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803D5" w14:textId="63A4832B" w:rsidR="00E32DD7" w:rsidRDefault="00EC5CA5" w:rsidP="00F54285">
      <w:pPr>
        <w:spacing w:line="720" w:lineRule="auto"/>
        <w:jc w:val="center"/>
      </w:pPr>
      <w:bookmarkStart w:id="0" w:name="OLE_LINK1"/>
      <w:bookmarkStart w:id="1" w:name="OLE_LINK2"/>
      <w:r>
        <w:rPr>
          <w:noProof/>
          <w:sz w:val="28"/>
          <w:szCs w:val="28"/>
        </w:rPr>
        <w:drawing>
          <wp:inline distT="0" distB="0" distL="0" distR="0" wp14:anchorId="0DADCB17" wp14:editId="0779B3B5">
            <wp:extent cx="1822155" cy="1438849"/>
            <wp:effectExtent l="0" t="0" r="6985" b="9525"/>
            <wp:docPr id="526176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1720" cy="1446402"/>
                    </a:xfrm>
                    <a:prstGeom prst="rect">
                      <a:avLst/>
                    </a:prstGeom>
                    <a:noFill/>
                    <a:ln>
                      <a:noFill/>
                    </a:ln>
                  </pic:spPr>
                </pic:pic>
              </a:graphicData>
            </a:graphic>
          </wp:inline>
        </w:drawing>
      </w:r>
    </w:p>
    <w:p w14:paraId="20F9E4C2" w14:textId="77777777" w:rsidR="00626553" w:rsidRPr="001E18E6" w:rsidRDefault="00626553" w:rsidP="00F54285">
      <w:pPr>
        <w:pStyle w:val="Title"/>
      </w:pPr>
      <w:r w:rsidRPr="001E18E6">
        <w:t>Community Service Obligation</w:t>
      </w:r>
      <w:r w:rsidR="00977C08" w:rsidRPr="001E18E6">
        <w:t xml:space="preserve"> </w:t>
      </w:r>
    </w:p>
    <w:p w14:paraId="2DC9A9D7" w14:textId="3373837A" w:rsidR="00626553" w:rsidRDefault="00626553" w:rsidP="00F54285">
      <w:pPr>
        <w:pStyle w:val="Title"/>
      </w:pPr>
      <w:bookmarkStart w:id="2" w:name="_Toc461001868"/>
      <w:bookmarkStart w:id="3" w:name="_Toc461002867"/>
      <w:r w:rsidRPr="001E18E6">
        <w:t>Operational Guidelines</w:t>
      </w:r>
      <w:bookmarkEnd w:id="2"/>
      <w:bookmarkEnd w:id="3"/>
    </w:p>
    <w:p w14:paraId="13234247" w14:textId="667EC327" w:rsidR="00626553" w:rsidRDefault="00D62051" w:rsidP="004103F0">
      <w:pPr>
        <w:jc w:val="center"/>
        <w:rPr>
          <w:rFonts w:ascii="Arial" w:hAnsi="Arial" w:cs="Arial"/>
          <w:b/>
          <w:sz w:val="44"/>
          <w:szCs w:val="44"/>
        </w:rPr>
      </w:pPr>
      <w:r w:rsidRPr="00D62051">
        <w:rPr>
          <w:noProof/>
          <w:lang w:eastAsia="en-AU"/>
        </w:rPr>
        <w:drawing>
          <wp:inline distT="0" distB="0" distL="0" distR="0" wp14:anchorId="5475B730" wp14:editId="430198C9">
            <wp:extent cx="5759450" cy="5777367"/>
            <wp:effectExtent l="0" t="0" r="0" b="0"/>
            <wp:docPr id="9" name="Picture 9" descr="Community Service Obligation &#10;Operational Guideli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5777367"/>
                    </a:xfrm>
                    <a:prstGeom prst="rect">
                      <a:avLst/>
                    </a:prstGeom>
                    <a:noFill/>
                  </pic:spPr>
                </pic:pic>
              </a:graphicData>
            </a:graphic>
          </wp:inline>
        </w:drawing>
      </w:r>
    </w:p>
    <w:p w14:paraId="4AB2485A" w14:textId="2BDE057B" w:rsidR="00626553" w:rsidRPr="00081C85" w:rsidRDefault="00C73177" w:rsidP="00E654B0">
      <w:pPr>
        <w:jc w:val="right"/>
        <w:outlineLvl w:val="0"/>
        <w:rPr>
          <w:rStyle w:val="Hyperlink"/>
          <w:b/>
        </w:rPr>
        <w:sectPr w:rsidR="00626553" w:rsidRPr="00081C85" w:rsidSect="008C1FCD">
          <w:headerReference w:type="even" r:id="rId14"/>
          <w:headerReference w:type="default" r:id="rId15"/>
          <w:footerReference w:type="even" r:id="rId16"/>
          <w:footerReference w:type="default" r:id="rId17"/>
          <w:headerReference w:type="first" r:id="rId18"/>
          <w:footerReference w:type="first" r:id="rId19"/>
          <w:pgSz w:w="11906" w:h="16838" w:code="9"/>
          <w:pgMar w:top="1418" w:right="1418" w:bottom="1418" w:left="1418" w:header="709" w:footer="709" w:gutter="0"/>
          <w:paperSrc w:first="257" w:other="257"/>
          <w:pgNumType w:fmt="lowerRoman"/>
          <w:cols w:space="708"/>
          <w:titlePg/>
          <w:docGrid w:linePitch="360"/>
        </w:sectPr>
      </w:pPr>
      <w:r>
        <w:rPr>
          <w:rFonts w:ascii="Arial" w:hAnsi="Arial" w:cs="Arial"/>
          <w:b/>
          <w:sz w:val="36"/>
          <w:szCs w:val="36"/>
        </w:rPr>
        <w:t>December</w:t>
      </w:r>
      <w:r w:rsidR="001D7E17">
        <w:rPr>
          <w:rFonts w:ascii="Arial" w:hAnsi="Arial" w:cs="Arial"/>
          <w:b/>
          <w:sz w:val="36"/>
          <w:szCs w:val="36"/>
        </w:rPr>
        <w:t xml:space="preserve"> </w:t>
      </w:r>
      <w:r w:rsidR="00CD1A60" w:rsidRPr="00081C85">
        <w:rPr>
          <w:rFonts w:ascii="Arial" w:hAnsi="Arial" w:cs="Arial"/>
          <w:b/>
          <w:sz w:val="36"/>
          <w:szCs w:val="36"/>
        </w:rPr>
        <w:t>20</w:t>
      </w:r>
      <w:r w:rsidR="00CD1A60">
        <w:rPr>
          <w:rFonts w:ascii="Arial" w:hAnsi="Arial" w:cs="Arial"/>
          <w:b/>
          <w:sz w:val="36"/>
          <w:szCs w:val="36"/>
        </w:rPr>
        <w:t>2</w:t>
      </w:r>
      <w:r w:rsidR="00F32116">
        <w:rPr>
          <w:rFonts w:ascii="Arial" w:hAnsi="Arial" w:cs="Arial"/>
          <w:b/>
          <w:sz w:val="36"/>
          <w:szCs w:val="36"/>
        </w:rPr>
        <w:t>5</w:t>
      </w:r>
    </w:p>
    <w:p w14:paraId="096FDCF7" w14:textId="4CD95D5B" w:rsidR="00B05256" w:rsidRDefault="000051FA">
      <w:pPr>
        <w:pStyle w:val="TOC1"/>
        <w:rPr>
          <w:rFonts w:asciiTheme="minorHAnsi" w:eastAsiaTheme="minorEastAsia" w:hAnsiTheme="minorHAnsi" w:cstheme="minorBidi"/>
          <w:b w:val="0"/>
          <w:caps w:val="0"/>
          <w:noProof/>
          <w:kern w:val="2"/>
          <w:sz w:val="22"/>
          <w:lang w:val="en-AU" w:eastAsia="en-AU"/>
          <w14:ligatures w14:val="standardContextual"/>
        </w:rPr>
      </w:pPr>
      <w:r>
        <w:rPr>
          <w:rStyle w:val="Hyperlink"/>
        </w:rPr>
        <w:lastRenderedPageBreak/>
        <w:fldChar w:fldCharType="begin"/>
      </w:r>
      <w:r>
        <w:rPr>
          <w:rStyle w:val="Hyperlink"/>
        </w:rPr>
        <w:instrText xml:space="preserve"> TOC \o "1-3" \h \z </w:instrText>
      </w:r>
      <w:r>
        <w:rPr>
          <w:rStyle w:val="Hyperlink"/>
        </w:rPr>
        <w:fldChar w:fldCharType="separate"/>
      </w:r>
      <w:hyperlink w:anchor="_Toc191930346" w:history="1">
        <w:r w:rsidR="00B05256" w:rsidRPr="00E768A9">
          <w:rPr>
            <w:rStyle w:val="Hyperlink"/>
            <w:noProof/>
          </w:rPr>
          <w:t>1</w:t>
        </w:r>
        <w:r w:rsidR="00B05256">
          <w:rPr>
            <w:rFonts w:asciiTheme="minorHAnsi" w:eastAsiaTheme="minorEastAsia" w:hAnsiTheme="minorHAnsi" w:cstheme="minorBidi"/>
            <w:b w:val="0"/>
            <w:caps w:val="0"/>
            <w:noProof/>
            <w:kern w:val="2"/>
            <w:sz w:val="22"/>
            <w:lang w:val="en-AU" w:eastAsia="en-AU"/>
            <w14:ligatures w14:val="standardContextual"/>
          </w:rPr>
          <w:tab/>
        </w:r>
        <w:r w:rsidR="00B05256" w:rsidRPr="00E768A9">
          <w:rPr>
            <w:rStyle w:val="Hyperlink"/>
            <w:noProof/>
          </w:rPr>
          <w:t>Introduction</w:t>
        </w:r>
        <w:r w:rsidR="00B05256">
          <w:rPr>
            <w:noProof/>
            <w:webHidden/>
          </w:rPr>
          <w:tab/>
        </w:r>
        <w:r w:rsidR="00B05256">
          <w:rPr>
            <w:noProof/>
            <w:webHidden/>
          </w:rPr>
          <w:fldChar w:fldCharType="begin"/>
        </w:r>
        <w:r w:rsidR="00B05256">
          <w:rPr>
            <w:noProof/>
            <w:webHidden/>
          </w:rPr>
          <w:instrText xml:space="preserve"> PAGEREF _Toc191930346 \h </w:instrText>
        </w:r>
        <w:r w:rsidR="00B05256">
          <w:rPr>
            <w:noProof/>
            <w:webHidden/>
          </w:rPr>
        </w:r>
        <w:r w:rsidR="00B05256">
          <w:rPr>
            <w:noProof/>
            <w:webHidden/>
          </w:rPr>
          <w:fldChar w:fldCharType="separate"/>
        </w:r>
        <w:r w:rsidR="0020283D">
          <w:rPr>
            <w:noProof/>
            <w:webHidden/>
          </w:rPr>
          <w:t>1</w:t>
        </w:r>
        <w:r w:rsidR="00B05256">
          <w:rPr>
            <w:noProof/>
            <w:webHidden/>
          </w:rPr>
          <w:fldChar w:fldCharType="end"/>
        </w:r>
      </w:hyperlink>
    </w:p>
    <w:p w14:paraId="237C945F" w14:textId="536C1B12"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47" w:history="1">
        <w:r w:rsidRPr="00E768A9">
          <w:rPr>
            <w:rStyle w:val="Hyperlink"/>
            <w:noProof/>
          </w:rPr>
          <w:t>Operation of the Community Service Obligation Funding Pool</w:t>
        </w:r>
        <w:r>
          <w:rPr>
            <w:noProof/>
            <w:webHidden/>
          </w:rPr>
          <w:tab/>
        </w:r>
        <w:r>
          <w:rPr>
            <w:noProof/>
            <w:webHidden/>
          </w:rPr>
          <w:fldChar w:fldCharType="begin"/>
        </w:r>
        <w:r>
          <w:rPr>
            <w:noProof/>
            <w:webHidden/>
          </w:rPr>
          <w:instrText xml:space="preserve"> PAGEREF _Toc191930347 \h </w:instrText>
        </w:r>
        <w:r>
          <w:rPr>
            <w:noProof/>
            <w:webHidden/>
          </w:rPr>
        </w:r>
        <w:r>
          <w:rPr>
            <w:noProof/>
            <w:webHidden/>
          </w:rPr>
          <w:fldChar w:fldCharType="separate"/>
        </w:r>
        <w:r w:rsidR="0020283D">
          <w:rPr>
            <w:noProof/>
            <w:webHidden/>
          </w:rPr>
          <w:t>1</w:t>
        </w:r>
        <w:r>
          <w:rPr>
            <w:noProof/>
            <w:webHidden/>
          </w:rPr>
          <w:fldChar w:fldCharType="end"/>
        </w:r>
      </w:hyperlink>
    </w:p>
    <w:p w14:paraId="7D54D387" w14:textId="343F5F91"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48" w:history="1">
        <w:r w:rsidRPr="00E768A9">
          <w:rPr>
            <w:rStyle w:val="Hyperlink"/>
            <w:noProof/>
          </w:rPr>
          <w:t>Operation of the National Diabetes Services Scheme</w:t>
        </w:r>
        <w:r>
          <w:rPr>
            <w:noProof/>
            <w:webHidden/>
          </w:rPr>
          <w:tab/>
        </w:r>
        <w:r>
          <w:rPr>
            <w:noProof/>
            <w:webHidden/>
          </w:rPr>
          <w:fldChar w:fldCharType="begin"/>
        </w:r>
        <w:r>
          <w:rPr>
            <w:noProof/>
            <w:webHidden/>
          </w:rPr>
          <w:instrText xml:space="preserve"> PAGEREF _Toc191930348 \h </w:instrText>
        </w:r>
        <w:r>
          <w:rPr>
            <w:noProof/>
            <w:webHidden/>
          </w:rPr>
        </w:r>
        <w:r>
          <w:rPr>
            <w:noProof/>
            <w:webHidden/>
          </w:rPr>
          <w:fldChar w:fldCharType="separate"/>
        </w:r>
        <w:r w:rsidR="0020283D">
          <w:rPr>
            <w:noProof/>
            <w:webHidden/>
          </w:rPr>
          <w:t>1</w:t>
        </w:r>
        <w:r>
          <w:rPr>
            <w:noProof/>
            <w:webHidden/>
          </w:rPr>
          <w:fldChar w:fldCharType="end"/>
        </w:r>
      </w:hyperlink>
    </w:p>
    <w:p w14:paraId="3A43EC23" w14:textId="45179C7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49" w:history="1">
        <w:r w:rsidRPr="00E768A9">
          <w:rPr>
            <w:rStyle w:val="Hyperlink"/>
            <w:noProof/>
          </w:rPr>
          <w:t>CSO Operational Guidelines</w:t>
        </w:r>
        <w:r>
          <w:rPr>
            <w:noProof/>
            <w:webHidden/>
          </w:rPr>
          <w:tab/>
        </w:r>
        <w:r>
          <w:rPr>
            <w:noProof/>
            <w:webHidden/>
          </w:rPr>
          <w:fldChar w:fldCharType="begin"/>
        </w:r>
        <w:r>
          <w:rPr>
            <w:noProof/>
            <w:webHidden/>
          </w:rPr>
          <w:instrText xml:space="preserve"> PAGEREF _Toc191930349 \h </w:instrText>
        </w:r>
        <w:r>
          <w:rPr>
            <w:noProof/>
            <w:webHidden/>
          </w:rPr>
        </w:r>
        <w:r>
          <w:rPr>
            <w:noProof/>
            <w:webHidden/>
          </w:rPr>
          <w:fldChar w:fldCharType="separate"/>
        </w:r>
        <w:r w:rsidR="0020283D">
          <w:rPr>
            <w:noProof/>
            <w:webHidden/>
          </w:rPr>
          <w:t>1</w:t>
        </w:r>
        <w:r>
          <w:rPr>
            <w:noProof/>
            <w:webHidden/>
          </w:rPr>
          <w:fldChar w:fldCharType="end"/>
        </w:r>
      </w:hyperlink>
    </w:p>
    <w:p w14:paraId="5AC6CB90" w14:textId="09D81279"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0" w:history="1">
        <w:r w:rsidRPr="00E768A9">
          <w:rPr>
            <w:rStyle w:val="Hyperlink"/>
            <w:noProof/>
          </w:rPr>
          <w:t>CSO Administration Agency</w:t>
        </w:r>
        <w:r>
          <w:rPr>
            <w:noProof/>
            <w:webHidden/>
          </w:rPr>
          <w:tab/>
        </w:r>
        <w:r>
          <w:rPr>
            <w:noProof/>
            <w:webHidden/>
          </w:rPr>
          <w:fldChar w:fldCharType="begin"/>
        </w:r>
        <w:r>
          <w:rPr>
            <w:noProof/>
            <w:webHidden/>
          </w:rPr>
          <w:instrText xml:space="preserve"> PAGEREF _Toc191930350 \h </w:instrText>
        </w:r>
        <w:r>
          <w:rPr>
            <w:noProof/>
            <w:webHidden/>
          </w:rPr>
        </w:r>
        <w:r>
          <w:rPr>
            <w:noProof/>
            <w:webHidden/>
          </w:rPr>
          <w:fldChar w:fldCharType="separate"/>
        </w:r>
        <w:r w:rsidR="0020283D">
          <w:rPr>
            <w:noProof/>
            <w:webHidden/>
          </w:rPr>
          <w:t>2</w:t>
        </w:r>
        <w:r>
          <w:rPr>
            <w:noProof/>
            <w:webHidden/>
          </w:rPr>
          <w:fldChar w:fldCharType="end"/>
        </w:r>
      </w:hyperlink>
    </w:p>
    <w:p w14:paraId="177C2CC8" w14:textId="3518CB6E"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1" w:history="1">
        <w:r w:rsidRPr="00E768A9">
          <w:rPr>
            <w:rStyle w:val="Hyperlink"/>
            <w:noProof/>
          </w:rPr>
          <w:t>CSO Distributors</w:t>
        </w:r>
        <w:r>
          <w:rPr>
            <w:noProof/>
            <w:webHidden/>
          </w:rPr>
          <w:tab/>
        </w:r>
        <w:r>
          <w:rPr>
            <w:noProof/>
            <w:webHidden/>
          </w:rPr>
          <w:fldChar w:fldCharType="begin"/>
        </w:r>
        <w:r>
          <w:rPr>
            <w:noProof/>
            <w:webHidden/>
          </w:rPr>
          <w:instrText xml:space="preserve"> PAGEREF _Toc191930351 \h </w:instrText>
        </w:r>
        <w:r>
          <w:rPr>
            <w:noProof/>
            <w:webHidden/>
          </w:rPr>
        </w:r>
        <w:r>
          <w:rPr>
            <w:noProof/>
            <w:webHidden/>
          </w:rPr>
          <w:fldChar w:fldCharType="separate"/>
        </w:r>
        <w:r w:rsidR="0020283D">
          <w:rPr>
            <w:noProof/>
            <w:webHidden/>
          </w:rPr>
          <w:t>3</w:t>
        </w:r>
        <w:r>
          <w:rPr>
            <w:noProof/>
            <w:webHidden/>
          </w:rPr>
          <w:fldChar w:fldCharType="end"/>
        </w:r>
      </w:hyperlink>
    </w:p>
    <w:p w14:paraId="11CEA37D" w14:textId="428E50BB"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2" w:history="1">
        <w:r w:rsidRPr="00E768A9">
          <w:rPr>
            <w:rStyle w:val="Hyperlink"/>
            <w:noProof/>
          </w:rPr>
          <w:t>NDSS Administrator</w:t>
        </w:r>
        <w:r>
          <w:rPr>
            <w:noProof/>
            <w:webHidden/>
          </w:rPr>
          <w:tab/>
        </w:r>
        <w:r>
          <w:rPr>
            <w:noProof/>
            <w:webHidden/>
          </w:rPr>
          <w:fldChar w:fldCharType="begin"/>
        </w:r>
        <w:r>
          <w:rPr>
            <w:noProof/>
            <w:webHidden/>
          </w:rPr>
          <w:instrText xml:space="preserve"> PAGEREF _Toc191930352 \h </w:instrText>
        </w:r>
        <w:r>
          <w:rPr>
            <w:noProof/>
            <w:webHidden/>
          </w:rPr>
        </w:r>
        <w:r>
          <w:rPr>
            <w:noProof/>
            <w:webHidden/>
          </w:rPr>
          <w:fldChar w:fldCharType="separate"/>
        </w:r>
        <w:r w:rsidR="0020283D">
          <w:rPr>
            <w:noProof/>
            <w:webHidden/>
          </w:rPr>
          <w:t>4</w:t>
        </w:r>
        <w:r>
          <w:rPr>
            <w:noProof/>
            <w:webHidden/>
          </w:rPr>
          <w:fldChar w:fldCharType="end"/>
        </w:r>
      </w:hyperlink>
    </w:p>
    <w:p w14:paraId="3F62BA0B" w14:textId="0DB3878D"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353" w:history="1">
        <w:r w:rsidRPr="00E768A9">
          <w:rPr>
            <w:rStyle w:val="Hyperlink"/>
            <w:noProof/>
          </w:rPr>
          <w:t>2</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COMPLIANCE REQUIREMENTS AND SERVICE STANDARDS</w:t>
        </w:r>
        <w:r>
          <w:rPr>
            <w:noProof/>
            <w:webHidden/>
          </w:rPr>
          <w:tab/>
        </w:r>
        <w:r>
          <w:rPr>
            <w:noProof/>
            <w:webHidden/>
          </w:rPr>
          <w:fldChar w:fldCharType="begin"/>
        </w:r>
        <w:r>
          <w:rPr>
            <w:noProof/>
            <w:webHidden/>
          </w:rPr>
          <w:instrText xml:space="preserve"> PAGEREF _Toc191930353 \h </w:instrText>
        </w:r>
        <w:r>
          <w:rPr>
            <w:noProof/>
            <w:webHidden/>
          </w:rPr>
        </w:r>
        <w:r>
          <w:rPr>
            <w:noProof/>
            <w:webHidden/>
          </w:rPr>
          <w:fldChar w:fldCharType="separate"/>
        </w:r>
        <w:r w:rsidR="0020283D">
          <w:rPr>
            <w:noProof/>
            <w:webHidden/>
          </w:rPr>
          <w:t>5</w:t>
        </w:r>
        <w:r>
          <w:rPr>
            <w:noProof/>
            <w:webHidden/>
          </w:rPr>
          <w:fldChar w:fldCharType="end"/>
        </w:r>
      </w:hyperlink>
    </w:p>
    <w:p w14:paraId="49880459" w14:textId="043B88AA"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4" w:history="1">
        <w:r w:rsidRPr="00E768A9">
          <w:rPr>
            <w:rStyle w:val="Hyperlink"/>
            <w:noProof/>
          </w:rPr>
          <w:t>CSO Compliance Requirements</w:t>
        </w:r>
        <w:r>
          <w:rPr>
            <w:noProof/>
            <w:webHidden/>
          </w:rPr>
          <w:tab/>
        </w:r>
        <w:r>
          <w:rPr>
            <w:noProof/>
            <w:webHidden/>
          </w:rPr>
          <w:fldChar w:fldCharType="begin"/>
        </w:r>
        <w:r>
          <w:rPr>
            <w:noProof/>
            <w:webHidden/>
          </w:rPr>
          <w:instrText xml:space="preserve"> PAGEREF _Toc191930354 \h </w:instrText>
        </w:r>
        <w:r>
          <w:rPr>
            <w:noProof/>
            <w:webHidden/>
          </w:rPr>
        </w:r>
        <w:r>
          <w:rPr>
            <w:noProof/>
            <w:webHidden/>
          </w:rPr>
          <w:fldChar w:fldCharType="separate"/>
        </w:r>
        <w:r w:rsidR="0020283D">
          <w:rPr>
            <w:noProof/>
            <w:webHidden/>
          </w:rPr>
          <w:t>5</w:t>
        </w:r>
        <w:r>
          <w:rPr>
            <w:noProof/>
            <w:webHidden/>
          </w:rPr>
          <w:fldChar w:fldCharType="end"/>
        </w:r>
      </w:hyperlink>
    </w:p>
    <w:p w14:paraId="021BA7B2" w14:textId="61F8A2C2"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5" w:history="1">
        <w:r w:rsidRPr="00E768A9">
          <w:rPr>
            <w:rStyle w:val="Hyperlink"/>
            <w:noProof/>
          </w:rPr>
          <w:t>CSO Service Standards</w:t>
        </w:r>
        <w:r>
          <w:rPr>
            <w:noProof/>
            <w:webHidden/>
          </w:rPr>
          <w:tab/>
        </w:r>
        <w:r>
          <w:rPr>
            <w:noProof/>
            <w:webHidden/>
          </w:rPr>
          <w:fldChar w:fldCharType="begin"/>
        </w:r>
        <w:r>
          <w:rPr>
            <w:noProof/>
            <w:webHidden/>
          </w:rPr>
          <w:instrText xml:space="preserve"> PAGEREF _Toc191930355 \h </w:instrText>
        </w:r>
        <w:r>
          <w:rPr>
            <w:noProof/>
            <w:webHidden/>
          </w:rPr>
        </w:r>
        <w:r>
          <w:rPr>
            <w:noProof/>
            <w:webHidden/>
          </w:rPr>
          <w:fldChar w:fldCharType="separate"/>
        </w:r>
        <w:r w:rsidR="0020283D">
          <w:rPr>
            <w:noProof/>
            <w:webHidden/>
          </w:rPr>
          <w:t>5</w:t>
        </w:r>
        <w:r>
          <w:rPr>
            <w:noProof/>
            <w:webHidden/>
          </w:rPr>
          <w:fldChar w:fldCharType="end"/>
        </w:r>
      </w:hyperlink>
    </w:p>
    <w:p w14:paraId="79FD1793" w14:textId="0FA23B45"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56" w:history="1">
        <w:r w:rsidRPr="00E768A9">
          <w:rPr>
            <w:rStyle w:val="Hyperlink"/>
            <w:noProof/>
          </w:rPr>
          <w:t>Compliance Requirement 1: Requirement to provide a single entry point for Distribution Points to order CSO Products, receive information and resolve queries</w:t>
        </w:r>
        <w:r>
          <w:rPr>
            <w:noProof/>
            <w:webHidden/>
          </w:rPr>
          <w:tab/>
        </w:r>
        <w:r>
          <w:rPr>
            <w:noProof/>
            <w:webHidden/>
          </w:rPr>
          <w:fldChar w:fldCharType="begin"/>
        </w:r>
        <w:r>
          <w:rPr>
            <w:noProof/>
            <w:webHidden/>
          </w:rPr>
          <w:instrText xml:space="preserve"> PAGEREF _Toc191930356 \h </w:instrText>
        </w:r>
        <w:r>
          <w:rPr>
            <w:noProof/>
            <w:webHidden/>
          </w:rPr>
        </w:r>
        <w:r>
          <w:rPr>
            <w:noProof/>
            <w:webHidden/>
          </w:rPr>
          <w:fldChar w:fldCharType="separate"/>
        </w:r>
        <w:r w:rsidR="0020283D">
          <w:rPr>
            <w:noProof/>
            <w:webHidden/>
          </w:rPr>
          <w:t>7</w:t>
        </w:r>
        <w:r>
          <w:rPr>
            <w:noProof/>
            <w:webHidden/>
          </w:rPr>
          <w:fldChar w:fldCharType="end"/>
        </w:r>
      </w:hyperlink>
    </w:p>
    <w:p w14:paraId="7D7E6048" w14:textId="6E5BE1A2"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57" w:history="1">
        <w:r w:rsidRPr="00E768A9">
          <w:rPr>
            <w:rStyle w:val="Hyperlink"/>
            <w:noProof/>
          </w:rPr>
          <w:t>Compliance Requirement 2: Requirement to maintain access to established Infrastructure and sufficient financial capacity to meet the CSO Service Standards and CSO Compliance Requirements</w:t>
        </w:r>
        <w:r>
          <w:rPr>
            <w:noProof/>
            <w:webHidden/>
          </w:rPr>
          <w:tab/>
        </w:r>
        <w:r>
          <w:rPr>
            <w:noProof/>
            <w:webHidden/>
          </w:rPr>
          <w:fldChar w:fldCharType="begin"/>
        </w:r>
        <w:r>
          <w:rPr>
            <w:noProof/>
            <w:webHidden/>
          </w:rPr>
          <w:instrText xml:space="preserve"> PAGEREF _Toc191930357 \h </w:instrText>
        </w:r>
        <w:r>
          <w:rPr>
            <w:noProof/>
            <w:webHidden/>
          </w:rPr>
        </w:r>
        <w:r>
          <w:rPr>
            <w:noProof/>
            <w:webHidden/>
          </w:rPr>
          <w:fldChar w:fldCharType="separate"/>
        </w:r>
        <w:r w:rsidR="0020283D">
          <w:rPr>
            <w:noProof/>
            <w:webHidden/>
          </w:rPr>
          <w:t>8</w:t>
        </w:r>
        <w:r>
          <w:rPr>
            <w:noProof/>
            <w:webHidden/>
          </w:rPr>
          <w:fldChar w:fldCharType="end"/>
        </w:r>
      </w:hyperlink>
    </w:p>
    <w:p w14:paraId="7440A111" w14:textId="56B58940"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58" w:history="1">
        <w:r w:rsidRPr="00E768A9">
          <w:rPr>
            <w:rStyle w:val="Hyperlink"/>
            <w:noProof/>
          </w:rPr>
          <w:t>Compliance Requirement 3: Requirement to maintain the quality of CSO Products that they Supply, including meeting all applicable storage condition requirements, holding all necessary State and Territory licences and certificates, and complying with the most current version of the Code of Good Wholesaling Practice for Medicines in Schedules 2, 3, 4 and 8</w:t>
        </w:r>
        <w:r>
          <w:rPr>
            <w:noProof/>
            <w:webHidden/>
          </w:rPr>
          <w:tab/>
        </w:r>
        <w:r>
          <w:rPr>
            <w:noProof/>
            <w:webHidden/>
          </w:rPr>
          <w:fldChar w:fldCharType="begin"/>
        </w:r>
        <w:r>
          <w:rPr>
            <w:noProof/>
            <w:webHidden/>
          </w:rPr>
          <w:instrText xml:space="preserve"> PAGEREF _Toc191930358 \h </w:instrText>
        </w:r>
        <w:r>
          <w:rPr>
            <w:noProof/>
            <w:webHidden/>
          </w:rPr>
        </w:r>
        <w:r>
          <w:rPr>
            <w:noProof/>
            <w:webHidden/>
          </w:rPr>
          <w:fldChar w:fldCharType="separate"/>
        </w:r>
        <w:r w:rsidR="0020283D">
          <w:rPr>
            <w:noProof/>
            <w:webHidden/>
          </w:rPr>
          <w:t>9</w:t>
        </w:r>
        <w:r>
          <w:rPr>
            <w:noProof/>
            <w:webHidden/>
          </w:rPr>
          <w:fldChar w:fldCharType="end"/>
        </w:r>
      </w:hyperlink>
    </w:p>
    <w:p w14:paraId="6E6FED34" w14:textId="1AFDE742"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59" w:history="1">
        <w:r w:rsidRPr="00E768A9">
          <w:rPr>
            <w:rStyle w:val="Hyperlink"/>
            <w:noProof/>
          </w:rPr>
          <w:t>Documenting and reporting Temperature Deviation Events</w:t>
        </w:r>
        <w:r>
          <w:rPr>
            <w:noProof/>
            <w:webHidden/>
          </w:rPr>
          <w:tab/>
        </w:r>
        <w:r>
          <w:rPr>
            <w:noProof/>
            <w:webHidden/>
          </w:rPr>
          <w:fldChar w:fldCharType="begin"/>
        </w:r>
        <w:r>
          <w:rPr>
            <w:noProof/>
            <w:webHidden/>
          </w:rPr>
          <w:instrText xml:space="preserve"> PAGEREF _Toc191930359 \h </w:instrText>
        </w:r>
        <w:r>
          <w:rPr>
            <w:noProof/>
            <w:webHidden/>
          </w:rPr>
        </w:r>
        <w:r>
          <w:rPr>
            <w:noProof/>
            <w:webHidden/>
          </w:rPr>
          <w:fldChar w:fldCharType="separate"/>
        </w:r>
        <w:r w:rsidR="0020283D">
          <w:rPr>
            <w:noProof/>
            <w:webHidden/>
          </w:rPr>
          <w:t>10</w:t>
        </w:r>
        <w:r>
          <w:rPr>
            <w:noProof/>
            <w:webHidden/>
          </w:rPr>
          <w:fldChar w:fldCharType="end"/>
        </w:r>
      </w:hyperlink>
    </w:p>
    <w:p w14:paraId="56EBD09C" w14:textId="4EF51C0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60" w:history="1">
        <w:r w:rsidRPr="00E768A9">
          <w:rPr>
            <w:rStyle w:val="Hyperlink"/>
            <w:noProof/>
          </w:rPr>
          <w:t>Licences and Certificates</w:t>
        </w:r>
        <w:r>
          <w:rPr>
            <w:noProof/>
            <w:webHidden/>
          </w:rPr>
          <w:tab/>
        </w:r>
        <w:r>
          <w:rPr>
            <w:noProof/>
            <w:webHidden/>
          </w:rPr>
          <w:fldChar w:fldCharType="begin"/>
        </w:r>
        <w:r>
          <w:rPr>
            <w:noProof/>
            <w:webHidden/>
          </w:rPr>
          <w:instrText xml:space="preserve"> PAGEREF _Toc191930360 \h </w:instrText>
        </w:r>
        <w:r>
          <w:rPr>
            <w:noProof/>
            <w:webHidden/>
          </w:rPr>
        </w:r>
        <w:r>
          <w:rPr>
            <w:noProof/>
            <w:webHidden/>
          </w:rPr>
          <w:fldChar w:fldCharType="separate"/>
        </w:r>
        <w:r w:rsidR="0020283D">
          <w:rPr>
            <w:noProof/>
            <w:webHidden/>
          </w:rPr>
          <w:t>13</w:t>
        </w:r>
        <w:r>
          <w:rPr>
            <w:noProof/>
            <w:webHidden/>
          </w:rPr>
          <w:fldChar w:fldCharType="end"/>
        </w:r>
      </w:hyperlink>
    </w:p>
    <w:p w14:paraId="2FAEE017" w14:textId="4F8C05EE"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61" w:history="1">
        <w:r w:rsidRPr="00E768A9">
          <w:rPr>
            <w:rStyle w:val="Hyperlink"/>
            <w:noProof/>
          </w:rPr>
          <w:t>Service Standards</w:t>
        </w:r>
        <w:r>
          <w:rPr>
            <w:noProof/>
            <w:webHidden/>
          </w:rPr>
          <w:tab/>
        </w:r>
        <w:r>
          <w:rPr>
            <w:noProof/>
            <w:webHidden/>
          </w:rPr>
          <w:fldChar w:fldCharType="begin"/>
        </w:r>
        <w:r>
          <w:rPr>
            <w:noProof/>
            <w:webHidden/>
          </w:rPr>
          <w:instrText xml:space="preserve"> PAGEREF _Toc191930361 \h </w:instrText>
        </w:r>
        <w:r>
          <w:rPr>
            <w:noProof/>
            <w:webHidden/>
          </w:rPr>
        </w:r>
        <w:r>
          <w:rPr>
            <w:noProof/>
            <w:webHidden/>
          </w:rPr>
          <w:fldChar w:fldCharType="separate"/>
        </w:r>
        <w:r w:rsidR="0020283D">
          <w:rPr>
            <w:noProof/>
            <w:webHidden/>
          </w:rPr>
          <w:t>14</w:t>
        </w:r>
        <w:r>
          <w:rPr>
            <w:noProof/>
            <w:webHidden/>
          </w:rPr>
          <w:fldChar w:fldCharType="end"/>
        </w:r>
      </w:hyperlink>
    </w:p>
    <w:p w14:paraId="62D7B004" w14:textId="409D8960"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2" w:history="1">
        <w:r w:rsidRPr="00E768A9">
          <w:rPr>
            <w:rStyle w:val="Hyperlink"/>
            <w:noProof/>
          </w:rPr>
          <w:t>Service Standard 1: Requirement to Supply to any Distribution Point</w:t>
        </w:r>
        <w:r>
          <w:rPr>
            <w:noProof/>
            <w:webHidden/>
          </w:rPr>
          <w:tab/>
        </w:r>
        <w:r>
          <w:rPr>
            <w:noProof/>
            <w:webHidden/>
          </w:rPr>
          <w:fldChar w:fldCharType="begin"/>
        </w:r>
        <w:r>
          <w:rPr>
            <w:noProof/>
            <w:webHidden/>
          </w:rPr>
          <w:instrText xml:space="preserve"> PAGEREF _Toc191930362 \h </w:instrText>
        </w:r>
        <w:r>
          <w:rPr>
            <w:noProof/>
            <w:webHidden/>
          </w:rPr>
        </w:r>
        <w:r>
          <w:rPr>
            <w:noProof/>
            <w:webHidden/>
          </w:rPr>
          <w:fldChar w:fldCharType="separate"/>
        </w:r>
        <w:r w:rsidR="0020283D">
          <w:rPr>
            <w:noProof/>
            <w:webHidden/>
          </w:rPr>
          <w:t>14</w:t>
        </w:r>
        <w:r>
          <w:rPr>
            <w:noProof/>
            <w:webHidden/>
          </w:rPr>
          <w:fldChar w:fldCharType="end"/>
        </w:r>
      </w:hyperlink>
    </w:p>
    <w:p w14:paraId="0788653E" w14:textId="3FB0BC51"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3" w:history="1">
        <w:r w:rsidRPr="00E768A9">
          <w:rPr>
            <w:rStyle w:val="Hyperlink"/>
            <w:noProof/>
          </w:rPr>
          <w:t>Service Standard 2: Requirement to Supply to Rural and Remote Pharmacies, and to meet the set Threshold for Sales to Rural and Remote Pharmacies</w:t>
        </w:r>
        <w:r>
          <w:rPr>
            <w:noProof/>
            <w:webHidden/>
          </w:rPr>
          <w:tab/>
        </w:r>
        <w:r>
          <w:rPr>
            <w:noProof/>
            <w:webHidden/>
          </w:rPr>
          <w:fldChar w:fldCharType="begin"/>
        </w:r>
        <w:r>
          <w:rPr>
            <w:noProof/>
            <w:webHidden/>
          </w:rPr>
          <w:instrText xml:space="preserve"> PAGEREF _Toc191930363 \h </w:instrText>
        </w:r>
        <w:r>
          <w:rPr>
            <w:noProof/>
            <w:webHidden/>
          </w:rPr>
        </w:r>
        <w:r>
          <w:rPr>
            <w:noProof/>
            <w:webHidden/>
          </w:rPr>
          <w:fldChar w:fldCharType="separate"/>
        </w:r>
        <w:r w:rsidR="0020283D">
          <w:rPr>
            <w:noProof/>
            <w:webHidden/>
          </w:rPr>
          <w:t>15</w:t>
        </w:r>
        <w:r>
          <w:rPr>
            <w:noProof/>
            <w:webHidden/>
          </w:rPr>
          <w:fldChar w:fldCharType="end"/>
        </w:r>
      </w:hyperlink>
    </w:p>
    <w:p w14:paraId="16A0C28F" w14:textId="69094A38"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4" w:history="1">
        <w:r w:rsidRPr="00E768A9">
          <w:rPr>
            <w:rStyle w:val="Hyperlink"/>
            <w:noProof/>
          </w:rPr>
          <w:t>Service Standard 3: Requirement to Supply any Brand of CSO Product</w:t>
        </w:r>
        <w:r>
          <w:rPr>
            <w:noProof/>
            <w:webHidden/>
          </w:rPr>
          <w:tab/>
        </w:r>
        <w:r>
          <w:rPr>
            <w:noProof/>
            <w:webHidden/>
          </w:rPr>
          <w:fldChar w:fldCharType="begin"/>
        </w:r>
        <w:r>
          <w:rPr>
            <w:noProof/>
            <w:webHidden/>
          </w:rPr>
          <w:instrText xml:space="preserve"> PAGEREF _Toc191930364 \h </w:instrText>
        </w:r>
        <w:r>
          <w:rPr>
            <w:noProof/>
            <w:webHidden/>
          </w:rPr>
        </w:r>
        <w:r>
          <w:rPr>
            <w:noProof/>
            <w:webHidden/>
          </w:rPr>
          <w:fldChar w:fldCharType="separate"/>
        </w:r>
        <w:r w:rsidR="0020283D">
          <w:rPr>
            <w:noProof/>
            <w:webHidden/>
          </w:rPr>
          <w:t>18</w:t>
        </w:r>
        <w:r>
          <w:rPr>
            <w:noProof/>
            <w:webHidden/>
          </w:rPr>
          <w:fldChar w:fldCharType="end"/>
        </w:r>
      </w:hyperlink>
    </w:p>
    <w:p w14:paraId="3054A2EB" w14:textId="24F1E578"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5" w:history="1">
        <w:r w:rsidRPr="00E768A9">
          <w:rPr>
            <w:rStyle w:val="Hyperlink"/>
            <w:noProof/>
          </w:rPr>
          <w:t xml:space="preserve">Service Standard 4: Requirement for CSO Distributors to stock in their warehouses or distribution centres at least one Brand of each: a. </w:t>
        </w:r>
        <w:r w:rsidRPr="00E768A9">
          <w:rPr>
            <w:rStyle w:val="Hyperlink"/>
            <w:rFonts w:cs="Arial"/>
            <w:noProof/>
          </w:rPr>
          <w:t>PBS Medicine (except for PBS Medicines that are the subject of an Exclusive Supply Arrangement or that are out of stock or unobtainable from the Manufacturer) and Section 100 Medicine; and b. NDSS Product listed on the NDSS Product Schedule.</w:t>
        </w:r>
        <w:r>
          <w:rPr>
            <w:noProof/>
            <w:webHidden/>
          </w:rPr>
          <w:tab/>
        </w:r>
        <w:r>
          <w:rPr>
            <w:noProof/>
            <w:webHidden/>
          </w:rPr>
          <w:fldChar w:fldCharType="begin"/>
        </w:r>
        <w:r>
          <w:rPr>
            <w:noProof/>
            <w:webHidden/>
          </w:rPr>
          <w:instrText xml:space="preserve"> PAGEREF _Toc191930365 \h </w:instrText>
        </w:r>
        <w:r>
          <w:rPr>
            <w:noProof/>
            <w:webHidden/>
          </w:rPr>
        </w:r>
        <w:r>
          <w:rPr>
            <w:noProof/>
            <w:webHidden/>
          </w:rPr>
          <w:fldChar w:fldCharType="separate"/>
        </w:r>
        <w:r w:rsidR="0020283D">
          <w:rPr>
            <w:noProof/>
            <w:webHidden/>
          </w:rPr>
          <w:t>22</w:t>
        </w:r>
        <w:r>
          <w:rPr>
            <w:noProof/>
            <w:webHidden/>
          </w:rPr>
          <w:fldChar w:fldCharType="end"/>
        </w:r>
      </w:hyperlink>
    </w:p>
    <w:p w14:paraId="39FAE956" w14:textId="79ECF903"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6" w:history="1">
        <w:r w:rsidRPr="00E768A9">
          <w:rPr>
            <w:rStyle w:val="Hyperlink"/>
            <w:noProof/>
          </w:rPr>
          <w:t>Service Standard 5: Requirement to Supply any Low Volume PBS and Section 100 Medicines, and to meet the set Threshold for Sales of Low Volume PBS and Section 100 Medicines</w:t>
        </w:r>
        <w:r>
          <w:rPr>
            <w:noProof/>
            <w:webHidden/>
          </w:rPr>
          <w:tab/>
        </w:r>
        <w:r>
          <w:rPr>
            <w:noProof/>
            <w:webHidden/>
          </w:rPr>
          <w:fldChar w:fldCharType="begin"/>
        </w:r>
        <w:r>
          <w:rPr>
            <w:noProof/>
            <w:webHidden/>
          </w:rPr>
          <w:instrText xml:space="preserve"> PAGEREF _Toc191930366 \h </w:instrText>
        </w:r>
        <w:r>
          <w:rPr>
            <w:noProof/>
            <w:webHidden/>
          </w:rPr>
        </w:r>
        <w:r>
          <w:rPr>
            <w:noProof/>
            <w:webHidden/>
          </w:rPr>
          <w:fldChar w:fldCharType="separate"/>
        </w:r>
        <w:r w:rsidR="0020283D">
          <w:rPr>
            <w:noProof/>
            <w:webHidden/>
          </w:rPr>
          <w:t>24</w:t>
        </w:r>
        <w:r>
          <w:rPr>
            <w:noProof/>
            <w:webHidden/>
          </w:rPr>
          <w:fldChar w:fldCharType="end"/>
        </w:r>
      </w:hyperlink>
    </w:p>
    <w:p w14:paraId="69D66B85" w14:textId="64924FC0"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7" w:history="1">
        <w:r w:rsidRPr="00E768A9">
          <w:rPr>
            <w:rStyle w:val="Hyperlink"/>
            <w:noProof/>
          </w:rPr>
          <w:t>Service Standard 6: Requirement to Supply any PBS or Section 100 Medicine to Pharmacists at or below the relevant CSO Price for that PBS or Section 100 Medicine</w:t>
        </w:r>
        <w:r>
          <w:rPr>
            <w:noProof/>
            <w:webHidden/>
          </w:rPr>
          <w:tab/>
        </w:r>
        <w:r>
          <w:rPr>
            <w:noProof/>
            <w:webHidden/>
          </w:rPr>
          <w:fldChar w:fldCharType="begin"/>
        </w:r>
        <w:r>
          <w:rPr>
            <w:noProof/>
            <w:webHidden/>
          </w:rPr>
          <w:instrText xml:space="preserve"> PAGEREF _Toc191930367 \h </w:instrText>
        </w:r>
        <w:r>
          <w:rPr>
            <w:noProof/>
            <w:webHidden/>
          </w:rPr>
        </w:r>
        <w:r>
          <w:rPr>
            <w:noProof/>
            <w:webHidden/>
          </w:rPr>
          <w:fldChar w:fldCharType="separate"/>
        </w:r>
        <w:r w:rsidR="0020283D">
          <w:rPr>
            <w:noProof/>
            <w:webHidden/>
          </w:rPr>
          <w:t>26</w:t>
        </w:r>
        <w:r>
          <w:rPr>
            <w:noProof/>
            <w:webHidden/>
          </w:rPr>
          <w:fldChar w:fldCharType="end"/>
        </w:r>
      </w:hyperlink>
    </w:p>
    <w:p w14:paraId="61E7C101" w14:textId="13F25250"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8" w:history="1">
        <w:r w:rsidRPr="00E768A9">
          <w:rPr>
            <w:rStyle w:val="Hyperlink"/>
            <w:noProof/>
          </w:rPr>
          <w:t>Service Standard 7: Requirement to Supply any NDSS Product at no cost to Access Points</w:t>
        </w:r>
        <w:r>
          <w:rPr>
            <w:noProof/>
            <w:webHidden/>
          </w:rPr>
          <w:tab/>
        </w:r>
        <w:r>
          <w:rPr>
            <w:noProof/>
            <w:webHidden/>
          </w:rPr>
          <w:fldChar w:fldCharType="begin"/>
        </w:r>
        <w:r>
          <w:rPr>
            <w:noProof/>
            <w:webHidden/>
          </w:rPr>
          <w:instrText xml:space="preserve"> PAGEREF _Toc191930368 \h </w:instrText>
        </w:r>
        <w:r>
          <w:rPr>
            <w:noProof/>
            <w:webHidden/>
          </w:rPr>
        </w:r>
        <w:r>
          <w:rPr>
            <w:noProof/>
            <w:webHidden/>
          </w:rPr>
          <w:fldChar w:fldCharType="separate"/>
        </w:r>
        <w:r w:rsidR="0020283D">
          <w:rPr>
            <w:noProof/>
            <w:webHidden/>
          </w:rPr>
          <w:t>31</w:t>
        </w:r>
        <w:r>
          <w:rPr>
            <w:noProof/>
            <w:webHidden/>
          </w:rPr>
          <w:fldChar w:fldCharType="end"/>
        </w:r>
      </w:hyperlink>
    </w:p>
    <w:p w14:paraId="12E42E97" w14:textId="5DE89091"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369" w:history="1">
        <w:r w:rsidRPr="00E768A9">
          <w:rPr>
            <w:rStyle w:val="Hyperlink"/>
            <w:noProof/>
          </w:rPr>
          <w:t>Service Standard 8: Requirement to not impose Prohibited Financial Imposts on Distribution Points</w:t>
        </w:r>
        <w:r>
          <w:rPr>
            <w:noProof/>
            <w:webHidden/>
          </w:rPr>
          <w:tab/>
        </w:r>
        <w:r>
          <w:rPr>
            <w:noProof/>
            <w:webHidden/>
          </w:rPr>
          <w:fldChar w:fldCharType="begin"/>
        </w:r>
        <w:r>
          <w:rPr>
            <w:noProof/>
            <w:webHidden/>
          </w:rPr>
          <w:instrText xml:space="preserve"> PAGEREF _Toc191930369 \h </w:instrText>
        </w:r>
        <w:r>
          <w:rPr>
            <w:noProof/>
            <w:webHidden/>
          </w:rPr>
        </w:r>
        <w:r>
          <w:rPr>
            <w:noProof/>
            <w:webHidden/>
          </w:rPr>
          <w:fldChar w:fldCharType="separate"/>
        </w:r>
        <w:r w:rsidR="0020283D">
          <w:rPr>
            <w:noProof/>
            <w:webHidden/>
          </w:rPr>
          <w:t>32</w:t>
        </w:r>
        <w:r>
          <w:rPr>
            <w:noProof/>
            <w:webHidden/>
          </w:rPr>
          <w:fldChar w:fldCharType="end"/>
        </w:r>
      </w:hyperlink>
    </w:p>
    <w:p w14:paraId="56DC078F" w14:textId="78C1F467"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370" w:history="1">
        <w:r w:rsidRPr="00E768A9">
          <w:rPr>
            <w:rStyle w:val="Hyperlink"/>
            <w:noProof/>
          </w:rPr>
          <w:t>3</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Declaration and Exception Reports</w:t>
        </w:r>
        <w:r>
          <w:rPr>
            <w:noProof/>
            <w:webHidden/>
          </w:rPr>
          <w:tab/>
        </w:r>
        <w:r>
          <w:rPr>
            <w:noProof/>
            <w:webHidden/>
          </w:rPr>
          <w:fldChar w:fldCharType="begin"/>
        </w:r>
        <w:r>
          <w:rPr>
            <w:noProof/>
            <w:webHidden/>
          </w:rPr>
          <w:instrText xml:space="preserve"> PAGEREF _Toc191930370 \h </w:instrText>
        </w:r>
        <w:r>
          <w:rPr>
            <w:noProof/>
            <w:webHidden/>
          </w:rPr>
        </w:r>
        <w:r>
          <w:rPr>
            <w:noProof/>
            <w:webHidden/>
          </w:rPr>
          <w:fldChar w:fldCharType="separate"/>
        </w:r>
        <w:r w:rsidR="0020283D">
          <w:rPr>
            <w:noProof/>
            <w:webHidden/>
          </w:rPr>
          <w:t>39</w:t>
        </w:r>
        <w:r>
          <w:rPr>
            <w:noProof/>
            <w:webHidden/>
          </w:rPr>
          <w:fldChar w:fldCharType="end"/>
        </w:r>
      </w:hyperlink>
    </w:p>
    <w:p w14:paraId="521AD556" w14:textId="3A9BE9B8"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1" w:history="1">
        <w:r w:rsidRPr="00E768A9">
          <w:rPr>
            <w:rStyle w:val="Hyperlink"/>
            <w:noProof/>
          </w:rPr>
          <w:t>Requirements to provide Data and reports</w:t>
        </w:r>
        <w:r>
          <w:rPr>
            <w:noProof/>
            <w:webHidden/>
          </w:rPr>
          <w:tab/>
        </w:r>
        <w:r>
          <w:rPr>
            <w:noProof/>
            <w:webHidden/>
          </w:rPr>
          <w:fldChar w:fldCharType="begin"/>
        </w:r>
        <w:r>
          <w:rPr>
            <w:noProof/>
            <w:webHidden/>
          </w:rPr>
          <w:instrText xml:space="preserve"> PAGEREF _Toc191930371 \h </w:instrText>
        </w:r>
        <w:r>
          <w:rPr>
            <w:noProof/>
            <w:webHidden/>
          </w:rPr>
        </w:r>
        <w:r>
          <w:rPr>
            <w:noProof/>
            <w:webHidden/>
          </w:rPr>
          <w:fldChar w:fldCharType="separate"/>
        </w:r>
        <w:r w:rsidR="0020283D">
          <w:rPr>
            <w:noProof/>
            <w:webHidden/>
          </w:rPr>
          <w:t>39</w:t>
        </w:r>
        <w:r>
          <w:rPr>
            <w:noProof/>
            <w:webHidden/>
          </w:rPr>
          <w:fldChar w:fldCharType="end"/>
        </w:r>
      </w:hyperlink>
    </w:p>
    <w:p w14:paraId="6A771CA8" w14:textId="6DC369F6"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2" w:history="1">
        <w:r w:rsidRPr="00E768A9">
          <w:rPr>
            <w:rStyle w:val="Hyperlink"/>
            <w:noProof/>
          </w:rPr>
          <w:t>Frequently asked questions</w:t>
        </w:r>
        <w:r>
          <w:rPr>
            <w:noProof/>
            <w:webHidden/>
          </w:rPr>
          <w:tab/>
        </w:r>
        <w:r>
          <w:rPr>
            <w:noProof/>
            <w:webHidden/>
          </w:rPr>
          <w:fldChar w:fldCharType="begin"/>
        </w:r>
        <w:r>
          <w:rPr>
            <w:noProof/>
            <w:webHidden/>
          </w:rPr>
          <w:instrText xml:space="preserve"> PAGEREF _Toc191930372 \h </w:instrText>
        </w:r>
        <w:r>
          <w:rPr>
            <w:noProof/>
            <w:webHidden/>
          </w:rPr>
        </w:r>
        <w:r>
          <w:rPr>
            <w:noProof/>
            <w:webHidden/>
          </w:rPr>
          <w:fldChar w:fldCharType="separate"/>
        </w:r>
        <w:r w:rsidR="0020283D">
          <w:rPr>
            <w:noProof/>
            <w:webHidden/>
          </w:rPr>
          <w:t>41</w:t>
        </w:r>
        <w:r>
          <w:rPr>
            <w:noProof/>
            <w:webHidden/>
          </w:rPr>
          <w:fldChar w:fldCharType="end"/>
        </w:r>
      </w:hyperlink>
    </w:p>
    <w:p w14:paraId="76933FC1" w14:textId="2B4E603E"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373" w:history="1">
        <w:r w:rsidRPr="00E768A9">
          <w:rPr>
            <w:rStyle w:val="Hyperlink"/>
            <w:noProof/>
          </w:rPr>
          <w:t>4</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NON-PERFORMANCE AND SANCTIONS</w:t>
        </w:r>
        <w:r>
          <w:rPr>
            <w:noProof/>
            <w:webHidden/>
          </w:rPr>
          <w:tab/>
        </w:r>
        <w:r>
          <w:rPr>
            <w:noProof/>
            <w:webHidden/>
          </w:rPr>
          <w:fldChar w:fldCharType="begin"/>
        </w:r>
        <w:r>
          <w:rPr>
            <w:noProof/>
            <w:webHidden/>
          </w:rPr>
          <w:instrText xml:space="preserve"> PAGEREF _Toc191930373 \h </w:instrText>
        </w:r>
        <w:r>
          <w:rPr>
            <w:noProof/>
            <w:webHidden/>
          </w:rPr>
        </w:r>
        <w:r>
          <w:rPr>
            <w:noProof/>
            <w:webHidden/>
          </w:rPr>
          <w:fldChar w:fldCharType="separate"/>
        </w:r>
        <w:r w:rsidR="0020283D">
          <w:rPr>
            <w:noProof/>
            <w:webHidden/>
          </w:rPr>
          <w:t>44</w:t>
        </w:r>
        <w:r>
          <w:rPr>
            <w:noProof/>
            <w:webHidden/>
          </w:rPr>
          <w:fldChar w:fldCharType="end"/>
        </w:r>
      </w:hyperlink>
    </w:p>
    <w:p w14:paraId="0A01D071" w14:textId="345DE9B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4" w:history="1">
        <w:r w:rsidRPr="00E768A9">
          <w:rPr>
            <w:rStyle w:val="Hyperlink"/>
            <w:noProof/>
          </w:rPr>
          <w:t>Overview of the Non-Performance and Sanctions process</w:t>
        </w:r>
        <w:r>
          <w:rPr>
            <w:noProof/>
            <w:webHidden/>
          </w:rPr>
          <w:tab/>
        </w:r>
        <w:r>
          <w:rPr>
            <w:noProof/>
            <w:webHidden/>
          </w:rPr>
          <w:fldChar w:fldCharType="begin"/>
        </w:r>
        <w:r>
          <w:rPr>
            <w:noProof/>
            <w:webHidden/>
          </w:rPr>
          <w:instrText xml:space="preserve"> PAGEREF _Toc191930374 \h </w:instrText>
        </w:r>
        <w:r>
          <w:rPr>
            <w:noProof/>
            <w:webHidden/>
          </w:rPr>
        </w:r>
        <w:r>
          <w:rPr>
            <w:noProof/>
            <w:webHidden/>
          </w:rPr>
          <w:fldChar w:fldCharType="separate"/>
        </w:r>
        <w:r w:rsidR="0020283D">
          <w:rPr>
            <w:noProof/>
            <w:webHidden/>
          </w:rPr>
          <w:t>44</w:t>
        </w:r>
        <w:r>
          <w:rPr>
            <w:noProof/>
            <w:webHidden/>
          </w:rPr>
          <w:fldChar w:fldCharType="end"/>
        </w:r>
      </w:hyperlink>
    </w:p>
    <w:p w14:paraId="02A64650" w14:textId="2DDF273E"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5" w:history="1">
        <w:r w:rsidRPr="00E768A9">
          <w:rPr>
            <w:rStyle w:val="Hyperlink"/>
            <w:noProof/>
          </w:rPr>
          <w:t>Non-Performance</w:t>
        </w:r>
        <w:r>
          <w:rPr>
            <w:noProof/>
            <w:webHidden/>
          </w:rPr>
          <w:tab/>
        </w:r>
        <w:r>
          <w:rPr>
            <w:noProof/>
            <w:webHidden/>
          </w:rPr>
          <w:fldChar w:fldCharType="begin"/>
        </w:r>
        <w:r>
          <w:rPr>
            <w:noProof/>
            <w:webHidden/>
          </w:rPr>
          <w:instrText xml:space="preserve"> PAGEREF _Toc191930375 \h </w:instrText>
        </w:r>
        <w:r>
          <w:rPr>
            <w:noProof/>
            <w:webHidden/>
          </w:rPr>
        </w:r>
        <w:r>
          <w:rPr>
            <w:noProof/>
            <w:webHidden/>
          </w:rPr>
          <w:fldChar w:fldCharType="separate"/>
        </w:r>
        <w:r w:rsidR="0020283D">
          <w:rPr>
            <w:noProof/>
            <w:webHidden/>
          </w:rPr>
          <w:t>45</w:t>
        </w:r>
        <w:r>
          <w:rPr>
            <w:noProof/>
            <w:webHidden/>
          </w:rPr>
          <w:fldChar w:fldCharType="end"/>
        </w:r>
      </w:hyperlink>
    </w:p>
    <w:p w14:paraId="3FE41493" w14:textId="15A4554F"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6" w:history="1">
        <w:r w:rsidRPr="00E768A9">
          <w:rPr>
            <w:rStyle w:val="Hyperlink"/>
            <w:noProof/>
          </w:rPr>
          <w:t>Sanctions</w:t>
        </w:r>
        <w:r>
          <w:rPr>
            <w:noProof/>
            <w:webHidden/>
          </w:rPr>
          <w:tab/>
        </w:r>
        <w:r>
          <w:rPr>
            <w:noProof/>
            <w:webHidden/>
          </w:rPr>
          <w:fldChar w:fldCharType="begin"/>
        </w:r>
        <w:r>
          <w:rPr>
            <w:noProof/>
            <w:webHidden/>
          </w:rPr>
          <w:instrText xml:space="preserve"> PAGEREF _Toc191930376 \h </w:instrText>
        </w:r>
        <w:r>
          <w:rPr>
            <w:noProof/>
            <w:webHidden/>
          </w:rPr>
        </w:r>
        <w:r>
          <w:rPr>
            <w:noProof/>
            <w:webHidden/>
          </w:rPr>
          <w:fldChar w:fldCharType="separate"/>
        </w:r>
        <w:r w:rsidR="0020283D">
          <w:rPr>
            <w:noProof/>
            <w:webHidden/>
          </w:rPr>
          <w:t>49</w:t>
        </w:r>
        <w:r>
          <w:rPr>
            <w:noProof/>
            <w:webHidden/>
          </w:rPr>
          <w:fldChar w:fldCharType="end"/>
        </w:r>
      </w:hyperlink>
    </w:p>
    <w:p w14:paraId="2BF61702" w14:textId="54D3DCEA"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7" w:history="1">
        <w:r w:rsidRPr="00E768A9">
          <w:rPr>
            <w:rStyle w:val="Hyperlink"/>
            <w:noProof/>
          </w:rPr>
          <w:t>Distribution of financial Sanctions to CSO Distributors</w:t>
        </w:r>
        <w:r>
          <w:rPr>
            <w:noProof/>
            <w:webHidden/>
          </w:rPr>
          <w:tab/>
        </w:r>
        <w:r>
          <w:rPr>
            <w:noProof/>
            <w:webHidden/>
          </w:rPr>
          <w:fldChar w:fldCharType="begin"/>
        </w:r>
        <w:r>
          <w:rPr>
            <w:noProof/>
            <w:webHidden/>
          </w:rPr>
          <w:instrText xml:space="preserve"> PAGEREF _Toc191930377 \h </w:instrText>
        </w:r>
        <w:r>
          <w:rPr>
            <w:noProof/>
            <w:webHidden/>
          </w:rPr>
        </w:r>
        <w:r>
          <w:rPr>
            <w:noProof/>
            <w:webHidden/>
          </w:rPr>
          <w:fldChar w:fldCharType="separate"/>
        </w:r>
        <w:r w:rsidR="0020283D">
          <w:rPr>
            <w:noProof/>
            <w:webHidden/>
          </w:rPr>
          <w:t>57</w:t>
        </w:r>
        <w:r>
          <w:rPr>
            <w:noProof/>
            <w:webHidden/>
          </w:rPr>
          <w:fldChar w:fldCharType="end"/>
        </w:r>
      </w:hyperlink>
    </w:p>
    <w:p w14:paraId="1ADD7CC6" w14:textId="3FCA57DE"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378" w:history="1">
        <w:r w:rsidRPr="00E768A9">
          <w:rPr>
            <w:rStyle w:val="Hyperlink"/>
            <w:noProof/>
          </w:rPr>
          <w:t>5</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COMPLAINTS</w:t>
        </w:r>
        <w:r>
          <w:rPr>
            <w:noProof/>
            <w:webHidden/>
          </w:rPr>
          <w:tab/>
        </w:r>
        <w:r>
          <w:rPr>
            <w:noProof/>
            <w:webHidden/>
          </w:rPr>
          <w:fldChar w:fldCharType="begin"/>
        </w:r>
        <w:r>
          <w:rPr>
            <w:noProof/>
            <w:webHidden/>
          </w:rPr>
          <w:instrText xml:space="preserve"> PAGEREF _Toc191930378 \h </w:instrText>
        </w:r>
        <w:r>
          <w:rPr>
            <w:noProof/>
            <w:webHidden/>
          </w:rPr>
        </w:r>
        <w:r>
          <w:rPr>
            <w:noProof/>
            <w:webHidden/>
          </w:rPr>
          <w:fldChar w:fldCharType="separate"/>
        </w:r>
        <w:r w:rsidR="0020283D">
          <w:rPr>
            <w:noProof/>
            <w:webHidden/>
          </w:rPr>
          <w:t>59</w:t>
        </w:r>
        <w:r>
          <w:rPr>
            <w:noProof/>
            <w:webHidden/>
          </w:rPr>
          <w:fldChar w:fldCharType="end"/>
        </w:r>
      </w:hyperlink>
    </w:p>
    <w:p w14:paraId="3E0871A0" w14:textId="332BD091"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79" w:history="1">
        <w:r w:rsidRPr="00E768A9">
          <w:rPr>
            <w:rStyle w:val="Hyperlink"/>
            <w:noProof/>
          </w:rPr>
          <w:t>Introduction</w:t>
        </w:r>
        <w:r>
          <w:rPr>
            <w:noProof/>
            <w:webHidden/>
          </w:rPr>
          <w:tab/>
        </w:r>
        <w:r>
          <w:rPr>
            <w:noProof/>
            <w:webHidden/>
          </w:rPr>
          <w:fldChar w:fldCharType="begin"/>
        </w:r>
        <w:r>
          <w:rPr>
            <w:noProof/>
            <w:webHidden/>
          </w:rPr>
          <w:instrText xml:space="preserve"> PAGEREF _Toc191930379 \h </w:instrText>
        </w:r>
        <w:r>
          <w:rPr>
            <w:noProof/>
            <w:webHidden/>
          </w:rPr>
        </w:r>
        <w:r>
          <w:rPr>
            <w:noProof/>
            <w:webHidden/>
          </w:rPr>
          <w:fldChar w:fldCharType="separate"/>
        </w:r>
        <w:r w:rsidR="0020283D">
          <w:rPr>
            <w:noProof/>
            <w:webHidden/>
          </w:rPr>
          <w:t>59</w:t>
        </w:r>
        <w:r>
          <w:rPr>
            <w:noProof/>
            <w:webHidden/>
          </w:rPr>
          <w:fldChar w:fldCharType="end"/>
        </w:r>
      </w:hyperlink>
    </w:p>
    <w:p w14:paraId="64FBDBB8" w14:textId="4EBB6C5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0" w:history="1">
        <w:r w:rsidRPr="00E768A9">
          <w:rPr>
            <w:rStyle w:val="Hyperlink"/>
            <w:noProof/>
          </w:rPr>
          <w:t>Lodging a complaint</w:t>
        </w:r>
        <w:r>
          <w:rPr>
            <w:noProof/>
            <w:webHidden/>
          </w:rPr>
          <w:tab/>
        </w:r>
        <w:r>
          <w:rPr>
            <w:noProof/>
            <w:webHidden/>
          </w:rPr>
          <w:fldChar w:fldCharType="begin"/>
        </w:r>
        <w:r>
          <w:rPr>
            <w:noProof/>
            <w:webHidden/>
          </w:rPr>
          <w:instrText xml:space="preserve"> PAGEREF _Toc191930380 \h </w:instrText>
        </w:r>
        <w:r>
          <w:rPr>
            <w:noProof/>
            <w:webHidden/>
          </w:rPr>
        </w:r>
        <w:r>
          <w:rPr>
            <w:noProof/>
            <w:webHidden/>
          </w:rPr>
          <w:fldChar w:fldCharType="separate"/>
        </w:r>
        <w:r w:rsidR="0020283D">
          <w:rPr>
            <w:noProof/>
            <w:webHidden/>
          </w:rPr>
          <w:t>59</w:t>
        </w:r>
        <w:r>
          <w:rPr>
            <w:noProof/>
            <w:webHidden/>
          </w:rPr>
          <w:fldChar w:fldCharType="end"/>
        </w:r>
      </w:hyperlink>
    </w:p>
    <w:p w14:paraId="2D28FE75" w14:textId="031D3436"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1" w:history="1">
        <w:r w:rsidRPr="00E768A9">
          <w:rPr>
            <w:rStyle w:val="Hyperlink"/>
            <w:noProof/>
          </w:rPr>
          <w:t>Confidentiality obligations</w:t>
        </w:r>
        <w:r>
          <w:rPr>
            <w:noProof/>
            <w:webHidden/>
          </w:rPr>
          <w:tab/>
        </w:r>
        <w:r>
          <w:rPr>
            <w:noProof/>
            <w:webHidden/>
          </w:rPr>
          <w:fldChar w:fldCharType="begin"/>
        </w:r>
        <w:r>
          <w:rPr>
            <w:noProof/>
            <w:webHidden/>
          </w:rPr>
          <w:instrText xml:space="preserve"> PAGEREF _Toc191930381 \h </w:instrText>
        </w:r>
        <w:r>
          <w:rPr>
            <w:noProof/>
            <w:webHidden/>
          </w:rPr>
        </w:r>
        <w:r>
          <w:rPr>
            <w:noProof/>
            <w:webHidden/>
          </w:rPr>
          <w:fldChar w:fldCharType="separate"/>
        </w:r>
        <w:r w:rsidR="0020283D">
          <w:rPr>
            <w:noProof/>
            <w:webHidden/>
          </w:rPr>
          <w:t>60</w:t>
        </w:r>
        <w:r>
          <w:rPr>
            <w:noProof/>
            <w:webHidden/>
          </w:rPr>
          <w:fldChar w:fldCharType="end"/>
        </w:r>
      </w:hyperlink>
    </w:p>
    <w:p w14:paraId="18B69577" w14:textId="536E5046"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2" w:history="1">
        <w:r w:rsidRPr="00E768A9">
          <w:rPr>
            <w:rStyle w:val="Hyperlink"/>
            <w:noProof/>
          </w:rPr>
          <w:t>Confidential information of the subject of a complaint</w:t>
        </w:r>
        <w:r>
          <w:rPr>
            <w:noProof/>
            <w:webHidden/>
          </w:rPr>
          <w:tab/>
        </w:r>
        <w:r>
          <w:rPr>
            <w:noProof/>
            <w:webHidden/>
          </w:rPr>
          <w:fldChar w:fldCharType="begin"/>
        </w:r>
        <w:r>
          <w:rPr>
            <w:noProof/>
            <w:webHidden/>
          </w:rPr>
          <w:instrText xml:space="preserve"> PAGEREF _Toc191930382 \h </w:instrText>
        </w:r>
        <w:r>
          <w:rPr>
            <w:noProof/>
            <w:webHidden/>
          </w:rPr>
        </w:r>
        <w:r>
          <w:rPr>
            <w:noProof/>
            <w:webHidden/>
          </w:rPr>
          <w:fldChar w:fldCharType="separate"/>
        </w:r>
        <w:r w:rsidR="0020283D">
          <w:rPr>
            <w:noProof/>
            <w:webHidden/>
          </w:rPr>
          <w:t>61</w:t>
        </w:r>
        <w:r>
          <w:rPr>
            <w:noProof/>
            <w:webHidden/>
          </w:rPr>
          <w:fldChar w:fldCharType="end"/>
        </w:r>
      </w:hyperlink>
    </w:p>
    <w:p w14:paraId="2F90AA3B" w14:textId="0DB821C4"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3" w:history="1">
        <w:r w:rsidRPr="00E768A9">
          <w:rPr>
            <w:rStyle w:val="Hyperlink"/>
            <w:noProof/>
          </w:rPr>
          <w:t>Administration Agency Complaint review process</w:t>
        </w:r>
        <w:r>
          <w:rPr>
            <w:noProof/>
            <w:webHidden/>
          </w:rPr>
          <w:tab/>
        </w:r>
        <w:r>
          <w:rPr>
            <w:noProof/>
            <w:webHidden/>
          </w:rPr>
          <w:fldChar w:fldCharType="begin"/>
        </w:r>
        <w:r>
          <w:rPr>
            <w:noProof/>
            <w:webHidden/>
          </w:rPr>
          <w:instrText xml:space="preserve"> PAGEREF _Toc191930383 \h </w:instrText>
        </w:r>
        <w:r>
          <w:rPr>
            <w:noProof/>
            <w:webHidden/>
          </w:rPr>
        </w:r>
        <w:r>
          <w:rPr>
            <w:noProof/>
            <w:webHidden/>
          </w:rPr>
          <w:fldChar w:fldCharType="separate"/>
        </w:r>
        <w:r w:rsidR="0020283D">
          <w:rPr>
            <w:noProof/>
            <w:webHidden/>
          </w:rPr>
          <w:t>61</w:t>
        </w:r>
        <w:r>
          <w:rPr>
            <w:noProof/>
            <w:webHidden/>
          </w:rPr>
          <w:fldChar w:fldCharType="end"/>
        </w:r>
      </w:hyperlink>
    </w:p>
    <w:p w14:paraId="5BDF7585" w14:textId="0D5DB423"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4" w:history="1">
        <w:r w:rsidRPr="00E768A9">
          <w:rPr>
            <w:rStyle w:val="Hyperlink"/>
            <w:noProof/>
          </w:rPr>
          <w:t>Advising parties of the outcome</w:t>
        </w:r>
        <w:r>
          <w:rPr>
            <w:noProof/>
            <w:webHidden/>
          </w:rPr>
          <w:tab/>
        </w:r>
        <w:r>
          <w:rPr>
            <w:noProof/>
            <w:webHidden/>
          </w:rPr>
          <w:fldChar w:fldCharType="begin"/>
        </w:r>
        <w:r>
          <w:rPr>
            <w:noProof/>
            <w:webHidden/>
          </w:rPr>
          <w:instrText xml:space="preserve"> PAGEREF _Toc191930384 \h </w:instrText>
        </w:r>
        <w:r>
          <w:rPr>
            <w:noProof/>
            <w:webHidden/>
          </w:rPr>
        </w:r>
        <w:r>
          <w:rPr>
            <w:noProof/>
            <w:webHidden/>
          </w:rPr>
          <w:fldChar w:fldCharType="separate"/>
        </w:r>
        <w:r w:rsidR="0020283D">
          <w:rPr>
            <w:noProof/>
            <w:webHidden/>
          </w:rPr>
          <w:t>61</w:t>
        </w:r>
        <w:r>
          <w:rPr>
            <w:noProof/>
            <w:webHidden/>
          </w:rPr>
          <w:fldChar w:fldCharType="end"/>
        </w:r>
      </w:hyperlink>
    </w:p>
    <w:p w14:paraId="26AC5239" w14:textId="12436FC1"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5" w:history="1">
        <w:r w:rsidRPr="00E768A9">
          <w:rPr>
            <w:rStyle w:val="Hyperlink"/>
            <w:noProof/>
          </w:rPr>
          <w:t>CSO Distributors' review rights</w:t>
        </w:r>
        <w:r>
          <w:rPr>
            <w:noProof/>
            <w:webHidden/>
          </w:rPr>
          <w:tab/>
        </w:r>
        <w:r>
          <w:rPr>
            <w:noProof/>
            <w:webHidden/>
          </w:rPr>
          <w:fldChar w:fldCharType="begin"/>
        </w:r>
        <w:r>
          <w:rPr>
            <w:noProof/>
            <w:webHidden/>
          </w:rPr>
          <w:instrText xml:space="preserve"> PAGEREF _Toc191930385 \h </w:instrText>
        </w:r>
        <w:r>
          <w:rPr>
            <w:noProof/>
            <w:webHidden/>
          </w:rPr>
        </w:r>
        <w:r>
          <w:rPr>
            <w:noProof/>
            <w:webHidden/>
          </w:rPr>
          <w:fldChar w:fldCharType="separate"/>
        </w:r>
        <w:r w:rsidR="0020283D">
          <w:rPr>
            <w:noProof/>
            <w:webHidden/>
          </w:rPr>
          <w:t>62</w:t>
        </w:r>
        <w:r>
          <w:rPr>
            <w:noProof/>
            <w:webHidden/>
          </w:rPr>
          <w:fldChar w:fldCharType="end"/>
        </w:r>
      </w:hyperlink>
    </w:p>
    <w:p w14:paraId="3BDB258E" w14:textId="16F8259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6" w:history="1">
        <w:r w:rsidRPr="00E768A9">
          <w:rPr>
            <w:rStyle w:val="Hyperlink"/>
            <w:noProof/>
          </w:rPr>
          <w:t>Review Rights of Other Complainants</w:t>
        </w:r>
        <w:r>
          <w:rPr>
            <w:noProof/>
            <w:webHidden/>
          </w:rPr>
          <w:tab/>
        </w:r>
        <w:r>
          <w:rPr>
            <w:noProof/>
            <w:webHidden/>
          </w:rPr>
          <w:fldChar w:fldCharType="begin"/>
        </w:r>
        <w:r>
          <w:rPr>
            <w:noProof/>
            <w:webHidden/>
          </w:rPr>
          <w:instrText xml:space="preserve"> PAGEREF _Toc191930386 \h </w:instrText>
        </w:r>
        <w:r>
          <w:rPr>
            <w:noProof/>
            <w:webHidden/>
          </w:rPr>
        </w:r>
        <w:r>
          <w:rPr>
            <w:noProof/>
            <w:webHidden/>
          </w:rPr>
          <w:fldChar w:fldCharType="separate"/>
        </w:r>
        <w:r w:rsidR="0020283D">
          <w:rPr>
            <w:noProof/>
            <w:webHidden/>
          </w:rPr>
          <w:t>62</w:t>
        </w:r>
        <w:r>
          <w:rPr>
            <w:noProof/>
            <w:webHidden/>
          </w:rPr>
          <w:fldChar w:fldCharType="end"/>
        </w:r>
      </w:hyperlink>
    </w:p>
    <w:p w14:paraId="613C920C" w14:textId="03F9025C"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387" w:history="1">
        <w:r w:rsidRPr="00E768A9">
          <w:rPr>
            <w:rStyle w:val="Hyperlink"/>
            <w:noProof/>
          </w:rPr>
          <w:t>6</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Providing Accurate and Timely Data</w:t>
        </w:r>
        <w:r>
          <w:rPr>
            <w:noProof/>
            <w:webHidden/>
          </w:rPr>
          <w:tab/>
        </w:r>
        <w:r>
          <w:rPr>
            <w:noProof/>
            <w:webHidden/>
          </w:rPr>
          <w:fldChar w:fldCharType="begin"/>
        </w:r>
        <w:r>
          <w:rPr>
            <w:noProof/>
            <w:webHidden/>
          </w:rPr>
          <w:instrText xml:space="preserve"> PAGEREF _Toc191930387 \h </w:instrText>
        </w:r>
        <w:r>
          <w:rPr>
            <w:noProof/>
            <w:webHidden/>
          </w:rPr>
        </w:r>
        <w:r>
          <w:rPr>
            <w:noProof/>
            <w:webHidden/>
          </w:rPr>
          <w:fldChar w:fldCharType="separate"/>
        </w:r>
        <w:r w:rsidR="0020283D">
          <w:rPr>
            <w:noProof/>
            <w:webHidden/>
          </w:rPr>
          <w:t>63</w:t>
        </w:r>
        <w:r>
          <w:rPr>
            <w:noProof/>
            <w:webHidden/>
          </w:rPr>
          <w:fldChar w:fldCharType="end"/>
        </w:r>
      </w:hyperlink>
    </w:p>
    <w:p w14:paraId="6BBBD1EA" w14:textId="55892359"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8" w:history="1">
        <w:r w:rsidRPr="00E768A9">
          <w:rPr>
            <w:rStyle w:val="Hyperlink"/>
            <w:noProof/>
          </w:rPr>
          <w:t>Introduction</w:t>
        </w:r>
        <w:r>
          <w:rPr>
            <w:noProof/>
            <w:webHidden/>
          </w:rPr>
          <w:tab/>
        </w:r>
        <w:r>
          <w:rPr>
            <w:noProof/>
            <w:webHidden/>
          </w:rPr>
          <w:fldChar w:fldCharType="begin"/>
        </w:r>
        <w:r>
          <w:rPr>
            <w:noProof/>
            <w:webHidden/>
          </w:rPr>
          <w:instrText xml:space="preserve"> PAGEREF _Toc191930388 \h </w:instrText>
        </w:r>
        <w:r>
          <w:rPr>
            <w:noProof/>
            <w:webHidden/>
          </w:rPr>
        </w:r>
        <w:r>
          <w:rPr>
            <w:noProof/>
            <w:webHidden/>
          </w:rPr>
          <w:fldChar w:fldCharType="separate"/>
        </w:r>
        <w:r w:rsidR="0020283D">
          <w:rPr>
            <w:noProof/>
            <w:webHidden/>
          </w:rPr>
          <w:t>63</w:t>
        </w:r>
        <w:r>
          <w:rPr>
            <w:noProof/>
            <w:webHidden/>
          </w:rPr>
          <w:fldChar w:fldCharType="end"/>
        </w:r>
      </w:hyperlink>
    </w:p>
    <w:p w14:paraId="1F70EC01" w14:textId="59E17B2D"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89" w:history="1">
        <w:r w:rsidRPr="00E768A9">
          <w:rPr>
            <w:rStyle w:val="Hyperlink"/>
            <w:noProof/>
          </w:rPr>
          <w:t>Data Obligations</w:t>
        </w:r>
        <w:r>
          <w:rPr>
            <w:noProof/>
            <w:webHidden/>
          </w:rPr>
          <w:tab/>
        </w:r>
        <w:r>
          <w:rPr>
            <w:noProof/>
            <w:webHidden/>
          </w:rPr>
          <w:fldChar w:fldCharType="begin"/>
        </w:r>
        <w:r>
          <w:rPr>
            <w:noProof/>
            <w:webHidden/>
          </w:rPr>
          <w:instrText xml:space="preserve"> PAGEREF _Toc191930389 \h </w:instrText>
        </w:r>
        <w:r>
          <w:rPr>
            <w:noProof/>
            <w:webHidden/>
          </w:rPr>
        </w:r>
        <w:r>
          <w:rPr>
            <w:noProof/>
            <w:webHidden/>
          </w:rPr>
          <w:fldChar w:fldCharType="separate"/>
        </w:r>
        <w:r w:rsidR="0020283D">
          <w:rPr>
            <w:noProof/>
            <w:webHidden/>
          </w:rPr>
          <w:t>63</w:t>
        </w:r>
        <w:r>
          <w:rPr>
            <w:noProof/>
            <w:webHidden/>
          </w:rPr>
          <w:fldChar w:fldCharType="end"/>
        </w:r>
      </w:hyperlink>
    </w:p>
    <w:p w14:paraId="4A1AAEB7" w14:textId="2C4C8390"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0" w:history="1">
        <w:r w:rsidRPr="00E768A9">
          <w:rPr>
            <w:rStyle w:val="Hyperlink"/>
            <w:noProof/>
          </w:rPr>
          <w:t>What Sales of PBS and Section 100 Medicines are claimable?</w:t>
        </w:r>
        <w:r>
          <w:rPr>
            <w:noProof/>
            <w:webHidden/>
          </w:rPr>
          <w:tab/>
        </w:r>
        <w:r>
          <w:rPr>
            <w:noProof/>
            <w:webHidden/>
          </w:rPr>
          <w:fldChar w:fldCharType="begin"/>
        </w:r>
        <w:r>
          <w:rPr>
            <w:noProof/>
            <w:webHidden/>
          </w:rPr>
          <w:instrText xml:space="preserve"> PAGEREF _Toc191930390 \h </w:instrText>
        </w:r>
        <w:r>
          <w:rPr>
            <w:noProof/>
            <w:webHidden/>
          </w:rPr>
        </w:r>
        <w:r>
          <w:rPr>
            <w:noProof/>
            <w:webHidden/>
          </w:rPr>
          <w:fldChar w:fldCharType="separate"/>
        </w:r>
        <w:r w:rsidR="0020283D">
          <w:rPr>
            <w:noProof/>
            <w:webHidden/>
          </w:rPr>
          <w:t>64</w:t>
        </w:r>
        <w:r>
          <w:rPr>
            <w:noProof/>
            <w:webHidden/>
          </w:rPr>
          <w:fldChar w:fldCharType="end"/>
        </w:r>
      </w:hyperlink>
    </w:p>
    <w:p w14:paraId="7CAD7FD6" w14:textId="12AA3240"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1" w:history="1">
        <w:r w:rsidRPr="00E768A9">
          <w:rPr>
            <w:rStyle w:val="Hyperlink"/>
            <w:noProof/>
          </w:rPr>
          <w:t>What Sales of NDSS Products are claimable?</w:t>
        </w:r>
        <w:r>
          <w:rPr>
            <w:noProof/>
            <w:webHidden/>
          </w:rPr>
          <w:tab/>
        </w:r>
        <w:r>
          <w:rPr>
            <w:noProof/>
            <w:webHidden/>
          </w:rPr>
          <w:fldChar w:fldCharType="begin"/>
        </w:r>
        <w:r>
          <w:rPr>
            <w:noProof/>
            <w:webHidden/>
          </w:rPr>
          <w:instrText xml:space="preserve"> PAGEREF _Toc191930391 \h </w:instrText>
        </w:r>
        <w:r>
          <w:rPr>
            <w:noProof/>
            <w:webHidden/>
          </w:rPr>
        </w:r>
        <w:r>
          <w:rPr>
            <w:noProof/>
            <w:webHidden/>
          </w:rPr>
          <w:fldChar w:fldCharType="separate"/>
        </w:r>
        <w:r w:rsidR="0020283D">
          <w:rPr>
            <w:noProof/>
            <w:webHidden/>
          </w:rPr>
          <w:t>68</w:t>
        </w:r>
        <w:r>
          <w:rPr>
            <w:noProof/>
            <w:webHidden/>
          </w:rPr>
          <w:fldChar w:fldCharType="end"/>
        </w:r>
      </w:hyperlink>
    </w:p>
    <w:p w14:paraId="270E4162" w14:textId="604418A9"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2" w:history="1">
        <w:r w:rsidRPr="00E768A9">
          <w:rPr>
            <w:rStyle w:val="Hyperlink"/>
            <w:noProof/>
          </w:rPr>
          <w:t>PBS and Section 100 Monthly Data and Payment cycle</w:t>
        </w:r>
        <w:r>
          <w:rPr>
            <w:noProof/>
            <w:webHidden/>
          </w:rPr>
          <w:tab/>
        </w:r>
        <w:r>
          <w:rPr>
            <w:noProof/>
            <w:webHidden/>
          </w:rPr>
          <w:fldChar w:fldCharType="begin"/>
        </w:r>
        <w:r>
          <w:rPr>
            <w:noProof/>
            <w:webHidden/>
          </w:rPr>
          <w:instrText xml:space="preserve"> PAGEREF _Toc191930392 \h </w:instrText>
        </w:r>
        <w:r>
          <w:rPr>
            <w:noProof/>
            <w:webHidden/>
          </w:rPr>
        </w:r>
        <w:r>
          <w:rPr>
            <w:noProof/>
            <w:webHidden/>
          </w:rPr>
          <w:fldChar w:fldCharType="separate"/>
        </w:r>
        <w:r w:rsidR="0020283D">
          <w:rPr>
            <w:noProof/>
            <w:webHidden/>
          </w:rPr>
          <w:t>69</w:t>
        </w:r>
        <w:r>
          <w:rPr>
            <w:noProof/>
            <w:webHidden/>
          </w:rPr>
          <w:fldChar w:fldCharType="end"/>
        </w:r>
      </w:hyperlink>
    </w:p>
    <w:p w14:paraId="68EF2431" w14:textId="673E100B"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3" w:history="1">
        <w:r w:rsidRPr="00E768A9">
          <w:rPr>
            <w:rStyle w:val="Hyperlink"/>
            <w:noProof/>
          </w:rPr>
          <w:t>Funding Pool Payment Calculations</w:t>
        </w:r>
        <w:r>
          <w:rPr>
            <w:noProof/>
            <w:webHidden/>
          </w:rPr>
          <w:tab/>
        </w:r>
        <w:r>
          <w:rPr>
            <w:noProof/>
            <w:webHidden/>
          </w:rPr>
          <w:fldChar w:fldCharType="begin"/>
        </w:r>
        <w:r>
          <w:rPr>
            <w:noProof/>
            <w:webHidden/>
          </w:rPr>
          <w:instrText xml:space="preserve"> PAGEREF _Toc191930393 \h </w:instrText>
        </w:r>
        <w:r>
          <w:rPr>
            <w:noProof/>
            <w:webHidden/>
          </w:rPr>
        </w:r>
        <w:r>
          <w:rPr>
            <w:noProof/>
            <w:webHidden/>
          </w:rPr>
          <w:fldChar w:fldCharType="separate"/>
        </w:r>
        <w:r w:rsidR="0020283D">
          <w:rPr>
            <w:noProof/>
            <w:webHidden/>
          </w:rPr>
          <w:t>73</w:t>
        </w:r>
        <w:r>
          <w:rPr>
            <w:noProof/>
            <w:webHidden/>
          </w:rPr>
          <w:fldChar w:fldCharType="end"/>
        </w:r>
      </w:hyperlink>
    </w:p>
    <w:p w14:paraId="394C529A" w14:textId="69D25F85"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4" w:history="1">
        <w:r w:rsidRPr="00E768A9">
          <w:rPr>
            <w:rStyle w:val="Hyperlink"/>
            <w:noProof/>
          </w:rPr>
          <w:t>State Based Funding Pool Payment Calculations</w:t>
        </w:r>
        <w:r>
          <w:rPr>
            <w:noProof/>
            <w:webHidden/>
          </w:rPr>
          <w:tab/>
        </w:r>
        <w:r>
          <w:rPr>
            <w:noProof/>
            <w:webHidden/>
          </w:rPr>
          <w:fldChar w:fldCharType="begin"/>
        </w:r>
        <w:r>
          <w:rPr>
            <w:noProof/>
            <w:webHidden/>
          </w:rPr>
          <w:instrText xml:space="preserve"> PAGEREF _Toc191930394 \h </w:instrText>
        </w:r>
        <w:r>
          <w:rPr>
            <w:noProof/>
            <w:webHidden/>
          </w:rPr>
        </w:r>
        <w:r>
          <w:rPr>
            <w:noProof/>
            <w:webHidden/>
          </w:rPr>
          <w:fldChar w:fldCharType="separate"/>
        </w:r>
        <w:r w:rsidR="0020283D">
          <w:rPr>
            <w:noProof/>
            <w:webHidden/>
          </w:rPr>
          <w:t>74</w:t>
        </w:r>
        <w:r>
          <w:rPr>
            <w:noProof/>
            <w:webHidden/>
          </w:rPr>
          <w:fldChar w:fldCharType="end"/>
        </w:r>
      </w:hyperlink>
    </w:p>
    <w:p w14:paraId="4009BFE0" w14:textId="20956EAC"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5" w:history="1">
        <w:r w:rsidRPr="00E768A9">
          <w:rPr>
            <w:rStyle w:val="Hyperlink"/>
            <w:noProof/>
          </w:rPr>
          <w:t>Calculating the National Cap</w:t>
        </w:r>
        <w:r>
          <w:rPr>
            <w:noProof/>
            <w:webHidden/>
          </w:rPr>
          <w:tab/>
        </w:r>
        <w:r>
          <w:rPr>
            <w:noProof/>
            <w:webHidden/>
          </w:rPr>
          <w:fldChar w:fldCharType="begin"/>
        </w:r>
        <w:r>
          <w:rPr>
            <w:noProof/>
            <w:webHidden/>
          </w:rPr>
          <w:instrText xml:space="preserve"> PAGEREF _Toc191930395 \h </w:instrText>
        </w:r>
        <w:r>
          <w:rPr>
            <w:noProof/>
            <w:webHidden/>
          </w:rPr>
        </w:r>
        <w:r>
          <w:rPr>
            <w:noProof/>
            <w:webHidden/>
          </w:rPr>
          <w:fldChar w:fldCharType="separate"/>
        </w:r>
        <w:r w:rsidR="0020283D">
          <w:rPr>
            <w:noProof/>
            <w:webHidden/>
          </w:rPr>
          <w:t>76</w:t>
        </w:r>
        <w:r>
          <w:rPr>
            <w:noProof/>
            <w:webHidden/>
          </w:rPr>
          <w:fldChar w:fldCharType="end"/>
        </w:r>
      </w:hyperlink>
    </w:p>
    <w:p w14:paraId="5112DDB9" w14:textId="29E14890"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6" w:history="1">
        <w:r w:rsidRPr="00E768A9">
          <w:rPr>
            <w:rStyle w:val="Hyperlink"/>
            <w:noProof/>
          </w:rPr>
          <w:t>NDSS Monthly Data and Payment cycle</w:t>
        </w:r>
        <w:r>
          <w:rPr>
            <w:noProof/>
            <w:webHidden/>
          </w:rPr>
          <w:tab/>
        </w:r>
        <w:r>
          <w:rPr>
            <w:noProof/>
            <w:webHidden/>
          </w:rPr>
          <w:fldChar w:fldCharType="begin"/>
        </w:r>
        <w:r>
          <w:rPr>
            <w:noProof/>
            <w:webHidden/>
          </w:rPr>
          <w:instrText xml:space="preserve"> PAGEREF _Toc191930396 \h </w:instrText>
        </w:r>
        <w:r>
          <w:rPr>
            <w:noProof/>
            <w:webHidden/>
          </w:rPr>
        </w:r>
        <w:r>
          <w:rPr>
            <w:noProof/>
            <w:webHidden/>
          </w:rPr>
          <w:fldChar w:fldCharType="separate"/>
        </w:r>
        <w:r w:rsidR="0020283D">
          <w:rPr>
            <w:noProof/>
            <w:webHidden/>
          </w:rPr>
          <w:t>77</w:t>
        </w:r>
        <w:r>
          <w:rPr>
            <w:noProof/>
            <w:webHidden/>
          </w:rPr>
          <w:fldChar w:fldCharType="end"/>
        </w:r>
      </w:hyperlink>
    </w:p>
    <w:p w14:paraId="5BD0EAE1" w14:textId="7DF25359"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7" w:history="1">
        <w:r w:rsidRPr="00E768A9">
          <w:rPr>
            <w:rStyle w:val="Hyperlink"/>
            <w:noProof/>
          </w:rPr>
          <w:t>NDSS Payment Calculations</w:t>
        </w:r>
        <w:r>
          <w:rPr>
            <w:noProof/>
            <w:webHidden/>
          </w:rPr>
          <w:tab/>
        </w:r>
        <w:r>
          <w:rPr>
            <w:noProof/>
            <w:webHidden/>
          </w:rPr>
          <w:fldChar w:fldCharType="begin"/>
        </w:r>
        <w:r>
          <w:rPr>
            <w:noProof/>
            <w:webHidden/>
          </w:rPr>
          <w:instrText xml:space="preserve"> PAGEREF _Toc191930397 \h </w:instrText>
        </w:r>
        <w:r>
          <w:rPr>
            <w:noProof/>
            <w:webHidden/>
          </w:rPr>
        </w:r>
        <w:r>
          <w:rPr>
            <w:noProof/>
            <w:webHidden/>
          </w:rPr>
          <w:fldChar w:fldCharType="separate"/>
        </w:r>
        <w:r w:rsidR="0020283D">
          <w:rPr>
            <w:noProof/>
            <w:webHidden/>
          </w:rPr>
          <w:t>78</w:t>
        </w:r>
        <w:r>
          <w:rPr>
            <w:noProof/>
            <w:webHidden/>
          </w:rPr>
          <w:fldChar w:fldCharType="end"/>
        </w:r>
      </w:hyperlink>
    </w:p>
    <w:p w14:paraId="78CFB06C" w14:textId="1168C052"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8" w:history="1">
        <w:r w:rsidRPr="00E768A9">
          <w:rPr>
            <w:rStyle w:val="Hyperlink"/>
            <w:noProof/>
          </w:rPr>
          <w:t>Annual reconciliation process</w:t>
        </w:r>
        <w:r>
          <w:rPr>
            <w:noProof/>
            <w:webHidden/>
          </w:rPr>
          <w:tab/>
        </w:r>
        <w:r>
          <w:rPr>
            <w:noProof/>
            <w:webHidden/>
          </w:rPr>
          <w:fldChar w:fldCharType="begin"/>
        </w:r>
        <w:r>
          <w:rPr>
            <w:noProof/>
            <w:webHidden/>
          </w:rPr>
          <w:instrText xml:space="preserve"> PAGEREF _Toc191930398 \h </w:instrText>
        </w:r>
        <w:r>
          <w:rPr>
            <w:noProof/>
            <w:webHidden/>
          </w:rPr>
        </w:r>
        <w:r>
          <w:rPr>
            <w:noProof/>
            <w:webHidden/>
          </w:rPr>
          <w:fldChar w:fldCharType="separate"/>
        </w:r>
        <w:r w:rsidR="0020283D">
          <w:rPr>
            <w:noProof/>
            <w:webHidden/>
          </w:rPr>
          <w:t>79</w:t>
        </w:r>
        <w:r>
          <w:rPr>
            <w:noProof/>
            <w:webHidden/>
          </w:rPr>
          <w:fldChar w:fldCharType="end"/>
        </w:r>
      </w:hyperlink>
    </w:p>
    <w:p w14:paraId="52B014A5" w14:textId="6895586F"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399" w:history="1">
        <w:r w:rsidRPr="00E768A9">
          <w:rPr>
            <w:rStyle w:val="Hyperlink"/>
            <w:noProof/>
          </w:rPr>
          <w:t>Calculation of Low Volume and Rural and Remote Thresholds for PBS and Section 100 Medicines</w:t>
        </w:r>
        <w:r>
          <w:rPr>
            <w:noProof/>
            <w:webHidden/>
          </w:rPr>
          <w:tab/>
        </w:r>
        <w:r>
          <w:rPr>
            <w:noProof/>
            <w:webHidden/>
          </w:rPr>
          <w:fldChar w:fldCharType="begin"/>
        </w:r>
        <w:r>
          <w:rPr>
            <w:noProof/>
            <w:webHidden/>
          </w:rPr>
          <w:instrText xml:space="preserve"> PAGEREF _Toc191930399 \h </w:instrText>
        </w:r>
        <w:r>
          <w:rPr>
            <w:noProof/>
            <w:webHidden/>
          </w:rPr>
        </w:r>
        <w:r>
          <w:rPr>
            <w:noProof/>
            <w:webHidden/>
          </w:rPr>
          <w:fldChar w:fldCharType="separate"/>
        </w:r>
        <w:r w:rsidR="0020283D">
          <w:rPr>
            <w:noProof/>
            <w:webHidden/>
          </w:rPr>
          <w:t>80</w:t>
        </w:r>
        <w:r>
          <w:rPr>
            <w:noProof/>
            <w:webHidden/>
          </w:rPr>
          <w:fldChar w:fldCharType="end"/>
        </w:r>
      </w:hyperlink>
    </w:p>
    <w:p w14:paraId="4814F00F" w14:textId="613F4951"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400" w:history="1">
        <w:r w:rsidRPr="00E768A9">
          <w:rPr>
            <w:rStyle w:val="Hyperlink"/>
            <w:noProof/>
          </w:rPr>
          <w:t>CSO Products subject to current or anticipated shortage</w:t>
        </w:r>
        <w:r>
          <w:rPr>
            <w:noProof/>
            <w:webHidden/>
          </w:rPr>
          <w:tab/>
        </w:r>
        <w:r>
          <w:rPr>
            <w:noProof/>
            <w:webHidden/>
          </w:rPr>
          <w:fldChar w:fldCharType="begin"/>
        </w:r>
        <w:r>
          <w:rPr>
            <w:noProof/>
            <w:webHidden/>
          </w:rPr>
          <w:instrText xml:space="preserve"> PAGEREF _Toc191930400 \h </w:instrText>
        </w:r>
        <w:r>
          <w:rPr>
            <w:noProof/>
            <w:webHidden/>
          </w:rPr>
        </w:r>
        <w:r>
          <w:rPr>
            <w:noProof/>
            <w:webHidden/>
          </w:rPr>
          <w:fldChar w:fldCharType="separate"/>
        </w:r>
        <w:r w:rsidR="0020283D">
          <w:rPr>
            <w:noProof/>
            <w:webHidden/>
          </w:rPr>
          <w:t>81</w:t>
        </w:r>
        <w:r>
          <w:rPr>
            <w:noProof/>
            <w:webHidden/>
          </w:rPr>
          <w:fldChar w:fldCharType="end"/>
        </w:r>
      </w:hyperlink>
    </w:p>
    <w:p w14:paraId="664A3B6D" w14:textId="37E3079C" w:rsidR="00B05256" w:rsidRDefault="00B05256">
      <w:pPr>
        <w:pStyle w:val="TOC1"/>
        <w:rPr>
          <w:rFonts w:asciiTheme="minorHAnsi" w:eastAsiaTheme="minorEastAsia" w:hAnsiTheme="minorHAnsi" w:cstheme="minorBidi"/>
          <w:b w:val="0"/>
          <w:caps w:val="0"/>
          <w:noProof/>
          <w:kern w:val="2"/>
          <w:sz w:val="22"/>
          <w:lang w:val="en-AU" w:eastAsia="en-AU"/>
          <w14:ligatures w14:val="standardContextual"/>
        </w:rPr>
      </w:pPr>
      <w:hyperlink w:anchor="_Toc191930401" w:history="1">
        <w:r w:rsidRPr="00E768A9">
          <w:rPr>
            <w:rStyle w:val="Hyperlink"/>
            <w:noProof/>
          </w:rPr>
          <w:t>7</w:t>
        </w:r>
        <w:r>
          <w:rPr>
            <w:rFonts w:asciiTheme="minorHAnsi" w:eastAsiaTheme="minorEastAsia" w:hAnsiTheme="minorHAnsi" w:cstheme="minorBidi"/>
            <w:b w:val="0"/>
            <w:caps w:val="0"/>
            <w:noProof/>
            <w:kern w:val="2"/>
            <w:sz w:val="22"/>
            <w:lang w:val="en-AU" w:eastAsia="en-AU"/>
            <w14:ligatures w14:val="standardContextual"/>
          </w:rPr>
          <w:tab/>
        </w:r>
        <w:r w:rsidRPr="00E768A9">
          <w:rPr>
            <w:rStyle w:val="Hyperlink"/>
            <w:noProof/>
          </w:rPr>
          <w:t>audit Site Visits</w:t>
        </w:r>
        <w:r>
          <w:rPr>
            <w:noProof/>
            <w:webHidden/>
          </w:rPr>
          <w:tab/>
        </w:r>
        <w:r>
          <w:rPr>
            <w:noProof/>
            <w:webHidden/>
          </w:rPr>
          <w:fldChar w:fldCharType="begin"/>
        </w:r>
        <w:r>
          <w:rPr>
            <w:noProof/>
            <w:webHidden/>
          </w:rPr>
          <w:instrText xml:space="preserve"> PAGEREF _Toc191930401 \h </w:instrText>
        </w:r>
        <w:r>
          <w:rPr>
            <w:noProof/>
            <w:webHidden/>
          </w:rPr>
        </w:r>
        <w:r>
          <w:rPr>
            <w:noProof/>
            <w:webHidden/>
          </w:rPr>
          <w:fldChar w:fldCharType="separate"/>
        </w:r>
        <w:r w:rsidR="0020283D">
          <w:rPr>
            <w:noProof/>
            <w:webHidden/>
          </w:rPr>
          <w:t>83</w:t>
        </w:r>
        <w:r>
          <w:rPr>
            <w:noProof/>
            <w:webHidden/>
          </w:rPr>
          <w:fldChar w:fldCharType="end"/>
        </w:r>
      </w:hyperlink>
    </w:p>
    <w:p w14:paraId="48D6A57B" w14:textId="0F3CB9A9"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402" w:history="1">
        <w:r w:rsidRPr="00E768A9">
          <w:rPr>
            <w:rStyle w:val="Hyperlink"/>
            <w:noProof/>
          </w:rPr>
          <w:t>Site Audit – Head Office</w:t>
        </w:r>
        <w:r>
          <w:rPr>
            <w:noProof/>
            <w:webHidden/>
          </w:rPr>
          <w:tab/>
        </w:r>
        <w:r>
          <w:rPr>
            <w:noProof/>
            <w:webHidden/>
          </w:rPr>
          <w:fldChar w:fldCharType="begin"/>
        </w:r>
        <w:r>
          <w:rPr>
            <w:noProof/>
            <w:webHidden/>
          </w:rPr>
          <w:instrText xml:space="preserve"> PAGEREF _Toc191930402 \h </w:instrText>
        </w:r>
        <w:r>
          <w:rPr>
            <w:noProof/>
            <w:webHidden/>
          </w:rPr>
        </w:r>
        <w:r>
          <w:rPr>
            <w:noProof/>
            <w:webHidden/>
          </w:rPr>
          <w:fldChar w:fldCharType="separate"/>
        </w:r>
        <w:r w:rsidR="0020283D">
          <w:rPr>
            <w:noProof/>
            <w:webHidden/>
          </w:rPr>
          <w:t>83</w:t>
        </w:r>
        <w:r>
          <w:rPr>
            <w:noProof/>
            <w:webHidden/>
          </w:rPr>
          <w:fldChar w:fldCharType="end"/>
        </w:r>
      </w:hyperlink>
    </w:p>
    <w:p w14:paraId="6D973433" w14:textId="702D1FC8" w:rsidR="00B05256" w:rsidRDefault="00B05256">
      <w:pPr>
        <w:pStyle w:val="TOC2"/>
        <w:rPr>
          <w:rFonts w:asciiTheme="minorHAnsi" w:eastAsiaTheme="minorEastAsia" w:hAnsiTheme="minorHAnsi" w:cstheme="minorBidi"/>
          <w:noProof/>
          <w:kern w:val="2"/>
          <w:sz w:val="22"/>
          <w:lang w:val="en-AU" w:eastAsia="en-AU"/>
          <w14:ligatures w14:val="standardContextual"/>
        </w:rPr>
      </w:pPr>
      <w:hyperlink w:anchor="_Toc191930403" w:history="1">
        <w:r w:rsidRPr="00E768A9">
          <w:rPr>
            <w:rStyle w:val="Hyperlink"/>
            <w:noProof/>
          </w:rPr>
          <w:t>Site Audit – Distribution Centre / Warehouse</w:t>
        </w:r>
        <w:r>
          <w:rPr>
            <w:noProof/>
            <w:webHidden/>
          </w:rPr>
          <w:tab/>
        </w:r>
        <w:r>
          <w:rPr>
            <w:noProof/>
            <w:webHidden/>
          </w:rPr>
          <w:fldChar w:fldCharType="begin"/>
        </w:r>
        <w:r>
          <w:rPr>
            <w:noProof/>
            <w:webHidden/>
          </w:rPr>
          <w:instrText xml:space="preserve"> PAGEREF _Toc191930403 \h </w:instrText>
        </w:r>
        <w:r>
          <w:rPr>
            <w:noProof/>
            <w:webHidden/>
          </w:rPr>
        </w:r>
        <w:r>
          <w:rPr>
            <w:noProof/>
            <w:webHidden/>
          </w:rPr>
          <w:fldChar w:fldCharType="separate"/>
        </w:r>
        <w:r w:rsidR="0020283D">
          <w:rPr>
            <w:noProof/>
            <w:webHidden/>
          </w:rPr>
          <w:t>83</w:t>
        </w:r>
        <w:r>
          <w:rPr>
            <w:noProof/>
            <w:webHidden/>
          </w:rPr>
          <w:fldChar w:fldCharType="end"/>
        </w:r>
      </w:hyperlink>
    </w:p>
    <w:p w14:paraId="5CBA8488" w14:textId="5F8571AF"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404" w:history="1">
        <w:r w:rsidRPr="00E768A9">
          <w:rPr>
            <w:rStyle w:val="Hyperlink"/>
            <w:b/>
            <w:noProof/>
            <w:lang w:bidi="th-TH"/>
          </w:rPr>
          <w:t>Minimum Order Quantity</w:t>
        </w:r>
        <w:r w:rsidRPr="00E768A9">
          <w:rPr>
            <w:rStyle w:val="Hyperlink"/>
            <w:noProof/>
            <w:lang w:bidi="th-TH"/>
          </w:rPr>
          <w:t xml:space="preserve">, </w:t>
        </w:r>
        <w:r w:rsidRPr="00E768A9">
          <w:rPr>
            <w:rStyle w:val="Hyperlink"/>
            <w:rFonts w:eastAsia="Calibri"/>
            <w:noProof/>
          </w:rPr>
          <w:t>for any order of PBS or Section 100 Medicines that are on the High Volume List, means:</w:t>
        </w:r>
        <w:r>
          <w:rPr>
            <w:noProof/>
            <w:webHidden/>
          </w:rPr>
          <w:tab/>
        </w:r>
        <w:r>
          <w:rPr>
            <w:noProof/>
            <w:webHidden/>
          </w:rPr>
          <w:fldChar w:fldCharType="begin"/>
        </w:r>
        <w:r>
          <w:rPr>
            <w:noProof/>
            <w:webHidden/>
          </w:rPr>
          <w:instrText xml:space="preserve"> PAGEREF _Toc191930404 \h </w:instrText>
        </w:r>
        <w:r>
          <w:rPr>
            <w:noProof/>
            <w:webHidden/>
          </w:rPr>
        </w:r>
        <w:r>
          <w:rPr>
            <w:noProof/>
            <w:webHidden/>
          </w:rPr>
          <w:fldChar w:fldCharType="separate"/>
        </w:r>
        <w:r w:rsidR="0020283D">
          <w:rPr>
            <w:noProof/>
            <w:webHidden/>
          </w:rPr>
          <w:t>97</w:t>
        </w:r>
        <w:r>
          <w:rPr>
            <w:noProof/>
            <w:webHidden/>
          </w:rPr>
          <w:fldChar w:fldCharType="end"/>
        </w:r>
      </w:hyperlink>
    </w:p>
    <w:p w14:paraId="7A7B46EB" w14:textId="1A729BBD" w:rsidR="00B05256" w:rsidRDefault="00B05256">
      <w:pPr>
        <w:pStyle w:val="TOC3"/>
        <w:rPr>
          <w:rFonts w:asciiTheme="minorHAnsi" w:eastAsiaTheme="minorEastAsia" w:hAnsiTheme="minorHAnsi" w:cstheme="minorBidi"/>
          <w:i w:val="0"/>
          <w:noProof/>
          <w:kern w:val="2"/>
          <w:sz w:val="22"/>
          <w:lang w:val="en-AU" w:eastAsia="en-AU"/>
          <w14:ligatures w14:val="standardContextual"/>
        </w:rPr>
      </w:pPr>
      <w:hyperlink w:anchor="_Toc191930405" w:history="1">
        <w:r w:rsidRPr="00E768A9">
          <w:rPr>
            <w:rStyle w:val="Hyperlink"/>
            <w:b/>
            <w:noProof/>
            <w:lang w:bidi="th-TH"/>
          </w:rPr>
          <w:t>Over</w:t>
        </w:r>
        <w:r w:rsidRPr="00E768A9">
          <w:rPr>
            <w:rStyle w:val="Hyperlink"/>
            <w:b/>
            <w:noProof/>
            <w:spacing w:val="-3"/>
            <w:lang w:bidi="th-TH"/>
          </w:rPr>
          <w:t xml:space="preserve"> </w:t>
        </w:r>
        <w:r w:rsidRPr="00E768A9">
          <w:rPr>
            <w:rStyle w:val="Hyperlink"/>
            <w:b/>
            <w:noProof/>
            <w:lang w:bidi="th-TH"/>
          </w:rPr>
          <w:t>the</w:t>
        </w:r>
        <w:r w:rsidRPr="00E768A9">
          <w:rPr>
            <w:rStyle w:val="Hyperlink"/>
            <w:b/>
            <w:noProof/>
            <w:spacing w:val="-2"/>
            <w:lang w:bidi="th-TH"/>
          </w:rPr>
          <w:t xml:space="preserve"> </w:t>
        </w:r>
        <w:r w:rsidRPr="00E768A9">
          <w:rPr>
            <w:rStyle w:val="Hyperlink"/>
            <w:b/>
            <w:noProof/>
            <w:lang w:bidi="th-TH"/>
          </w:rPr>
          <w:t>Counter</w:t>
        </w:r>
        <w:r w:rsidRPr="00E768A9">
          <w:rPr>
            <w:rStyle w:val="Hyperlink"/>
            <w:b/>
            <w:noProof/>
            <w:spacing w:val="-5"/>
            <w:lang w:bidi="th-TH"/>
          </w:rPr>
          <w:t xml:space="preserve"> </w:t>
        </w:r>
        <w:r w:rsidRPr="00E768A9">
          <w:rPr>
            <w:rStyle w:val="Hyperlink"/>
            <w:b/>
            <w:noProof/>
            <w:lang w:bidi="th-TH"/>
          </w:rPr>
          <w:t>PBS</w:t>
        </w:r>
        <w:r w:rsidRPr="00E768A9">
          <w:rPr>
            <w:rStyle w:val="Hyperlink"/>
            <w:b/>
            <w:noProof/>
            <w:spacing w:val="-4"/>
            <w:lang w:bidi="th-TH"/>
          </w:rPr>
          <w:t xml:space="preserve"> and Section 100 </w:t>
        </w:r>
        <w:r w:rsidRPr="00E768A9">
          <w:rPr>
            <w:rStyle w:val="Hyperlink"/>
            <w:b/>
            <w:noProof/>
            <w:lang w:bidi="th-TH"/>
          </w:rPr>
          <w:t>Medicines</w:t>
        </w:r>
        <w:r w:rsidRPr="00E768A9">
          <w:rPr>
            <w:rStyle w:val="Hyperlink"/>
            <w:b/>
            <w:noProof/>
            <w:spacing w:val="-5"/>
            <w:lang w:bidi="th-TH"/>
          </w:rPr>
          <w:t xml:space="preserve"> </w:t>
        </w:r>
        <w:r w:rsidRPr="00E768A9">
          <w:rPr>
            <w:rStyle w:val="Hyperlink"/>
            <w:noProof/>
            <w:lang w:bidi="th-TH"/>
          </w:rPr>
          <w:t>means</w:t>
        </w:r>
        <w:r w:rsidRPr="00E768A9">
          <w:rPr>
            <w:rStyle w:val="Hyperlink"/>
            <w:noProof/>
            <w:spacing w:val="-2"/>
            <w:lang w:bidi="th-TH"/>
          </w:rPr>
          <w:t xml:space="preserve"> </w:t>
        </w:r>
        <w:r w:rsidRPr="00E768A9">
          <w:rPr>
            <w:rStyle w:val="Hyperlink"/>
            <w:noProof/>
            <w:lang w:bidi="th-TH"/>
          </w:rPr>
          <w:t>PBS</w:t>
        </w:r>
        <w:r w:rsidRPr="00E768A9">
          <w:rPr>
            <w:rStyle w:val="Hyperlink"/>
            <w:noProof/>
            <w:spacing w:val="-2"/>
            <w:lang w:bidi="th-TH"/>
          </w:rPr>
          <w:t xml:space="preserve"> </w:t>
        </w:r>
        <w:r w:rsidRPr="00E768A9">
          <w:rPr>
            <w:rStyle w:val="Hyperlink"/>
            <w:noProof/>
            <w:lang w:bidi="th-TH"/>
          </w:rPr>
          <w:t>and Section 100 Medicines</w:t>
        </w:r>
        <w:r w:rsidRPr="00E768A9">
          <w:rPr>
            <w:rStyle w:val="Hyperlink"/>
            <w:noProof/>
            <w:spacing w:val="-2"/>
            <w:lang w:bidi="th-TH"/>
          </w:rPr>
          <w:t xml:space="preserve"> </w:t>
        </w:r>
        <w:r w:rsidRPr="00E768A9">
          <w:rPr>
            <w:rStyle w:val="Hyperlink"/>
            <w:noProof/>
            <w:lang w:bidi="th-TH"/>
          </w:rPr>
          <w:t>that</w:t>
        </w:r>
        <w:r w:rsidRPr="00E768A9">
          <w:rPr>
            <w:rStyle w:val="Hyperlink"/>
            <w:noProof/>
            <w:spacing w:val="-3"/>
            <w:lang w:bidi="th-TH"/>
          </w:rPr>
          <w:t xml:space="preserve"> </w:t>
        </w:r>
        <w:r w:rsidRPr="00E768A9">
          <w:rPr>
            <w:rStyle w:val="Hyperlink"/>
            <w:noProof/>
            <w:lang w:bidi="th-TH"/>
          </w:rPr>
          <w:t>are</w:t>
        </w:r>
        <w:r w:rsidRPr="00E768A9">
          <w:rPr>
            <w:rStyle w:val="Hyperlink"/>
            <w:noProof/>
            <w:spacing w:val="-2"/>
            <w:lang w:bidi="th-TH"/>
          </w:rPr>
          <w:t xml:space="preserve"> </w:t>
        </w:r>
        <w:r w:rsidRPr="00E768A9">
          <w:rPr>
            <w:rStyle w:val="Hyperlink"/>
            <w:noProof/>
            <w:lang w:bidi="th-TH"/>
          </w:rPr>
          <w:t>provided</w:t>
        </w:r>
        <w:r w:rsidRPr="00E768A9">
          <w:rPr>
            <w:rStyle w:val="Hyperlink"/>
            <w:noProof/>
            <w:spacing w:val="-2"/>
            <w:lang w:bidi="th-TH"/>
          </w:rPr>
          <w:t xml:space="preserve"> </w:t>
        </w:r>
        <w:r w:rsidRPr="00E768A9">
          <w:rPr>
            <w:rStyle w:val="Hyperlink"/>
            <w:noProof/>
            <w:lang w:bidi="th-TH"/>
          </w:rPr>
          <w:t>over</w:t>
        </w:r>
        <w:r w:rsidRPr="00E768A9">
          <w:rPr>
            <w:rStyle w:val="Hyperlink"/>
            <w:noProof/>
            <w:spacing w:val="-3"/>
            <w:lang w:bidi="th-TH"/>
          </w:rPr>
          <w:t xml:space="preserve"> </w:t>
        </w:r>
        <w:r w:rsidRPr="00E768A9">
          <w:rPr>
            <w:rStyle w:val="Hyperlink"/>
            <w:noProof/>
            <w:lang w:bidi="th-TH"/>
          </w:rPr>
          <w:t xml:space="preserve">the counter at Community Pharmacies without a medical practitioner’s prescription and those that are provided with a medical practitioner’s prescription but are not </w:t>
        </w:r>
        <w:r w:rsidRPr="00E768A9">
          <w:rPr>
            <w:rStyle w:val="Hyperlink"/>
            <w:noProof/>
            <w:spacing w:val="-2"/>
            <w:lang w:bidi="th-TH"/>
          </w:rPr>
          <w:t>dispensed.</w:t>
        </w:r>
        <w:r>
          <w:rPr>
            <w:noProof/>
            <w:webHidden/>
          </w:rPr>
          <w:tab/>
        </w:r>
        <w:r>
          <w:rPr>
            <w:noProof/>
            <w:webHidden/>
          </w:rPr>
          <w:fldChar w:fldCharType="begin"/>
        </w:r>
        <w:r>
          <w:rPr>
            <w:noProof/>
            <w:webHidden/>
          </w:rPr>
          <w:instrText xml:space="preserve"> PAGEREF _Toc191930405 \h </w:instrText>
        </w:r>
        <w:r>
          <w:rPr>
            <w:noProof/>
            <w:webHidden/>
          </w:rPr>
        </w:r>
        <w:r>
          <w:rPr>
            <w:noProof/>
            <w:webHidden/>
          </w:rPr>
          <w:fldChar w:fldCharType="separate"/>
        </w:r>
        <w:r w:rsidR="0020283D">
          <w:rPr>
            <w:noProof/>
            <w:webHidden/>
          </w:rPr>
          <w:t>98</w:t>
        </w:r>
        <w:r>
          <w:rPr>
            <w:noProof/>
            <w:webHidden/>
          </w:rPr>
          <w:fldChar w:fldCharType="end"/>
        </w:r>
      </w:hyperlink>
    </w:p>
    <w:p w14:paraId="3FB08968" w14:textId="42425CB6" w:rsidR="000051FA" w:rsidRPr="007A4EBB" w:rsidRDefault="000051FA" w:rsidP="00193D56">
      <w:pPr>
        <w:pStyle w:val="TOC1"/>
        <w:rPr>
          <w:rStyle w:val="Hyperlink"/>
          <w:b w:val="0"/>
          <w:caps w:val="0"/>
          <w:color w:val="auto"/>
        </w:rPr>
      </w:pPr>
      <w:r>
        <w:rPr>
          <w:rStyle w:val="Hyperlink"/>
        </w:rPr>
        <w:fldChar w:fldCharType="end"/>
      </w:r>
    </w:p>
    <w:p w14:paraId="3AF2C697" w14:textId="77777777" w:rsidR="00626553" w:rsidRDefault="00626553" w:rsidP="00193D56">
      <w:pPr>
        <w:pStyle w:val="TOC1"/>
      </w:pPr>
    </w:p>
    <w:p w14:paraId="0EB95A50" w14:textId="1378BFE7" w:rsidR="007F50E5" w:rsidRDefault="007F50E5" w:rsidP="00E273F4">
      <w:pPr>
        <w:outlineLvl w:val="0"/>
        <w:rPr>
          <w:b/>
          <w:lang w:val="en-US"/>
        </w:rPr>
      </w:pPr>
      <w:bookmarkStart w:id="4" w:name="_Toc461001870"/>
      <w:bookmarkStart w:id="5" w:name="_Toc461002869"/>
      <w:r>
        <w:rPr>
          <w:b/>
          <w:lang w:val="en-US"/>
        </w:rPr>
        <w:t>ATTACHMENTS</w:t>
      </w:r>
      <w:bookmarkEnd w:id="4"/>
      <w:bookmarkEnd w:id="5"/>
    </w:p>
    <w:p w14:paraId="77CA5F2A" w14:textId="77777777" w:rsidR="007F50E5" w:rsidRDefault="007F50E5" w:rsidP="007F50E5">
      <w:pPr>
        <w:rPr>
          <w:lang w:val="en-US"/>
        </w:rPr>
      </w:pPr>
    </w:p>
    <w:p w14:paraId="29B1BFA0" w14:textId="77777777" w:rsidR="007F50E5" w:rsidRDefault="00EA6570" w:rsidP="00122C4C">
      <w:pPr>
        <w:spacing w:before="60"/>
      </w:pPr>
      <w:bookmarkStart w:id="6" w:name="_Toc461001871"/>
      <w:bookmarkStart w:id="7" w:name="_Toc461002870"/>
      <w:r>
        <w:rPr>
          <w:lang w:val="en-US"/>
        </w:rPr>
        <w:t xml:space="preserve">Appendix A: </w:t>
      </w:r>
      <w:r w:rsidR="007F50E5" w:rsidRPr="00655FC8">
        <w:rPr>
          <w:lang w:val="en-US"/>
        </w:rPr>
        <w:t xml:space="preserve">List of </w:t>
      </w:r>
      <w:r w:rsidR="007F50E5" w:rsidRPr="00655FC8">
        <w:t>postcodes defined as Rural and Remote</w:t>
      </w:r>
      <w:bookmarkEnd w:id="6"/>
      <w:bookmarkEnd w:id="7"/>
      <w:r w:rsidR="007F50E5" w:rsidRPr="00655FC8">
        <w:t xml:space="preserve"> </w:t>
      </w:r>
    </w:p>
    <w:p w14:paraId="23113039" w14:textId="471B6E96" w:rsidR="007F50E5" w:rsidRDefault="00EA6570" w:rsidP="00122C4C">
      <w:pPr>
        <w:spacing w:before="60"/>
        <w:rPr>
          <w:lang w:val="en-US"/>
        </w:rPr>
      </w:pPr>
      <w:bookmarkStart w:id="8" w:name="_Toc461001872"/>
      <w:bookmarkStart w:id="9" w:name="_Toc461002871"/>
      <w:r>
        <w:rPr>
          <w:lang w:val="en-US"/>
        </w:rPr>
        <w:t xml:space="preserve">Appendix B: </w:t>
      </w:r>
      <w:r w:rsidR="007F50E5" w:rsidRPr="00655FC8">
        <w:rPr>
          <w:lang w:val="en-US"/>
        </w:rPr>
        <w:t xml:space="preserve">List of postcodes that fall outside requirement to Supply within </w:t>
      </w:r>
      <w:r w:rsidR="005D2634">
        <w:rPr>
          <w:lang w:val="en-US"/>
        </w:rPr>
        <w:t>Guaranteed Supply Period</w:t>
      </w:r>
      <w:bookmarkEnd w:id="8"/>
      <w:bookmarkEnd w:id="9"/>
    </w:p>
    <w:p w14:paraId="5C53D824" w14:textId="4FEB2040" w:rsidR="007F50E5" w:rsidRDefault="00A053F9" w:rsidP="00122C4C">
      <w:pPr>
        <w:spacing w:before="60"/>
        <w:rPr>
          <w:lang w:val="en-US"/>
        </w:rPr>
      </w:pPr>
      <w:r>
        <w:rPr>
          <w:lang w:val="en-US"/>
        </w:rPr>
        <w:t xml:space="preserve">Appendix </w:t>
      </w:r>
      <w:r w:rsidR="00D56500">
        <w:rPr>
          <w:lang w:val="en-US"/>
        </w:rPr>
        <w:t>C</w:t>
      </w:r>
      <w:r>
        <w:rPr>
          <w:lang w:val="en-US"/>
        </w:rPr>
        <w:t>:</w:t>
      </w:r>
      <w:r w:rsidR="00EA6570">
        <w:rPr>
          <w:lang w:val="en-US"/>
        </w:rPr>
        <w:t xml:space="preserve"> </w:t>
      </w:r>
      <w:bookmarkStart w:id="10" w:name="_Toc461001876"/>
      <w:bookmarkStart w:id="11" w:name="_Toc461002875"/>
      <w:r w:rsidR="007F50E5" w:rsidRPr="00655FC8">
        <w:rPr>
          <w:lang w:val="en-US"/>
        </w:rPr>
        <w:t>Cold Chain and Non-cold chain</w:t>
      </w:r>
      <w:r>
        <w:rPr>
          <w:lang w:val="en-US"/>
        </w:rPr>
        <w:t xml:space="preserve"> Temperature Sensitive Medicine </w:t>
      </w:r>
      <w:r w:rsidR="007F50E5" w:rsidRPr="00655FC8">
        <w:rPr>
          <w:lang w:val="en-US"/>
        </w:rPr>
        <w:t>Breach Report Form</w:t>
      </w:r>
      <w:bookmarkEnd w:id="10"/>
      <w:bookmarkEnd w:id="11"/>
    </w:p>
    <w:p w14:paraId="1797B619" w14:textId="0A410CAC" w:rsidR="007F50E5" w:rsidRDefault="00EA6570" w:rsidP="00122C4C">
      <w:pPr>
        <w:spacing w:before="60"/>
        <w:rPr>
          <w:lang w:val="en-US"/>
        </w:rPr>
      </w:pPr>
      <w:bookmarkStart w:id="12" w:name="_Toc461001877"/>
      <w:bookmarkStart w:id="13" w:name="_Toc461002876"/>
      <w:r>
        <w:rPr>
          <w:lang w:val="en-US"/>
        </w:rPr>
        <w:t xml:space="preserve">Appendix </w:t>
      </w:r>
      <w:r w:rsidR="00D56500">
        <w:rPr>
          <w:lang w:val="en-US"/>
        </w:rPr>
        <w:t>D</w:t>
      </w:r>
      <w:r>
        <w:rPr>
          <w:lang w:val="en-US"/>
        </w:rPr>
        <w:t xml:space="preserve">: </w:t>
      </w:r>
      <w:r w:rsidR="007F50E5" w:rsidRPr="00655FC8">
        <w:rPr>
          <w:lang w:val="en-US"/>
        </w:rPr>
        <w:t xml:space="preserve">CSO </w:t>
      </w:r>
      <w:r w:rsidR="005D2634">
        <w:rPr>
          <w:lang w:val="en-US"/>
        </w:rPr>
        <w:t>Product Supply</w:t>
      </w:r>
      <w:r w:rsidR="007F50E5" w:rsidRPr="00655FC8">
        <w:rPr>
          <w:lang w:val="en-US"/>
        </w:rPr>
        <w:t xml:space="preserve"> Complaint Form</w:t>
      </w:r>
      <w:bookmarkEnd w:id="12"/>
      <w:bookmarkEnd w:id="13"/>
    </w:p>
    <w:p w14:paraId="32318877" w14:textId="45C31399" w:rsidR="007F50E5" w:rsidRPr="00655FC8" w:rsidRDefault="00EA6570" w:rsidP="00122C4C">
      <w:pPr>
        <w:spacing w:before="60"/>
        <w:rPr>
          <w:lang w:val="en-US"/>
        </w:rPr>
      </w:pPr>
      <w:bookmarkStart w:id="14" w:name="_Toc461001878"/>
      <w:bookmarkStart w:id="15" w:name="_Toc461002877"/>
      <w:r>
        <w:rPr>
          <w:lang w:val="en-US"/>
        </w:rPr>
        <w:t xml:space="preserve">Appendix </w:t>
      </w:r>
      <w:r w:rsidR="00D56500">
        <w:rPr>
          <w:lang w:val="en-US"/>
        </w:rPr>
        <w:t>E</w:t>
      </w:r>
      <w:r>
        <w:rPr>
          <w:lang w:val="en-US"/>
        </w:rPr>
        <w:t xml:space="preserve">: </w:t>
      </w:r>
      <w:r w:rsidR="007F50E5" w:rsidRPr="00655FC8">
        <w:rPr>
          <w:lang w:val="en-US"/>
        </w:rPr>
        <w:t>Glossary</w:t>
      </w:r>
      <w:bookmarkEnd w:id="14"/>
      <w:bookmarkEnd w:id="15"/>
    </w:p>
    <w:p w14:paraId="7674F3F5" w14:textId="77777777" w:rsidR="00626553" w:rsidRDefault="00626553">
      <w:pPr>
        <w:spacing w:before="90" w:afterLines="45" w:after="108"/>
        <w:rPr>
          <w:rFonts w:ascii="Arial" w:hAnsi="Arial" w:cs="Arial"/>
          <w:b/>
          <w:bCs/>
          <w:szCs w:val="24"/>
        </w:rPr>
        <w:sectPr w:rsidR="00626553" w:rsidSect="00122C4C">
          <w:footerReference w:type="default" r:id="rId20"/>
          <w:pgSz w:w="11906" w:h="16838" w:code="9"/>
          <w:pgMar w:top="1418" w:right="1418" w:bottom="1418" w:left="1418" w:header="709" w:footer="709" w:gutter="0"/>
          <w:paperSrc w:first="257" w:other="257"/>
          <w:pgNumType w:fmt="lowerRoman" w:start="1"/>
          <w:cols w:space="708"/>
          <w:docGrid w:linePitch="360"/>
        </w:sectPr>
      </w:pPr>
    </w:p>
    <w:p w14:paraId="7FBFF07E" w14:textId="723D1DE5" w:rsidR="00626553" w:rsidRDefault="00626553" w:rsidP="00B05256">
      <w:pPr>
        <w:pStyle w:val="Heading1"/>
      </w:pPr>
      <w:bookmarkStart w:id="16" w:name="_Ref204415701"/>
      <w:bookmarkStart w:id="17" w:name="_Toc325035866"/>
      <w:bookmarkStart w:id="18" w:name="_Toc461001879"/>
      <w:bookmarkStart w:id="19" w:name="_Toc461002878"/>
      <w:bookmarkStart w:id="20" w:name="_Toc191930346"/>
      <w:r>
        <w:lastRenderedPageBreak/>
        <w:t>Introduction</w:t>
      </w:r>
      <w:bookmarkEnd w:id="16"/>
      <w:bookmarkEnd w:id="17"/>
      <w:bookmarkEnd w:id="18"/>
      <w:bookmarkEnd w:id="19"/>
      <w:bookmarkEnd w:id="20"/>
    </w:p>
    <w:p w14:paraId="017A0099" w14:textId="14262F4C" w:rsidR="00626553" w:rsidRDefault="00626553" w:rsidP="00E273F4">
      <w:pPr>
        <w:pStyle w:val="Heading2"/>
      </w:pPr>
      <w:bookmarkStart w:id="21" w:name="_Toc325035867"/>
      <w:bookmarkStart w:id="22" w:name="_Toc461001880"/>
      <w:bookmarkStart w:id="23" w:name="_Toc461002879"/>
      <w:bookmarkStart w:id="24" w:name="_Toc191930347"/>
      <w:r>
        <w:t>Operation of the Community Service Obligation Funding Pool</w:t>
      </w:r>
      <w:bookmarkEnd w:id="21"/>
      <w:bookmarkEnd w:id="22"/>
      <w:bookmarkEnd w:id="23"/>
      <w:bookmarkEnd w:id="24"/>
    </w:p>
    <w:p w14:paraId="40759392" w14:textId="17D15689" w:rsidR="00626553" w:rsidRDefault="00626553">
      <w:pPr>
        <w:spacing w:before="120"/>
      </w:pPr>
      <w:r>
        <w:t>The Community Service Obligation (</w:t>
      </w:r>
      <w:r w:rsidRPr="001A2FE3">
        <w:rPr>
          <w:b/>
        </w:rPr>
        <w:t>CSO</w:t>
      </w:r>
      <w:r>
        <w:t xml:space="preserve">) Funding Pool </w:t>
      </w:r>
      <w:r w:rsidR="00736602">
        <w:t xml:space="preserve">arrangements were </w:t>
      </w:r>
      <w:r w:rsidR="00F32116">
        <w:t xml:space="preserve">first </w:t>
      </w:r>
      <w:r w:rsidR="00736602">
        <w:t>established on 1 July 2006</w:t>
      </w:r>
      <w:r w:rsidR="00F32116">
        <w:t>,</w:t>
      </w:r>
      <w:r w:rsidR="00736602">
        <w:t xml:space="preserve"> and </w:t>
      </w:r>
      <w:r w:rsidR="0082183D">
        <w:t>currently operate</w:t>
      </w:r>
      <w:r>
        <w:t xml:space="preserve"> under </w:t>
      </w:r>
      <w:r w:rsidR="0082183D">
        <w:t xml:space="preserve">the First Pharmaceutical Wholesaler Agreement </w:t>
      </w:r>
      <w:r w:rsidR="00A10721">
        <w:t>(</w:t>
      </w:r>
      <w:r w:rsidR="00A10721" w:rsidRPr="00F628CF">
        <w:rPr>
          <w:b/>
          <w:bCs/>
        </w:rPr>
        <w:t>1PWA</w:t>
      </w:r>
      <w:r w:rsidR="00A10721">
        <w:t xml:space="preserve">) </w:t>
      </w:r>
      <w:r w:rsidR="0082183D">
        <w:t>executed on 19</w:t>
      </w:r>
      <w:r w:rsidR="00DC2836">
        <w:t> </w:t>
      </w:r>
      <w:r w:rsidR="0082183D">
        <w:t xml:space="preserve">December 2024 and </w:t>
      </w:r>
      <w:r>
        <w:t xml:space="preserve">the </w:t>
      </w:r>
      <w:r w:rsidR="0082183D">
        <w:t xml:space="preserve">Eighth </w:t>
      </w:r>
      <w:r w:rsidR="00EB0FF5">
        <w:t>Community Pharmacy Agreement (</w:t>
      </w:r>
      <w:r w:rsidR="008B4FE2" w:rsidRPr="008B4FE2">
        <w:rPr>
          <w:b/>
          <w:bCs/>
        </w:rPr>
        <w:t>8</w:t>
      </w:r>
      <w:r w:rsidR="00DC0C19" w:rsidRPr="008B4FE2">
        <w:rPr>
          <w:b/>
          <w:bCs/>
        </w:rPr>
        <w:t>CPA</w:t>
      </w:r>
      <w:r w:rsidR="00EB0FF5">
        <w:t>)</w:t>
      </w:r>
      <w:r w:rsidR="002506D3">
        <w:t xml:space="preserve">. </w:t>
      </w:r>
    </w:p>
    <w:p w14:paraId="79AB2566" w14:textId="77777777" w:rsidR="00626553" w:rsidRDefault="00626553"/>
    <w:p w14:paraId="35C6ABCC" w14:textId="77777777" w:rsidR="00626553" w:rsidRDefault="00626553">
      <w:r>
        <w:t xml:space="preserve">The </w:t>
      </w:r>
      <w:r w:rsidR="004E2E56">
        <w:t xml:space="preserve">primary </w:t>
      </w:r>
      <w:r>
        <w:t xml:space="preserve">objective of the CSO Funding Pool is to ensure that arrangements are in place to provide all Australians with ongoing and timely access to all PBS Medicines, through </w:t>
      </w:r>
      <w:r w:rsidR="00900224" w:rsidRPr="00AE2E00">
        <w:t>Community Pharmacies</w:t>
      </w:r>
      <w:r>
        <w:t>.</w:t>
      </w:r>
    </w:p>
    <w:p w14:paraId="21B980C3" w14:textId="77777777" w:rsidR="00626553" w:rsidRDefault="00626553"/>
    <w:p w14:paraId="648D6F89" w14:textId="591F98C9" w:rsidR="00626553" w:rsidRDefault="00626553">
      <w:r>
        <w:t>Under the CSO Funding Pool arrangements,</w:t>
      </w:r>
      <w:r w:rsidR="00F05BE0">
        <w:t xml:space="preserve"> </w:t>
      </w:r>
      <w:r>
        <w:t xml:space="preserve">eligible </w:t>
      </w:r>
      <w:r w:rsidR="00B53A72">
        <w:t>entities</w:t>
      </w:r>
      <w:r>
        <w:t xml:space="preserve">, </w:t>
      </w:r>
      <w:r w:rsidR="0082183D">
        <w:t>referred to in these Guidelines</w:t>
      </w:r>
      <w:r>
        <w:t xml:space="preserve"> as </w:t>
      </w:r>
      <w:r w:rsidRPr="0082183D">
        <w:rPr>
          <w:b/>
          <w:bCs/>
        </w:rPr>
        <w:t>CSO Distributors</w:t>
      </w:r>
      <w:r>
        <w:t>, receive Payments from the CSO Funding Pool for supplying PBS Medicines</w:t>
      </w:r>
      <w:r w:rsidR="00F32116">
        <w:t xml:space="preserve"> and from 1</w:t>
      </w:r>
      <w:r w:rsidR="00174814">
        <w:t> </w:t>
      </w:r>
      <w:r w:rsidR="00F32116">
        <w:t>July</w:t>
      </w:r>
      <w:r w:rsidR="00174814">
        <w:t> </w:t>
      </w:r>
      <w:r w:rsidR="00F32116">
        <w:t>202</w:t>
      </w:r>
      <w:r w:rsidR="00A811DB">
        <w:t>6</w:t>
      </w:r>
      <w:r w:rsidR="00F32116">
        <w:t>, Section 100 Medicines,</w:t>
      </w:r>
      <w:r>
        <w:t xml:space="preserve"> to </w:t>
      </w:r>
      <w:r w:rsidR="00900224" w:rsidRPr="00AE2E00">
        <w:t>Community Pharmacies</w:t>
      </w:r>
      <w:r w:rsidRPr="00AE2E00">
        <w:t>.</w:t>
      </w:r>
    </w:p>
    <w:p w14:paraId="20FCCB8A" w14:textId="77777777" w:rsidR="004E2E56" w:rsidRDefault="004E2E56"/>
    <w:p w14:paraId="40339378" w14:textId="3486921C" w:rsidR="00BB40AC" w:rsidRDefault="00BB40AC" w:rsidP="00BB40AC">
      <w:r>
        <w:t>To receive these Payments, CSO Distributors must meet all of their Obligations under the</w:t>
      </w:r>
      <w:r w:rsidR="0082183D">
        <w:t>ir</w:t>
      </w:r>
      <w:r>
        <w:t xml:space="preserve"> CSO Deed of Agreement (</w:t>
      </w:r>
      <w:r w:rsidRPr="001A2FE3">
        <w:rPr>
          <w:b/>
        </w:rPr>
        <w:t>Deed</w:t>
      </w:r>
      <w:r>
        <w:t>) with the Commonwealth, including the CSO Service Standards and the CSO Compliance Requirements.</w:t>
      </w:r>
    </w:p>
    <w:p w14:paraId="6A2419E6" w14:textId="77777777" w:rsidR="004B72DF" w:rsidRDefault="004B72DF" w:rsidP="00E273F4">
      <w:pPr>
        <w:pStyle w:val="Heading2"/>
      </w:pPr>
      <w:bookmarkStart w:id="25" w:name="_Toc461001881"/>
      <w:bookmarkStart w:id="26" w:name="_Toc461002880"/>
      <w:bookmarkStart w:id="27" w:name="_Toc191930348"/>
      <w:r>
        <w:t>Operation of the National Diabetes Services Scheme</w:t>
      </w:r>
      <w:bookmarkEnd w:id="25"/>
      <w:bookmarkEnd w:id="26"/>
      <w:bookmarkEnd w:id="27"/>
      <w:r>
        <w:t xml:space="preserve"> </w:t>
      </w:r>
    </w:p>
    <w:p w14:paraId="6B6CD221" w14:textId="5CA677FD" w:rsidR="00BB40AC" w:rsidRDefault="00BB40AC" w:rsidP="00BB40AC">
      <w:r>
        <w:t xml:space="preserve">The Sixth Community Pharmacy Agreement transferred the responsibility for distribution of </w:t>
      </w:r>
      <w:r w:rsidRPr="00835421">
        <w:t>National Diabetes Services Scheme (</w:t>
      </w:r>
      <w:r w:rsidRPr="00835421">
        <w:rPr>
          <w:b/>
        </w:rPr>
        <w:t>NDSS</w:t>
      </w:r>
      <w:r w:rsidRPr="00835421">
        <w:t xml:space="preserve">) </w:t>
      </w:r>
      <w:r>
        <w:t>Products to CSO Distributors</w:t>
      </w:r>
      <w:r w:rsidR="00305AE2">
        <w:t xml:space="preserve"> from July 2016</w:t>
      </w:r>
      <w:r>
        <w:t>.</w:t>
      </w:r>
      <w:r w:rsidR="00F32116">
        <w:t xml:space="preserve"> This responsibility remains with CSO Distributors under the 1PWA until 30 June 202</w:t>
      </w:r>
      <w:r w:rsidR="00A811DB">
        <w:t>6</w:t>
      </w:r>
      <w:r w:rsidR="00F32116">
        <w:t xml:space="preserve">. </w:t>
      </w:r>
    </w:p>
    <w:p w14:paraId="65EBDABD" w14:textId="77777777" w:rsidR="00BB40AC" w:rsidRDefault="00BB40AC" w:rsidP="00BB40AC"/>
    <w:p w14:paraId="060280B3" w14:textId="03AB9689" w:rsidR="00F05BE0" w:rsidRDefault="00835421" w:rsidP="00835421">
      <w:pPr>
        <w:tabs>
          <w:tab w:val="num" w:pos="782"/>
        </w:tabs>
      </w:pPr>
      <w:r w:rsidRPr="00835421">
        <w:t xml:space="preserve">The </w:t>
      </w:r>
      <w:r w:rsidR="00BB40AC">
        <w:t xml:space="preserve">NDSS </w:t>
      </w:r>
      <w:r w:rsidRPr="00835421">
        <w:t xml:space="preserve">enhances the capacity of over one million Australians with type 1, type 2, gestational and other diabetes to understand and manage their life with diabetes. </w:t>
      </w:r>
    </w:p>
    <w:p w14:paraId="290FF4F9" w14:textId="77777777" w:rsidR="00F05BE0" w:rsidRDefault="00F05BE0" w:rsidP="00835421">
      <w:pPr>
        <w:tabs>
          <w:tab w:val="num" w:pos="782"/>
        </w:tabs>
      </w:pPr>
    </w:p>
    <w:p w14:paraId="6435B2CC" w14:textId="77777777" w:rsidR="00835421" w:rsidRPr="00835421" w:rsidRDefault="00835421" w:rsidP="00835421">
      <w:pPr>
        <w:tabs>
          <w:tab w:val="num" w:pos="782"/>
        </w:tabs>
      </w:pPr>
      <w:r w:rsidRPr="00835421">
        <w:t>The NDSS aims to ensure people have timely, reliable and affordable access to the supplies and services they require to effectively self-manage their diabetes.</w:t>
      </w:r>
    </w:p>
    <w:p w14:paraId="32A2A8D2" w14:textId="77777777" w:rsidR="00EB0FF5" w:rsidRDefault="00EB0FF5" w:rsidP="00EB0FF5"/>
    <w:p w14:paraId="25334E11" w14:textId="109C9565" w:rsidR="00F05BE0" w:rsidRDefault="00B76490">
      <w:r>
        <w:t xml:space="preserve">Under the Deed, </w:t>
      </w:r>
      <w:r w:rsidR="00F32116">
        <w:t>until 30 June 202</w:t>
      </w:r>
      <w:r w:rsidR="00A811DB">
        <w:t>6</w:t>
      </w:r>
      <w:r w:rsidR="00F32116">
        <w:t xml:space="preserve">, </w:t>
      </w:r>
      <w:r>
        <w:t xml:space="preserve">CSO Distributors undertake to supply NDSS Products to </w:t>
      </w:r>
      <w:r w:rsidR="00900224" w:rsidRPr="00AE2E00">
        <w:t>Access Points</w:t>
      </w:r>
      <w:r>
        <w:t xml:space="preserve"> in accordance with the CSO Service Standards and the CSO Compliance Obligations. In return, CSO Distributors receive Payments calculated by reference to the price of the </w:t>
      </w:r>
      <w:r w:rsidR="00B53A72">
        <w:t xml:space="preserve">unit of </w:t>
      </w:r>
      <w:r>
        <w:t>NDSS Product</w:t>
      </w:r>
      <w:r w:rsidR="00B53A72">
        <w:t xml:space="preserve"> together with </w:t>
      </w:r>
      <w:r>
        <w:t>components for supply and delivery.</w:t>
      </w:r>
      <w:r w:rsidR="00F05BE0" w:rsidRPr="00F05BE0">
        <w:t xml:space="preserve"> </w:t>
      </w:r>
    </w:p>
    <w:p w14:paraId="3C46AA7B" w14:textId="146E398D" w:rsidR="00626553" w:rsidRDefault="00626553" w:rsidP="00E273F4">
      <w:pPr>
        <w:pStyle w:val="Heading2"/>
      </w:pPr>
      <w:bookmarkStart w:id="28" w:name="_Toc325035868"/>
      <w:bookmarkStart w:id="29" w:name="_Toc461001882"/>
      <w:bookmarkStart w:id="30" w:name="_Toc461002881"/>
      <w:bookmarkStart w:id="31" w:name="_Toc191930349"/>
      <w:r>
        <w:t>CSO Operational Guidelines</w:t>
      </w:r>
      <w:bookmarkEnd w:id="28"/>
      <w:bookmarkEnd w:id="29"/>
      <w:bookmarkEnd w:id="30"/>
      <w:bookmarkEnd w:id="31"/>
    </w:p>
    <w:p w14:paraId="7E071562" w14:textId="2C353654" w:rsidR="000B3CDE" w:rsidRDefault="000B3CDE" w:rsidP="000B3CDE">
      <w:pPr>
        <w:spacing w:before="80"/>
      </w:pPr>
      <w:r>
        <w:t xml:space="preserve">The Commonwealth is committed to the </w:t>
      </w:r>
      <w:r w:rsidRPr="00D76B07">
        <w:t xml:space="preserve">principles outlined in the </w:t>
      </w:r>
      <w:r w:rsidR="0082183D">
        <w:t>1PWA</w:t>
      </w:r>
      <w:r w:rsidR="008B4FE2">
        <w:t xml:space="preserve"> and 8</w:t>
      </w:r>
      <w:r w:rsidR="00DC0C19">
        <w:t>CPA</w:t>
      </w:r>
      <w:r w:rsidR="0082183D">
        <w:t>,</w:t>
      </w:r>
      <w:r w:rsidRPr="00D76B07">
        <w:t xml:space="preserve"> including </w:t>
      </w:r>
      <w:r>
        <w:t>implementing</w:t>
      </w:r>
      <w:r w:rsidRPr="00D76B07">
        <w:t xml:space="preserve"> administrative efficiencies, simplifying reporting requirements and making other regulatory reforms to reduce the administrative burden on the CSO Distributor</w:t>
      </w:r>
      <w:r>
        <w:t xml:space="preserve">s </w:t>
      </w:r>
      <w:r w:rsidRPr="00D76B07">
        <w:t>and reflect competitive business practices</w:t>
      </w:r>
      <w:r>
        <w:t>.</w:t>
      </w:r>
    </w:p>
    <w:p w14:paraId="70CC5599" w14:textId="4F417496" w:rsidR="00AC67B7" w:rsidRDefault="00AC67B7" w:rsidP="0050325F"/>
    <w:p w14:paraId="69FCB84E" w14:textId="5ADF8E3D" w:rsidR="00AC67B7" w:rsidRDefault="00626553" w:rsidP="0050325F">
      <w:r>
        <w:t xml:space="preserve">This document has been issued by the Commonwealth and provides advice to the </w:t>
      </w:r>
      <w:r w:rsidR="000B4B75">
        <w:t xml:space="preserve">CSO </w:t>
      </w:r>
      <w:r w:rsidR="004F3462">
        <w:t xml:space="preserve">Administration </w:t>
      </w:r>
      <w:r w:rsidR="0009248F">
        <w:t>Agency,</w:t>
      </w:r>
      <w:r w:rsidR="00E75D70">
        <w:t xml:space="preserve"> the NDSS Administrator</w:t>
      </w:r>
      <w:r>
        <w:t xml:space="preserve"> and </w:t>
      </w:r>
      <w:r w:rsidR="008B4FE2">
        <w:t xml:space="preserve">the </w:t>
      </w:r>
      <w:r>
        <w:t>CSO Distributors regarding:</w:t>
      </w:r>
    </w:p>
    <w:p w14:paraId="1F376D91" w14:textId="77777777" w:rsidR="00626553" w:rsidRDefault="00407F09" w:rsidP="008B4FE2">
      <w:pPr>
        <w:numPr>
          <w:ilvl w:val="0"/>
          <w:numId w:val="11"/>
        </w:numPr>
        <w:spacing w:before="120"/>
        <w:ind w:left="567" w:hanging="567"/>
      </w:pPr>
      <w:r>
        <w:t xml:space="preserve">administrative </w:t>
      </w:r>
      <w:r w:rsidR="00626553">
        <w:t xml:space="preserve">matters relating to the CSO Funding Pool; </w:t>
      </w:r>
    </w:p>
    <w:p w14:paraId="2C73165D" w14:textId="77777777" w:rsidR="00E75D70" w:rsidRDefault="00407F09" w:rsidP="008B4FE2">
      <w:pPr>
        <w:numPr>
          <w:ilvl w:val="0"/>
          <w:numId w:val="11"/>
        </w:numPr>
        <w:spacing w:before="120"/>
        <w:ind w:left="567" w:hanging="567"/>
      </w:pPr>
      <w:r>
        <w:t xml:space="preserve">administrative </w:t>
      </w:r>
      <w:r w:rsidR="00E75D70">
        <w:t>matters relating to the NDSS Distribution Services; and</w:t>
      </w:r>
    </w:p>
    <w:p w14:paraId="562DBA96" w14:textId="4399F526" w:rsidR="00E61D40" w:rsidRDefault="00626553" w:rsidP="008B4FE2">
      <w:pPr>
        <w:numPr>
          <w:ilvl w:val="0"/>
          <w:numId w:val="11"/>
        </w:numPr>
        <w:spacing w:before="120"/>
        <w:ind w:left="567" w:hanging="567"/>
      </w:pPr>
      <w:r>
        <w:t xml:space="preserve">Obligations of the </w:t>
      </w:r>
      <w:r w:rsidR="000B4B75">
        <w:t xml:space="preserve">CSO </w:t>
      </w:r>
      <w:r w:rsidR="004F3462">
        <w:t>Administration Agency</w:t>
      </w:r>
      <w:r w:rsidR="00E75D70">
        <w:t xml:space="preserve">, </w:t>
      </w:r>
      <w:r w:rsidR="008B4FE2">
        <w:t xml:space="preserve">the </w:t>
      </w:r>
      <w:r w:rsidR="00E75D70">
        <w:t>NDSS Administrator</w:t>
      </w:r>
      <w:r>
        <w:t xml:space="preserve"> and </w:t>
      </w:r>
      <w:r w:rsidR="008B4FE2">
        <w:t xml:space="preserve">the </w:t>
      </w:r>
      <w:r>
        <w:t>CSO Distributors.</w:t>
      </w:r>
    </w:p>
    <w:p w14:paraId="335BED4D" w14:textId="77777777" w:rsidR="00626553" w:rsidRDefault="00626553"/>
    <w:p w14:paraId="68AB7085" w14:textId="7E14DAF3" w:rsidR="00E61D40" w:rsidRDefault="00E61D40">
      <w:r>
        <w:lastRenderedPageBreak/>
        <w:t xml:space="preserve">This document constitutes the CSO Operational Guidelines </w:t>
      </w:r>
      <w:r w:rsidR="004E2E56">
        <w:t>(</w:t>
      </w:r>
      <w:r w:rsidR="004E2E56" w:rsidRPr="001A2FE3">
        <w:rPr>
          <w:b/>
        </w:rPr>
        <w:t>CSO Guidelines</w:t>
      </w:r>
      <w:r w:rsidR="004E2E56">
        <w:t xml:space="preserve">) </w:t>
      </w:r>
      <w:r>
        <w:t>for the purpose of the Deeds.</w:t>
      </w:r>
      <w:r w:rsidR="00A811DB">
        <w:t xml:space="preserve"> </w:t>
      </w:r>
    </w:p>
    <w:p w14:paraId="14089E72" w14:textId="77777777" w:rsidR="00626553" w:rsidRDefault="00626553"/>
    <w:p w14:paraId="29B3461F" w14:textId="0C43ABE8" w:rsidR="00626553" w:rsidRDefault="00626553">
      <w:pPr>
        <w:rPr>
          <w:szCs w:val="24"/>
        </w:rPr>
      </w:pPr>
      <w:r>
        <w:rPr>
          <w:szCs w:val="24"/>
        </w:rPr>
        <w:t>CSO Distributors are advised to refer to their Deed for full details of all Obligations, including the context and definitions.</w:t>
      </w:r>
      <w:r w:rsidR="008B4FE2">
        <w:rPr>
          <w:szCs w:val="24"/>
        </w:rPr>
        <w:t xml:space="preserve"> </w:t>
      </w:r>
    </w:p>
    <w:p w14:paraId="5D95CA68" w14:textId="77777777" w:rsidR="00E61D40" w:rsidRDefault="00E61D40">
      <w:pPr>
        <w:rPr>
          <w:szCs w:val="24"/>
        </w:rPr>
      </w:pPr>
    </w:p>
    <w:p w14:paraId="36DADCDF" w14:textId="448E92FA" w:rsidR="008B4FE2" w:rsidRDefault="008B4FE2">
      <w:pPr>
        <w:rPr>
          <w:szCs w:val="24"/>
        </w:rPr>
      </w:pPr>
      <w:r>
        <w:t xml:space="preserve">The Deeds require CSO Distributors to comply with the CSO Guidelines, subject to the terms of the Deeds. </w:t>
      </w:r>
      <w:r>
        <w:rPr>
          <w:szCs w:val="24"/>
        </w:rPr>
        <w:t>In the event of any conflict, the requirements of the Deeds take precedence over these CSO Guidelines. However, CSO Distributors must comply with any additional requirements contained in these CSO Guidelines that are not contained in their Deed.</w:t>
      </w:r>
    </w:p>
    <w:p w14:paraId="177DC98A" w14:textId="77777777" w:rsidR="008B4FE2" w:rsidRDefault="008B4FE2">
      <w:pPr>
        <w:rPr>
          <w:szCs w:val="24"/>
        </w:rPr>
      </w:pPr>
    </w:p>
    <w:p w14:paraId="5682EBFE" w14:textId="10721028" w:rsidR="00E61D40" w:rsidRDefault="00E61D40">
      <w:pPr>
        <w:rPr>
          <w:szCs w:val="24"/>
        </w:rPr>
      </w:pPr>
      <w:r>
        <w:rPr>
          <w:szCs w:val="24"/>
        </w:rPr>
        <w:t xml:space="preserve">Terms defined in the Deeds have the same meaning when used in the CSO Guidelines.  Principal terms are also defined in Appendix </w:t>
      </w:r>
      <w:r w:rsidR="00D44040">
        <w:rPr>
          <w:szCs w:val="24"/>
        </w:rPr>
        <w:t>E</w:t>
      </w:r>
      <w:r>
        <w:rPr>
          <w:szCs w:val="24"/>
        </w:rPr>
        <w:t>.</w:t>
      </w:r>
    </w:p>
    <w:p w14:paraId="365803A1" w14:textId="77777777" w:rsidR="000E11C4" w:rsidRDefault="000E11C4">
      <w:pPr>
        <w:rPr>
          <w:szCs w:val="24"/>
        </w:rPr>
      </w:pPr>
    </w:p>
    <w:p w14:paraId="18B90A97" w14:textId="09BEEB37" w:rsidR="000E11C4" w:rsidRDefault="000E11C4">
      <w:pPr>
        <w:rPr>
          <w:szCs w:val="24"/>
        </w:rPr>
      </w:pPr>
      <w:r>
        <w:rPr>
          <w:szCs w:val="24"/>
        </w:rPr>
        <w:t>Unless otherwise indicated, whe</w:t>
      </w:r>
      <w:r w:rsidR="00E91402">
        <w:rPr>
          <w:szCs w:val="24"/>
        </w:rPr>
        <w:t>re</w:t>
      </w:r>
      <w:r>
        <w:rPr>
          <w:szCs w:val="24"/>
        </w:rPr>
        <w:t xml:space="preserve"> this document refers to an obligation or requirement in relation to</w:t>
      </w:r>
      <w:r w:rsidR="008B4FE2">
        <w:rPr>
          <w:szCs w:val="24"/>
        </w:rPr>
        <w:t xml:space="preserve"> the distribution of</w:t>
      </w:r>
      <w:r>
        <w:rPr>
          <w:szCs w:val="24"/>
        </w:rPr>
        <w:t>:</w:t>
      </w:r>
    </w:p>
    <w:p w14:paraId="4D20B2CE" w14:textId="2E63AA7E" w:rsidR="000E11C4" w:rsidRPr="000E11C4" w:rsidRDefault="000E11C4" w:rsidP="008B4FE2">
      <w:pPr>
        <w:numPr>
          <w:ilvl w:val="0"/>
          <w:numId w:val="11"/>
        </w:numPr>
        <w:spacing w:before="120"/>
        <w:ind w:left="567" w:hanging="567"/>
      </w:pPr>
      <w:r w:rsidRPr="000E11C4">
        <w:t>Section 100 Medicine</w:t>
      </w:r>
      <w:r w:rsidR="00E91402">
        <w:t>s</w:t>
      </w:r>
      <w:r w:rsidRPr="000E11C4">
        <w:t xml:space="preserve">, the obligation or requirement applies from 1 July 2026; and </w:t>
      </w:r>
    </w:p>
    <w:p w14:paraId="5DA459C2" w14:textId="16483A95" w:rsidR="000E11C4" w:rsidRPr="000E11C4" w:rsidRDefault="000E11C4" w:rsidP="008B4FE2">
      <w:pPr>
        <w:numPr>
          <w:ilvl w:val="0"/>
          <w:numId w:val="11"/>
        </w:numPr>
        <w:spacing w:before="120"/>
        <w:ind w:left="567" w:hanging="567"/>
      </w:pPr>
      <w:r w:rsidRPr="000E11C4">
        <w:t>NDSS Product</w:t>
      </w:r>
      <w:r w:rsidR="00E91402">
        <w:t>s</w:t>
      </w:r>
      <w:r w:rsidRPr="000E11C4">
        <w:t xml:space="preserve">, the obligation or requirement applies until 30 June 2026. </w:t>
      </w:r>
    </w:p>
    <w:p w14:paraId="77A464E8" w14:textId="77777777" w:rsidR="00626553" w:rsidRDefault="00626553"/>
    <w:p w14:paraId="78C01F39" w14:textId="3101C2E0" w:rsidR="00626553" w:rsidRPr="005B4CEE" w:rsidRDefault="00626553">
      <w:pPr>
        <w:rPr>
          <w:sz w:val="22"/>
        </w:rPr>
      </w:pPr>
      <w:r>
        <w:t xml:space="preserve">The Commonwealth may from time to time update the CSO Guidelines, and any revised version of the </w:t>
      </w:r>
      <w:r w:rsidR="00E61D40">
        <w:t xml:space="preserve">CSO </w:t>
      </w:r>
      <w:r>
        <w:t xml:space="preserve">Guidelines </w:t>
      </w:r>
      <w:r w:rsidR="008B4FE2">
        <w:t xml:space="preserve">that is issued by the Commonwealth </w:t>
      </w:r>
      <w:r>
        <w:t xml:space="preserve">will replace the previous version.  The </w:t>
      </w:r>
      <w:r w:rsidR="000B4B75">
        <w:t xml:space="preserve">CSO </w:t>
      </w:r>
      <w:r>
        <w:t xml:space="preserve">Administration Agency will </w:t>
      </w:r>
      <w:r w:rsidR="00172E4F">
        <w:t xml:space="preserve">notify all CSO Distributors of </w:t>
      </w:r>
      <w:r>
        <w:t>any revised version</w:t>
      </w:r>
      <w:r w:rsidR="00F46CA5">
        <w:t xml:space="preserve"> and a copy</w:t>
      </w:r>
      <w:r w:rsidR="00DF64D9">
        <w:t xml:space="preserve"> will also be available on the </w:t>
      </w:r>
      <w:hyperlink r:id="rId21" w:history="1">
        <w:r w:rsidR="0055487A">
          <w:rPr>
            <w:rStyle w:val="Hyperlink"/>
          </w:rPr>
          <w:t>Department of Health, Disability and Ageing’s website</w:t>
        </w:r>
      </w:hyperlink>
      <w:r w:rsidR="00F46CA5">
        <w:t>.</w:t>
      </w:r>
    </w:p>
    <w:p w14:paraId="7D7AD327" w14:textId="396227C6" w:rsidR="00626553" w:rsidRDefault="000B4B75" w:rsidP="00361D79">
      <w:pPr>
        <w:pStyle w:val="Heading2"/>
      </w:pPr>
      <w:bookmarkStart w:id="32" w:name="_Toc325035869"/>
      <w:bookmarkStart w:id="33" w:name="_Toc461001883"/>
      <w:bookmarkStart w:id="34" w:name="_Toc461002882"/>
      <w:bookmarkStart w:id="35" w:name="_Toc191930350"/>
      <w:r>
        <w:t xml:space="preserve">CSO </w:t>
      </w:r>
      <w:r w:rsidR="00626553">
        <w:t>Administration Agency</w:t>
      </w:r>
      <w:bookmarkEnd w:id="32"/>
      <w:bookmarkEnd w:id="33"/>
      <w:bookmarkEnd w:id="34"/>
      <w:bookmarkEnd w:id="35"/>
    </w:p>
    <w:p w14:paraId="6C036C56" w14:textId="77777777" w:rsidR="00626553" w:rsidRDefault="00626553" w:rsidP="00361D79">
      <w:pPr>
        <w:spacing w:before="120"/>
      </w:pPr>
      <w:r>
        <w:t xml:space="preserve">The </w:t>
      </w:r>
      <w:r w:rsidR="000B4B75">
        <w:t xml:space="preserve">CSO </w:t>
      </w:r>
      <w:r w:rsidR="00407F09">
        <w:t xml:space="preserve">Administration </w:t>
      </w:r>
      <w:r>
        <w:t>Agency is an independent agency that is responsible for administering the CSO Funding Pool and monitoring the performance of CSO Distributors with regard to their Obligations under the Deed, including the CSO Service Standards a</w:t>
      </w:r>
      <w:r w:rsidR="00B5315C">
        <w:t>nd CSO Compliance Requirements.</w:t>
      </w:r>
    </w:p>
    <w:p w14:paraId="5A60121B" w14:textId="77777777" w:rsidR="002527DC" w:rsidRDefault="002527DC"/>
    <w:p w14:paraId="32A3812F" w14:textId="501098D3" w:rsidR="00D97507" w:rsidRDefault="00D97507" w:rsidP="00D97507">
      <w:r>
        <w:t xml:space="preserve">The </w:t>
      </w:r>
      <w:r w:rsidR="000B4B75">
        <w:t xml:space="preserve">CSO </w:t>
      </w:r>
      <w:r>
        <w:t xml:space="preserve">Administration Agency is </w:t>
      </w:r>
      <w:r w:rsidRPr="007573EF">
        <w:t>an independent entity</w:t>
      </w:r>
      <w:r>
        <w:t xml:space="preserve"> </w:t>
      </w:r>
      <w:r w:rsidR="00DA1FA7">
        <w:t>that</w:t>
      </w:r>
      <w:r>
        <w:t xml:space="preserve"> </w:t>
      </w:r>
      <w:r w:rsidRPr="007573EF">
        <w:t>reports to the Department</w:t>
      </w:r>
      <w:r>
        <w:t>.</w:t>
      </w:r>
      <w:r w:rsidRPr="007573EF">
        <w:t xml:space="preserve"> The </w:t>
      </w:r>
      <w:r w:rsidR="000B4B75">
        <w:t xml:space="preserve">CSO </w:t>
      </w:r>
      <w:r>
        <w:t>Administration Agency provides administration functions over the supply of PBS Medicines</w:t>
      </w:r>
      <w:r w:rsidR="00A811DB">
        <w:t>, Section 100 Medicines from 1 July 202</w:t>
      </w:r>
      <w:r w:rsidR="00D44040">
        <w:t>6</w:t>
      </w:r>
      <w:r w:rsidR="00A811DB">
        <w:t>,</w:t>
      </w:r>
      <w:r>
        <w:t xml:space="preserve"> and NDSS Products</w:t>
      </w:r>
      <w:r w:rsidR="00A811DB">
        <w:t xml:space="preserve"> until 30 June 202</w:t>
      </w:r>
      <w:r w:rsidR="00D44040">
        <w:t>6</w:t>
      </w:r>
      <w:r w:rsidR="00A811DB">
        <w:t xml:space="preserve"> (collectively, </w:t>
      </w:r>
      <w:r w:rsidR="00A811DB" w:rsidRPr="00A811DB">
        <w:rPr>
          <w:b/>
          <w:bCs/>
        </w:rPr>
        <w:t>CSO Products</w:t>
      </w:r>
      <w:r w:rsidR="00A811DB">
        <w:t>)</w:t>
      </w:r>
      <w:r>
        <w:t>.</w:t>
      </w:r>
      <w:r w:rsidR="00172E4F">
        <w:t xml:space="preserve"> </w:t>
      </w:r>
      <w:r>
        <w:t xml:space="preserve">Its </w:t>
      </w:r>
      <w:r w:rsidRPr="007573EF">
        <w:t xml:space="preserve">functions include, but </w:t>
      </w:r>
      <w:r>
        <w:t xml:space="preserve">are </w:t>
      </w:r>
      <w:r w:rsidRPr="007573EF">
        <w:t>not limited to:</w:t>
      </w:r>
    </w:p>
    <w:p w14:paraId="459FA6B7" w14:textId="2DFF1E21" w:rsidR="002527DC" w:rsidRPr="00D97507" w:rsidRDefault="002527DC" w:rsidP="008B4FE2">
      <w:pPr>
        <w:numPr>
          <w:ilvl w:val="0"/>
          <w:numId w:val="11"/>
        </w:numPr>
        <w:spacing w:before="120"/>
        <w:ind w:left="567" w:hanging="567"/>
      </w:pPr>
      <w:r w:rsidRPr="00D97507">
        <w:t xml:space="preserve">assessing payment claims by the </w:t>
      </w:r>
      <w:r w:rsidR="00DA1FA7">
        <w:t xml:space="preserve">CSO </w:t>
      </w:r>
      <w:r w:rsidRPr="00D97507">
        <w:t xml:space="preserve">Distributors in relation to PBS </w:t>
      </w:r>
      <w:r w:rsidR="00472969">
        <w:t xml:space="preserve">and Section 100 </w:t>
      </w:r>
      <w:r w:rsidRPr="00D97507">
        <w:t>Medicines and allocating the CSO Funding Pool on the basis of approved claims;</w:t>
      </w:r>
    </w:p>
    <w:p w14:paraId="18CB8EA1" w14:textId="77777777" w:rsidR="002527DC" w:rsidRPr="00D97507" w:rsidRDefault="002527DC" w:rsidP="008B4FE2">
      <w:pPr>
        <w:numPr>
          <w:ilvl w:val="0"/>
          <w:numId w:val="11"/>
        </w:numPr>
        <w:spacing w:before="120"/>
        <w:ind w:left="567" w:hanging="567"/>
      </w:pPr>
      <w:r w:rsidRPr="00D97507">
        <w:t>calculating only the Supply Component of Payments in relation to NDSS Distribution Services based on information fr</w:t>
      </w:r>
      <w:r w:rsidR="0014084A">
        <w:t>om</w:t>
      </w:r>
      <w:r w:rsidRPr="00D97507">
        <w:t xml:space="preserve"> the NDSS Administrator;</w:t>
      </w:r>
    </w:p>
    <w:p w14:paraId="542B694A" w14:textId="77777777" w:rsidR="002527DC" w:rsidRPr="00E67590" w:rsidRDefault="002527DC" w:rsidP="008B4FE2">
      <w:pPr>
        <w:numPr>
          <w:ilvl w:val="0"/>
          <w:numId w:val="11"/>
        </w:numPr>
        <w:spacing w:before="120"/>
        <w:ind w:left="567" w:hanging="567"/>
      </w:pPr>
      <w:r w:rsidRPr="00B81361">
        <w:t xml:space="preserve">ensuring the ongoing compliance of the </w:t>
      </w:r>
      <w:r w:rsidR="00DA1FA7">
        <w:t xml:space="preserve">CSO </w:t>
      </w:r>
      <w:r w:rsidRPr="00B81361">
        <w:t xml:space="preserve">Distributors with all of their </w:t>
      </w:r>
      <w:r w:rsidR="00DA1FA7">
        <w:t>O</w:t>
      </w:r>
      <w:r w:rsidRPr="00B81361">
        <w:t xml:space="preserve">bligations, including the </w:t>
      </w:r>
      <w:r w:rsidRPr="00E97C66">
        <w:t xml:space="preserve">CSO </w:t>
      </w:r>
      <w:r w:rsidRPr="00E67590">
        <w:t>Compliance Requirements and Service Standards;</w:t>
      </w:r>
    </w:p>
    <w:p w14:paraId="20731B92" w14:textId="77777777" w:rsidR="002527DC" w:rsidRPr="00C11C46" w:rsidRDefault="002527DC" w:rsidP="008B4FE2">
      <w:pPr>
        <w:numPr>
          <w:ilvl w:val="0"/>
          <w:numId w:val="11"/>
        </w:numPr>
        <w:spacing w:before="120"/>
        <w:ind w:left="567" w:hanging="567"/>
      </w:pPr>
      <w:r w:rsidRPr="00C11C46">
        <w:t xml:space="preserve">receiving and resolving Complaints; </w:t>
      </w:r>
    </w:p>
    <w:p w14:paraId="7AF561CA" w14:textId="77777777" w:rsidR="002527DC" w:rsidRPr="00D97507" w:rsidRDefault="002527DC" w:rsidP="008B4FE2">
      <w:pPr>
        <w:numPr>
          <w:ilvl w:val="0"/>
          <w:numId w:val="11"/>
        </w:numPr>
        <w:spacing w:before="120"/>
        <w:ind w:left="567" w:hanging="567"/>
      </w:pPr>
      <w:r w:rsidRPr="001A1E15">
        <w:t xml:space="preserve">providing a Help Desk service for the </w:t>
      </w:r>
      <w:r w:rsidR="00DA1FA7">
        <w:t xml:space="preserve">CSO </w:t>
      </w:r>
      <w:r w:rsidRPr="001A1E15">
        <w:t>Distributors to receive information on matters such as Payments and the provision of Data and Reports</w:t>
      </w:r>
      <w:r w:rsidR="00D97507">
        <w:t>;</w:t>
      </w:r>
    </w:p>
    <w:p w14:paraId="32B5739A" w14:textId="15109EE8" w:rsidR="00D97507" w:rsidRDefault="00172E4F" w:rsidP="008B4FE2">
      <w:pPr>
        <w:numPr>
          <w:ilvl w:val="0"/>
          <w:numId w:val="11"/>
        </w:numPr>
        <w:spacing w:before="120"/>
        <w:ind w:left="567" w:hanging="567"/>
      </w:pPr>
      <w:r w:rsidRPr="00172E4F">
        <w:t>considering requests for additional Approved Fees or for increase</w:t>
      </w:r>
      <w:r w:rsidR="008B4FE2">
        <w:t>s</w:t>
      </w:r>
      <w:r w:rsidRPr="00172E4F">
        <w:t xml:space="preserve"> to existing Approved Fees applied to the Supply of CSO Products to Distribution Points</w:t>
      </w:r>
      <w:r w:rsidR="00D97507">
        <w:t>;</w:t>
      </w:r>
    </w:p>
    <w:p w14:paraId="7620A01A" w14:textId="77777777" w:rsidR="00D97507" w:rsidRDefault="00D97507" w:rsidP="008B4FE2">
      <w:pPr>
        <w:numPr>
          <w:ilvl w:val="0"/>
          <w:numId w:val="11"/>
        </w:numPr>
        <w:spacing w:before="120"/>
        <w:ind w:left="567" w:hanging="567"/>
      </w:pPr>
      <w:r>
        <w:t>analysing and investigating Data; and</w:t>
      </w:r>
    </w:p>
    <w:p w14:paraId="5CAAF862" w14:textId="77777777" w:rsidR="003C48FD" w:rsidRPr="005B4CEE" w:rsidRDefault="00D97507" w:rsidP="008B4FE2">
      <w:pPr>
        <w:numPr>
          <w:ilvl w:val="0"/>
          <w:numId w:val="11"/>
        </w:numPr>
        <w:spacing w:before="120"/>
        <w:ind w:left="567" w:hanging="567"/>
        <w:rPr>
          <w:b/>
        </w:rPr>
      </w:pPr>
      <w:r>
        <w:t xml:space="preserve">conducting site audits of the warehouses and storage facilities of CSO Distributors. </w:t>
      </w:r>
    </w:p>
    <w:p w14:paraId="2607BA05" w14:textId="77777777" w:rsidR="00361D79" w:rsidRDefault="00361D79" w:rsidP="005B4CEE"/>
    <w:p w14:paraId="1178134F" w14:textId="4E81BCA3" w:rsidR="00361D79" w:rsidRDefault="00361D79" w:rsidP="005B4CEE">
      <w:r>
        <w:t xml:space="preserve">An aim of the CSO Administration Agency is to work constructively with CSO Distributors to ensure </w:t>
      </w:r>
      <w:r w:rsidR="008B4FE2">
        <w:t xml:space="preserve">that </w:t>
      </w:r>
      <w:r>
        <w:t>CSO Distributors understand their Obligations under the Deed and comply with these Obligations.  The CSO Administration Agency is available to discuss and provide advice to CSO Distributors regarding any aspect of the administ</w:t>
      </w:r>
      <w:r w:rsidR="00B6071A">
        <w:t>ration of the CSO Funding Pool.</w:t>
      </w:r>
    </w:p>
    <w:p w14:paraId="468967BC" w14:textId="16C2EC02" w:rsidR="00361D79" w:rsidRDefault="00361D79" w:rsidP="00361D79">
      <w:pPr>
        <w:pStyle w:val="Heading2"/>
      </w:pPr>
      <w:bookmarkStart w:id="36" w:name="_Toc191930351"/>
      <w:r>
        <w:t>CSO Distributors</w:t>
      </w:r>
      <w:bookmarkEnd w:id="36"/>
    </w:p>
    <w:p w14:paraId="205D6D51" w14:textId="0360D14E" w:rsidR="003C48FD" w:rsidRPr="00EA0424" w:rsidRDefault="003C48FD" w:rsidP="005B4CEE">
      <w:pPr>
        <w:tabs>
          <w:tab w:val="num" w:pos="782"/>
        </w:tabs>
        <w:spacing w:before="120"/>
        <w:rPr>
          <w:rFonts w:cs="Arial"/>
          <w:bCs/>
          <w:szCs w:val="24"/>
        </w:rPr>
      </w:pPr>
      <w:r w:rsidRPr="00EA0424">
        <w:rPr>
          <w:rFonts w:cs="Arial"/>
          <w:bCs/>
          <w:szCs w:val="24"/>
        </w:rPr>
        <w:t xml:space="preserve">The </w:t>
      </w:r>
      <w:r>
        <w:rPr>
          <w:rFonts w:cs="Arial"/>
          <w:bCs/>
          <w:szCs w:val="24"/>
        </w:rPr>
        <w:t xml:space="preserve">CSO Distributors will </w:t>
      </w:r>
      <w:r w:rsidRPr="00EA0424">
        <w:rPr>
          <w:rFonts w:cs="Arial"/>
          <w:bCs/>
          <w:szCs w:val="24"/>
        </w:rPr>
        <w:t>supply</w:t>
      </w:r>
      <w:r>
        <w:rPr>
          <w:rFonts w:cs="Arial"/>
          <w:bCs/>
          <w:szCs w:val="24"/>
        </w:rPr>
        <w:t xml:space="preserve"> </w:t>
      </w:r>
      <w:r w:rsidR="00174814">
        <w:rPr>
          <w:rFonts w:cs="Arial"/>
          <w:bCs/>
          <w:szCs w:val="24"/>
        </w:rPr>
        <w:t>CSO Products</w:t>
      </w:r>
      <w:r>
        <w:rPr>
          <w:rFonts w:cs="Arial"/>
          <w:bCs/>
          <w:szCs w:val="24"/>
        </w:rPr>
        <w:t xml:space="preserve"> </w:t>
      </w:r>
      <w:r w:rsidR="008B4FE2">
        <w:rPr>
          <w:rFonts w:cs="Arial"/>
          <w:bCs/>
          <w:szCs w:val="24"/>
        </w:rPr>
        <w:t>to</w:t>
      </w:r>
      <w:r w:rsidR="008B4FE2" w:rsidRPr="00EA0424">
        <w:rPr>
          <w:rFonts w:cs="Arial"/>
          <w:bCs/>
          <w:szCs w:val="24"/>
        </w:rPr>
        <w:t xml:space="preserve"> </w:t>
      </w:r>
      <w:r w:rsidRPr="00EA0424">
        <w:rPr>
          <w:rFonts w:cs="Arial"/>
          <w:bCs/>
          <w:szCs w:val="24"/>
        </w:rPr>
        <w:t>Community Pharmacies and other designated Access Points (</w:t>
      </w:r>
      <w:r>
        <w:rPr>
          <w:rFonts w:cs="Arial"/>
          <w:bCs/>
          <w:szCs w:val="24"/>
        </w:rPr>
        <w:t xml:space="preserve">collectively </w:t>
      </w:r>
      <w:r w:rsidRPr="0036171A">
        <w:rPr>
          <w:rFonts w:cs="Arial"/>
          <w:b/>
          <w:bCs/>
          <w:szCs w:val="24"/>
        </w:rPr>
        <w:t>Distribution Points</w:t>
      </w:r>
      <w:r w:rsidRPr="00EA0424">
        <w:rPr>
          <w:rFonts w:cs="Arial"/>
          <w:bCs/>
          <w:szCs w:val="24"/>
        </w:rPr>
        <w:t>).</w:t>
      </w:r>
    </w:p>
    <w:p w14:paraId="3B3783FC" w14:textId="77777777" w:rsidR="003C48FD" w:rsidRDefault="003C48FD">
      <w:pPr>
        <w:rPr>
          <w:b/>
        </w:rPr>
      </w:pPr>
    </w:p>
    <w:p w14:paraId="5BCF1FEE" w14:textId="344A5F46" w:rsidR="00626553" w:rsidRPr="0002228D" w:rsidRDefault="00D97507">
      <w:r w:rsidRPr="0002228D">
        <w:rPr>
          <w:b/>
        </w:rPr>
        <w:t>For PBS</w:t>
      </w:r>
      <w:r w:rsidR="00DA1FA7" w:rsidRPr="0002228D">
        <w:rPr>
          <w:b/>
        </w:rPr>
        <w:t xml:space="preserve"> </w:t>
      </w:r>
      <w:r w:rsidR="00472969" w:rsidRPr="00472969">
        <w:rPr>
          <w:b/>
          <w:bCs/>
        </w:rPr>
        <w:t>and Section 100</w:t>
      </w:r>
      <w:r w:rsidR="00472969">
        <w:t xml:space="preserve"> </w:t>
      </w:r>
      <w:r w:rsidR="00DA1FA7" w:rsidRPr="0002228D">
        <w:rPr>
          <w:b/>
        </w:rPr>
        <w:t>Medicines</w:t>
      </w:r>
      <w:r w:rsidRPr="0002228D">
        <w:t xml:space="preserve">: </w:t>
      </w:r>
      <w:r w:rsidR="00626553" w:rsidRPr="0002228D">
        <w:t xml:space="preserve">Each </w:t>
      </w:r>
      <w:r w:rsidR="00C34898" w:rsidRPr="0002228D">
        <w:t>Month</w:t>
      </w:r>
      <w:r w:rsidR="00626553" w:rsidRPr="0002228D">
        <w:t xml:space="preserve">, CSO Distributors must provide </w:t>
      </w:r>
      <w:r w:rsidR="00397EE8">
        <w:t xml:space="preserve">to </w:t>
      </w:r>
      <w:r w:rsidR="00626553" w:rsidRPr="0002228D">
        <w:t>the</w:t>
      </w:r>
      <w:r w:rsidR="000B4B75" w:rsidRPr="0002228D">
        <w:t xml:space="preserve"> CSO</w:t>
      </w:r>
      <w:r w:rsidR="00626553" w:rsidRPr="0002228D">
        <w:t xml:space="preserve"> </w:t>
      </w:r>
      <w:r w:rsidR="00407F09" w:rsidRPr="0002228D">
        <w:t xml:space="preserve">Administration </w:t>
      </w:r>
      <w:r w:rsidR="00626553" w:rsidRPr="0002228D">
        <w:t>Agency information, including, but not limited to:</w:t>
      </w:r>
    </w:p>
    <w:p w14:paraId="3408CEF2" w14:textId="7E0543DA" w:rsidR="00AA7098" w:rsidRPr="0002228D" w:rsidRDefault="00CB7069" w:rsidP="008B4FE2">
      <w:pPr>
        <w:numPr>
          <w:ilvl w:val="0"/>
          <w:numId w:val="11"/>
        </w:numPr>
        <w:spacing w:before="120"/>
        <w:ind w:left="0" w:firstLine="0"/>
      </w:pPr>
      <w:r>
        <w:t>Product m</w:t>
      </w:r>
      <w:r w:rsidR="00626553" w:rsidRPr="0002228D">
        <w:t xml:space="preserve">apping information to support the </w:t>
      </w:r>
      <w:r>
        <w:t>S</w:t>
      </w:r>
      <w:r w:rsidR="00626553" w:rsidRPr="0002228D">
        <w:t>ales claimed</w:t>
      </w:r>
      <w:r>
        <w:t>,</w:t>
      </w:r>
      <w:r w:rsidR="00626553" w:rsidRPr="0002228D">
        <w:t xml:space="preserve"> </w:t>
      </w:r>
      <w:r w:rsidR="005977A1" w:rsidRPr="0002228D">
        <w:t>including</w:t>
      </w:r>
      <w:r w:rsidR="00626553" w:rsidRPr="0002228D">
        <w:t>:</w:t>
      </w:r>
    </w:p>
    <w:p w14:paraId="50F7D974" w14:textId="77777777" w:rsidR="00626553" w:rsidRPr="0002228D" w:rsidRDefault="00626553" w:rsidP="008B4FE2">
      <w:pPr>
        <w:numPr>
          <w:ilvl w:val="1"/>
          <w:numId w:val="11"/>
        </w:numPr>
        <w:tabs>
          <w:tab w:val="clear" w:pos="1481"/>
        </w:tabs>
        <w:spacing w:before="120"/>
        <w:ind w:left="927"/>
      </w:pPr>
      <w:r w:rsidRPr="0002228D">
        <w:t>PBS item code;</w:t>
      </w:r>
    </w:p>
    <w:p w14:paraId="4F5E122E" w14:textId="2B08F3F0" w:rsidR="00AA7098" w:rsidRPr="0002228D" w:rsidRDefault="00407F09" w:rsidP="008B4FE2">
      <w:pPr>
        <w:numPr>
          <w:ilvl w:val="1"/>
          <w:numId w:val="11"/>
        </w:numPr>
        <w:tabs>
          <w:tab w:val="clear" w:pos="1481"/>
        </w:tabs>
        <w:spacing w:before="120"/>
        <w:ind w:left="927"/>
      </w:pPr>
      <w:r w:rsidRPr="0002228D">
        <w:t xml:space="preserve">product </w:t>
      </w:r>
      <w:r w:rsidR="00626553" w:rsidRPr="0002228D">
        <w:t>code (</w:t>
      </w:r>
      <w:r w:rsidR="00626553" w:rsidRPr="002234C9">
        <w:t>PDE</w:t>
      </w:r>
      <w:r w:rsidR="00626553" w:rsidRPr="0002228D">
        <w:t>) and description;</w:t>
      </w:r>
    </w:p>
    <w:p w14:paraId="66EC3CC9" w14:textId="77777777" w:rsidR="00626553" w:rsidRPr="0002228D" w:rsidRDefault="00407F09" w:rsidP="008B4FE2">
      <w:pPr>
        <w:numPr>
          <w:ilvl w:val="1"/>
          <w:numId w:val="11"/>
        </w:numPr>
        <w:tabs>
          <w:tab w:val="clear" w:pos="1481"/>
        </w:tabs>
        <w:spacing w:before="120"/>
        <w:ind w:left="927"/>
      </w:pPr>
      <w:r w:rsidRPr="0002228D">
        <w:t>d</w:t>
      </w:r>
      <w:r w:rsidR="00626553" w:rsidRPr="0002228D">
        <w:t>rug name;</w:t>
      </w:r>
    </w:p>
    <w:p w14:paraId="0FE4CF34" w14:textId="77777777" w:rsidR="00626553" w:rsidRPr="0002228D" w:rsidRDefault="00407F09" w:rsidP="008B4FE2">
      <w:pPr>
        <w:numPr>
          <w:ilvl w:val="1"/>
          <w:numId w:val="11"/>
        </w:numPr>
        <w:tabs>
          <w:tab w:val="clear" w:pos="1481"/>
        </w:tabs>
        <w:spacing w:before="120"/>
        <w:ind w:left="927"/>
      </w:pPr>
      <w:r w:rsidRPr="0002228D">
        <w:t>f</w:t>
      </w:r>
      <w:r w:rsidR="00626553" w:rsidRPr="0002228D">
        <w:t>orm and strength;</w:t>
      </w:r>
    </w:p>
    <w:p w14:paraId="57EDABBF" w14:textId="1A935432" w:rsidR="00626553" w:rsidRPr="0002228D" w:rsidRDefault="00407F09" w:rsidP="008B4FE2">
      <w:pPr>
        <w:numPr>
          <w:ilvl w:val="1"/>
          <w:numId w:val="11"/>
        </w:numPr>
        <w:tabs>
          <w:tab w:val="clear" w:pos="1481"/>
        </w:tabs>
        <w:spacing w:before="120"/>
        <w:ind w:left="927"/>
      </w:pPr>
      <w:r w:rsidRPr="0002228D">
        <w:t>p</w:t>
      </w:r>
      <w:r w:rsidR="00626553" w:rsidRPr="0002228D">
        <w:t>ack size;</w:t>
      </w:r>
      <w:r w:rsidR="00EC43E8" w:rsidRPr="0002228D">
        <w:t xml:space="preserve"> and</w:t>
      </w:r>
    </w:p>
    <w:p w14:paraId="53E29E85" w14:textId="13884918" w:rsidR="00626553" w:rsidRPr="0002228D" w:rsidRDefault="00185573" w:rsidP="008B4FE2">
      <w:pPr>
        <w:numPr>
          <w:ilvl w:val="1"/>
          <w:numId w:val="11"/>
        </w:numPr>
        <w:tabs>
          <w:tab w:val="clear" w:pos="1481"/>
        </w:tabs>
        <w:spacing w:before="120"/>
        <w:ind w:left="927"/>
      </w:pPr>
      <w:r w:rsidRPr="0002228D">
        <w:t xml:space="preserve">Brand </w:t>
      </w:r>
      <w:r w:rsidR="00626553" w:rsidRPr="0002228D">
        <w:t>name;</w:t>
      </w:r>
    </w:p>
    <w:p w14:paraId="37E82FE1" w14:textId="14DA2D2F" w:rsidR="00626553" w:rsidRPr="0002228D" w:rsidRDefault="00626553" w:rsidP="008B4FE2">
      <w:pPr>
        <w:numPr>
          <w:ilvl w:val="0"/>
          <w:numId w:val="11"/>
        </w:numPr>
        <w:spacing w:before="120"/>
        <w:ind w:left="0" w:firstLine="0"/>
      </w:pPr>
      <w:r w:rsidRPr="0002228D">
        <w:t xml:space="preserve">Sales data for every eligible Unit of PBS </w:t>
      </w:r>
      <w:r w:rsidR="00825D60">
        <w:rPr>
          <w:rFonts w:cs="Arial+FPEF"/>
          <w:szCs w:val="24"/>
          <w:lang w:eastAsia="en-AU"/>
        </w:rPr>
        <w:t xml:space="preserve">and Section 100 </w:t>
      </w:r>
      <w:r w:rsidRPr="0002228D">
        <w:t>Medicine Supplied</w:t>
      </w:r>
      <w:r w:rsidR="002E2BC8">
        <w:t>,</w:t>
      </w:r>
      <w:r w:rsidR="00B6071A" w:rsidRPr="0002228D">
        <w:t xml:space="preserve"> including:</w:t>
      </w:r>
    </w:p>
    <w:p w14:paraId="4FFE1434" w14:textId="77777777" w:rsidR="00CB7069" w:rsidRDefault="00CB7069" w:rsidP="00397EE8">
      <w:pPr>
        <w:numPr>
          <w:ilvl w:val="1"/>
          <w:numId w:val="11"/>
        </w:numPr>
        <w:tabs>
          <w:tab w:val="clear" w:pos="1481"/>
        </w:tabs>
        <w:spacing w:before="120"/>
        <w:ind w:left="927"/>
      </w:pPr>
      <w:r>
        <w:t xml:space="preserve">PDE and description; </w:t>
      </w:r>
    </w:p>
    <w:p w14:paraId="62A18832" w14:textId="49DE0419" w:rsidR="0002228D" w:rsidRPr="0002228D" w:rsidRDefault="00B25A2F" w:rsidP="00397EE8">
      <w:pPr>
        <w:numPr>
          <w:ilvl w:val="1"/>
          <w:numId w:val="11"/>
        </w:numPr>
        <w:tabs>
          <w:tab w:val="clear" w:pos="1481"/>
        </w:tabs>
        <w:spacing w:before="120"/>
        <w:ind w:left="927"/>
      </w:pPr>
      <w:r>
        <w:t>relevant details</w:t>
      </w:r>
      <w:r w:rsidR="00DD2D42">
        <w:t xml:space="preserve"> of where the PBS </w:t>
      </w:r>
      <w:r w:rsidR="00825D60">
        <w:rPr>
          <w:rFonts w:cs="Arial+FPEF"/>
          <w:szCs w:val="24"/>
          <w:lang w:eastAsia="en-AU"/>
        </w:rPr>
        <w:t xml:space="preserve">or Section 100 </w:t>
      </w:r>
      <w:r w:rsidR="00DD2D42">
        <w:t>Medicine was distributed to</w:t>
      </w:r>
      <w:r w:rsidR="0002228D" w:rsidRPr="0002228D">
        <w:t>;</w:t>
      </w:r>
      <w:r w:rsidR="00DD2D42">
        <w:t xml:space="preserve"> and</w:t>
      </w:r>
    </w:p>
    <w:p w14:paraId="0898970C" w14:textId="77777777" w:rsidR="00626553" w:rsidRPr="0002228D" w:rsidRDefault="005977A1" w:rsidP="00397EE8">
      <w:pPr>
        <w:numPr>
          <w:ilvl w:val="1"/>
          <w:numId w:val="11"/>
        </w:numPr>
        <w:tabs>
          <w:tab w:val="clear" w:pos="1481"/>
        </w:tabs>
        <w:spacing w:before="120"/>
        <w:ind w:left="927"/>
      </w:pPr>
      <w:r w:rsidRPr="0002228D">
        <w:t>v</w:t>
      </w:r>
      <w:r w:rsidR="00626553" w:rsidRPr="0002228D">
        <w:t>olume distributed;</w:t>
      </w:r>
    </w:p>
    <w:p w14:paraId="60E76ED7" w14:textId="77777777" w:rsidR="000F02AD" w:rsidRPr="0002228D" w:rsidRDefault="000F02AD" w:rsidP="008B4FE2">
      <w:pPr>
        <w:numPr>
          <w:ilvl w:val="0"/>
          <w:numId w:val="11"/>
        </w:numPr>
        <w:spacing w:before="120"/>
        <w:ind w:left="567" w:hanging="567"/>
      </w:pPr>
      <w:r w:rsidRPr="0002228D">
        <w:t>data for Sales Supplied under Exclusive Supply Arrangements</w:t>
      </w:r>
      <w:r w:rsidR="00B46069" w:rsidRPr="0002228D">
        <w:t>, noting that these Sales are not claimable for CSO purposes;</w:t>
      </w:r>
    </w:p>
    <w:p w14:paraId="299412E3" w14:textId="0CBC1F02" w:rsidR="00052675" w:rsidRPr="0002228D" w:rsidRDefault="00052675" w:rsidP="008B4FE2">
      <w:pPr>
        <w:numPr>
          <w:ilvl w:val="0"/>
          <w:numId w:val="11"/>
        </w:numPr>
        <w:spacing w:before="120"/>
        <w:ind w:left="567" w:hanging="567"/>
      </w:pPr>
      <w:r w:rsidRPr="0002228D">
        <w:t xml:space="preserve">data for Sales </w:t>
      </w:r>
      <w:r w:rsidR="00B46069" w:rsidRPr="0002228D">
        <w:t xml:space="preserve">of PBS </w:t>
      </w:r>
      <w:r w:rsidR="00825D60">
        <w:rPr>
          <w:rFonts w:cs="Arial+FPEF"/>
          <w:szCs w:val="24"/>
          <w:lang w:eastAsia="en-AU"/>
        </w:rPr>
        <w:t xml:space="preserve">and Section 100 </w:t>
      </w:r>
      <w:r w:rsidR="00B46069" w:rsidRPr="0002228D">
        <w:t xml:space="preserve">Medicines </w:t>
      </w:r>
      <w:r w:rsidRPr="0002228D">
        <w:t xml:space="preserve">Supplied under Special Pricing Arrangements, </w:t>
      </w:r>
      <w:r w:rsidR="00F46CA5" w:rsidRPr="0002228D">
        <w:t xml:space="preserve">which may </w:t>
      </w:r>
      <w:r w:rsidRPr="0002228D">
        <w:t>includ</w:t>
      </w:r>
      <w:r w:rsidR="00F46CA5" w:rsidRPr="0002228D">
        <w:t>e</w:t>
      </w:r>
      <w:r w:rsidRPr="0002228D">
        <w:t xml:space="preserve"> Sales </w:t>
      </w:r>
      <w:r w:rsidR="00F46CA5" w:rsidRPr="0002228D">
        <w:t xml:space="preserve">that are </w:t>
      </w:r>
      <w:r w:rsidRPr="0002228D">
        <w:t xml:space="preserve">not claimable for CSO </w:t>
      </w:r>
      <w:r w:rsidR="00B46069" w:rsidRPr="0002228D">
        <w:t>p</w:t>
      </w:r>
      <w:r w:rsidRPr="0002228D">
        <w:t>urposes; and</w:t>
      </w:r>
    </w:p>
    <w:p w14:paraId="30A54DB5" w14:textId="2435D447" w:rsidR="005C4B37" w:rsidRDefault="00E273F4" w:rsidP="008B4FE2">
      <w:pPr>
        <w:numPr>
          <w:ilvl w:val="0"/>
          <w:numId w:val="11"/>
        </w:numPr>
        <w:spacing w:before="120"/>
        <w:ind w:left="567" w:hanging="567"/>
      </w:pPr>
      <w:r w:rsidRPr="0002228D">
        <w:t>a</w:t>
      </w:r>
      <w:r w:rsidR="004505AF" w:rsidRPr="0002228D">
        <w:t xml:space="preserve"> </w:t>
      </w:r>
      <w:r w:rsidR="00EC43E8" w:rsidRPr="0002228D">
        <w:t xml:space="preserve">report setting out the total number of </w:t>
      </w:r>
      <w:r w:rsidR="00EF6470" w:rsidRPr="0002228D">
        <w:t>A</w:t>
      </w:r>
      <w:r w:rsidR="00EC43E8" w:rsidRPr="0002228D">
        <w:t xml:space="preserve">dditional </w:t>
      </w:r>
      <w:r w:rsidR="00EF6470" w:rsidRPr="0002228D">
        <w:t>C</w:t>
      </w:r>
      <w:r w:rsidR="00EC43E8" w:rsidRPr="0002228D">
        <w:t>harges (by type of charge)</w:t>
      </w:r>
      <w:r w:rsidR="00C42A48" w:rsidRPr="0002228D">
        <w:t xml:space="preserve"> </w:t>
      </w:r>
      <w:r w:rsidR="00EC43E8" w:rsidRPr="0002228D">
        <w:t xml:space="preserve">incurred by each </w:t>
      </w:r>
      <w:r w:rsidR="000938FC" w:rsidRPr="0002228D">
        <w:t>Distribution Point</w:t>
      </w:r>
      <w:r w:rsidR="00EC43E8" w:rsidRPr="0002228D">
        <w:t>, by postcode</w:t>
      </w:r>
      <w:r w:rsidR="004505AF" w:rsidRPr="0002228D">
        <w:t xml:space="preserve">, including both </w:t>
      </w:r>
      <w:r w:rsidR="000741C3" w:rsidRPr="0002228D">
        <w:t xml:space="preserve">Approved Fees </w:t>
      </w:r>
      <w:r w:rsidR="004505AF" w:rsidRPr="0002228D">
        <w:t xml:space="preserve">and fees that are not required to be approved by the </w:t>
      </w:r>
      <w:r w:rsidR="000B4B75" w:rsidRPr="0002228D">
        <w:t xml:space="preserve">CSO </w:t>
      </w:r>
      <w:r w:rsidR="00555A4D" w:rsidRPr="0002228D">
        <w:t xml:space="preserve">Administration </w:t>
      </w:r>
      <w:r w:rsidR="004505AF" w:rsidRPr="0002228D">
        <w:t>Agency</w:t>
      </w:r>
      <w:r w:rsidR="00052675" w:rsidRPr="0002228D">
        <w:t>.</w:t>
      </w:r>
    </w:p>
    <w:p w14:paraId="5A78D72F" w14:textId="77777777" w:rsidR="008C1D71" w:rsidRDefault="008C1D71" w:rsidP="00CB7069">
      <w:pPr>
        <w:ind w:right="-2"/>
      </w:pPr>
    </w:p>
    <w:p w14:paraId="4AA0E810" w14:textId="401D6516" w:rsidR="008C1D71" w:rsidRDefault="00164C0C" w:rsidP="00CB7069">
      <w:pPr>
        <w:ind w:right="-2"/>
      </w:pPr>
      <w:r>
        <w:t xml:space="preserve">Additional details regarding the data provision requirements are found in Schedule </w:t>
      </w:r>
      <w:r w:rsidR="00071DEF">
        <w:t xml:space="preserve">4 </w:t>
      </w:r>
      <w:r>
        <w:t xml:space="preserve">of the Deed. </w:t>
      </w:r>
    </w:p>
    <w:p w14:paraId="64ECC3D0" w14:textId="7B0D109B" w:rsidR="008C1D71" w:rsidRDefault="008C1D71" w:rsidP="00CB7069">
      <w:pPr>
        <w:ind w:right="-2"/>
      </w:pPr>
    </w:p>
    <w:p w14:paraId="124230EF" w14:textId="38C656BA" w:rsidR="00AC67B7" w:rsidRPr="0002228D" w:rsidRDefault="00D97507" w:rsidP="0050325F">
      <w:r w:rsidRPr="0002228D">
        <w:rPr>
          <w:b/>
        </w:rPr>
        <w:t>For NDSS</w:t>
      </w:r>
      <w:r w:rsidR="00555A4D" w:rsidRPr="0002228D">
        <w:rPr>
          <w:b/>
        </w:rPr>
        <w:t xml:space="preserve"> Products</w:t>
      </w:r>
      <w:r w:rsidRPr="0002228D">
        <w:t>: Each Month, CSO Distributors must provide</w:t>
      </w:r>
      <w:r w:rsidR="00397EE8">
        <w:t xml:space="preserve"> to</w:t>
      </w:r>
      <w:r w:rsidRPr="0002228D">
        <w:t xml:space="preserve"> the </w:t>
      </w:r>
      <w:r w:rsidR="000B4B75" w:rsidRPr="0002228D">
        <w:t xml:space="preserve">CSO </w:t>
      </w:r>
      <w:r w:rsidRPr="0002228D">
        <w:t xml:space="preserve">Administration Agency </w:t>
      </w:r>
      <w:r w:rsidR="00E273F4" w:rsidRPr="0002228D">
        <w:t>information, including, but not limited to</w:t>
      </w:r>
      <w:r w:rsidR="004505AF" w:rsidRPr="0002228D">
        <w:t>:</w:t>
      </w:r>
    </w:p>
    <w:p w14:paraId="105BFD25" w14:textId="77777777" w:rsidR="004505AF" w:rsidRPr="0002228D" w:rsidRDefault="004505AF" w:rsidP="00397EE8">
      <w:pPr>
        <w:numPr>
          <w:ilvl w:val="0"/>
          <w:numId w:val="11"/>
        </w:numPr>
        <w:spacing w:before="120"/>
        <w:ind w:left="0" w:firstLine="0"/>
      </w:pPr>
      <w:r w:rsidRPr="0002228D">
        <w:t xml:space="preserve">Sales data for every eligible Unit of NDSS Product Supplied including: </w:t>
      </w:r>
    </w:p>
    <w:p w14:paraId="340B3063" w14:textId="77777777" w:rsidR="004505AF" w:rsidRPr="0002228D" w:rsidRDefault="004505AF" w:rsidP="00397EE8">
      <w:pPr>
        <w:numPr>
          <w:ilvl w:val="1"/>
          <w:numId w:val="11"/>
        </w:numPr>
        <w:tabs>
          <w:tab w:val="clear" w:pos="1481"/>
        </w:tabs>
        <w:spacing w:before="120"/>
        <w:ind w:left="927"/>
      </w:pPr>
      <w:r w:rsidRPr="0002228D">
        <w:t>PDE;</w:t>
      </w:r>
    </w:p>
    <w:p w14:paraId="2C4C056E" w14:textId="2BF9F683" w:rsidR="00AC67B7" w:rsidRPr="0002228D" w:rsidRDefault="004505AF" w:rsidP="00397EE8">
      <w:pPr>
        <w:numPr>
          <w:ilvl w:val="1"/>
          <w:numId w:val="11"/>
        </w:numPr>
        <w:tabs>
          <w:tab w:val="clear" w:pos="1481"/>
        </w:tabs>
        <w:spacing w:before="120"/>
        <w:ind w:left="927"/>
      </w:pPr>
      <w:r w:rsidRPr="0002228D">
        <w:t xml:space="preserve">postcode (location) </w:t>
      </w:r>
      <w:r w:rsidR="00E91402">
        <w:t xml:space="preserve">to which </w:t>
      </w:r>
      <w:r w:rsidRPr="0002228D">
        <w:t xml:space="preserve">the </w:t>
      </w:r>
      <w:r w:rsidR="00567844" w:rsidRPr="0002228D">
        <w:t>NDSS Product</w:t>
      </w:r>
      <w:r w:rsidRPr="0002228D">
        <w:t xml:space="preserve"> was distributed; and</w:t>
      </w:r>
    </w:p>
    <w:p w14:paraId="7B792107" w14:textId="563CCB1E" w:rsidR="00AC67B7" w:rsidRPr="0002228D" w:rsidRDefault="004505AF" w:rsidP="00397EE8">
      <w:pPr>
        <w:numPr>
          <w:ilvl w:val="1"/>
          <w:numId w:val="11"/>
        </w:numPr>
        <w:tabs>
          <w:tab w:val="clear" w:pos="1481"/>
        </w:tabs>
        <w:spacing w:before="120"/>
        <w:ind w:left="927"/>
      </w:pPr>
      <w:r w:rsidRPr="0002228D">
        <w:t>volume distributed</w:t>
      </w:r>
      <w:r w:rsidR="000938FC" w:rsidRPr="0002228D">
        <w:t>.</w:t>
      </w:r>
    </w:p>
    <w:p w14:paraId="70F5021A" w14:textId="440871FE" w:rsidR="00626553" w:rsidRDefault="00626553" w:rsidP="005B4CEE">
      <w:pPr>
        <w:spacing w:before="240"/>
      </w:pPr>
      <w:r>
        <w:t xml:space="preserve">Once the </w:t>
      </w:r>
      <w:r w:rsidR="000B4B75">
        <w:t xml:space="preserve">CSO </w:t>
      </w:r>
      <w:r>
        <w:t xml:space="preserve">Administration Agency is satisfied that the Data submitted by the CSO Distributors is accurate and complete, the </w:t>
      </w:r>
      <w:r w:rsidR="000B4B75">
        <w:t xml:space="preserve">CSO </w:t>
      </w:r>
      <w:r w:rsidR="005977A1">
        <w:t xml:space="preserve">Administration </w:t>
      </w:r>
      <w:r>
        <w:t xml:space="preserve">Agency </w:t>
      </w:r>
      <w:r w:rsidR="00397EE8">
        <w:t xml:space="preserve">will </w:t>
      </w:r>
      <w:r>
        <w:t xml:space="preserve">undertake a </w:t>
      </w:r>
      <w:r w:rsidR="00C34898">
        <w:t xml:space="preserve">Monthly </w:t>
      </w:r>
      <w:r>
        <w:t xml:space="preserve">Payment calculation process.  During this process, the </w:t>
      </w:r>
      <w:r w:rsidR="000B4B75">
        <w:t xml:space="preserve">CSO </w:t>
      </w:r>
      <w:r w:rsidR="005977A1">
        <w:t xml:space="preserve">Administration </w:t>
      </w:r>
      <w:r>
        <w:t xml:space="preserve">Agency </w:t>
      </w:r>
      <w:r w:rsidR="00397EE8">
        <w:t xml:space="preserve">will </w:t>
      </w:r>
      <w:r>
        <w:t xml:space="preserve">assess whether the CSO Distributor has met all </w:t>
      </w:r>
      <w:r w:rsidR="00397EE8">
        <w:t xml:space="preserve">of </w:t>
      </w:r>
      <w:r>
        <w:t xml:space="preserve">its Obligations under the Deed for each Sale of </w:t>
      </w:r>
      <w:r w:rsidR="002527DC">
        <w:t xml:space="preserve">CSO Products </w:t>
      </w:r>
      <w:r>
        <w:t xml:space="preserve">that it has made.  </w:t>
      </w:r>
      <w:r w:rsidR="00555A4D">
        <w:t xml:space="preserve">For PBS </w:t>
      </w:r>
      <w:r w:rsidR="00472969">
        <w:t xml:space="preserve">and Section 100 </w:t>
      </w:r>
      <w:r w:rsidR="00555A4D">
        <w:t>Medicines, t</w:t>
      </w:r>
      <w:r>
        <w:t xml:space="preserve">he </w:t>
      </w:r>
      <w:r w:rsidR="000B4B75">
        <w:t xml:space="preserve">CSO </w:t>
      </w:r>
      <w:r w:rsidR="005977A1">
        <w:t xml:space="preserve">Administration </w:t>
      </w:r>
      <w:r>
        <w:t xml:space="preserve">Agency </w:t>
      </w:r>
      <w:r w:rsidR="00397EE8">
        <w:t xml:space="preserve">will </w:t>
      </w:r>
      <w:r>
        <w:t xml:space="preserve">determine the market shares across each of the CSO Distributors, and these figures </w:t>
      </w:r>
      <w:r w:rsidR="00397EE8">
        <w:t xml:space="preserve">will </w:t>
      </w:r>
      <w:r>
        <w:t xml:space="preserve">then </w:t>
      </w:r>
      <w:r w:rsidR="00397EE8">
        <w:t xml:space="preserve">be </w:t>
      </w:r>
      <w:r>
        <w:t xml:space="preserve">used to determine the level of funding that each CSO Distributor will receive for that particular </w:t>
      </w:r>
      <w:r w:rsidR="00C34898">
        <w:t>Month</w:t>
      </w:r>
      <w:r>
        <w:t>.</w:t>
      </w:r>
    </w:p>
    <w:p w14:paraId="025E8354" w14:textId="043BF4CF" w:rsidR="00E75D70" w:rsidRPr="00B81361" w:rsidRDefault="00E75D70" w:rsidP="00E273F4">
      <w:pPr>
        <w:pStyle w:val="Heading2"/>
      </w:pPr>
      <w:bookmarkStart w:id="37" w:name="_Toc461001884"/>
      <w:bookmarkStart w:id="38" w:name="_Toc461002883"/>
      <w:bookmarkStart w:id="39" w:name="_Toc191930352"/>
      <w:r w:rsidRPr="00B81361">
        <w:t>NDSS Administrator</w:t>
      </w:r>
      <w:bookmarkEnd w:id="37"/>
      <w:bookmarkEnd w:id="38"/>
      <w:bookmarkEnd w:id="39"/>
    </w:p>
    <w:p w14:paraId="7EE0E5EF" w14:textId="63169E4F" w:rsidR="00C11C46" w:rsidRPr="00C11C46" w:rsidRDefault="00C11C46" w:rsidP="00C11C46">
      <w:pPr>
        <w:tabs>
          <w:tab w:val="num" w:pos="782"/>
        </w:tabs>
      </w:pPr>
      <w:r w:rsidRPr="00C11C46">
        <w:t xml:space="preserve">The NDSS Administrator is an independent entity </w:t>
      </w:r>
      <w:r w:rsidR="00555A4D">
        <w:t>that</w:t>
      </w:r>
      <w:r w:rsidRPr="00C11C46">
        <w:t xml:space="preserve"> reports to the Department. The NDSS Administrator cooperates in good faith with the </w:t>
      </w:r>
      <w:r w:rsidR="000B4B75">
        <w:t xml:space="preserve">CSO </w:t>
      </w:r>
      <w:r w:rsidRPr="00C11C46">
        <w:t xml:space="preserve">Administration Agency only in respect of NDSS Distribution Services and </w:t>
      </w:r>
      <w:r w:rsidRPr="00C11C46">
        <w:rPr>
          <w:u w:val="single"/>
        </w:rPr>
        <w:t>not</w:t>
      </w:r>
      <w:r w:rsidRPr="00C11C46">
        <w:t xml:space="preserve"> PBS </w:t>
      </w:r>
      <w:r w:rsidR="00472969">
        <w:t xml:space="preserve">or Section 100 </w:t>
      </w:r>
      <w:r w:rsidR="00E273F4">
        <w:t>M</w:t>
      </w:r>
      <w:r w:rsidRPr="00C11C46">
        <w:t>edicines. Its functions for the</w:t>
      </w:r>
      <w:r w:rsidR="00555A4D">
        <w:t xml:space="preserve"> CSO</w:t>
      </w:r>
      <w:r w:rsidRPr="00C11C46">
        <w:t xml:space="preserve"> Distributors include, but are not limited to:</w:t>
      </w:r>
    </w:p>
    <w:p w14:paraId="14E1F96A" w14:textId="556E2378" w:rsidR="00C11C46" w:rsidRPr="00C11C46" w:rsidRDefault="00C11C46" w:rsidP="00397EE8">
      <w:pPr>
        <w:numPr>
          <w:ilvl w:val="0"/>
          <w:numId w:val="11"/>
        </w:numPr>
        <w:spacing w:before="120"/>
        <w:ind w:left="567" w:hanging="567"/>
      </w:pPr>
      <w:r w:rsidRPr="00C11C46">
        <w:t xml:space="preserve">liaising with </w:t>
      </w:r>
      <w:r w:rsidR="00555A4D">
        <w:t xml:space="preserve">CSO </w:t>
      </w:r>
      <w:r w:rsidRPr="00C11C46">
        <w:t>Distributors, to the extent permitted under the Deed</w:t>
      </w:r>
      <w:r w:rsidR="00071DEF">
        <w:t>s</w:t>
      </w:r>
      <w:r w:rsidRPr="00C11C46">
        <w:t xml:space="preserve">, in relation to queries Distributors have about </w:t>
      </w:r>
      <w:r w:rsidR="00B6071A">
        <w:t>the NDSS Distribution Services;</w:t>
      </w:r>
    </w:p>
    <w:p w14:paraId="3C2A1E2A" w14:textId="7B6864F4" w:rsidR="00C11C46" w:rsidRPr="00C11C46" w:rsidRDefault="00C11C46" w:rsidP="00397EE8">
      <w:pPr>
        <w:numPr>
          <w:ilvl w:val="0"/>
          <w:numId w:val="11"/>
        </w:numPr>
        <w:spacing w:before="120"/>
        <w:ind w:left="567" w:hanging="567"/>
      </w:pPr>
      <w:r w:rsidRPr="00C11C46">
        <w:t>calculating the Direct Cost and Delivery Components of NDSS Payments</w:t>
      </w:r>
      <w:r w:rsidR="00397EE8">
        <w:t>,</w:t>
      </w:r>
      <w:r w:rsidRPr="00C11C46">
        <w:t xml:space="preserve"> based on </w:t>
      </w:r>
      <w:r w:rsidR="000938FC">
        <w:t>the Units</w:t>
      </w:r>
      <w:r w:rsidRPr="00C11C46">
        <w:t xml:space="preserve"> of </w:t>
      </w:r>
      <w:r w:rsidR="00555A4D">
        <w:t>NDSS P</w:t>
      </w:r>
      <w:r w:rsidRPr="00C11C46">
        <w:t xml:space="preserve">roducts </w:t>
      </w:r>
      <w:r w:rsidR="00F11DE3">
        <w:t>Supplied</w:t>
      </w:r>
      <w:r w:rsidRPr="00C11C46">
        <w:t xml:space="preserve"> and </w:t>
      </w:r>
      <w:r w:rsidR="000938FC">
        <w:t xml:space="preserve">the </w:t>
      </w:r>
      <w:r w:rsidRPr="00C11C46">
        <w:t xml:space="preserve">cost of </w:t>
      </w:r>
      <w:r w:rsidR="000938FC">
        <w:t>th</w:t>
      </w:r>
      <w:r w:rsidR="00F11DE3">
        <w:t>e</w:t>
      </w:r>
      <w:r w:rsidR="000938FC">
        <w:t xml:space="preserve">se </w:t>
      </w:r>
      <w:r w:rsidR="00555A4D">
        <w:t>NDSS P</w:t>
      </w:r>
      <w:r w:rsidRPr="00C11C46">
        <w:t>roducts;</w:t>
      </w:r>
    </w:p>
    <w:p w14:paraId="36D4161D" w14:textId="77777777" w:rsidR="00C11C46" w:rsidRPr="00C11C46" w:rsidRDefault="00C11C46" w:rsidP="00397EE8">
      <w:pPr>
        <w:numPr>
          <w:ilvl w:val="0"/>
          <w:numId w:val="11"/>
        </w:numPr>
        <w:spacing w:before="120"/>
        <w:ind w:left="567" w:hanging="567"/>
      </w:pPr>
      <w:r w:rsidRPr="00C11C46">
        <w:t xml:space="preserve">providing information to the CSO Administration Agency </w:t>
      </w:r>
      <w:r w:rsidR="00567844">
        <w:t>regarding the Units</w:t>
      </w:r>
      <w:r w:rsidRPr="00C11C46">
        <w:t xml:space="preserve"> of NDSS Products delivered</w:t>
      </w:r>
      <w:r w:rsidR="00567844">
        <w:t>,</w:t>
      </w:r>
      <w:r w:rsidRPr="00C11C46">
        <w:t xml:space="preserve"> to enable the Agency to calculate the Supply Component;</w:t>
      </w:r>
    </w:p>
    <w:p w14:paraId="01611CBF" w14:textId="76A9EAB6" w:rsidR="00C11C46" w:rsidRPr="00C11C46" w:rsidRDefault="00C11C46" w:rsidP="00397EE8">
      <w:pPr>
        <w:numPr>
          <w:ilvl w:val="0"/>
          <w:numId w:val="11"/>
        </w:numPr>
        <w:spacing w:before="120"/>
        <w:ind w:left="567" w:hanging="567"/>
      </w:pPr>
      <w:r w:rsidRPr="00C11C46">
        <w:t>deducting sanctions as approved by</w:t>
      </w:r>
      <w:r w:rsidR="00B6071A">
        <w:t xml:space="preserve"> the CSO Administration Agency;</w:t>
      </w:r>
    </w:p>
    <w:p w14:paraId="0598866F" w14:textId="198EC4F2" w:rsidR="00C11C46" w:rsidRPr="00C11C46" w:rsidRDefault="00C11C46" w:rsidP="00397EE8">
      <w:pPr>
        <w:numPr>
          <w:ilvl w:val="0"/>
          <w:numId w:val="11"/>
        </w:numPr>
        <w:spacing w:before="120"/>
        <w:ind w:left="567" w:hanging="567"/>
      </w:pPr>
      <w:r w:rsidRPr="00C11C46">
        <w:t xml:space="preserve">participating in the </w:t>
      </w:r>
      <w:r w:rsidR="00FE7FF8">
        <w:t>C</w:t>
      </w:r>
      <w:r w:rsidRPr="00C11C46">
        <w:t>omplaints procedure forming part of the Deeds</w:t>
      </w:r>
      <w:r w:rsidR="00397EE8">
        <w:t>,</w:t>
      </w:r>
      <w:r w:rsidRPr="00C11C46">
        <w:t xml:space="preserve"> as required to properly administer the NDSS; and</w:t>
      </w:r>
    </w:p>
    <w:p w14:paraId="476A08E5" w14:textId="15262FE4" w:rsidR="00C11C46" w:rsidRPr="00C11C46" w:rsidRDefault="00C11C46" w:rsidP="00397EE8">
      <w:pPr>
        <w:numPr>
          <w:ilvl w:val="0"/>
          <w:numId w:val="11"/>
        </w:numPr>
        <w:spacing w:before="120"/>
        <w:ind w:left="567" w:hanging="567"/>
      </w:pPr>
      <w:r w:rsidRPr="00C11C46">
        <w:t>oversee</w:t>
      </w:r>
      <w:r w:rsidR="00E273F4">
        <w:t>ing</w:t>
      </w:r>
      <w:r w:rsidRPr="00C11C46">
        <w:t>, maintain</w:t>
      </w:r>
      <w:r w:rsidR="00E273F4">
        <w:t>ing</w:t>
      </w:r>
      <w:r w:rsidRPr="00C11C46">
        <w:t xml:space="preserve"> and support</w:t>
      </w:r>
      <w:r w:rsidR="00E273F4">
        <w:t xml:space="preserve">ing </w:t>
      </w:r>
      <w:r w:rsidRPr="00C11C46">
        <w:t xml:space="preserve">the ordering gateway </w:t>
      </w:r>
      <w:r w:rsidR="00397EE8">
        <w:t>which enables</w:t>
      </w:r>
      <w:r w:rsidR="00397EE8" w:rsidRPr="00C11C46">
        <w:t xml:space="preserve"> </w:t>
      </w:r>
      <w:r w:rsidRPr="00C11C46">
        <w:t xml:space="preserve">Access Points to order and receive NDSS Products from </w:t>
      </w:r>
      <w:r w:rsidR="00555A4D">
        <w:t xml:space="preserve">CSO </w:t>
      </w:r>
      <w:r w:rsidR="00B6071A">
        <w:t>Distributors.</w:t>
      </w:r>
    </w:p>
    <w:p w14:paraId="49E423D9" w14:textId="77777777" w:rsidR="00C11C46" w:rsidRDefault="00C11C46" w:rsidP="004B72DF"/>
    <w:p w14:paraId="50401093" w14:textId="77777777" w:rsidR="004B72DF" w:rsidRDefault="004B72DF" w:rsidP="004B72DF">
      <w:r>
        <w:t>Each Month the NDSS Administrator will access information in relation to NDSS Products supplied during the previous Month.</w:t>
      </w:r>
    </w:p>
    <w:p w14:paraId="44C8C1F3" w14:textId="77777777" w:rsidR="0052596C" w:rsidRDefault="0052596C" w:rsidP="0052596C">
      <w:pPr>
        <w:tabs>
          <w:tab w:val="num" w:pos="782"/>
        </w:tabs>
        <w:rPr>
          <w:rFonts w:cs="Arial"/>
          <w:bCs/>
          <w:szCs w:val="24"/>
        </w:rPr>
      </w:pPr>
      <w:bookmarkStart w:id="40" w:name="_Toc342399896"/>
      <w:bookmarkStart w:id="41" w:name="_Toc342400159"/>
    </w:p>
    <w:bookmarkEnd w:id="40"/>
    <w:bookmarkEnd w:id="41"/>
    <w:p w14:paraId="64C56C5B" w14:textId="77777777" w:rsidR="004505AF" w:rsidRDefault="004505AF" w:rsidP="0045338C"/>
    <w:tbl>
      <w:tblPr>
        <w:tblStyle w:val="AHA"/>
        <w:tblW w:w="0" w:type="auto"/>
        <w:tblLook w:val="04A0" w:firstRow="1" w:lastRow="0" w:firstColumn="1" w:lastColumn="0" w:noHBand="0" w:noVBand="1"/>
        <w:tblDescription w:val="These CSO Guidelines provide administrative advice regarding the CSO Distributors' Obligations under their Deed with the Commonwealth (through Department of Health)"/>
      </w:tblPr>
      <w:tblGrid>
        <w:gridCol w:w="8755"/>
      </w:tblGrid>
      <w:tr w:rsidR="004505AF" w:rsidRPr="00696A64" w14:paraId="64588F99" w14:textId="77777777" w:rsidTr="0058238C">
        <w:trPr>
          <w:cnfStyle w:val="100000000000" w:firstRow="1" w:lastRow="0" w:firstColumn="0" w:lastColumn="0" w:oddVBand="0" w:evenVBand="0" w:oddHBand="0" w:evenHBand="0" w:firstRowFirstColumn="0" w:firstRowLastColumn="0" w:lastRowFirstColumn="0" w:lastRowLastColumn="0"/>
          <w:tblHeader/>
        </w:trPr>
        <w:tc>
          <w:tcPr>
            <w:tcW w:w="8755" w:type="dxa"/>
          </w:tcPr>
          <w:p w14:paraId="04DABA2D" w14:textId="77777777" w:rsidR="00E273F4" w:rsidRPr="00696A64" w:rsidRDefault="00E273F4" w:rsidP="00F11DE3">
            <w:pPr>
              <w:ind w:left="-34" w:right="-17"/>
              <w:rPr>
                <w:i/>
                <w:sz w:val="12"/>
                <w:szCs w:val="12"/>
              </w:rPr>
            </w:pPr>
          </w:p>
          <w:p w14:paraId="5624FF07" w14:textId="31802438" w:rsidR="00E273F4" w:rsidRPr="00696A64" w:rsidRDefault="004505AF" w:rsidP="005B4CEE">
            <w:pPr>
              <w:spacing w:after="120"/>
              <w:ind w:left="-34" w:right="-17"/>
              <w:rPr>
                <w:i/>
                <w:sz w:val="12"/>
                <w:szCs w:val="12"/>
              </w:rPr>
            </w:pPr>
            <w:r w:rsidRPr="00696A64">
              <w:rPr>
                <w:i/>
                <w:szCs w:val="24"/>
              </w:rPr>
              <w:t>These CSO Guidelines provide administrative advice regarding the CSO Distributors’ Obligations under their Deed with the Commonwealth (thro</w:t>
            </w:r>
            <w:r w:rsidR="00BE1BF7" w:rsidRPr="00696A64">
              <w:rPr>
                <w:i/>
                <w:szCs w:val="24"/>
              </w:rPr>
              <w:t xml:space="preserve">ugh the </w:t>
            </w:r>
            <w:r w:rsidR="00E32DD7">
              <w:rPr>
                <w:i/>
                <w:szCs w:val="24"/>
              </w:rPr>
              <w:t>Department of Health</w:t>
            </w:r>
            <w:r w:rsidR="00FF061D">
              <w:rPr>
                <w:i/>
                <w:szCs w:val="24"/>
              </w:rPr>
              <w:t>, Disability</w:t>
            </w:r>
            <w:r w:rsidR="00E32DD7">
              <w:rPr>
                <w:i/>
                <w:szCs w:val="24"/>
              </w:rPr>
              <w:t xml:space="preserve"> and Age</w:t>
            </w:r>
            <w:r w:rsidR="00FF061D">
              <w:rPr>
                <w:i/>
                <w:szCs w:val="24"/>
              </w:rPr>
              <w:t>ing</w:t>
            </w:r>
            <w:r w:rsidR="00BE1BF7" w:rsidRPr="00696A64">
              <w:rPr>
                <w:i/>
                <w:szCs w:val="24"/>
              </w:rPr>
              <w:t>)</w:t>
            </w:r>
          </w:p>
        </w:tc>
      </w:tr>
    </w:tbl>
    <w:p w14:paraId="3489DB8A" w14:textId="77777777" w:rsidR="005B418B" w:rsidRDefault="005B418B" w:rsidP="00B05256">
      <w:pPr>
        <w:pStyle w:val="Heading1"/>
        <w:sectPr w:rsidR="005B418B" w:rsidSect="00122C4C">
          <w:headerReference w:type="even" r:id="rId22"/>
          <w:headerReference w:type="default" r:id="rId23"/>
          <w:footerReference w:type="default" r:id="rId24"/>
          <w:headerReference w:type="first" r:id="rId25"/>
          <w:pgSz w:w="11906" w:h="16838" w:code="9"/>
          <w:pgMar w:top="1418" w:right="1418" w:bottom="1418" w:left="1418" w:header="709" w:footer="709" w:gutter="0"/>
          <w:paperSrc w:first="257" w:other="257"/>
          <w:pgNumType w:start="1"/>
          <w:cols w:space="708"/>
          <w:docGrid w:linePitch="360"/>
        </w:sectPr>
      </w:pPr>
      <w:bookmarkStart w:id="42" w:name="_Ref204415722"/>
      <w:bookmarkStart w:id="43" w:name="_Toc205122069"/>
      <w:bookmarkStart w:id="44" w:name="_Toc325035870"/>
      <w:bookmarkStart w:id="45" w:name="_Toc461001885"/>
      <w:bookmarkStart w:id="46" w:name="_Toc461002884"/>
      <w:bookmarkStart w:id="47" w:name="_Ref204415409"/>
    </w:p>
    <w:p w14:paraId="27B819BF" w14:textId="77777777" w:rsidR="00626553" w:rsidRDefault="00626553" w:rsidP="00B05256">
      <w:pPr>
        <w:pStyle w:val="Heading1"/>
      </w:pPr>
      <w:bookmarkStart w:id="48" w:name="_Toc191930353"/>
      <w:r>
        <w:t>COMPLIANCE REQUIREMENTS AND SERVICE STANDARDS</w:t>
      </w:r>
      <w:bookmarkEnd w:id="42"/>
      <w:bookmarkEnd w:id="43"/>
      <w:bookmarkEnd w:id="44"/>
      <w:bookmarkEnd w:id="45"/>
      <w:bookmarkEnd w:id="46"/>
      <w:bookmarkEnd w:id="48"/>
    </w:p>
    <w:bookmarkEnd w:id="47"/>
    <w:p w14:paraId="5CC07B58" w14:textId="75C43242" w:rsidR="00626553" w:rsidRDefault="00626553" w:rsidP="0058238C">
      <w:pPr>
        <w:rPr>
          <w:rFonts w:cs="Arial"/>
          <w:bCs/>
          <w:szCs w:val="24"/>
        </w:rPr>
      </w:pPr>
      <w:r>
        <w:rPr>
          <w:rFonts w:cs="Arial"/>
          <w:bCs/>
          <w:szCs w:val="24"/>
        </w:rPr>
        <w:t xml:space="preserve">This chapter explains the CSO Compliance Requirements and CSO Service Standards that </w:t>
      </w:r>
      <w:bookmarkStart w:id="49" w:name="_Toc461001886"/>
      <w:bookmarkStart w:id="50" w:name="_Toc461002885"/>
      <w:r>
        <w:rPr>
          <w:rFonts w:cs="Arial"/>
          <w:bCs/>
          <w:szCs w:val="24"/>
        </w:rPr>
        <w:t>CSO</w:t>
      </w:r>
      <w:r w:rsidR="00C40690">
        <w:t> </w:t>
      </w:r>
      <w:r>
        <w:rPr>
          <w:rFonts w:cs="Arial"/>
          <w:bCs/>
          <w:szCs w:val="24"/>
        </w:rPr>
        <w:t>Distributors are required to meet. The information presented has been extracted from the</w:t>
      </w:r>
      <w:bookmarkEnd w:id="49"/>
      <w:bookmarkEnd w:id="50"/>
      <w:r>
        <w:rPr>
          <w:rFonts w:cs="Arial"/>
          <w:bCs/>
          <w:szCs w:val="24"/>
        </w:rPr>
        <w:t xml:space="preserve"> </w:t>
      </w:r>
      <w:r w:rsidR="0009248F">
        <w:rPr>
          <w:rFonts w:cs="Arial"/>
          <w:bCs/>
          <w:szCs w:val="24"/>
        </w:rPr>
        <w:t>Deeds</w:t>
      </w:r>
      <w:r>
        <w:rPr>
          <w:rFonts w:cs="Arial"/>
          <w:bCs/>
          <w:szCs w:val="24"/>
        </w:rPr>
        <w:t>.</w:t>
      </w:r>
    </w:p>
    <w:p w14:paraId="5F48B955" w14:textId="77777777" w:rsidR="00626553" w:rsidRDefault="00626553" w:rsidP="0058238C">
      <w:pPr>
        <w:rPr>
          <w:rFonts w:cs="Arial"/>
          <w:bCs/>
          <w:szCs w:val="24"/>
        </w:rPr>
      </w:pPr>
    </w:p>
    <w:p w14:paraId="47BC5FA3" w14:textId="7F215C96" w:rsidR="00626553" w:rsidRDefault="00626553" w:rsidP="0058238C">
      <w:pPr>
        <w:outlineLvl w:val="0"/>
      </w:pPr>
      <w:bookmarkStart w:id="51" w:name="_Toc461001887"/>
      <w:bookmarkStart w:id="52" w:name="_Toc461002886"/>
      <w:r>
        <w:t xml:space="preserve">There are </w:t>
      </w:r>
      <w:r w:rsidR="00E75D70" w:rsidRPr="00FD60E3">
        <w:rPr>
          <w:b/>
          <w:bCs/>
        </w:rPr>
        <w:t>three</w:t>
      </w:r>
      <w:r w:rsidRPr="00FD60E3">
        <w:rPr>
          <w:b/>
          <w:bCs/>
        </w:rPr>
        <w:t xml:space="preserve"> </w:t>
      </w:r>
      <w:r w:rsidR="00B46069" w:rsidRPr="00FD60E3">
        <w:rPr>
          <w:b/>
          <w:bCs/>
        </w:rPr>
        <w:t xml:space="preserve">CSO </w:t>
      </w:r>
      <w:r w:rsidRPr="00FD60E3">
        <w:rPr>
          <w:b/>
          <w:bCs/>
        </w:rPr>
        <w:t>Compliance Requirements</w:t>
      </w:r>
      <w:r>
        <w:t xml:space="preserve"> and </w:t>
      </w:r>
      <w:r w:rsidR="00B46069" w:rsidRPr="00FD60E3">
        <w:rPr>
          <w:b/>
          <w:bCs/>
        </w:rPr>
        <w:t>nine</w:t>
      </w:r>
      <w:r w:rsidR="00B42E44" w:rsidRPr="00FD60E3">
        <w:rPr>
          <w:b/>
          <w:bCs/>
        </w:rPr>
        <w:t xml:space="preserve"> </w:t>
      </w:r>
      <w:r w:rsidR="00B46069" w:rsidRPr="00FD60E3">
        <w:rPr>
          <w:b/>
          <w:bCs/>
        </w:rPr>
        <w:t xml:space="preserve">CSO </w:t>
      </w:r>
      <w:r w:rsidRPr="00FD60E3">
        <w:rPr>
          <w:b/>
          <w:bCs/>
        </w:rPr>
        <w:t>Service Standards</w:t>
      </w:r>
      <w:r>
        <w:t xml:space="preserve"> that must be met by</w:t>
      </w:r>
      <w:bookmarkEnd w:id="51"/>
      <w:bookmarkEnd w:id="52"/>
      <w:r>
        <w:t xml:space="preserve"> CSO Distributors as part of their Obligations under the</w:t>
      </w:r>
      <w:r w:rsidR="00FD60E3">
        <w:t>ir</w:t>
      </w:r>
      <w:r>
        <w:t xml:space="preserve"> </w:t>
      </w:r>
      <w:r w:rsidR="0009248F">
        <w:t>Deed</w:t>
      </w:r>
      <w:r w:rsidR="00FD60E3">
        <w:t>s</w:t>
      </w:r>
      <w:r w:rsidR="0009248F">
        <w:t>.</w:t>
      </w:r>
    </w:p>
    <w:p w14:paraId="20ADC111" w14:textId="12785D6C" w:rsidR="00626553" w:rsidRDefault="00626553" w:rsidP="0058238C">
      <w:pPr>
        <w:pStyle w:val="Heading2"/>
      </w:pPr>
      <w:bookmarkStart w:id="53" w:name="_Toc461001888"/>
      <w:bookmarkStart w:id="54" w:name="_Toc191930354"/>
      <w:r>
        <w:t>CSO Compliance Requirements</w:t>
      </w:r>
      <w:bookmarkEnd w:id="53"/>
      <w:bookmarkEnd w:id="54"/>
    </w:p>
    <w:p w14:paraId="44D45C47" w14:textId="77777777" w:rsidR="00626553" w:rsidRDefault="00626553" w:rsidP="0058238C">
      <w:pPr>
        <w:spacing w:before="120" w:after="120"/>
      </w:pPr>
      <w:r>
        <w:t>To meet their Obligations under the CSO Compliance Requirements, CSO Distributors must:</w:t>
      </w:r>
    </w:p>
    <w:p w14:paraId="21E4E4FD" w14:textId="77777777" w:rsidR="00626553" w:rsidRDefault="005977A1" w:rsidP="0058238C">
      <w:pPr>
        <w:numPr>
          <w:ilvl w:val="0"/>
          <w:numId w:val="18"/>
        </w:numPr>
        <w:tabs>
          <w:tab w:val="clear" w:pos="1080"/>
          <w:tab w:val="num" w:pos="75"/>
        </w:tabs>
        <w:spacing w:after="120"/>
        <w:ind w:left="66"/>
      </w:pPr>
      <w:r>
        <w:t xml:space="preserve">provide </w:t>
      </w:r>
      <w:r w:rsidR="00626553">
        <w:t xml:space="preserve">a single entry point for </w:t>
      </w:r>
      <w:r w:rsidR="00900224" w:rsidRPr="00EA0424">
        <w:t>Distribution Points</w:t>
      </w:r>
      <w:r w:rsidR="00E75D70">
        <w:t xml:space="preserve"> </w:t>
      </w:r>
      <w:r w:rsidR="00626553">
        <w:t>to order</w:t>
      </w:r>
      <w:r w:rsidR="00E75D70">
        <w:t xml:space="preserve"> CSO Products</w:t>
      </w:r>
      <w:r w:rsidR="00626553">
        <w:t>, receive information and resolve queries;</w:t>
      </w:r>
    </w:p>
    <w:p w14:paraId="6531858A" w14:textId="2838C7E3" w:rsidR="00626553" w:rsidRDefault="005977A1" w:rsidP="0058238C">
      <w:pPr>
        <w:numPr>
          <w:ilvl w:val="0"/>
          <w:numId w:val="18"/>
        </w:numPr>
        <w:tabs>
          <w:tab w:val="clear" w:pos="1080"/>
          <w:tab w:val="num" w:pos="75"/>
        </w:tabs>
        <w:spacing w:after="120"/>
        <w:ind w:left="66"/>
      </w:pPr>
      <w:r>
        <w:t xml:space="preserve">maintain </w:t>
      </w:r>
      <w:r w:rsidR="00626553">
        <w:t xml:space="preserve">access to established </w:t>
      </w:r>
      <w:r w:rsidR="002F05AE">
        <w:t>I</w:t>
      </w:r>
      <w:r w:rsidR="00626553">
        <w:t>nfrastructure and sufficient financial capacity to meet the CSO Service Standards and CSO Compliance Requirements; and</w:t>
      </w:r>
    </w:p>
    <w:p w14:paraId="37DCF1D9" w14:textId="7BC69B63" w:rsidR="00626553" w:rsidRDefault="005977A1" w:rsidP="0058238C">
      <w:pPr>
        <w:numPr>
          <w:ilvl w:val="0"/>
          <w:numId w:val="18"/>
        </w:numPr>
        <w:tabs>
          <w:tab w:val="clear" w:pos="1080"/>
          <w:tab w:val="num" w:pos="75"/>
        </w:tabs>
        <w:spacing w:after="120"/>
        <w:ind w:left="66"/>
      </w:pPr>
      <w:r>
        <w:t xml:space="preserve">maintain </w:t>
      </w:r>
      <w:r w:rsidR="00626553">
        <w:t xml:space="preserve">the quality of </w:t>
      </w:r>
      <w:r w:rsidR="00E75D70">
        <w:t xml:space="preserve">CSO Products </w:t>
      </w:r>
      <w:bookmarkStart w:id="55" w:name="_Hlk190943512"/>
      <w:r w:rsidR="00626553">
        <w:t>that they Supply, including meeting all applicable storage condition requirements, holding all necessary State and Territory licences</w:t>
      </w:r>
      <w:r w:rsidR="002F05AE">
        <w:t xml:space="preserve"> and </w:t>
      </w:r>
      <w:r w:rsidR="004B14F7">
        <w:t>certificates</w:t>
      </w:r>
      <w:r w:rsidR="00626553">
        <w:t>, and complying with the</w:t>
      </w:r>
      <w:r w:rsidR="002F05AE">
        <w:t xml:space="preserve"> m</w:t>
      </w:r>
      <w:r w:rsidR="004B14F7">
        <w:t>o</w:t>
      </w:r>
      <w:r w:rsidR="002F05AE">
        <w:t>st current version of the</w:t>
      </w:r>
      <w:r w:rsidR="00626553">
        <w:t xml:space="preserve"> </w:t>
      </w:r>
      <w:r w:rsidR="00626553">
        <w:rPr>
          <w:i/>
        </w:rPr>
        <w:t>Code of Good Wholesaling Practice for Medicines in Schedules 2, 3, 4 and 8</w:t>
      </w:r>
      <w:bookmarkEnd w:id="55"/>
      <w:r w:rsidR="00626553">
        <w:t>.</w:t>
      </w:r>
    </w:p>
    <w:p w14:paraId="3236EF32" w14:textId="255FAD44" w:rsidR="00626553" w:rsidRDefault="00626553" w:rsidP="0058238C">
      <w:pPr>
        <w:pStyle w:val="Heading2"/>
      </w:pPr>
      <w:bookmarkStart w:id="56" w:name="_Toc461001889"/>
      <w:bookmarkStart w:id="57" w:name="_Toc191930355"/>
      <w:r>
        <w:t>CSO Service Standards</w:t>
      </w:r>
      <w:bookmarkEnd w:id="56"/>
      <w:bookmarkEnd w:id="57"/>
    </w:p>
    <w:p w14:paraId="00831115" w14:textId="23CDF1CB" w:rsidR="00626553" w:rsidRDefault="00626553" w:rsidP="0058238C">
      <w:pPr>
        <w:spacing w:before="120" w:after="120"/>
      </w:pPr>
      <w:r>
        <w:t xml:space="preserve">In addition to the </w:t>
      </w:r>
      <w:r w:rsidR="0086279C">
        <w:t xml:space="preserve">three </w:t>
      </w:r>
      <w:r>
        <w:t>CSO Compliance Requirements, CSO Distributors must also</w:t>
      </w:r>
      <w:r w:rsidR="00B46069">
        <w:t xml:space="preserve"> meet </w:t>
      </w:r>
      <w:r w:rsidR="00E51D80">
        <w:t xml:space="preserve">the </w:t>
      </w:r>
      <w:r w:rsidR="00B46069">
        <w:t>nine CSO Service Standards</w:t>
      </w:r>
      <w:r w:rsidR="00E51D80">
        <w:t xml:space="preserve"> as follows</w:t>
      </w:r>
      <w:r>
        <w:t>:</w:t>
      </w:r>
    </w:p>
    <w:p w14:paraId="3F3303C8" w14:textId="2AE719BC" w:rsidR="005C4B37" w:rsidRDefault="00626553" w:rsidP="0058238C">
      <w:pPr>
        <w:numPr>
          <w:ilvl w:val="0"/>
          <w:numId w:val="19"/>
        </w:numPr>
        <w:tabs>
          <w:tab w:val="clear" w:pos="1140"/>
        </w:tabs>
        <w:spacing w:after="120"/>
        <w:ind w:left="46" w:hanging="700"/>
        <w:rPr>
          <w:rFonts w:cs="Arial"/>
          <w:bCs/>
          <w:szCs w:val="24"/>
        </w:rPr>
      </w:pPr>
      <w:r>
        <w:rPr>
          <w:rFonts w:cs="Arial"/>
          <w:bCs/>
          <w:szCs w:val="24"/>
        </w:rPr>
        <w:t xml:space="preserve">Supply to any </w:t>
      </w:r>
      <w:r w:rsidR="00E75D70">
        <w:t>Distribution Point</w:t>
      </w:r>
      <w:r w:rsidR="00DA436E">
        <w:t>;</w:t>
      </w:r>
    </w:p>
    <w:p w14:paraId="2324EF7E" w14:textId="0D44173C" w:rsidR="00626553" w:rsidRDefault="005C4B37" w:rsidP="0058238C">
      <w:pPr>
        <w:numPr>
          <w:ilvl w:val="0"/>
          <w:numId w:val="19"/>
        </w:numPr>
        <w:tabs>
          <w:tab w:val="clear" w:pos="1140"/>
        </w:tabs>
        <w:spacing w:after="120"/>
        <w:ind w:left="46" w:hanging="700"/>
        <w:rPr>
          <w:rFonts w:cs="Arial"/>
          <w:bCs/>
          <w:szCs w:val="24"/>
        </w:rPr>
      </w:pPr>
      <w:r>
        <w:rPr>
          <w:rFonts w:cs="Arial"/>
          <w:bCs/>
          <w:szCs w:val="24"/>
        </w:rPr>
        <w:t xml:space="preserve">Supply </w:t>
      </w:r>
      <w:r w:rsidR="00FC340F">
        <w:rPr>
          <w:rFonts w:cs="Arial"/>
          <w:bCs/>
          <w:szCs w:val="24"/>
        </w:rPr>
        <w:t xml:space="preserve">to any </w:t>
      </w:r>
      <w:r w:rsidR="00626553">
        <w:rPr>
          <w:rFonts w:cs="Arial"/>
          <w:bCs/>
          <w:szCs w:val="24"/>
        </w:rPr>
        <w:t xml:space="preserve">Rural and Remote </w:t>
      </w:r>
      <w:r w:rsidR="00FC340F">
        <w:rPr>
          <w:rFonts w:cs="Arial"/>
          <w:bCs/>
          <w:szCs w:val="24"/>
        </w:rPr>
        <w:t>Pharmacy</w:t>
      </w:r>
      <w:bookmarkStart w:id="58" w:name="_Hlk190980844"/>
      <w:r w:rsidR="002F05AE">
        <w:rPr>
          <w:rFonts w:cs="Arial"/>
          <w:bCs/>
          <w:szCs w:val="24"/>
        </w:rPr>
        <w:t>,</w:t>
      </w:r>
      <w:r w:rsidR="00FC340F">
        <w:rPr>
          <w:rFonts w:cs="Arial"/>
          <w:bCs/>
          <w:szCs w:val="24"/>
        </w:rPr>
        <w:t xml:space="preserve"> and meet the set Threshold for Sales to</w:t>
      </w:r>
      <w:r w:rsidR="00185573">
        <w:rPr>
          <w:rFonts w:cs="Arial"/>
          <w:bCs/>
          <w:szCs w:val="24"/>
        </w:rPr>
        <w:t xml:space="preserve"> </w:t>
      </w:r>
      <w:r w:rsidR="00FD32E3">
        <w:rPr>
          <w:rFonts w:cs="Arial"/>
          <w:bCs/>
          <w:szCs w:val="24"/>
        </w:rPr>
        <w:t>Rural</w:t>
      </w:r>
      <w:r w:rsidR="00FC340F">
        <w:rPr>
          <w:rFonts w:cs="Arial"/>
          <w:bCs/>
          <w:szCs w:val="24"/>
        </w:rPr>
        <w:t xml:space="preserve"> and </w:t>
      </w:r>
      <w:r w:rsidR="00FD32E3">
        <w:rPr>
          <w:rFonts w:cs="Arial"/>
          <w:bCs/>
          <w:szCs w:val="24"/>
        </w:rPr>
        <w:t xml:space="preserve">Remote </w:t>
      </w:r>
      <w:r w:rsidR="00FC340F">
        <w:rPr>
          <w:rFonts w:cs="Arial"/>
          <w:bCs/>
          <w:szCs w:val="24"/>
        </w:rPr>
        <w:t>Pharmacies</w:t>
      </w:r>
      <w:bookmarkEnd w:id="58"/>
      <w:r w:rsidR="00626553">
        <w:rPr>
          <w:rFonts w:cs="Arial"/>
          <w:bCs/>
          <w:szCs w:val="24"/>
        </w:rPr>
        <w:t>;</w:t>
      </w:r>
    </w:p>
    <w:p w14:paraId="5B047FED" w14:textId="4B4C4394" w:rsidR="00626553" w:rsidRDefault="00626553" w:rsidP="0058238C">
      <w:pPr>
        <w:numPr>
          <w:ilvl w:val="0"/>
          <w:numId w:val="19"/>
        </w:numPr>
        <w:tabs>
          <w:tab w:val="clear" w:pos="1140"/>
        </w:tabs>
        <w:spacing w:after="120"/>
        <w:ind w:left="46" w:hanging="700"/>
        <w:rPr>
          <w:rFonts w:cs="Arial"/>
          <w:bCs/>
          <w:szCs w:val="24"/>
        </w:rPr>
      </w:pPr>
      <w:r>
        <w:rPr>
          <w:rFonts w:cs="Arial"/>
          <w:bCs/>
          <w:szCs w:val="24"/>
        </w:rPr>
        <w:t xml:space="preserve">Supply any </w:t>
      </w:r>
      <w:r w:rsidR="00185573">
        <w:rPr>
          <w:rFonts w:cs="Arial"/>
          <w:bCs/>
          <w:szCs w:val="24"/>
        </w:rPr>
        <w:t xml:space="preserve">Brand </w:t>
      </w:r>
      <w:r>
        <w:rPr>
          <w:rFonts w:cs="Arial"/>
          <w:bCs/>
          <w:szCs w:val="24"/>
        </w:rPr>
        <w:t xml:space="preserve">of </w:t>
      </w:r>
      <w:r w:rsidR="0051099A">
        <w:rPr>
          <w:rFonts w:cs="Arial"/>
          <w:bCs/>
          <w:szCs w:val="24"/>
        </w:rPr>
        <w:t>CSO Product</w:t>
      </w:r>
      <w:r>
        <w:rPr>
          <w:rFonts w:cs="Arial"/>
          <w:bCs/>
          <w:szCs w:val="24"/>
        </w:rPr>
        <w:t>;</w:t>
      </w:r>
    </w:p>
    <w:p w14:paraId="56AC880E" w14:textId="77777777" w:rsidR="00567844" w:rsidRDefault="00E76934" w:rsidP="0058238C">
      <w:pPr>
        <w:numPr>
          <w:ilvl w:val="0"/>
          <w:numId w:val="19"/>
        </w:numPr>
        <w:tabs>
          <w:tab w:val="clear" w:pos="1140"/>
        </w:tabs>
        <w:spacing w:after="120"/>
        <w:ind w:left="46" w:hanging="700"/>
        <w:rPr>
          <w:rFonts w:cs="Arial"/>
          <w:bCs/>
          <w:szCs w:val="24"/>
        </w:rPr>
      </w:pPr>
      <w:r>
        <w:rPr>
          <w:rFonts w:cs="Arial"/>
          <w:bCs/>
          <w:szCs w:val="24"/>
        </w:rPr>
        <w:t>S</w:t>
      </w:r>
      <w:r w:rsidR="00E73259">
        <w:rPr>
          <w:rFonts w:cs="Arial"/>
          <w:bCs/>
          <w:szCs w:val="24"/>
        </w:rPr>
        <w:t xml:space="preserve">tock </w:t>
      </w:r>
      <w:bookmarkStart w:id="59" w:name="_Hlk190983329"/>
      <w:r w:rsidR="00E73259">
        <w:rPr>
          <w:rFonts w:cs="Arial"/>
          <w:bCs/>
          <w:szCs w:val="24"/>
        </w:rPr>
        <w:t>in their warehouses or distribution centres at least one Brand of each</w:t>
      </w:r>
      <w:bookmarkEnd w:id="59"/>
      <w:r w:rsidR="00567844">
        <w:rPr>
          <w:rFonts w:cs="Arial"/>
          <w:bCs/>
          <w:szCs w:val="24"/>
        </w:rPr>
        <w:t>:</w:t>
      </w:r>
    </w:p>
    <w:p w14:paraId="33EC5C93" w14:textId="45F96E95" w:rsidR="00AC67B7" w:rsidRDefault="00567844" w:rsidP="0058238C">
      <w:pPr>
        <w:numPr>
          <w:ilvl w:val="1"/>
          <w:numId w:val="19"/>
        </w:numPr>
        <w:tabs>
          <w:tab w:val="clear" w:pos="1440"/>
          <w:tab w:val="num" w:pos="46"/>
        </w:tabs>
        <w:spacing w:after="120"/>
        <w:ind w:left="494" w:hanging="392"/>
        <w:rPr>
          <w:rFonts w:cs="Arial"/>
          <w:bCs/>
          <w:szCs w:val="24"/>
        </w:rPr>
      </w:pPr>
      <w:r>
        <w:rPr>
          <w:rFonts w:cs="Arial"/>
          <w:bCs/>
          <w:szCs w:val="24"/>
        </w:rPr>
        <w:t xml:space="preserve">PBS </w:t>
      </w:r>
      <w:r w:rsidR="00617712">
        <w:rPr>
          <w:rFonts w:cs="Arial"/>
          <w:bCs/>
          <w:szCs w:val="24"/>
        </w:rPr>
        <w:t>and Section 100 Medicine</w:t>
      </w:r>
      <w:r w:rsidR="006022D3">
        <w:rPr>
          <w:rFonts w:cs="Arial"/>
          <w:bCs/>
          <w:szCs w:val="24"/>
        </w:rPr>
        <w:t xml:space="preserve"> </w:t>
      </w:r>
      <w:r w:rsidR="00E73259">
        <w:rPr>
          <w:rFonts w:cs="Arial"/>
          <w:bCs/>
          <w:szCs w:val="24"/>
        </w:rPr>
        <w:t xml:space="preserve">(except for </w:t>
      </w:r>
      <w:r>
        <w:rPr>
          <w:rFonts w:cs="Arial"/>
          <w:bCs/>
          <w:szCs w:val="24"/>
        </w:rPr>
        <w:t xml:space="preserve">PBS </w:t>
      </w:r>
      <w:r w:rsidR="006022D3">
        <w:rPr>
          <w:rFonts w:cs="Arial"/>
          <w:bCs/>
          <w:szCs w:val="24"/>
        </w:rPr>
        <w:t xml:space="preserve">and Section 100 </w:t>
      </w:r>
      <w:r>
        <w:rPr>
          <w:rFonts w:cs="Arial"/>
          <w:bCs/>
          <w:szCs w:val="24"/>
        </w:rPr>
        <w:t>Medicines</w:t>
      </w:r>
      <w:r w:rsidR="00E73259">
        <w:rPr>
          <w:rFonts w:cs="Arial"/>
          <w:bCs/>
          <w:szCs w:val="24"/>
        </w:rPr>
        <w:t xml:space="preserve"> </w:t>
      </w:r>
      <w:r w:rsidR="005E125E">
        <w:rPr>
          <w:rFonts w:cs="Arial"/>
          <w:bCs/>
          <w:szCs w:val="24"/>
        </w:rPr>
        <w:t xml:space="preserve">that are </w:t>
      </w:r>
      <w:r w:rsidR="00E73259">
        <w:rPr>
          <w:rFonts w:cs="Arial"/>
          <w:bCs/>
          <w:szCs w:val="24"/>
        </w:rPr>
        <w:t xml:space="preserve">the subject of </w:t>
      </w:r>
      <w:r w:rsidR="00664F8E">
        <w:rPr>
          <w:rFonts w:cs="Arial"/>
          <w:bCs/>
          <w:szCs w:val="24"/>
        </w:rPr>
        <w:t xml:space="preserve">an </w:t>
      </w:r>
      <w:r w:rsidR="00E73259">
        <w:rPr>
          <w:rFonts w:cs="Arial"/>
          <w:bCs/>
          <w:szCs w:val="24"/>
        </w:rPr>
        <w:t>Exclusive Supply Arrangement or which are out of stock or unobt</w:t>
      </w:r>
      <w:r w:rsidR="00B6071A">
        <w:rPr>
          <w:rFonts w:cs="Arial"/>
          <w:bCs/>
          <w:szCs w:val="24"/>
        </w:rPr>
        <w:t>ainable from the Manufacturer);</w:t>
      </w:r>
      <w:r w:rsidR="00F7383C">
        <w:rPr>
          <w:rFonts w:cs="Arial"/>
          <w:bCs/>
          <w:szCs w:val="24"/>
        </w:rPr>
        <w:t xml:space="preserve"> and</w:t>
      </w:r>
    </w:p>
    <w:p w14:paraId="0DA844ED" w14:textId="48A3C3F4" w:rsidR="00AC67B7" w:rsidRDefault="00567844" w:rsidP="0058238C">
      <w:pPr>
        <w:numPr>
          <w:ilvl w:val="1"/>
          <w:numId w:val="19"/>
        </w:numPr>
        <w:tabs>
          <w:tab w:val="clear" w:pos="1440"/>
          <w:tab w:val="num" w:pos="46"/>
        </w:tabs>
        <w:spacing w:after="120"/>
        <w:ind w:left="494" w:hanging="392"/>
        <w:rPr>
          <w:rFonts w:cs="Arial"/>
          <w:bCs/>
          <w:szCs w:val="24"/>
        </w:rPr>
      </w:pPr>
      <w:r>
        <w:rPr>
          <w:rFonts w:cs="Arial"/>
          <w:bCs/>
          <w:szCs w:val="24"/>
        </w:rPr>
        <w:t>NDSS P</w:t>
      </w:r>
      <w:r w:rsidR="00EA0424" w:rsidRPr="00567844">
        <w:rPr>
          <w:rFonts w:cs="Arial"/>
          <w:bCs/>
          <w:szCs w:val="24"/>
        </w:rPr>
        <w:t>roduct listed on the NDSS Product Schedule</w:t>
      </w:r>
      <w:r w:rsidR="005E125E" w:rsidRPr="00567844">
        <w:rPr>
          <w:rFonts w:cs="Arial"/>
          <w:bCs/>
          <w:szCs w:val="24"/>
        </w:rPr>
        <w:t>;</w:t>
      </w:r>
    </w:p>
    <w:p w14:paraId="0B69038E" w14:textId="3B6347D1" w:rsidR="00626553" w:rsidRDefault="00626553" w:rsidP="0058238C">
      <w:pPr>
        <w:numPr>
          <w:ilvl w:val="0"/>
          <w:numId w:val="19"/>
        </w:numPr>
        <w:tabs>
          <w:tab w:val="clear" w:pos="1140"/>
        </w:tabs>
        <w:spacing w:after="120"/>
        <w:ind w:left="74" w:hanging="700"/>
        <w:rPr>
          <w:rFonts w:cs="Arial"/>
          <w:bCs/>
          <w:szCs w:val="24"/>
        </w:rPr>
      </w:pPr>
      <w:r>
        <w:rPr>
          <w:rFonts w:cs="Arial"/>
          <w:bCs/>
          <w:szCs w:val="24"/>
        </w:rPr>
        <w:t xml:space="preserve">Supply any Low Volume PBS </w:t>
      </w:r>
      <w:r w:rsidR="009D7D7A">
        <w:rPr>
          <w:rFonts w:cs="Arial"/>
          <w:bCs/>
          <w:szCs w:val="24"/>
        </w:rPr>
        <w:t xml:space="preserve">and Section 100 </w:t>
      </w:r>
      <w:r>
        <w:rPr>
          <w:rFonts w:cs="Arial"/>
          <w:bCs/>
          <w:szCs w:val="24"/>
        </w:rPr>
        <w:t>Medicine</w:t>
      </w:r>
      <w:r w:rsidR="00F7383C">
        <w:rPr>
          <w:rFonts w:cs="Arial"/>
          <w:bCs/>
          <w:szCs w:val="24"/>
        </w:rPr>
        <w:t xml:space="preserve">, </w:t>
      </w:r>
      <w:r>
        <w:rPr>
          <w:rFonts w:cs="Arial"/>
          <w:bCs/>
          <w:szCs w:val="24"/>
        </w:rPr>
        <w:t>and ensure that they meet the set Threshold for Sal</w:t>
      </w:r>
      <w:r w:rsidR="00B6071A">
        <w:rPr>
          <w:rFonts w:cs="Arial"/>
          <w:bCs/>
          <w:szCs w:val="24"/>
        </w:rPr>
        <w:t xml:space="preserve">es of Low Volume PBS </w:t>
      </w:r>
      <w:r w:rsidR="00472969">
        <w:t xml:space="preserve">and Section 100 </w:t>
      </w:r>
      <w:r w:rsidR="00B6071A">
        <w:rPr>
          <w:rFonts w:cs="Arial"/>
          <w:bCs/>
          <w:szCs w:val="24"/>
        </w:rPr>
        <w:t>Medicines;</w:t>
      </w:r>
    </w:p>
    <w:p w14:paraId="56BA0EB0" w14:textId="35A8FA7C" w:rsidR="006F307E" w:rsidRDefault="00626553" w:rsidP="0058238C">
      <w:pPr>
        <w:numPr>
          <w:ilvl w:val="0"/>
          <w:numId w:val="19"/>
        </w:numPr>
        <w:tabs>
          <w:tab w:val="clear" w:pos="1140"/>
        </w:tabs>
        <w:spacing w:after="120"/>
        <w:ind w:left="74" w:hanging="700"/>
        <w:rPr>
          <w:rFonts w:cs="Arial"/>
          <w:bCs/>
          <w:szCs w:val="24"/>
        </w:rPr>
      </w:pPr>
      <w:r>
        <w:rPr>
          <w:rFonts w:cs="Arial"/>
          <w:bCs/>
          <w:szCs w:val="24"/>
        </w:rPr>
        <w:t xml:space="preserve">Supply any PBS </w:t>
      </w:r>
      <w:r w:rsidR="00825D60">
        <w:rPr>
          <w:rFonts w:cs="Arial+FPEF"/>
          <w:szCs w:val="24"/>
          <w:lang w:eastAsia="en-AU"/>
        </w:rPr>
        <w:t xml:space="preserve">and Section 100 </w:t>
      </w:r>
      <w:r>
        <w:rPr>
          <w:rFonts w:cs="Arial"/>
          <w:bCs/>
          <w:szCs w:val="24"/>
        </w:rPr>
        <w:t xml:space="preserve">Medicine </w:t>
      </w:r>
      <w:r w:rsidR="00251B2A" w:rsidRPr="00251B2A">
        <w:rPr>
          <w:rFonts w:cs="Arial"/>
          <w:bCs/>
          <w:szCs w:val="24"/>
        </w:rPr>
        <w:t xml:space="preserve">to Pharmacists </w:t>
      </w:r>
      <w:r>
        <w:rPr>
          <w:rFonts w:cs="Arial"/>
          <w:bCs/>
          <w:szCs w:val="24"/>
        </w:rPr>
        <w:t xml:space="preserve">at or below the </w:t>
      </w:r>
      <w:r w:rsidR="00F679E4">
        <w:rPr>
          <w:rFonts w:cs="Arial"/>
          <w:bCs/>
          <w:szCs w:val="24"/>
        </w:rPr>
        <w:t xml:space="preserve">relevant CSO Price for that PBS </w:t>
      </w:r>
      <w:r w:rsidR="00825D60">
        <w:rPr>
          <w:rFonts w:cs="Arial+FPEF"/>
          <w:szCs w:val="24"/>
          <w:lang w:eastAsia="en-AU"/>
        </w:rPr>
        <w:t xml:space="preserve">or Section 100 </w:t>
      </w:r>
      <w:r w:rsidR="00F679E4">
        <w:rPr>
          <w:rFonts w:cs="Arial"/>
          <w:bCs/>
          <w:szCs w:val="24"/>
        </w:rPr>
        <w:t>Medicine</w:t>
      </w:r>
      <w:r w:rsidR="00B6071A">
        <w:rPr>
          <w:rFonts w:cs="Arial"/>
          <w:bCs/>
          <w:szCs w:val="24"/>
        </w:rPr>
        <w:t>;</w:t>
      </w:r>
    </w:p>
    <w:p w14:paraId="3AD2674E" w14:textId="77777777" w:rsidR="00B42E44" w:rsidRDefault="006F307E" w:rsidP="0058238C">
      <w:pPr>
        <w:numPr>
          <w:ilvl w:val="0"/>
          <w:numId w:val="19"/>
        </w:numPr>
        <w:tabs>
          <w:tab w:val="clear" w:pos="1140"/>
        </w:tabs>
        <w:spacing w:after="120"/>
        <w:ind w:left="74" w:hanging="700"/>
        <w:rPr>
          <w:rFonts w:cs="Arial"/>
          <w:bCs/>
          <w:szCs w:val="24"/>
        </w:rPr>
      </w:pPr>
      <w:r>
        <w:rPr>
          <w:rFonts w:cs="Arial"/>
          <w:bCs/>
          <w:szCs w:val="24"/>
        </w:rPr>
        <w:t xml:space="preserve">Supply </w:t>
      </w:r>
      <w:r w:rsidR="0055745A">
        <w:rPr>
          <w:rFonts w:cs="Arial"/>
          <w:bCs/>
          <w:szCs w:val="24"/>
        </w:rPr>
        <w:t xml:space="preserve">any </w:t>
      </w:r>
      <w:r>
        <w:rPr>
          <w:rFonts w:cs="Arial"/>
          <w:bCs/>
          <w:szCs w:val="24"/>
        </w:rPr>
        <w:t xml:space="preserve">NDSS Products at no cost to </w:t>
      </w:r>
      <w:r w:rsidR="00900224" w:rsidRPr="00E97C66">
        <w:rPr>
          <w:rFonts w:cs="Arial"/>
          <w:bCs/>
          <w:szCs w:val="24"/>
        </w:rPr>
        <w:t>Access Points</w:t>
      </w:r>
      <w:r w:rsidR="00B42E44">
        <w:rPr>
          <w:rFonts w:cs="Arial"/>
          <w:bCs/>
          <w:szCs w:val="24"/>
        </w:rPr>
        <w:t>;</w:t>
      </w:r>
    </w:p>
    <w:p w14:paraId="34D1EE5C" w14:textId="77777777" w:rsidR="00626553" w:rsidRDefault="00B42E44" w:rsidP="0058238C">
      <w:pPr>
        <w:numPr>
          <w:ilvl w:val="0"/>
          <w:numId w:val="19"/>
        </w:numPr>
        <w:tabs>
          <w:tab w:val="clear" w:pos="1140"/>
        </w:tabs>
        <w:spacing w:after="120"/>
        <w:ind w:left="74" w:hanging="700"/>
        <w:rPr>
          <w:rFonts w:cs="Arial"/>
          <w:bCs/>
          <w:szCs w:val="24"/>
        </w:rPr>
      </w:pPr>
      <w:r>
        <w:rPr>
          <w:rFonts w:cs="Arial"/>
          <w:bCs/>
          <w:szCs w:val="24"/>
        </w:rPr>
        <w:t>Not impose Prohibited Financial Imposts</w:t>
      </w:r>
      <w:r w:rsidR="00FC340F">
        <w:rPr>
          <w:rFonts w:cs="Arial"/>
          <w:bCs/>
          <w:szCs w:val="24"/>
        </w:rPr>
        <w:t xml:space="preserve"> on </w:t>
      </w:r>
      <w:r w:rsidR="00F46CA5">
        <w:rPr>
          <w:rFonts w:cs="Arial"/>
          <w:bCs/>
          <w:szCs w:val="24"/>
        </w:rPr>
        <w:t>Distribution</w:t>
      </w:r>
      <w:r w:rsidR="00FC340F">
        <w:rPr>
          <w:rFonts w:cs="Arial"/>
          <w:bCs/>
          <w:szCs w:val="24"/>
        </w:rPr>
        <w:t xml:space="preserve"> Points</w:t>
      </w:r>
      <w:r w:rsidR="006F307E">
        <w:rPr>
          <w:rFonts w:cs="Arial"/>
          <w:bCs/>
          <w:szCs w:val="24"/>
        </w:rPr>
        <w:t xml:space="preserve">; </w:t>
      </w:r>
      <w:r w:rsidR="00626553">
        <w:rPr>
          <w:rFonts w:cs="Arial"/>
          <w:bCs/>
          <w:szCs w:val="24"/>
        </w:rPr>
        <w:t>and</w:t>
      </w:r>
    </w:p>
    <w:p w14:paraId="74B1FCC9" w14:textId="0BF5B421" w:rsidR="0065342B" w:rsidRDefault="00626553" w:rsidP="0058238C">
      <w:pPr>
        <w:numPr>
          <w:ilvl w:val="0"/>
          <w:numId w:val="19"/>
        </w:numPr>
        <w:tabs>
          <w:tab w:val="clear" w:pos="1140"/>
          <w:tab w:val="num" w:pos="46"/>
        </w:tabs>
        <w:spacing w:after="120"/>
        <w:ind w:left="101" w:hanging="741"/>
        <w:rPr>
          <w:rFonts w:cs="Arial"/>
          <w:bCs/>
          <w:szCs w:val="24"/>
        </w:rPr>
      </w:pPr>
      <w:r>
        <w:rPr>
          <w:rFonts w:cs="Arial"/>
          <w:bCs/>
          <w:szCs w:val="24"/>
        </w:rPr>
        <w:t xml:space="preserve">Supply any Brand of </w:t>
      </w:r>
      <w:r w:rsidR="0051099A">
        <w:rPr>
          <w:rFonts w:cs="Arial"/>
          <w:bCs/>
          <w:szCs w:val="24"/>
        </w:rPr>
        <w:t>CSO Product</w:t>
      </w:r>
      <w:r>
        <w:rPr>
          <w:rFonts w:cs="Arial"/>
          <w:bCs/>
          <w:szCs w:val="24"/>
        </w:rPr>
        <w:t xml:space="preserve"> within </w:t>
      </w:r>
      <w:r w:rsidR="00F7383C">
        <w:rPr>
          <w:rFonts w:cs="Arial"/>
          <w:bCs/>
          <w:szCs w:val="24"/>
        </w:rPr>
        <w:t xml:space="preserve">its CSO Jurisdiction within </w:t>
      </w:r>
      <w:r w:rsidR="0080663E">
        <w:rPr>
          <w:rFonts w:cs="Arial"/>
          <w:bCs/>
          <w:szCs w:val="24"/>
        </w:rPr>
        <w:t>the Guaranteed Supply Period</w:t>
      </w:r>
      <w:r w:rsidR="002F05AE">
        <w:rPr>
          <w:rFonts w:cs="Arial"/>
          <w:bCs/>
          <w:szCs w:val="24"/>
        </w:rPr>
        <w:t>, being</w:t>
      </w:r>
      <w:r w:rsidR="0065342B">
        <w:rPr>
          <w:rFonts w:cs="Arial"/>
          <w:bCs/>
          <w:szCs w:val="24"/>
        </w:rPr>
        <w:t>:</w:t>
      </w:r>
    </w:p>
    <w:p w14:paraId="6B3BA227" w14:textId="451336B9" w:rsidR="00AC67B7" w:rsidRDefault="002F05AE" w:rsidP="0058238C">
      <w:pPr>
        <w:numPr>
          <w:ilvl w:val="1"/>
          <w:numId w:val="19"/>
        </w:numPr>
        <w:tabs>
          <w:tab w:val="clear" w:pos="1440"/>
          <w:tab w:val="num" w:pos="45"/>
        </w:tabs>
        <w:spacing w:after="120"/>
        <w:ind w:left="493" w:hanging="392"/>
        <w:rPr>
          <w:rFonts w:cs="Arial"/>
          <w:bCs/>
          <w:szCs w:val="24"/>
        </w:rPr>
      </w:pPr>
      <w:r>
        <w:rPr>
          <w:rFonts w:cs="Arial"/>
          <w:bCs/>
          <w:szCs w:val="24"/>
        </w:rPr>
        <w:t xml:space="preserve">for </w:t>
      </w:r>
      <w:r w:rsidR="0065342B" w:rsidRPr="0065342B">
        <w:rPr>
          <w:rFonts w:cs="Arial"/>
          <w:bCs/>
          <w:szCs w:val="24"/>
        </w:rPr>
        <w:t xml:space="preserve">PBS </w:t>
      </w:r>
      <w:r w:rsidR="00825D60">
        <w:rPr>
          <w:rFonts w:cs="Arial+FPEF"/>
          <w:szCs w:val="24"/>
          <w:lang w:eastAsia="en-AU"/>
        </w:rPr>
        <w:t xml:space="preserve">and Section 100 </w:t>
      </w:r>
      <w:r w:rsidR="0065342B" w:rsidRPr="0065342B">
        <w:rPr>
          <w:rFonts w:cs="Arial"/>
          <w:bCs/>
          <w:szCs w:val="24"/>
        </w:rPr>
        <w:t>Medicines</w:t>
      </w:r>
      <w:r>
        <w:rPr>
          <w:rFonts w:cs="Arial"/>
          <w:bCs/>
          <w:szCs w:val="24"/>
        </w:rPr>
        <w:t>:</w:t>
      </w:r>
      <w:r w:rsidR="0065342B" w:rsidRPr="0065342B">
        <w:rPr>
          <w:rFonts w:cs="Arial"/>
          <w:bCs/>
          <w:szCs w:val="24"/>
        </w:rPr>
        <w:t xml:space="preserve"> within 72 hours (for products listed in the High Volume List</w:t>
      </w:r>
      <w:r w:rsidR="005E125E">
        <w:rPr>
          <w:rFonts w:cs="Arial"/>
          <w:bCs/>
          <w:szCs w:val="24"/>
        </w:rPr>
        <w:t>)</w:t>
      </w:r>
      <w:r>
        <w:rPr>
          <w:rFonts w:cs="Arial"/>
          <w:bCs/>
          <w:szCs w:val="24"/>
        </w:rPr>
        <w:t>,</w:t>
      </w:r>
      <w:r w:rsidR="0065342B" w:rsidRPr="0065342B">
        <w:rPr>
          <w:rFonts w:cs="Arial"/>
          <w:bCs/>
          <w:szCs w:val="24"/>
        </w:rPr>
        <w:t xml:space="preserve"> or 24 hours</w:t>
      </w:r>
      <w:r w:rsidR="00164608">
        <w:rPr>
          <w:rFonts w:cs="Arial"/>
          <w:bCs/>
          <w:szCs w:val="24"/>
        </w:rPr>
        <w:t xml:space="preserve"> or 48 hours</w:t>
      </w:r>
      <w:r w:rsidR="0065342B" w:rsidRPr="0065342B">
        <w:rPr>
          <w:rFonts w:cs="Arial"/>
          <w:bCs/>
          <w:szCs w:val="24"/>
        </w:rPr>
        <w:t xml:space="preserve"> (for all other PBS </w:t>
      </w:r>
      <w:r w:rsidR="00825D60">
        <w:rPr>
          <w:rFonts w:cs="Arial+FPEF"/>
          <w:szCs w:val="24"/>
          <w:lang w:eastAsia="en-AU"/>
        </w:rPr>
        <w:t xml:space="preserve">and Section 100 </w:t>
      </w:r>
      <w:r w:rsidR="0065342B" w:rsidRPr="0065342B">
        <w:rPr>
          <w:rFonts w:cs="Arial"/>
          <w:bCs/>
          <w:szCs w:val="24"/>
        </w:rPr>
        <w:t>Medicines)</w:t>
      </w:r>
      <w:r>
        <w:rPr>
          <w:rFonts w:cs="Arial"/>
          <w:bCs/>
          <w:szCs w:val="24"/>
        </w:rPr>
        <w:t>,</w:t>
      </w:r>
      <w:r w:rsidR="0065342B" w:rsidRPr="0065342B">
        <w:rPr>
          <w:rFonts w:cs="Arial"/>
          <w:bCs/>
          <w:szCs w:val="24"/>
        </w:rPr>
        <w:t xml:space="preserve"> of the </w:t>
      </w:r>
      <w:r w:rsidR="0039505D">
        <w:rPr>
          <w:rFonts w:cs="Arial"/>
          <w:bCs/>
          <w:szCs w:val="24"/>
        </w:rPr>
        <w:t>R</w:t>
      </w:r>
      <w:r w:rsidR="0065342B" w:rsidRPr="0065342B">
        <w:rPr>
          <w:rFonts w:cs="Arial"/>
          <w:bCs/>
          <w:szCs w:val="24"/>
        </w:rPr>
        <w:t xml:space="preserve">egular </w:t>
      </w:r>
      <w:r w:rsidR="0039505D">
        <w:rPr>
          <w:rFonts w:cs="Arial"/>
          <w:bCs/>
          <w:szCs w:val="24"/>
        </w:rPr>
        <w:t>O</w:t>
      </w:r>
      <w:r w:rsidR="0065342B" w:rsidRPr="0065342B">
        <w:rPr>
          <w:rFonts w:cs="Arial"/>
          <w:bCs/>
          <w:szCs w:val="24"/>
        </w:rPr>
        <w:t xml:space="preserve">rder </w:t>
      </w:r>
      <w:r w:rsidR="0039505D">
        <w:rPr>
          <w:rFonts w:cs="Arial"/>
          <w:bCs/>
          <w:szCs w:val="24"/>
        </w:rPr>
        <w:t>C</w:t>
      </w:r>
      <w:r w:rsidR="0065342B" w:rsidRPr="0065342B">
        <w:rPr>
          <w:rFonts w:cs="Arial"/>
          <w:bCs/>
          <w:szCs w:val="24"/>
        </w:rPr>
        <w:t xml:space="preserve">ut </w:t>
      </w:r>
      <w:r w:rsidR="001958C4">
        <w:rPr>
          <w:rFonts w:cs="Arial"/>
          <w:bCs/>
          <w:szCs w:val="24"/>
        </w:rPr>
        <w:t>O</w:t>
      </w:r>
      <w:r w:rsidR="0065342B" w:rsidRPr="0065342B">
        <w:rPr>
          <w:rFonts w:cs="Arial"/>
          <w:bCs/>
          <w:szCs w:val="24"/>
        </w:rPr>
        <w:t xml:space="preserve">ff </w:t>
      </w:r>
      <w:r w:rsidR="0039505D">
        <w:rPr>
          <w:rFonts w:cs="Arial"/>
          <w:bCs/>
          <w:szCs w:val="24"/>
        </w:rPr>
        <w:t>T</w:t>
      </w:r>
      <w:r w:rsidR="0065342B" w:rsidRPr="0065342B">
        <w:rPr>
          <w:rFonts w:cs="Arial"/>
          <w:bCs/>
          <w:szCs w:val="24"/>
        </w:rPr>
        <w:t>ime</w:t>
      </w:r>
      <w:r w:rsidR="0065342B">
        <w:rPr>
          <w:rFonts w:cs="Arial"/>
          <w:bCs/>
          <w:szCs w:val="24"/>
        </w:rPr>
        <w:t>; and</w:t>
      </w:r>
    </w:p>
    <w:p w14:paraId="69C8AB2D" w14:textId="7054563F" w:rsidR="00555A4D" w:rsidRDefault="002F05AE" w:rsidP="0058238C">
      <w:pPr>
        <w:numPr>
          <w:ilvl w:val="1"/>
          <w:numId w:val="19"/>
        </w:numPr>
        <w:tabs>
          <w:tab w:val="clear" w:pos="1440"/>
          <w:tab w:val="num" w:pos="45"/>
        </w:tabs>
        <w:ind w:left="493" w:hanging="392"/>
        <w:rPr>
          <w:rFonts w:cs="Arial"/>
          <w:bCs/>
          <w:szCs w:val="24"/>
        </w:rPr>
      </w:pPr>
      <w:r>
        <w:rPr>
          <w:rFonts w:cs="Arial"/>
          <w:bCs/>
          <w:szCs w:val="24"/>
        </w:rPr>
        <w:t xml:space="preserve">for </w:t>
      </w:r>
      <w:r w:rsidR="0065342B" w:rsidRPr="00B5315C">
        <w:rPr>
          <w:rFonts w:cs="Arial"/>
          <w:bCs/>
          <w:szCs w:val="24"/>
        </w:rPr>
        <w:t>NDSS Products</w:t>
      </w:r>
      <w:r>
        <w:rPr>
          <w:rFonts w:cs="Arial"/>
          <w:bCs/>
          <w:szCs w:val="24"/>
        </w:rPr>
        <w:t>:</w:t>
      </w:r>
      <w:r w:rsidR="0065342B" w:rsidRPr="00B5315C">
        <w:rPr>
          <w:rFonts w:cs="Arial"/>
          <w:bCs/>
          <w:szCs w:val="24"/>
        </w:rPr>
        <w:t xml:space="preserve"> within 24 hours of the </w:t>
      </w:r>
      <w:r w:rsidR="0039505D" w:rsidRPr="00B5315C">
        <w:rPr>
          <w:rFonts w:cs="Arial"/>
          <w:bCs/>
          <w:szCs w:val="24"/>
        </w:rPr>
        <w:t>R</w:t>
      </w:r>
      <w:r w:rsidR="0065342B" w:rsidRPr="00B5315C">
        <w:rPr>
          <w:rFonts w:cs="Arial"/>
          <w:bCs/>
          <w:szCs w:val="24"/>
        </w:rPr>
        <w:t xml:space="preserve">egular </w:t>
      </w:r>
      <w:r w:rsidR="0039505D" w:rsidRPr="00B5315C">
        <w:rPr>
          <w:rFonts w:cs="Arial"/>
          <w:bCs/>
          <w:szCs w:val="24"/>
        </w:rPr>
        <w:t>O</w:t>
      </w:r>
      <w:r w:rsidR="0065342B" w:rsidRPr="00B5315C">
        <w:rPr>
          <w:rFonts w:cs="Arial"/>
          <w:bCs/>
          <w:szCs w:val="24"/>
        </w:rPr>
        <w:t xml:space="preserve">rder </w:t>
      </w:r>
      <w:r w:rsidR="0039505D" w:rsidRPr="00B5315C">
        <w:rPr>
          <w:rFonts w:cs="Arial"/>
          <w:bCs/>
          <w:szCs w:val="24"/>
        </w:rPr>
        <w:t>C</w:t>
      </w:r>
      <w:r w:rsidR="0065342B" w:rsidRPr="00B5315C">
        <w:rPr>
          <w:rFonts w:cs="Arial"/>
          <w:bCs/>
          <w:szCs w:val="24"/>
        </w:rPr>
        <w:t xml:space="preserve">ut </w:t>
      </w:r>
      <w:r w:rsidR="001958C4" w:rsidRPr="00B5315C">
        <w:rPr>
          <w:rFonts w:cs="Arial"/>
          <w:bCs/>
          <w:szCs w:val="24"/>
        </w:rPr>
        <w:t>O</w:t>
      </w:r>
      <w:r w:rsidR="0065342B" w:rsidRPr="00B5315C">
        <w:rPr>
          <w:rFonts w:cs="Arial"/>
          <w:bCs/>
          <w:szCs w:val="24"/>
        </w:rPr>
        <w:t xml:space="preserve">ff </w:t>
      </w:r>
      <w:r w:rsidR="0039505D" w:rsidRPr="00B5315C">
        <w:rPr>
          <w:rFonts w:cs="Arial"/>
          <w:bCs/>
          <w:szCs w:val="24"/>
        </w:rPr>
        <w:t>T</w:t>
      </w:r>
      <w:r w:rsidR="00B5315C">
        <w:rPr>
          <w:rFonts w:cs="Arial"/>
          <w:bCs/>
          <w:szCs w:val="24"/>
        </w:rPr>
        <w:t>ime.</w:t>
      </w:r>
    </w:p>
    <w:p w14:paraId="525BC4AC" w14:textId="12D7B6A4" w:rsidR="00626553" w:rsidRDefault="00626553" w:rsidP="0058238C">
      <w:pPr>
        <w:spacing w:before="240"/>
        <w:rPr>
          <w:rFonts w:cs="Arial"/>
          <w:bCs/>
          <w:sz w:val="2"/>
          <w:szCs w:val="2"/>
        </w:rPr>
      </w:pPr>
      <w:r>
        <w:rPr>
          <w:rFonts w:cs="Arial"/>
          <w:bCs/>
          <w:szCs w:val="24"/>
        </w:rPr>
        <w:t xml:space="preserve">Details of each of the </w:t>
      </w:r>
      <w:r w:rsidR="00F679E4">
        <w:rPr>
          <w:rFonts w:cs="Arial"/>
          <w:bCs/>
          <w:szCs w:val="24"/>
        </w:rPr>
        <w:t xml:space="preserve">CSO </w:t>
      </w:r>
      <w:r>
        <w:rPr>
          <w:rFonts w:cs="Arial"/>
          <w:bCs/>
          <w:szCs w:val="24"/>
        </w:rPr>
        <w:t xml:space="preserve">Compliance Requirements and </w:t>
      </w:r>
      <w:r w:rsidR="00F679E4">
        <w:rPr>
          <w:rFonts w:cs="Arial"/>
          <w:bCs/>
          <w:szCs w:val="24"/>
        </w:rPr>
        <w:t xml:space="preserve">CSO </w:t>
      </w:r>
      <w:r>
        <w:rPr>
          <w:rFonts w:cs="Arial"/>
          <w:bCs/>
          <w:szCs w:val="24"/>
        </w:rPr>
        <w:t xml:space="preserve">Service Standards are </w:t>
      </w:r>
      <w:r w:rsidR="002F05AE">
        <w:rPr>
          <w:rFonts w:cs="Arial"/>
          <w:bCs/>
          <w:szCs w:val="24"/>
        </w:rPr>
        <w:t xml:space="preserve">addressed </w:t>
      </w:r>
      <w:r>
        <w:rPr>
          <w:rFonts w:cs="Arial"/>
          <w:bCs/>
          <w:szCs w:val="24"/>
        </w:rPr>
        <w:t xml:space="preserve">in </w:t>
      </w:r>
      <w:r w:rsidR="002F05AE">
        <w:rPr>
          <w:rFonts w:cs="Arial"/>
          <w:bCs/>
          <w:szCs w:val="24"/>
        </w:rPr>
        <w:t xml:space="preserve">greater </w:t>
      </w:r>
      <w:r>
        <w:rPr>
          <w:rFonts w:cs="Arial"/>
          <w:bCs/>
          <w:szCs w:val="24"/>
        </w:rPr>
        <w:t>detail in the following sections.</w:t>
      </w:r>
      <w:bookmarkStart w:id="60" w:name="_Toc205027057"/>
      <w:r>
        <w:rPr>
          <w:rFonts w:cs="Arial"/>
          <w:bCs/>
          <w:szCs w:val="24"/>
        </w:rPr>
        <w:br w:type="page"/>
      </w:r>
    </w:p>
    <w:p w14:paraId="2594E6D5" w14:textId="6D9AF20C" w:rsidR="00626553" w:rsidRDefault="002F05AE" w:rsidP="0058238C">
      <w:pPr>
        <w:pStyle w:val="Heading3"/>
      </w:pPr>
      <w:bookmarkStart w:id="61" w:name="_Toc280787014"/>
      <w:bookmarkStart w:id="62" w:name="_Toc325035873"/>
      <w:bookmarkStart w:id="63" w:name="_Toc461001890"/>
      <w:bookmarkStart w:id="64" w:name="_Toc191930356"/>
      <w:bookmarkEnd w:id="60"/>
      <w:bookmarkEnd w:id="61"/>
      <w:r>
        <w:t xml:space="preserve">Compliance </w:t>
      </w:r>
      <w:r w:rsidR="00447CCC">
        <w:t xml:space="preserve">Requirement 1: </w:t>
      </w:r>
      <w:r w:rsidR="00626553">
        <w:t xml:space="preserve">Requirement to provide a single entry point </w:t>
      </w:r>
      <w:bookmarkEnd w:id="62"/>
      <w:r w:rsidR="00187781">
        <w:t>for Distribution</w:t>
      </w:r>
      <w:r w:rsidR="00624993">
        <w:t xml:space="preserve"> Points</w:t>
      </w:r>
      <w:bookmarkEnd w:id="63"/>
      <w:r>
        <w:t xml:space="preserve"> </w:t>
      </w:r>
      <w:bookmarkEnd w:id="64"/>
    </w:p>
    <w:p w14:paraId="5C6845E1" w14:textId="77777777" w:rsidR="00626553" w:rsidRDefault="00626553" w:rsidP="0058238C">
      <w:pPr>
        <w:keepNext/>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51D99B04" w14:textId="77777777" w:rsidTr="0058238C">
        <w:trPr>
          <w:trHeight w:val="1416"/>
          <w:tblHeader/>
        </w:trPr>
        <w:tc>
          <w:tcPr>
            <w:cnfStyle w:val="000010000000" w:firstRow="0" w:lastRow="0" w:firstColumn="0" w:lastColumn="0" w:oddVBand="1" w:evenVBand="0" w:oddHBand="0" w:evenHBand="0" w:firstRowFirstColumn="0" w:firstRowLastColumn="0" w:lastRowFirstColumn="0" w:lastRowLastColumn="0"/>
            <w:tcW w:w="9150" w:type="dxa"/>
          </w:tcPr>
          <w:p w14:paraId="274DB40A" w14:textId="73F833A1" w:rsidR="00E203B3" w:rsidRPr="00452719" w:rsidRDefault="00E203B3" w:rsidP="00267F01">
            <w:pPr>
              <w:tabs>
                <w:tab w:val="left" w:pos="709"/>
              </w:tabs>
              <w:spacing w:before="90" w:afterLines="45" w:after="108"/>
              <w:ind w:left="709" w:hanging="709"/>
              <w:rPr>
                <w:b/>
              </w:rPr>
            </w:pPr>
            <w:r w:rsidRPr="00452719">
              <w:rPr>
                <w:b/>
                <w:sz w:val="22"/>
              </w:rPr>
              <w:t xml:space="preserve">Extract from Schedule </w:t>
            </w:r>
            <w:r w:rsidR="009F303C">
              <w:rPr>
                <w:b/>
                <w:sz w:val="22"/>
              </w:rPr>
              <w:t>2</w:t>
            </w:r>
            <w:r w:rsidR="009F303C" w:rsidRPr="00452719">
              <w:rPr>
                <w:b/>
                <w:sz w:val="22"/>
              </w:rPr>
              <w:t xml:space="preserve"> </w:t>
            </w:r>
            <w:r w:rsidR="009F303C">
              <w:rPr>
                <w:b/>
                <w:sz w:val="22"/>
              </w:rPr>
              <w:t>–</w:t>
            </w:r>
            <w:r w:rsidRPr="00452719">
              <w:rPr>
                <w:b/>
                <w:sz w:val="22"/>
              </w:rPr>
              <w:t xml:space="preserve"> CSO COMPLIANCE REQUIREMENTS AND CSO SERVICE STANDARDS</w:t>
            </w:r>
          </w:p>
          <w:p w14:paraId="6B009B4D" w14:textId="09B3BB1A" w:rsidR="00626553" w:rsidRDefault="00626553" w:rsidP="00447CCC">
            <w:pPr>
              <w:tabs>
                <w:tab w:val="left" w:pos="709"/>
              </w:tabs>
              <w:spacing w:before="90" w:afterLines="45" w:after="108"/>
              <w:rPr>
                <w:b/>
              </w:rPr>
            </w:pPr>
            <w:r>
              <w:rPr>
                <w:b/>
              </w:rPr>
              <w:t xml:space="preserve">Requirement to provide a single entry point for </w:t>
            </w:r>
            <w:r w:rsidR="00900224" w:rsidRPr="00624993">
              <w:rPr>
                <w:b/>
              </w:rPr>
              <w:t>Distribution Points</w:t>
            </w:r>
            <w:r w:rsidR="00447CCC">
              <w:rPr>
                <w:b/>
              </w:rPr>
              <w:t xml:space="preserve"> </w:t>
            </w:r>
          </w:p>
          <w:p w14:paraId="1152D79B" w14:textId="77777777" w:rsidR="00BD0DC6" w:rsidRDefault="00626553"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Pr>
                <w:rFonts w:ascii="Arial Narrow" w:hAnsi="Arial Narrow" w:cs="Times New Roman"/>
                <w:color w:val="auto"/>
                <w:sz w:val="24"/>
                <w:szCs w:val="22"/>
              </w:rPr>
              <w:t>3.</w:t>
            </w:r>
            <w:r w:rsidR="00676B70">
              <w:rPr>
                <w:rFonts w:ascii="Arial Narrow" w:hAnsi="Arial Narrow" w:cs="Times New Roman"/>
                <w:color w:val="auto"/>
                <w:sz w:val="24"/>
                <w:szCs w:val="22"/>
              </w:rPr>
              <w:t>1</w:t>
            </w:r>
            <w:r>
              <w:rPr>
                <w:rFonts w:ascii="Arial Narrow" w:hAnsi="Arial Narrow" w:cs="Times New Roman"/>
                <w:color w:val="auto"/>
                <w:sz w:val="24"/>
                <w:szCs w:val="22"/>
              </w:rPr>
              <w:tab/>
            </w:r>
            <w:r w:rsidR="00BD0DC6" w:rsidRPr="00BD0DC6">
              <w:rPr>
                <w:rFonts w:ascii="Arial Narrow" w:hAnsi="Arial Narrow" w:cs="Times New Roman"/>
                <w:color w:val="auto"/>
                <w:sz w:val="24"/>
                <w:szCs w:val="22"/>
              </w:rPr>
              <w:t>The Company must provide a single entry point through which:</w:t>
            </w:r>
          </w:p>
          <w:p w14:paraId="322607E3" w14:textId="4F366DB9" w:rsidR="00C87D74" w:rsidRPr="005C731E" w:rsidRDefault="009F303C"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hAnsi="Arial Narrow" w:cs="Times New Roman"/>
                <w:color w:val="auto"/>
                <w:sz w:val="24"/>
                <w:szCs w:val="22"/>
              </w:rPr>
            </w:pPr>
            <w:r>
              <w:rPr>
                <w:rFonts w:ascii="Arial Narrow" w:hAnsi="Arial Narrow" w:cs="Times New Roman"/>
                <w:color w:val="auto"/>
                <w:sz w:val="24"/>
                <w:szCs w:val="22"/>
              </w:rPr>
              <w:t>(a)</w:t>
            </w:r>
            <w:r w:rsidR="00BD0DC6" w:rsidRPr="00BD0DC6">
              <w:rPr>
                <w:rFonts w:ascii="Arial Narrow" w:hAnsi="Arial Narrow" w:cs="Times New Roman"/>
                <w:color w:val="auto"/>
                <w:sz w:val="24"/>
                <w:szCs w:val="22"/>
              </w:rPr>
              <w:tab/>
            </w:r>
            <w:r w:rsidR="00900224" w:rsidRPr="00624993">
              <w:rPr>
                <w:rFonts w:ascii="Arial Narrow" w:hAnsi="Arial Narrow" w:cs="Times New Roman"/>
                <w:color w:val="auto"/>
                <w:sz w:val="24"/>
                <w:szCs w:val="22"/>
              </w:rPr>
              <w:t xml:space="preserve">Community </w:t>
            </w:r>
            <w:r w:rsidR="00900224" w:rsidRPr="005C731E">
              <w:rPr>
                <w:rFonts w:ascii="Arial Narrow" w:hAnsi="Arial Narrow" w:cs="Times New Roman"/>
                <w:color w:val="auto"/>
                <w:sz w:val="24"/>
                <w:szCs w:val="22"/>
              </w:rPr>
              <w:t>Pharmacies</w:t>
            </w:r>
            <w:r w:rsidR="00BD0DC6" w:rsidRPr="005C731E">
              <w:rPr>
                <w:rFonts w:ascii="Arial Narrow" w:hAnsi="Arial Narrow" w:cs="Times New Roman"/>
                <w:color w:val="auto"/>
                <w:sz w:val="24"/>
                <w:szCs w:val="22"/>
              </w:rPr>
              <w:t xml:space="preserve"> within its CSO Jurisdiction can</w:t>
            </w:r>
            <w:r w:rsidR="00C87D74" w:rsidRPr="005C731E">
              <w:rPr>
                <w:rFonts w:ascii="Arial Narrow" w:hAnsi="Arial Narrow" w:cs="Times New Roman"/>
                <w:color w:val="auto"/>
                <w:sz w:val="24"/>
                <w:szCs w:val="22"/>
              </w:rPr>
              <w:t>:</w:t>
            </w:r>
          </w:p>
          <w:p w14:paraId="78095A3D" w14:textId="69E0249E" w:rsidR="00C87D74" w:rsidRPr="005C731E" w:rsidRDefault="008C1FCD" w:rsidP="004924B1">
            <w:pPr>
              <w:pStyle w:val="PFNumLevel3"/>
              <w:numPr>
                <w:ilvl w:val="0"/>
                <w:numId w:val="46"/>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Pr>
                <w:rFonts w:ascii="Arial Narrow" w:hAnsi="Arial Narrow" w:cs="Times New Roman"/>
                <w:color w:val="auto"/>
                <w:sz w:val="24"/>
                <w:szCs w:val="22"/>
              </w:rPr>
              <w:t>o</w:t>
            </w:r>
            <w:r w:rsidR="00BD0DC6" w:rsidRPr="005C731E">
              <w:rPr>
                <w:rFonts w:ascii="Arial Narrow" w:hAnsi="Arial Narrow" w:cs="Times New Roman"/>
                <w:color w:val="auto"/>
                <w:sz w:val="24"/>
                <w:szCs w:val="22"/>
              </w:rPr>
              <w:t xml:space="preserve">rder any Brand of any PBS </w:t>
            </w:r>
            <w:r w:rsidR="00825D60" w:rsidRPr="006061FE">
              <w:rPr>
                <w:rFonts w:ascii="Arial Narrow" w:hAnsi="Arial Narrow" w:cs="Times New Roman"/>
                <w:color w:val="auto"/>
                <w:sz w:val="24"/>
                <w:szCs w:val="22"/>
              </w:rPr>
              <w:t xml:space="preserve">or Section 100 </w:t>
            </w:r>
            <w:r w:rsidR="00BD0DC6" w:rsidRPr="005C731E">
              <w:rPr>
                <w:rFonts w:ascii="Arial Narrow" w:hAnsi="Arial Narrow" w:cs="Times New Roman"/>
                <w:color w:val="auto"/>
                <w:sz w:val="24"/>
                <w:szCs w:val="22"/>
              </w:rPr>
              <w:t>Medicine</w:t>
            </w:r>
            <w:r w:rsidR="00825D60" w:rsidRPr="005C731E">
              <w:rPr>
                <w:rFonts w:ascii="Arial Narrow" w:hAnsi="Arial Narrow" w:cs="Times New Roman"/>
                <w:color w:val="auto"/>
                <w:sz w:val="24"/>
                <w:szCs w:val="22"/>
              </w:rPr>
              <w:t>,</w:t>
            </w:r>
            <w:r w:rsidR="00C87D74" w:rsidRPr="005C731E">
              <w:rPr>
                <w:rFonts w:ascii="Arial Narrow" w:hAnsi="Arial Narrow" w:cs="Times New Roman"/>
                <w:color w:val="auto"/>
                <w:sz w:val="24"/>
                <w:szCs w:val="22"/>
              </w:rPr>
              <w:t xml:space="preserve"> via a single order; and</w:t>
            </w:r>
          </w:p>
          <w:p w14:paraId="19D7E101" w14:textId="2735D7CB" w:rsidR="00BD0DC6" w:rsidRPr="005C731E" w:rsidRDefault="00BD0DC6" w:rsidP="004924B1">
            <w:pPr>
              <w:pStyle w:val="PFNumLevel3"/>
              <w:numPr>
                <w:ilvl w:val="0"/>
                <w:numId w:val="46"/>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sidRPr="005C731E">
              <w:rPr>
                <w:rFonts w:ascii="Arial Narrow" w:hAnsi="Arial Narrow" w:cs="Times New Roman"/>
                <w:color w:val="auto"/>
                <w:sz w:val="24"/>
                <w:szCs w:val="22"/>
              </w:rPr>
              <w:t>receive information or resolve any inquiries in relation to those orders</w:t>
            </w:r>
            <w:r w:rsidR="00C87D74" w:rsidRPr="005C731E">
              <w:rPr>
                <w:rFonts w:ascii="Arial Narrow" w:hAnsi="Arial Narrow" w:cs="Times New Roman"/>
                <w:color w:val="auto"/>
                <w:sz w:val="24"/>
                <w:szCs w:val="22"/>
              </w:rPr>
              <w:t xml:space="preserve"> of PBS </w:t>
            </w:r>
            <w:r w:rsidR="00825D60" w:rsidRPr="005C731E">
              <w:rPr>
                <w:rFonts w:ascii="Arial Narrow" w:hAnsi="Arial Narrow" w:cs="Times New Roman"/>
                <w:color w:val="auto"/>
                <w:sz w:val="24"/>
                <w:szCs w:val="22"/>
              </w:rPr>
              <w:t xml:space="preserve">or Section 100 </w:t>
            </w:r>
            <w:r w:rsidR="00C87D74" w:rsidRPr="005C731E">
              <w:rPr>
                <w:rFonts w:ascii="Arial Narrow" w:hAnsi="Arial Narrow" w:cs="Times New Roman"/>
                <w:color w:val="auto"/>
                <w:sz w:val="24"/>
                <w:szCs w:val="22"/>
              </w:rPr>
              <w:t>Medicine;</w:t>
            </w:r>
          </w:p>
          <w:p w14:paraId="09DFAD2C" w14:textId="3561D109" w:rsidR="00C87D74" w:rsidRPr="00BD56C3" w:rsidRDefault="009F303C"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hAnsi="Arial Narrow" w:cs="Times New Roman"/>
                <w:color w:val="auto"/>
                <w:sz w:val="24"/>
                <w:szCs w:val="24"/>
              </w:rPr>
            </w:pPr>
            <w:r>
              <w:rPr>
                <w:rFonts w:ascii="Arial Narrow" w:hAnsi="Arial Narrow" w:cs="Times New Roman"/>
                <w:color w:val="auto"/>
                <w:sz w:val="24"/>
                <w:szCs w:val="22"/>
              </w:rPr>
              <w:t>(b)</w:t>
            </w:r>
            <w:r w:rsidR="00BD0DC6" w:rsidRPr="00BD0DC6">
              <w:rPr>
                <w:rFonts w:ascii="Arial Narrow" w:hAnsi="Arial Narrow" w:cs="Times New Roman"/>
                <w:color w:val="auto"/>
                <w:sz w:val="24"/>
                <w:szCs w:val="22"/>
              </w:rPr>
              <w:tab/>
            </w:r>
            <w:r w:rsidR="00900224" w:rsidRPr="00624993">
              <w:rPr>
                <w:rFonts w:ascii="Arial Narrow" w:eastAsia="Calibri" w:hAnsi="Arial Narrow" w:cs="Times New Roman"/>
                <w:color w:val="auto"/>
                <w:sz w:val="24"/>
                <w:szCs w:val="22"/>
              </w:rPr>
              <w:t>Access Points</w:t>
            </w:r>
            <w:r w:rsidR="00BD0DC6" w:rsidRPr="00BD0DC6">
              <w:rPr>
                <w:rFonts w:ascii="Arial Narrow" w:hAnsi="Arial Narrow" w:cs="Times New Roman"/>
                <w:color w:val="auto"/>
                <w:sz w:val="24"/>
                <w:szCs w:val="22"/>
              </w:rPr>
              <w:t xml:space="preserve"> within its </w:t>
            </w:r>
            <w:r w:rsidR="00BD0DC6" w:rsidRPr="00BD56C3">
              <w:rPr>
                <w:rFonts w:ascii="Arial Narrow" w:hAnsi="Arial Narrow" w:cs="Times New Roman"/>
                <w:color w:val="auto"/>
                <w:sz w:val="24"/>
                <w:szCs w:val="24"/>
              </w:rPr>
              <w:t xml:space="preserve">CSO Jurisdiction </w:t>
            </w:r>
            <w:r w:rsidR="00C87D74" w:rsidRPr="00BD56C3">
              <w:rPr>
                <w:rFonts w:ascii="Arial Narrow" w:hAnsi="Arial Narrow" w:cs="Times New Roman"/>
                <w:color w:val="auto"/>
                <w:sz w:val="24"/>
                <w:szCs w:val="24"/>
              </w:rPr>
              <w:t>can</w:t>
            </w:r>
            <w:r>
              <w:rPr>
                <w:rFonts w:ascii="Arial Narrow" w:hAnsi="Arial Narrow" w:cs="Times New Roman"/>
                <w:color w:val="auto"/>
                <w:sz w:val="24"/>
                <w:szCs w:val="24"/>
              </w:rPr>
              <w:t>, until 30 June 2026</w:t>
            </w:r>
            <w:r w:rsidR="00C87D74" w:rsidRPr="00BD56C3">
              <w:rPr>
                <w:rFonts w:ascii="Arial Narrow" w:hAnsi="Arial Narrow" w:cs="Times New Roman"/>
                <w:color w:val="auto"/>
                <w:sz w:val="24"/>
                <w:szCs w:val="24"/>
              </w:rPr>
              <w:t>:</w:t>
            </w:r>
          </w:p>
          <w:p w14:paraId="6503213C" w14:textId="77777777" w:rsidR="00C87D74" w:rsidRPr="009F303C" w:rsidRDefault="00BD0DC6" w:rsidP="003F4FE8">
            <w:pPr>
              <w:pStyle w:val="PFNumLevel3"/>
              <w:numPr>
                <w:ilvl w:val="0"/>
                <w:numId w:val="58"/>
              </w:numPr>
              <w:tabs>
                <w:tab w:val="clear" w:pos="3697"/>
                <w:tab w:val="clear" w:pos="4621"/>
                <w:tab w:val="clear" w:pos="5545"/>
                <w:tab w:val="clear" w:pos="6469"/>
                <w:tab w:val="clear" w:pos="7394"/>
                <w:tab w:val="clear" w:pos="8318"/>
                <w:tab w:val="clear" w:pos="8930"/>
              </w:tabs>
              <w:spacing w:before="60" w:after="60"/>
              <w:ind w:left="1594" w:right="-132"/>
              <w:rPr>
                <w:rFonts w:ascii="Arial Narrow" w:hAnsi="Arial Narrow" w:cs="Times New Roman"/>
                <w:color w:val="auto"/>
                <w:sz w:val="24"/>
                <w:szCs w:val="22"/>
              </w:rPr>
            </w:pPr>
            <w:r w:rsidRPr="009F303C">
              <w:rPr>
                <w:rFonts w:ascii="Arial Narrow" w:hAnsi="Arial Narrow" w:cs="Times New Roman"/>
                <w:color w:val="auto"/>
                <w:sz w:val="24"/>
                <w:szCs w:val="22"/>
              </w:rPr>
              <w:t>order any NDSS Products</w:t>
            </w:r>
            <w:r w:rsidR="00BD56C3" w:rsidRPr="009F303C">
              <w:rPr>
                <w:rFonts w:ascii="Arial Narrow" w:hAnsi="Arial Narrow" w:cs="Times New Roman"/>
                <w:color w:val="auto"/>
                <w:sz w:val="24"/>
                <w:szCs w:val="22"/>
              </w:rPr>
              <w:t xml:space="preserve"> via a single order</w:t>
            </w:r>
            <w:r w:rsidR="00C87D74" w:rsidRPr="009F303C">
              <w:rPr>
                <w:rFonts w:ascii="Arial Narrow" w:hAnsi="Arial Narrow" w:cs="Times New Roman"/>
                <w:color w:val="auto"/>
                <w:sz w:val="24"/>
                <w:szCs w:val="22"/>
              </w:rPr>
              <w:t>;</w:t>
            </w:r>
            <w:r w:rsidRPr="009F303C">
              <w:rPr>
                <w:rFonts w:ascii="Arial Narrow" w:hAnsi="Arial Narrow" w:cs="Times New Roman"/>
                <w:color w:val="auto"/>
                <w:sz w:val="24"/>
                <w:szCs w:val="22"/>
              </w:rPr>
              <w:t xml:space="preserve"> </w:t>
            </w:r>
            <w:r w:rsidR="00C87D74" w:rsidRPr="009F303C">
              <w:rPr>
                <w:rFonts w:ascii="Arial Narrow" w:hAnsi="Arial Narrow" w:cs="Times New Roman"/>
                <w:color w:val="auto"/>
                <w:sz w:val="24"/>
                <w:szCs w:val="22"/>
              </w:rPr>
              <w:t>and</w:t>
            </w:r>
          </w:p>
          <w:p w14:paraId="441EFA1A" w14:textId="11CA375C" w:rsidR="00BD0DC6" w:rsidRDefault="00BD0DC6" w:rsidP="003F4FE8">
            <w:pPr>
              <w:pStyle w:val="PFNumLevel3"/>
              <w:numPr>
                <w:ilvl w:val="0"/>
                <w:numId w:val="58"/>
              </w:numPr>
              <w:tabs>
                <w:tab w:val="clear" w:pos="3697"/>
                <w:tab w:val="clear" w:pos="4621"/>
                <w:tab w:val="clear" w:pos="5545"/>
                <w:tab w:val="clear" w:pos="6469"/>
                <w:tab w:val="clear" w:pos="7394"/>
                <w:tab w:val="clear" w:pos="8318"/>
                <w:tab w:val="clear" w:pos="8930"/>
              </w:tabs>
              <w:spacing w:before="60" w:after="60"/>
              <w:ind w:left="1560" w:right="-132"/>
              <w:rPr>
                <w:rFonts w:ascii="Arial Narrow" w:hAnsi="Arial Narrow" w:cs="Times New Roman"/>
                <w:color w:val="auto"/>
                <w:sz w:val="24"/>
                <w:szCs w:val="22"/>
              </w:rPr>
            </w:pPr>
            <w:r w:rsidRPr="009F303C">
              <w:rPr>
                <w:rFonts w:ascii="Arial Narrow" w:hAnsi="Arial Narrow" w:cs="Times New Roman"/>
                <w:color w:val="auto"/>
                <w:sz w:val="24"/>
                <w:szCs w:val="22"/>
              </w:rPr>
              <w:t>receive information or resolve any inquiries</w:t>
            </w:r>
            <w:r w:rsidR="00B6071A">
              <w:rPr>
                <w:rFonts w:ascii="Arial Narrow" w:hAnsi="Arial Narrow" w:cs="Times New Roman"/>
                <w:color w:val="auto"/>
                <w:sz w:val="24"/>
                <w:szCs w:val="22"/>
              </w:rPr>
              <w:t xml:space="preserve"> in relation to those orders.</w:t>
            </w:r>
          </w:p>
          <w:p w14:paraId="736D8239" w14:textId="1A89A7FC" w:rsidR="00C87D74" w:rsidRDefault="00C87D74"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sidRPr="00FF0936">
              <w:rPr>
                <w:rFonts w:ascii="Arial Narrow" w:hAnsi="Arial Narrow" w:cs="Times New Roman"/>
                <w:color w:val="auto"/>
                <w:sz w:val="24"/>
                <w:szCs w:val="22"/>
              </w:rPr>
              <w:t>3.2</w:t>
            </w:r>
            <w:r w:rsidRPr="00FF0936">
              <w:rPr>
                <w:rFonts w:ascii="Arial Narrow" w:hAnsi="Arial Narrow" w:cs="Times New Roman"/>
                <w:color w:val="auto"/>
                <w:sz w:val="24"/>
                <w:szCs w:val="22"/>
              </w:rPr>
              <w:tab/>
              <w:t xml:space="preserve">Despite </w:t>
            </w:r>
            <w:r w:rsidR="009F303C">
              <w:rPr>
                <w:rFonts w:ascii="Arial Narrow" w:hAnsi="Arial Narrow" w:cs="Times New Roman"/>
                <w:color w:val="auto"/>
                <w:sz w:val="24"/>
                <w:szCs w:val="22"/>
              </w:rPr>
              <w:t>Item 3.1(b) of this Schedule 2</w:t>
            </w:r>
            <w:r w:rsidRPr="00FF0936">
              <w:rPr>
                <w:rFonts w:ascii="Arial Narrow" w:hAnsi="Arial Narrow" w:cs="Times New Roman"/>
                <w:color w:val="auto"/>
                <w:sz w:val="24"/>
                <w:szCs w:val="22"/>
              </w:rPr>
              <w:t xml:space="preserve">, the </w:t>
            </w:r>
            <w:r w:rsidR="009F303C">
              <w:rPr>
                <w:rFonts w:ascii="Arial Narrow" w:hAnsi="Arial Narrow" w:cs="Times New Roman"/>
                <w:color w:val="auto"/>
                <w:sz w:val="24"/>
                <w:szCs w:val="22"/>
              </w:rPr>
              <w:t xml:space="preserve">Department </w:t>
            </w:r>
            <w:r w:rsidRPr="00FF0936">
              <w:rPr>
                <w:rFonts w:ascii="Arial Narrow" w:hAnsi="Arial Narrow" w:cs="Times New Roman"/>
                <w:color w:val="auto"/>
                <w:sz w:val="24"/>
                <w:szCs w:val="22"/>
              </w:rPr>
              <w:t>has approved current arrangements</w:t>
            </w:r>
            <w:r w:rsidR="009F303C">
              <w:rPr>
                <w:rFonts w:ascii="Arial Narrow" w:hAnsi="Arial Narrow" w:cs="Times New Roman"/>
                <w:color w:val="auto"/>
                <w:sz w:val="24"/>
                <w:szCs w:val="22"/>
              </w:rPr>
              <w:t>, which will continue until 30 June 2026,</w:t>
            </w:r>
            <w:r w:rsidRPr="00FF0936">
              <w:rPr>
                <w:rFonts w:ascii="Arial Narrow" w:hAnsi="Arial Narrow" w:cs="Times New Roman"/>
                <w:color w:val="auto"/>
                <w:sz w:val="24"/>
                <w:szCs w:val="22"/>
              </w:rPr>
              <w:t xml:space="preserve"> under which all orders for NDSS Products are placed by Access Points via an ordering gateway maintained by the NDSS Administrator.</w:t>
            </w:r>
          </w:p>
          <w:p w14:paraId="4B29A92F" w14:textId="0BDEB5A9" w:rsidR="00626553" w:rsidRDefault="00626553" w:rsidP="005B4CEE">
            <w:pPr>
              <w:pStyle w:val="PFNumLevel2"/>
              <w:tabs>
                <w:tab w:val="clear" w:pos="2773"/>
                <w:tab w:val="clear" w:pos="3697"/>
                <w:tab w:val="clear" w:pos="4621"/>
                <w:tab w:val="clear" w:pos="5545"/>
                <w:tab w:val="clear" w:pos="6469"/>
                <w:tab w:val="clear" w:pos="7394"/>
                <w:tab w:val="clear" w:pos="8318"/>
                <w:tab w:val="clear" w:pos="8930"/>
              </w:tabs>
              <w:spacing w:before="60" w:after="60"/>
              <w:ind w:left="567" w:right="-132" w:hanging="567"/>
              <w:rPr>
                <w:rFonts w:ascii="Arial Narrow" w:hAnsi="Arial Narrow" w:cs="Times New Roman"/>
                <w:color w:val="auto"/>
                <w:sz w:val="24"/>
                <w:szCs w:val="22"/>
              </w:rPr>
            </w:pPr>
            <w:r>
              <w:rPr>
                <w:rFonts w:ascii="Arial Narrow" w:hAnsi="Arial Narrow" w:cs="Times New Roman"/>
                <w:color w:val="auto"/>
                <w:sz w:val="24"/>
                <w:szCs w:val="22"/>
              </w:rPr>
              <w:t>3.</w:t>
            </w:r>
            <w:r w:rsidR="00BF7C91">
              <w:rPr>
                <w:rFonts w:ascii="Arial Narrow" w:hAnsi="Arial Narrow" w:cs="Times New Roman"/>
                <w:color w:val="auto"/>
                <w:sz w:val="24"/>
                <w:szCs w:val="22"/>
              </w:rPr>
              <w:t>3</w:t>
            </w:r>
            <w:r>
              <w:rPr>
                <w:rFonts w:ascii="Arial Narrow" w:hAnsi="Arial Narrow" w:cs="Times New Roman"/>
                <w:color w:val="auto"/>
                <w:sz w:val="24"/>
                <w:szCs w:val="22"/>
              </w:rPr>
              <w:tab/>
            </w:r>
            <w:r w:rsidR="003D3FAF">
              <w:rPr>
                <w:rFonts w:ascii="Arial Narrow" w:hAnsi="Arial Narrow" w:cs="Times New Roman"/>
                <w:color w:val="auto"/>
                <w:sz w:val="24"/>
                <w:szCs w:val="22"/>
              </w:rPr>
              <w:t xml:space="preserve">The </w:t>
            </w:r>
            <w:r w:rsidR="003D3FAF" w:rsidRPr="003D3FAF">
              <w:rPr>
                <w:rFonts w:ascii="Arial Narrow" w:hAnsi="Arial Narrow" w:cs="Times New Roman"/>
                <w:color w:val="auto"/>
                <w:sz w:val="24"/>
                <w:szCs w:val="22"/>
              </w:rPr>
              <w:t>r</w:t>
            </w:r>
            <w:r w:rsidR="00A92FA0">
              <w:rPr>
                <w:rFonts w:ascii="Arial Narrow" w:hAnsi="Arial Narrow" w:cs="Times New Roman"/>
                <w:color w:val="auto"/>
                <w:sz w:val="24"/>
                <w:szCs w:val="22"/>
              </w:rPr>
              <w:t xml:space="preserve">equirement set out in </w:t>
            </w:r>
            <w:r w:rsidR="009F303C">
              <w:rPr>
                <w:rFonts w:ascii="Arial Narrow" w:hAnsi="Arial Narrow" w:cs="Times New Roman"/>
                <w:color w:val="auto"/>
                <w:sz w:val="24"/>
                <w:szCs w:val="22"/>
              </w:rPr>
              <w:t xml:space="preserve">Item </w:t>
            </w:r>
            <w:r w:rsidR="00A92FA0">
              <w:rPr>
                <w:rFonts w:ascii="Arial Narrow" w:hAnsi="Arial Narrow" w:cs="Times New Roman"/>
                <w:color w:val="auto"/>
                <w:sz w:val="24"/>
                <w:szCs w:val="22"/>
              </w:rPr>
              <w:t>3.</w:t>
            </w:r>
            <w:r w:rsidR="00676B70">
              <w:rPr>
                <w:rFonts w:ascii="Arial Narrow" w:hAnsi="Arial Narrow" w:cs="Times New Roman"/>
                <w:color w:val="auto"/>
                <w:sz w:val="24"/>
                <w:szCs w:val="22"/>
              </w:rPr>
              <w:t>1</w:t>
            </w:r>
            <w:r w:rsidR="003D3FAF" w:rsidRPr="003D3FAF">
              <w:rPr>
                <w:rFonts w:ascii="Arial Narrow" w:hAnsi="Arial Narrow" w:cs="Times New Roman"/>
                <w:color w:val="auto"/>
                <w:sz w:val="24"/>
                <w:szCs w:val="22"/>
              </w:rPr>
              <w:t xml:space="preserve"> of this Schedule </w:t>
            </w:r>
            <w:r w:rsidR="009F303C">
              <w:rPr>
                <w:rFonts w:ascii="Arial Narrow" w:hAnsi="Arial Narrow" w:cs="Times New Roman"/>
                <w:color w:val="auto"/>
                <w:sz w:val="24"/>
                <w:szCs w:val="22"/>
              </w:rPr>
              <w:t xml:space="preserve">2 </w:t>
            </w:r>
            <w:r w:rsidR="003D3FAF" w:rsidRPr="003D3FAF">
              <w:rPr>
                <w:rFonts w:ascii="Arial Narrow" w:hAnsi="Arial Narrow" w:cs="Times New Roman"/>
                <w:color w:val="auto"/>
                <w:sz w:val="24"/>
                <w:szCs w:val="22"/>
              </w:rPr>
              <w:t xml:space="preserve">does not prevent </w:t>
            </w:r>
            <w:r w:rsidR="009F303C">
              <w:rPr>
                <w:rFonts w:ascii="Arial Narrow" w:hAnsi="Arial Narrow" w:cs="Times New Roman"/>
                <w:color w:val="auto"/>
                <w:sz w:val="24"/>
                <w:szCs w:val="22"/>
              </w:rPr>
              <w:t xml:space="preserve">the </w:t>
            </w:r>
            <w:r w:rsidR="003D3FAF" w:rsidRPr="003D3FAF">
              <w:rPr>
                <w:rFonts w:ascii="Arial Narrow" w:hAnsi="Arial Narrow" w:cs="Times New Roman"/>
                <w:color w:val="auto"/>
                <w:sz w:val="24"/>
                <w:szCs w:val="22"/>
              </w:rPr>
              <w:t xml:space="preserve">Company from providing additional entry points for </w:t>
            </w:r>
            <w:r w:rsidR="00900224" w:rsidRPr="00624993">
              <w:rPr>
                <w:rFonts w:ascii="Arial Narrow" w:hAnsi="Arial Narrow" w:cs="Times New Roman"/>
                <w:color w:val="auto"/>
                <w:sz w:val="24"/>
                <w:szCs w:val="22"/>
              </w:rPr>
              <w:t>Distribution Points</w:t>
            </w:r>
            <w:r w:rsidR="003D3FAF" w:rsidRPr="003D3FAF">
              <w:rPr>
                <w:rFonts w:ascii="Arial Narrow" w:hAnsi="Arial Narrow" w:cs="Times New Roman"/>
                <w:color w:val="auto"/>
                <w:sz w:val="24"/>
                <w:szCs w:val="22"/>
              </w:rPr>
              <w:t xml:space="preserve"> within its CSO Jurisdiction to, for example:</w:t>
            </w:r>
          </w:p>
          <w:p w14:paraId="184C603F" w14:textId="070F1078" w:rsidR="00626553" w:rsidRDefault="00626553" w:rsidP="005B4CEE">
            <w:pPr>
              <w:pStyle w:val="PFNumLevel3"/>
              <w:tabs>
                <w:tab w:val="clear" w:pos="3697"/>
                <w:tab w:val="clear" w:pos="4621"/>
                <w:tab w:val="clear" w:pos="5545"/>
                <w:tab w:val="clear" w:pos="6469"/>
                <w:tab w:val="clear" w:pos="7394"/>
                <w:tab w:val="clear" w:pos="8318"/>
                <w:tab w:val="clear" w:pos="8930"/>
              </w:tabs>
              <w:spacing w:before="60" w:after="60"/>
              <w:ind w:left="1134" w:right="-132" w:hanging="567"/>
              <w:rPr>
                <w:rFonts w:ascii="Arial Narrow" w:eastAsia="Calibri" w:hAnsi="Arial Narrow" w:cs="Times New Roman"/>
                <w:color w:val="auto"/>
                <w:sz w:val="24"/>
                <w:szCs w:val="22"/>
              </w:rPr>
            </w:pPr>
            <w:r>
              <w:rPr>
                <w:rFonts w:ascii="Arial Narrow" w:eastAsia="Calibri" w:hAnsi="Arial Narrow" w:cs="Times New Roman"/>
                <w:color w:val="auto"/>
                <w:sz w:val="24"/>
                <w:szCs w:val="22"/>
              </w:rPr>
              <w:t>3.</w:t>
            </w:r>
            <w:r w:rsidR="00BF7C91">
              <w:rPr>
                <w:rFonts w:ascii="Arial Narrow" w:eastAsia="Calibri" w:hAnsi="Arial Narrow" w:cs="Times New Roman"/>
                <w:color w:val="auto"/>
                <w:sz w:val="24"/>
                <w:szCs w:val="22"/>
              </w:rPr>
              <w:t>3</w:t>
            </w:r>
            <w:r>
              <w:rPr>
                <w:rFonts w:ascii="Arial Narrow" w:eastAsia="Calibri" w:hAnsi="Arial Narrow" w:cs="Times New Roman"/>
                <w:color w:val="auto"/>
                <w:sz w:val="24"/>
                <w:szCs w:val="22"/>
              </w:rPr>
              <w:t>.1</w:t>
            </w:r>
            <w:r>
              <w:rPr>
                <w:rFonts w:ascii="Arial Narrow" w:eastAsia="Calibri" w:hAnsi="Arial Narrow" w:cs="Times New Roman"/>
                <w:color w:val="auto"/>
                <w:sz w:val="24"/>
                <w:szCs w:val="22"/>
              </w:rPr>
              <w:tab/>
            </w:r>
            <w:r w:rsidR="003D3FAF" w:rsidRPr="003D3FAF">
              <w:rPr>
                <w:rFonts w:ascii="Arial Narrow" w:eastAsia="Calibri" w:hAnsi="Arial Narrow" w:cs="Times New Roman"/>
                <w:color w:val="auto"/>
                <w:sz w:val="24"/>
                <w:szCs w:val="22"/>
              </w:rPr>
              <w:t>access special pricing offers made available through a specific Manufacturer or under a specific program; and/or</w:t>
            </w:r>
            <w:r>
              <w:rPr>
                <w:rFonts w:ascii="Arial Narrow" w:eastAsia="Calibri" w:hAnsi="Arial Narrow" w:cs="Times New Roman"/>
                <w:color w:val="auto"/>
                <w:sz w:val="24"/>
                <w:szCs w:val="22"/>
              </w:rPr>
              <w:t>;</w:t>
            </w:r>
          </w:p>
          <w:p w14:paraId="45150124" w14:textId="77777777" w:rsidR="00626553" w:rsidRDefault="00626553" w:rsidP="005B4CEE">
            <w:pPr>
              <w:spacing w:before="60" w:after="60"/>
              <w:ind w:left="1134" w:right="-132" w:hanging="567"/>
              <w:rPr>
                <w:rFonts w:cs="Arial"/>
                <w:sz w:val="22"/>
              </w:rPr>
            </w:pPr>
            <w:r>
              <w:t>3.</w:t>
            </w:r>
            <w:r w:rsidR="00BF7C91">
              <w:t>3</w:t>
            </w:r>
            <w:r>
              <w:t>.2</w:t>
            </w:r>
            <w:r>
              <w:tab/>
              <w:t>place turnover orders.</w:t>
            </w:r>
          </w:p>
        </w:tc>
      </w:tr>
    </w:tbl>
    <w:p w14:paraId="751F0127" w14:textId="77777777" w:rsidR="00091938" w:rsidRDefault="00091938" w:rsidP="0058238C"/>
    <w:p w14:paraId="241CD999" w14:textId="79EBDDBF" w:rsidR="00626553" w:rsidRPr="00091938" w:rsidRDefault="00626553" w:rsidP="0058238C">
      <w:pPr>
        <w:rPr>
          <w:b/>
          <w:bCs/>
        </w:rPr>
      </w:pPr>
      <w:r w:rsidRPr="00091938">
        <w:rPr>
          <w:b/>
          <w:bCs/>
        </w:rPr>
        <w:t>How to meet Compliance Requirement</w:t>
      </w:r>
      <w:r w:rsidR="002F05AE">
        <w:rPr>
          <w:b/>
          <w:bCs/>
        </w:rPr>
        <w:t xml:space="preserve"> 1</w:t>
      </w:r>
    </w:p>
    <w:p w14:paraId="01D480B4" w14:textId="68A6E1EB" w:rsidR="00626553" w:rsidRDefault="00626553" w:rsidP="0058238C">
      <w:pPr>
        <w:spacing w:before="120"/>
      </w:pPr>
      <w:r>
        <w:t>To meet Compliance Requirement</w:t>
      </w:r>
      <w:r w:rsidR="002F05AE">
        <w:t xml:space="preserve"> 1</w:t>
      </w:r>
      <w:r>
        <w:t xml:space="preserve">, CSO Distributors must ensure that </w:t>
      </w:r>
      <w:r w:rsidR="00900224" w:rsidRPr="00624993">
        <w:t>Distribution Points</w:t>
      </w:r>
      <w:r>
        <w:t xml:space="preserve"> can quickly and easily order any </w:t>
      </w:r>
      <w:r w:rsidR="00FD2BD6">
        <w:t>CSO Product</w:t>
      </w:r>
      <w:r>
        <w:t>, receive information and resolve questions in relation to their orders via one point of access (e.g. telephone, or internet, or facsimile).</w:t>
      </w:r>
    </w:p>
    <w:p w14:paraId="505A1CC2" w14:textId="77777777" w:rsidR="00626553" w:rsidRDefault="00626553" w:rsidP="0058238C"/>
    <w:p w14:paraId="0E70E02C" w14:textId="446E5BA4" w:rsidR="00FF52CC" w:rsidRDefault="00626553" w:rsidP="0058238C">
      <w:pPr>
        <w:rPr>
          <w:rFonts w:eastAsiaTheme="majorEastAsia" w:cstheme="majorBidi"/>
          <w:b/>
          <w:bCs/>
          <w:szCs w:val="26"/>
        </w:rPr>
      </w:pPr>
      <w:r>
        <w:t>Administrative fees cannot be applied to the nominated Single Entry Point communication mechanism, i.e. a CSO Distributor cannot charge a fee for a telephone order if its single point of entry is via telephone.</w:t>
      </w:r>
      <w:bookmarkStart w:id="65" w:name="_Toc280787016"/>
      <w:bookmarkStart w:id="66" w:name="_Toc325035874"/>
      <w:bookmarkEnd w:id="65"/>
    </w:p>
    <w:p w14:paraId="4145D807" w14:textId="77777777" w:rsidR="00D911D6" w:rsidRDefault="00D911D6" w:rsidP="0058238C">
      <w:pPr>
        <w:rPr>
          <w:rFonts w:eastAsiaTheme="majorEastAsia" w:cstheme="majorBidi"/>
          <w:b/>
          <w:bCs/>
          <w:szCs w:val="26"/>
        </w:rPr>
      </w:pPr>
      <w:r>
        <w:br w:type="page"/>
      </w:r>
    </w:p>
    <w:p w14:paraId="7C52A8A3" w14:textId="01451368" w:rsidR="00626553" w:rsidRPr="003349B1" w:rsidRDefault="00C70013" w:rsidP="0058238C">
      <w:pPr>
        <w:pStyle w:val="Heading3"/>
      </w:pPr>
      <w:bookmarkStart w:id="67" w:name="_Toc191930357"/>
      <w:r>
        <w:t>Compliance</w:t>
      </w:r>
      <w:r w:rsidR="002F05AE">
        <w:t xml:space="preserve"> </w:t>
      </w:r>
      <w:r w:rsidR="00447CCC" w:rsidRPr="00B13FB1">
        <w:t xml:space="preserve">Requirement </w:t>
      </w:r>
      <w:r w:rsidR="00447CCC">
        <w:t xml:space="preserve">2: </w:t>
      </w:r>
      <w:r w:rsidR="00626553" w:rsidRPr="00B13FB1">
        <w:t>Requirement to maintain access to established Infrastructure and sufficient financial capacity to meet the CSO Service Standards and CSO Compliance Requirements</w:t>
      </w:r>
      <w:bookmarkEnd w:id="66"/>
      <w:bookmarkEnd w:id="67"/>
    </w:p>
    <w:p w14:paraId="0A1C5E0B" w14:textId="77777777" w:rsidR="00626553" w:rsidRDefault="00626553" w:rsidP="0058238C"/>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rsidRPr="00A838B7" w14:paraId="14E38EDF" w14:textId="77777777" w:rsidTr="0058238C">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7D5083F7" w14:textId="72232721" w:rsidR="00626553" w:rsidRPr="00A838B7" w:rsidRDefault="00626553" w:rsidP="008348C4">
            <w:pPr>
              <w:tabs>
                <w:tab w:val="left" w:pos="709"/>
              </w:tabs>
              <w:spacing w:before="90" w:afterLines="45" w:after="108"/>
              <w:ind w:left="709" w:hanging="709"/>
              <w:rPr>
                <w:b/>
                <w:bCs/>
                <w:sz w:val="22"/>
              </w:rPr>
            </w:pPr>
            <w:r w:rsidRPr="00A838B7">
              <w:rPr>
                <w:b/>
                <w:bCs/>
                <w:sz w:val="22"/>
              </w:rPr>
              <w:t xml:space="preserve">Extract from Schedule </w:t>
            </w:r>
            <w:r w:rsidR="009F303C">
              <w:rPr>
                <w:b/>
                <w:bCs/>
                <w:sz w:val="22"/>
              </w:rPr>
              <w:t>2</w:t>
            </w:r>
            <w:r w:rsidR="009F303C" w:rsidRPr="00A838B7">
              <w:rPr>
                <w:b/>
                <w:bCs/>
                <w:sz w:val="22"/>
              </w:rPr>
              <w:t xml:space="preserve"> </w:t>
            </w:r>
            <w:r w:rsidR="002F05AE">
              <w:rPr>
                <w:b/>
                <w:bCs/>
                <w:sz w:val="22"/>
              </w:rPr>
              <w:t>–</w:t>
            </w:r>
            <w:r w:rsidRPr="00A838B7">
              <w:rPr>
                <w:b/>
                <w:bCs/>
                <w:sz w:val="22"/>
              </w:rPr>
              <w:t xml:space="preserve"> CSO COMPLIANCE REQUIREMENTS AND </w:t>
            </w:r>
            <w:r w:rsidR="006117BC" w:rsidRPr="00A838B7">
              <w:rPr>
                <w:b/>
                <w:bCs/>
                <w:sz w:val="22"/>
              </w:rPr>
              <w:t xml:space="preserve">CSO </w:t>
            </w:r>
            <w:r w:rsidRPr="00A838B7">
              <w:rPr>
                <w:b/>
                <w:bCs/>
                <w:sz w:val="22"/>
              </w:rPr>
              <w:t>SERVICE STANDARDS</w:t>
            </w:r>
          </w:p>
        </w:tc>
      </w:tr>
      <w:tr w:rsidR="00626553" w14:paraId="40355D8E" w14:textId="77777777" w:rsidTr="0058238C">
        <w:trPr>
          <w:cnfStyle w:val="000000100000" w:firstRow="0" w:lastRow="0" w:firstColumn="0" w:lastColumn="0" w:oddVBand="0" w:evenVBand="0" w:oddHBand="1" w:evenHBand="0" w:firstRowFirstColumn="0" w:firstRowLastColumn="0" w:lastRowFirstColumn="0" w:lastRowLastColumn="0"/>
          <w:trHeight w:val="1416"/>
        </w:trPr>
        <w:tc>
          <w:tcPr>
            <w:cnfStyle w:val="000010000000" w:firstRow="0" w:lastRow="0" w:firstColumn="0" w:lastColumn="0" w:oddVBand="1" w:evenVBand="0" w:oddHBand="0" w:evenHBand="0" w:firstRowFirstColumn="0" w:firstRowLastColumn="0" w:lastRowFirstColumn="0" w:lastRowLastColumn="0"/>
            <w:tcW w:w="9150" w:type="dxa"/>
          </w:tcPr>
          <w:p w14:paraId="78ECC977" w14:textId="4FDA6DD1" w:rsidR="00626553" w:rsidRPr="005B4CEE" w:rsidRDefault="00626553" w:rsidP="005B4CEE">
            <w:pPr>
              <w:spacing w:before="90" w:afterLines="45" w:after="108"/>
              <w:rPr>
                <w:b/>
                <w:bCs/>
              </w:rPr>
            </w:pPr>
            <w:r w:rsidRPr="005B4CEE">
              <w:rPr>
                <w:b/>
                <w:bCs/>
              </w:rPr>
              <w:t xml:space="preserve">Requirement to maintain access to established Infrastructure and sufficient financial capacity to meet the CSO Service Standards and </w:t>
            </w:r>
            <w:r w:rsidR="006117BC" w:rsidRPr="005B4CEE">
              <w:rPr>
                <w:b/>
                <w:bCs/>
              </w:rPr>
              <w:t xml:space="preserve">CSO </w:t>
            </w:r>
            <w:r w:rsidRPr="005B4CEE">
              <w:rPr>
                <w:b/>
                <w:bCs/>
              </w:rPr>
              <w:t>Compliance Requirements</w:t>
            </w:r>
            <w:r w:rsidR="006117BC" w:rsidRPr="005B4CEE">
              <w:rPr>
                <w:b/>
                <w:bCs/>
              </w:rPr>
              <w:t>.</w:t>
            </w:r>
          </w:p>
          <w:p w14:paraId="2EF9CCDF" w14:textId="77777777" w:rsidR="007F6009" w:rsidRPr="00A838B7" w:rsidRDefault="00626553" w:rsidP="005B4CEE">
            <w:pPr>
              <w:pStyle w:val="PFNumLevel2"/>
              <w:tabs>
                <w:tab w:val="clear" w:pos="2773"/>
                <w:tab w:val="clear" w:pos="3697"/>
                <w:tab w:val="clear" w:pos="4621"/>
                <w:tab w:val="clear" w:pos="5545"/>
                <w:tab w:val="clear" w:pos="6469"/>
                <w:tab w:val="clear" w:pos="7394"/>
                <w:tab w:val="clear" w:pos="8318"/>
                <w:tab w:val="clear" w:pos="8930"/>
                <w:tab w:val="left" w:pos="709"/>
              </w:tabs>
              <w:spacing w:before="60" w:after="60"/>
              <w:ind w:left="709" w:right="9" w:hanging="709"/>
              <w:rPr>
                <w:rFonts w:ascii="Arial Narrow" w:hAnsi="Arial Narrow" w:cs="Times New Roman"/>
                <w:bCs/>
                <w:sz w:val="24"/>
                <w:szCs w:val="22"/>
              </w:rPr>
            </w:pPr>
            <w:r w:rsidRPr="00A838B7">
              <w:rPr>
                <w:rFonts w:ascii="Arial Narrow" w:hAnsi="Arial Narrow" w:cs="Times New Roman"/>
                <w:bCs/>
                <w:sz w:val="24"/>
                <w:szCs w:val="22"/>
              </w:rPr>
              <w:t>3.</w:t>
            </w:r>
            <w:r w:rsidR="007F6009">
              <w:rPr>
                <w:rFonts w:ascii="Arial Narrow" w:hAnsi="Arial Narrow" w:cs="Times New Roman"/>
                <w:bCs/>
                <w:sz w:val="24"/>
                <w:szCs w:val="22"/>
              </w:rPr>
              <w:t>4</w:t>
            </w:r>
            <w:r w:rsidRPr="00A838B7">
              <w:rPr>
                <w:rFonts w:ascii="Arial Narrow" w:hAnsi="Arial Narrow" w:cs="Times New Roman"/>
                <w:bCs/>
                <w:sz w:val="24"/>
                <w:szCs w:val="22"/>
              </w:rPr>
              <w:tab/>
            </w:r>
            <w:r w:rsidR="00B97534" w:rsidRPr="00A838B7">
              <w:rPr>
                <w:rFonts w:ascii="Arial Narrow" w:hAnsi="Arial Narrow" w:cs="Times New Roman"/>
                <w:bCs/>
                <w:sz w:val="24"/>
                <w:szCs w:val="22"/>
              </w:rPr>
              <w:t xml:space="preserve">The Company must maintain access to established Infrastructure and sufficient financial capacity to meet all its Obligations under </w:t>
            </w:r>
            <w:r w:rsidR="007F6009" w:rsidRPr="00A838B7">
              <w:rPr>
                <w:rFonts w:ascii="Arial Narrow" w:hAnsi="Arial Narrow" w:cs="Times New Roman"/>
                <w:bCs/>
                <w:sz w:val="24"/>
                <w:szCs w:val="22"/>
              </w:rPr>
              <w:t>th</w:t>
            </w:r>
            <w:r w:rsidR="007F6009">
              <w:rPr>
                <w:rFonts w:ascii="Arial Narrow" w:hAnsi="Arial Narrow" w:cs="Times New Roman"/>
                <w:bCs/>
                <w:sz w:val="24"/>
                <w:szCs w:val="22"/>
              </w:rPr>
              <w:t>is</w:t>
            </w:r>
            <w:r w:rsidR="007F6009" w:rsidRPr="00A838B7">
              <w:rPr>
                <w:rFonts w:ascii="Arial Narrow" w:hAnsi="Arial Narrow" w:cs="Times New Roman"/>
                <w:bCs/>
                <w:sz w:val="24"/>
                <w:szCs w:val="22"/>
              </w:rPr>
              <w:t xml:space="preserve"> </w:t>
            </w:r>
            <w:r w:rsidR="00B97534" w:rsidRPr="00A838B7">
              <w:rPr>
                <w:rFonts w:ascii="Arial Narrow" w:hAnsi="Arial Narrow" w:cs="Times New Roman"/>
                <w:bCs/>
                <w:sz w:val="24"/>
                <w:szCs w:val="22"/>
              </w:rPr>
              <w:t>Deed.</w:t>
            </w:r>
          </w:p>
        </w:tc>
      </w:tr>
    </w:tbl>
    <w:p w14:paraId="6C31AEEB" w14:textId="77777777" w:rsidR="00091938" w:rsidRDefault="00091938" w:rsidP="0058238C"/>
    <w:p w14:paraId="5A52E28E" w14:textId="49A11CD1" w:rsidR="00626553" w:rsidRPr="009D6062" w:rsidRDefault="00626553" w:rsidP="0058238C">
      <w:pPr>
        <w:keepNext/>
        <w:rPr>
          <w:b/>
          <w:bCs/>
        </w:rPr>
      </w:pPr>
      <w:r w:rsidRPr="009D6062">
        <w:rPr>
          <w:b/>
          <w:bCs/>
        </w:rPr>
        <w:t>How to meet Compliance Requirement</w:t>
      </w:r>
      <w:r w:rsidR="002F05AE">
        <w:rPr>
          <w:b/>
          <w:bCs/>
        </w:rPr>
        <w:t xml:space="preserve"> 2</w:t>
      </w:r>
    </w:p>
    <w:p w14:paraId="38CA56D9" w14:textId="5570BD59" w:rsidR="00626553" w:rsidRPr="00FF52CC" w:rsidRDefault="00626553" w:rsidP="0058238C">
      <w:pPr>
        <w:spacing w:before="120"/>
        <w:rPr>
          <w:iCs/>
        </w:rPr>
      </w:pPr>
      <w:r>
        <w:t>‘Infrastructure’ is a defined term in the Deed and refers to “</w:t>
      </w:r>
      <w:r>
        <w:rPr>
          <w:i/>
        </w:rPr>
        <w:t>physical infrastructure, such as warehouses, distribution centres, and transport and logistic services”.</w:t>
      </w:r>
      <w:r w:rsidR="00FF52CC">
        <w:rPr>
          <w:iCs/>
        </w:rPr>
        <w:t xml:space="preserve">  This includes the systems </w:t>
      </w:r>
      <w:r w:rsidR="002F05AE">
        <w:rPr>
          <w:iCs/>
        </w:rPr>
        <w:t xml:space="preserve">(including software) </w:t>
      </w:r>
      <w:r w:rsidR="00FF52CC">
        <w:rPr>
          <w:iCs/>
        </w:rPr>
        <w:t>that CSO Distributors use to operate this Infrastructure and provide these services.</w:t>
      </w:r>
    </w:p>
    <w:p w14:paraId="4572A6F0" w14:textId="77777777" w:rsidR="00626553" w:rsidRDefault="00626553" w:rsidP="0058238C"/>
    <w:p w14:paraId="5A7B1270" w14:textId="2D1653A3" w:rsidR="00C71195" w:rsidRDefault="00626553" w:rsidP="0058238C">
      <w:r>
        <w:t xml:space="preserve">CSO Distributors must inform the </w:t>
      </w:r>
      <w:r w:rsidR="000B4B75">
        <w:t xml:space="preserve">CSO </w:t>
      </w:r>
      <w:r w:rsidR="00695624">
        <w:t xml:space="preserve">Administration </w:t>
      </w:r>
      <w:r>
        <w:t>Agency if they experience financial difficulties, or have difficulty maintaining access to established Infrastructure for any reason, and must notify the</w:t>
      </w:r>
      <w:r w:rsidR="00695624">
        <w:t xml:space="preserve"> </w:t>
      </w:r>
      <w:r w:rsidR="000B4B75">
        <w:t xml:space="preserve">CSO </w:t>
      </w:r>
      <w:r w:rsidR="00695624">
        <w:t>Administration</w:t>
      </w:r>
      <w:r>
        <w:t xml:space="preserve"> Agency as soon as </w:t>
      </w:r>
      <w:r w:rsidR="00D45445">
        <w:t>they reasonably believe that</w:t>
      </w:r>
      <w:r>
        <w:t xml:space="preserve"> those difficulties are likely to </w:t>
      </w:r>
      <w:r w:rsidR="00A2332D">
        <w:t xml:space="preserve">have an adverse </w:t>
      </w:r>
      <w:r>
        <w:t>impact on the CSO Distributors’ ability to carry out any of their Obligations under the Deed.</w:t>
      </w:r>
    </w:p>
    <w:p w14:paraId="42A13253" w14:textId="77777777" w:rsidR="00FF52CC" w:rsidRDefault="00FF52CC" w:rsidP="0058238C"/>
    <w:p w14:paraId="29427AA9" w14:textId="4C935853" w:rsidR="00FF52CC" w:rsidRDefault="00FF52CC" w:rsidP="0058238C">
      <w:bookmarkStart w:id="68" w:name="_Hlk104813516"/>
      <w:r w:rsidRPr="005A302E">
        <w:t xml:space="preserve">CSO Distributors </w:t>
      </w:r>
      <w:bookmarkEnd w:id="68"/>
      <w:r w:rsidRPr="005A302E">
        <w:t xml:space="preserve">must </w:t>
      </w:r>
      <w:r>
        <w:t xml:space="preserve">also </w:t>
      </w:r>
      <w:r w:rsidRPr="005A302E">
        <w:t xml:space="preserve">inform the CSO Administration Agency </w:t>
      </w:r>
      <w:r>
        <w:t xml:space="preserve">of any significant planned changes to </w:t>
      </w:r>
      <w:r w:rsidR="00A01CBB">
        <w:t xml:space="preserve">their </w:t>
      </w:r>
      <w:r>
        <w:t>Infrastructure and systems, for example:</w:t>
      </w:r>
    </w:p>
    <w:p w14:paraId="76687411" w14:textId="7BAFBB28" w:rsidR="00FF52CC" w:rsidRDefault="00FF52CC" w:rsidP="003F4FE8">
      <w:pPr>
        <w:pStyle w:val="ListParagraph"/>
        <w:numPr>
          <w:ilvl w:val="0"/>
          <w:numId w:val="88"/>
        </w:numPr>
        <w:spacing w:beforeLines="60" w:before="144"/>
        <w:ind w:right="142"/>
      </w:pPr>
      <w:r>
        <w:t>closing a warehouse, upgrading a warehouse or opening a new site</w:t>
      </w:r>
      <w:r w:rsidR="004B14F7">
        <w:t>; and</w:t>
      </w:r>
    </w:p>
    <w:p w14:paraId="2039A5BE" w14:textId="77777777" w:rsidR="00FF52CC" w:rsidRDefault="00FF52CC" w:rsidP="003F4FE8">
      <w:pPr>
        <w:pStyle w:val="ListParagraph"/>
        <w:numPr>
          <w:ilvl w:val="0"/>
          <w:numId w:val="88"/>
        </w:numPr>
        <w:spacing w:beforeLines="60" w:before="144"/>
        <w:ind w:right="142"/>
      </w:pPr>
      <w:r>
        <w:t>implementing a new enterprise resource planning (ERP) system.</w:t>
      </w:r>
    </w:p>
    <w:p w14:paraId="5E981D59" w14:textId="77777777" w:rsidR="00FF52CC" w:rsidRDefault="00FF52CC" w:rsidP="0058238C"/>
    <w:p w14:paraId="0CAAC96F" w14:textId="4BB04643" w:rsidR="00FF52CC" w:rsidRDefault="00FF52CC" w:rsidP="0058238C">
      <w:r>
        <w:t xml:space="preserve">For significant planned system changes, </w:t>
      </w:r>
      <w:r w:rsidRPr="000370F7">
        <w:t>CSO Distributors</w:t>
      </w:r>
      <w:r>
        <w:t xml:space="preserve"> must provide a risk management plan, a business continuity plan, and an implementation plan to the </w:t>
      </w:r>
      <w:r w:rsidRPr="000370F7">
        <w:t>CSO Administration Agency</w:t>
      </w:r>
      <w:r>
        <w:t>. These plans must include consideration of the need:</w:t>
      </w:r>
    </w:p>
    <w:p w14:paraId="0EFE6299" w14:textId="740FA287" w:rsidR="00FF52CC" w:rsidRDefault="00FF52CC" w:rsidP="003F4FE8">
      <w:pPr>
        <w:pStyle w:val="ListParagraph"/>
        <w:numPr>
          <w:ilvl w:val="0"/>
          <w:numId w:val="88"/>
        </w:numPr>
        <w:spacing w:beforeLines="60" w:before="144"/>
        <w:ind w:right="142"/>
      </w:pPr>
      <w:r>
        <w:t>for a staged approach to system cutover, including running parallel systems</w:t>
      </w:r>
      <w:r w:rsidR="004B14F7">
        <w:t>;</w:t>
      </w:r>
    </w:p>
    <w:p w14:paraId="50192EB2" w14:textId="243DD523" w:rsidR="00FF52CC" w:rsidRDefault="00FF52CC" w:rsidP="003F4FE8">
      <w:pPr>
        <w:pStyle w:val="ListParagraph"/>
        <w:numPr>
          <w:ilvl w:val="0"/>
          <w:numId w:val="88"/>
        </w:numPr>
        <w:spacing w:beforeLines="60" w:before="144"/>
        <w:ind w:right="142"/>
      </w:pPr>
      <w:r>
        <w:t>for a communications strategy for Community Pharmacies</w:t>
      </w:r>
      <w:r w:rsidR="004B14F7">
        <w:t>;</w:t>
      </w:r>
    </w:p>
    <w:p w14:paraId="71213575" w14:textId="69D1AA79" w:rsidR="00FF52CC" w:rsidRDefault="00FF52CC" w:rsidP="003F4FE8">
      <w:pPr>
        <w:pStyle w:val="ListParagraph"/>
        <w:numPr>
          <w:ilvl w:val="0"/>
          <w:numId w:val="88"/>
        </w:numPr>
        <w:spacing w:beforeLines="60" w:before="144"/>
        <w:ind w:right="142"/>
      </w:pPr>
      <w:r>
        <w:t>for testing and monitoring at each stage of implementation</w:t>
      </w:r>
      <w:r w:rsidR="004B14F7">
        <w:t>;</w:t>
      </w:r>
    </w:p>
    <w:p w14:paraId="220CBEB2" w14:textId="35F5D964" w:rsidR="00FF52CC" w:rsidRDefault="00FF52CC" w:rsidP="003F4FE8">
      <w:pPr>
        <w:pStyle w:val="ListParagraph"/>
        <w:numPr>
          <w:ilvl w:val="0"/>
          <w:numId w:val="88"/>
        </w:numPr>
        <w:spacing w:beforeLines="60" w:before="144"/>
        <w:ind w:right="142"/>
      </w:pPr>
      <w:r>
        <w:t>to accept NDSS orders via PharmX and NDSS Connect</w:t>
      </w:r>
      <w:r w:rsidR="004B14F7">
        <w:t>; and</w:t>
      </w:r>
    </w:p>
    <w:p w14:paraId="54BB488E" w14:textId="146AA104" w:rsidR="00FF52CC" w:rsidRPr="002A418A" w:rsidRDefault="00FF52CC" w:rsidP="003F4FE8">
      <w:pPr>
        <w:pStyle w:val="ListParagraph"/>
        <w:numPr>
          <w:ilvl w:val="0"/>
          <w:numId w:val="88"/>
        </w:numPr>
        <w:spacing w:beforeLines="60" w:before="144"/>
        <w:ind w:right="142"/>
        <w:rPr>
          <w:rFonts w:eastAsiaTheme="majorEastAsia" w:cstheme="majorBidi"/>
          <w:b/>
          <w:bCs/>
          <w:szCs w:val="26"/>
        </w:rPr>
      </w:pPr>
      <w:r>
        <w:t>to provide CSO compliance reports</w:t>
      </w:r>
      <w:r w:rsidRPr="00790EF1">
        <w:t xml:space="preserve"> to the CSO Administration Agency</w:t>
      </w:r>
      <w:r>
        <w:t>.</w:t>
      </w:r>
      <w:bookmarkStart w:id="69" w:name="_Toc299640118"/>
      <w:bookmarkStart w:id="70" w:name="_Toc299640336"/>
      <w:bookmarkStart w:id="71" w:name="_Toc299708940"/>
      <w:bookmarkStart w:id="72" w:name="_Toc299718039"/>
      <w:bookmarkStart w:id="73" w:name="_Toc299721180"/>
      <w:bookmarkStart w:id="74" w:name="_Toc299640119"/>
      <w:bookmarkStart w:id="75" w:name="_Toc299640337"/>
      <w:bookmarkStart w:id="76" w:name="_Toc299708941"/>
      <w:bookmarkStart w:id="77" w:name="_Toc299718040"/>
      <w:bookmarkStart w:id="78" w:name="_Toc299721181"/>
      <w:bookmarkStart w:id="79" w:name="_Toc325035875"/>
      <w:bookmarkStart w:id="80" w:name="_Toc461001891"/>
      <w:bookmarkEnd w:id="69"/>
      <w:bookmarkEnd w:id="70"/>
      <w:bookmarkEnd w:id="71"/>
      <w:bookmarkEnd w:id="72"/>
      <w:bookmarkEnd w:id="73"/>
      <w:bookmarkEnd w:id="74"/>
      <w:bookmarkEnd w:id="75"/>
      <w:bookmarkEnd w:id="76"/>
      <w:bookmarkEnd w:id="77"/>
      <w:bookmarkEnd w:id="78"/>
    </w:p>
    <w:p w14:paraId="75532186" w14:textId="77777777" w:rsidR="00D911D6" w:rsidRDefault="00D911D6" w:rsidP="0058238C">
      <w:pPr>
        <w:rPr>
          <w:rFonts w:eastAsiaTheme="majorEastAsia" w:cstheme="majorBidi"/>
          <w:b/>
          <w:bCs/>
          <w:szCs w:val="26"/>
        </w:rPr>
      </w:pPr>
      <w:r>
        <w:br w:type="page"/>
      </w:r>
    </w:p>
    <w:p w14:paraId="3E7F36F1" w14:textId="7DF5C82F" w:rsidR="00626553" w:rsidRDefault="00A01CBB" w:rsidP="0058238C">
      <w:pPr>
        <w:pStyle w:val="Heading3"/>
      </w:pPr>
      <w:bookmarkStart w:id="81" w:name="_Toc191930358"/>
      <w:r>
        <w:t xml:space="preserve">Compliance </w:t>
      </w:r>
      <w:r w:rsidR="00447CCC">
        <w:t xml:space="preserve">Requirement 3: </w:t>
      </w:r>
      <w:r w:rsidR="00626553">
        <w:t xml:space="preserve">Requirement to maintain the quality of </w:t>
      </w:r>
      <w:bookmarkEnd w:id="79"/>
      <w:r w:rsidR="00695624">
        <w:t>CSO Products</w:t>
      </w:r>
      <w:bookmarkEnd w:id="80"/>
      <w:r>
        <w:t xml:space="preserve"> </w:t>
      </w:r>
      <w:bookmarkEnd w:id="81"/>
    </w:p>
    <w:p w14:paraId="316B96BD" w14:textId="77777777" w:rsidR="00626553" w:rsidRDefault="00626553" w:rsidP="0058238C"/>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7813A5FA" w14:textId="77777777" w:rsidTr="0058238C">
        <w:trPr>
          <w:trHeight w:val="2309"/>
          <w:tblHeader/>
        </w:trPr>
        <w:tc>
          <w:tcPr>
            <w:cnfStyle w:val="000010000000" w:firstRow="0" w:lastRow="0" w:firstColumn="0" w:lastColumn="0" w:oddVBand="1" w:evenVBand="0" w:oddHBand="0" w:evenHBand="0" w:firstRowFirstColumn="0" w:firstRowLastColumn="0" w:lastRowFirstColumn="0" w:lastRowLastColumn="0"/>
            <w:tcW w:w="9150" w:type="dxa"/>
          </w:tcPr>
          <w:p w14:paraId="0782ACAD" w14:textId="5E3CA2DA" w:rsidR="00452719" w:rsidRDefault="00452719" w:rsidP="00267F01">
            <w:pPr>
              <w:tabs>
                <w:tab w:val="left" w:pos="709"/>
              </w:tabs>
              <w:spacing w:before="90" w:afterLines="45" w:after="108"/>
              <w:ind w:left="709" w:hanging="709"/>
              <w:rPr>
                <w:rFonts w:cs="Arial"/>
                <w:b/>
                <w:bCs/>
                <w:szCs w:val="24"/>
              </w:rPr>
            </w:pPr>
            <w:r>
              <w:rPr>
                <w:b/>
                <w:sz w:val="22"/>
              </w:rPr>
              <w:t xml:space="preserve">Extract from Schedule </w:t>
            </w:r>
            <w:r w:rsidR="009F303C">
              <w:rPr>
                <w:b/>
                <w:sz w:val="22"/>
              </w:rPr>
              <w:t xml:space="preserve">2 </w:t>
            </w:r>
            <w:r w:rsidR="006A6AF5">
              <w:rPr>
                <w:b/>
                <w:sz w:val="22"/>
              </w:rPr>
              <w:t>–</w:t>
            </w:r>
            <w:r>
              <w:rPr>
                <w:b/>
                <w:sz w:val="22"/>
              </w:rPr>
              <w:t xml:space="preserve"> CSO COMPLIANCE REQUIREMENTS AND CSO SERVICE STANDARDS</w:t>
            </w:r>
          </w:p>
          <w:p w14:paraId="69F621B1" w14:textId="44D0B1EB" w:rsidR="007C02A9" w:rsidRPr="003B2FDD" w:rsidRDefault="007C02A9" w:rsidP="00267F01">
            <w:pPr>
              <w:spacing w:before="90" w:afterLines="45" w:after="108"/>
              <w:ind w:left="560" w:hanging="560"/>
              <w:rPr>
                <w:b/>
                <w:bCs/>
              </w:rPr>
            </w:pPr>
            <w:r w:rsidRPr="003B2FDD">
              <w:rPr>
                <w:b/>
                <w:bCs/>
              </w:rPr>
              <w:t xml:space="preserve">Requirement to maintain the quality of CSO Products </w:t>
            </w:r>
          </w:p>
          <w:p w14:paraId="37F20EE8" w14:textId="10DC2EA5" w:rsidR="009F303C" w:rsidRDefault="00626553" w:rsidP="00267F01">
            <w:pPr>
              <w:spacing w:before="90" w:afterLines="45" w:after="108"/>
              <w:ind w:left="560" w:hanging="560"/>
              <w:rPr>
                <w:szCs w:val="24"/>
              </w:rPr>
            </w:pPr>
            <w:r>
              <w:t>3.</w:t>
            </w:r>
            <w:r w:rsidR="003349B1">
              <w:t>5</w:t>
            </w:r>
            <w:r>
              <w:rPr>
                <w:szCs w:val="24"/>
              </w:rPr>
              <w:tab/>
            </w:r>
            <w:r w:rsidR="003C329B" w:rsidRPr="003C329B">
              <w:rPr>
                <w:szCs w:val="24"/>
              </w:rPr>
              <w:t xml:space="preserve">The Company must maintain the quality of all CSO Products that it Supplies, including meeting all applicable storage condition requirements.  </w:t>
            </w:r>
          </w:p>
          <w:p w14:paraId="344B831B" w14:textId="77777777" w:rsidR="009F303C" w:rsidRDefault="009F303C" w:rsidP="00267F01">
            <w:pPr>
              <w:spacing w:before="90" w:afterLines="45" w:after="108"/>
              <w:ind w:left="560" w:hanging="560"/>
              <w:rPr>
                <w:szCs w:val="24"/>
              </w:rPr>
            </w:pPr>
            <w:r>
              <w:rPr>
                <w:szCs w:val="24"/>
              </w:rPr>
              <w:t xml:space="preserve">3.6 </w:t>
            </w:r>
            <w:r>
              <w:rPr>
                <w:szCs w:val="24"/>
              </w:rPr>
              <w:tab/>
            </w:r>
            <w:r w:rsidR="003C329B" w:rsidRPr="003C329B">
              <w:rPr>
                <w:szCs w:val="24"/>
              </w:rPr>
              <w:t xml:space="preserve">The Company must hold all necessary State and Territory licences and/or certificates for their warehouses and distribution centres.  </w:t>
            </w:r>
          </w:p>
          <w:p w14:paraId="66C6EA33" w14:textId="5F8FBFA4" w:rsidR="00626553" w:rsidRDefault="009F303C" w:rsidP="00267F01">
            <w:pPr>
              <w:spacing w:before="90" w:afterLines="45" w:after="108"/>
              <w:ind w:left="560" w:hanging="560"/>
              <w:rPr>
                <w:rFonts w:cs="Arial"/>
                <w:szCs w:val="24"/>
              </w:rPr>
            </w:pPr>
            <w:r>
              <w:rPr>
                <w:szCs w:val="24"/>
              </w:rPr>
              <w:t>3.7</w:t>
            </w:r>
            <w:r>
              <w:rPr>
                <w:szCs w:val="24"/>
              </w:rPr>
              <w:tab/>
            </w:r>
            <w:r w:rsidR="003C329B" w:rsidRPr="003C329B">
              <w:rPr>
                <w:szCs w:val="24"/>
              </w:rPr>
              <w:t xml:space="preserve">The Company must also comply with the </w:t>
            </w:r>
            <w:r w:rsidR="003C329B" w:rsidRPr="00B13FB1">
              <w:rPr>
                <w:i/>
                <w:szCs w:val="24"/>
              </w:rPr>
              <w:t>Code of Good Wholesaling Practice for Medicines in Schedules</w:t>
            </w:r>
            <w:r w:rsidR="003C329B" w:rsidRPr="003C329B">
              <w:rPr>
                <w:szCs w:val="24"/>
              </w:rPr>
              <w:t xml:space="preserve"> 2, </w:t>
            </w:r>
            <w:r w:rsidR="00906106" w:rsidRPr="005B418B">
              <w:rPr>
                <w:i/>
                <w:szCs w:val="24"/>
              </w:rPr>
              <w:t>3, 4 and 8</w:t>
            </w:r>
            <w:r w:rsidR="003C329B" w:rsidRPr="003C329B">
              <w:rPr>
                <w:szCs w:val="24"/>
              </w:rPr>
              <w:t xml:space="preserve"> (</w:t>
            </w:r>
            <w:r w:rsidR="003C329B" w:rsidRPr="00B13FB1">
              <w:rPr>
                <w:b/>
                <w:szCs w:val="24"/>
              </w:rPr>
              <w:t>the Code</w:t>
            </w:r>
            <w:r w:rsidR="003C329B" w:rsidRPr="003C329B">
              <w:rPr>
                <w:szCs w:val="24"/>
              </w:rPr>
              <w:t xml:space="preserve">), </w:t>
            </w:r>
            <w:r>
              <w:rPr>
                <w:szCs w:val="24"/>
              </w:rPr>
              <w:t>to the extent that</w:t>
            </w:r>
            <w:r w:rsidRPr="003C329B">
              <w:rPr>
                <w:szCs w:val="24"/>
              </w:rPr>
              <w:t xml:space="preserve"> </w:t>
            </w:r>
            <w:r w:rsidR="003C329B" w:rsidRPr="003C329B">
              <w:rPr>
                <w:szCs w:val="24"/>
              </w:rPr>
              <w:t>compliance with the Code is not already mandatory under the necessary State and Territory licences and/or certificates. For the avoidance of doubt, nothing in this Deed overrides the Code or any State or Territory regulations for the handling, storage, distribution or sale of medicines or medical or surgical aids, equipment or appliances</w:t>
            </w:r>
            <w:r w:rsidR="00695624">
              <w:rPr>
                <w:szCs w:val="24"/>
              </w:rPr>
              <w:t>.</w:t>
            </w:r>
          </w:p>
        </w:tc>
      </w:tr>
    </w:tbl>
    <w:p w14:paraId="68A98E51" w14:textId="77777777" w:rsidR="009D6062" w:rsidRDefault="009D6062" w:rsidP="0058238C">
      <w:pPr>
        <w:rPr>
          <w:b/>
          <w:bCs/>
        </w:rPr>
      </w:pPr>
    </w:p>
    <w:p w14:paraId="24D366E7" w14:textId="6E12F763" w:rsidR="00626553" w:rsidRPr="009D6062" w:rsidRDefault="00626553" w:rsidP="0058238C">
      <w:pPr>
        <w:rPr>
          <w:b/>
          <w:bCs/>
        </w:rPr>
      </w:pPr>
      <w:r w:rsidRPr="009D6062">
        <w:rPr>
          <w:b/>
          <w:bCs/>
        </w:rPr>
        <w:t>How to meet this Compliance Requirement</w:t>
      </w:r>
    </w:p>
    <w:p w14:paraId="5D1F61CA" w14:textId="44ABB225" w:rsidR="00626553" w:rsidRDefault="00B46A91" w:rsidP="0058238C">
      <w:r>
        <w:t xml:space="preserve">As part of the </w:t>
      </w:r>
      <w:r w:rsidR="000B4B75">
        <w:t xml:space="preserve">CSO </w:t>
      </w:r>
      <w:r w:rsidR="00695624">
        <w:t xml:space="preserve">Administration </w:t>
      </w:r>
      <w:r>
        <w:t xml:space="preserve">Agency's monitoring and audit activities, the </w:t>
      </w:r>
      <w:r w:rsidR="000B4B75">
        <w:t xml:space="preserve">CSO </w:t>
      </w:r>
      <w:r w:rsidR="00695624">
        <w:t xml:space="preserve">Administration </w:t>
      </w:r>
      <w:r>
        <w:t xml:space="preserve">Agency will conduct checks to ensure that CSO Distributors are meeting this Compliance Requirement and, specifically, that warehouse storage conditions comply with the </w:t>
      </w:r>
      <w:r w:rsidR="004B14F7">
        <w:t xml:space="preserve">most current version of the </w:t>
      </w:r>
      <w:r>
        <w:rPr>
          <w:i/>
        </w:rPr>
        <w:t xml:space="preserve">Code of Good Wholesaling Practice for Medicines in schedules 2, 3, 4 and 8 </w:t>
      </w:r>
      <w:r w:rsidR="00626553">
        <w:t xml:space="preserve"> and that storage conditions do not </w:t>
      </w:r>
      <w:r w:rsidR="004B14F7">
        <w:t xml:space="preserve">have an </w:t>
      </w:r>
      <w:r w:rsidR="00626553">
        <w:t xml:space="preserve">adverse impact on the quality of the </w:t>
      </w:r>
      <w:r w:rsidR="00574D6A">
        <w:t>CSO Products</w:t>
      </w:r>
      <w:r w:rsidR="00B6071A">
        <w:t>.</w:t>
      </w:r>
    </w:p>
    <w:p w14:paraId="4CA8DD20" w14:textId="77777777" w:rsidR="009F303C" w:rsidRDefault="009F303C" w:rsidP="0058238C"/>
    <w:p w14:paraId="0B0C40AE" w14:textId="2905576C" w:rsidR="00626553" w:rsidRDefault="00626553" w:rsidP="0058238C">
      <w:r>
        <w:t xml:space="preserve">CSO Distributors must ensure that </w:t>
      </w:r>
      <w:r w:rsidR="00F03B65">
        <w:t>Distribution Points</w:t>
      </w:r>
      <w:r>
        <w:t xml:space="preserve"> receive </w:t>
      </w:r>
      <w:r w:rsidR="00574D6A">
        <w:t>CSO Products</w:t>
      </w:r>
      <w:r>
        <w:t xml:space="preserve"> that are in a fit state to be supplied to customers by ensuring that </w:t>
      </w:r>
      <w:r w:rsidR="004B14F7">
        <w:t>they</w:t>
      </w:r>
      <w:r>
        <w:t xml:space="preserve"> ha</w:t>
      </w:r>
      <w:r w:rsidR="004B14F7">
        <w:t>ve</w:t>
      </w:r>
      <w:r>
        <w:t xml:space="preserve"> been maintained appropriately</w:t>
      </w:r>
      <w:r w:rsidR="004B14F7">
        <w:t xml:space="preserve"> and</w:t>
      </w:r>
      <w:r>
        <w:t xml:space="preserve"> </w:t>
      </w:r>
      <w:r w:rsidR="000F4E2E">
        <w:t>in accordance with</w:t>
      </w:r>
      <w:r>
        <w:t xml:space="preserve"> approved storage requirements.</w:t>
      </w:r>
    </w:p>
    <w:p w14:paraId="398A0D7E" w14:textId="77777777" w:rsidR="009D6062" w:rsidRDefault="009D6062" w:rsidP="0058238C">
      <w:bookmarkStart w:id="82" w:name="_Toc461001892"/>
      <w:bookmarkStart w:id="83" w:name="_Toc461002887"/>
    </w:p>
    <w:p w14:paraId="701A070F" w14:textId="50C07CB5" w:rsidR="00096020" w:rsidRPr="009D6062" w:rsidRDefault="00626553" w:rsidP="0058238C">
      <w:pPr>
        <w:rPr>
          <w:b/>
          <w:bCs/>
        </w:rPr>
      </w:pPr>
      <w:r w:rsidRPr="009D6062">
        <w:rPr>
          <w:b/>
          <w:bCs/>
        </w:rPr>
        <w:t xml:space="preserve">Compliance with the </w:t>
      </w:r>
      <w:r w:rsidR="004B14F7">
        <w:rPr>
          <w:b/>
          <w:bCs/>
        </w:rPr>
        <w:t xml:space="preserve">most current version of the </w:t>
      </w:r>
      <w:r w:rsidRPr="009D6062">
        <w:rPr>
          <w:b/>
          <w:bCs/>
        </w:rPr>
        <w:t xml:space="preserve">Code of Good Wholesaling Practice for </w:t>
      </w:r>
      <w:r w:rsidR="0009248F" w:rsidRPr="009D6062">
        <w:rPr>
          <w:b/>
          <w:bCs/>
        </w:rPr>
        <w:t>Medicines</w:t>
      </w:r>
      <w:bookmarkEnd w:id="82"/>
      <w:bookmarkEnd w:id="83"/>
      <w:r w:rsidRPr="009D6062">
        <w:rPr>
          <w:b/>
          <w:bCs/>
        </w:rPr>
        <w:t xml:space="preserve"> </w:t>
      </w:r>
    </w:p>
    <w:p w14:paraId="318DBEF7" w14:textId="68E4C37D" w:rsidR="00626553" w:rsidRDefault="00626553" w:rsidP="0058238C">
      <w:pPr>
        <w:rPr>
          <w:i/>
        </w:rPr>
      </w:pPr>
      <w:r>
        <w:t xml:space="preserve">The </w:t>
      </w:r>
      <w:r>
        <w:rPr>
          <w:i/>
        </w:rPr>
        <w:t>Code of Good Wholesaling Practice for Medicines in Schedules 2, 3, 4, and 8</w:t>
      </w:r>
      <w:r w:rsidR="009F303C">
        <w:rPr>
          <w:i/>
        </w:rPr>
        <w:t xml:space="preserve">, </w:t>
      </w:r>
      <w:r w:rsidR="009F303C" w:rsidRPr="009F303C">
        <w:rPr>
          <w:iCs/>
        </w:rPr>
        <w:t>as amended or replaced from time to time</w:t>
      </w:r>
      <w:r>
        <w:t xml:space="preserve"> </w:t>
      </w:r>
      <w:r w:rsidR="009E12E3">
        <w:t>(</w:t>
      </w:r>
      <w:r w:rsidR="005E125E">
        <w:rPr>
          <w:b/>
        </w:rPr>
        <w:t xml:space="preserve">the </w:t>
      </w:r>
      <w:r w:rsidR="009E12E3" w:rsidRPr="001A2FE3">
        <w:rPr>
          <w:b/>
        </w:rPr>
        <w:t>Code</w:t>
      </w:r>
      <w:r w:rsidR="009E12E3">
        <w:t xml:space="preserve">) </w:t>
      </w:r>
      <w:r w:rsidR="00DC1B23">
        <w:t xml:space="preserve">is available </w:t>
      </w:r>
      <w:r w:rsidR="004B14F7">
        <w:t>on</w:t>
      </w:r>
      <w:r>
        <w:t xml:space="preserve"> </w:t>
      </w:r>
      <w:hyperlink r:id="rId26" w:history="1">
        <w:r w:rsidR="00EA6570">
          <w:rPr>
            <w:rStyle w:val="Hyperlink"/>
          </w:rPr>
          <w:t>the TGA website</w:t>
        </w:r>
      </w:hyperlink>
      <w:r>
        <w:rPr>
          <w:i/>
        </w:rPr>
        <w:t>.</w:t>
      </w:r>
    </w:p>
    <w:p w14:paraId="25E3CE97" w14:textId="77777777" w:rsidR="00626553" w:rsidRDefault="00626553" w:rsidP="0058238C"/>
    <w:p w14:paraId="2F794DEC" w14:textId="2B2C8F18" w:rsidR="00626553" w:rsidRDefault="00626553" w:rsidP="0058238C">
      <w:r>
        <w:t>The Code is applicable to wholesalers who, for the purposes of the Code, are defined as persons or organisations</w:t>
      </w:r>
      <w:r w:rsidR="004B14F7">
        <w:t>,</w:t>
      </w:r>
      <w:r>
        <w:t xml:space="preserve"> including manufacturers wholesalers, manufacturers agents importers and distributors</w:t>
      </w:r>
      <w:r w:rsidR="004B14F7">
        <w:t>,</w:t>
      </w:r>
      <w:r>
        <w:t xml:space="preserve"> who store and</w:t>
      </w:r>
      <w:r w:rsidR="004B14F7">
        <w:t>/</w:t>
      </w:r>
      <w:r>
        <w:t>or supply</w:t>
      </w:r>
      <w:r w:rsidR="004B14F7">
        <w:t>,</w:t>
      </w:r>
      <w:r>
        <w:t xml:space="preserve"> by wholesale</w:t>
      </w:r>
      <w:r w:rsidR="004B14F7">
        <w:t>,</w:t>
      </w:r>
      <w:r>
        <w:t xml:space="preserve"> medicines </w:t>
      </w:r>
      <w:r w:rsidR="004B14F7">
        <w:t xml:space="preserve">that are </w:t>
      </w:r>
      <w:r>
        <w:t xml:space="preserve">included in Schedules </w:t>
      </w:r>
      <w:r w:rsidRPr="00555A4D">
        <w:t>2</w:t>
      </w:r>
      <w:r>
        <w:t>,</w:t>
      </w:r>
      <w:r w:rsidR="00567844">
        <w:t xml:space="preserve"> </w:t>
      </w:r>
      <w:r w:rsidRPr="00555A4D">
        <w:t>3,</w:t>
      </w:r>
      <w:r w:rsidR="00567844">
        <w:rPr>
          <w:i/>
        </w:rPr>
        <w:t xml:space="preserve"> </w:t>
      </w:r>
      <w:r w:rsidRPr="00555A4D">
        <w:t>4 and 8</w:t>
      </w:r>
      <w:r>
        <w:t xml:space="preserve"> of the </w:t>
      </w:r>
      <w:r>
        <w:rPr>
          <w:i/>
        </w:rPr>
        <w:t xml:space="preserve">Standard for the Uniform Scheduling of Drugs and Poisons, </w:t>
      </w:r>
      <w:r>
        <w:t>or other applicable State or</w:t>
      </w:r>
      <w:r w:rsidR="00B6071A">
        <w:t xml:space="preserve"> Territory poisons legislation.</w:t>
      </w:r>
    </w:p>
    <w:p w14:paraId="5BAF331F" w14:textId="77777777" w:rsidR="00626553" w:rsidRDefault="00626553" w:rsidP="0058238C"/>
    <w:p w14:paraId="6B4904AD" w14:textId="677A48C9" w:rsidR="00626553" w:rsidRDefault="00626553" w:rsidP="0058238C">
      <w:r>
        <w:t>The provisions of this Code are applied through applicable State and Territory therapeutic goods/drugs and poisons legislation, and/or State or Territory wholesaler licen</w:t>
      </w:r>
      <w:r w:rsidR="004B14F7">
        <w:t>sing</w:t>
      </w:r>
      <w:r>
        <w:t xml:space="preserve"> arrangements.</w:t>
      </w:r>
    </w:p>
    <w:p w14:paraId="6B454792" w14:textId="77777777" w:rsidR="00626553" w:rsidRDefault="00626553" w:rsidP="0058238C"/>
    <w:p w14:paraId="5BD7AD70" w14:textId="5178C7C5" w:rsidR="00626553" w:rsidRDefault="00626553" w:rsidP="0058238C">
      <w:r>
        <w:t xml:space="preserve">The Code is concerned with ensuring that quality is maintained during wholesaling and it sets out appropriate standards to be applied. A </w:t>
      </w:r>
      <w:r w:rsidR="009E12E3">
        <w:t xml:space="preserve">principle </w:t>
      </w:r>
      <w:r>
        <w:t xml:space="preserve">of the Code is that policies and procedures </w:t>
      </w:r>
      <w:r w:rsidR="004B14F7">
        <w:t xml:space="preserve">must </w:t>
      </w:r>
      <w:r>
        <w:t xml:space="preserve">be in place to provide storage conditions to ensure the maintenance of quality and safety of stored medicines. In addition, policies and procedures </w:t>
      </w:r>
      <w:r w:rsidR="004B14F7">
        <w:t xml:space="preserve">must </w:t>
      </w:r>
      <w:r>
        <w:t xml:space="preserve">be in place to ensure that damaged products and </w:t>
      </w:r>
      <w:r w:rsidR="009E12E3">
        <w:t xml:space="preserve">products that are </w:t>
      </w:r>
      <w:r>
        <w:t xml:space="preserve">otherwise unsuitable for use are quarantined and accounted for. Medicines in Schedules 2, 3, 4 and 8 </w:t>
      </w:r>
      <w:r w:rsidR="004B14F7">
        <w:t>must</w:t>
      </w:r>
      <w:r>
        <w:t xml:space="preserve"> be stored and distributed in accordance with the label requirements of the manufacturer, State and Territory legislation and the Code.</w:t>
      </w:r>
    </w:p>
    <w:p w14:paraId="7C259633" w14:textId="77777777" w:rsidR="00626553" w:rsidRDefault="00626553" w:rsidP="0058238C"/>
    <w:p w14:paraId="49000DAD" w14:textId="77777777" w:rsidR="00626553" w:rsidRDefault="00626553" w:rsidP="0058238C">
      <w:pPr>
        <w:keepNext/>
      </w:pPr>
      <w:r>
        <w:t>The Code contains a number of principles and practice standards relating to:</w:t>
      </w:r>
    </w:p>
    <w:p w14:paraId="22197619" w14:textId="5AF67963" w:rsidR="00626553" w:rsidRDefault="009E12E3" w:rsidP="003F4FE8">
      <w:pPr>
        <w:pStyle w:val="ListParagraph"/>
        <w:numPr>
          <w:ilvl w:val="0"/>
          <w:numId w:val="89"/>
        </w:numPr>
        <w:spacing w:beforeLines="60" w:before="144"/>
        <w:ind w:right="142"/>
      </w:pPr>
      <w:r>
        <w:t xml:space="preserve">buildings </w:t>
      </w:r>
      <w:r w:rsidR="00B6071A">
        <w:t>and grounds;</w:t>
      </w:r>
    </w:p>
    <w:p w14:paraId="45D4652A" w14:textId="1B8116E9" w:rsidR="00626553" w:rsidRDefault="009E12E3" w:rsidP="003F4FE8">
      <w:pPr>
        <w:pStyle w:val="ListParagraph"/>
        <w:numPr>
          <w:ilvl w:val="0"/>
          <w:numId w:val="89"/>
        </w:numPr>
        <w:spacing w:beforeLines="60" w:before="144"/>
        <w:ind w:right="142"/>
      </w:pPr>
      <w:r>
        <w:t xml:space="preserve">storage </w:t>
      </w:r>
      <w:r w:rsidR="00B6071A">
        <w:t>facilities;</w:t>
      </w:r>
    </w:p>
    <w:p w14:paraId="0039CC10" w14:textId="3EB5F6E6" w:rsidR="00626553" w:rsidRDefault="009E12E3" w:rsidP="003F4FE8">
      <w:pPr>
        <w:pStyle w:val="ListParagraph"/>
        <w:numPr>
          <w:ilvl w:val="0"/>
          <w:numId w:val="89"/>
        </w:numPr>
        <w:spacing w:beforeLines="60" w:before="144"/>
        <w:ind w:right="142"/>
      </w:pPr>
      <w:r>
        <w:t>personnel</w:t>
      </w:r>
      <w:r w:rsidR="00B6071A">
        <w:t>;</w:t>
      </w:r>
    </w:p>
    <w:p w14:paraId="44562015" w14:textId="7DA11EBA" w:rsidR="00626553" w:rsidRDefault="009E12E3" w:rsidP="003F4FE8">
      <w:pPr>
        <w:pStyle w:val="ListParagraph"/>
        <w:numPr>
          <w:ilvl w:val="0"/>
          <w:numId w:val="89"/>
        </w:numPr>
        <w:spacing w:beforeLines="60" w:before="144"/>
        <w:ind w:right="142"/>
      </w:pPr>
      <w:r>
        <w:t xml:space="preserve">stock </w:t>
      </w:r>
      <w:r w:rsidR="00B6071A">
        <w:t>handling and stock control;</w:t>
      </w:r>
    </w:p>
    <w:p w14:paraId="3719AE28" w14:textId="174D592B" w:rsidR="00626553" w:rsidRDefault="009E12E3" w:rsidP="003F4FE8">
      <w:pPr>
        <w:pStyle w:val="ListParagraph"/>
        <w:numPr>
          <w:ilvl w:val="0"/>
          <w:numId w:val="89"/>
        </w:numPr>
        <w:spacing w:beforeLines="60" w:before="144"/>
        <w:ind w:right="142"/>
      </w:pPr>
      <w:r>
        <w:t>transport</w:t>
      </w:r>
      <w:r w:rsidR="00B6071A">
        <w:t>;</w:t>
      </w:r>
    </w:p>
    <w:p w14:paraId="6F3B054D" w14:textId="2194AA8F" w:rsidR="00626553" w:rsidRDefault="009E12E3" w:rsidP="003F4FE8">
      <w:pPr>
        <w:pStyle w:val="ListParagraph"/>
        <w:numPr>
          <w:ilvl w:val="0"/>
          <w:numId w:val="89"/>
        </w:numPr>
        <w:spacing w:beforeLines="60" w:before="144"/>
        <w:ind w:right="142"/>
      </w:pPr>
      <w:r>
        <w:t xml:space="preserve">management </w:t>
      </w:r>
      <w:r w:rsidR="00626553">
        <w:t xml:space="preserve">of </w:t>
      </w:r>
      <w:r w:rsidR="00FE7FF8">
        <w:t>C</w:t>
      </w:r>
      <w:r w:rsidR="00626553">
        <w:t>omplaints, return of unused and /or dam</w:t>
      </w:r>
      <w:r w:rsidR="00B6071A">
        <w:t>aged goods and product recalls;</w:t>
      </w:r>
    </w:p>
    <w:p w14:paraId="464753D5" w14:textId="77777777" w:rsidR="00626553" w:rsidRDefault="009E12E3" w:rsidP="003F4FE8">
      <w:pPr>
        <w:pStyle w:val="ListParagraph"/>
        <w:numPr>
          <w:ilvl w:val="0"/>
          <w:numId w:val="89"/>
        </w:numPr>
        <w:spacing w:beforeLines="60" w:before="144"/>
        <w:ind w:right="142"/>
      </w:pPr>
      <w:r>
        <w:t xml:space="preserve">management </w:t>
      </w:r>
      <w:r w:rsidR="00626553">
        <w:t>of records, documentation and standard operating procedures;</w:t>
      </w:r>
    </w:p>
    <w:p w14:paraId="3967EBC5" w14:textId="5D11E36F" w:rsidR="00626553" w:rsidRDefault="009E12E3" w:rsidP="003F4FE8">
      <w:pPr>
        <w:pStyle w:val="ListParagraph"/>
        <w:numPr>
          <w:ilvl w:val="0"/>
          <w:numId w:val="89"/>
        </w:numPr>
        <w:spacing w:beforeLines="60" w:before="144"/>
        <w:ind w:right="142"/>
      </w:pPr>
      <w:r>
        <w:t xml:space="preserve">cold </w:t>
      </w:r>
      <w:r w:rsidR="00B6071A">
        <w:t>chain medicines;</w:t>
      </w:r>
    </w:p>
    <w:p w14:paraId="62CCB2CA" w14:textId="78D82199" w:rsidR="00626553" w:rsidRDefault="009E12E3" w:rsidP="003F4FE8">
      <w:pPr>
        <w:pStyle w:val="ListParagraph"/>
        <w:numPr>
          <w:ilvl w:val="0"/>
          <w:numId w:val="89"/>
        </w:numPr>
        <w:spacing w:beforeLines="60" w:before="144"/>
        <w:ind w:right="142"/>
      </w:pPr>
      <w:r>
        <w:t xml:space="preserve">security </w:t>
      </w:r>
      <w:r w:rsidR="00626553">
        <w:t>a</w:t>
      </w:r>
      <w:r w:rsidR="00B6071A">
        <w:t>rrangements and procedures; and</w:t>
      </w:r>
    </w:p>
    <w:p w14:paraId="61F3E17F" w14:textId="77777777" w:rsidR="00626553" w:rsidRDefault="009E12E3" w:rsidP="003F4FE8">
      <w:pPr>
        <w:pStyle w:val="ListParagraph"/>
        <w:numPr>
          <w:ilvl w:val="0"/>
          <w:numId w:val="89"/>
        </w:numPr>
        <w:spacing w:beforeLines="60" w:before="144"/>
        <w:ind w:right="142"/>
      </w:pPr>
      <w:r>
        <w:t xml:space="preserve">additional </w:t>
      </w:r>
      <w:r w:rsidR="00626553">
        <w:t>measures for the management of controlled drugs and other goods with high illicit value.</w:t>
      </w:r>
    </w:p>
    <w:p w14:paraId="641EB77A" w14:textId="77777777" w:rsidR="00626553" w:rsidRPr="00BE1BF7" w:rsidRDefault="00626553" w:rsidP="0058238C">
      <w:pPr>
        <w:pStyle w:val="Heading2"/>
      </w:pPr>
      <w:bookmarkStart w:id="84" w:name="_Toc461001893"/>
      <w:bookmarkStart w:id="85" w:name="_Toc191930359"/>
      <w:r w:rsidRPr="00BE1BF7">
        <w:t>Documenting and reporting Temperature Deviation Events</w:t>
      </w:r>
      <w:bookmarkEnd w:id="84"/>
      <w:bookmarkEnd w:id="85"/>
      <w:r w:rsidRPr="00BE1BF7">
        <w:t xml:space="preserve"> </w:t>
      </w:r>
    </w:p>
    <w:p w14:paraId="0971A435" w14:textId="77777777" w:rsidR="00626553" w:rsidRDefault="00626553" w:rsidP="0058238C">
      <w:r>
        <w:t>In particular CSO Distributors should note the following Practices in the Code:</w:t>
      </w:r>
    </w:p>
    <w:p w14:paraId="67B53368" w14:textId="77777777" w:rsidR="008E4CCE" w:rsidRDefault="008E4CCE" w:rsidP="0058238C"/>
    <w:p w14:paraId="2D8218CA" w14:textId="25E14B10" w:rsidR="00626553" w:rsidRDefault="00626553" w:rsidP="008A2EEF">
      <w:pPr>
        <w:pStyle w:val="Caption"/>
        <w:ind w:left="410" w:hanging="410"/>
      </w:pPr>
      <w:bookmarkStart w:id="86" w:name="_Toc461001894"/>
      <w:bookmarkStart w:id="87" w:name="_Toc461002888"/>
      <w:r>
        <w:t>Practice Number 2.5</w:t>
      </w:r>
      <w:bookmarkEnd w:id="86"/>
      <w:bookmarkEnd w:id="87"/>
    </w:p>
    <w:p w14:paraId="72FDC875" w14:textId="77777777" w:rsidR="00626553" w:rsidRDefault="00626553" w:rsidP="0058238C">
      <w:pPr>
        <w:rPr>
          <w:i/>
        </w:rPr>
      </w:pPr>
      <w:r>
        <w:t>“</w:t>
      </w:r>
      <w:r>
        <w:rPr>
          <w:i/>
        </w:rPr>
        <w:t>If TSM (Temperature Sensitive Medicines) storage temperature is found to have deviated from the sponsor’s recommended conditions specified on the label for an extended time, the sponsor of the goods should be contacted and the suitability of the product for use resolved. The meaning of extended time is to be determined in consultation with the sponsor of the product”.</w:t>
      </w:r>
    </w:p>
    <w:p w14:paraId="0D0030DC" w14:textId="77777777" w:rsidR="008E4CCE" w:rsidRDefault="008E4CCE" w:rsidP="0058238C">
      <w:pPr>
        <w:rPr>
          <w:i/>
        </w:rPr>
      </w:pPr>
    </w:p>
    <w:p w14:paraId="5B5F213E" w14:textId="01E96102" w:rsidR="00626553" w:rsidRDefault="00626553" w:rsidP="008A2EEF">
      <w:pPr>
        <w:pStyle w:val="Caption"/>
        <w:ind w:left="410" w:hanging="410"/>
      </w:pPr>
      <w:bookmarkStart w:id="88" w:name="_Toc461001895"/>
      <w:bookmarkStart w:id="89" w:name="_Toc461002889"/>
      <w:r>
        <w:t>Practice Number 6.8</w:t>
      </w:r>
      <w:bookmarkEnd w:id="88"/>
      <w:bookmarkEnd w:id="89"/>
      <w:r>
        <w:t xml:space="preserve"> </w:t>
      </w:r>
    </w:p>
    <w:p w14:paraId="6B8B1FA3" w14:textId="55EC0360" w:rsidR="00626553" w:rsidRDefault="00626553" w:rsidP="0058238C">
      <w:pPr>
        <w:rPr>
          <w:i/>
        </w:rPr>
      </w:pPr>
      <w:r>
        <w:rPr>
          <w:i/>
        </w:rPr>
        <w:t xml:space="preserve">“Stock which has been damaged or </w:t>
      </w:r>
      <w:r w:rsidR="00673863">
        <w:rPr>
          <w:i/>
        </w:rPr>
        <w:t xml:space="preserve">is </w:t>
      </w:r>
      <w:r>
        <w:rPr>
          <w:i/>
        </w:rPr>
        <w:t>otherwise deemed unsuitable for sale, temporarily or permanently, should be placed in quarantine so that it cannot be sold in error, misappropriated or stolen or leak and contaminate other goods. Quarantine may be achieved through physical isolation from saleable stock or electronically through a warehouse management system or stock control system”.</w:t>
      </w:r>
    </w:p>
    <w:p w14:paraId="5349A16E" w14:textId="77777777" w:rsidR="008E4CCE" w:rsidRDefault="008E4CCE" w:rsidP="0058238C">
      <w:pPr>
        <w:rPr>
          <w:i/>
        </w:rPr>
      </w:pPr>
    </w:p>
    <w:p w14:paraId="4AC2E47C" w14:textId="77777777" w:rsidR="00626553" w:rsidRPr="008E4CCE" w:rsidRDefault="00626553" w:rsidP="008A2EEF">
      <w:pPr>
        <w:pStyle w:val="Caption"/>
        <w:ind w:left="410" w:hanging="410"/>
        <w:rPr>
          <w:rStyle w:val="Strong"/>
          <w:b/>
        </w:rPr>
      </w:pPr>
      <w:bookmarkStart w:id="90" w:name="_Toc461001896"/>
      <w:bookmarkStart w:id="91" w:name="_Toc461002890"/>
      <w:r w:rsidRPr="008E4CCE">
        <w:rPr>
          <w:rStyle w:val="Strong"/>
          <w:b/>
        </w:rPr>
        <w:t>Practice Number 6.9</w:t>
      </w:r>
      <w:bookmarkEnd w:id="90"/>
      <w:bookmarkEnd w:id="91"/>
      <w:r w:rsidRPr="008E4CCE">
        <w:rPr>
          <w:rStyle w:val="Strong"/>
          <w:b/>
        </w:rPr>
        <w:t xml:space="preserve"> </w:t>
      </w:r>
    </w:p>
    <w:p w14:paraId="31C435A0" w14:textId="6D58E13C" w:rsidR="00626553" w:rsidRDefault="00626553" w:rsidP="0058238C">
      <w:pPr>
        <w:rPr>
          <w:i/>
        </w:rPr>
      </w:pPr>
      <w:r>
        <w:t>“</w:t>
      </w:r>
      <w:r>
        <w:rPr>
          <w:i/>
        </w:rPr>
        <w:t xml:space="preserve">Standard operating procedures should be in place to ensure all quarantined medicines are </w:t>
      </w:r>
      <w:r w:rsidR="000C1945">
        <w:rPr>
          <w:i/>
        </w:rPr>
        <w:t xml:space="preserve">correctly </w:t>
      </w:r>
      <w:r>
        <w:rPr>
          <w:i/>
        </w:rPr>
        <w:t>accounted for and are unavailable for sale”.</w:t>
      </w:r>
    </w:p>
    <w:p w14:paraId="4F4A0707" w14:textId="77777777" w:rsidR="008E4CCE" w:rsidRDefault="008E4CCE" w:rsidP="0058238C">
      <w:pPr>
        <w:rPr>
          <w:i/>
        </w:rPr>
      </w:pPr>
    </w:p>
    <w:p w14:paraId="65FC7174" w14:textId="77777777" w:rsidR="00626553" w:rsidRPr="008E4CCE" w:rsidRDefault="00626553" w:rsidP="008A2EEF">
      <w:pPr>
        <w:pStyle w:val="Caption"/>
        <w:ind w:left="410" w:hanging="410"/>
      </w:pPr>
      <w:bookmarkStart w:id="92" w:name="_Toc461001897"/>
      <w:bookmarkStart w:id="93" w:name="_Toc461002891"/>
      <w:r w:rsidRPr="008E4CCE">
        <w:t>Practice Number 8.9</w:t>
      </w:r>
      <w:bookmarkEnd w:id="92"/>
      <w:bookmarkEnd w:id="93"/>
      <w:r w:rsidRPr="008E4CCE">
        <w:t xml:space="preserve"> </w:t>
      </w:r>
    </w:p>
    <w:p w14:paraId="20996E25" w14:textId="77777777" w:rsidR="00626553" w:rsidRDefault="00626553" w:rsidP="0058238C">
      <w:pPr>
        <w:rPr>
          <w:i/>
        </w:rPr>
      </w:pPr>
      <w:r>
        <w:t>“</w:t>
      </w:r>
      <w:r>
        <w:rPr>
          <w:i/>
        </w:rPr>
        <w:t>If cold chain medicine storage temperature is found to have deviated from the sponsor’s recommended conditions, the sponsor of the medicines should be contacted and the suitability of the medicine for use should be resolved and the outcome recorded”.</w:t>
      </w:r>
    </w:p>
    <w:p w14:paraId="392356B6" w14:textId="77777777" w:rsidR="00626553" w:rsidRDefault="00626553" w:rsidP="0058238C">
      <w:pPr>
        <w:rPr>
          <w:i/>
        </w:rPr>
      </w:pPr>
    </w:p>
    <w:p w14:paraId="08EC2514" w14:textId="7D81F44F" w:rsidR="00626553" w:rsidRDefault="00626553" w:rsidP="0058238C">
      <w:r>
        <w:t>Medicines can become less effective or ineffective if they are not st</w:t>
      </w:r>
      <w:r w:rsidR="00B6071A">
        <w:t xml:space="preserve">ored and distributed correctly, </w:t>
      </w:r>
      <w:r>
        <w:t xml:space="preserve">e.g. if they are allowed to get too hot, too cold and/or exposed to direct sunlight. The outcome following exposure to any or all of these conditions is dependent on the medicine itself. For example, for vaccines that are cold or freeze-sensitive such as pneumococcal and influenza vaccines, the loss of potency following freezing is immediate and these vaccines must not be supplied to </w:t>
      </w:r>
      <w:r w:rsidR="00F03B65">
        <w:t>Distribution Points</w:t>
      </w:r>
      <w:r>
        <w:t>.  When vaccines are exposed to repeated episodes of heat, outside the sponsor</w:t>
      </w:r>
      <w:r w:rsidR="004B14F7">
        <w:t>’</w:t>
      </w:r>
      <w:r>
        <w:t>s recommended range, the loss of vaccine potency is cumulative and cannot be reversed.</w:t>
      </w:r>
    </w:p>
    <w:p w14:paraId="665727A3" w14:textId="77777777" w:rsidR="00626553" w:rsidRDefault="00626553" w:rsidP="0058238C"/>
    <w:p w14:paraId="38987AF9" w14:textId="2984F47E" w:rsidR="00626553" w:rsidRDefault="00626553" w:rsidP="0058238C">
      <w:r>
        <w:t xml:space="preserve">CSO Distributors must ensure that their </w:t>
      </w:r>
      <w:r>
        <w:rPr>
          <w:i/>
        </w:rPr>
        <w:t>s</w:t>
      </w:r>
      <w:r>
        <w:t xml:space="preserve">torage facilities protect the </w:t>
      </w:r>
      <w:r w:rsidR="00DC1B23">
        <w:t xml:space="preserve">CSO Products </w:t>
      </w:r>
      <w:r>
        <w:t>from deterioration, and that they store medicines in accordance with the storage conditions specified on the medicine labels and the medicines’ Material Safety Data Sheets (</w:t>
      </w:r>
      <w:r w:rsidRPr="001A2FE3">
        <w:rPr>
          <w:b/>
        </w:rPr>
        <w:t>MSDS</w:t>
      </w:r>
      <w:r>
        <w:t>) whe</w:t>
      </w:r>
      <w:r w:rsidR="00264F2B">
        <w:t>n</w:t>
      </w:r>
      <w:r>
        <w:t xml:space="preserve"> relevant</w:t>
      </w:r>
      <w:r>
        <w:rPr>
          <w:i/>
        </w:rPr>
        <w:t>.</w:t>
      </w:r>
    </w:p>
    <w:p w14:paraId="4CB2655E" w14:textId="77777777" w:rsidR="00626553" w:rsidRDefault="00626553" w:rsidP="0058238C"/>
    <w:p w14:paraId="72E7A8DA" w14:textId="1BF6498A" w:rsidR="00626553" w:rsidRDefault="00626553" w:rsidP="0058238C">
      <w:r>
        <w:t xml:space="preserve">In practice, this requires CSO Distributors to maintain refrigerated storage areas within the range +2˚C to +8˚C and maintain other warehouse areas used to store PBS medicines at or below </w:t>
      </w:r>
      <w:r w:rsidR="00300DFB">
        <w:t>+</w:t>
      </w:r>
      <w:r>
        <w:t>25˚C.</w:t>
      </w:r>
    </w:p>
    <w:p w14:paraId="3C45AE01" w14:textId="77777777" w:rsidR="00626553" w:rsidRDefault="00626553" w:rsidP="0058238C"/>
    <w:p w14:paraId="58312B1D" w14:textId="13C73A30" w:rsidR="00626553" w:rsidRDefault="00626553" w:rsidP="0058238C">
      <w:r w:rsidRPr="00DC5F5E">
        <w:t>Due to the</w:t>
      </w:r>
      <w:r>
        <w:t xml:space="preserve"> potential public health issues associated with the supply of unsuitable medicines, if one or more </w:t>
      </w:r>
      <w:r w:rsidR="00DC5F5E">
        <w:t>CSO Products</w:t>
      </w:r>
      <w:r>
        <w:t xml:space="preserve"> are subject to a temperature excursion (outside the range specified on the medicine labels and the medicines’ MSDS whe</w:t>
      </w:r>
      <w:r w:rsidR="00264F2B">
        <w:t>n</w:t>
      </w:r>
      <w:r>
        <w:t xml:space="preserve"> relevant), </w:t>
      </w:r>
      <w:r w:rsidR="006D0704">
        <w:t xml:space="preserve">except as described </w:t>
      </w:r>
      <w:r w:rsidR="00E02CA5">
        <w:t>below</w:t>
      </w:r>
      <w:r w:rsidR="0025625C">
        <w:t>,</w:t>
      </w:r>
      <w:r w:rsidR="00E02CA5">
        <w:t xml:space="preserve"> </w:t>
      </w:r>
      <w:r>
        <w:t xml:space="preserve">the CSO Distributor </w:t>
      </w:r>
      <w:r w:rsidRPr="001A2FE3">
        <w:t xml:space="preserve">must identify and </w:t>
      </w:r>
      <w:r w:rsidRPr="0025625C">
        <w:t xml:space="preserve">provide </w:t>
      </w:r>
      <w:r w:rsidRPr="001A2FE3">
        <w:t>full details</w:t>
      </w:r>
      <w:r w:rsidRPr="0025625C">
        <w:t xml:space="preserve"> of the temperature excursion and affected stock to the </w:t>
      </w:r>
      <w:r w:rsidR="000B4B75">
        <w:t xml:space="preserve">CSO </w:t>
      </w:r>
      <w:r w:rsidRPr="0025625C">
        <w:t xml:space="preserve">Administration Agency </w:t>
      </w:r>
      <w:r w:rsidRPr="001A2FE3">
        <w:t>as soon as the temperature event is detected</w:t>
      </w:r>
      <w:r w:rsidRPr="0025625C">
        <w:t xml:space="preserve"> using the</w:t>
      </w:r>
      <w:r w:rsidRPr="001A2FE3">
        <w:t xml:space="preserve"> </w:t>
      </w:r>
      <w:r w:rsidRPr="0025625C">
        <w:t xml:space="preserve">CSO </w:t>
      </w:r>
      <w:r w:rsidR="00C720BE" w:rsidRPr="0025625C">
        <w:t>Cold Chain and Non-cold chain Temperature Sensitive Medicine</w:t>
      </w:r>
      <w:r w:rsidR="00077ABB" w:rsidRPr="0025625C">
        <w:t xml:space="preserve"> </w:t>
      </w:r>
      <w:r w:rsidR="00C720BE" w:rsidRPr="0025625C">
        <w:t>Breach</w:t>
      </w:r>
      <w:r w:rsidR="00C720BE" w:rsidRPr="00C720BE">
        <w:t xml:space="preserve"> Report Form</w:t>
      </w:r>
      <w:r w:rsidR="00C720BE" w:rsidDel="00C720BE">
        <w:t xml:space="preserve"> </w:t>
      </w:r>
      <w:r>
        <w:t xml:space="preserve">at Attachment F. </w:t>
      </w:r>
    </w:p>
    <w:p w14:paraId="714FCDB3" w14:textId="77777777" w:rsidR="00626553" w:rsidRDefault="00626553" w:rsidP="0058238C"/>
    <w:p w14:paraId="1D9347E3" w14:textId="5D0FF33E" w:rsidR="00E02CA5" w:rsidRDefault="00E02CA5" w:rsidP="0058238C">
      <w:r>
        <w:t xml:space="preserve">The CSO Distributor will </w:t>
      </w:r>
      <w:r w:rsidR="006D0704">
        <w:t>not</w:t>
      </w:r>
      <w:r>
        <w:t xml:space="preserve"> be required to identify and report a temperature excursion whe</w:t>
      </w:r>
      <w:r w:rsidR="00264F2B">
        <w:t>n</w:t>
      </w:r>
      <w:r w:rsidR="006D0704">
        <w:t xml:space="preserve">, in accordance with a risk-based approach agreed </w:t>
      </w:r>
      <w:r w:rsidR="00506E44">
        <w:t xml:space="preserve">in writing </w:t>
      </w:r>
      <w:r w:rsidR="006D0704">
        <w:t xml:space="preserve">with the </w:t>
      </w:r>
      <w:r w:rsidR="00F33548">
        <w:t xml:space="preserve">Commonwealth through the </w:t>
      </w:r>
      <w:r w:rsidR="000B4B75">
        <w:t xml:space="preserve">CSO </w:t>
      </w:r>
      <w:r w:rsidR="00801DB5">
        <w:t xml:space="preserve">Administration </w:t>
      </w:r>
      <w:r w:rsidR="006D0704">
        <w:t>Agency, the CSO Distributor has determined that</w:t>
      </w:r>
      <w:r>
        <w:t>:</w:t>
      </w:r>
    </w:p>
    <w:p w14:paraId="36398CAF" w14:textId="77777777" w:rsidR="006D0704" w:rsidRPr="0043228C" w:rsidRDefault="006D0704" w:rsidP="003F4FE8">
      <w:pPr>
        <w:pStyle w:val="ListParagraph"/>
        <w:numPr>
          <w:ilvl w:val="0"/>
          <w:numId w:val="90"/>
        </w:numPr>
        <w:spacing w:beforeLines="60" w:before="144"/>
        <w:ind w:right="142"/>
      </w:pPr>
      <w:r>
        <w:t xml:space="preserve">the temperature excursion is inside the tolerances provided for in the mean kinetic temperature </w:t>
      </w:r>
      <w:r w:rsidR="005E125E">
        <w:t>(MKT)</w:t>
      </w:r>
      <w:r>
        <w:t xml:space="preserve"> framework; and</w:t>
      </w:r>
    </w:p>
    <w:p w14:paraId="58D6D869" w14:textId="700FA17E" w:rsidR="00E02CA5" w:rsidRDefault="006D0704" w:rsidP="003F4FE8">
      <w:pPr>
        <w:pStyle w:val="ListParagraph"/>
        <w:numPr>
          <w:ilvl w:val="0"/>
          <w:numId w:val="90"/>
        </w:numPr>
        <w:spacing w:beforeLines="60" w:before="144"/>
        <w:ind w:right="142"/>
      </w:pPr>
      <w:r>
        <w:t xml:space="preserve">there is no material risk to consumer safety arising </w:t>
      </w:r>
      <w:r w:rsidR="00B6071A">
        <w:t>from the temperature excursion.</w:t>
      </w:r>
    </w:p>
    <w:p w14:paraId="45390EE2" w14:textId="77777777" w:rsidR="00E02CA5" w:rsidRDefault="00E02CA5" w:rsidP="0058238C"/>
    <w:p w14:paraId="38FCCCAB" w14:textId="77777777" w:rsidR="002E4EB5" w:rsidRPr="00C50E02" w:rsidRDefault="002E4EB5" w:rsidP="0058238C">
      <w:r w:rsidRPr="007F3FC1">
        <w:t xml:space="preserve">Note that these provisions </w:t>
      </w:r>
      <w:r w:rsidRPr="00C50E02">
        <w:rPr>
          <w:b/>
        </w:rPr>
        <w:t>do not apply to cold-chain medicines</w:t>
      </w:r>
      <w:r>
        <w:rPr>
          <w:b/>
        </w:rPr>
        <w:t xml:space="preserve">.  </w:t>
      </w:r>
      <w:r w:rsidRPr="007F3FC1">
        <w:t xml:space="preserve">As soon as </w:t>
      </w:r>
      <w:r>
        <w:t>the storage temperature for one or more cold-chain</w:t>
      </w:r>
      <w:r w:rsidRPr="007F3FC1">
        <w:t xml:space="preserve"> </w:t>
      </w:r>
      <w:r>
        <w:t xml:space="preserve">medicines </w:t>
      </w:r>
      <w:r w:rsidRPr="007F3FC1">
        <w:t xml:space="preserve">is detected </w:t>
      </w:r>
      <w:r>
        <w:t xml:space="preserve">to be outside the range </w:t>
      </w:r>
      <w:r w:rsidRPr="00C50E02">
        <w:t>+2˚C to +8˚C</w:t>
      </w:r>
      <w:r>
        <w:t xml:space="preserve">, it must be </w:t>
      </w:r>
      <w:r w:rsidRPr="007F3FC1">
        <w:t xml:space="preserve">reported to the Agency </w:t>
      </w:r>
      <w:r w:rsidRPr="00C50E02">
        <w:t>using the</w:t>
      </w:r>
      <w:r>
        <w:t xml:space="preserve"> form provided at Attachment F.</w:t>
      </w:r>
    </w:p>
    <w:p w14:paraId="55448A6C" w14:textId="77777777" w:rsidR="002E4EB5" w:rsidRDefault="002E4EB5" w:rsidP="0058238C"/>
    <w:p w14:paraId="417F23F5" w14:textId="47F36704" w:rsidR="00626553" w:rsidRDefault="00626553" w:rsidP="0058238C">
      <w:r>
        <w:t xml:space="preserve">The </w:t>
      </w:r>
      <w:r w:rsidR="000B4B75">
        <w:t xml:space="preserve">CSO </w:t>
      </w:r>
      <w:r w:rsidR="00801DB5">
        <w:t xml:space="preserve">Administration </w:t>
      </w:r>
      <w:r>
        <w:t xml:space="preserve">Agency may provide this temperature breach information to the </w:t>
      </w:r>
      <w:r w:rsidR="00DC5F5E">
        <w:t xml:space="preserve">Department </w:t>
      </w:r>
      <w:r>
        <w:t>as part of its CSO reporting obligations.</w:t>
      </w:r>
    </w:p>
    <w:p w14:paraId="459335DC" w14:textId="77777777" w:rsidR="00626553" w:rsidRDefault="00626553" w:rsidP="0058238C"/>
    <w:p w14:paraId="3B861A2E" w14:textId="30271427" w:rsidR="00626553" w:rsidRDefault="00626553" w:rsidP="0058238C">
      <w:r>
        <w:t xml:space="preserve">If </w:t>
      </w:r>
      <w:r w:rsidR="00BE33F6">
        <w:t>CSO Products</w:t>
      </w:r>
      <w:r>
        <w:t xml:space="preserve"> are found to be outside the manufacturer</w:t>
      </w:r>
      <w:r w:rsidR="00DC5F5E">
        <w:t>’</w:t>
      </w:r>
      <w:r>
        <w:t xml:space="preserve">s recommended range and Supplied to </w:t>
      </w:r>
      <w:r w:rsidR="00900224" w:rsidRPr="00F03B65">
        <w:t>Distribution Points</w:t>
      </w:r>
      <w:r>
        <w:t xml:space="preserve"> and/or other health organisations, the </w:t>
      </w:r>
      <w:r w:rsidR="000B4B75">
        <w:t xml:space="preserve">CSO </w:t>
      </w:r>
      <w:r>
        <w:t>Administration Agency may request the CSO Distributor to provide contact and supply det</w:t>
      </w:r>
      <w:r w:rsidR="00B6071A">
        <w:t>ails for these organisations.</w:t>
      </w:r>
    </w:p>
    <w:p w14:paraId="22A727B6" w14:textId="52D46D97" w:rsidR="005E125E" w:rsidRPr="00BE1BF7" w:rsidRDefault="005E125E" w:rsidP="00193D56">
      <w:pPr>
        <w:pStyle w:val="TOC1"/>
      </w:pPr>
      <w:bookmarkStart w:id="94" w:name="_Toc433268215"/>
      <w:bookmarkStart w:id="95" w:name="_Toc460499051"/>
      <w:bookmarkStart w:id="96" w:name="_Toc461001898"/>
      <w:r w:rsidRPr="00BE1BF7">
        <w:t>MKT framework</w:t>
      </w:r>
      <w:bookmarkEnd w:id="94"/>
      <w:bookmarkEnd w:id="95"/>
      <w:bookmarkEnd w:id="96"/>
    </w:p>
    <w:p w14:paraId="01AB3229" w14:textId="77777777" w:rsidR="005E125E" w:rsidRDefault="005E125E" w:rsidP="0058238C">
      <w:r w:rsidRPr="00842A20">
        <w:t>Mean kinetic temperature (MKT) ‘is a calculated value that may be used as an isothermal storage temperature that simulates the non-isothermal effects of storage temperature variations’</w:t>
      </w:r>
      <w:r>
        <w:t>.</w:t>
      </w:r>
    </w:p>
    <w:p w14:paraId="1FAFF57C" w14:textId="77777777" w:rsidR="005E125E" w:rsidRDefault="005E125E" w:rsidP="0058238C"/>
    <w:p w14:paraId="3C695E6E" w14:textId="77777777" w:rsidR="005E125E" w:rsidRDefault="005E125E" w:rsidP="0058238C">
      <w:r>
        <w:t xml:space="preserve">For CSO purposes, CSO Distributors must use the MKT to monitor warehouse temperatures for temperature sensitive Medicines </w:t>
      </w:r>
      <w:r w:rsidRPr="00842A20">
        <w:rPr>
          <w:b/>
        </w:rPr>
        <w:t xml:space="preserve">(not </w:t>
      </w:r>
      <w:r>
        <w:rPr>
          <w:b/>
        </w:rPr>
        <w:t>cold-chain</w:t>
      </w:r>
      <w:r w:rsidRPr="00842A20">
        <w:rPr>
          <w:b/>
        </w:rPr>
        <w:t>)</w:t>
      </w:r>
      <w:r>
        <w:t>, based upon the method and guidelines set out in the United States Pharmacopeia (</w:t>
      </w:r>
      <w:r w:rsidRPr="00264F2B">
        <w:rPr>
          <w:b/>
          <w:bCs/>
        </w:rPr>
        <w:t>USP</w:t>
      </w:r>
      <w:r>
        <w:t>), i.e. warehouse temperature should not exceed an MKT of 298.15K (</w:t>
      </w:r>
      <w:r w:rsidRPr="002177A0">
        <w:t xml:space="preserve">25°C </w:t>
      </w:r>
      <w:r>
        <w:t>) or 303.15K (30</w:t>
      </w:r>
      <w:r w:rsidRPr="002177A0">
        <w:t xml:space="preserve">°C </w:t>
      </w:r>
      <w:r>
        <w:t>).</w:t>
      </w:r>
    </w:p>
    <w:p w14:paraId="31587E46" w14:textId="56D8AA7C" w:rsidR="005E125E" w:rsidRPr="002D28C6" w:rsidRDefault="005E125E" w:rsidP="0058238C">
      <w:pPr>
        <w:keepNext/>
        <w:spacing w:before="240" w:after="120"/>
        <w:rPr>
          <w:b/>
          <w:bCs/>
        </w:rPr>
      </w:pPr>
      <w:bookmarkStart w:id="97" w:name="_Toc461001899"/>
      <w:bookmarkStart w:id="98" w:name="_Toc461002892"/>
      <w:r w:rsidRPr="002D28C6">
        <w:rPr>
          <w:b/>
          <w:bCs/>
        </w:rPr>
        <w:t>CSO Distributors must ensure that their calculation of MKT is as per the USP</w:t>
      </w:r>
      <w:r w:rsidR="00555A4D" w:rsidRPr="002D28C6">
        <w:rPr>
          <w:b/>
          <w:bCs/>
        </w:rPr>
        <w:t>,</w:t>
      </w:r>
      <w:r w:rsidRPr="002D28C6">
        <w:rPr>
          <w:b/>
          <w:bCs/>
        </w:rPr>
        <w:t xml:space="preserve"> using Haynes formula:</w:t>
      </w:r>
      <w:bookmarkEnd w:id="97"/>
      <w:bookmarkEnd w:id="98"/>
    </w:p>
    <w:p w14:paraId="2AF114E1" w14:textId="77777777" w:rsidR="00446BFF" w:rsidRDefault="00000000" w:rsidP="0058238C">
      <w:pPr>
        <w:keepNext/>
      </w:pPr>
      <m:oMathPara>
        <m:oMath>
          <m:sSub>
            <m:sSubPr>
              <m:ctrlPr>
                <w:rPr>
                  <w:rFonts w:ascii="Cambria Math" w:hAnsi="Cambria Math"/>
                  <w:i/>
                </w:rPr>
              </m:ctrlPr>
            </m:sSubPr>
            <m:e>
              <m:r>
                <w:rPr>
                  <w:rFonts w:ascii="Cambria Math" w:hAnsi="Cambria Math"/>
                </w:rPr>
                <m:t>MKT</m:t>
              </m:r>
            </m:e>
            <m:sub>
              <m:r>
                <w:rPr>
                  <w:rFonts w:ascii="Cambria Math" w:hAnsi="Cambria Math"/>
                </w:rPr>
                <m:t>k</m:t>
              </m:r>
            </m:sub>
          </m:sSub>
          <m:r>
            <w:rPr>
              <w:rFonts w:ascii="Cambria Math" w:hAnsi="Cambria Math"/>
            </w:rPr>
            <m:t xml:space="preserve">= </m:t>
          </m:r>
          <m:f>
            <m:fPr>
              <m:ctrlPr>
                <w:rPr>
                  <w:rFonts w:ascii="Cambria Math" w:hAnsi="Cambria Math"/>
                  <w:i/>
                </w:rPr>
              </m:ctrlPr>
            </m:fPr>
            <m:num>
              <m:f>
                <m:fPr>
                  <m:ctrlPr>
                    <w:rPr>
                      <w:rFonts w:ascii="Cambria Math" w:hAnsi="Cambria Math"/>
                      <w:i/>
                    </w:rPr>
                  </m:ctrlPr>
                </m:fPr>
                <m:num>
                  <m:r>
                    <w:rPr>
                      <w:rFonts w:ascii="Cambria Math" w:hAnsi="Cambria Math"/>
                    </w:rPr>
                    <m:t>∆H</m:t>
                  </m:r>
                </m:num>
                <m:den>
                  <m:r>
                    <w:rPr>
                      <w:rFonts w:ascii="Cambria Math" w:hAnsi="Cambria Math"/>
                    </w:rPr>
                    <m:t>R</m:t>
                  </m:r>
                </m:den>
              </m:f>
            </m:num>
            <m:den>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f>
                        <m:fPr>
                          <m:ctrlPr>
                            <w:rPr>
                              <w:rFonts w:ascii="Cambria Math" w:hAnsi="Cambria Math"/>
                              <w:i/>
                            </w:rPr>
                          </m:ctrlPr>
                        </m:fPr>
                        <m:num>
                          <m:r>
                            <w:rPr>
                              <w:rFonts w:ascii="Cambria Math" w:hAnsi="Cambria Math"/>
                            </w:rPr>
                            <m:t>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1</m:t>
                                  </m:r>
                                </m:sub>
                              </m:sSub>
                            </m:den>
                          </m:f>
                          <m:r>
                            <w:rPr>
                              <w:rFonts w:ascii="Cambria Math" w:hAnsi="Cambria Math"/>
                            </w:rPr>
                            <m:t>+e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2</m:t>
                                  </m:r>
                                </m:sub>
                              </m:sSub>
                            </m:den>
                          </m:f>
                          <m:r>
                            <w:rPr>
                              <w:rFonts w:ascii="Cambria Math" w:hAnsi="Cambria Math"/>
                            </w:rPr>
                            <m:t>+. . .e</m:t>
                          </m:r>
                          <m:f>
                            <m:fPr>
                              <m:ctrlPr>
                                <w:rPr>
                                  <w:rFonts w:ascii="Cambria Math" w:hAnsi="Cambria Math"/>
                                  <w:i/>
                                </w:rPr>
                              </m:ctrlPr>
                            </m:fPr>
                            <m:num>
                              <m:r>
                                <w:rPr>
                                  <w:rFonts w:ascii="Cambria Math" w:hAnsi="Cambria Math"/>
                                </w:rPr>
                                <m:t>-∆H</m:t>
                              </m:r>
                            </m:num>
                            <m:den>
                              <m:r>
                                <w:rPr>
                                  <w:rFonts w:ascii="Cambria Math" w:hAnsi="Cambria Math"/>
                                </w:rPr>
                                <m:t>R</m:t>
                              </m:r>
                              <m:sSub>
                                <m:sSubPr>
                                  <m:ctrlPr>
                                    <w:rPr>
                                      <w:rFonts w:ascii="Cambria Math" w:hAnsi="Cambria Math"/>
                                      <w:i/>
                                    </w:rPr>
                                  </m:ctrlPr>
                                </m:sSubPr>
                                <m:e>
                                  <m:r>
                                    <w:rPr>
                                      <w:rFonts w:ascii="Cambria Math" w:hAnsi="Cambria Math"/>
                                    </w:rPr>
                                    <m:t>T</m:t>
                                  </m:r>
                                </m:e>
                                <m:sub>
                                  <m:r>
                                    <w:rPr>
                                      <w:rFonts w:ascii="Cambria Math" w:hAnsi="Cambria Math"/>
                                    </w:rPr>
                                    <m:t>n</m:t>
                                  </m:r>
                                </m:sub>
                              </m:sSub>
                            </m:den>
                          </m:f>
                        </m:num>
                        <m:den>
                          <m:r>
                            <w:rPr>
                              <w:rFonts w:ascii="Cambria Math" w:hAnsi="Cambria Math"/>
                            </w:rPr>
                            <m:t>n</m:t>
                          </m:r>
                        </m:den>
                      </m:f>
                    </m:e>
                  </m:d>
                </m:e>
              </m:func>
            </m:den>
          </m:f>
        </m:oMath>
      </m:oMathPara>
    </w:p>
    <w:p w14:paraId="7DBAC038" w14:textId="5E747C6A" w:rsidR="005E125E" w:rsidRDefault="005E125E" w:rsidP="0058238C">
      <w:pPr>
        <w:spacing w:after="120"/>
      </w:pPr>
      <w:bookmarkStart w:id="99" w:name="_Toc461001900"/>
      <w:bookmarkStart w:id="100" w:name="_Toc461002893"/>
      <w:r>
        <w:t>Where:</w:t>
      </w:r>
      <w:bookmarkEnd w:id="99"/>
      <w:bookmarkEnd w:id="100"/>
    </w:p>
    <w:p w14:paraId="006D254D" w14:textId="77777777" w:rsidR="005E125E" w:rsidRDefault="005E125E" w:rsidP="0058238C">
      <w:pPr>
        <w:spacing w:after="120"/>
      </w:pPr>
      <w:r w:rsidRPr="0086657C">
        <w:rPr>
          <w:rFonts w:asciiTheme="majorHAnsi" w:hAnsiTheme="majorHAnsi"/>
          <w:i/>
        </w:rPr>
        <w:t>K</w:t>
      </w:r>
      <w:r>
        <w:tab/>
      </w:r>
      <w:r>
        <w:tab/>
        <w:t>=</w:t>
      </w:r>
      <w:r>
        <w:tab/>
      </w:r>
      <w:r>
        <w:tab/>
        <w:t>degrees Kelvin (i.e. degrees Celsius + 273.15)</w:t>
      </w:r>
    </w:p>
    <w:p w14:paraId="763C9F4F" w14:textId="77777777" w:rsidR="005E125E" w:rsidRDefault="005E125E" w:rsidP="0058238C">
      <w:pPr>
        <w:spacing w:after="120"/>
        <w:rPr>
          <w:b/>
        </w:rPr>
      </w:pPr>
      <w:r w:rsidRPr="0086657C">
        <w:rPr>
          <w:rFonts w:asciiTheme="majorHAnsi" w:hAnsiTheme="majorHAnsi"/>
          <w:i/>
        </w:rPr>
        <w:t>∆H</w:t>
      </w:r>
      <w:r>
        <w:tab/>
        <w:t>=</w:t>
      </w:r>
      <w:r>
        <w:tab/>
      </w:r>
      <w:r>
        <w:tab/>
        <w:t xml:space="preserve">activation energy, </w:t>
      </w:r>
      <w:r>
        <w:rPr>
          <w:b/>
        </w:rPr>
        <w:t>which should always be</w:t>
      </w:r>
      <w:r>
        <w:t xml:space="preserve"> </w:t>
      </w:r>
      <w:r>
        <w:rPr>
          <w:b/>
        </w:rPr>
        <w:t>83.144 kJ/</w:t>
      </w:r>
      <w:r w:rsidRPr="00975559">
        <w:rPr>
          <w:b/>
        </w:rPr>
        <w:t>mol</w:t>
      </w:r>
    </w:p>
    <w:p w14:paraId="0EB89D94" w14:textId="77777777" w:rsidR="005E125E" w:rsidRDefault="005E125E" w:rsidP="0058238C">
      <w:pPr>
        <w:spacing w:after="120"/>
      </w:pPr>
      <w:r w:rsidRPr="0086657C">
        <w:rPr>
          <w:rFonts w:asciiTheme="majorHAnsi" w:hAnsiTheme="majorHAnsi"/>
          <w:i/>
        </w:rPr>
        <w:t>R</w:t>
      </w:r>
      <w:r w:rsidRPr="0086657C">
        <w:rPr>
          <w:rFonts w:asciiTheme="majorHAnsi" w:hAnsiTheme="majorHAnsi"/>
          <w:i/>
        </w:rPr>
        <w:tab/>
      </w:r>
      <w:r>
        <w:tab/>
        <w:t>=</w:t>
      </w:r>
      <w:r>
        <w:tab/>
      </w:r>
      <w:r>
        <w:tab/>
        <w:t>the universal gas constant (i.e. 8.3144 x 10</w:t>
      </w:r>
      <w:r w:rsidRPr="00975559">
        <w:rPr>
          <w:vertAlign w:val="superscript"/>
        </w:rPr>
        <w:t>-3</w:t>
      </w:r>
      <w:r>
        <w:t xml:space="preserve"> kJ/mol/degree)</w:t>
      </w:r>
    </w:p>
    <w:p w14:paraId="5B81E9CA" w14:textId="77777777" w:rsidR="005E125E" w:rsidRPr="00975559" w:rsidRDefault="005E125E" w:rsidP="0058238C">
      <w:pPr>
        <w:spacing w:after="120"/>
      </w:pPr>
      <w:r w:rsidRPr="0086657C">
        <w:rPr>
          <w:rFonts w:asciiTheme="majorHAnsi" w:hAnsiTheme="majorHAnsi"/>
          <w:i/>
        </w:rPr>
        <w:t>T</w:t>
      </w:r>
      <w:r w:rsidRPr="0086657C">
        <w:rPr>
          <w:rFonts w:asciiTheme="majorHAnsi" w:hAnsiTheme="majorHAnsi"/>
          <w:i/>
          <w:vertAlign w:val="subscript"/>
        </w:rPr>
        <w:t>1</w:t>
      </w:r>
      <w:r>
        <w:rPr>
          <w:vertAlign w:val="subscript"/>
        </w:rPr>
        <w:tab/>
      </w:r>
      <w:r w:rsidR="00F27110">
        <w:rPr>
          <w:vertAlign w:val="subscript"/>
        </w:rPr>
        <w:tab/>
      </w:r>
      <w:r>
        <w:t>=</w:t>
      </w:r>
      <w:r>
        <w:tab/>
      </w:r>
      <w:r>
        <w:tab/>
        <w:t>average temperature (in degrees K) during the first 24-hour period</w:t>
      </w:r>
    </w:p>
    <w:p w14:paraId="21F2DEF9" w14:textId="77777777" w:rsidR="005E125E" w:rsidRDefault="005E125E" w:rsidP="0058238C">
      <w:pPr>
        <w:spacing w:after="120"/>
      </w:pPr>
      <w:r w:rsidRPr="0086657C">
        <w:rPr>
          <w:rFonts w:asciiTheme="majorHAnsi" w:hAnsiTheme="majorHAnsi"/>
          <w:i/>
        </w:rPr>
        <w:t>T</w:t>
      </w:r>
      <w:r w:rsidRPr="0086657C">
        <w:rPr>
          <w:rFonts w:asciiTheme="majorHAnsi" w:hAnsiTheme="majorHAnsi"/>
          <w:i/>
          <w:vertAlign w:val="subscript"/>
        </w:rPr>
        <w:t>2</w:t>
      </w:r>
      <w:r w:rsidR="00F27110">
        <w:rPr>
          <w:rFonts w:asciiTheme="majorHAnsi" w:hAnsiTheme="majorHAnsi"/>
          <w:i/>
          <w:vertAlign w:val="subscript"/>
        </w:rPr>
        <w:tab/>
      </w:r>
      <w:r>
        <w:rPr>
          <w:vertAlign w:val="subscript"/>
        </w:rPr>
        <w:tab/>
      </w:r>
      <w:r>
        <w:t>=</w:t>
      </w:r>
      <w:r>
        <w:tab/>
      </w:r>
      <w:r>
        <w:tab/>
        <w:t xml:space="preserve">average temperature (in degrees K) during the second 24-hour period </w:t>
      </w:r>
    </w:p>
    <w:p w14:paraId="7D60C235" w14:textId="77777777" w:rsidR="005E125E" w:rsidRDefault="005E125E" w:rsidP="0058238C">
      <w:pPr>
        <w:spacing w:after="120"/>
      </w:pPr>
      <w:r w:rsidRPr="0086657C">
        <w:rPr>
          <w:rFonts w:asciiTheme="majorHAnsi" w:hAnsiTheme="majorHAnsi"/>
          <w:i/>
        </w:rPr>
        <w:t>T</w:t>
      </w:r>
      <w:r w:rsidRPr="0086657C">
        <w:rPr>
          <w:rFonts w:asciiTheme="majorHAnsi" w:hAnsiTheme="majorHAnsi"/>
          <w:i/>
          <w:vertAlign w:val="subscript"/>
        </w:rPr>
        <w:t>n</w:t>
      </w:r>
      <w:r>
        <w:tab/>
      </w:r>
      <w:r w:rsidR="00F27110">
        <w:tab/>
      </w:r>
      <w:r>
        <w:t>=</w:t>
      </w:r>
      <w:r>
        <w:tab/>
      </w:r>
      <w:r>
        <w:tab/>
        <w:t xml:space="preserve">average temperature (in degrees K) during the nth 24-hour period </w:t>
      </w:r>
    </w:p>
    <w:p w14:paraId="04075D99" w14:textId="77777777" w:rsidR="005E125E" w:rsidRDefault="005E125E" w:rsidP="0058238C">
      <w:pPr>
        <w:ind w:left="26" w:hanging="340"/>
      </w:pPr>
      <w:r w:rsidRPr="0086657C">
        <w:rPr>
          <w:rFonts w:asciiTheme="majorHAnsi" w:hAnsiTheme="majorHAnsi"/>
          <w:i/>
        </w:rPr>
        <w:t>n</w:t>
      </w:r>
      <w:r>
        <w:tab/>
      </w:r>
      <w:r w:rsidR="00F27110">
        <w:tab/>
      </w:r>
      <w:r>
        <w:t>=</w:t>
      </w:r>
      <w:r>
        <w:tab/>
      </w:r>
      <w:r>
        <w:tab/>
        <w:t>the total number of temperatures recorded.</w:t>
      </w:r>
    </w:p>
    <w:p w14:paraId="299E7141" w14:textId="77777777" w:rsidR="005E125E" w:rsidRDefault="005E125E" w:rsidP="0058238C">
      <w:pPr>
        <w:spacing w:after="120"/>
        <w:ind w:hanging="340"/>
      </w:pPr>
    </w:p>
    <w:p w14:paraId="3E6B86B5" w14:textId="042C90F9" w:rsidR="005E125E" w:rsidRDefault="005E125E" w:rsidP="0058238C">
      <w:bookmarkStart w:id="101" w:name="_Toc461001901"/>
      <w:bookmarkStart w:id="102" w:name="_Toc461002894"/>
      <w:r>
        <w:t>For clarity:</w:t>
      </w:r>
      <w:bookmarkEnd w:id="101"/>
      <w:bookmarkEnd w:id="102"/>
    </w:p>
    <w:p w14:paraId="3E1B9B28" w14:textId="3A29D0FF" w:rsidR="005E125E" w:rsidRDefault="005E125E" w:rsidP="0058238C">
      <w:pPr>
        <w:pStyle w:val="ListParagraph"/>
        <w:numPr>
          <w:ilvl w:val="0"/>
          <w:numId w:val="41"/>
        </w:numPr>
        <w:spacing w:before="120"/>
        <w:ind w:left="60" w:hanging="357"/>
        <w:contextualSpacing w:val="0"/>
      </w:pPr>
      <w:r>
        <w:t xml:space="preserve">The MKT is calculated over a 30-day period on a rolling basis, therefore </w:t>
      </w:r>
      <w:r>
        <w:rPr>
          <w:i/>
        </w:rPr>
        <w:t>n</w:t>
      </w:r>
      <w:r>
        <w:t xml:space="preserve"> is 30</w:t>
      </w:r>
      <w:r w:rsidR="00264F2B">
        <w:t>.</w:t>
      </w:r>
    </w:p>
    <w:p w14:paraId="441C195C" w14:textId="77777777" w:rsidR="005E125E" w:rsidRPr="005874B2" w:rsidRDefault="005E125E" w:rsidP="0058238C">
      <w:pPr>
        <w:pStyle w:val="ListParagraph"/>
        <w:numPr>
          <w:ilvl w:val="0"/>
          <w:numId w:val="41"/>
        </w:numPr>
        <w:spacing w:before="120"/>
        <w:ind w:left="60" w:hanging="357"/>
        <w:contextualSpacing w:val="0"/>
      </w:pPr>
      <w:r w:rsidRPr="00257BD8">
        <w:t>Temperatures T</w:t>
      </w:r>
      <w:r w:rsidRPr="005874B2">
        <w:rPr>
          <w:vertAlign w:val="subscript"/>
        </w:rPr>
        <w:t>1</w:t>
      </w:r>
      <w:r w:rsidRPr="00257BD8">
        <w:t xml:space="preserve"> to T</w:t>
      </w:r>
      <w:r w:rsidRPr="005874B2">
        <w:rPr>
          <w:vertAlign w:val="subscript"/>
        </w:rPr>
        <w:t>n</w:t>
      </w:r>
      <w:r>
        <w:t xml:space="preserve"> </w:t>
      </w:r>
      <w:r w:rsidRPr="00257BD8">
        <w:t>represent the average temperatures during each of the 30 24-hour periods.</w:t>
      </w:r>
      <w:r>
        <w:t xml:space="preserve"> </w:t>
      </w:r>
      <w:r w:rsidR="00172E4F">
        <w:t xml:space="preserve"> </w:t>
      </w:r>
      <w:r>
        <w:t>This average daily temperature is determined by:</w:t>
      </w:r>
    </w:p>
    <w:p w14:paraId="0505B15F" w14:textId="77777777" w:rsidR="005E125E" w:rsidRDefault="005E125E" w:rsidP="0058238C">
      <w:pPr>
        <w:pStyle w:val="ListParagraph"/>
        <w:numPr>
          <w:ilvl w:val="1"/>
          <w:numId w:val="41"/>
        </w:numPr>
        <w:spacing w:before="120"/>
        <w:ind w:left="786"/>
        <w:contextualSpacing w:val="0"/>
      </w:pPr>
      <w:r w:rsidRPr="005874B2">
        <w:t xml:space="preserve">taking the highest </w:t>
      </w:r>
      <w:r>
        <w:t>and</w:t>
      </w:r>
      <w:r w:rsidRPr="005874B2">
        <w:t xml:space="preserve"> lowest recorded temperature during </w:t>
      </w:r>
      <w:r w:rsidRPr="00475D17">
        <w:t>each</w:t>
      </w:r>
      <w:r>
        <w:t xml:space="preserve"> 24-</w:t>
      </w:r>
      <w:r w:rsidRPr="005874B2">
        <w:t>hour period and divid</w:t>
      </w:r>
      <w:r>
        <w:t>e</w:t>
      </w:r>
      <w:r w:rsidRPr="005874B2">
        <w:t xml:space="preserve"> these by two; or</w:t>
      </w:r>
    </w:p>
    <w:p w14:paraId="46723FE9" w14:textId="77777777" w:rsidR="005E125E" w:rsidRDefault="005E125E" w:rsidP="0058238C">
      <w:pPr>
        <w:pStyle w:val="ListParagraph"/>
        <w:numPr>
          <w:ilvl w:val="1"/>
          <w:numId w:val="41"/>
        </w:numPr>
        <w:spacing w:before="120"/>
        <w:ind w:left="786"/>
        <w:contextualSpacing w:val="0"/>
      </w:pPr>
      <w:r w:rsidRPr="005874B2">
        <w:t>taking actual temperature recordings and divide these by the number of observations (arithmetic</w:t>
      </w:r>
      <w:r>
        <w:t xml:space="preserve"> average) provided</w:t>
      </w:r>
      <w:r w:rsidRPr="005874B2">
        <w:t xml:space="preserve"> </w:t>
      </w:r>
      <w:r w:rsidRPr="00475D17">
        <w:t xml:space="preserve">that there are at least 24 </w:t>
      </w:r>
      <w:r>
        <w:t>observations</w:t>
      </w:r>
      <w:r w:rsidRPr="00475D17">
        <w:t>.</w:t>
      </w:r>
    </w:p>
    <w:p w14:paraId="280AA28A" w14:textId="79A6843B" w:rsidR="005E125E" w:rsidRPr="005874B2" w:rsidRDefault="005E125E" w:rsidP="0058238C">
      <w:pPr>
        <w:spacing w:before="120"/>
        <w:ind w:left="88"/>
      </w:pPr>
      <w:r>
        <w:t xml:space="preserve">Method a) suits situations </w:t>
      </w:r>
      <w:r w:rsidR="00264F2B">
        <w:t xml:space="preserve">in which </w:t>
      </w:r>
      <w:r>
        <w:t xml:space="preserve">temperatures are recorded manually using a min-max probe. </w:t>
      </w:r>
      <w:r w:rsidR="00AC69C7">
        <w:br/>
      </w:r>
      <w:r>
        <w:t xml:space="preserve">Method b) is more accurate and suits situations </w:t>
      </w:r>
      <w:r w:rsidR="00264F2B">
        <w:t xml:space="preserve">in which </w:t>
      </w:r>
      <w:r>
        <w:t>temperatures are recorded and logged electronically.</w:t>
      </w:r>
    </w:p>
    <w:p w14:paraId="3B0A5A41" w14:textId="77777777" w:rsidR="005E125E" w:rsidRDefault="005E125E" w:rsidP="0058238C">
      <w:pPr>
        <w:pStyle w:val="ListParagraph"/>
        <w:numPr>
          <w:ilvl w:val="0"/>
          <w:numId w:val="41"/>
        </w:numPr>
        <w:spacing w:before="120"/>
        <w:ind w:left="60" w:hanging="357"/>
        <w:contextualSpacing w:val="0"/>
      </w:pPr>
      <w:r>
        <w:t>These calculations should be made for each probe, e.g. if a warehouse has 12 probes, 12 MKT calculations are required.</w:t>
      </w:r>
    </w:p>
    <w:p w14:paraId="17354C74" w14:textId="77777777" w:rsidR="005E125E" w:rsidRDefault="005E125E" w:rsidP="0058238C">
      <w:pPr>
        <w:pStyle w:val="ListParagraph"/>
        <w:numPr>
          <w:ilvl w:val="0"/>
          <w:numId w:val="0"/>
        </w:numPr>
        <w:contextualSpacing w:val="0"/>
      </w:pPr>
    </w:p>
    <w:p w14:paraId="72C2B3A3" w14:textId="77777777" w:rsidR="005E125E" w:rsidRDefault="005E125E" w:rsidP="0058238C">
      <w:r w:rsidRPr="002177A0">
        <w:t xml:space="preserve">Subject to an MKT of not more than </w:t>
      </w:r>
      <w:r>
        <w:t>298.15K (</w:t>
      </w:r>
      <w:r w:rsidRPr="002177A0">
        <w:t>25°C</w:t>
      </w:r>
      <w:r>
        <w:t>) or 303.15K (30</w:t>
      </w:r>
      <w:r w:rsidRPr="002177A0">
        <w:t>°C</w:t>
      </w:r>
      <w:r>
        <w:t xml:space="preserve">) </w:t>
      </w:r>
      <w:r w:rsidRPr="002177A0">
        <w:t xml:space="preserve">being maintained, excursions are permitted, so long as the transient spike in temperature does not exceed 24 hours in duration </w:t>
      </w:r>
      <w:r>
        <w:t>or</w:t>
      </w:r>
      <w:r w:rsidRPr="002177A0">
        <w:t xml:space="preserve"> 40°C. </w:t>
      </w:r>
      <w:r>
        <w:t xml:space="preserve"> </w:t>
      </w:r>
      <w:r w:rsidRPr="003C44CF">
        <w:rPr>
          <w:b/>
        </w:rPr>
        <w:t xml:space="preserve">If the transient spike in temperature is above 40°C, or the duration of the excursion is longer than 24 hours, </w:t>
      </w:r>
      <w:r>
        <w:rPr>
          <w:b/>
        </w:rPr>
        <w:t>the CSO Distributor</w:t>
      </w:r>
      <w:r w:rsidRPr="003C44CF">
        <w:rPr>
          <w:b/>
        </w:rPr>
        <w:t xml:space="preserve"> must report the temperature excursion</w:t>
      </w:r>
      <w:r>
        <w:rPr>
          <w:b/>
        </w:rPr>
        <w:t xml:space="preserve"> to the Agency</w:t>
      </w:r>
      <w:r w:rsidRPr="003C44CF">
        <w:rPr>
          <w:b/>
        </w:rPr>
        <w:t>.</w:t>
      </w:r>
    </w:p>
    <w:p w14:paraId="32726894" w14:textId="77777777" w:rsidR="005E125E" w:rsidRDefault="005E125E" w:rsidP="0058238C"/>
    <w:p w14:paraId="6A22D30D" w14:textId="340DA173" w:rsidR="005E125E" w:rsidRPr="002E2A6A" w:rsidRDefault="005E125E" w:rsidP="0058238C">
      <w:pPr>
        <w:keepNext/>
        <w:spacing w:after="120"/>
        <w:rPr>
          <w:szCs w:val="24"/>
        </w:rPr>
      </w:pPr>
      <w:r w:rsidRPr="002E2A6A">
        <w:rPr>
          <w:szCs w:val="24"/>
        </w:rPr>
        <w:t>Excursions must be reported as part of the Monthly Declaration and Exception Report</w:t>
      </w:r>
      <w:r>
        <w:rPr>
          <w:szCs w:val="24"/>
        </w:rPr>
        <w:t xml:space="preserve"> (</w:t>
      </w:r>
      <w:r w:rsidRPr="00DC5F5E">
        <w:rPr>
          <w:b/>
          <w:bCs/>
          <w:szCs w:val="24"/>
        </w:rPr>
        <w:t>DER</w:t>
      </w:r>
      <w:r>
        <w:rPr>
          <w:szCs w:val="24"/>
        </w:rPr>
        <w:t>)</w:t>
      </w:r>
      <w:r w:rsidRPr="002E2A6A">
        <w:rPr>
          <w:szCs w:val="24"/>
        </w:rPr>
        <w:t>.  The inf</w:t>
      </w:r>
      <w:r w:rsidR="00B6071A">
        <w:rPr>
          <w:szCs w:val="24"/>
        </w:rPr>
        <w:t>ormation reported must include:</w:t>
      </w:r>
    </w:p>
    <w:p w14:paraId="55077908" w14:textId="6AA98279" w:rsidR="005E125E" w:rsidRPr="002E2A6A" w:rsidRDefault="003727BA" w:rsidP="0058238C">
      <w:pPr>
        <w:pStyle w:val="ListParagraph"/>
        <w:numPr>
          <w:ilvl w:val="0"/>
          <w:numId w:val="41"/>
        </w:numPr>
        <w:spacing w:before="120"/>
        <w:ind w:left="0" w:hanging="357"/>
        <w:contextualSpacing w:val="0"/>
        <w:rPr>
          <w:szCs w:val="24"/>
        </w:rPr>
      </w:pPr>
      <w:r>
        <w:rPr>
          <w:szCs w:val="24"/>
        </w:rPr>
        <w:t>t</w:t>
      </w:r>
      <w:r w:rsidRPr="002E2A6A">
        <w:rPr>
          <w:szCs w:val="24"/>
        </w:rPr>
        <w:t xml:space="preserve">he </w:t>
      </w:r>
      <w:r w:rsidR="005E125E" w:rsidRPr="002E2A6A">
        <w:rPr>
          <w:szCs w:val="24"/>
        </w:rPr>
        <w:t>location (i.e. warehouse) of the excursion</w:t>
      </w:r>
      <w:r w:rsidR="00264F2B">
        <w:rPr>
          <w:szCs w:val="24"/>
        </w:rPr>
        <w:t>;</w:t>
      </w:r>
    </w:p>
    <w:p w14:paraId="1ABB038C" w14:textId="28FBAAC6" w:rsidR="005E125E" w:rsidRPr="002E2A6A" w:rsidRDefault="003727BA" w:rsidP="0058238C">
      <w:pPr>
        <w:pStyle w:val="ListParagraph"/>
        <w:numPr>
          <w:ilvl w:val="0"/>
          <w:numId w:val="41"/>
        </w:numPr>
        <w:spacing w:before="120"/>
        <w:ind w:left="0" w:hanging="357"/>
        <w:contextualSpacing w:val="0"/>
        <w:rPr>
          <w:szCs w:val="24"/>
        </w:rPr>
      </w:pPr>
      <w:r>
        <w:rPr>
          <w:szCs w:val="24"/>
        </w:rPr>
        <w:t>a</w:t>
      </w:r>
      <w:r w:rsidRPr="002E2A6A">
        <w:rPr>
          <w:szCs w:val="24"/>
        </w:rPr>
        <w:t xml:space="preserve"> </w:t>
      </w:r>
      <w:r w:rsidR="005E125E" w:rsidRPr="002E2A6A">
        <w:rPr>
          <w:szCs w:val="24"/>
        </w:rPr>
        <w:t>description of the excursion and explanation of why the excursion occurred</w:t>
      </w:r>
      <w:r w:rsidR="00264F2B">
        <w:rPr>
          <w:szCs w:val="24"/>
        </w:rPr>
        <w:t>; and</w:t>
      </w:r>
    </w:p>
    <w:p w14:paraId="1383CAF5" w14:textId="77777777" w:rsidR="005E125E" w:rsidRPr="002E2A6A" w:rsidRDefault="003727BA" w:rsidP="0058238C">
      <w:pPr>
        <w:pStyle w:val="ListParagraph"/>
        <w:numPr>
          <w:ilvl w:val="0"/>
          <w:numId w:val="41"/>
        </w:numPr>
        <w:spacing w:before="120"/>
        <w:ind w:left="0" w:hanging="357"/>
        <w:contextualSpacing w:val="0"/>
        <w:rPr>
          <w:szCs w:val="24"/>
        </w:rPr>
      </w:pPr>
      <w:r>
        <w:rPr>
          <w:szCs w:val="24"/>
        </w:rPr>
        <w:t>h</w:t>
      </w:r>
      <w:r w:rsidRPr="002E2A6A">
        <w:rPr>
          <w:szCs w:val="24"/>
        </w:rPr>
        <w:t xml:space="preserve">ourly </w:t>
      </w:r>
      <w:r w:rsidR="005E125E" w:rsidRPr="002E2A6A">
        <w:rPr>
          <w:szCs w:val="24"/>
        </w:rPr>
        <w:t>temperature readings for the period affected.</w:t>
      </w:r>
    </w:p>
    <w:p w14:paraId="420DDC37" w14:textId="6767DC52" w:rsidR="00626553" w:rsidRPr="006921E9" w:rsidRDefault="00626553" w:rsidP="0058238C">
      <w:pPr>
        <w:pStyle w:val="Heading2"/>
      </w:pPr>
      <w:bookmarkStart w:id="103" w:name="_Toc461001902"/>
      <w:bookmarkStart w:id="104" w:name="_Toc191930360"/>
      <w:r w:rsidRPr="006921E9">
        <w:t>Licences and Certificates</w:t>
      </w:r>
      <w:bookmarkEnd w:id="103"/>
      <w:bookmarkEnd w:id="104"/>
    </w:p>
    <w:p w14:paraId="28C60133" w14:textId="1FF09560" w:rsidR="00626553" w:rsidRDefault="00626553" w:rsidP="0058238C">
      <w:pPr>
        <w:rPr>
          <w:rFonts w:cs="Arial"/>
          <w:szCs w:val="24"/>
        </w:rPr>
      </w:pPr>
      <w:r>
        <w:rPr>
          <w:rFonts w:cs="Arial"/>
          <w:szCs w:val="24"/>
        </w:rPr>
        <w:t>CSO Distributors must ensure that they, and their subcontractors, hold current State and Territory licences and/or certificates for their warehouses and distribution centres. Licence requirements differ between the States and Territories, and it is the responsibility of the CSO Distributor to ascertain whether or not it and its subcontractors are required to hold a licence</w:t>
      </w:r>
      <w:r w:rsidR="00264F2B">
        <w:rPr>
          <w:rFonts w:cs="Arial"/>
          <w:szCs w:val="24"/>
        </w:rPr>
        <w:t xml:space="preserve"> for each warehouse and distribution centre location</w:t>
      </w:r>
      <w:r>
        <w:rPr>
          <w:rFonts w:cs="Arial"/>
          <w:szCs w:val="24"/>
        </w:rPr>
        <w:t xml:space="preserve">. The failure of the CSO Distributor to make such enquiries may result in a Non-Performance being recorded by the </w:t>
      </w:r>
      <w:r w:rsidR="000B4B75">
        <w:t xml:space="preserve">CSO </w:t>
      </w:r>
      <w:r w:rsidR="00801DB5">
        <w:rPr>
          <w:rFonts w:cs="Arial"/>
          <w:szCs w:val="24"/>
        </w:rPr>
        <w:t xml:space="preserve">Administration </w:t>
      </w:r>
      <w:r>
        <w:rPr>
          <w:rFonts w:cs="Arial"/>
          <w:szCs w:val="24"/>
        </w:rPr>
        <w:t>Agency and Sanctions being applied.</w:t>
      </w:r>
    </w:p>
    <w:p w14:paraId="4F28C57D" w14:textId="77777777" w:rsidR="00626553" w:rsidRDefault="00626553" w:rsidP="0058238C"/>
    <w:p w14:paraId="5DF84934" w14:textId="779521F9" w:rsidR="00084DBE" w:rsidRDefault="00626553" w:rsidP="0058238C">
      <w:r>
        <w:t xml:space="preserve">The </w:t>
      </w:r>
      <w:r w:rsidR="000B4B75">
        <w:t xml:space="preserve">CSO </w:t>
      </w:r>
      <w:r w:rsidR="00801DB5">
        <w:t xml:space="preserve">Administration </w:t>
      </w:r>
      <w:r>
        <w:t xml:space="preserve">Agency maintains a register of all licences and certificates, and CSO Distributors are required to provide the </w:t>
      </w:r>
      <w:r w:rsidR="000B4B75">
        <w:t xml:space="preserve">CSO </w:t>
      </w:r>
      <w:r w:rsidR="00801DB5">
        <w:t xml:space="preserve">Administration </w:t>
      </w:r>
      <w:r>
        <w:t xml:space="preserve">Agency with copies of updates or renewals to these licences and certificates, if such updates or renewals are required under State and Territory legislation. The updated licences and certificates must be provided to the </w:t>
      </w:r>
      <w:r w:rsidR="000B4B75">
        <w:t xml:space="preserve">CSO </w:t>
      </w:r>
      <w:r w:rsidR="00801DB5">
        <w:t xml:space="preserve">Administration </w:t>
      </w:r>
      <w:r>
        <w:t xml:space="preserve">Agency with the Monthly </w:t>
      </w:r>
      <w:r w:rsidR="00DC5F5E">
        <w:t>DER</w:t>
      </w:r>
      <w:r w:rsidR="006B6136">
        <w:t>.</w:t>
      </w:r>
      <w:r w:rsidR="00084DBE">
        <w:br w:type="page"/>
      </w:r>
    </w:p>
    <w:p w14:paraId="62D559BF" w14:textId="77777777" w:rsidR="00626553" w:rsidRDefault="00626553" w:rsidP="0058238C">
      <w:pPr>
        <w:rPr>
          <w:rFonts w:cs="Arial"/>
          <w:sz w:val="2"/>
          <w:szCs w:val="2"/>
        </w:rPr>
      </w:pPr>
    </w:p>
    <w:p w14:paraId="5FAE679A" w14:textId="4EA88F35" w:rsidR="00626553" w:rsidRDefault="00626553" w:rsidP="0058238C">
      <w:pPr>
        <w:pStyle w:val="Heading2"/>
      </w:pPr>
      <w:bookmarkStart w:id="105" w:name="_Toc205027058"/>
      <w:bookmarkStart w:id="106" w:name="_Toc205122071"/>
      <w:bookmarkStart w:id="107" w:name="_Toc325035876"/>
      <w:bookmarkStart w:id="108" w:name="_Toc461001903"/>
      <w:bookmarkStart w:id="109" w:name="_Toc461002895"/>
      <w:bookmarkStart w:id="110" w:name="_Toc191930361"/>
      <w:r>
        <w:t>Service Standards</w:t>
      </w:r>
      <w:bookmarkEnd w:id="105"/>
      <w:bookmarkEnd w:id="106"/>
      <w:bookmarkEnd w:id="107"/>
      <w:bookmarkEnd w:id="108"/>
      <w:bookmarkEnd w:id="109"/>
      <w:bookmarkEnd w:id="110"/>
    </w:p>
    <w:p w14:paraId="40C9793B" w14:textId="2F90A041" w:rsidR="00626553" w:rsidRDefault="00264F2B" w:rsidP="0058238C">
      <w:pPr>
        <w:pStyle w:val="Heading3"/>
        <w:spacing w:after="120"/>
      </w:pPr>
      <w:bookmarkStart w:id="111" w:name="_Ref299469846"/>
      <w:bookmarkStart w:id="112" w:name="_Toc325035877"/>
      <w:bookmarkStart w:id="113" w:name="_Toc461001904"/>
      <w:bookmarkStart w:id="114" w:name="_Toc191930362"/>
      <w:r>
        <w:t xml:space="preserve">Service Standard 1: </w:t>
      </w:r>
      <w:r w:rsidR="00626553">
        <w:t xml:space="preserve">Requirement to Supply to any </w:t>
      </w:r>
      <w:bookmarkEnd w:id="111"/>
      <w:bookmarkEnd w:id="112"/>
      <w:r w:rsidR="00801DB5">
        <w:t>Distribution Point</w:t>
      </w:r>
      <w:bookmarkEnd w:id="113"/>
      <w:bookmarkEnd w:id="114"/>
    </w:p>
    <w:tbl>
      <w:tblPr>
        <w:tblStyle w:val="LightShading1"/>
        <w:tblW w:w="0" w:type="auto"/>
        <w:tblLook w:val="0000" w:firstRow="0" w:lastRow="0" w:firstColumn="0" w:lastColumn="0" w:noHBand="0" w:noVBand="0"/>
        <w:tblDescription w:val="Extract from Schedule 1 - CSO COMPLIANCE REQUIREMENTS AND CSO SERVICE STANDARDS "/>
      </w:tblPr>
      <w:tblGrid>
        <w:gridCol w:w="9070"/>
      </w:tblGrid>
      <w:tr w:rsidR="00626553" w14:paraId="42B10C03" w14:textId="77777777" w:rsidTr="0058238C">
        <w:trPr>
          <w:trHeight w:val="416"/>
          <w:tblHeader/>
        </w:trPr>
        <w:tc>
          <w:tcPr>
            <w:cnfStyle w:val="000010000000" w:firstRow="0" w:lastRow="0" w:firstColumn="0" w:lastColumn="0" w:oddVBand="1" w:evenVBand="0" w:oddHBand="0" w:evenHBand="0" w:firstRowFirstColumn="0" w:firstRowLastColumn="0" w:lastRowFirstColumn="0" w:lastRowLastColumn="0"/>
            <w:tcW w:w="9150" w:type="dxa"/>
          </w:tcPr>
          <w:p w14:paraId="0A87C25A" w14:textId="59511D9E" w:rsidR="009835EE" w:rsidRPr="00DC16B0" w:rsidRDefault="009835EE" w:rsidP="00267F01">
            <w:pPr>
              <w:spacing w:before="90" w:afterLines="45" w:after="108"/>
              <w:ind w:left="560" w:hanging="560"/>
              <w:rPr>
                <w:rFonts w:cs="Arial"/>
                <w:b/>
                <w:szCs w:val="24"/>
              </w:rPr>
            </w:pPr>
            <w:r w:rsidRPr="00DC16B0">
              <w:rPr>
                <w:b/>
                <w:sz w:val="22"/>
              </w:rPr>
              <w:t xml:space="preserve">Extract from Schedule </w:t>
            </w:r>
            <w:r w:rsidR="00E151F9">
              <w:rPr>
                <w:b/>
                <w:sz w:val="22"/>
              </w:rPr>
              <w:t>2</w:t>
            </w:r>
            <w:r w:rsidR="00E151F9" w:rsidRPr="00DC16B0">
              <w:rPr>
                <w:b/>
                <w:sz w:val="22"/>
              </w:rPr>
              <w:t xml:space="preserve"> </w:t>
            </w:r>
            <w:r w:rsidR="009D6062">
              <w:rPr>
                <w:b/>
                <w:sz w:val="22"/>
              </w:rPr>
              <w:t>–</w:t>
            </w:r>
            <w:r w:rsidRPr="00DC16B0">
              <w:rPr>
                <w:b/>
                <w:sz w:val="22"/>
              </w:rPr>
              <w:t xml:space="preserve"> CSO COMPLIANCE REQUIREMENTS AND CSO SERVICE STANDARDS</w:t>
            </w:r>
            <w:r w:rsidRPr="00DC16B0">
              <w:rPr>
                <w:rFonts w:cs="Arial"/>
                <w:b/>
                <w:szCs w:val="24"/>
              </w:rPr>
              <w:t xml:space="preserve"> </w:t>
            </w:r>
          </w:p>
          <w:p w14:paraId="1537A754" w14:textId="49BF73E1" w:rsidR="00626553" w:rsidRPr="00DC16B0" w:rsidRDefault="00626553" w:rsidP="00267F01">
            <w:pPr>
              <w:spacing w:before="90" w:afterLines="45" w:after="108"/>
              <w:ind w:left="560" w:hanging="560"/>
              <w:rPr>
                <w:rFonts w:cs="Arial"/>
                <w:szCs w:val="24"/>
              </w:rPr>
            </w:pPr>
            <w:r w:rsidRPr="00DC16B0">
              <w:rPr>
                <w:rFonts w:cs="Arial"/>
                <w:b/>
                <w:szCs w:val="24"/>
              </w:rPr>
              <w:t xml:space="preserve">Requirement to Supply to any </w:t>
            </w:r>
            <w:r w:rsidR="003C329B" w:rsidRPr="00DC16B0">
              <w:rPr>
                <w:rFonts w:cs="Arial"/>
                <w:b/>
                <w:szCs w:val="24"/>
              </w:rPr>
              <w:t>Distribution Point</w:t>
            </w:r>
            <w:r w:rsidRPr="00DC16B0">
              <w:rPr>
                <w:rFonts w:cs="Arial"/>
                <w:b/>
                <w:szCs w:val="24"/>
              </w:rPr>
              <w:t xml:space="preserve"> </w:t>
            </w:r>
          </w:p>
          <w:p w14:paraId="2E964841" w14:textId="77777777" w:rsidR="00E151F9" w:rsidRPr="005C731E"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1</w:t>
            </w:r>
            <w:r w:rsidRPr="00DC16B0">
              <w:rPr>
                <w:rFonts w:cs="Arial"/>
                <w:szCs w:val="24"/>
              </w:rPr>
              <w:tab/>
            </w:r>
            <w:r w:rsidR="003C329B" w:rsidRPr="00DC16B0">
              <w:rPr>
                <w:rFonts w:cs="Arial"/>
                <w:szCs w:val="24"/>
              </w:rPr>
              <w:t xml:space="preserve">The Company </w:t>
            </w:r>
            <w:r w:rsidR="003C329B" w:rsidRPr="005C731E">
              <w:rPr>
                <w:rFonts w:cs="Arial"/>
                <w:szCs w:val="24"/>
              </w:rPr>
              <w:t>must Supply</w:t>
            </w:r>
            <w:r w:rsidR="00E151F9" w:rsidRPr="005C731E">
              <w:rPr>
                <w:rFonts w:cs="Arial"/>
                <w:szCs w:val="24"/>
              </w:rPr>
              <w:t>:</w:t>
            </w:r>
            <w:r w:rsidR="003C329B" w:rsidRPr="005C731E">
              <w:rPr>
                <w:rFonts w:cs="Arial"/>
                <w:szCs w:val="24"/>
              </w:rPr>
              <w:t xml:space="preserve"> </w:t>
            </w:r>
          </w:p>
          <w:p w14:paraId="1ADFE592" w14:textId="6D52FB17" w:rsidR="00E151F9" w:rsidRPr="005C731E" w:rsidRDefault="00E151F9" w:rsidP="00E151F9">
            <w:pPr>
              <w:spacing w:before="60" w:after="60"/>
              <w:ind w:left="1127" w:hanging="560"/>
              <w:rPr>
                <w:szCs w:val="24"/>
              </w:rPr>
            </w:pPr>
            <w:r w:rsidRPr="005C731E">
              <w:rPr>
                <w:rFonts w:cs="Arial"/>
                <w:szCs w:val="24"/>
              </w:rPr>
              <w:t>(a)</w:t>
            </w:r>
            <w:r w:rsidRPr="005C731E">
              <w:rPr>
                <w:szCs w:val="24"/>
              </w:rPr>
              <w:t xml:space="preserve"> </w:t>
            </w:r>
            <w:r w:rsidRPr="005C731E">
              <w:rPr>
                <w:szCs w:val="24"/>
              </w:rPr>
              <w:tab/>
              <w:t xml:space="preserve">PBS and Section 100 Medicines, to any Community Pharmacy; and </w:t>
            </w:r>
          </w:p>
          <w:p w14:paraId="4F18EEF6" w14:textId="6054DBBB" w:rsidR="00E151F9" w:rsidRDefault="00E151F9" w:rsidP="00E151F9">
            <w:pPr>
              <w:spacing w:before="60" w:after="60"/>
              <w:ind w:left="1127" w:hanging="560"/>
              <w:rPr>
                <w:szCs w:val="24"/>
              </w:rPr>
            </w:pPr>
            <w:r w:rsidRPr="005C731E">
              <w:rPr>
                <w:rFonts w:cs="Arial"/>
                <w:szCs w:val="24"/>
              </w:rPr>
              <w:t>(b)</w:t>
            </w:r>
            <w:r w:rsidRPr="005C731E">
              <w:rPr>
                <w:szCs w:val="24"/>
              </w:rPr>
              <w:t xml:space="preserve"> </w:t>
            </w:r>
            <w:r w:rsidRPr="005C731E">
              <w:rPr>
                <w:szCs w:val="24"/>
              </w:rPr>
              <w:tab/>
              <w:t>until 30 June</w:t>
            </w:r>
            <w:r>
              <w:rPr>
                <w:szCs w:val="24"/>
              </w:rPr>
              <w:t xml:space="preserve"> 2026, NDSS Products to any Access Point,</w:t>
            </w:r>
          </w:p>
          <w:p w14:paraId="131AF093" w14:textId="17EA2E36" w:rsidR="00626553" w:rsidRPr="00DC16B0" w:rsidRDefault="003C329B" w:rsidP="00E151F9">
            <w:pPr>
              <w:spacing w:before="60" w:after="60"/>
              <w:ind w:left="560" w:firstLine="42"/>
              <w:rPr>
                <w:rFonts w:cs="Arial"/>
                <w:szCs w:val="24"/>
              </w:rPr>
            </w:pPr>
            <w:r w:rsidRPr="00DC16B0">
              <w:rPr>
                <w:rFonts w:cs="Arial"/>
                <w:szCs w:val="24"/>
              </w:rPr>
              <w:t>within its CSO Jurisdiction.</w:t>
            </w:r>
          </w:p>
          <w:p w14:paraId="0B8BED94" w14:textId="0DFB921B" w:rsidR="00626553" w:rsidRPr="00DC16B0"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2</w:t>
            </w:r>
            <w:r w:rsidRPr="00DC16B0">
              <w:rPr>
                <w:rFonts w:cs="Arial"/>
                <w:szCs w:val="24"/>
              </w:rPr>
              <w:tab/>
            </w:r>
            <w:r w:rsidR="003C329B" w:rsidRPr="00DC16B0">
              <w:rPr>
                <w:rFonts w:cs="Arial"/>
                <w:szCs w:val="24"/>
              </w:rPr>
              <w:t xml:space="preserve">The Company will not be required to Supply </w:t>
            </w:r>
            <w:r w:rsidR="006117BC" w:rsidRPr="00DC16B0">
              <w:rPr>
                <w:rFonts w:cs="Arial"/>
                <w:szCs w:val="24"/>
              </w:rPr>
              <w:t>CSO Products</w:t>
            </w:r>
            <w:r w:rsidR="003C329B" w:rsidRPr="00DC16B0">
              <w:rPr>
                <w:rFonts w:cs="Arial"/>
                <w:szCs w:val="24"/>
              </w:rPr>
              <w:t xml:space="preserve"> to any </w:t>
            </w:r>
            <w:r w:rsidR="00C3723A" w:rsidRPr="00DC16B0">
              <w:rPr>
                <w:rFonts w:cs="Arial"/>
                <w:szCs w:val="24"/>
              </w:rPr>
              <w:t xml:space="preserve">Distribution Point </w:t>
            </w:r>
            <w:r w:rsidR="003C329B" w:rsidRPr="00DC16B0">
              <w:rPr>
                <w:rFonts w:cs="Arial"/>
                <w:szCs w:val="24"/>
              </w:rPr>
              <w:t xml:space="preserve">while that </w:t>
            </w:r>
            <w:r w:rsidR="00C3723A" w:rsidRPr="00DC16B0">
              <w:rPr>
                <w:rFonts w:cs="Arial"/>
                <w:szCs w:val="24"/>
              </w:rPr>
              <w:t>Distribution Point</w:t>
            </w:r>
            <w:r w:rsidR="003C329B" w:rsidRPr="00DC16B0">
              <w:rPr>
                <w:rFonts w:cs="Arial"/>
                <w:szCs w:val="24"/>
              </w:rPr>
              <w:t xml:space="preserve"> is a bad debtor. The Company must resume Supply as soon as the </w:t>
            </w:r>
            <w:r w:rsidR="00C3723A" w:rsidRPr="00DC16B0">
              <w:rPr>
                <w:rFonts w:cs="Arial"/>
                <w:szCs w:val="24"/>
              </w:rPr>
              <w:t xml:space="preserve">Distribution Point </w:t>
            </w:r>
            <w:r w:rsidR="00B6071A">
              <w:rPr>
                <w:rFonts w:cs="Arial"/>
                <w:szCs w:val="24"/>
              </w:rPr>
              <w:t>is no longer a bad debtor.</w:t>
            </w:r>
          </w:p>
          <w:p w14:paraId="122606C2" w14:textId="0720CA0A" w:rsidR="00AC69C7" w:rsidRPr="00AC69C7" w:rsidRDefault="00626553" w:rsidP="005B4CEE">
            <w:pPr>
              <w:spacing w:before="60" w:after="60"/>
              <w:ind w:left="560" w:hanging="560"/>
              <w:rPr>
                <w:rFonts w:cs="Arial"/>
                <w:szCs w:val="24"/>
              </w:rPr>
            </w:pPr>
            <w:r w:rsidRPr="00DC16B0">
              <w:rPr>
                <w:rFonts w:cs="Arial"/>
                <w:szCs w:val="24"/>
              </w:rPr>
              <w:t>4.</w:t>
            </w:r>
            <w:r w:rsidR="0033530C" w:rsidRPr="00DC16B0">
              <w:rPr>
                <w:rFonts w:cs="Arial"/>
                <w:szCs w:val="24"/>
              </w:rPr>
              <w:t>3</w:t>
            </w:r>
            <w:r w:rsidRPr="00DC16B0">
              <w:rPr>
                <w:rFonts w:cs="Arial"/>
                <w:szCs w:val="24"/>
              </w:rPr>
              <w:tab/>
            </w:r>
            <w:r w:rsidR="00AC69C7" w:rsidRPr="00AC69C7">
              <w:rPr>
                <w:rFonts w:cs="Arial"/>
                <w:szCs w:val="24"/>
              </w:rPr>
              <w:t xml:space="preserve">The </w:t>
            </w:r>
            <w:r w:rsidR="000B4B75">
              <w:t xml:space="preserve">CSO </w:t>
            </w:r>
            <w:r w:rsidR="00AC69C7" w:rsidRPr="00AC69C7">
              <w:rPr>
                <w:rFonts w:cs="Arial"/>
                <w:szCs w:val="24"/>
              </w:rPr>
              <w:t xml:space="preserve">Administration Agency or the </w:t>
            </w:r>
            <w:r w:rsidR="00E151F9">
              <w:rPr>
                <w:rFonts w:cs="Arial"/>
                <w:szCs w:val="24"/>
              </w:rPr>
              <w:t>Department</w:t>
            </w:r>
            <w:r w:rsidR="00E151F9" w:rsidRPr="00AC69C7">
              <w:rPr>
                <w:rFonts w:cs="Arial"/>
                <w:szCs w:val="24"/>
              </w:rPr>
              <w:t xml:space="preserve"> </w:t>
            </w:r>
            <w:r w:rsidR="00AC69C7" w:rsidRPr="00AC69C7">
              <w:rPr>
                <w:rFonts w:cs="Arial"/>
                <w:szCs w:val="24"/>
              </w:rPr>
              <w:t>may</w:t>
            </w:r>
            <w:r w:rsidR="00390846">
              <w:rPr>
                <w:rFonts w:cs="Arial"/>
                <w:szCs w:val="24"/>
              </w:rPr>
              <w:t>,</w:t>
            </w:r>
            <w:r w:rsidR="00AC69C7" w:rsidRPr="00AC69C7">
              <w:rPr>
                <w:rFonts w:cs="Arial"/>
                <w:szCs w:val="24"/>
              </w:rPr>
              <w:t xml:space="preserve"> by notice in writing to the Company:</w:t>
            </w:r>
          </w:p>
          <w:p w14:paraId="57DDF899" w14:textId="0C649F1A" w:rsidR="00AC69C7" w:rsidRPr="00AC69C7" w:rsidRDefault="00E151F9" w:rsidP="005B4CEE">
            <w:pPr>
              <w:spacing w:before="60" w:after="60"/>
              <w:ind w:left="1176" w:hanging="560"/>
              <w:rPr>
                <w:rFonts w:cs="Arial"/>
                <w:szCs w:val="24"/>
              </w:rPr>
            </w:pPr>
            <w:r>
              <w:rPr>
                <w:rFonts w:cs="Arial"/>
                <w:szCs w:val="24"/>
              </w:rPr>
              <w:t>(a)</w:t>
            </w:r>
            <w:r w:rsidR="00AC69C7" w:rsidRPr="00AC69C7">
              <w:rPr>
                <w:rFonts w:cs="Arial"/>
                <w:szCs w:val="24"/>
              </w:rPr>
              <w:tab/>
              <w:t xml:space="preserve">specify what constitutes a “bad debtor” for the purposes of </w:t>
            </w:r>
            <w:r>
              <w:rPr>
                <w:rFonts w:cs="Arial"/>
                <w:szCs w:val="24"/>
              </w:rPr>
              <w:t>Item</w:t>
            </w:r>
            <w:r w:rsidRPr="00AC69C7">
              <w:rPr>
                <w:rFonts w:cs="Arial"/>
                <w:szCs w:val="24"/>
              </w:rPr>
              <w:t xml:space="preserve"> </w:t>
            </w:r>
            <w:r w:rsidR="00FE6B8A">
              <w:rPr>
                <w:rFonts w:cs="Arial"/>
                <w:szCs w:val="24"/>
              </w:rPr>
              <w:t>4.2</w:t>
            </w:r>
            <w:r>
              <w:rPr>
                <w:rFonts w:cs="Arial"/>
                <w:szCs w:val="24"/>
              </w:rPr>
              <w:t xml:space="preserve"> of this Schedule 2</w:t>
            </w:r>
            <w:r w:rsidR="00AC69C7" w:rsidRPr="00AC69C7">
              <w:rPr>
                <w:rFonts w:cs="Arial"/>
                <w:szCs w:val="24"/>
              </w:rPr>
              <w:t>; or</w:t>
            </w:r>
          </w:p>
          <w:p w14:paraId="7996E14B" w14:textId="0B38540F" w:rsidR="00AC69C7" w:rsidRPr="00AC69C7" w:rsidRDefault="00E151F9" w:rsidP="005B4CEE">
            <w:pPr>
              <w:spacing w:before="60" w:after="60"/>
              <w:ind w:left="1176" w:hanging="560"/>
              <w:rPr>
                <w:rFonts w:cs="Arial"/>
                <w:szCs w:val="24"/>
              </w:rPr>
            </w:pPr>
            <w:r>
              <w:rPr>
                <w:rFonts w:cs="Arial"/>
                <w:szCs w:val="24"/>
              </w:rPr>
              <w:t>(b)</w:t>
            </w:r>
            <w:r w:rsidR="00AC69C7" w:rsidRPr="00AC69C7">
              <w:rPr>
                <w:rFonts w:cs="Arial"/>
                <w:szCs w:val="24"/>
              </w:rPr>
              <w:tab/>
              <w:t xml:space="preserve">direct the Company to supply a particular Distribution Point </w:t>
            </w:r>
            <w:r w:rsidR="003F7040">
              <w:rPr>
                <w:rFonts w:cs="Arial"/>
                <w:szCs w:val="24"/>
              </w:rPr>
              <w:t xml:space="preserve">on a cash-before-delivery or cash-on-delivery basis, </w:t>
            </w:r>
            <w:r w:rsidR="00AC69C7" w:rsidRPr="00AC69C7">
              <w:rPr>
                <w:rFonts w:cs="Arial"/>
                <w:szCs w:val="24"/>
              </w:rPr>
              <w:t>notwithstanding that the relevant Distribution Point may otherwise be a “bad debtor”.</w:t>
            </w:r>
          </w:p>
          <w:p w14:paraId="2C4DE0AD" w14:textId="1B3B68A1" w:rsidR="00626553" w:rsidRPr="00B13FB1" w:rsidRDefault="00AC69C7" w:rsidP="005B4CEE">
            <w:pPr>
              <w:spacing w:before="60" w:after="60"/>
              <w:ind w:left="567" w:hanging="567"/>
              <w:rPr>
                <w:rFonts w:cs="Arial"/>
                <w:szCs w:val="24"/>
              </w:rPr>
            </w:pPr>
            <w:r w:rsidRPr="00AC69C7">
              <w:rPr>
                <w:rFonts w:cs="Arial"/>
                <w:szCs w:val="24"/>
              </w:rPr>
              <w:t>4.4</w:t>
            </w:r>
            <w:r w:rsidRPr="00AC69C7">
              <w:rPr>
                <w:rFonts w:cs="Arial"/>
                <w:szCs w:val="24"/>
              </w:rPr>
              <w:tab/>
              <w:t>The Company must ensure that the terms of its supply arrangements with Distribution Points do not contain any terms which are inconsistent with or contrary to the purpose or intent of the CSO Funding Pool or this Deed.</w:t>
            </w:r>
          </w:p>
        </w:tc>
      </w:tr>
    </w:tbl>
    <w:p w14:paraId="1BF15F92" w14:textId="77777777" w:rsidR="009D6062" w:rsidRDefault="009D6062" w:rsidP="0058238C">
      <w:pPr>
        <w:rPr>
          <w:b/>
          <w:bCs/>
        </w:rPr>
      </w:pPr>
    </w:p>
    <w:p w14:paraId="1D26ADA7" w14:textId="7B0F7B12" w:rsidR="00626553" w:rsidRPr="009D6062" w:rsidRDefault="00626553" w:rsidP="0058238C">
      <w:pPr>
        <w:rPr>
          <w:b/>
          <w:bCs/>
        </w:rPr>
      </w:pPr>
      <w:r w:rsidRPr="009D6062">
        <w:rPr>
          <w:b/>
          <w:bCs/>
        </w:rPr>
        <w:t>How to meet this Service Standard</w:t>
      </w:r>
    </w:p>
    <w:p w14:paraId="6FE09BFC" w14:textId="372486A7" w:rsidR="00626553" w:rsidRDefault="00626553" w:rsidP="0058238C">
      <w:pPr>
        <w:spacing w:before="120"/>
      </w:pPr>
      <w:r>
        <w:t xml:space="preserve">CSO Distributors must Supply </w:t>
      </w:r>
      <w:r w:rsidR="00574D6A">
        <w:t xml:space="preserve">CSO </w:t>
      </w:r>
      <w:r w:rsidR="0009248F">
        <w:t>Products to</w:t>
      </w:r>
      <w:r>
        <w:t xml:space="preserve"> any </w:t>
      </w:r>
      <w:r w:rsidR="00900224" w:rsidRPr="002449C9">
        <w:t>Distribution Points</w:t>
      </w:r>
      <w:r>
        <w:t xml:space="preserve"> except if </w:t>
      </w:r>
      <w:r w:rsidR="0032750F">
        <w:t xml:space="preserve">the </w:t>
      </w:r>
      <w:r w:rsidR="00930B9F">
        <w:t>Distribution Point</w:t>
      </w:r>
      <w:r>
        <w:t xml:space="preserve"> is deemed to be a </w:t>
      </w:r>
      <w:r w:rsidR="00E151F9">
        <w:t>‘</w:t>
      </w:r>
      <w:r>
        <w:t>bad debtor</w:t>
      </w:r>
      <w:r w:rsidR="00E151F9">
        <w:t>’</w:t>
      </w:r>
      <w:r w:rsidR="00574D6A">
        <w:t xml:space="preserve">, in which case the CSO Distributor will not be required to </w:t>
      </w:r>
      <w:r w:rsidR="00930B9F">
        <w:t xml:space="preserve">Supply </w:t>
      </w:r>
      <w:r w:rsidR="00801DB5">
        <w:t xml:space="preserve">to that </w:t>
      </w:r>
      <w:r w:rsidR="00930B9F">
        <w:t xml:space="preserve">Distribution Point (unless the </w:t>
      </w:r>
      <w:r w:rsidR="000B4B75">
        <w:t xml:space="preserve">CSO </w:t>
      </w:r>
      <w:r w:rsidR="00930B9F" w:rsidRPr="00930B9F">
        <w:t xml:space="preserve">Administration Agency or the </w:t>
      </w:r>
      <w:r w:rsidR="00E151F9">
        <w:t xml:space="preserve">Department </w:t>
      </w:r>
      <w:r w:rsidR="00A53672">
        <w:t>directs</w:t>
      </w:r>
      <w:r w:rsidR="00930B9F">
        <w:t xml:space="preserve"> otherwise)</w:t>
      </w:r>
      <w:r>
        <w:t>.</w:t>
      </w:r>
    </w:p>
    <w:p w14:paraId="16CCF4DB" w14:textId="77777777" w:rsidR="0025625C" w:rsidRDefault="0025625C" w:rsidP="0058238C">
      <w:pPr>
        <w:spacing w:before="120"/>
      </w:pPr>
    </w:p>
    <w:p w14:paraId="301DDFF4" w14:textId="2151F847" w:rsidR="006D3998" w:rsidRDefault="00626553" w:rsidP="0058238C">
      <w:pPr>
        <w:rPr>
          <w:rFonts w:eastAsiaTheme="majorEastAsia" w:cstheme="majorBidi"/>
          <w:b/>
          <w:bCs/>
          <w:szCs w:val="26"/>
        </w:rPr>
      </w:pPr>
      <w:r>
        <w:rPr>
          <w:b/>
        </w:rPr>
        <w:t>Note</w:t>
      </w:r>
      <w:r w:rsidR="00DE2B82">
        <w:rPr>
          <w:b/>
        </w:rPr>
        <w:t xml:space="preserve">: </w:t>
      </w:r>
      <w:r w:rsidR="00DE2B82">
        <w:t xml:space="preserve"> </w:t>
      </w:r>
      <w:r>
        <w:t xml:space="preserve">The Supply of PBS </w:t>
      </w:r>
      <w:r w:rsidR="00472969">
        <w:t xml:space="preserve">and Section 100 </w:t>
      </w:r>
      <w:r w:rsidR="009E12E3">
        <w:t xml:space="preserve">Medicines </w:t>
      </w:r>
      <w:r w:rsidR="00DE2B82">
        <w:t xml:space="preserve">in </w:t>
      </w:r>
      <w:r>
        <w:t xml:space="preserve">Dose Administration </w:t>
      </w:r>
      <w:r w:rsidR="0009248F">
        <w:t>Aids by</w:t>
      </w:r>
      <w:r>
        <w:t xml:space="preserve"> CSO Distributors</w:t>
      </w:r>
      <w:r w:rsidR="00DE2B82">
        <w:t xml:space="preserve"> or their subcontractors</w:t>
      </w:r>
      <w:r>
        <w:t xml:space="preserve"> lies outside the scope of the CSO Funding Pool</w:t>
      </w:r>
      <w:r w:rsidR="00DE2B82">
        <w:t xml:space="preserve">, and </w:t>
      </w:r>
      <w:r>
        <w:t>cannot be claimed by CSO</w:t>
      </w:r>
      <w:r w:rsidR="00C40690">
        <w:t> </w:t>
      </w:r>
      <w:r>
        <w:t>Distributors for funding from either the National or State</w:t>
      </w:r>
      <w:r w:rsidR="00DE2B82">
        <w:t xml:space="preserve"> </w:t>
      </w:r>
      <w:r>
        <w:t>based CSO Fu</w:t>
      </w:r>
      <w:r w:rsidR="00B6071A">
        <w:t>nding Pool.</w:t>
      </w:r>
    </w:p>
    <w:p w14:paraId="0752BD52" w14:textId="77777777" w:rsidR="00D911D6" w:rsidRDefault="00D911D6" w:rsidP="0058238C">
      <w:pPr>
        <w:rPr>
          <w:rFonts w:eastAsiaTheme="majorEastAsia" w:cstheme="majorBidi"/>
          <w:b/>
          <w:bCs/>
          <w:szCs w:val="26"/>
        </w:rPr>
      </w:pPr>
      <w:r>
        <w:br w:type="page"/>
      </w:r>
    </w:p>
    <w:p w14:paraId="0130FB41" w14:textId="59F39B8A" w:rsidR="00C15B13" w:rsidRDefault="00390846" w:rsidP="0058238C">
      <w:pPr>
        <w:pStyle w:val="Heading3"/>
      </w:pPr>
      <w:bookmarkStart w:id="115" w:name="_Toc191930363"/>
      <w:r>
        <w:t xml:space="preserve">Service Standard 2: </w:t>
      </w:r>
      <w:r w:rsidR="00C15B13">
        <w:t xml:space="preserve">Requirement to Supply </w:t>
      </w:r>
      <w:r w:rsidR="004C309B">
        <w:t xml:space="preserve">to </w:t>
      </w:r>
      <w:r w:rsidR="00C15B13">
        <w:t>Rural and Remote Pharmacies</w:t>
      </w:r>
      <w:bookmarkEnd w:id="115"/>
    </w:p>
    <w:p w14:paraId="4F239872" w14:textId="77777777" w:rsidR="00AC69C7" w:rsidRDefault="00AC69C7" w:rsidP="0058238C">
      <w:pPr>
        <w:spacing w:before="120"/>
      </w:pPr>
    </w:p>
    <w:tbl>
      <w:tblPr>
        <w:tblStyle w:val="TableGrid"/>
        <w:tblW w:w="0" w:type="auto"/>
        <w:tblBorders>
          <w:left w:val="none" w:sz="0" w:space="0" w:color="auto"/>
          <w:right w:val="none" w:sz="0" w:space="0" w:color="auto"/>
        </w:tblBorders>
        <w:tblLook w:val="04A0" w:firstRow="1" w:lastRow="0" w:firstColumn="1" w:lastColumn="0" w:noHBand="0" w:noVBand="1"/>
        <w:tblCaption w:val="Extract from Schedule 1 - CSO Compliance Requirements and CSO Service Standards"/>
      </w:tblPr>
      <w:tblGrid>
        <w:gridCol w:w="9070"/>
      </w:tblGrid>
      <w:tr w:rsidR="00AD64F1" w14:paraId="11675504" w14:textId="77777777" w:rsidTr="0058238C">
        <w:tc>
          <w:tcPr>
            <w:tcW w:w="9286" w:type="dxa"/>
            <w:shd w:val="clear" w:color="auto" w:fill="BFBFBF" w:themeFill="background1" w:themeFillShade="BF"/>
          </w:tcPr>
          <w:p w14:paraId="239C3139" w14:textId="227F9ED7" w:rsidR="00AD64F1" w:rsidRPr="00DC16B0" w:rsidRDefault="00AD64F1" w:rsidP="00AD64F1">
            <w:pPr>
              <w:spacing w:before="90" w:afterLines="45" w:after="108"/>
              <w:ind w:left="560" w:hanging="560"/>
              <w:rPr>
                <w:rFonts w:cs="Arial"/>
                <w:b/>
                <w:szCs w:val="24"/>
              </w:rPr>
            </w:pPr>
            <w:r w:rsidRPr="00DC16B0">
              <w:rPr>
                <w:b/>
                <w:sz w:val="22"/>
              </w:rPr>
              <w:t xml:space="preserve">Extract from Schedule </w:t>
            </w:r>
            <w:r w:rsidR="00E151F9">
              <w:rPr>
                <w:b/>
                <w:sz w:val="22"/>
              </w:rPr>
              <w:t>2</w:t>
            </w:r>
            <w:r w:rsidR="00E151F9" w:rsidRPr="00DC16B0">
              <w:rPr>
                <w:b/>
                <w:sz w:val="22"/>
              </w:rPr>
              <w:t xml:space="preserve"> </w:t>
            </w:r>
            <w:r w:rsidR="009D6062">
              <w:rPr>
                <w:b/>
                <w:sz w:val="22"/>
              </w:rPr>
              <w:t>–</w:t>
            </w:r>
            <w:r w:rsidRPr="00DC16B0">
              <w:rPr>
                <w:b/>
                <w:sz w:val="22"/>
              </w:rPr>
              <w:t xml:space="preserve"> CSO COMPLIANCE REQUIREMENTS AND CSO SERVICE STANDARDS</w:t>
            </w:r>
          </w:p>
          <w:p w14:paraId="3A19148D" w14:textId="0EF881D0" w:rsidR="00AD64F1" w:rsidRPr="00DC16B0" w:rsidRDefault="00AD64F1" w:rsidP="0004146D">
            <w:pPr>
              <w:spacing w:before="90" w:afterLines="45" w:after="108"/>
              <w:rPr>
                <w:rFonts w:cs="Arial"/>
                <w:szCs w:val="24"/>
              </w:rPr>
            </w:pPr>
            <w:r w:rsidRPr="00DC16B0">
              <w:rPr>
                <w:rFonts w:cs="Arial"/>
                <w:b/>
                <w:szCs w:val="24"/>
              </w:rPr>
              <w:t xml:space="preserve">Requirement to Supply </w:t>
            </w:r>
            <w:r>
              <w:rPr>
                <w:rFonts w:cs="Arial"/>
                <w:b/>
                <w:szCs w:val="24"/>
              </w:rPr>
              <w:t>Rural and Remote Pharmacies</w:t>
            </w:r>
            <w:r w:rsidRPr="00DC16B0">
              <w:rPr>
                <w:rFonts w:cs="Arial"/>
                <w:b/>
                <w:szCs w:val="24"/>
              </w:rPr>
              <w:t xml:space="preserve"> </w:t>
            </w:r>
          </w:p>
          <w:p w14:paraId="6F362B94" w14:textId="5A3478FE" w:rsidR="00AD64F1" w:rsidRPr="005C731E" w:rsidRDefault="00AD64F1" w:rsidP="005B4CEE">
            <w:pPr>
              <w:spacing w:before="60" w:after="60"/>
              <w:ind w:left="560" w:right="-66" w:hanging="560"/>
              <w:rPr>
                <w:rFonts w:cs="Arial"/>
                <w:szCs w:val="24"/>
              </w:rPr>
            </w:pPr>
            <w:r w:rsidRPr="00DC16B0">
              <w:rPr>
                <w:rFonts w:cs="Arial"/>
                <w:szCs w:val="24"/>
              </w:rPr>
              <w:t>4.</w:t>
            </w:r>
            <w:r>
              <w:rPr>
                <w:rFonts w:cs="Arial"/>
                <w:szCs w:val="24"/>
              </w:rPr>
              <w:t>5</w:t>
            </w:r>
            <w:r w:rsidRPr="00DC16B0">
              <w:rPr>
                <w:rFonts w:cs="Arial"/>
                <w:szCs w:val="24"/>
              </w:rPr>
              <w:tab/>
              <w:t xml:space="preserve">The Company must ensure that its volume of </w:t>
            </w:r>
            <w:r w:rsidRPr="005C731E">
              <w:rPr>
                <w:rFonts w:cs="Arial"/>
                <w:szCs w:val="24"/>
              </w:rPr>
              <w:t xml:space="preserve">Sales of PBS </w:t>
            </w:r>
            <w:r w:rsidR="00472969" w:rsidRPr="005C731E">
              <w:t xml:space="preserve">and Section 100 </w:t>
            </w:r>
            <w:r w:rsidRPr="005C731E">
              <w:rPr>
                <w:rFonts w:cs="Arial"/>
                <w:szCs w:val="24"/>
              </w:rPr>
              <w:t>Medicines</w:t>
            </w:r>
            <w:r w:rsidR="00E151F9" w:rsidRPr="005C731E">
              <w:rPr>
                <w:rFonts w:cs="Arial"/>
                <w:szCs w:val="24"/>
              </w:rPr>
              <w:t xml:space="preserve">, </w:t>
            </w:r>
            <w:r w:rsidRPr="005C731E">
              <w:rPr>
                <w:rFonts w:cs="Arial"/>
                <w:szCs w:val="24"/>
              </w:rPr>
              <w:t>to Rural and Remote Pharmacies within its CSO Jurisdiction is not more than 10% below the Industry Average (</w:t>
            </w:r>
            <w:r w:rsidRPr="005C731E">
              <w:rPr>
                <w:rFonts w:cs="Arial"/>
                <w:b/>
                <w:szCs w:val="24"/>
              </w:rPr>
              <w:t>Threshold</w:t>
            </w:r>
            <w:r w:rsidRPr="005C731E">
              <w:rPr>
                <w:rFonts w:cs="Arial"/>
                <w:szCs w:val="24"/>
              </w:rPr>
              <w:t>) for each Year</w:t>
            </w:r>
            <w:r w:rsidR="00390846" w:rsidRPr="005C731E">
              <w:rPr>
                <w:rFonts w:cs="Arial"/>
                <w:szCs w:val="24"/>
              </w:rPr>
              <w:t>,</w:t>
            </w:r>
            <w:r w:rsidRPr="005C731E">
              <w:rPr>
                <w:rFonts w:cs="Arial"/>
                <w:szCs w:val="24"/>
              </w:rPr>
              <w:t xml:space="preserve"> and for each Month within each Year</w:t>
            </w:r>
            <w:r w:rsidR="00390846" w:rsidRPr="005C731E">
              <w:rPr>
                <w:rFonts w:cs="Arial"/>
                <w:szCs w:val="24"/>
              </w:rPr>
              <w:t>,</w:t>
            </w:r>
            <w:r w:rsidRPr="005C731E">
              <w:rPr>
                <w:rFonts w:cs="Arial"/>
                <w:szCs w:val="24"/>
              </w:rPr>
              <w:t xml:space="preserve"> within the </w:t>
            </w:r>
            <w:r w:rsidR="00E151F9" w:rsidRPr="005C731E">
              <w:rPr>
                <w:rFonts w:cs="Arial"/>
                <w:szCs w:val="24"/>
              </w:rPr>
              <w:t xml:space="preserve">Deed </w:t>
            </w:r>
            <w:r w:rsidRPr="005C731E">
              <w:rPr>
                <w:rFonts w:cs="Arial"/>
                <w:szCs w:val="24"/>
              </w:rPr>
              <w:t xml:space="preserve">Term. </w:t>
            </w:r>
            <w:r w:rsidRPr="005C731E">
              <w:t xml:space="preserve">For the avoidance of doubt, Sales of NDSS Products will not be taken into account for the purposes of assessing compliance with this </w:t>
            </w:r>
            <w:r w:rsidR="00E151F9" w:rsidRPr="005C731E">
              <w:t xml:space="preserve">Item </w:t>
            </w:r>
            <w:r w:rsidRPr="005C731E">
              <w:t>4.</w:t>
            </w:r>
            <w:r w:rsidR="00255EAA" w:rsidRPr="005C731E">
              <w:t>5</w:t>
            </w:r>
            <w:r w:rsidR="00B6071A" w:rsidRPr="005C731E">
              <w:t>.</w:t>
            </w:r>
          </w:p>
          <w:p w14:paraId="0C32BC1D" w14:textId="255C6D6D" w:rsidR="00AD64F1" w:rsidRPr="002449E6" w:rsidRDefault="00AD64F1" w:rsidP="00BD56C3">
            <w:pPr>
              <w:spacing w:before="60" w:after="60"/>
              <w:ind w:left="560" w:right="-66" w:hanging="560"/>
              <w:rPr>
                <w:rFonts w:cs="Arial"/>
                <w:szCs w:val="24"/>
              </w:rPr>
            </w:pPr>
            <w:r w:rsidRPr="005C731E">
              <w:rPr>
                <w:rFonts w:cs="Arial"/>
                <w:szCs w:val="24"/>
              </w:rPr>
              <w:t>4.6</w:t>
            </w:r>
            <w:r w:rsidRPr="005C731E">
              <w:rPr>
                <w:rFonts w:cs="Arial"/>
                <w:szCs w:val="24"/>
              </w:rPr>
              <w:tab/>
              <w:t xml:space="preserve">The </w:t>
            </w:r>
            <w:r w:rsidR="000B4B75" w:rsidRPr="005C731E">
              <w:t xml:space="preserve">CSO </w:t>
            </w:r>
            <w:r w:rsidRPr="005C731E">
              <w:rPr>
                <w:rFonts w:cs="Arial"/>
                <w:szCs w:val="24"/>
              </w:rPr>
              <w:t xml:space="preserve">Administration Agency will notify the Company of its performance against the applicable Threshold for Sales to Rural and Remote Pharmacies in each </w:t>
            </w:r>
            <w:r w:rsidR="00BD56C3" w:rsidRPr="005C731E">
              <w:rPr>
                <w:rFonts w:cs="Arial"/>
                <w:szCs w:val="24"/>
              </w:rPr>
              <w:t>Year</w:t>
            </w:r>
            <w:r w:rsidR="00390846" w:rsidRPr="005C731E">
              <w:rPr>
                <w:rFonts w:cs="Arial"/>
                <w:szCs w:val="24"/>
              </w:rPr>
              <w:t>,</w:t>
            </w:r>
            <w:r w:rsidR="00BD56C3" w:rsidRPr="005C731E">
              <w:rPr>
                <w:rFonts w:cs="Arial"/>
                <w:szCs w:val="24"/>
              </w:rPr>
              <w:t xml:space="preserve"> and Month within </w:t>
            </w:r>
            <w:r w:rsidR="00390846" w:rsidRPr="005C731E">
              <w:rPr>
                <w:rFonts w:cs="Arial"/>
                <w:szCs w:val="24"/>
              </w:rPr>
              <w:t xml:space="preserve">each Year, within </w:t>
            </w:r>
            <w:r w:rsidR="00BD56C3" w:rsidRPr="005C731E">
              <w:rPr>
                <w:rFonts w:cs="Arial"/>
                <w:szCs w:val="24"/>
              </w:rPr>
              <w:t xml:space="preserve">the </w:t>
            </w:r>
            <w:r w:rsidR="00E151F9" w:rsidRPr="005C731E">
              <w:rPr>
                <w:rFonts w:cs="Arial"/>
                <w:szCs w:val="24"/>
              </w:rPr>
              <w:t xml:space="preserve">Deed </w:t>
            </w:r>
            <w:r w:rsidR="00BD56C3" w:rsidRPr="005C731E">
              <w:rPr>
                <w:rFonts w:cs="Arial"/>
                <w:szCs w:val="24"/>
              </w:rPr>
              <w:t xml:space="preserve">Term. </w:t>
            </w:r>
            <w:r w:rsidRPr="005C731E">
              <w:rPr>
                <w:rFonts w:cs="Arial"/>
                <w:szCs w:val="24"/>
              </w:rPr>
              <w:t>Sanctions may</w:t>
            </w:r>
            <w:r w:rsidRPr="00DC16B0">
              <w:rPr>
                <w:rFonts w:cs="Arial"/>
                <w:szCs w:val="24"/>
              </w:rPr>
              <w:t xml:space="preserve"> be applied if the Company fails to meet the applicable Threshold for Sales to Rural and Remote Ph</w:t>
            </w:r>
            <w:r w:rsidR="00B6071A">
              <w:rPr>
                <w:rFonts w:cs="Arial"/>
                <w:szCs w:val="24"/>
              </w:rPr>
              <w:t>armacies in any Year or Month.</w:t>
            </w:r>
          </w:p>
        </w:tc>
      </w:tr>
    </w:tbl>
    <w:p w14:paraId="46B88B61" w14:textId="2B9A1FD5" w:rsidR="00D461D5" w:rsidRDefault="00D461D5" w:rsidP="0058238C">
      <w:pPr>
        <w:rPr>
          <w:b/>
          <w:bCs/>
        </w:rPr>
      </w:pPr>
    </w:p>
    <w:p w14:paraId="443541EF" w14:textId="53E172E9" w:rsidR="004C309B" w:rsidRPr="009D6062" w:rsidRDefault="004C309B" w:rsidP="0058238C">
      <w:pPr>
        <w:spacing w:after="60"/>
        <w:rPr>
          <w:b/>
          <w:bCs/>
        </w:rPr>
      </w:pPr>
      <w:r w:rsidRPr="009D6062">
        <w:rPr>
          <w:b/>
          <w:bCs/>
        </w:rPr>
        <w:t>How to meet this Service Standard</w:t>
      </w:r>
    </w:p>
    <w:p w14:paraId="4A2F529A" w14:textId="2A1280FD" w:rsidR="00626553" w:rsidRDefault="00626553" w:rsidP="0058238C">
      <w:pPr>
        <w:spacing w:before="120"/>
      </w:pPr>
      <w:r>
        <w:t xml:space="preserve">Thresholds are in place to ensure that CSO Distributors supply PBS </w:t>
      </w:r>
      <w:r w:rsidR="00472969">
        <w:t xml:space="preserve">and Section 100 </w:t>
      </w:r>
      <w:r>
        <w:t xml:space="preserve">Medicines to any Community Pharmacy within their CSO </w:t>
      </w:r>
      <w:r w:rsidR="00E151F9">
        <w:t>J</w:t>
      </w:r>
      <w:r>
        <w:t xml:space="preserve">urisdiction, </w:t>
      </w:r>
      <w:r w:rsidR="0009248F">
        <w:t xml:space="preserve">including </w:t>
      </w:r>
      <w:r w:rsidR="00900224" w:rsidRPr="009143AC">
        <w:t>Community Pharmacies</w:t>
      </w:r>
      <w:r w:rsidR="000542B8">
        <w:t xml:space="preserve"> in Rural and Remote Locations</w:t>
      </w:r>
      <w:r>
        <w:t>.</w:t>
      </w:r>
    </w:p>
    <w:p w14:paraId="1480C38D" w14:textId="77777777" w:rsidR="00626553" w:rsidRDefault="00626553" w:rsidP="0058238C"/>
    <w:p w14:paraId="2ADAB764" w14:textId="22EB4626" w:rsidR="00626553" w:rsidRDefault="00626553" w:rsidP="0058238C">
      <w:r>
        <w:t xml:space="preserve">A </w:t>
      </w:r>
      <w:r w:rsidR="000542B8">
        <w:t xml:space="preserve">Community Pharmacy is in a </w:t>
      </w:r>
      <w:r>
        <w:t xml:space="preserve">Rural and Remote </w:t>
      </w:r>
      <w:r w:rsidR="000542B8">
        <w:t>L</w:t>
      </w:r>
      <w:r>
        <w:t>ocation</w:t>
      </w:r>
      <w:r w:rsidR="000542B8">
        <w:rPr>
          <w:bCs/>
          <w:szCs w:val="24"/>
        </w:rPr>
        <w:t xml:space="preserve"> if the</w:t>
      </w:r>
      <w:r>
        <w:rPr>
          <w:bCs/>
          <w:szCs w:val="24"/>
        </w:rPr>
        <w:t xml:space="preserve"> location postcode </w:t>
      </w:r>
      <w:r w:rsidR="00801DB5">
        <w:rPr>
          <w:bCs/>
          <w:szCs w:val="24"/>
        </w:rPr>
        <w:t xml:space="preserve">for that Community Pharmacy </w:t>
      </w:r>
      <w:r>
        <w:rPr>
          <w:bCs/>
          <w:szCs w:val="24"/>
        </w:rPr>
        <w:t>falls within the identified range of Rural and Remote postcodes for CSO Funding Pool purposes</w:t>
      </w:r>
      <w:r w:rsidR="00390846">
        <w:rPr>
          <w:bCs/>
          <w:szCs w:val="24"/>
        </w:rPr>
        <w:t xml:space="preserve"> that are</w:t>
      </w:r>
      <w:r>
        <w:rPr>
          <w:bCs/>
          <w:szCs w:val="24"/>
        </w:rPr>
        <w:t xml:space="preserve"> listed in </w:t>
      </w:r>
      <w:r>
        <w:rPr>
          <w:bCs/>
          <w:i/>
          <w:szCs w:val="24"/>
        </w:rPr>
        <w:t>Appendix A</w:t>
      </w:r>
      <w:r>
        <w:rPr>
          <w:bCs/>
          <w:szCs w:val="24"/>
        </w:rPr>
        <w:t>.</w:t>
      </w:r>
    </w:p>
    <w:p w14:paraId="23BA2F87" w14:textId="77777777" w:rsidR="00626553" w:rsidRDefault="00626553" w:rsidP="0058238C"/>
    <w:p w14:paraId="38BE0A5C" w14:textId="76C3CA41" w:rsidR="00626553" w:rsidRDefault="00626553" w:rsidP="0058238C">
      <w:r>
        <w:t xml:space="preserve">The Rural and Remote Thresholds reflect the proportion of total Sales of PBS Medicines that must be supplied to </w:t>
      </w:r>
      <w:r w:rsidR="00900224" w:rsidRPr="009143AC">
        <w:t>Community Pharmacies</w:t>
      </w:r>
      <w:r>
        <w:t xml:space="preserve"> in Rural and Remote </w:t>
      </w:r>
      <w:r w:rsidR="00BE33F6">
        <w:t>L</w:t>
      </w:r>
      <w:r>
        <w:t xml:space="preserve">ocations. These Thresholds are intended to reflect the level at which the </w:t>
      </w:r>
      <w:r w:rsidR="005A1B67">
        <w:t xml:space="preserve">Department </w:t>
      </w:r>
      <w:r w:rsidR="00390846">
        <w:t>will be</w:t>
      </w:r>
      <w:r>
        <w:t xml:space="preserve"> satisfied that </w:t>
      </w:r>
      <w:r w:rsidR="00900224" w:rsidRPr="009143AC">
        <w:t>Community Pharmacies</w:t>
      </w:r>
      <w:r>
        <w:t xml:space="preserve"> in Rural and Remote </w:t>
      </w:r>
      <w:r w:rsidR="000542B8">
        <w:t>Locations</w:t>
      </w:r>
      <w:r>
        <w:t xml:space="preserve"> are receiving full access to PBS </w:t>
      </w:r>
      <w:r w:rsidR="00472969">
        <w:t xml:space="preserve">and Section 100 </w:t>
      </w:r>
      <w:r>
        <w:t>Medicines.</w:t>
      </w:r>
    </w:p>
    <w:p w14:paraId="6DA04DBA" w14:textId="77777777" w:rsidR="00626553" w:rsidRDefault="00626553" w:rsidP="0058238C"/>
    <w:p w14:paraId="39D2BE66" w14:textId="50330AC3" w:rsidR="00626553" w:rsidRDefault="00626553" w:rsidP="0058238C">
      <w:r>
        <w:t xml:space="preserve">CSO Distributors must ensure that their proportion of Sales to </w:t>
      </w:r>
      <w:r w:rsidR="00900224" w:rsidRPr="009143AC">
        <w:t>Community Pharmacies</w:t>
      </w:r>
      <w:r>
        <w:t xml:space="preserve"> </w:t>
      </w:r>
      <w:r w:rsidR="000542B8">
        <w:t xml:space="preserve">in Rural and Remote Locations </w:t>
      </w:r>
      <w:r>
        <w:t xml:space="preserve">against their total CSO Sales, do not fall below specified Thresholds </w:t>
      </w:r>
      <w:r w:rsidR="00FE2C63">
        <w:t>(</w:t>
      </w:r>
      <w:r>
        <w:t>i.e. do not fall more than 10% below the Industry Average</w:t>
      </w:r>
      <w:r w:rsidR="00FE2C63">
        <w:t>)</w:t>
      </w:r>
      <w:r>
        <w:t>.</w:t>
      </w:r>
    </w:p>
    <w:p w14:paraId="64DF2332" w14:textId="77777777" w:rsidR="00626553" w:rsidRDefault="00626553" w:rsidP="0058238C"/>
    <w:p w14:paraId="5F5634B1" w14:textId="77777777" w:rsidR="00626553" w:rsidRDefault="00626553" w:rsidP="0058238C">
      <w:pPr>
        <w:keepNext/>
        <w:spacing w:after="120"/>
        <w:rPr>
          <w:b/>
          <w:bCs/>
        </w:rPr>
      </w:pPr>
      <w:r>
        <w:rPr>
          <w:bCs/>
        </w:rPr>
        <w:t>Industry Average</w:t>
      </w:r>
      <w:r>
        <w:rPr>
          <w:b/>
          <w:bCs/>
        </w:rPr>
        <w:t xml:space="preserve"> </w:t>
      </w:r>
      <w:r>
        <w:rPr>
          <w:bCs/>
        </w:rPr>
        <w:t>is defined in the Deed to be</w:t>
      </w:r>
      <w:r>
        <w:rPr>
          <w:b/>
          <w:bCs/>
        </w:rPr>
        <w:t>:</w:t>
      </w:r>
    </w:p>
    <w:p w14:paraId="093049FD" w14:textId="7C9B64EE" w:rsidR="009B7065" w:rsidRPr="001A2FE3" w:rsidRDefault="009D6062" w:rsidP="0058238C">
      <w:pPr>
        <w:keepLines/>
        <w:spacing w:before="60"/>
        <w:ind w:left="648" w:hanging="81"/>
        <w:rPr>
          <w:i/>
        </w:rPr>
      </w:pPr>
      <w:r>
        <w:rPr>
          <w:i/>
        </w:rPr>
        <w:t>“</w:t>
      </w:r>
      <w:r w:rsidR="00626553">
        <w:rPr>
          <w:i/>
        </w:rPr>
        <w:t xml:space="preserve">the average Sales volume of PBS </w:t>
      </w:r>
      <w:r w:rsidR="008D0711" w:rsidRPr="008D0711">
        <w:rPr>
          <w:i/>
          <w:iCs/>
          <w:szCs w:val="24"/>
        </w:rPr>
        <w:t>or Section 100</w:t>
      </w:r>
      <w:r w:rsidR="008D0711" w:rsidRPr="00472969">
        <w:rPr>
          <w:sz w:val="22"/>
        </w:rPr>
        <w:t xml:space="preserve"> </w:t>
      </w:r>
      <w:r w:rsidR="00626553">
        <w:rPr>
          <w:i/>
        </w:rPr>
        <w:t>Medicines</w:t>
      </w:r>
      <w:r w:rsidR="00FE2C63">
        <w:rPr>
          <w:i/>
        </w:rPr>
        <w:t xml:space="preserve"> (as applicable)</w:t>
      </w:r>
      <w:r w:rsidR="00626553">
        <w:rPr>
          <w:i/>
        </w:rPr>
        <w:t xml:space="preserve">, calculated to one decimal place, to </w:t>
      </w:r>
      <w:r w:rsidR="00900224" w:rsidRPr="009143AC">
        <w:rPr>
          <w:i/>
        </w:rPr>
        <w:t>Community Pharmacies</w:t>
      </w:r>
      <w:r w:rsidR="00626553">
        <w:rPr>
          <w:i/>
        </w:rPr>
        <w:t xml:space="preserve"> by all CSO Distributors in the preceding Year, based on Data and Reports provided by CSO Distributors to the </w:t>
      </w:r>
      <w:r w:rsidR="000B4B75">
        <w:rPr>
          <w:i/>
        </w:rPr>
        <w:t xml:space="preserve">CSO </w:t>
      </w:r>
      <w:r w:rsidR="00626553">
        <w:rPr>
          <w:i/>
        </w:rPr>
        <w:t xml:space="preserve">Administration Agency throughout the Year. </w:t>
      </w:r>
      <w:r w:rsidR="00D6217E">
        <w:rPr>
          <w:i/>
        </w:rPr>
        <w:t>T</w:t>
      </w:r>
      <w:r w:rsidR="009B7065" w:rsidRPr="001A2FE3">
        <w:rPr>
          <w:i/>
        </w:rPr>
        <w:t>he Industry Average will:</w:t>
      </w:r>
    </w:p>
    <w:p w14:paraId="1C9320AA" w14:textId="77777777" w:rsidR="009B7065" w:rsidRPr="001A2FE3" w:rsidRDefault="009B7065" w:rsidP="0058238C">
      <w:pPr>
        <w:pStyle w:val="PFParaNumLevel5"/>
        <w:numPr>
          <w:ilvl w:val="4"/>
          <w:numId w:val="34"/>
        </w:numPr>
        <w:tabs>
          <w:tab w:val="clear" w:pos="1764"/>
          <w:tab w:val="num" w:pos="512"/>
        </w:tabs>
        <w:ind w:left="1166" w:hanging="574"/>
        <w:rPr>
          <w:i/>
          <w:color w:val="auto"/>
        </w:rPr>
      </w:pPr>
      <w:r w:rsidRPr="001A2FE3">
        <w:rPr>
          <w:i/>
          <w:color w:val="auto"/>
        </w:rPr>
        <w:t xml:space="preserve">be calculated on the basis of Data and Reports provided by CSO Distributors for the previous Year </w:t>
      </w:r>
      <w:r w:rsidR="00D6217E">
        <w:rPr>
          <w:i/>
          <w:color w:val="auto"/>
        </w:rPr>
        <w:t xml:space="preserve">(even if the Year preceded the Commencement Date) </w:t>
      </w:r>
      <w:r w:rsidRPr="001A2FE3">
        <w:rPr>
          <w:i/>
          <w:color w:val="auto"/>
        </w:rPr>
        <w:t xml:space="preserve">and as reconciled by the </w:t>
      </w:r>
      <w:r w:rsidR="000B4B75">
        <w:rPr>
          <w:i/>
          <w:color w:val="auto"/>
        </w:rPr>
        <w:t xml:space="preserve">CSO </w:t>
      </w:r>
      <w:r w:rsidRPr="001A2FE3">
        <w:rPr>
          <w:i/>
          <w:color w:val="auto"/>
        </w:rPr>
        <w:t>Administration Agency;</w:t>
      </w:r>
      <w:r w:rsidRPr="001A2FE3">
        <w:rPr>
          <w:rStyle w:val="FootnoteReference"/>
          <w:i/>
          <w:color w:val="auto"/>
        </w:rPr>
        <w:footnoteReference w:id="1"/>
      </w:r>
    </w:p>
    <w:p w14:paraId="5358E49C" w14:textId="15B65196" w:rsidR="009B7065" w:rsidRPr="001A2FE3" w:rsidRDefault="009B7065" w:rsidP="0058238C">
      <w:pPr>
        <w:pStyle w:val="PFParaNumLevel5"/>
        <w:numPr>
          <w:ilvl w:val="4"/>
          <w:numId w:val="34"/>
        </w:numPr>
        <w:tabs>
          <w:tab w:val="clear" w:pos="1764"/>
          <w:tab w:val="num" w:pos="1110"/>
        </w:tabs>
        <w:ind w:left="1166" w:hanging="574"/>
        <w:rPr>
          <w:i/>
          <w:color w:val="auto"/>
        </w:rPr>
      </w:pPr>
      <w:r w:rsidRPr="001A2FE3">
        <w:rPr>
          <w:i/>
          <w:color w:val="auto"/>
        </w:rPr>
        <w:t xml:space="preserve">apply </w:t>
      </w:r>
      <w:r w:rsidR="00FE2C63">
        <w:rPr>
          <w:i/>
          <w:color w:val="auto"/>
        </w:rPr>
        <w:t xml:space="preserve">to the period </w:t>
      </w:r>
      <w:r w:rsidRPr="001A2FE3">
        <w:rPr>
          <w:i/>
          <w:color w:val="auto"/>
        </w:rPr>
        <w:t xml:space="preserve">from </w:t>
      </w:r>
      <w:r w:rsidR="00FE2C63">
        <w:rPr>
          <w:i/>
          <w:color w:val="auto"/>
        </w:rPr>
        <w:t xml:space="preserve">1 </w:t>
      </w:r>
      <w:r w:rsidRPr="001A2FE3">
        <w:rPr>
          <w:i/>
          <w:color w:val="auto"/>
        </w:rPr>
        <w:t xml:space="preserve">October </w:t>
      </w:r>
      <w:r w:rsidR="00FE2C63">
        <w:rPr>
          <w:i/>
          <w:color w:val="auto"/>
        </w:rPr>
        <w:t xml:space="preserve">in a year </w:t>
      </w:r>
      <w:r w:rsidRPr="001A2FE3">
        <w:rPr>
          <w:i/>
          <w:color w:val="auto"/>
        </w:rPr>
        <w:t xml:space="preserve">to </w:t>
      </w:r>
      <w:r w:rsidR="00FE2C63">
        <w:rPr>
          <w:i/>
          <w:color w:val="auto"/>
        </w:rPr>
        <w:t xml:space="preserve">30 </w:t>
      </w:r>
      <w:r w:rsidRPr="001A2FE3">
        <w:rPr>
          <w:i/>
          <w:color w:val="auto"/>
        </w:rPr>
        <w:t xml:space="preserve">September </w:t>
      </w:r>
      <w:r w:rsidR="0058238C">
        <w:rPr>
          <w:i/>
          <w:color w:val="auto"/>
        </w:rPr>
        <w:t xml:space="preserve">in the </w:t>
      </w:r>
      <w:r w:rsidR="00D12E1B">
        <w:rPr>
          <w:i/>
          <w:color w:val="auto"/>
        </w:rPr>
        <w:t xml:space="preserve">immediately </w:t>
      </w:r>
      <w:r w:rsidR="00FE2C63">
        <w:rPr>
          <w:i/>
          <w:color w:val="auto"/>
        </w:rPr>
        <w:t xml:space="preserve">following </w:t>
      </w:r>
      <w:r w:rsidR="00D12E1B">
        <w:rPr>
          <w:i/>
          <w:color w:val="auto"/>
        </w:rPr>
        <w:t xml:space="preserve">Year (or part thereof during the </w:t>
      </w:r>
      <w:r w:rsidR="00FE2C63">
        <w:rPr>
          <w:i/>
          <w:color w:val="auto"/>
        </w:rPr>
        <w:t xml:space="preserve">Deed </w:t>
      </w:r>
      <w:r w:rsidR="00D12E1B">
        <w:rPr>
          <w:i/>
          <w:color w:val="auto"/>
        </w:rPr>
        <w:t>Term)</w:t>
      </w:r>
      <w:r w:rsidR="00B6071A">
        <w:rPr>
          <w:i/>
          <w:color w:val="auto"/>
        </w:rPr>
        <w:t>;</w:t>
      </w:r>
    </w:p>
    <w:p w14:paraId="1447201F" w14:textId="1428267D" w:rsidR="00626553" w:rsidRPr="00555A4D" w:rsidRDefault="009B7065" w:rsidP="0058238C">
      <w:pPr>
        <w:pStyle w:val="PFParaNumLevel5"/>
        <w:numPr>
          <w:ilvl w:val="4"/>
          <w:numId w:val="34"/>
        </w:numPr>
        <w:tabs>
          <w:tab w:val="clear" w:pos="1764"/>
          <w:tab w:val="num" w:pos="1166"/>
        </w:tabs>
        <w:ind w:left="1166" w:hanging="574"/>
        <w:rPr>
          <w:i/>
        </w:rPr>
      </w:pPr>
      <w:r w:rsidRPr="001A2FE3">
        <w:rPr>
          <w:i/>
          <w:color w:val="auto"/>
        </w:rPr>
        <w:t xml:space="preserve">be used to calculate the applicable Thresholds for Sales to Rural and Remote Pharmacies and Sales of Low Volume PBS </w:t>
      </w:r>
      <w:r w:rsidR="00FE2C63">
        <w:rPr>
          <w:i/>
          <w:color w:val="auto"/>
        </w:rPr>
        <w:t xml:space="preserve">and Section 100 </w:t>
      </w:r>
      <w:r w:rsidRPr="001A2FE3">
        <w:rPr>
          <w:i/>
          <w:color w:val="auto"/>
        </w:rPr>
        <w:t>Medicines</w:t>
      </w:r>
      <w:r w:rsidR="005E125E">
        <w:rPr>
          <w:i/>
        </w:rPr>
        <w:t>; and</w:t>
      </w:r>
    </w:p>
    <w:p w14:paraId="07A80AE0" w14:textId="11D9D014" w:rsidR="005E125E" w:rsidRPr="00EC43E8" w:rsidRDefault="005E125E" w:rsidP="0058238C">
      <w:pPr>
        <w:pStyle w:val="PFParaNumLevel5"/>
        <w:numPr>
          <w:ilvl w:val="4"/>
          <w:numId w:val="34"/>
        </w:numPr>
        <w:tabs>
          <w:tab w:val="clear" w:pos="1764"/>
          <w:tab w:val="num" w:pos="1166"/>
        </w:tabs>
        <w:ind w:left="1166" w:hanging="574"/>
      </w:pPr>
      <w:r>
        <w:rPr>
          <w:i/>
          <w:color w:val="auto"/>
        </w:rPr>
        <w:t xml:space="preserve">be used to </w:t>
      </w:r>
      <w:r w:rsidR="00FE2C63">
        <w:rPr>
          <w:i/>
          <w:color w:val="auto"/>
        </w:rPr>
        <w:t>produce the High Volume List</w:t>
      </w:r>
      <w:r w:rsidR="009D6062">
        <w:rPr>
          <w:i/>
        </w:rPr>
        <w:t>”</w:t>
      </w:r>
      <w:r w:rsidR="00FE2C63">
        <w:rPr>
          <w:iCs/>
        </w:rPr>
        <w:t>.</w:t>
      </w:r>
    </w:p>
    <w:p w14:paraId="54B5DD09" w14:textId="259B08CB" w:rsidR="00626553" w:rsidRDefault="00626553" w:rsidP="00C40690">
      <w:pPr>
        <w:spacing w:before="240"/>
      </w:pPr>
      <w:r>
        <w:t xml:space="preserve">The Industry Average is calculated by determining the </w:t>
      </w:r>
      <w:r w:rsidR="005C731E" w:rsidRPr="002C27F0">
        <w:t xml:space="preserve">combined </w:t>
      </w:r>
      <w:r w:rsidRPr="002C27F0">
        <w:t xml:space="preserve">average volume </w:t>
      </w:r>
      <w:r w:rsidR="0058238C" w:rsidRPr="002C27F0">
        <w:t xml:space="preserve">of Sales </w:t>
      </w:r>
      <w:r w:rsidRPr="002C27F0">
        <w:t xml:space="preserve">of PBS </w:t>
      </w:r>
      <w:r w:rsidR="00472969" w:rsidRPr="002C27F0">
        <w:t xml:space="preserve">and Section 100 </w:t>
      </w:r>
      <w:r w:rsidRPr="002C27F0">
        <w:t xml:space="preserve">Medicines to </w:t>
      </w:r>
      <w:r w:rsidR="00900224" w:rsidRPr="002C27F0">
        <w:t>Community Pharmacies</w:t>
      </w:r>
      <w:r w:rsidRPr="002C27F0">
        <w:t xml:space="preserve"> by CSO Distributors under CSO arrangements. The amount derived following the application of the 10% tolerance level to the Industry Average bec</w:t>
      </w:r>
      <w:r w:rsidR="00B6071A" w:rsidRPr="002C27F0">
        <w:t xml:space="preserve">omes the applicable Threshold. </w:t>
      </w:r>
      <w:r w:rsidRPr="002C27F0">
        <w:t xml:space="preserve">For example, if the current Industry Average for sales to </w:t>
      </w:r>
      <w:r w:rsidR="00900224" w:rsidRPr="002C27F0">
        <w:t>Community Pharmacies</w:t>
      </w:r>
      <w:r w:rsidR="000542B8" w:rsidRPr="002C27F0">
        <w:t xml:space="preserve"> in Rural and Remote Locations</w:t>
      </w:r>
      <w:r w:rsidRPr="002C27F0">
        <w:t xml:space="preserve"> is 31.3 for every </w:t>
      </w:r>
      <w:r w:rsidR="003727BA" w:rsidRPr="002C27F0">
        <w:t>100</w:t>
      </w:r>
      <w:r w:rsidRPr="002C27F0">
        <w:t xml:space="preserve"> PBS </w:t>
      </w:r>
      <w:r w:rsidR="005C731E" w:rsidRPr="002C27F0">
        <w:t xml:space="preserve">and Section 100 </w:t>
      </w:r>
      <w:r w:rsidRPr="002C27F0">
        <w:t xml:space="preserve">Medicines supplied, then </w:t>
      </w:r>
      <w:r w:rsidR="0058238C" w:rsidRPr="002C27F0">
        <w:t xml:space="preserve">(as 10% of that is 3.13) </w:t>
      </w:r>
      <w:r w:rsidRPr="002C27F0">
        <w:t xml:space="preserve">no less than 28.2 PBS </w:t>
      </w:r>
      <w:r w:rsidR="005C731E" w:rsidRPr="002C27F0">
        <w:t xml:space="preserve">and Section 100 </w:t>
      </w:r>
      <w:r w:rsidRPr="002C27F0">
        <w:t>Medicines</w:t>
      </w:r>
      <w:r>
        <w:t xml:space="preserve"> would need to be supplied to </w:t>
      </w:r>
      <w:r w:rsidR="00900224" w:rsidRPr="009143AC">
        <w:t>Community Pharmacies</w:t>
      </w:r>
      <w:r>
        <w:t xml:space="preserve"> </w:t>
      </w:r>
      <w:r w:rsidR="000542B8">
        <w:t xml:space="preserve">in Rural and Remote Locations </w:t>
      </w:r>
      <w:r>
        <w:t>for the Threshold to be met, i.e.</w:t>
      </w:r>
      <w:r w:rsidR="005C731E">
        <w:t> </w:t>
      </w:r>
      <w:r>
        <w:t xml:space="preserve">28.2% of </w:t>
      </w:r>
      <w:r w:rsidR="005E125E">
        <w:t xml:space="preserve">Sales </w:t>
      </w:r>
      <w:r>
        <w:t xml:space="preserve">made by CSO Distributors must be to </w:t>
      </w:r>
      <w:r w:rsidR="00900224" w:rsidRPr="009143AC">
        <w:t>Community Pharmacies</w:t>
      </w:r>
      <w:r w:rsidR="000542B8">
        <w:t xml:space="preserve"> in Rural and Remote Locations</w:t>
      </w:r>
      <w:r>
        <w:t>.</w:t>
      </w:r>
    </w:p>
    <w:p w14:paraId="5FED7BCF" w14:textId="77777777" w:rsidR="00626553" w:rsidRDefault="00626553"/>
    <w:p w14:paraId="34B3905D" w14:textId="47AD1469" w:rsidR="00626553" w:rsidRDefault="00626553">
      <w:r>
        <w:t xml:space="preserve">The 10% tolerance level was introduced in recognition of the difficulties faced by CSO Distributors in consistently meeting the Industry Average. As a result, CSO Distributors are considered to have satisfied their Obligations as long as Sales of PBS </w:t>
      </w:r>
      <w:r w:rsidR="005C731E">
        <w:t xml:space="preserve">and Section 100 </w:t>
      </w:r>
      <w:r>
        <w:t xml:space="preserve">Medicines to </w:t>
      </w:r>
      <w:r w:rsidR="00900224" w:rsidRPr="009143AC">
        <w:t>Community Pharmacies</w:t>
      </w:r>
      <w:r w:rsidR="000542B8">
        <w:t xml:space="preserve"> in </w:t>
      </w:r>
      <w:r>
        <w:t xml:space="preserve">Rural and Remote </w:t>
      </w:r>
      <w:r w:rsidR="000542B8">
        <w:t>L</w:t>
      </w:r>
      <w:r>
        <w:t>ocations do not fall more than 10% below the Industry Average.</w:t>
      </w:r>
    </w:p>
    <w:p w14:paraId="67B6034B" w14:textId="77777777" w:rsidR="00626553" w:rsidRDefault="00626553"/>
    <w:p w14:paraId="4CA94756" w14:textId="2BF41A63" w:rsidR="00626553" w:rsidRDefault="005E125E">
      <w:r>
        <w:t>T</w:t>
      </w:r>
      <w:r w:rsidR="00626553">
        <w:t xml:space="preserve">he Thresholds will be calculated </w:t>
      </w:r>
      <w:r w:rsidR="0058238C">
        <w:t xml:space="preserve">by the CSO Administration Agency </w:t>
      </w:r>
      <w:r w:rsidR="00626553">
        <w:t xml:space="preserve">following analysis of aggregated Data for the preceding year provided by each CSO Distributor. These Thresholds </w:t>
      </w:r>
      <w:r w:rsidR="0058238C">
        <w:t xml:space="preserve">will </w:t>
      </w:r>
      <w:r w:rsidR="00626553">
        <w:t xml:space="preserve">be calculated by 31 August each </w:t>
      </w:r>
      <w:r w:rsidR="00F44CE0">
        <w:t>Year</w:t>
      </w:r>
      <w:r w:rsidR="00626553">
        <w:t xml:space="preserve">, with the new Thresholds applying from October to September of the following </w:t>
      </w:r>
      <w:r w:rsidR="004857E2">
        <w:t>Y</w:t>
      </w:r>
      <w:r w:rsidR="00626553">
        <w:t>ear.</w:t>
      </w:r>
    </w:p>
    <w:p w14:paraId="6D9765F7" w14:textId="77777777" w:rsidR="009D4EFD" w:rsidRDefault="009D4EFD"/>
    <w:p w14:paraId="15228816" w14:textId="0EB6A03C" w:rsidR="00626553" w:rsidRPr="009D6062" w:rsidRDefault="00626553" w:rsidP="009D6062">
      <w:pPr>
        <w:rPr>
          <w:b/>
          <w:bCs/>
        </w:rPr>
      </w:pPr>
      <w:bookmarkStart w:id="116" w:name="_Toc461001905"/>
      <w:r w:rsidRPr="009D6062">
        <w:rPr>
          <w:b/>
          <w:bCs/>
        </w:rPr>
        <w:t>Calculating Rural and Remote Thresholds for State Based CSO Distributors</w:t>
      </w:r>
      <w:bookmarkEnd w:id="116"/>
    </w:p>
    <w:p w14:paraId="68CB5F4C" w14:textId="71E5804E" w:rsidR="00626553" w:rsidRDefault="00626553">
      <w:pPr>
        <w:spacing w:before="120"/>
      </w:pPr>
      <w:r>
        <w:t>Due to the differing number of Rural and Remote locations between each State/Territory, a different Threshold is determined for each State/Territory. The same methodology is applied to determine the Thresholds for each individual State and Territory. Clause 4.</w:t>
      </w:r>
      <w:r w:rsidR="00255EAA">
        <w:t xml:space="preserve">7 </w:t>
      </w:r>
      <w:r>
        <w:t xml:space="preserve">of Schedule </w:t>
      </w:r>
      <w:r w:rsidR="00FE2C63">
        <w:t xml:space="preserve">2 </w:t>
      </w:r>
      <w:r>
        <w:t>of the Deed describes the process for calculating the Thresholds for State Based CSO Distributors</w:t>
      </w:r>
      <w:r w:rsidR="0058238C">
        <w:t xml:space="preserve"> that have </w:t>
      </w:r>
      <w:r w:rsidR="0058238C" w:rsidRPr="00B41C8A">
        <w:t>been assessed as eligible to access the CSO Funding Pool</w:t>
      </w:r>
      <w:r w:rsidR="0058238C">
        <w:t xml:space="preserve"> in more than one State or Territory</w:t>
      </w:r>
      <w:r>
        <w:t>.</w:t>
      </w:r>
    </w:p>
    <w:p w14:paraId="5D13E65C" w14:textId="77777777" w:rsidR="00626553" w:rsidRDefault="00626553"/>
    <w:p w14:paraId="41E70D4A" w14:textId="77777777" w:rsidR="00240D80" w:rsidRDefault="00240D80"/>
    <w:p w14:paraId="062FFE0E" w14:textId="77777777" w:rsidR="009D4EFD" w:rsidRPr="00DC244F" w:rsidRDefault="009D4EFD" w:rsidP="009D4EFD">
      <w:bookmarkStart w:id="117" w:name="_Hlk215497856"/>
      <w:r w:rsidRPr="00D85A06">
        <w:rPr>
          <w:b/>
          <w:bCs/>
        </w:rPr>
        <w:t>Note</w:t>
      </w:r>
      <w:r>
        <w:t xml:space="preserve">: For 2026-27, Rural and Remote and Low Volume Thresholds for Section 100 medicines will not be calculated. The CSO Administration Agency will obtain a full year of data before calculating Rural and Remote and Low Volume Thresholds for Section 100 medicines. </w:t>
      </w:r>
    </w:p>
    <w:p w14:paraId="3E75C0D2" w14:textId="77777777" w:rsidR="009D4EFD" w:rsidRDefault="009D4EFD" w:rsidP="002C3FE9">
      <w:pPr>
        <w:rPr>
          <w:b/>
          <w:bCs/>
        </w:rPr>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166E3EEF" w14:textId="77777777" w:rsidTr="009D4EFD">
        <w:trPr>
          <w:tblHeader/>
        </w:trPr>
        <w:tc>
          <w:tcPr>
            <w:cnfStyle w:val="000010000000" w:firstRow="0" w:lastRow="0" w:firstColumn="0" w:lastColumn="0" w:oddVBand="1" w:evenVBand="0" w:oddHBand="0" w:evenHBand="0" w:firstRowFirstColumn="0" w:firstRowLastColumn="0" w:lastRowFirstColumn="0" w:lastRowLastColumn="0"/>
            <w:tcW w:w="9070" w:type="dxa"/>
          </w:tcPr>
          <w:bookmarkEnd w:id="117"/>
          <w:p w14:paraId="5F794C02" w14:textId="0C782800" w:rsidR="00E419B8" w:rsidRPr="002234C9" w:rsidRDefault="00803B46" w:rsidP="00267F01">
            <w:pPr>
              <w:spacing w:before="90" w:afterLines="45" w:after="108"/>
              <w:ind w:left="560" w:hanging="560"/>
              <w:rPr>
                <w:b/>
                <w:sz w:val="22"/>
              </w:rPr>
            </w:pPr>
            <w:r w:rsidRPr="002234C9">
              <w:rPr>
                <w:b/>
                <w:sz w:val="22"/>
              </w:rPr>
              <w:t xml:space="preserve">Extract from Schedule </w:t>
            </w:r>
            <w:r w:rsidR="00FE2C63">
              <w:rPr>
                <w:b/>
                <w:sz w:val="22"/>
              </w:rPr>
              <w:t>2</w:t>
            </w:r>
            <w:r w:rsidR="00FE2C63" w:rsidRPr="002234C9">
              <w:rPr>
                <w:b/>
                <w:sz w:val="22"/>
              </w:rPr>
              <w:t xml:space="preserve"> </w:t>
            </w:r>
            <w:r w:rsidR="009D6062">
              <w:rPr>
                <w:b/>
                <w:sz w:val="22"/>
              </w:rPr>
              <w:t>–</w:t>
            </w:r>
            <w:r w:rsidRPr="002234C9">
              <w:rPr>
                <w:b/>
                <w:sz w:val="22"/>
              </w:rPr>
              <w:t xml:space="preserve"> CSO COMPLIANCE REQUIREMENTS AND CSO SERVICE STANDARDS</w:t>
            </w:r>
          </w:p>
          <w:p w14:paraId="4B65DAD8" w14:textId="78A33E9F" w:rsidR="00B41C8A" w:rsidRDefault="00803B46" w:rsidP="005B4CEE">
            <w:pPr>
              <w:spacing w:before="60" w:after="60"/>
              <w:ind w:left="560" w:right="3" w:hanging="560"/>
            </w:pPr>
            <w:r>
              <w:t xml:space="preserve"> </w:t>
            </w:r>
            <w:r w:rsidR="00626553">
              <w:t>4.</w:t>
            </w:r>
            <w:r w:rsidR="00103084">
              <w:t>7</w:t>
            </w:r>
            <w:r w:rsidR="00626553">
              <w:tab/>
            </w:r>
            <w:r w:rsidR="00FE2C63">
              <w:t>If</w:t>
            </w:r>
            <w:r w:rsidR="00FE2C63" w:rsidRPr="00B41C8A">
              <w:t xml:space="preserve"> </w:t>
            </w:r>
            <w:r w:rsidR="00B41C8A" w:rsidRPr="00B41C8A">
              <w:t xml:space="preserve">the Company is a State Based CSO Distributor </w:t>
            </w:r>
            <w:r w:rsidR="0058238C" w:rsidRPr="005C731E">
              <w:t>that is</w:t>
            </w:r>
            <w:r w:rsidR="0058238C">
              <w:t xml:space="preserve"> </w:t>
            </w:r>
            <w:r w:rsidR="00B41C8A" w:rsidRPr="00B41C8A">
              <w:t>eligible to access the CSO Funding Pool in more than one State or Territory:</w:t>
            </w:r>
          </w:p>
          <w:p w14:paraId="1D895C73" w14:textId="63E35D97" w:rsidR="00B41C8A" w:rsidRDefault="00FE2C63" w:rsidP="005B4CEE">
            <w:pPr>
              <w:spacing w:before="60" w:after="60"/>
              <w:ind w:left="1206" w:right="3" w:hanging="639"/>
            </w:pPr>
            <w:r>
              <w:t>(a)</w:t>
            </w:r>
            <w:r w:rsidR="00B41C8A" w:rsidRPr="00B41C8A">
              <w:tab/>
            </w:r>
            <w:r>
              <w:rPr>
                <w:rFonts w:cs="Arial"/>
                <w:szCs w:val="24"/>
              </w:rPr>
              <w:t>t</w:t>
            </w:r>
            <w:r w:rsidRPr="00B13FB1">
              <w:rPr>
                <w:rFonts w:cs="Arial"/>
                <w:szCs w:val="24"/>
              </w:rPr>
              <w:t>he</w:t>
            </w:r>
            <w:r w:rsidRPr="00B41C8A">
              <w:t xml:space="preserve"> </w:t>
            </w:r>
            <w:r w:rsidR="00B41C8A" w:rsidRPr="00B41C8A">
              <w:t xml:space="preserve">Industry Average </w:t>
            </w:r>
            <w:r>
              <w:t>(</w:t>
            </w:r>
            <w:r w:rsidR="00B41C8A" w:rsidRPr="00B41C8A">
              <w:t>and</w:t>
            </w:r>
            <w:r>
              <w:t>, as a result, the</w:t>
            </w:r>
            <w:r w:rsidR="00B41C8A" w:rsidRPr="00B41C8A">
              <w:t xml:space="preserve"> applicable Threshold</w:t>
            </w:r>
            <w:r>
              <w:t>)</w:t>
            </w:r>
            <w:r w:rsidR="00B41C8A" w:rsidRPr="00B41C8A">
              <w:t xml:space="preserve"> for Sales to Rural and Remote Pharmacies for </w:t>
            </w:r>
            <w:r w:rsidR="0009248F" w:rsidRPr="00B41C8A">
              <w:t>the Company</w:t>
            </w:r>
            <w:r w:rsidR="00B41C8A" w:rsidRPr="00B41C8A">
              <w:t xml:space="preserve"> will be calculated based on Sales made by CSO Distributors in those State/s and/or Territory/</w:t>
            </w:r>
            <w:proofErr w:type="spellStart"/>
            <w:r w:rsidR="00B41C8A" w:rsidRPr="00B41C8A">
              <w:t>ies</w:t>
            </w:r>
            <w:proofErr w:type="spellEnd"/>
            <w:r w:rsidR="00B41C8A" w:rsidRPr="00B41C8A">
              <w:t xml:space="preserve"> in which the Company has been assessed as eligible to access the CSO Funding Pool. This calculation will be made by comparing:</w:t>
            </w:r>
          </w:p>
          <w:p w14:paraId="4D690134" w14:textId="40DD82C9" w:rsidR="00FE2C63" w:rsidRDefault="00B41C8A" w:rsidP="005B4CEE">
            <w:pPr>
              <w:spacing w:before="60" w:after="60"/>
              <w:ind w:left="1631" w:right="3" w:hanging="425"/>
            </w:pPr>
            <w:r w:rsidRPr="00B41C8A">
              <w:t>(</w:t>
            </w:r>
            <w:r w:rsidR="00FE2C63">
              <w:t>i</w:t>
            </w:r>
            <w:r w:rsidRPr="00B41C8A">
              <w:t>)</w:t>
            </w:r>
            <w:r w:rsidRPr="00B41C8A">
              <w:tab/>
              <w:t xml:space="preserve">the </w:t>
            </w:r>
            <w:r w:rsidRPr="006B43CB">
              <w:rPr>
                <w:u w:val="single"/>
              </w:rPr>
              <w:t>total Sales to Rural and Remote Pharmacies</w:t>
            </w:r>
            <w:r w:rsidRPr="00B41C8A">
              <w:t xml:space="preserve"> by all CSO Distributors (National and State Based) in those State/s and/or Territory/</w:t>
            </w:r>
            <w:proofErr w:type="spellStart"/>
            <w:r w:rsidRPr="00B41C8A">
              <w:t>ies</w:t>
            </w:r>
            <w:proofErr w:type="spellEnd"/>
            <w:r w:rsidRPr="00B41C8A">
              <w:t xml:space="preserve"> in which the Company has been assessed as eligible to access the CSO Funding Pool</w:t>
            </w:r>
            <w:r w:rsidR="00FE2C63">
              <w:t>,</w:t>
            </w:r>
            <w:r w:rsidRPr="00B41C8A">
              <w:t xml:space="preserve"> </w:t>
            </w:r>
          </w:p>
          <w:p w14:paraId="39AC624C" w14:textId="08D7C36D" w:rsidR="00B41C8A" w:rsidRDefault="00B41C8A" w:rsidP="005B4CEE">
            <w:pPr>
              <w:spacing w:before="60" w:after="60"/>
              <w:ind w:left="1631" w:right="3" w:hanging="425"/>
            </w:pPr>
            <w:r w:rsidRPr="00B41C8A">
              <w:t>against</w:t>
            </w:r>
            <w:r w:rsidR="00FE2C63">
              <w:t>:</w:t>
            </w:r>
          </w:p>
          <w:p w14:paraId="2543D221" w14:textId="4F73741C" w:rsidR="00B41C8A" w:rsidRDefault="00B41C8A" w:rsidP="005B4CEE">
            <w:pPr>
              <w:spacing w:before="60" w:after="60"/>
              <w:ind w:left="1631" w:right="3" w:hanging="425"/>
            </w:pPr>
            <w:r w:rsidRPr="00B41C8A">
              <w:t>(</w:t>
            </w:r>
            <w:r w:rsidR="00FE2C63">
              <w:t>ii</w:t>
            </w:r>
            <w:r w:rsidRPr="00B41C8A">
              <w:t>)</w:t>
            </w:r>
            <w:r w:rsidRPr="00B41C8A">
              <w:tab/>
            </w:r>
            <w:r w:rsidRPr="006B43CB">
              <w:rPr>
                <w:u w:val="single"/>
              </w:rPr>
              <w:t>total Sales</w:t>
            </w:r>
            <w:r w:rsidRPr="00B41C8A">
              <w:t xml:space="preserve"> by all CSO Distributors (National and State Based) in those State/s and/or Territory/</w:t>
            </w:r>
            <w:proofErr w:type="spellStart"/>
            <w:r w:rsidRPr="00B41C8A">
              <w:t>ies</w:t>
            </w:r>
            <w:proofErr w:type="spellEnd"/>
            <w:r w:rsidRPr="00B41C8A">
              <w:t xml:space="preserve"> in which </w:t>
            </w:r>
            <w:r w:rsidR="0009248F" w:rsidRPr="00B41C8A">
              <w:t>the Company</w:t>
            </w:r>
            <w:r w:rsidRPr="00B41C8A">
              <w:t xml:space="preserve"> has been assessed as eligible t</w:t>
            </w:r>
            <w:r w:rsidR="00B6071A">
              <w:t>o access the CSO Funding Pool</w:t>
            </w:r>
            <w:r w:rsidR="007B11CA">
              <w:t>; and</w:t>
            </w:r>
          </w:p>
          <w:p w14:paraId="35E111A2" w14:textId="546BC997" w:rsidR="00626553" w:rsidRDefault="007B11CA" w:rsidP="005B4CEE">
            <w:pPr>
              <w:spacing w:before="60" w:after="60"/>
              <w:ind w:left="1206" w:right="3" w:hanging="639"/>
            </w:pPr>
            <w:r>
              <w:t>(b)</w:t>
            </w:r>
            <w:r w:rsidR="00B41C8A" w:rsidRPr="00B41C8A">
              <w:tab/>
            </w:r>
            <w:r>
              <w:rPr>
                <w:rFonts w:cs="Arial"/>
                <w:szCs w:val="24"/>
              </w:rPr>
              <w:t>t</w:t>
            </w:r>
            <w:r w:rsidRPr="00B13FB1">
              <w:rPr>
                <w:rFonts w:cs="Arial"/>
                <w:szCs w:val="24"/>
              </w:rPr>
              <w:t>he</w:t>
            </w:r>
            <w:r w:rsidRPr="00B41C8A">
              <w:t xml:space="preserve"> </w:t>
            </w:r>
            <w:r w:rsidR="00B41C8A" w:rsidRPr="00B41C8A">
              <w:t xml:space="preserve">performance of the Company against the applicable Threshold </w:t>
            </w:r>
            <w:r>
              <w:t xml:space="preserve">(as determined in accordance with Item 4.7(a) of this Schedule 2) </w:t>
            </w:r>
            <w:r w:rsidR="00B41C8A" w:rsidRPr="00B41C8A">
              <w:t>for Sales to Rural and Remote Pharmacies will be calculated based on the Company’s total Sales to Rural and Remote Pharmacies</w:t>
            </w:r>
            <w:r>
              <w:t xml:space="preserve">, as a proportion of </w:t>
            </w:r>
            <w:r w:rsidR="00B41C8A" w:rsidRPr="00B41C8A">
              <w:t>the total Sales by the Company</w:t>
            </w:r>
            <w:r>
              <w:t>,</w:t>
            </w:r>
            <w:r w:rsidR="00B41C8A" w:rsidRPr="00B41C8A">
              <w:t xml:space="preserve"> across all State/s and/or Territory/</w:t>
            </w:r>
            <w:proofErr w:type="spellStart"/>
            <w:r w:rsidR="00B41C8A" w:rsidRPr="00B41C8A">
              <w:t>ies</w:t>
            </w:r>
            <w:proofErr w:type="spellEnd"/>
            <w:r w:rsidR="00B41C8A" w:rsidRPr="00B41C8A">
              <w:t xml:space="preserve"> in which the Company has been assessed as eligible t</w:t>
            </w:r>
            <w:r w:rsidR="00B6071A">
              <w:t>o access the CSO Funding Pool.</w:t>
            </w:r>
          </w:p>
        </w:tc>
      </w:tr>
    </w:tbl>
    <w:p w14:paraId="3A4FE1D4" w14:textId="436DB27C" w:rsidR="006D3998" w:rsidRDefault="006D3998" w:rsidP="009D6062">
      <w:bookmarkStart w:id="118" w:name="_Toc325035878"/>
      <w:bookmarkStart w:id="119" w:name="_Toc461001906"/>
    </w:p>
    <w:p w14:paraId="626523C0" w14:textId="5D195B62" w:rsidR="00D461D5" w:rsidRDefault="00D461D5">
      <w:r>
        <w:br w:type="page"/>
      </w:r>
    </w:p>
    <w:p w14:paraId="1E710A74" w14:textId="2AF72A9C" w:rsidR="00626553" w:rsidRDefault="00311AAB" w:rsidP="00193D56">
      <w:pPr>
        <w:pStyle w:val="Heading3"/>
      </w:pPr>
      <w:bookmarkStart w:id="120" w:name="_Toc191930364"/>
      <w:r w:rsidRPr="00311AAB">
        <w:t xml:space="preserve">Service Standard </w:t>
      </w:r>
      <w:r>
        <w:t>3</w:t>
      </w:r>
      <w:r w:rsidRPr="00311AAB">
        <w:t xml:space="preserve">: </w:t>
      </w:r>
      <w:r w:rsidR="00626553" w:rsidRPr="00877A19">
        <w:t xml:space="preserve">Requirement to Supply any </w:t>
      </w:r>
      <w:r w:rsidR="0032750F" w:rsidRPr="00877A19">
        <w:t xml:space="preserve">Brand of </w:t>
      </w:r>
      <w:r w:rsidR="00BE33F6" w:rsidRPr="00877A19">
        <w:t>CSO Product</w:t>
      </w:r>
      <w:bookmarkEnd w:id="118"/>
      <w:bookmarkEnd w:id="119"/>
      <w:bookmarkEnd w:id="120"/>
    </w:p>
    <w:p w14:paraId="1270D5CE" w14:textId="77777777" w:rsidR="00D461D5" w:rsidRPr="00877A19" w:rsidRDefault="00D461D5" w:rsidP="00877A19">
      <w:pPr>
        <w:rPr>
          <w:b/>
          <w:bCs/>
        </w:rPr>
      </w:pPr>
    </w:p>
    <w:tbl>
      <w:tblPr>
        <w:tblStyle w:val="LightShading1"/>
        <w:tblW w:w="9322" w:type="dxa"/>
        <w:tblLook w:val="0000" w:firstRow="0" w:lastRow="0" w:firstColumn="0" w:lastColumn="0" w:noHBand="0" w:noVBand="0"/>
        <w:tblDescription w:val="Extract from Schedule 1 - CSO COMPLIANCE REQUIREMENTS AND CSO SERVICE STANDARDS "/>
      </w:tblPr>
      <w:tblGrid>
        <w:gridCol w:w="9322"/>
      </w:tblGrid>
      <w:tr w:rsidR="00626553" w14:paraId="54B8455A" w14:textId="77777777" w:rsidTr="005B4CEE">
        <w:trPr>
          <w:trHeight w:val="70"/>
          <w:tblHeader/>
        </w:trPr>
        <w:tc>
          <w:tcPr>
            <w:cnfStyle w:val="000010000000" w:firstRow="0" w:lastRow="0" w:firstColumn="0" w:lastColumn="0" w:oddVBand="1" w:evenVBand="0" w:oddHBand="0" w:evenHBand="0" w:firstRowFirstColumn="0" w:firstRowLastColumn="0" w:lastRowFirstColumn="0" w:lastRowLastColumn="0"/>
            <w:tcW w:w="9322" w:type="dxa"/>
          </w:tcPr>
          <w:p w14:paraId="7EFEEDC6" w14:textId="1EF9C1C4" w:rsidR="00FA36F1" w:rsidRDefault="00452719" w:rsidP="002234C9">
            <w:pPr>
              <w:spacing w:before="90" w:afterLines="45" w:after="108"/>
              <w:rPr>
                <w:rFonts w:cs="Arial"/>
                <w:b/>
                <w:bCs/>
                <w:szCs w:val="24"/>
              </w:rPr>
            </w:pPr>
            <w:bookmarkStart w:id="121" w:name="_Toc299708946"/>
            <w:bookmarkStart w:id="122" w:name="_Toc280787021"/>
            <w:bookmarkStart w:id="123" w:name="_Toc280787022"/>
            <w:bookmarkStart w:id="124" w:name="_Toc280787024"/>
            <w:bookmarkStart w:id="125" w:name="_Toc280787025"/>
            <w:bookmarkStart w:id="126" w:name="_Toc280787026"/>
            <w:bookmarkEnd w:id="121"/>
            <w:bookmarkEnd w:id="122"/>
            <w:bookmarkEnd w:id="123"/>
            <w:bookmarkEnd w:id="124"/>
            <w:bookmarkEnd w:id="125"/>
            <w:bookmarkEnd w:id="126"/>
            <w:r>
              <w:rPr>
                <w:b/>
                <w:sz w:val="22"/>
              </w:rPr>
              <w:t xml:space="preserve">Extract from Schedule </w:t>
            </w:r>
            <w:r w:rsidR="00E80ED7">
              <w:rPr>
                <w:b/>
                <w:sz w:val="22"/>
              </w:rPr>
              <w:t xml:space="preserve">2 </w:t>
            </w:r>
            <w:r w:rsidR="009D6062">
              <w:rPr>
                <w:b/>
                <w:sz w:val="22"/>
              </w:rPr>
              <w:t>–</w:t>
            </w:r>
            <w:r>
              <w:rPr>
                <w:b/>
                <w:sz w:val="22"/>
              </w:rPr>
              <w:t xml:space="preserve"> CSO COMPLIANCE REQUIREMENTS AND CSO SERVICE STANDARDS</w:t>
            </w:r>
            <w:r>
              <w:rPr>
                <w:rFonts w:cs="Arial"/>
                <w:b/>
                <w:bCs/>
                <w:szCs w:val="24"/>
              </w:rPr>
              <w:t xml:space="preserve"> </w:t>
            </w:r>
          </w:p>
          <w:p w14:paraId="3E30501D" w14:textId="6C1049C8" w:rsidR="00626553" w:rsidRPr="005C731E" w:rsidRDefault="00626553" w:rsidP="002234C9">
            <w:pPr>
              <w:spacing w:before="90" w:afterLines="45" w:after="108"/>
              <w:rPr>
                <w:rFonts w:cs="Arial"/>
                <w:b/>
                <w:bCs/>
                <w:szCs w:val="24"/>
              </w:rPr>
            </w:pPr>
            <w:r>
              <w:rPr>
                <w:rFonts w:cs="Arial"/>
                <w:b/>
                <w:bCs/>
                <w:szCs w:val="24"/>
              </w:rPr>
              <w:t xml:space="preserve">Requirement to Supply </w:t>
            </w:r>
            <w:r w:rsidRPr="005C731E">
              <w:rPr>
                <w:rFonts w:cs="Arial"/>
                <w:b/>
                <w:bCs/>
                <w:szCs w:val="24"/>
              </w:rPr>
              <w:t xml:space="preserve">any </w:t>
            </w:r>
            <w:r w:rsidR="00FA36F1" w:rsidRPr="005C731E">
              <w:rPr>
                <w:rFonts w:cs="Arial"/>
                <w:b/>
                <w:bCs/>
                <w:szCs w:val="24"/>
              </w:rPr>
              <w:t xml:space="preserve">Brand of </w:t>
            </w:r>
            <w:r w:rsidR="00B23C5F" w:rsidRPr="005C731E">
              <w:rPr>
                <w:rFonts w:cs="Arial"/>
                <w:b/>
                <w:bCs/>
                <w:szCs w:val="24"/>
              </w:rPr>
              <w:t>CSO Product</w:t>
            </w:r>
          </w:p>
          <w:p w14:paraId="5E7E3795" w14:textId="6D6EAF58" w:rsidR="006929EE" w:rsidRPr="005C731E" w:rsidRDefault="00626553" w:rsidP="005B4CEE">
            <w:pPr>
              <w:spacing w:before="60" w:after="60"/>
              <w:ind w:left="720" w:right="-109" w:hanging="720"/>
              <w:rPr>
                <w:rFonts w:cs="Arial"/>
                <w:szCs w:val="24"/>
              </w:rPr>
            </w:pPr>
            <w:r w:rsidRPr="005C731E">
              <w:rPr>
                <w:rFonts w:cs="Arial"/>
                <w:szCs w:val="24"/>
              </w:rPr>
              <w:t>4.</w:t>
            </w:r>
            <w:r w:rsidR="00C15B13" w:rsidRPr="005C731E">
              <w:rPr>
                <w:rFonts w:cs="Arial"/>
                <w:szCs w:val="24"/>
              </w:rPr>
              <w:t>8</w:t>
            </w:r>
            <w:r w:rsidRPr="005C731E">
              <w:rPr>
                <w:rFonts w:cs="Arial"/>
                <w:szCs w:val="24"/>
              </w:rPr>
              <w:tab/>
            </w:r>
            <w:r w:rsidR="00205255" w:rsidRPr="005C731E">
              <w:rPr>
                <w:rFonts w:cs="Arial"/>
                <w:szCs w:val="24"/>
              </w:rPr>
              <w:t>The Company must Supply any Brand of any CSO Product, whe</w:t>
            </w:r>
            <w:r w:rsidR="00FA36F1" w:rsidRPr="005C731E">
              <w:rPr>
                <w:rFonts w:cs="Arial"/>
                <w:szCs w:val="24"/>
              </w:rPr>
              <w:t>n</w:t>
            </w:r>
            <w:r w:rsidR="00205255" w:rsidRPr="005C731E">
              <w:rPr>
                <w:rFonts w:cs="Arial"/>
                <w:szCs w:val="24"/>
              </w:rPr>
              <w:t xml:space="preserve"> requested, to </w:t>
            </w:r>
            <w:r w:rsidR="00900224" w:rsidRPr="005C731E">
              <w:rPr>
                <w:rFonts w:cs="Arial"/>
                <w:szCs w:val="24"/>
              </w:rPr>
              <w:t>Distribution Points</w:t>
            </w:r>
            <w:r w:rsidR="00B6071A" w:rsidRPr="005C731E">
              <w:rPr>
                <w:rFonts w:cs="Arial"/>
                <w:szCs w:val="24"/>
              </w:rPr>
              <w:t xml:space="preserve"> within its CSO Jurisdiction.</w:t>
            </w:r>
          </w:p>
          <w:p w14:paraId="2B27412C" w14:textId="77777777" w:rsidR="009A72CF" w:rsidRPr="003349B1" w:rsidRDefault="00626553" w:rsidP="00A02DEB">
            <w:pPr>
              <w:pStyle w:val="PFNumLevel2"/>
              <w:ind w:left="709" w:hanging="709"/>
              <w:rPr>
                <w:rFonts w:ascii="Arial Narrow" w:hAnsi="Arial Narrow"/>
                <w:color w:val="auto"/>
                <w:sz w:val="24"/>
                <w:szCs w:val="24"/>
              </w:rPr>
            </w:pPr>
            <w:r w:rsidRPr="005C731E">
              <w:rPr>
                <w:rFonts w:ascii="Arial Narrow" w:hAnsi="Arial Narrow"/>
                <w:sz w:val="24"/>
                <w:szCs w:val="24"/>
              </w:rPr>
              <w:t>4.</w:t>
            </w:r>
            <w:r w:rsidR="00C15B13" w:rsidRPr="005C731E">
              <w:rPr>
                <w:rFonts w:ascii="Arial Narrow" w:hAnsi="Arial Narrow"/>
                <w:sz w:val="24"/>
                <w:szCs w:val="24"/>
              </w:rPr>
              <w:t>9</w:t>
            </w:r>
            <w:r w:rsidRPr="005C731E">
              <w:rPr>
                <w:rFonts w:ascii="Arial Narrow" w:hAnsi="Arial Narrow"/>
                <w:sz w:val="24"/>
                <w:szCs w:val="24"/>
              </w:rPr>
              <w:tab/>
            </w:r>
            <w:r w:rsidR="00EA2AC5" w:rsidRPr="005C731E">
              <w:rPr>
                <w:rFonts w:ascii="Arial Narrow" w:hAnsi="Arial Narrow"/>
                <w:sz w:val="24"/>
                <w:szCs w:val="24"/>
              </w:rPr>
              <w:t>The Company w</w:t>
            </w:r>
            <w:r w:rsidR="00EA2AC5" w:rsidRPr="003349B1">
              <w:rPr>
                <w:rFonts w:ascii="Arial Narrow" w:hAnsi="Arial Narrow"/>
                <w:sz w:val="24"/>
                <w:szCs w:val="24"/>
              </w:rPr>
              <w:t>ill not be required to Supply CSO Products</w:t>
            </w:r>
            <w:r w:rsidR="009A72CF" w:rsidRPr="003349B1">
              <w:rPr>
                <w:rFonts w:ascii="Arial Narrow" w:hAnsi="Arial Narrow"/>
                <w:color w:val="auto"/>
                <w:sz w:val="24"/>
                <w:szCs w:val="24"/>
              </w:rPr>
              <w:t>:</w:t>
            </w:r>
          </w:p>
          <w:p w14:paraId="1BFBF9FF" w14:textId="4A49BF46" w:rsidR="009A72CF" w:rsidRPr="003349B1" w:rsidRDefault="00E80ED7" w:rsidP="00A02DEB">
            <w:pPr>
              <w:pStyle w:val="PFNumLevel3"/>
              <w:tabs>
                <w:tab w:val="left" w:pos="1484"/>
              </w:tabs>
              <w:ind w:left="1484" w:hanging="728"/>
              <w:rPr>
                <w:rFonts w:ascii="Arial Narrow" w:hAnsi="Arial Narrow"/>
                <w:sz w:val="24"/>
                <w:szCs w:val="24"/>
              </w:rPr>
            </w:pPr>
            <w:r>
              <w:rPr>
                <w:rFonts w:ascii="Arial Narrow" w:hAnsi="Arial Narrow"/>
                <w:sz w:val="24"/>
                <w:szCs w:val="24"/>
              </w:rPr>
              <w:t>(a)</w:t>
            </w:r>
            <w:r w:rsidR="009A72CF" w:rsidRPr="003349B1">
              <w:rPr>
                <w:rFonts w:ascii="Arial Narrow" w:hAnsi="Arial Narrow"/>
                <w:sz w:val="24"/>
                <w:szCs w:val="24"/>
              </w:rPr>
              <w:t xml:space="preserve"> </w:t>
            </w:r>
            <w:r w:rsidR="009A72CF" w:rsidRPr="003349B1">
              <w:rPr>
                <w:rFonts w:ascii="Arial Narrow" w:hAnsi="Arial Narrow"/>
                <w:sz w:val="24"/>
                <w:szCs w:val="24"/>
              </w:rPr>
              <w:tab/>
            </w:r>
            <w:r w:rsidR="00C45447" w:rsidRPr="003349B1">
              <w:rPr>
                <w:rFonts w:ascii="Arial Narrow" w:hAnsi="Arial Narrow"/>
                <w:sz w:val="24"/>
                <w:szCs w:val="24"/>
              </w:rPr>
              <w:t>that are not available to it because of an Exclusive Supply Arrangement (details of which will be published or provided (or both) from time to time by the CSO Administration Agency);</w:t>
            </w:r>
          </w:p>
          <w:p w14:paraId="2CB26A47" w14:textId="325FA3FA" w:rsidR="009A72CF" w:rsidRPr="003349B1" w:rsidRDefault="00E80ED7" w:rsidP="00A02DEB">
            <w:pPr>
              <w:pStyle w:val="PFNumLevel3"/>
              <w:tabs>
                <w:tab w:val="left" w:pos="1484"/>
              </w:tabs>
              <w:ind w:left="1484" w:hanging="728"/>
              <w:rPr>
                <w:rFonts w:ascii="Arial Narrow" w:hAnsi="Arial Narrow"/>
                <w:sz w:val="24"/>
                <w:szCs w:val="24"/>
              </w:rPr>
            </w:pPr>
            <w:r>
              <w:rPr>
                <w:rFonts w:ascii="Arial Narrow" w:hAnsi="Arial Narrow"/>
                <w:sz w:val="24"/>
                <w:szCs w:val="24"/>
              </w:rPr>
              <w:t>(b)</w:t>
            </w:r>
            <w:r w:rsidR="009A72CF" w:rsidRPr="003349B1">
              <w:rPr>
                <w:rFonts w:ascii="Arial Narrow" w:hAnsi="Arial Narrow"/>
                <w:sz w:val="24"/>
                <w:szCs w:val="24"/>
              </w:rPr>
              <w:t xml:space="preserve"> </w:t>
            </w:r>
            <w:r w:rsidR="009A72CF" w:rsidRPr="003349B1">
              <w:rPr>
                <w:rFonts w:ascii="Arial Narrow" w:hAnsi="Arial Narrow"/>
                <w:sz w:val="24"/>
                <w:szCs w:val="24"/>
              </w:rPr>
              <w:tab/>
              <w:t xml:space="preserve">that are out-of-stock with the Manufacturer; </w:t>
            </w:r>
          </w:p>
          <w:p w14:paraId="5F45222C" w14:textId="7FDB2AE1" w:rsidR="002C27F0" w:rsidRDefault="00E80ED7" w:rsidP="00A02DEB">
            <w:pPr>
              <w:pStyle w:val="PFNumLevel3"/>
              <w:tabs>
                <w:tab w:val="left" w:pos="1484"/>
              </w:tabs>
              <w:ind w:left="1484" w:hanging="728"/>
              <w:rPr>
                <w:rFonts w:ascii="Arial Narrow" w:hAnsi="Arial Narrow"/>
                <w:sz w:val="24"/>
                <w:szCs w:val="24"/>
              </w:rPr>
            </w:pPr>
            <w:r>
              <w:rPr>
                <w:rFonts w:ascii="Arial Narrow" w:hAnsi="Arial Narrow"/>
                <w:sz w:val="24"/>
                <w:szCs w:val="24"/>
              </w:rPr>
              <w:t>(c)</w:t>
            </w:r>
            <w:r w:rsidR="009A72CF" w:rsidRPr="003349B1">
              <w:rPr>
                <w:rFonts w:ascii="Arial Narrow" w:hAnsi="Arial Narrow"/>
                <w:sz w:val="24"/>
                <w:szCs w:val="24"/>
              </w:rPr>
              <w:t xml:space="preserve"> </w:t>
            </w:r>
            <w:r w:rsidR="009A72CF" w:rsidRPr="003349B1">
              <w:rPr>
                <w:rFonts w:ascii="Arial Narrow" w:hAnsi="Arial Narrow"/>
                <w:sz w:val="24"/>
                <w:szCs w:val="24"/>
              </w:rPr>
              <w:tab/>
            </w:r>
            <w:r>
              <w:rPr>
                <w:rFonts w:ascii="Arial Narrow" w:hAnsi="Arial Narrow"/>
                <w:sz w:val="24"/>
                <w:szCs w:val="24"/>
              </w:rPr>
              <w:t xml:space="preserve">that </w:t>
            </w:r>
            <w:r w:rsidR="009A72CF" w:rsidRPr="003349B1">
              <w:rPr>
                <w:rFonts w:ascii="Arial Narrow" w:hAnsi="Arial Narrow"/>
                <w:sz w:val="24"/>
                <w:szCs w:val="24"/>
              </w:rPr>
              <w:t>cannot be supplied by the Manufacturer</w:t>
            </w:r>
            <w:r w:rsidR="006D3998">
              <w:rPr>
                <w:rFonts w:ascii="Arial Narrow" w:hAnsi="Arial Narrow"/>
                <w:sz w:val="24"/>
                <w:szCs w:val="24"/>
              </w:rPr>
              <w:t xml:space="preserve">; </w:t>
            </w:r>
            <w:r w:rsidR="00C479F0">
              <w:rPr>
                <w:rFonts w:ascii="Arial Narrow" w:hAnsi="Arial Narrow"/>
                <w:sz w:val="24"/>
                <w:szCs w:val="24"/>
              </w:rPr>
              <w:t>or</w:t>
            </w:r>
          </w:p>
          <w:p w14:paraId="6D9CDDC5" w14:textId="3CBF2CB9" w:rsidR="006D3998" w:rsidRDefault="00E80ED7" w:rsidP="00A02DEB">
            <w:pPr>
              <w:pStyle w:val="PFNumLevel3"/>
              <w:tabs>
                <w:tab w:val="left" w:pos="1484"/>
              </w:tabs>
              <w:ind w:left="1484" w:hanging="728"/>
              <w:rPr>
                <w:rFonts w:ascii="Arial Narrow" w:hAnsi="Arial Narrow"/>
                <w:sz w:val="24"/>
                <w:szCs w:val="24"/>
              </w:rPr>
            </w:pPr>
            <w:r>
              <w:rPr>
                <w:rFonts w:ascii="Arial Narrow" w:hAnsi="Arial Narrow"/>
                <w:sz w:val="24"/>
                <w:szCs w:val="24"/>
              </w:rPr>
              <w:t>(</w:t>
            </w:r>
            <w:r w:rsidR="003B2FDD">
              <w:rPr>
                <w:rFonts w:ascii="Arial Narrow" w:hAnsi="Arial Narrow"/>
                <w:sz w:val="24"/>
                <w:szCs w:val="24"/>
              </w:rPr>
              <w:t>d</w:t>
            </w:r>
            <w:r>
              <w:rPr>
                <w:rFonts w:ascii="Arial Narrow" w:hAnsi="Arial Narrow"/>
                <w:sz w:val="24"/>
                <w:szCs w:val="24"/>
              </w:rPr>
              <w:t>)</w:t>
            </w:r>
            <w:r w:rsidR="006D3998">
              <w:rPr>
                <w:rFonts w:ascii="Arial Narrow" w:hAnsi="Arial Narrow"/>
                <w:sz w:val="24"/>
                <w:szCs w:val="24"/>
              </w:rPr>
              <w:t xml:space="preserve">    </w:t>
            </w:r>
            <w:r>
              <w:rPr>
                <w:rFonts w:ascii="Arial Narrow" w:hAnsi="Arial Narrow"/>
                <w:sz w:val="24"/>
                <w:szCs w:val="24"/>
              </w:rPr>
              <w:t xml:space="preserve">    </w:t>
            </w:r>
            <w:r w:rsidR="006D3998">
              <w:rPr>
                <w:rFonts w:ascii="Arial Narrow" w:hAnsi="Arial Narrow"/>
                <w:sz w:val="24"/>
                <w:szCs w:val="24"/>
              </w:rPr>
              <w:t xml:space="preserve"> to the extent and for the timeframe specified (but only to the extent and for the timeframe specified) in a written direction issued by the Department under </w:t>
            </w:r>
            <w:r>
              <w:rPr>
                <w:rFonts w:ascii="Arial Narrow" w:hAnsi="Arial Narrow"/>
                <w:sz w:val="24"/>
                <w:szCs w:val="24"/>
              </w:rPr>
              <w:t>Item 4.10 of this Schedule 2</w:t>
            </w:r>
            <w:r w:rsidR="006D3998">
              <w:rPr>
                <w:rFonts w:ascii="Arial Narrow" w:hAnsi="Arial Narrow"/>
                <w:sz w:val="24"/>
                <w:szCs w:val="24"/>
              </w:rPr>
              <w:t>.</w:t>
            </w:r>
          </w:p>
          <w:p w14:paraId="53A3F9F0" w14:textId="1B8074B9" w:rsidR="00626553" w:rsidRPr="002234C9" w:rsidRDefault="006D3998" w:rsidP="002F1550">
            <w:pPr>
              <w:pStyle w:val="PFNumLevel2"/>
              <w:ind w:left="709" w:hanging="709"/>
              <w:rPr>
                <w:rFonts w:ascii="Arial Narrow" w:hAnsi="Arial Narrow"/>
                <w:sz w:val="24"/>
                <w:szCs w:val="24"/>
              </w:rPr>
            </w:pPr>
            <w:r>
              <w:rPr>
                <w:rFonts w:ascii="Arial Narrow" w:hAnsi="Arial Narrow"/>
                <w:sz w:val="24"/>
                <w:szCs w:val="24"/>
              </w:rPr>
              <w:t>4.</w:t>
            </w:r>
            <w:r w:rsidR="00E80ED7">
              <w:rPr>
                <w:rFonts w:ascii="Arial Narrow" w:hAnsi="Arial Narrow"/>
                <w:sz w:val="24"/>
                <w:szCs w:val="24"/>
              </w:rPr>
              <w:t>10</w:t>
            </w:r>
            <w:r w:rsidR="002F1550">
              <w:rPr>
                <w:rFonts w:ascii="Arial Narrow" w:hAnsi="Arial Narrow"/>
                <w:sz w:val="24"/>
                <w:szCs w:val="24"/>
              </w:rPr>
              <w:tab/>
            </w:r>
            <w:r w:rsidR="00E80ED7">
              <w:rPr>
                <w:rFonts w:ascii="Arial Narrow" w:hAnsi="Arial Narrow"/>
                <w:sz w:val="24"/>
                <w:szCs w:val="24"/>
              </w:rPr>
              <w:t xml:space="preserve">If </w:t>
            </w:r>
            <w:r>
              <w:rPr>
                <w:rFonts w:ascii="Arial Narrow" w:hAnsi="Arial Narrow"/>
                <w:sz w:val="24"/>
                <w:szCs w:val="24"/>
              </w:rPr>
              <w:t xml:space="preserve">the Department determines that a Force Majeure Event has arisen, the Department may (but is not obliged to) issue a written direction to the Company requiring the Company to </w:t>
            </w:r>
            <w:r w:rsidR="002234C9">
              <w:rPr>
                <w:rFonts w:ascii="Arial Narrow" w:hAnsi="Arial Narrow"/>
                <w:sz w:val="24"/>
                <w:szCs w:val="24"/>
              </w:rPr>
              <w:t xml:space="preserve">restrict the </w:t>
            </w:r>
            <w:r>
              <w:rPr>
                <w:rFonts w:ascii="Arial Narrow" w:hAnsi="Arial Narrow"/>
                <w:sz w:val="24"/>
                <w:szCs w:val="24"/>
              </w:rPr>
              <w:t xml:space="preserve">supply of CSO Products to the extent and for the timeframe specified in that written direction. Notwithstanding any timeframe specified in a written direction given under this </w:t>
            </w:r>
            <w:r w:rsidR="00E80ED7">
              <w:rPr>
                <w:rFonts w:ascii="Arial Narrow" w:hAnsi="Arial Narrow"/>
                <w:sz w:val="24"/>
                <w:szCs w:val="24"/>
              </w:rPr>
              <w:t>Item 4.10</w:t>
            </w:r>
            <w:r>
              <w:rPr>
                <w:rFonts w:ascii="Arial Narrow" w:hAnsi="Arial Narrow"/>
                <w:sz w:val="24"/>
                <w:szCs w:val="24"/>
              </w:rPr>
              <w:t xml:space="preserve">, the Department </w:t>
            </w:r>
            <w:r w:rsidRPr="005C731E">
              <w:rPr>
                <w:rFonts w:ascii="Arial Narrow" w:hAnsi="Arial Narrow"/>
                <w:sz w:val="24"/>
                <w:szCs w:val="24"/>
              </w:rPr>
              <w:t xml:space="preserve">may revoke, vary or extend a written direction at any time. </w:t>
            </w:r>
            <w:r w:rsidR="00E80ED7" w:rsidRPr="005C731E">
              <w:rPr>
                <w:rFonts w:ascii="Arial Narrow" w:hAnsi="Arial Narrow"/>
                <w:sz w:val="24"/>
                <w:szCs w:val="24"/>
              </w:rPr>
              <w:t xml:space="preserve">To the extent that </w:t>
            </w:r>
            <w:r w:rsidRPr="005C731E">
              <w:rPr>
                <w:rFonts w:ascii="Arial Narrow" w:hAnsi="Arial Narrow"/>
                <w:sz w:val="24"/>
                <w:szCs w:val="24"/>
              </w:rPr>
              <w:t xml:space="preserve">the circumstances of the Force Majeure Event permit, the Department will endeavour to </w:t>
            </w:r>
            <w:r w:rsidR="00FA36F1" w:rsidRPr="005C731E">
              <w:rPr>
                <w:rFonts w:ascii="Arial Narrow" w:hAnsi="Arial Narrow"/>
                <w:sz w:val="24"/>
                <w:szCs w:val="24"/>
              </w:rPr>
              <w:t xml:space="preserve">give </w:t>
            </w:r>
            <w:r w:rsidRPr="005C731E">
              <w:rPr>
                <w:rFonts w:ascii="Arial Narrow" w:hAnsi="Arial Narrow"/>
                <w:sz w:val="24"/>
                <w:szCs w:val="24"/>
              </w:rPr>
              <w:t>the Company not less than 24 hours’ prior notice of the issu</w:t>
            </w:r>
            <w:r w:rsidR="00FA36F1" w:rsidRPr="005C731E">
              <w:rPr>
                <w:rFonts w:ascii="Arial Narrow" w:hAnsi="Arial Narrow"/>
                <w:sz w:val="24"/>
                <w:szCs w:val="24"/>
              </w:rPr>
              <w:t>anc</w:t>
            </w:r>
            <w:r w:rsidRPr="005C731E">
              <w:rPr>
                <w:rFonts w:ascii="Arial Narrow" w:hAnsi="Arial Narrow"/>
                <w:sz w:val="24"/>
                <w:szCs w:val="24"/>
              </w:rPr>
              <w:t xml:space="preserve">e, revocation, variation or extension of a written direction given under this </w:t>
            </w:r>
            <w:r w:rsidR="00E80ED7" w:rsidRPr="005C731E">
              <w:rPr>
                <w:rFonts w:ascii="Arial Narrow" w:hAnsi="Arial Narrow"/>
                <w:sz w:val="24"/>
                <w:szCs w:val="24"/>
              </w:rPr>
              <w:t>Item 4.10</w:t>
            </w:r>
            <w:r w:rsidRPr="005C731E">
              <w:rPr>
                <w:rFonts w:ascii="Arial Narrow" w:hAnsi="Arial Narrow"/>
                <w:sz w:val="24"/>
                <w:szCs w:val="24"/>
              </w:rPr>
              <w:t>. The Company must comply with any</w:t>
            </w:r>
            <w:r>
              <w:rPr>
                <w:rFonts w:ascii="Arial Narrow" w:hAnsi="Arial Narrow"/>
                <w:sz w:val="24"/>
                <w:szCs w:val="24"/>
              </w:rPr>
              <w:t xml:space="preserve"> requirements of a written direction issued under this </w:t>
            </w:r>
            <w:r w:rsidR="00E80ED7">
              <w:rPr>
                <w:rFonts w:ascii="Arial Narrow" w:hAnsi="Arial Narrow"/>
                <w:sz w:val="24"/>
                <w:szCs w:val="24"/>
              </w:rPr>
              <w:t>Item 4.10</w:t>
            </w:r>
            <w:r>
              <w:rPr>
                <w:rFonts w:ascii="Arial Narrow" w:hAnsi="Arial Narrow"/>
                <w:sz w:val="24"/>
                <w:szCs w:val="24"/>
              </w:rPr>
              <w:t xml:space="preserve"> while the written direction is in force, including any data reporting requirements.</w:t>
            </w:r>
          </w:p>
        </w:tc>
      </w:tr>
    </w:tbl>
    <w:p w14:paraId="5F25B1AA" w14:textId="77777777" w:rsidR="009D6062" w:rsidRDefault="009D6062" w:rsidP="009D6062"/>
    <w:p w14:paraId="3C496D61" w14:textId="3163DD18" w:rsidR="00626553" w:rsidRPr="009D6062" w:rsidRDefault="00626553" w:rsidP="009D6062">
      <w:pPr>
        <w:spacing w:after="60"/>
        <w:rPr>
          <w:b/>
          <w:bCs/>
        </w:rPr>
      </w:pPr>
      <w:r w:rsidRPr="009D6062">
        <w:rPr>
          <w:b/>
          <w:bCs/>
        </w:rPr>
        <w:t>How to meet this Service Standard</w:t>
      </w:r>
    </w:p>
    <w:p w14:paraId="67F5FA5A" w14:textId="2A0A9AF3" w:rsidR="003727BA" w:rsidRDefault="00626553">
      <w:r>
        <w:t xml:space="preserve">The aim of this Service Standard is to ensure that all Australians have access to their preferred Brand of </w:t>
      </w:r>
      <w:r w:rsidR="00EF7660">
        <w:t>CSO Product</w:t>
      </w:r>
      <w:r>
        <w:t xml:space="preserve">. However, </w:t>
      </w:r>
      <w:r w:rsidR="00302C77">
        <w:t xml:space="preserve">a </w:t>
      </w:r>
      <w:r>
        <w:t>CSO Distributor</w:t>
      </w:r>
      <w:r w:rsidR="00302C77">
        <w:t xml:space="preserve"> is</w:t>
      </w:r>
      <w:r>
        <w:t xml:space="preserve"> not required </w:t>
      </w:r>
      <w:r w:rsidR="004857E2">
        <w:t xml:space="preserve">to </w:t>
      </w:r>
      <w:r>
        <w:t xml:space="preserve">Supply </w:t>
      </w:r>
      <w:r w:rsidR="00C51BEA">
        <w:t xml:space="preserve">a </w:t>
      </w:r>
      <w:r w:rsidR="00EF7660">
        <w:t>CSO Product</w:t>
      </w:r>
      <w:r w:rsidR="003727BA">
        <w:t>:</w:t>
      </w:r>
    </w:p>
    <w:p w14:paraId="62923FE9" w14:textId="25DDA17E" w:rsidR="003727BA" w:rsidRPr="005235FD" w:rsidRDefault="00AC04F1" w:rsidP="00AE2C16">
      <w:pPr>
        <w:pStyle w:val="ListParagraph"/>
        <w:numPr>
          <w:ilvl w:val="0"/>
          <w:numId w:val="91"/>
        </w:numPr>
        <w:spacing w:before="120" w:line="360" w:lineRule="auto"/>
        <w:rPr>
          <w:szCs w:val="24"/>
        </w:rPr>
      </w:pPr>
      <w:r>
        <w:t xml:space="preserve">that </w:t>
      </w:r>
      <w:r w:rsidR="00C51BEA">
        <w:t>is not available to it</w:t>
      </w:r>
      <w:r w:rsidR="00C51BEA" w:rsidRPr="005235FD">
        <w:rPr>
          <w:szCs w:val="24"/>
        </w:rPr>
        <w:t xml:space="preserve"> because of </w:t>
      </w:r>
      <w:r w:rsidR="003727BA" w:rsidRPr="005235FD">
        <w:rPr>
          <w:szCs w:val="24"/>
        </w:rPr>
        <w:t>an Exclusive Supp</w:t>
      </w:r>
      <w:r w:rsidR="00B6071A" w:rsidRPr="005235FD">
        <w:rPr>
          <w:szCs w:val="24"/>
        </w:rPr>
        <w:t>ly Arrangement;</w:t>
      </w:r>
    </w:p>
    <w:p w14:paraId="76069C89" w14:textId="1D16D1BF" w:rsidR="00C403DB" w:rsidRPr="005235FD" w:rsidRDefault="00AC04F1" w:rsidP="00AE2C16">
      <w:pPr>
        <w:pStyle w:val="ListParagraph"/>
        <w:numPr>
          <w:ilvl w:val="0"/>
          <w:numId w:val="91"/>
        </w:numPr>
        <w:spacing w:before="120" w:line="360" w:lineRule="auto"/>
        <w:rPr>
          <w:szCs w:val="24"/>
        </w:rPr>
      </w:pPr>
      <w:r>
        <w:t xml:space="preserve">that </w:t>
      </w:r>
      <w:r w:rsidR="00C51BEA">
        <w:t>is not available to it</w:t>
      </w:r>
      <w:r w:rsidR="00C51BEA" w:rsidRPr="005235FD">
        <w:rPr>
          <w:szCs w:val="24"/>
        </w:rPr>
        <w:t xml:space="preserve"> because the</w:t>
      </w:r>
      <w:r w:rsidR="003727BA" w:rsidRPr="005235FD">
        <w:rPr>
          <w:szCs w:val="24"/>
        </w:rPr>
        <w:t xml:space="preserve"> CSO Product </w:t>
      </w:r>
      <w:r w:rsidR="00C51BEA" w:rsidRPr="005235FD">
        <w:rPr>
          <w:szCs w:val="24"/>
        </w:rPr>
        <w:t xml:space="preserve">is </w:t>
      </w:r>
      <w:r w:rsidR="003727BA" w:rsidRPr="005235FD">
        <w:rPr>
          <w:szCs w:val="24"/>
        </w:rPr>
        <w:t>out-of-stock with the Manufacturer or otherwise cannot be supplied by the Manufacturer</w:t>
      </w:r>
      <w:r w:rsidR="002E2BC8" w:rsidRPr="005235FD">
        <w:rPr>
          <w:szCs w:val="24"/>
        </w:rPr>
        <w:t xml:space="preserve">; </w:t>
      </w:r>
    </w:p>
    <w:p w14:paraId="1B984054" w14:textId="4D3EEAE9" w:rsidR="002E2BC8" w:rsidRDefault="00E80ED7" w:rsidP="00AE2C16">
      <w:pPr>
        <w:pStyle w:val="ListParagraph"/>
        <w:numPr>
          <w:ilvl w:val="0"/>
          <w:numId w:val="91"/>
        </w:numPr>
        <w:spacing w:before="120" w:line="360" w:lineRule="auto"/>
        <w:rPr>
          <w:szCs w:val="24"/>
        </w:rPr>
      </w:pPr>
      <w:r w:rsidRPr="005235FD">
        <w:rPr>
          <w:szCs w:val="24"/>
        </w:rPr>
        <w:t>that cannot be supplied by the Manufacturer</w:t>
      </w:r>
      <w:r w:rsidR="00C403DB" w:rsidRPr="005235FD">
        <w:rPr>
          <w:szCs w:val="24"/>
        </w:rPr>
        <w:t xml:space="preserve">; </w:t>
      </w:r>
    </w:p>
    <w:p w14:paraId="22C214FC" w14:textId="72D4BA71" w:rsidR="00C479F0" w:rsidRPr="005235FD" w:rsidRDefault="00C479F0" w:rsidP="00AE2C16">
      <w:pPr>
        <w:pStyle w:val="ListParagraph"/>
        <w:numPr>
          <w:ilvl w:val="0"/>
          <w:numId w:val="91"/>
        </w:numPr>
        <w:spacing w:before="120" w:line="360" w:lineRule="auto"/>
        <w:rPr>
          <w:szCs w:val="24"/>
        </w:rPr>
      </w:pPr>
      <w:r>
        <w:rPr>
          <w:szCs w:val="24"/>
        </w:rPr>
        <w:t>that is intended for export;</w:t>
      </w:r>
    </w:p>
    <w:p w14:paraId="7E221876" w14:textId="6A76103C" w:rsidR="00705729" w:rsidRPr="004710F1" w:rsidRDefault="00FA36F1" w:rsidP="00AE2C16">
      <w:pPr>
        <w:pStyle w:val="ListParagraph"/>
        <w:numPr>
          <w:ilvl w:val="0"/>
          <w:numId w:val="91"/>
        </w:numPr>
        <w:spacing w:before="120" w:line="360" w:lineRule="auto"/>
      </w:pPr>
      <w:r w:rsidRPr="004710F1">
        <w:t xml:space="preserve">that </w:t>
      </w:r>
      <w:r w:rsidR="00C51BEA" w:rsidRPr="004710F1">
        <w:t xml:space="preserve">is subject to a </w:t>
      </w:r>
      <w:r w:rsidR="002E2BC8" w:rsidRPr="004710F1">
        <w:t xml:space="preserve">written direction </w:t>
      </w:r>
      <w:r w:rsidR="00C51BEA" w:rsidRPr="004710F1">
        <w:t xml:space="preserve">issued by the Department </w:t>
      </w:r>
      <w:r w:rsidR="002E2BC8" w:rsidRPr="004710F1">
        <w:t>to the Company</w:t>
      </w:r>
      <w:r w:rsidR="00C51BEA" w:rsidRPr="004710F1">
        <w:t>,</w:t>
      </w:r>
      <w:r w:rsidR="002E2BC8" w:rsidRPr="004710F1">
        <w:t xml:space="preserve"> </w:t>
      </w:r>
      <w:r w:rsidR="00064C4E" w:rsidRPr="004710F1">
        <w:t>in response to a Force Majeure Event</w:t>
      </w:r>
      <w:r w:rsidR="00DE63F5" w:rsidRPr="004710F1">
        <w:t xml:space="preserve">; </w:t>
      </w:r>
      <w:r w:rsidR="004710F1">
        <w:t>or</w:t>
      </w:r>
    </w:p>
    <w:p w14:paraId="7B5837F0" w14:textId="284AA44B" w:rsidR="00755444" w:rsidRPr="004710F1" w:rsidRDefault="00C479F0" w:rsidP="00AE2C16">
      <w:pPr>
        <w:pStyle w:val="ListParagraph"/>
        <w:numPr>
          <w:ilvl w:val="0"/>
          <w:numId w:val="91"/>
        </w:numPr>
        <w:spacing w:before="120" w:line="360" w:lineRule="auto"/>
      </w:pPr>
      <w:r w:rsidRPr="004710F1">
        <w:t xml:space="preserve">that is subject to medicines shortages and issued by the Department, a temporary notice of relief under </w:t>
      </w:r>
      <w:r w:rsidR="00417F35">
        <w:t>the CSO</w:t>
      </w:r>
      <w:r w:rsidRPr="004710F1">
        <w:t xml:space="preserve"> Deed.</w:t>
      </w:r>
    </w:p>
    <w:p w14:paraId="1B1AA039" w14:textId="77777777" w:rsidR="009D6062" w:rsidRDefault="009D6062" w:rsidP="009D6062"/>
    <w:p w14:paraId="32BC9044" w14:textId="49173A0B" w:rsidR="00C403DB" w:rsidRPr="009D6062" w:rsidRDefault="00C403DB" w:rsidP="00FA36F1">
      <w:pPr>
        <w:keepNext/>
        <w:rPr>
          <w:b/>
          <w:bCs/>
        </w:rPr>
      </w:pPr>
      <w:r w:rsidRPr="009D6062">
        <w:rPr>
          <w:b/>
          <w:bCs/>
        </w:rPr>
        <w:t>CSO Products intended for export</w:t>
      </w:r>
    </w:p>
    <w:p w14:paraId="3FB31DF4" w14:textId="53BDCF90" w:rsidR="00C403DB" w:rsidRPr="00C403DB" w:rsidRDefault="00C403DB" w:rsidP="00C403DB">
      <w:pPr>
        <w:spacing w:before="120"/>
        <w:rPr>
          <w:szCs w:val="24"/>
        </w:rPr>
      </w:pPr>
      <w:r w:rsidRPr="00C403DB">
        <w:rPr>
          <w:szCs w:val="24"/>
        </w:rPr>
        <w:t xml:space="preserve">If </w:t>
      </w:r>
      <w:r>
        <w:rPr>
          <w:szCs w:val="24"/>
        </w:rPr>
        <w:t>a</w:t>
      </w:r>
      <w:r w:rsidRPr="00C403DB">
        <w:rPr>
          <w:szCs w:val="24"/>
        </w:rPr>
        <w:t xml:space="preserve"> CSO</w:t>
      </w:r>
      <w:r>
        <w:rPr>
          <w:szCs w:val="24"/>
        </w:rPr>
        <w:t xml:space="preserve"> </w:t>
      </w:r>
      <w:r w:rsidRPr="00C403DB">
        <w:rPr>
          <w:szCs w:val="24"/>
        </w:rPr>
        <w:t>D</w:t>
      </w:r>
      <w:r>
        <w:rPr>
          <w:szCs w:val="24"/>
        </w:rPr>
        <w:t>istributor</w:t>
      </w:r>
      <w:r w:rsidRPr="00C403DB">
        <w:rPr>
          <w:szCs w:val="24"/>
        </w:rPr>
        <w:t xml:space="preserve"> believes </w:t>
      </w:r>
      <w:r w:rsidR="00FA36F1">
        <w:rPr>
          <w:szCs w:val="24"/>
        </w:rPr>
        <w:t xml:space="preserve">that </w:t>
      </w:r>
      <w:r>
        <w:rPr>
          <w:szCs w:val="24"/>
        </w:rPr>
        <w:t xml:space="preserve">CSO Product </w:t>
      </w:r>
      <w:r w:rsidR="00FA36F1">
        <w:rPr>
          <w:szCs w:val="24"/>
        </w:rPr>
        <w:t xml:space="preserve">that is the subject of an order </w:t>
      </w:r>
      <w:r w:rsidRPr="00C403DB">
        <w:rPr>
          <w:szCs w:val="24"/>
        </w:rPr>
        <w:t xml:space="preserve">is </w:t>
      </w:r>
      <w:r w:rsidR="00693A95">
        <w:rPr>
          <w:szCs w:val="24"/>
        </w:rPr>
        <w:t>likely to be</w:t>
      </w:r>
      <w:r w:rsidRPr="00C403DB">
        <w:rPr>
          <w:szCs w:val="24"/>
        </w:rPr>
        <w:t xml:space="preserve"> intended for export</w:t>
      </w:r>
      <w:r w:rsidR="005C731E">
        <w:rPr>
          <w:szCs w:val="24"/>
        </w:rPr>
        <w:t xml:space="preserve"> from Australia</w:t>
      </w:r>
      <w:r w:rsidRPr="00C403DB">
        <w:rPr>
          <w:szCs w:val="24"/>
        </w:rPr>
        <w:t xml:space="preserve">, then the </w:t>
      </w:r>
      <w:r w:rsidR="00FB5539" w:rsidRPr="00C403DB">
        <w:rPr>
          <w:szCs w:val="24"/>
        </w:rPr>
        <w:t>CSO</w:t>
      </w:r>
      <w:r w:rsidR="00FB5539">
        <w:rPr>
          <w:szCs w:val="24"/>
        </w:rPr>
        <w:t xml:space="preserve"> </w:t>
      </w:r>
      <w:r w:rsidR="00FB5539" w:rsidRPr="00C403DB">
        <w:rPr>
          <w:szCs w:val="24"/>
        </w:rPr>
        <w:t>D</w:t>
      </w:r>
      <w:r w:rsidR="00FB5539">
        <w:rPr>
          <w:szCs w:val="24"/>
        </w:rPr>
        <w:t>istributor</w:t>
      </w:r>
      <w:r w:rsidRPr="00C403DB">
        <w:rPr>
          <w:szCs w:val="24"/>
        </w:rPr>
        <w:t xml:space="preserve"> is under no obligation to supply that brand.  </w:t>
      </w:r>
      <w:r w:rsidR="00C67ED5">
        <w:t>For example</w:t>
      </w:r>
      <w:r w:rsidR="00FA36F1">
        <w:t>,</w:t>
      </w:r>
      <w:r w:rsidR="00C67ED5">
        <w:t xml:space="preserve"> if a CSO Distributor had reason to believe </w:t>
      </w:r>
      <w:r w:rsidR="00FA36F1">
        <w:t xml:space="preserve">that </w:t>
      </w:r>
      <w:r w:rsidR="00C67ED5">
        <w:t xml:space="preserve">an order for a brand of infant formula was intended for </w:t>
      </w:r>
      <w:r w:rsidR="00FA36F1">
        <w:t xml:space="preserve">sending </w:t>
      </w:r>
      <w:r w:rsidR="005C731E">
        <w:t>outside of Australia</w:t>
      </w:r>
      <w:r w:rsidR="00C67ED5">
        <w:t>, then it is not required to fulfill this order.</w:t>
      </w:r>
    </w:p>
    <w:p w14:paraId="1E4734A0" w14:textId="77777777" w:rsidR="004D2917" w:rsidRDefault="004D2917" w:rsidP="004D2917">
      <w:pPr>
        <w:rPr>
          <w:szCs w:val="24"/>
        </w:rPr>
      </w:pPr>
    </w:p>
    <w:p w14:paraId="5CC554CC" w14:textId="262FD6A4" w:rsidR="00C403DB" w:rsidRDefault="00693A95" w:rsidP="00674DB7">
      <w:pPr>
        <w:rPr>
          <w:szCs w:val="24"/>
        </w:rPr>
      </w:pPr>
      <w:r>
        <w:rPr>
          <w:szCs w:val="24"/>
        </w:rPr>
        <w:t>H</w:t>
      </w:r>
      <w:r w:rsidR="00C403DB" w:rsidRPr="00C403DB">
        <w:rPr>
          <w:szCs w:val="24"/>
        </w:rPr>
        <w:t>owever</w:t>
      </w:r>
      <w:r w:rsidR="00FA36F1">
        <w:rPr>
          <w:szCs w:val="24"/>
        </w:rPr>
        <w:t>,</w:t>
      </w:r>
      <w:r w:rsidR="00C403DB" w:rsidRPr="00C403DB">
        <w:rPr>
          <w:szCs w:val="24"/>
        </w:rPr>
        <w:t xml:space="preserve"> if </w:t>
      </w:r>
      <w:r w:rsidR="00532BE9">
        <w:rPr>
          <w:szCs w:val="24"/>
        </w:rPr>
        <w:t xml:space="preserve">a </w:t>
      </w:r>
      <w:r w:rsidR="00532BE9" w:rsidRPr="00532BE9">
        <w:rPr>
          <w:szCs w:val="24"/>
        </w:rPr>
        <w:t>CSO Distributor</w:t>
      </w:r>
      <w:r w:rsidR="00C403DB" w:rsidRPr="00C403DB">
        <w:rPr>
          <w:szCs w:val="24"/>
        </w:rPr>
        <w:t xml:space="preserve"> does not supply </w:t>
      </w:r>
      <w:r>
        <w:rPr>
          <w:szCs w:val="24"/>
        </w:rPr>
        <w:t>a CSO Product because it believes it is likely to be</w:t>
      </w:r>
      <w:r w:rsidRPr="00C403DB">
        <w:rPr>
          <w:szCs w:val="24"/>
        </w:rPr>
        <w:t xml:space="preserve"> intended for export</w:t>
      </w:r>
      <w:r w:rsidR="00C403DB" w:rsidRPr="00C403DB">
        <w:rPr>
          <w:szCs w:val="24"/>
        </w:rPr>
        <w:t xml:space="preserve">, then </w:t>
      </w:r>
      <w:r w:rsidR="00532BE9">
        <w:rPr>
          <w:szCs w:val="24"/>
        </w:rPr>
        <w:t>it</w:t>
      </w:r>
      <w:r w:rsidR="00C403DB" w:rsidRPr="00C403DB">
        <w:rPr>
          <w:szCs w:val="24"/>
        </w:rPr>
        <w:t xml:space="preserve"> is required to advise the </w:t>
      </w:r>
      <w:r w:rsidR="00532BE9" w:rsidRPr="00532BE9">
        <w:rPr>
          <w:szCs w:val="24"/>
        </w:rPr>
        <w:t xml:space="preserve">CSO Administration </w:t>
      </w:r>
      <w:r w:rsidR="00C403DB" w:rsidRPr="00C403DB">
        <w:rPr>
          <w:szCs w:val="24"/>
        </w:rPr>
        <w:t xml:space="preserve">Agency and provide </w:t>
      </w:r>
      <w:r w:rsidR="00AA723E">
        <w:rPr>
          <w:szCs w:val="24"/>
        </w:rPr>
        <w:t xml:space="preserve">further </w:t>
      </w:r>
      <w:r w:rsidR="00C403DB" w:rsidRPr="00C403DB">
        <w:rPr>
          <w:szCs w:val="24"/>
        </w:rPr>
        <w:t>detail</w:t>
      </w:r>
      <w:r w:rsidR="00532BE9">
        <w:rPr>
          <w:szCs w:val="24"/>
        </w:rPr>
        <w:t>s</w:t>
      </w:r>
      <w:r w:rsidR="00C403DB" w:rsidRPr="00C403DB">
        <w:rPr>
          <w:szCs w:val="24"/>
        </w:rPr>
        <w:t xml:space="preserve"> </w:t>
      </w:r>
      <w:r w:rsidR="00C34055">
        <w:rPr>
          <w:szCs w:val="24"/>
        </w:rPr>
        <w:t xml:space="preserve">each month </w:t>
      </w:r>
      <w:r w:rsidR="00C403DB" w:rsidRPr="00C403DB">
        <w:rPr>
          <w:szCs w:val="24"/>
        </w:rPr>
        <w:t>with its monthly DER.</w:t>
      </w:r>
    </w:p>
    <w:p w14:paraId="25425206" w14:textId="77777777" w:rsidR="009D6062" w:rsidRDefault="009D6062" w:rsidP="009D6062"/>
    <w:p w14:paraId="422D0337" w14:textId="09254731" w:rsidR="00C403DB" w:rsidRPr="009D6062" w:rsidRDefault="00C403DB" w:rsidP="009D6062">
      <w:pPr>
        <w:rPr>
          <w:b/>
          <w:bCs/>
        </w:rPr>
      </w:pPr>
      <w:r w:rsidRPr="009D6062">
        <w:rPr>
          <w:b/>
          <w:bCs/>
        </w:rPr>
        <w:t xml:space="preserve">Written </w:t>
      </w:r>
      <w:r w:rsidR="00A77D11">
        <w:rPr>
          <w:b/>
          <w:bCs/>
        </w:rPr>
        <w:t>d</w:t>
      </w:r>
      <w:r w:rsidRPr="009D6062">
        <w:rPr>
          <w:b/>
          <w:bCs/>
        </w:rPr>
        <w:t>irections</w:t>
      </w:r>
      <w:r w:rsidR="00167D93">
        <w:rPr>
          <w:b/>
          <w:bCs/>
        </w:rPr>
        <w:t xml:space="preserve"> issued by the Department in response to </w:t>
      </w:r>
      <w:r w:rsidR="006A51D2">
        <w:rPr>
          <w:b/>
          <w:bCs/>
        </w:rPr>
        <w:t xml:space="preserve">a </w:t>
      </w:r>
      <w:r w:rsidR="00167D93">
        <w:rPr>
          <w:b/>
          <w:bCs/>
        </w:rPr>
        <w:t>Force Majeure Event</w:t>
      </w:r>
    </w:p>
    <w:p w14:paraId="00E7D30E" w14:textId="48242C51" w:rsidR="000F189E" w:rsidRDefault="00C053C5" w:rsidP="00CB5972">
      <w:pPr>
        <w:spacing w:before="120"/>
        <w:rPr>
          <w:szCs w:val="24"/>
        </w:rPr>
      </w:pPr>
      <w:r w:rsidRPr="00C053C5">
        <w:rPr>
          <w:szCs w:val="24"/>
        </w:rPr>
        <w:t xml:space="preserve">CSO Distributors </w:t>
      </w:r>
      <w:r>
        <w:rPr>
          <w:szCs w:val="24"/>
        </w:rPr>
        <w:t xml:space="preserve">may be required to assist the Department to </w:t>
      </w:r>
      <w:r w:rsidRPr="004D2917">
        <w:rPr>
          <w:szCs w:val="24"/>
        </w:rPr>
        <w:t xml:space="preserve">address and monitor </w:t>
      </w:r>
      <w:r>
        <w:rPr>
          <w:szCs w:val="24"/>
        </w:rPr>
        <w:t xml:space="preserve">product shortages and </w:t>
      </w:r>
      <w:r w:rsidRPr="004D2917">
        <w:rPr>
          <w:szCs w:val="24"/>
        </w:rPr>
        <w:t>issues</w:t>
      </w:r>
      <w:r w:rsidRPr="00C053C5">
        <w:rPr>
          <w:szCs w:val="24"/>
        </w:rPr>
        <w:t xml:space="preserve"> </w:t>
      </w:r>
      <w:r>
        <w:rPr>
          <w:szCs w:val="24"/>
        </w:rPr>
        <w:t xml:space="preserve">arising from a </w:t>
      </w:r>
      <w:r w:rsidRPr="004D2917">
        <w:rPr>
          <w:szCs w:val="24"/>
        </w:rPr>
        <w:t xml:space="preserve">Force Majeure </w:t>
      </w:r>
      <w:r w:rsidR="00704EBC">
        <w:rPr>
          <w:szCs w:val="24"/>
        </w:rPr>
        <w:t>E</w:t>
      </w:r>
      <w:r w:rsidRPr="004D2917">
        <w:rPr>
          <w:szCs w:val="24"/>
        </w:rPr>
        <w:t>vent</w:t>
      </w:r>
      <w:r>
        <w:rPr>
          <w:szCs w:val="24"/>
        </w:rPr>
        <w:t>.</w:t>
      </w:r>
      <w:r w:rsidR="004D2917" w:rsidRPr="004D2917">
        <w:rPr>
          <w:szCs w:val="24"/>
        </w:rPr>
        <w:t xml:space="preserve"> In these circumstances, CSO Distributors will be </w:t>
      </w:r>
      <w:r w:rsidR="00FA36F1">
        <w:rPr>
          <w:szCs w:val="24"/>
        </w:rPr>
        <w:t>given</w:t>
      </w:r>
      <w:r w:rsidR="004D2917" w:rsidRPr="004D2917">
        <w:rPr>
          <w:szCs w:val="24"/>
        </w:rPr>
        <w:t xml:space="preserve"> guidance </w:t>
      </w:r>
      <w:r w:rsidR="00FA36F1">
        <w:rPr>
          <w:szCs w:val="24"/>
        </w:rPr>
        <w:t>by</w:t>
      </w:r>
      <w:r w:rsidR="00FA36F1" w:rsidRPr="004D2917">
        <w:rPr>
          <w:szCs w:val="24"/>
        </w:rPr>
        <w:t xml:space="preserve"> </w:t>
      </w:r>
      <w:r w:rsidR="004D2917" w:rsidRPr="004D2917">
        <w:rPr>
          <w:szCs w:val="24"/>
        </w:rPr>
        <w:t xml:space="preserve">a written direction issued under </w:t>
      </w:r>
      <w:r w:rsidR="00974641">
        <w:rPr>
          <w:szCs w:val="24"/>
        </w:rPr>
        <w:t>Item 4.10</w:t>
      </w:r>
      <w:r w:rsidR="004D2917" w:rsidRPr="004D2917">
        <w:rPr>
          <w:szCs w:val="24"/>
        </w:rPr>
        <w:t xml:space="preserve"> of Schedule </w:t>
      </w:r>
      <w:r w:rsidR="00974641">
        <w:rPr>
          <w:szCs w:val="24"/>
        </w:rPr>
        <w:t>2</w:t>
      </w:r>
      <w:r w:rsidR="00974641" w:rsidRPr="004D2917">
        <w:rPr>
          <w:szCs w:val="24"/>
        </w:rPr>
        <w:t xml:space="preserve"> </w:t>
      </w:r>
      <w:r w:rsidR="004D2917" w:rsidRPr="004D2917">
        <w:rPr>
          <w:szCs w:val="24"/>
        </w:rPr>
        <w:t>of the Deed.</w:t>
      </w:r>
      <w:r w:rsidR="00704EBC">
        <w:rPr>
          <w:szCs w:val="24"/>
        </w:rPr>
        <w:t xml:space="preserve">  </w:t>
      </w:r>
    </w:p>
    <w:p w14:paraId="1685D6A3" w14:textId="56AF6AF5" w:rsidR="000F189E" w:rsidRDefault="00C67ED5" w:rsidP="000F189E">
      <w:pPr>
        <w:spacing w:before="120"/>
      </w:pPr>
      <w:r>
        <w:rPr>
          <w:szCs w:val="24"/>
        </w:rPr>
        <w:t xml:space="preserve">This </w:t>
      </w:r>
      <w:r w:rsidR="00974641">
        <w:rPr>
          <w:szCs w:val="24"/>
        </w:rPr>
        <w:t xml:space="preserve">direction </w:t>
      </w:r>
      <w:r>
        <w:rPr>
          <w:szCs w:val="24"/>
        </w:rPr>
        <w:t>may require</w:t>
      </w:r>
      <w:r w:rsidR="00FA36F1">
        <w:t>:</w:t>
      </w:r>
      <w:r w:rsidR="000F189E">
        <w:t xml:space="preserve">  </w:t>
      </w:r>
    </w:p>
    <w:p w14:paraId="1E853543" w14:textId="22A72CC5" w:rsidR="00427469" w:rsidRDefault="006A51D2" w:rsidP="005235FD">
      <w:pPr>
        <w:pStyle w:val="ListParagraph"/>
        <w:numPr>
          <w:ilvl w:val="0"/>
          <w:numId w:val="92"/>
        </w:numPr>
        <w:spacing w:before="120"/>
        <w:contextualSpacing w:val="0"/>
        <w:rPr>
          <w:szCs w:val="24"/>
        </w:rPr>
      </w:pPr>
      <w:r>
        <w:rPr>
          <w:szCs w:val="24"/>
        </w:rPr>
        <w:t>T</w:t>
      </w:r>
      <w:r w:rsidR="00427469" w:rsidRPr="000F189E">
        <w:rPr>
          <w:szCs w:val="24"/>
        </w:rPr>
        <w:t xml:space="preserve">he CSO Distributor to </w:t>
      </w:r>
      <w:r w:rsidR="00427469">
        <w:t xml:space="preserve">put arrangements in place to ensure equitable supply and availability of </w:t>
      </w:r>
      <w:r w:rsidR="00974641">
        <w:t>CSO Products</w:t>
      </w:r>
      <w:r w:rsidR="00427469">
        <w:t>.</w:t>
      </w:r>
      <w:r w:rsidR="00427469" w:rsidRPr="000F189E">
        <w:rPr>
          <w:szCs w:val="24"/>
        </w:rPr>
        <w:t xml:space="preserve"> </w:t>
      </w:r>
    </w:p>
    <w:p w14:paraId="4D20AC42" w14:textId="2B927ED8" w:rsidR="000F189E" w:rsidRPr="000F189E" w:rsidRDefault="000F189E" w:rsidP="005235FD">
      <w:pPr>
        <w:pStyle w:val="ListParagraph"/>
        <w:numPr>
          <w:ilvl w:val="1"/>
          <w:numId w:val="92"/>
        </w:numPr>
        <w:spacing w:before="120"/>
        <w:contextualSpacing w:val="0"/>
        <w:rPr>
          <w:szCs w:val="24"/>
        </w:rPr>
      </w:pPr>
      <w:r w:rsidRPr="000F189E">
        <w:rPr>
          <w:szCs w:val="24"/>
        </w:rPr>
        <w:t>Any restriction of supply must occur on an appropriate and equitable basis, i.e. limiting of orders must not discriminate against or benefit a particular customer or type of customer, including large buying groups or banner groups</w:t>
      </w:r>
      <w:r w:rsidR="00C10172">
        <w:rPr>
          <w:szCs w:val="24"/>
        </w:rPr>
        <w:t>.</w:t>
      </w:r>
      <w:r w:rsidRPr="000F189E">
        <w:rPr>
          <w:szCs w:val="24"/>
        </w:rPr>
        <w:t xml:space="preserve"> </w:t>
      </w:r>
    </w:p>
    <w:p w14:paraId="58FCF5F0" w14:textId="26A9589F" w:rsidR="00427469" w:rsidRDefault="000F189E" w:rsidP="005235FD">
      <w:pPr>
        <w:pStyle w:val="ListParagraph"/>
        <w:numPr>
          <w:ilvl w:val="1"/>
          <w:numId w:val="92"/>
        </w:numPr>
        <w:spacing w:before="120"/>
        <w:contextualSpacing w:val="0"/>
        <w:rPr>
          <w:szCs w:val="24"/>
        </w:rPr>
      </w:pPr>
      <w:r w:rsidRPr="000F189E">
        <w:rPr>
          <w:szCs w:val="24"/>
        </w:rPr>
        <w:t>The approach to restricting supply should include consideration of customers' historical pattern of ordering such products and any other appropriate considerations</w:t>
      </w:r>
      <w:r w:rsidR="00591E2E">
        <w:rPr>
          <w:szCs w:val="24"/>
        </w:rPr>
        <w:t>.</w:t>
      </w:r>
    </w:p>
    <w:p w14:paraId="1FAAB918" w14:textId="363EEEA3" w:rsidR="003727BA" w:rsidRPr="00427469" w:rsidRDefault="00427469" w:rsidP="005235FD">
      <w:pPr>
        <w:pStyle w:val="ListParagraph"/>
        <w:numPr>
          <w:ilvl w:val="0"/>
          <w:numId w:val="92"/>
        </w:numPr>
        <w:spacing w:before="120"/>
        <w:contextualSpacing w:val="0"/>
        <w:rPr>
          <w:szCs w:val="24"/>
        </w:rPr>
      </w:pPr>
      <w:r w:rsidRPr="00427469">
        <w:rPr>
          <w:szCs w:val="24"/>
        </w:rPr>
        <w:t>Additional</w:t>
      </w:r>
      <w:r w:rsidR="002E2BC8" w:rsidRPr="00427469">
        <w:rPr>
          <w:szCs w:val="24"/>
        </w:rPr>
        <w:t xml:space="preserve"> </w:t>
      </w:r>
      <w:r w:rsidRPr="00427469">
        <w:rPr>
          <w:szCs w:val="24"/>
        </w:rPr>
        <w:t xml:space="preserve">supplementary </w:t>
      </w:r>
      <w:r w:rsidR="002E2BC8" w:rsidRPr="00427469">
        <w:rPr>
          <w:szCs w:val="24"/>
        </w:rPr>
        <w:t xml:space="preserve">data </w:t>
      </w:r>
      <w:r w:rsidRPr="00427469">
        <w:rPr>
          <w:szCs w:val="24"/>
        </w:rPr>
        <w:t xml:space="preserve">reporting in </w:t>
      </w:r>
      <w:r w:rsidR="00064C4E" w:rsidRPr="00427469">
        <w:rPr>
          <w:szCs w:val="24"/>
        </w:rPr>
        <w:t xml:space="preserve">relation to activities arising from the CSO Distributor’s response to a Force Majeure </w:t>
      </w:r>
      <w:r w:rsidR="00704EBC" w:rsidRPr="00427469">
        <w:rPr>
          <w:szCs w:val="24"/>
        </w:rPr>
        <w:t>Event</w:t>
      </w:r>
      <w:r w:rsidR="00F36D11" w:rsidRPr="00427469">
        <w:rPr>
          <w:szCs w:val="24"/>
        </w:rPr>
        <w:t xml:space="preserve">. General guidance on the scope and nature of possible supplementary data reporting is described </w:t>
      </w:r>
      <w:r w:rsidR="00FE2989" w:rsidRPr="00427469">
        <w:rPr>
          <w:szCs w:val="24"/>
        </w:rPr>
        <w:t xml:space="preserve">at the end of </w:t>
      </w:r>
      <w:r w:rsidR="00F36D11" w:rsidRPr="00427469">
        <w:rPr>
          <w:szCs w:val="24"/>
        </w:rPr>
        <w:t>Section 6 of these Operational Guidelines, and specific details will be provided as part of a</w:t>
      </w:r>
      <w:r w:rsidR="00FA36F1">
        <w:rPr>
          <w:szCs w:val="24"/>
        </w:rPr>
        <w:t>ny</w:t>
      </w:r>
      <w:r w:rsidR="00F36D11" w:rsidRPr="00427469">
        <w:rPr>
          <w:szCs w:val="24"/>
        </w:rPr>
        <w:t xml:space="preserve"> written direction</w:t>
      </w:r>
      <w:r w:rsidR="00FA36F1">
        <w:rPr>
          <w:szCs w:val="24"/>
        </w:rPr>
        <w:t xml:space="preserve"> issued</w:t>
      </w:r>
      <w:r w:rsidR="00F36D11" w:rsidRPr="00427469">
        <w:rPr>
          <w:szCs w:val="24"/>
        </w:rPr>
        <w:t xml:space="preserve">. </w:t>
      </w:r>
    </w:p>
    <w:p w14:paraId="724BE203" w14:textId="77777777" w:rsidR="009D6062" w:rsidRDefault="009D6062" w:rsidP="009D6062"/>
    <w:p w14:paraId="1CA2B442" w14:textId="77777777" w:rsidR="00D3246B" w:rsidRDefault="00D3246B">
      <w:pPr>
        <w:rPr>
          <w:b/>
          <w:bCs/>
        </w:rPr>
      </w:pPr>
      <w:r>
        <w:rPr>
          <w:b/>
          <w:bCs/>
        </w:rPr>
        <w:br w:type="page"/>
      </w:r>
    </w:p>
    <w:p w14:paraId="738B9353" w14:textId="2185949B" w:rsidR="00626553" w:rsidRPr="009D6062" w:rsidRDefault="00626553" w:rsidP="009D6062">
      <w:pPr>
        <w:rPr>
          <w:b/>
          <w:bCs/>
        </w:rPr>
      </w:pPr>
      <w:r w:rsidRPr="009D6062">
        <w:rPr>
          <w:b/>
          <w:bCs/>
        </w:rPr>
        <w:t>Exclusive Supply</w:t>
      </w:r>
      <w:r w:rsidR="003727BA" w:rsidRPr="009D6062">
        <w:rPr>
          <w:b/>
          <w:bCs/>
        </w:rPr>
        <w:t xml:space="preserve"> </w:t>
      </w:r>
      <w:r w:rsidR="00C40690" w:rsidRPr="009D6062">
        <w:rPr>
          <w:b/>
          <w:bCs/>
        </w:rPr>
        <w:t>Arrangements</w:t>
      </w:r>
    </w:p>
    <w:p w14:paraId="4C9FCD8A" w14:textId="77777777" w:rsidR="00137936" w:rsidRPr="00FF0936" w:rsidRDefault="00137936" w:rsidP="00191172"/>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137936" w:rsidRPr="006D3998" w14:paraId="261DD139" w14:textId="77777777" w:rsidTr="00191172">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9070" w:type="dxa"/>
          </w:tcPr>
          <w:p w14:paraId="299D00AC" w14:textId="1FB2C5B8" w:rsidR="003349B1" w:rsidRPr="002234C9" w:rsidRDefault="003349B1" w:rsidP="00191172">
            <w:pPr>
              <w:rPr>
                <w:b/>
                <w:sz w:val="22"/>
              </w:rPr>
            </w:pPr>
            <w:r w:rsidRPr="002234C9">
              <w:rPr>
                <w:b/>
                <w:sz w:val="22"/>
              </w:rPr>
              <w:t xml:space="preserve">Extract from Clause </w:t>
            </w:r>
            <w:r w:rsidR="00C26132">
              <w:rPr>
                <w:b/>
                <w:sz w:val="22"/>
              </w:rPr>
              <w:t>8</w:t>
            </w:r>
            <w:r w:rsidR="00C26132" w:rsidRPr="002234C9">
              <w:rPr>
                <w:b/>
                <w:sz w:val="22"/>
              </w:rPr>
              <w:t xml:space="preserve"> </w:t>
            </w:r>
            <w:r w:rsidR="0043269A">
              <w:rPr>
                <w:b/>
                <w:sz w:val="22"/>
              </w:rPr>
              <w:t>–</w:t>
            </w:r>
            <w:r w:rsidRPr="002234C9">
              <w:rPr>
                <w:b/>
                <w:sz w:val="22"/>
              </w:rPr>
              <w:t xml:space="preserve"> Exclusive Supply Arrangements</w:t>
            </w:r>
          </w:p>
          <w:p w14:paraId="072FA2A6" w14:textId="50281137" w:rsidR="00C45447" w:rsidRPr="00FF0936" w:rsidRDefault="00C26132" w:rsidP="00C26132">
            <w:pPr>
              <w:pStyle w:val="PFNumLevel2"/>
              <w:tabs>
                <w:tab w:val="clear" w:pos="2773"/>
                <w:tab w:val="left" w:pos="744"/>
              </w:tabs>
              <w:spacing w:before="60" w:after="0" w:line="240" w:lineRule="auto"/>
              <w:ind w:left="744" w:hanging="744"/>
              <w:rPr>
                <w:rFonts w:ascii="Arial Narrow" w:hAnsi="Arial Narrow"/>
                <w:sz w:val="24"/>
                <w:szCs w:val="24"/>
              </w:rPr>
            </w:pPr>
            <w:r>
              <w:rPr>
                <w:rFonts w:ascii="Arial Narrow" w:hAnsi="Arial Narrow"/>
                <w:sz w:val="24"/>
                <w:szCs w:val="24"/>
              </w:rPr>
              <w:t>8.1</w:t>
            </w:r>
            <w:r>
              <w:rPr>
                <w:szCs w:val="24"/>
              </w:rPr>
              <w:tab/>
            </w:r>
            <w:r w:rsidR="00C45447" w:rsidRPr="00FF0936">
              <w:rPr>
                <w:rFonts w:ascii="Arial Narrow" w:hAnsi="Arial Narrow"/>
                <w:sz w:val="24"/>
                <w:szCs w:val="24"/>
              </w:rPr>
              <w:t xml:space="preserve">The Company </w:t>
            </w:r>
            <w:bookmarkStart w:id="127" w:name="_Ref530381043"/>
            <w:r w:rsidR="00C45447" w:rsidRPr="00FF0936">
              <w:rPr>
                <w:rFonts w:ascii="Arial Narrow" w:hAnsi="Arial Narrow"/>
                <w:sz w:val="24"/>
                <w:szCs w:val="24"/>
              </w:rPr>
              <w:t xml:space="preserve">represents and warrants to the </w:t>
            </w:r>
            <w:r>
              <w:rPr>
                <w:rFonts w:ascii="Arial Narrow" w:hAnsi="Arial Narrow"/>
                <w:sz w:val="24"/>
                <w:szCs w:val="24"/>
              </w:rPr>
              <w:t>Department that</w:t>
            </w:r>
            <w:r w:rsidR="00C45447" w:rsidRPr="00FF0936">
              <w:rPr>
                <w:rFonts w:ascii="Arial Narrow" w:hAnsi="Arial Narrow"/>
                <w:sz w:val="24"/>
                <w:szCs w:val="24"/>
              </w:rPr>
              <w:t>, as at the Commencement Date:</w:t>
            </w:r>
          </w:p>
          <w:p w14:paraId="497F7DD1" w14:textId="1FDF60EB"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(a)</w:t>
            </w:r>
            <w:r>
              <w:rPr>
                <w:szCs w:val="24"/>
              </w:rPr>
              <w:t xml:space="preserve"> </w:t>
            </w:r>
            <w:r>
              <w:rPr>
                <w:szCs w:val="24"/>
              </w:rPr>
              <w:tab/>
            </w:r>
            <w:r w:rsidR="00C45447" w:rsidRPr="00FF0936">
              <w:rPr>
                <w:rFonts w:ascii="Arial Narrow" w:hAnsi="Arial Narrow"/>
                <w:sz w:val="24"/>
                <w:szCs w:val="24"/>
              </w:rPr>
              <w:t xml:space="preserve">it has disclosed in writing to the </w:t>
            </w:r>
            <w:r>
              <w:rPr>
                <w:rFonts w:ascii="Arial Narrow" w:hAnsi="Arial Narrow"/>
                <w:sz w:val="24"/>
                <w:szCs w:val="24"/>
              </w:rPr>
              <w:t>Department</w:t>
            </w:r>
            <w:r w:rsidRPr="00FF0936">
              <w:rPr>
                <w:rFonts w:ascii="Arial Narrow" w:hAnsi="Arial Narrow"/>
                <w:sz w:val="24"/>
                <w:szCs w:val="24"/>
              </w:rPr>
              <w:t xml:space="preserve"> </w:t>
            </w:r>
            <w:r w:rsidR="00C45447" w:rsidRPr="00FF0936">
              <w:rPr>
                <w:rFonts w:ascii="Arial Narrow" w:hAnsi="Arial Narrow"/>
                <w:sz w:val="24"/>
                <w:szCs w:val="24"/>
              </w:rPr>
              <w:t xml:space="preserve">details of all Exclusive Supply Arrangements to which the Company was, or its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 xml:space="preserve">were, a party on the </w:t>
            </w:r>
            <w:r>
              <w:rPr>
                <w:rFonts w:ascii="Arial Narrow" w:hAnsi="Arial Narrow"/>
                <w:sz w:val="24"/>
                <w:szCs w:val="24"/>
              </w:rPr>
              <w:t>RFT</w:t>
            </w:r>
            <w:r w:rsidRPr="00FF0936">
              <w:rPr>
                <w:rFonts w:ascii="Arial Narrow" w:hAnsi="Arial Narrow"/>
                <w:sz w:val="24"/>
                <w:szCs w:val="24"/>
              </w:rPr>
              <w:t xml:space="preserve"> </w:t>
            </w:r>
            <w:r w:rsidR="00C45447" w:rsidRPr="00FF0936">
              <w:rPr>
                <w:rFonts w:ascii="Arial Narrow" w:hAnsi="Arial Narrow"/>
                <w:sz w:val="24"/>
                <w:szCs w:val="24"/>
              </w:rPr>
              <w:t>Publication Date;</w:t>
            </w:r>
          </w:p>
          <w:p w14:paraId="3B0A87A7" w14:textId="3B04D348"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bookmarkStart w:id="128" w:name="_Ref530734010"/>
            <w:r>
              <w:rPr>
                <w:rFonts w:ascii="Arial Narrow" w:hAnsi="Arial Narrow"/>
                <w:sz w:val="24"/>
                <w:szCs w:val="24"/>
              </w:rPr>
              <w:t>(b)</w:t>
            </w:r>
            <w:r>
              <w:rPr>
                <w:szCs w:val="24"/>
              </w:rPr>
              <w:t xml:space="preserve"> </w:t>
            </w:r>
            <w:r>
              <w:rPr>
                <w:szCs w:val="24"/>
              </w:rPr>
              <w:tab/>
            </w:r>
            <w:r w:rsidR="00C45447" w:rsidRPr="00FF0936">
              <w:rPr>
                <w:rFonts w:ascii="Arial Narrow" w:hAnsi="Arial Narrow"/>
                <w:sz w:val="24"/>
                <w:szCs w:val="24"/>
              </w:rPr>
              <w:t xml:space="preserve">the list of agreements, arrangements or understandings set out Schedule </w:t>
            </w:r>
            <w:r w:rsidR="00E077E9">
              <w:rPr>
                <w:rFonts w:ascii="Arial Narrow" w:hAnsi="Arial Narrow"/>
                <w:sz w:val="24"/>
                <w:szCs w:val="24"/>
              </w:rPr>
              <w:t>10</w:t>
            </w:r>
            <w:r w:rsidR="00E077E9" w:rsidRPr="00FF0936">
              <w:rPr>
                <w:rFonts w:ascii="Arial Narrow" w:hAnsi="Arial Narrow"/>
                <w:sz w:val="24"/>
                <w:szCs w:val="24"/>
              </w:rPr>
              <w:t xml:space="preserve"> </w:t>
            </w:r>
            <w:r w:rsidR="00C45447" w:rsidRPr="00FF0936">
              <w:rPr>
                <w:rFonts w:ascii="Arial Narrow" w:hAnsi="Arial Narrow"/>
                <w:sz w:val="24"/>
                <w:szCs w:val="24"/>
              </w:rPr>
              <w:t xml:space="preserve">fully and accurately reflects the Exclusive Supply Arrangements disclosed by the Company to the </w:t>
            </w:r>
            <w:bookmarkEnd w:id="127"/>
            <w:r>
              <w:rPr>
                <w:rFonts w:ascii="Arial Narrow" w:hAnsi="Arial Narrow"/>
                <w:sz w:val="24"/>
                <w:szCs w:val="24"/>
              </w:rPr>
              <w:t>Department</w:t>
            </w:r>
            <w:r w:rsidRPr="00FF0936">
              <w:rPr>
                <w:rFonts w:ascii="Arial Narrow" w:hAnsi="Arial Narrow"/>
                <w:sz w:val="24"/>
                <w:szCs w:val="24"/>
              </w:rPr>
              <w:t xml:space="preserve"> </w:t>
            </w:r>
            <w:r w:rsidR="00C45447" w:rsidRPr="00FF0936">
              <w:rPr>
                <w:rFonts w:ascii="Arial Narrow" w:hAnsi="Arial Narrow"/>
                <w:sz w:val="24"/>
                <w:szCs w:val="24"/>
              </w:rPr>
              <w:t xml:space="preserve">as being the only Exclusive Supply Arrangements to which the Company was, or its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 xml:space="preserve">were, a party on the </w:t>
            </w:r>
            <w:r>
              <w:rPr>
                <w:rFonts w:ascii="Arial Narrow" w:hAnsi="Arial Narrow"/>
                <w:sz w:val="24"/>
                <w:szCs w:val="24"/>
              </w:rPr>
              <w:t>RFT</w:t>
            </w:r>
            <w:r w:rsidRPr="00FF0936">
              <w:rPr>
                <w:rFonts w:ascii="Arial Narrow" w:hAnsi="Arial Narrow"/>
                <w:sz w:val="24"/>
                <w:szCs w:val="24"/>
              </w:rPr>
              <w:t xml:space="preserve"> </w:t>
            </w:r>
            <w:r w:rsidR="00C45447" w:rsidRPr="00FF0936">
              <w:rPr>
                <w:rFonts w:ascii="Arial Narrow" w:hAnsi="Arial Narrow"/>
                <w:sz w:val="24"/>
                <w:szCs w:val="24"/>
              </w:rPr>
              <w:t>Publication Date; and</w:t>
            </w:r>
            <w:bookmarkEnd w:id="128"/>
          </w:p>
          <w:p w14:paraId="1E02EB82" w14:textId="5FF9591E"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(c)</w:t>
            </w:r>
            <w:r>
              <w:rPr>
                <w:szCs w:val="24"/>
              </w:rPr>
              <w:t xml:space="preserve"> </w:t>
            </w:r>
            <w:r>
              <w:rPr>
                <w:szCs w:val="24"/>
              </w:rPr>
              <w:tab/>
            </w:r>
            <w:r w:rsidR="00C45447" w:rsidRPr="00FF0936">
              <w:rPr>
                <w:rFonts w:ascii="Arial Narrow" w:hAnsi="Arial Narrow"/>
                <w:sz w:val="24"/>
                <w:szCs w:val="24"/>
              </w:rPr>
              <w:t xml:space="preserve">it and its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have not entered into any new Exclusive Supply Arrangement</w:t>
            </w:r>
            <w:r w:rsidR="00C45447" w:rsidRPr="00664F8E">
              <w:rPr>
                <w:rFonts w:ascii="Arial Narrow" w:hAnsi="Arial Narrow"/>
                <w:sz w:val="24"/>
                <w:szCs w:val="24"/>
              </w:rPr>
              <w:t>s</w:t>
            </w:r>
            <w:r w:rsidR="00C45447" w:rsidRPr="00FF0936">
              <w:rPr>
                <w:rFonts w:ascii="Arial Narrow" w:hAnsi="Arial Narrow"/>
                <w:sz w:val="24"/>
                <w:szCs w:val="24"/>
              </w:rPr>
              <w:t>, or varied or extended any Exempt Exclusive Supply Arrangement</w:t>
            </w:r>
            <w:r w:rsidR="00C45447" w:rsidRPr="00664F8E">
              <w:rPr>
                <w:rFonts w:ascii="Arial Narrow" w:hAnsi="Arial Narrow"/>
                <w:sz w:val="24"/>
                <w:szCs w:val="24"/>
              </w:rPr>
              <w:t>s</w:t>
            </w:r>
            <w:r w:rsidR="00C45447" w:rsidRPr="00FF0936">
              <w:rPr>
                <w:rFonts w:ascii="Arial Narrow" w:hAnsi="Arial Narrow"/>
                <w:sz w:val="24"/>
                <w:szCs w:val="24"/>
              </w:rPr>
              <w:t xml:space="preserve">, since the </w:t>
            </w:r>
            <w:r>
              <w:rPr>
                <w:rFonts w:ascii="Arial Narrow" w:hAnsi="Arial Narrow"/>
                <w:sz w:val="24"/>
                <w:szCs w:val="24"/>
              </w:rPr>
              <w:t>RFT</w:t>
            </w:r>
            <w:r w:rsidRPr="00FF0936">
              <w:rPr>
                <w:rFonts w:ascii="Arial Narrow" w:hAnsi="Arial Narrow"/>
                <w:sz w:val="24"/>
                <w:szCs w:val="24"/>
              </w:rPr>
              <w:t xml:space="preserve"> </w:t>
            </w:r>
            <w:r w:rsidR="00C45447" w:rsidRPr="00FF0936">
              <w:rPr>
                <w:rFonts w:ascii="Arial Narrow" w:hAnsi="Arial Narrow"/>
                <w:sz w:val="24"/>
                <w:szCs w:val="24"/>
              </w:rPr>
              <w:t>Publication Date.</w:t>
            </w:r>
          </w:p>
          <w:p w14:paraId="7111ABE5" w14:textId="7BDCCB8E" w:rsidR="00C45447" w:rsidRPr="00FF0936" w:rsidRDefault="00C26132" w:rsidP="00C26132">
            <w:pPr>
              <w:pStyle w:val="PFNumLevel2"/>
              <w:spacing w:before="60" w:after="0" w:line="240" w:lineRule="auto"/>
              <w:ind w:left="744" w:hanging="744"/>
              <w:rPr>
                <w:rFonts w:ascii="Arial Narrow" w:hAnsi="Arial Narrow"/>
                <w:sz w:val="24"/>
                <w:szCs w:val="24"/>
              </w:rPr>
            </w:pPr>
            <w:bookmarkStart w:id="129" w:name="_Ref530418336"/>
            <w:r>
              <w:rPr>
                <w:rFonts w:ascii="Arial Narrow" w:hAnsi="Arial Narrow"/>
                <w:sz w:val="24"/>
                <w:szCs w:val="24"/>
              </w:rPr>
              <w:t xml:space="preserve">8.2 </w:t>
            </w:r>
            <w:r>
              <w:rPr>
                <w:szCs w:val="24"/>
              </w:rPr>
              <w:tab/>
            </w:r>
            <w:r w:rsidR="00C45447" w:rsidRPr="00FF0936">
              <w:rPr>
                <w:rFonts w:ascii="Arial Narrow" w:hAnsi="Arial Narrow"/>
                <w:sz w:val="24"/>
                <w:szCs w:val="24"/>
              </w:rPr>
              <w:t xml:space="preserve">The Company must not, and must procure that its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do not, at any time during the Term:</w:t>
            </w:r>
            <w:bookmarkEnd w:id="129"/>
          </w:p>
          <w:p w14:paraId="4DFC6FF2" w14:textId="65B2D1EC"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 xml:space="preserve">(a) </w:t>
            </w:r>
            <w:r>
              <w:rPr>
                <w:szCs w:val="24"/>
              </w:rPr>
              <w:tab/>
            </w:r>
            <w:r w:rsidR="00C45447" w:rsidRPr="00FF0936">
              <w:rPr>
                <w:rFonts w:ascii="Arial Narrow" w:hAnsi="Arial Narrow"/>
                <w:sz w:val="24"/>
                <w:szCs w:val="24"/>
              </w:rPr>
              <w:t>enter into any new Exclusive Supply Arrangement</w:t>
            </w:r>
            <w:r w:rsidR="00C45447" w:rsidRPr="00664F8E">
              <w:rPr>
                <w:rFonts w:ascii="Arial Narrow" w:hAnsi="Arial Narrow"/>
                <w:sz w:val="24"/>
                <w:szCs w:val="24"/>
              </w:rPr>
              <w:t>s</w:t>
            </w:r>
            <w:r w:rsidR="00C45447" w:rsidRPr="00FF0936">
              <w:rPr>
                <w:rFonts w:ascii="Arial Narrow" w:hAnsi="Arial Narrow"/>
                <w:sz w:val="24"/>
                <w:szCs w:val="24"/>
              </w:rPr>
              <w:t xml:space="preserve">; or </w:t>
            </w:r>
          </w:p>
          <w:p w14:paraId="685F6536" w14:textId="3A0E733A"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 xml:space="preserve">(b) </w:t>
            </w:r>
            <w:r>
              <w:rPr>
                <w:szCs w:val="24"/>
              </w:rPr>
              <w:tab/>
            </w:r>
            <w:r w:rsidR="00C45447" w:rsidRPr="00FF0936">
              <w:rPr>
                <w:rFonts w:ascii="Arial Narrow" w:hAnsi="Arial Narrow"/>
                <w:sz w:val="24"/>
                <w:szCs w:val="24"/>
              </w:rPr>
              <w:t xml:space="preserve">agree to or give effect to any material variation or amendment to any Exempt Exclusive Supply Arrangement without the prior written consent of the </w:t>
            </w:r>
            <w:r>
              <w:rPr>
                <w:rFonts w:ascii="Arial Narrow" w:hAnsi="Arial Narrow"/>
                <w:sz w:val="24"/>
                <w:szCs w:val="24"/>
              </w:rPr>
              <w:t>Department</w:t>
            </w:r>
            <w:r w:rsidR="00C45447" w:rsidRPr="00FF0936">
              <w:rPr>
                <w:rFonts w:ascii="Arial Narrow" w:hAnsi="Arial Narrow"/>
                <w:sz w:val="24"/>
                <w:szCs w:val="24"/>
              </w:rPr>
              <w:t>.</w:t>
            </w:r>
          </w:p>
          <w:p w14:paraId="2EBAC1B4" w14:textId="7390E94C" w:rsidR="00C45447" w:rsidRPr="00FF0936" w:rsidRDefault="00C26132" w:rsidP="00C26132">
            <w:pPr>
              <w:pStyle w:val="PFNumLevel2"/>
              <w:spacing w:before="60" w:after="0" w:line="240" w:lineRule="auto"/>
              <w:ind w:left="744" w:hanging="744"/>
              <w:rPr>
                <w:rFonts w:ascii="Arial Narrow" w:hAnsi="Arial Narrow"/>
                <w:sz w:val="24"/>
                <w:szCs w:val="24"/>
              </w:rPr>
            </w:pPr>
            <w:r>
              <w:rPr>
                <w:rFonts w:ascii="Arial Narrow" w:hAnsi="Arial Narrow"/>
                <w:sz w:val="24"/>
                <w:szCs w:val="24"/>
              </w:rPr>
              <w:t xml:space="preserve">8.3 </w:t>
            </w:r>
            <w:r>
              <w:rPr>
                <w:szCs w:val="24"/>
              </w:rPr>
              <w:tab/>
            </w:r>
            <w:r w:rsidR="00C45447" w:rsidRPr="00FF0936">
              <w:rPr>
                <w:rFonts w:ascii="Arial Narrow" w:hAnsi="Arial Narrow"/>
                <w:sz w:val="24"/>
                <w:szCs w:val="24"/>
              </w:rPr>
              <w:t xml:space="preserve">The </w:t>
            </w:r>
            <w:r>
              <w:rPr>
                <w:rFonts w:ascii="Arial Narrow" w:hAnsi="Arial Narrow"/>
                <w:sz w:val="24"/>
                <w:szCs w:val="24"/>
              </w:rPr>
              <w:t>Department</w:t>
            </w:r>
            <w:r w:rsidRPr="00FF0936">
              <w:rPr>
                <w:rFonts w:ascii="Arial Narrow" w:hAnsi="Arial Narrow"/>
                <w:sz w:val="24"/>
                <w:szCs w:val="24"/>
              </w:rPr>
              <w:t xml:space="preserve"> </w:t>
            </w:r>
            <w:r w:rsidR="00C45447" w:rsidRPr="00FF0936">
              <w:rPr>
                <w:rFonts w:ascii="Arial Narrow" w:hAnsi="Arial Narrow"/>
                <w:sz w:val="24"/>
                <w:szCs w:val="24"/>
              </w:rPr>
              <w:t>may immediately Terminate this Deed under clause</w:t>
            </w:r>
            <w:r w:rsidR="0043269A">
              <w:rPr>
                <w:rFonts w:ascii="Arial Narrow" w:hAnsi="Arial Narrow"/>
                <w:sz w:val="24"/>
                <w:szCs w:val="24"/>
              </w:rPr>
              <w:t> </w:t>
            </w:r>
            <w:r>
              <w:rPr>
                <w:rFonts w:ascii="Arial Narrow" w:hAnsi="Arial Narrow"/>
                <w:sz w:val="24"/>
                <w:szCs w:val="24"/>
              </w:rPr>
              <w:t>46.1</w:t>
            </w:r>
            <w:r w:rsidR="00FE6B8A" w:rsidRPr="00FF0936">
              <w:rPr>
                <w:rFonts w:ascii="Arial Narrow" w:hAnsi="Arial Narrow"/>
                <w:sz w:val="24"/>
                <w:szCs w:val="24"/>
              </w:rPr>
              <w:t xml:space="preserve"> </w:t>
            </w:r>
            <w:r w:rsidR="00C45447" w:rsidRPr="00FF0936">
              <w:rPr>
                <w:rFonts w:ascii="Arial Narrow" w:hAnsi="Arial Narrow"/>
                <w:sz w:val="24"/>
                <w:szCs w:val="24"/>
              </w:rPr>
              <w:t xml:space="preserve">if the </w:t>
            </w:r>
            <w:r>
              <w:rPr>
                <w:rFonts w:ascii="Arial Narrow" w:hAnsi="Arial Narrow"/>
                <w:sz w:val="24"/>
                <w:szCs w:val="24"/>
              </w:rPr>
              <w:t>Department</w:t>
            </w:r>
            <w:r w:rsidRPr="00FF0936">
              <w:rPr>
                <w:rFonts w:ascii="Arial Narrow" w:hAnsi="Arial Narrow"/>
                <w:sz w:val="24"/>
                <w:szCs w:val="24"/>
              </w:rPr>
              <w:t xml:space="preserve"> </w:t>
            </w:r>
            <w:r w:rsidR="00C45447" w:rsidRPr="00FF0936">
              <w:rPr>
                <w:rFonts w:ascii="Arial Narrow" w:hAnsi="Arial Narrow"/>
                <w:sz w:val="24"/>
                <w:szCs w:val="24"/>
              </w:rPr>
              <w:t>considers that</w:t>
            </w:r>
            <w:r>
              <w:rPr>
                <w:rFonts w:ascii="Arial Narrow" w:hAnsi="Arial Narrow"/>
                <w:sz w:val="24"/>
                <w:szCs w:val="24"/>
              </w:rPr>
              <w:t xml:space="preserve"> the Company has</w:t>
            </w:r>
            <w:r w:rsidR="00C45447" w:rsidRPr="00FF0936">
              <w:rPr>
                <w:rFonts w:ascii="Arial Narrow" w:hAnsi="Arial Narrow"/>
                <w:sz w:val="24"/>
                <w:szCs w:val="24"/>
              </w:rPr>
              <w:t>:</w:t>
            </w:r>
          </w:p>
          <w:p w14:paraId="4DA5DE3F" w14:textId="1B06F6FC"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(a)</w:t>
            </w:r>
            <w:r>
              <w:rPr>
                <w:szCs w:val="24"/>
              </w:rPr>
              <w:t xml:space="preserve"> </w:t>
            </w:r>
            <w:r>
              <w:rPr>
                <w:szCs w:val="24"/>
              </w:rPr>
              <w:tab/>
            </w:r>
            <w:r w:rsidR="00C45447" w:rsidRPr="00FF0936">
              <w:rPr>
                <w:rFonts w:ascii="Arial Narrow" w:hAnsi="Arial Narrow"/>
                <w:sz w:val="24"/>
                <w:szCs w:val="24"/>
              </w:rPr>
              <w:t xml:space="preserve">failed to comply (including </w:t>
            </w:r>
            <w:r w:rsidR="00C45447" w:rsidRPr="009F4132">
              <w:rPr>
                <w:rFonts w:ascii="Arial Narrow" w:hAnsi="Arial Narrow"/>
                <w:sz w:val="24"/>
                <w:szCs w:val="24"/>
              </w:rPr>
              <w:t>whe</w:t>
            </w:r>
            <w:r w:rsidR="0043269A" w:rsidRPr="009F4132">
              <w:rPr>
                <w:rFonts w:ascii="Arial Narrow" w:hAnsi="Arial Narrow"/>
                <w:sz w:val="24"/>
                <w:szCs w:val="24"/>
              </w:rPr>
              <w:t>n</w:t>
            </w:r>
            <w:r w:rsidR="00C45447" w:rsidRPr="00FF0936">
              <w:rPr>
                <w:rFonts w:ascii="Arial Narrow" w:hAnsi="Arial Narrow"/>
                <w:sz w:val="24"/>
                <w:szCs w:val="24"/>
              </w:rPr>
              <w:t xml:space="preserve"> a Related </w:t>
            </w:r>
            <w:r>
              <w:rPr>
                <w:rFonts w:ascii="Arial Narrow" w:hAnsi="Arial Narrow"/>
                <w:sz w:val="24"/>
                <w:szCs w:val="24"/>
              </w:rPr>
              <w:t>Body</w:t>
            </w:r>
            <w:r w:rsidRPr="00FF0936">
              <w:rPr>
                <w:rFonts w:ascii="Arial Narrow" w:hAnsi="Arial Narrow"/>
                <w:sz w:val="24"/>
                <w:szCs w:val="24"/>
              </w:rPr>
              <w:t xml:space="preserve"> </w:t>
            </w:r>
            <w:r w:rsidR="00C45447" w:rsidRPr="00FF0936">
              <w:rPr>
                <w:rFonts w:ascii="Arial Narrow" w:hAnsi="Arial Narrow"/>
                <w:sz w:val="24"/>
                <w:szCs w:val="24"/>
              </w:rPr>
              <w:t>of the Company causes it to fail to comply) with t</w:t>
            </w:r>
            <w:r w:rsidR="00FE6B8A" w:rsidRPr="00FF0936">
              <w:rPr>
                <w:rFonts w:ascii="Arial Narrow" w:hAnsi="Arial Narrow"/>
                <w:sz w:val="24"/>
                <w:szCs w:val="24"/>
              </w:rPr>
              <w:t xml:space="preserve">he Obligations set out in clause </w:t>
            </w:r>
            <w:r>
              <w:rPr>
                <w:rFonts w:ascii="Arial Narrow" w:hAnsi="Arial Narrow"/>
                <w:sz w:val="24"/>
                <w:szCs w:val="24"/>
              </w:rPr>
              <w:t>8</w:t>
            </w:r>
            <w:r w:rsidR="00FE6B8A" w:rsidRPr="00FF0936">
              <w:rPr>
                <w:rFonts w:ascii="Arial Narrow" w:hAnsi="Arial Narrow"/>
                <w:sz w:val="24"/>
                <w:szCs w:val="24"/>
              </w:rPr>
              <w:t>.2</w:t>
            </w:r>
            <w:r w:rsidR="00C45447" w:rsidRPr="00FF0936">
              <w:rPr>
                <w:rFonts w:ascii="Arial Narrow" w:hAnsi="Arial Narrow"/>
                <w:sz w:val="24"/>
                <w:szCs w:val="24"/>
              </w:rPr>
              <w:t>; or</w:t>
            </w:r>
          </w:p>
          <w:p w14:paraId="6F4BF824" w14:textId="114C735D" w:rsidR="00C45447" w:rsidRPr="00FF0936" w:rsidRDefault="00C26132" w:rsidP="00C26132">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r>
              <w:rPr>
                <w:rFonts w:ascii="Arial Narrow" w:hAnsi="Arial Narrow"/>
                <w:sz w:val="24"/>
                <w:szCs w:val="24"/>
              </w:rPr>
              <w:t xml:space="preserve">(b) </w:t>
            </w:r>
            <w:r>
              <w:rPr>
                <w:szCs w:val="24"/>
              </w:rPr>
              <w:tab/>
            </w:r>
            <w:r w:rsidR="00C45447" w:rsidRPr="00FF0936">
              <w:rPr>
                <w:rFonts w:ascii="Arial Narrow" w:hAnsi="Arial Narrow"/>
                <w:sz w:val="24"/>
                <w:szCs w:val="24"/>
              </w:rPr>
              <w:t xml:space="preserve">entered into, or any of the Company’s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have entered into, any new Exclusive Supply Arrangement</w:t>
            </w:r>
            <w:r w:rsidR="00C45447" w:rsidRPr="00664F8E">
              <w:rPr>
                <w:rFonts w:ascii="Arial Narrow" w:hAnsi="Arial Narrow"/>
                <w:sz w:val="24"/>
                <w:szCs w:val="24"/>
              </w:rPr>
              <w:t>s</w:t>
            </w:r>
            <w:r w:rsidR="00C45447" w:rsidRPr="00FF0936">
              <w:rPr>
                <w:rFonts w:ascii="Arial Narrow" w:hAnsi="Arial Narrow"/>
                <w:sz w:val="24"/>
                <w:szCs w:val="24"/>
              </w:rPr>
              <w:t xml:space="preserve"> after the </w:t>
            </w:r>
            <w:r>
              <w:rPr>
                <w:rFonts w:ascii="Arial Narrow" w:hAnsi="Arial Narrow"/>
                <w:sz w:val="24"/>
                <w:szCs w:val="24"/>
              </w:rPr>
              <w:t>RFT</w:t>
            </w:r>
            <w:r w:rsidRPr="00FF0936">
              <w:rPr>
                <w:rFonts w:ascii="Arial Narrow" w:hAnsi="Arial Narrow"/>
                <w:sz w:val="24"/>
                <w:szCs w:val="24"/>
              </w:rPr>
              <w:t xml:space="preserve"> </w:t>
            </w:r>
            <w:r w:rsidR="00C45447" w:rsidRPr="00FF0936">
              <w:rPr>
                <w:rFonts w:ascii="Arial Narrow" w:hAnsi="Arial Narrow"/>
                <w:sz w:val="24"/>
                <w:szCs w:val="24"/>
              </w:rPr>
              <w:t>Publication Date and before the Commencement Date.</w:t>
            </w:r>
          </w:p>
          <w:p w14:paraId="1F57F25D" w14:textId="3D86DF9F" w:rsidR="00C26132" w:rsidRDefault="00C26132" w:rsidP="00C26132">
            <w:pPr>
              <w:pStyle w:val="PFNumLevel2"/>
              <w:spacing w:before="60" w:after="0" w:line="240" w:lineRule="auto"/>
              <w:ind w:left="744" w:hanging="744"/>
              <w:rPr>
                <w:rFonts w:ascii="Arial Narrow" w:hAnsi="Arial Narrow"/>
                <w:sz w:val="24"/>
                <w:szCs w:val="24"/>
              </w:rPr>
            </w:pPr>
            <w:bookmarkStart w:id="130" w:name="_Ref531021738"/>
            <w:r>
              <w:rPr>
                <w:rFonts w:ascii="Arial Narrow" w:hAnsi="Arial Narrow"/>
                <w:sz w:val="24"/>
                <w:szCs w:val="24"/>
              </w:rPr>
              <w:t>8.4</w:t>
            </w:r>
            <w:r>
              <w:rPr>
                <w:szCs w:val="24"/>
              </w:rPr>
              <w:tab/>
            </w:r>
            <w:r w:rsidR="00C45447" w:rsidRPr="00FF0936">
              <w:rPr>
                <w:rFonts w:ascii="Arial Narrow" w:hAnsi="Arial Narrow"/>
                <w:sz w:val="24"/>
                <w:szCs w:val="24"/>
              </w:rPr>
              <w:t xml:space="preserve">The Company must not, and must ensure that its Related </w:t>
            </w:r>
            <w:r>
              <w:rPr>
                <w:rFonts w:ascii="Arial Narrow" w:hAnsi="Arial Narrow"/>
                <w:sz w:val="24"/>
                <w:szCs w:val="24"/>
              </w:rPr>
              <w:t>Bodies</w:t>
            </w:r>
            <w:r w:rsidRPr="00FF0936">
              <w:rPr>
                <w:rFonts w:ascii="Arial Narrow" w:hAnsi="Arial Narrow"/>
                <w:sz w:val="24"/>
                <w:szCs w:val="24"/>
              </w:rPr>
              <w:t xml:space="preserve"> </w:t>
            </w:r>
            <w:r w:rsidR="00C45447" w:rsidRPr="00FF0936">
              <w:rPr>
                <w:rFonts w:ascii="Arial Narrow" w:hAnsi="Arial Narrow"/>
                <w:sz w:val="24"/>
                <w:szCs w:val="24"/>
              </w:rPr>
              <w:t xml:space="preserve">do not, renew, extend or allow to roll over any Exempt Exclusive Supply Arrangement listed in Schedule </w:t>
            </w:r>
            <w:r w:rsidR="00241CE0">
              <w:rPr>
                <w:rFonts w:ascii="Arial Narrow" w:hAnsi="Arial Narrow"/>
                <w:sz w:val="24"/>
                <w:szCs w:val="24"/>
              </w:rPr>
              <w:t xml:space="preserve">10 </w:t>
            </w:r>
            <w:r w:rsidR="00C45447" w:rsidRPr="00FF0936">
              <w:rPr>
                <w:rFonts w:ascii="Arial Narrow" w:hAnsi="Arial Narrow"/>
                <w:sz w:val="24"/>
                <w:szCs w:val="24"/>
              </w:rPr>
              <w:t>beyond its expiry date</w:t>
            </w:r>
            <w:r>
              <w:rPr>
                <w:rFonts w:ascii="Arial Narrow" w:hAnsi="Arial Narrow"/>
                <w:sz w:val="24"/>
                <w:szCs w:val="24"/>
              </w:rPr>
              <w:t>, provided that the:</w:t>
            </w:r>
          </w:p>
          <w:p w14:paraId="0BC64E16" w14:textId="023DD3EC" w:rsidR="00C26132" w:rsidRDefault="00C26132" w:rsidP="00C26132">
            <w:pPr>
              <w:pStyle w:val="PFNumLevel2"/>
              <w:spacing w:before="60" w:after="0" w:line="240" w:lineRule="auto"/>
              <w:ind w:left="1311" w:hanging="567"/>
              <w:rPr>
                <w:rFonts w:ascii="Arial Narrow" w:hAnsi="Arial Narrow"/>
                <w:sz w:val="24"/>
                <w:szCs w:val="24"/>
              </w:rPr>
            </w:pPr>
            <w:r>
              <w:rPr>
                <w:rFonts w:ascii="Arial Narrow" w:hAnsi="Arial Narrow"/>
                <w:sz w:val="24"/>
                <w:szCs w:val="24"/>
              </w:rPr>
              <w:t>(a)</w:t>
            </w:r>
            <w:r>
              <w:rPr>
                <w:szCs w:val="24"/>
              </w:rPr>
              <w:t xml:space="preserve"> </w:t>
            </w:r>
            <w:r>
              <w:rPr>
                <w:szCs w:val="24"/>
              </w:rPr>
              <w:tab/>
            </w:r>
            <w:r w:rsidR="00C45447" w:rsidRPr="00FF0936">
              <w:rPr>
                <w:rFonts w:ascii="Arial Narrow" w:hAnsi="Arial Narrow"/>
                <w:sz w:val="24"/>
                <w:szCs w:val="24"/>
              </w:rPr>
              <w:t>expiry date</w:t>
            </w:r>
            <w:r>
              <w:rPr>
                <w:rFonts w:ascii="Arial Narrow" w:hAnsi="Arial Narrow"/>
                <w:sz w:val="24"/>
                <w:szCs w:val="24"/>
              </w:rPr>
              <w:t xml:space="preserve"> of the Exempt Exclusive Supply Arrangement</w:t>
            </w:r>
            <w:r w:rsidR="00C45447" w:rsidRPr="00FF0936">
              <w:rPr>
                <w:rFonts w:ascii="Arial Narrow" w:hAnsi="Arial Narrow"/>
                <w:sz w:val="24"/>
                <w:szCs w:val="24"/>
              </w:rPr>
              <w:t xml:space="preserve"> is on or before 30</w:t>
            </w:r>
            <w:r w:rsidR="0043269A">
              <w:rPr>
                <w:rFonts w:ascii="Arial Narrow" w:hAnsi="Arial Narrow"/>
                <w:sz w:val="24"/>
                <w:szCs w:val="24"/>
              </w:rPr>
              <w:t> </w:t>
            </w:r>
            <w:r w:rsidR="00C45447" w:rsidRPr="00FF0936">
              <w:rPr>
                <w:rFonts w:ascii="Arial Narrow" w:hAnsi="Arial Narrow"/>
                <w:sz w:val="24"/>
                <w:szCs w:val="24"/>
              </w:rPr>
              <w:t>June 202</w:t>
            </w:r>
            <w:r>
              <w:rPr>
                <w:rFonts w:ascii="Arial Narrow" w:hAnsi="Arial Narrow"/>
                <w:sz w:val="24"/>
                <w:szCs w:val="24"/>
              </w:rPr>
              <w:t xml:space="preserve">6; </w:t>
            </w:r>
            <w:r w:rsidR="00C45447" w:rsidRPr="00FF0936">
              <w:rPr>
                <w:rFonts w:ascii="Arial Narrow" w:hAnsi="Arial Narrow"/>
                <w:sz w:val="24"/>
                <w:szCs w:val="24"/>
              </w:rPr>
              <w:t xml:space="preserve">and </w:t>
            </w:r>
          </w:p>
          <w:p w14:paraId="507B7470" w14:textId="6FCD9F09" w:rsidR="00C45447" w:rsidRPr="002C27F0" w:rsidRDefault="00C26132" w:rsidP="00C26132">
            <w:pPr>
              <w:pStyle w:val="PFNumLevel2"/>
              <w:spacing w:before="60" w:after="0" w:line="240" w:lineRule="auto"/>
              <w:ind w:left="1311" w:hanging="567"/>
              <w:rPr>
                <w:rFonts w:ascii="Arial Narrow" w:hAnsi="Arial Narrow"/>
                <w:sz w:val="24"/>
                <w:szCs w:val="24"/>
              </w:rPr>
            </w:pPr>
            <w:r>
              <w:rPr>
                <w:rFonts w:ascii="Arial Narrow" w:hAnsi="Arial Narrow"/>
                <w:sz w:val="24"/>
                <w:szCs w:val="24"/>
              </w:rPr>
              <w:t xml:space="preserve">(b) </w:t>
            </w:r>
            <w:r>
              <w:rPr>
                <w:szCs w:val="24"/>
              </w:rPr>
              <w:tab/>
            </w:r>
            <w:r w:rsidR="00C45447" w:rsidRPr="00FF0936">
              <w:rPr>
                <w:rFonts w:ascii="Arial Narrow" w:hAnsi="Arial Narrow"/>
                <w:sz w:val="24"/>
                <w:szCs w:val="24"/>
              </w:rPr>
              <w:t>renewal, extension or rolling over is within the control or at the discretion (in whole or in part) of the Co</w:t>
            </w:r>
            <w:r w:rsidR="00C45447" w:rsidRPr="002C27F0">
              <w:rPr>
                <w:rFonts w:ascii="Arial Narrow" w:hAnsi="Arial Narrow"/>
                <w:sz w:val="24"/>
                <w:szCs w:val="24"/>
              </w:rPr>
              <w:t xml:space="preserve">mpany or its Related </w:t>
            </w:r>
            <w:r w:rsidRPr="002C27F0">
              <w:rPr>
                <w:rFonts w:ascii="Arial Narrow" w:hAnsi="Arial Narrow"/>
                <w:sz w:val="24"/>
                <w:szCs w:val="24"/>
              </w:rPr>
              <w:t xml:space="preserve">Bodies </w:t>
            </w:r>
            <w:r w:rsidR="00C45447" w:rsidRPr="002C27F0">
              <w:rPr>
                <w:rFonts w:ascii="Arial Narrow" w:hAnsi="Arial Narrow"/>
                <w:sz w:val="24"/>
                <w:szCs w:val="24"/>
              </w:rPr>
              <w:t>(or both).</w:t>
            </w:r>
            <w:bookmarkEnd w:id="130"/>
          </w:p>
          <w:p w14:paraId="2B2ED42A" w14:textId="3775602A" w:rsidR="00C45447" w:rsidRPr="002C27F0" w:rsidRDefault="00C26132" w:rsidP="00C26132">
            <w:pPr>
              <w:pStyle w:val="PFNumLevel2"/>
              <w:spacing w:before="60" w:after="0" w:line="240" w:lineRule="auto"/>
              <w:ind w:left="744" w:hanging="744"/>
              <w:rPr>
                <w:rFonts w:ascii="Arial Narrow" w:hAnsi="Arial Narrow"/>
                <w:sz w:val="24"/>
                <w:szCs w:val="24"/>
              </w:rPr>
            </w:pPr>
            <w:r w:rsidRPr="002C27F0">
              <w:rPr>
                <w:rFonts w:ascii="Arial Narrow" w:hAnsi="Arial Narrow"/>
                <w:sz w:val="24"/>
                <w:szCs w:val="24"/>
              </w:rPr>
              <w:t xml:space="preserve">8.5 </w:t>
            </w:r>
            <w:r w:rsidRPr="002C27F0">
              <w:rPr>
                <w:szCs w:val="24"/>
              </w:rPr>
              <w:tab/>
            </w:r>
            <w:r w:rsidR="0043269A" w:rsidRPr="002C27F0">
              <w:rPr>
                <w:szCs w:val="24"/>
              </w:rPr>
              <w:t>If</w:t>
            </w:r>
            <w:r w:rsidR="009A5FBF">
              <w:rPr>
                <w:szCs w:val="24"/>
              </w:rPr>
              <w:t xml:space="preserve"> </w:t>
            </w:r>
            <w:r w:rsidR="009A5FBF" w:rsidRPr="002C27F0">
              <w:rPr>
                <w:rFonts w:ascii="Arial Narrow" w:hAnsi="Arial Narrow"/>
                <w:sz w:val="24"/>
                <w:szCs w:val="24"/>
              </w:rPr>
              <w:t>the Department considers that the Company or its Related Bodies have</w:t>
            </w:r>
            <w:r w:rsidR="00C45447" w:rsidRPr="002C27F0">
              <w:rPr>
                <w:rFonts w:ascii="Arial Narrow" w:hAnsi="Arial Narrow"/>
                <w:sz w:val="24"/>
                <w:szCs w:val="24"/>
              </w:rPr>
              <w:t>:</w:t>
            </w:r>
          </w:p>
          <w:p w14:paraId="3E8E232E" w14:textId="3FB2A508" w:rsidR="00C45447" w:rsidRPr="002C27F0" w:rsidRDefault="00C26132" w:rsidP="00C26132">
            <w:pPr>
              <w:pStyle w:val="PFNumLevel3"/>
              <w:tabs>
                <w:tab w:val="clear" w:pos="3697"/>
                <w:tab w:val="clear" w:pos="4621"/>
                <w:tab w:val="clear" w:pos="5545"/>
                <w:tab w:val="left" w:pos="1848"/>
                <w:tab w:val="left" w:pos="1985"/>
              </w:tabs>
              <w:spacing w:before="60" w:after="0" w:line="240" w:lineRule="auto"/>
              <w:ind w:left="1311" w:hanging="602"/>
              <w:rPr>
                <w:rFonts w:ascii="Arial Narrow" w:hAnsi="Arial Narrow"/>
                <w:sz w:val="24"/>
                <w:szCs w:val="24"/>
              </w:rPr>
            </w:pPr>
            <w:bookmarkStart w:id="131" w:name="_Ref530152718"/>
            <w:r w:rsidRPr="002C27F0">
              <w:rPr>
                <w:rFonts w:ascii="Arial Narrow" w:hAnsi="Arial Narrow"/>
                <w:sz w:val="24"/>
                <w:szCs w:val="24"/>
              </w:rPr>
              <w:t xml:space="preserve">(a) </w:t>
            </w:r>
            <w:r w:rsidRPr="002C27F0">
              <w:rPr>
                <w:szCs w:val="24"/>
              </w:rPr>
              <w:tab/>
            </w:r>
            <w:r w:rsidR="00C45447" w:rsidRPr="002C27F0">
              <w:rPr>
                <w:rFonts w:ascii="Arial Narrow" w:hAnsi="Arial Narrow"/>
                <w:sz w:val="24"/>
                <w:szCs w:val="24"/>
              </w:rPr>
              <w:t>renewed, extended or allowed to roll over any Exempt Exclusive Supply Arrangement listed in Schedule</w:t>
            </w:r>
            <w:r w:rsidRPr="002C27F0">
              <w:rPr>
                <w:rFonts w:ascii="Arial Narrow" w:hAnsi="Arial Narrow"/>
                <w:sz w:val="24"/>
                <w:szCs w:val="24"/>
              </w:rPr>
              <w:t xml:space="preserve">10 </w:t>
            </w:r>
            <w:r w:rsidR="00C45447" w:rsidRPr="002C27F0">
              <w:rPr>
                <w:rFonts w:ascii="Arial Narrow" w:hAnsi="Arial Narrow"/>
                <w:sz w:val="24"/>
                <w:szCs w:val="24"/>
              </w:rPr>
              <w:t>as having an expiry date before 30 June </w:t>
            </w:r>
            <w:r w:rsidRPr="002C27F0">
              <w:rPr>
                <w:rFonts w:ascii="Arial Narrow" w:hAnsi="Arial Narrow"/>
                <w:sz w:val="24"/>
                <w:szCs w:val="24"/>
              </w:rPr>
              <w:t>2026</w:t>
            </w:r>
            <w:r w:rsidR="0043269A" w:rsidRPr="002C27F0">
              <w:rPr>
                <w:rFonts w:ascii="Arial Narrow" w:hAnsi="Arial Narrow"/>
                <w:sz w:val="24"/>
                <w:szCs w:val="24"/>
              </w:rPr>
              <w:t xml:space="preserve"> </w:t>
            </w:r>
            <w:r w:rsidR="00C45447" w:rsidRPr="002C27F0">
              <w:rPr>
                <w:rFonts w:ascii="Arial Narrow" w:hAnsi="Arial Narrow"/>
                <w:sz w:val="24"/>
                <w:szCs w:val="24"/>
              </w:rPr>
              <w:t xml:space="preserve">in circumstances </w:t>
            </w:r>
            <w:r w:rsidR="0043269A" w:rsidRPr="002C27F0">
              <w:rPr>
                <w:rFonts w:ascii="Arial Narrow" w:hAnsi="Arial Narrow"/>
                <w:sz w:val="24"/>
                <w:szCs w:val="24"/>
              </w:rPr>
              <w:t>in which</w:t>
            </w:r>
            <w:r w:rsidR="00C45447" w:rsidRPr="002C27F0">
              <w:rPr>
                <w:rFonts w:ascii="Arial Narrow" w:hAnsi="Arial Narrow"/>
                <w:sz w:val="24"/>
                <w:szCs w:val="24"/>
              </w:rPr>
              <w:t xml:space="preserve"> the renewal, extension or rolling over was within the control or at the discretion (in whole or in part) of the Company or its Related </w:t>
            </w:r>
            <w:r w:rsidR="00212A9A" w:rsidRPr="002C27F0">
              <w:rPr>
                <w:rFonts w:ascii="Arial Narrow" w:hAnsi="Arial Narrow"/>
                <w:sz w:val="24"/>
                <w:szCs w:val="24"/>
              </w:rPr>
              <w:t xml:space="preserve">Bodies </w:t>
            </w:r>
            <w:r w:rsidR="00C45447" w:rsidRPr="002C27F0">
              <w:rPr>
                <w:rFonts w:ascii="Arial Narrow" w:hAnsi="Arial Narrow"/>
                <w:sz w:val="24"/>
                <w:szCs w:val="24"/>
              </w:rPr>
              <w:t>(or both); or</w:t>
            </w:r>
            <w:bookmarkEnd w:id="131"/>
          </w:p>
          <w:p w14:paraId="6DE85FF8" w14:textId="52DABD2A" w:rsidR="00C45447" w:rsidRPr="00FF0936" w:rsidRDefault="00212A9A" w:rsidP="00212A9A">
            <w:pPr>
              <w:pStyle w:val="PFNumLevel3"/>
              <w:tabs>
                <w:tab w:val="clear" w:pos="3697"/>
                <w:tab w:val="clear" w:pos="4621"/>
                <w:tab w:val="clear" w:pos="5545"/>
                <w:tab w:val="left" w:pos="1848"/>
                <w:tab w:val="left" w:pos="1985"/>
              </w:tabs>
              <w:spacing w:before="60" w:after="0" w:line="240" w:lineRule="auto"/>
              <w:ind w:left="1311" w:hanging="567"/>
              <w:rPr>
                <w:rFonts w:ascii="Arial Narrow" w:hAnsi="Arial Narrow"/>
                <w:sz w:val="24"/>
                <w:szCs w:val="24"/>
              </w:rPr>
            </w:pPr>
            <w:bookmarkStart w:id="132" w:name="_Ref530152793"/>
            <w:r w:rsidRPr="002C27F0">
              <w:rPr>
                <w:rFonts w:ascii="Arial Narrow" w:hAnsi="Arial Narrow"/>
                <w:sz w:val="24"/>
                <w:szCs w:val="24"/>
              </w:rPr>
              <w:t xml:space="preserve">(b) </w:t>
            </w:r>
            <w:r w:rsidRPr="002C27F0">
              <w:rPr>
                <w:szCs w:val="24"/>
              </w:rPr>
              <w:tab/>
            </w:r>
            <w:r w:rsidR="0043269A" w:rsidRPr="002C27F0">
              <w:rPr>
                <w:rFonts w:ascii="Arial Narrow" w:hAnsi="Arial Narrow"/>
                <w:sz w:val="24"/>
                <w:szCs w:val="24"/>
              </w:rPr>
              <w:t xml:space="preserve">the Company or its Related </w:t>
            </w:r>
            <w:r w:rsidR="009F4132" w:rsidRPr="002C27F0">
              <w:rPr>
                <w:rFonts w:ascii="Arial Narrow" w:hAnsi="Arial Narrow"/>
                <w:sz w:val="24"/>
                <w:szCs w:val="24"/>
              </w:rPr>
              <w:t>Bodies</w:t>
            </w:r>
            <w:r w:rsidR="0043269A" w:rsidRPr="002C27F0">
              <w:rPr>
                <w:rFonts w:ascii="Arial Narrow" w:hAnsi="Arial Narrow"/>
                <w:sz w:val="24"/>
                <w:szCs w:val="24"/>
              </w:rPr>
              <w:t xml:space="preserve"> </w:t>
            </w:r>
            <w:r w:rsidR="00C45447" w:rsidRPr="002C27F0">
              <w:rPr>
                <w:rFonts w:ascii="Arial Narrow" w:hAnsi="Arial Narrow"/>
                <w:sz w:val="24"/>
                <w:szCs w:val="24"/>
              </w:rPr>
              <w:t>continue</w:t>
            </w:r>
            <w:r w:rsidR="00C45447" w:rsidRPr="00FF0936">
              <w:rPr>
                <w:rFonts w:ascii="Arial Narrow" w:hAnsi="Arial Narrow"/>
                <w:sz w:val="24"/>
                <w:szCs w:val="24"/>
              </w:rPr>
              <w:t xml:space="preserve"> to be a party to any Exempt Exclusive Supply Arrangements beyond 30 June </w:t>
            </w:r>
            <w:r w:rsidRPr="00FF0936">
              <w:rPr>
                <w:rFonts w:ascii="Arial Narrow" w:hAnsi="Arial Narrow"/>
                <w:sz w:val="24"/>
                <w:szCs w:val="24"/>
              </w:rPr>
              <w:t>202</w:t>
            </w:r>
            <w:r>
              <w:rPr>
                <w:rFonts w:ascii="Arial Narrow" w:hAnsi="Arial Narrow"/>
                <w:sz w:val="24"/>
                <w:szCs w:val="24"/>
              </w:rPr>
              <w:t>6</w:t>
            </w:r>
            <w:r w:rsidR="00C45447" w:rsidRPr="00FF0936">
              <w:rPr>
                <w:rFonts w:ascii="Arial Narrow" w:hAnsi="Arial Narrow"/>
                <w:sz w:val="24"/>
                <w:szCs w:val="24"/>
              </w:rPr>
              <w:t>,</w:t>
            </w:r>
            <w:bookmarkEnd w:id="132"/>
          </w:p>
          <w:p w14:paraId="06B69925" w14:textId="4E0A383D" w:rsidR="00137936" w:rsidRPr="00FF0936" w:rsidRDefault="00C45447" w:rsidP="008871C4">
            <w:pPr>
              <w:spacing w:before="60"/>
              <w:ind w:left="567" w:firstLine="184"/>
              <w:rPr>
                <w:rFonts w:cs="Arial"/>
                <w:szCs w:val="24"/>
              </w:rPr>
            </w:pPr>
            <w:r w:rsidRPr="00FF0936">
              <w:rPr>
                <w:szCs w:val="24"/>
              </w:rPr>
              <w:t xml:space="preserve">the </w:t>
            </w:r>
            <w:r w:rsidR="00212A9A">
              <w:rPr>
                <w:szCs w:val="24"/>
              </w:rPr>
              <w:t>Department</w:t>
            </w:r>
            <w:r w:rsidR="00212A9A" w:rsidRPr="00FF0936">
              <w:rPr>
                <w:szCs w:val="24"/>
              </w:rPr>
              <w:t xml:space="preserve"> </w:t>
            </w:r>
            <w:r w:rsidRPr="00FF0936">
              <w:rPr>
                <w:szCs w:val="24"/>
              </w:rPr>
              <w:t>may immediately Terminate this Deed under clause</w:t>
            </w:r>
            <w:r w:rsidR="0043269A">
              <w:rPr>
                <w:szCs w:val="24"/>
              </w:rPr>
              <w:t> </w:t>
            </w:r>
            <w:r w:rsidR="00212A9A">
              <w:rPr>
                <w:szCs w:val="24"/>
              </w:rPr>
              <w:t>46.1</w:t>
            </w:r>
            <w:r w:rsidRPr="00FF0936">
              <w:rPr>
                <w:szCs w:val="24"/>
              </w:rPr>
              <w:t>.</w:t>
            </w:r>
          </w:p>
        </w:tc>
      </w:tr>
    </w:tbl>
    <w:p w14:paraId="2789A012" w14:textId="77777777" w:rsidR="00191172" w:rsidRDefault="00191172"/>
    <w:p w14:paraId="1A47AFE5" w14:textId="08767C02" w:rsidR="00626553" w:rsidRPr="00FF0936" w:rsidRDefault="00626553">
      <w:r w:rsidRPr="00FF0936">
        <w:t xml:space="preserve">An Exclusive Supply Arrangement </w:t>
      </w:r>
      <w:r w:rsidR="00162ADF">
        <w:t xml:space="preserve">will </w:t>
      </w:r>
      <w:r w:rsidRPr="00FF0936">
        <w:t xml:space="preserve">arise </w:t>
      </w:r>
      <w:r w:rsidR="004E730A" w:rsidRPr="00FF0936">
        <w:t>whe</w:t>
      </w:r>
      <w:r w:rsidR="00162ADF">
        <w:t>n</w:t>
      </w:r>
      <w:r w:rsidR="004E730A" w:rsidRPr="00FF0936">
        <w:t xml:space="preserve"> </w:t>
      </w:r>
      <w:r w:rsidRPr="00FF0936">
        <w:t xml:space="preserve">a </w:t>
      </w:r>
      <w:r w:rsidR="00EF7660" w:rsidRPr="00FF0936">
        <w:t>CSO Product</w:t>
      </w:r>
      <w:r w:rsidRPr="00FF0936">
        <w:t xml:space="preserve"> is not made available by </w:t>
      </w:r>
      <w:r w:rsidR="004E730A" w:rsidRPr="00FF0936">
        <w:t xml:space="preserve">the relevant </w:t>
      </w:r>
      <w:r w:rsidRPr="00FF0936">
        <w:t>Manufa</w:t>
      </w:r>
      <w:r w:rsidR="00B5315C" w:rsidRPr="00FF0936">
        <w:t>cturer to all CSO Distributors</w:t>
      </w:r>
      <w:r w:rsidR="00F61E87">
        <w:t>.</w:t>
      </w:r>
    </w:p>
    <w:p w14:paraId="4B339545" w14:textId="06F5F436" w:rsidR="00626553" w:rsidRPr="00FF0936" w:rsidRDefault="00626553"/>
    <w:p w14:paraId="14F250EF" w14:textId="77777777" w:rsidR="00626553" w:rsidRPr="00FF0936" w:rsidRDefault="00B46A91">
      <w:r w:rsidRPr="00FF0936">
        <w:t xml:space="preserve">If a particular </w:t>
      </w:r>
      <w:r w:rsidR="00EF7660" w:rsidRPr="00FF0936">
        <w:t>CSO Product</w:t>
      </w:r>
      <w:r w:rsidRPr="00FF0936">
        <w:t xml:space="preserve"> is </w:t>
      </w:r>
      <w:r w:rsidR="00ED1943" w:rsidRPr="00FF0936">
        <w:t>subject to a</w:t>
      </w:r>
      <w:r w:rsidR="00C40690" w:rsidRPr="00FF0936">
        <w:t xml:space="preserve">n </w:t>
      </w:r>
      <w:r w:rsidRPr="00FF0936">
        <w:t>Exclusive Supply</w:t>
      </w:r>
      <w:r w:rsidR="00ED1943" w:rsidRPr="00FF0936">
        <w:t xml:space="preserve"> Arrang</w:t>
      </w:r>
      <w:r w:rsidR="006921E9" w:rsidRPr="00FF0936">
        <w:t>ement</w:t>
      </w:r>
      <w:r w:rsidRPr="00FF0936">
        <w:t xml:space="preserve">, but a CSO Distributor does have access to </w:t>
      </w:r>
      <w:r w:rsidR="004E730A" w:rsidRPr="00FF0936">
        <w:t>the CSO Product</w:t>
      </w:r>
      <w:r w:rsidR="00ED1943" w:rsidRPr="00FF0936">
        <w:t xml:space="preserve">, then the </w:t>
      </w:r>
      <w:r w:rsidRPr="00FF0936">
        <w:t xml:space="preserve">CSO Distributor must continue to meet its Obligations under the Deed, but will not receive Payment for Sales of that </w:t>
      </w:r>
      <w:r w:rsidR="00EF7660" w:rsidRPr="00FF0936">
        <w:t>CSO Product</w:t>
      </w:r>
      <w:r w:rsidRPr="00FF0936">
        <w:t>.</w:t>
      </w:r>
    </w:p>
    <w:p w14:paraId="2F17A4A3" w14:textId="77777777" w:rsidR="00626553" w:rsidRPr="00FF0936" w:rsidRDefault="00626553"/>
    <w:p w14:paraId="3913C374" w14:textId="05DB879B" w:rsidR="00626553" w:rsidRPr="00FF0936" w:rsidRDefault="00626553">
      <w:r w:rsidRPr="00FF0936">
        <w:t xml:space="preserve">The </w:t>
      </w:r>
      <w:bookmarkStart w:id="133" w:name="_Hlk90047533"/>
      <w:r w:rsidR="000B4B75" w:rsidRPr="00FF0936">
        <w:t xml:space="preserve">CSO </w:t>
      </w:r>
      <w:r w:rsidR="004857E2" w:rsidRPr="00FF0936">
        <w:t xml:space="preserve">Administration </w:t>
      </w:r>
      <w:bookmarkEnd w:id="133"/>
      <w:r w:rsidRPr="00FF0936">
        <w:t xml:space="preserve">Agency maintains a list of the </w:t>
      </w:r>
      <w:r w:rsidR="00EF7660" w:rsidRPr="00FF0936">
        <w:t>CSO Products</w:t>
      </w:r>
      <w:r w:rsidRPr="00FF0936">
        <w:t xml:space="preserve"> that are currently subject to Exclusive Supply Arrangements. This list is updated on a </w:t>
      </w:r>
      <w:r w:rsidR="00ED1943" w:rsidRPr="00FF0936">
        <w:t xml:space="preserve">Monthly </w:t>
      </w:r>
      <w:r w:rsidRPr="00FF0936">
        <w:t>basis based on information that the</w:t>
      </w:r>
      <w:r w:rsidR="004857E2" w:rsidRPr="00FF0936">
        <w:t xml:space="preserve"> </w:t>
      </w:r>
      <w:r w:rsidR="000B4B75" w:rsidRPr="00FF0936">
        <w:t xml:space="preserve">CSO </w:t>
      </w:r>
      <w:r w:rsidR="004857E2" w:rsidRPr="00FF0936">
        <w:t>Administration</w:t>
      </w:r>
      <w:r w:rsidRPr="00FF0936">
        <w:t xml:space="preserve"> Agency receives from CSO Distributors. CSO Distributors must advise the </w:t>
      </w:r>
      <w:r w:rsidR="000B4B75" w:rsidRPr="00FF0936">
        <w:t xml:space="preserve">CSO </w:t>
      </w:r>
      <w:r w:rsidR="004857E2" w:rsidRPr="00FF0936">
        <w:t xml:space="preserve">Administration </w:t>
      </w:r>
      <w:r w:rsidRPr="00FF0936">
        <w:t xml:space="preserve">Agency of any items that need to be added or removed from the Exclusive Supply </w:t>
      </w:r>
      <w:r w:rsidR="00C40690" w:rsidRPr="00FF0936">
        <w:t xml:space="preserve">Arrangements </w:t>
      </w:r>
      <w:r w:rsidRPr="00FF0936">
        <w:t xml:space="preserve">list for the following </w:t>
      </w:r>
      <w:r w:rsidR="00ED1943" w:rsidRPr="00FF0936">
        <w:t xml:space="preserve">Month </w:t>
      </w:r>
      <w:r w:rsidRPr="00FF0936">
        <w:t xml:space="preserve">and provide supporting evidence. </w:t>
      </w:r>
      <w:r w:rsidR="00077ABB" w:rsidRPr="00FF0936">
        <w:t>The </w:t>
      </w:r>
      <w:r w:rsidR="000B4B75" w:rsidRPr="00FF0936">
        <w:t xml:space="preserve">CSO </w:t>
      </w:r>
      <w:r w:rsidR="004857E2" w:rsidRPr="00FF0936">
        <w:t xml:space="preserve">Administration </w:t>
      </w:r>
      <w:r w:rsidRPr="00FF0936">
        <w:t>Agency must be notified by the CSO Distributor of any additions or deletions required by the twelfth (12</w:t>
      </w:r>
      <w:r w:rsidRPr="00FF0936">
        <w:rPr>
          <w:vertAlign w:val="superscript"/>
        </w:rPr>
        <w:t>th</w:t>
      </w:r>
      <w:r w:rsidRPr="00FF0936">
        <w:t xml:space="preserve">) Business Day of each </w:t>
      </w:r>
      <w:r w:rsidR="00ED1943" w:rsidRPr="00FF0936">
        <w:t>Month</w:t>
      </w:r>
      <w:r w:rsidRPr="00FF0936">
        <w:t>.</w:t>
      </w:r>
    </w:p>
    <w:p w14:paraId="463E027F" w14:textId="77777777" w:rsidR="00626553" w:rsidRPr="00FF0936" w:rsidRDefault="00626553"/>
    <w:p w14:paraId="53F2954E" w14:textId="77777777" w:rsidR="00626553" w:rsidRPr="00FF0936" w:rsidRDefault="00626553">
      <w:r w:rsidRPr="00FF0936">
        <w:t xml:space="preserve">The </w:t>
      </w:r>
      <w:r w:rsidR="000B4B75" w:rsidRPr="00FF0936">
        <w:t xml:space="preserve">CSO </w:t>
      </w:r>
      <w:r w:rsidR="004857E2" w:rsidRPr="00FF0936">
        <w:t xml:space="preserve">Administration </w:t>
      </w:r>
      <w:r w:rsidRPr="00FF0936">
        <w:t xml:space="preserve">Agency will assess the validity of the notifications and, by the last day of the </w:t>
      </w:r>
      <w:r w:rsidR="00ED1943" w:rsidRPr="00FF0936">
        <w:t>Month</w:t>
      </w:r>
      <w:r w:rsidRPr="00FF0936">
        <w:t xml:space="preserve">, the </w:t>
      </w:r>
      <w:r w:rsidR="000B4B75" w:rsidRPr="00FF0936">
        <w:t xml:space="preserve">CSO </w:t>
      </w:r>
      <w:r w:rsidR="004857E2" w:rsidRPr="00FF0936">
        <w:t xml:space="preserve">Administration </w:t>
      </w:r>
      <w:r w:rsidRPr="00FF0936">
        <w:t xml:space="preserve">Agency will upload the Exclusive Supply </w:t>
      </w:r>
      <w:r w:rsidR="00302C77" w:rsidRPr="00FF0936">
        <w:t xml:space="preserve">Arrangements </w:t>
      </w:r>
      <w:r w:rsidRPr="00FF0936">
        <w:t xml:space="preserve">list that will apply for the subsequent </w:t>
      </w:r>
      <w:r w:rsidR="00ED1943" w:rsidRPr="00FF0936">
        <w:t xml:space="preserve">Month </w:t>
      </w:r>
      <w:r w:rsidRPr="00FF0936">
        <w:t xml:space="preserve">on the </w:t>
      </w:r>
      <w:r w:rsidR="000B4B75" w:rsidRPr="00FF0936">
        <w:t xml:space="preserve">CSO </w:t>
      </w:r>
      <w:r w:rsidR="004857E2" w:rsidRPr="00FF0936">
        <w:t xml:space="preserve">Administration </w:t>
      </w:r>
      <w:r w:rsidRPr="00FF0936">
        <w:t>Agency’s mapping website.</w:t>
      </w:r>
    </w:p>
    <w:p w14:paraId="1C56C301" w14:textId="77777777" w:rsidR="00626553" w:rsidRPr="00FF0936" w:rsidRDefault="00626553"/>
    <w:p w14:paraId="1C8B38A7" w14:textId="49849BFD" w:rsidR="006D3998" w:rsidRDefault="004E41E6">
      <w:pPr>
        <w:rPr>
          <w:rFonts w:eastAsiaTheme="majorEastAsia" w:cstheme="majorBidi"/>
          <w:b/>
          <w:bCs/>
          <w:szCs w:val="26"/>
        </w:rPr>
      </w:pPr>
      <w:r>
        <w:t>T</w:t>
      </w:r>
      <w:r w:rsidRPr="005E6D1F">
        <w:t>he CSO Products on the Exclusive Supply Arrangements will be published or provided (or both) from time to time by the CSO Administration Agency</w:t>
      </w:r>
      <w:r>
        <w:t>.</w:t>
      </w:r>
      <w:bookmarkStart w:id="134" w:name="_Toc461001908"/>
      <w:r w:rsidR="00D57E69">
        <w:t xml:space="preserve"> </w:t>
      </w:r>
      <w:r w:rsidR="006D3998">
        <w:br w:type="page"/>
      </w:r>
    </w:p>
    <w:p w14:paraId="254BB570" w14:textId="6EDFD21F" w:rsidR="00CD33F6" w:rsidRDefault="00F900D9" w:rsidP="003403A8">
      <w:pPr>
        <w:pStyle w:val="Heading3"/>
      </w:pPr>
      <w:bookmarkStart w:id="135" w:name="_Toc191930365"/>
      <w:r w:rsidRPr="00311AAB">
        <w:t xml:space="preserve">Service Standard </w:t>
      </w:r>
      <w:r w:rsidRPr="00F900D9">
        <w:t>4</w:t>
      </w:r>
      <w:r w:rsidRPr="00311AAB">
        <w:t xml:space="preserve">: </w:t>
      </w:r>
      <w:bookmarkEnd w:id="134"/>
      <w:bookmarkEnd w:id="135"/>
      <w:r w:rsidR="00E576C3">
        <w:t>Stocking Requirement for CSO Products</w:t>
      </w:r>
    </w:p>
    <w:p w14:paraId="647C5BF5" w14:textId="77777777" w:rsidR="00B656E6" w:rsidRPr="00B656E6" w:rsidRDefault="00B656E6" w:rsidP="005B4CEE"/>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CD33F6" w14:paraId="505D937B" w14:textId="77777777" w:rsidTr="00D62051">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5BC74024" w14:textId="6F2AD454" w:rsidR="00F900D9" w:rsidRDefault="00803B46" w:rsidP="00BC399A">
            <w:pPr>
              <w:spacing w:before="60"/>
              <w:rPr>
                <w:rFonts w:cs="Arial"/>
                <w:b/>
                <w:bCs/>
                <w:szCs w:val="24"/>
              </w:rPr>
            </w:pPr>
            <w:r>
              <w:rPr>
                <w:b/>
                <w:sz w:val="22"/>
              </w:rPr>
              <w:t xml:space="preserve">Extract from Schedule </w:t>
            </w:r>
            <w:r w:rsidR="001A5565">
              <w:rPr>
                <w:b/>
                <w:sz w:val="22"/>
              </w:rPr>
              <w:t xml:space="preserve">2 </w:t>
            </w:r>
            <w:r w:rsidR="00F900D9">
              <w:rPr>
                <w:b/>
                <w:sz w:val="22"/>
              </w:rPr>
              <w:t>–</w:t>
            </w:r>
            <w:r>
              <w:rPr>
                <w:b/>
                <w:sz w:val="22"/>
              </w:rPr>
              <w:t xml:space="preserve"> CSO COMPLIANCE REQUIREMENTS AND CSO SERVICE STANDARDS</w:t>
            </w:r>
            <w:r>
              <w:rPr>
                <w:rFonts w:cs="Arial"/>
                <w:b/>
                <w:bCs/>
                <w:szCs w:val="24"/>
              </w:rPr>
              <w:t xml:space="preserve"> </w:t>
            </w:r>
          </w:p>
          <w:p w14:paraId="11E0B0C8" w14:textId="02FF9ABC" w:rsidR="00CD33F6" w:rsidRDefault="00E576C3" w:rsidP="00E576C3">
            <w:pPr>
              <w:spacing w:before="60"/>
              <w:rPr>
                <w:rFonts w:cs="Arial"/>
                <w:b/>
                <w:bCs/>
                <w:szCs w:val="24"/>
              </w:rPr>
            </w:pPr>
            <w:r>
              <w:rPr>
                <w:rFonts w:cs="Arial"/>
                <w:b/>
                <w:bCs/>
                <w:szCs w:val="24"/>
              </w:rPr>
              <w:t>Stocking Requirement for CSO Products</w:t>
            </w:r>
          </w:p>
          <w:p w14:paraId="73EA95E9" w14:textId="6AAD6DDA" w:rsidR="009C2D4E" w:rsidRPr="009C2D4E" w:rsidRDefault="009C2D4E" w:rsidP="009C2D4E">
            <w:pPr>
              <w:spacing w:before="60"/>
              <w:ind w:left="639" w:hanging="639"/>
              <w:rPr>
                <w:rFonts w:cs="Arial"/>
                <w:bCs/>
                <w:szCs w:val="24"/>
              </w:rPr>
            </w:pPr>
            <w:r w:rsidRPr="009C2D4E">
              <w:rPr>
                <w:rFonts w:cs="Arial"/>
                <w:bCs/>
                <w:szCs w:val="24"/>
              </w:rPr>
              <w:t>4.</w:t>
            </w:r>
            <w:r w:rsidR="001A5565" w:rsidRPr="009C2D4E">
              <w:rPr>
                <w:rFonts w:cs="Arial"/>
                <w:bCs/>
                <w:szCs w:val="24"/>
              </w:rPr>
              <w:t>1</w:t>
            </w:r>
            <w:r w:rsidR="001A5565">
              <w:rPr>
                <w:rFonts w:cs="Arial"/>
                <w:bCs/>
                <w:szCs w:val="24"/>
              </w:rPr>
              <w:t>1</w:t>
            </w:r>
            <w:r w:rsidRPr="009C2D4E">
              <w:rPr>
                <w:rFonts w:cs="Arial"/>
                <w:bCs/>
                <w:szCs w:val="24"/>
              </w:rPr>
              <w:tab/>
              <w:t>The Company must hold Stock in its warehouses or distribution centres (</w:t>
            </w:r>
            <w:r w:rsidRPr="00384F4E">
              <w:rPr>
                <w:rFonts w:cs="Arial"/>
                <w:bCs/>
                <w:szCs w:val="24"/>
              </w:rPr>
              <w:t xml:space="preserve">that the Company will </w:t>
            </w:r>
            <w:bookmarkStart w:id="136" w:name="_Hlk190983487"/>
            <w:r w:rsidRPr="00384F4E">
              <w:rPr>
                <w:rFonts w:cs="Arial"/>
                <w:bCs/>
                <w:szCs w:val="24"/>
              </w:rPr>
              <w:t>use to meet the CSO Service Standards</w:t>
            </w:r>
            <w:bookmarkEnd w:id="136"/>
            <w:r w:rsidRPr="00384F4E">
              <w:rPr>
                <w:rFonts w:cs="Arial"/>
                <w:bCs/>
                <w:szCs w:val="24"/>
              </w:rPr>
              <w:t xml:space="preserve">) of at least one Brand of every PBS </w:t>
            </w:r>
            <w:r w:rsidR="00825D60" w:rsidRPr="00384F4E">
              <w:rPr>
                <w:rFonts w:cs="Arial+FPEF"/>
                <w:szCs w:val="24"/>
                <w:lang w:eastAsia="en-AU"/>
              </w:rPr>
              <w:t xml:space="preserve">and Section 100 </w:t>
            </w:r>
            <w:r w:rsidRPr="00384F4E">
              <w:rPr>
                <w:rFonts w:cs="Arial"/>
                <w:bCs/>
                <w:szCs w:val="24"/>
              </w:rPr>
              <w:t>Medicine. For multi-Branded PBS Medicines, the Company must hold Stock</w:t>
            </w:r>
            <w:r w:rsidRPr="009C2D4E">
              <w:rPr>
                <w:rFonts w:cs="Arial"/>
                <w:bCs/>
                <w:szCs w:val="24"/>
              </w:rPr>
              <w:t xml:space="preserve"> of at least one Innovator Brand and one additional Br</w:t>
            </w:r>
            <w:r w:rsidR="00B6071A">
              <w:rPr>
                <w:rFonts w:cs="Arial"/>
                <w:bCs/>
                <w:szCs w:val="24"/>
              </w:rPr>
              <w:t>and which is Benchmark Priced.</w:t>
            </w:r>
          </w:p>
          <w:p w14:paraId="098600C3" w14:textId="5F76DD36" w:rsidR="009C2D4E" w:rsidRPr="009C2D4E" w:rsidRDefault="009C2D4E" w:rsidP="009C2D4E">
            <w:pPr>
              <w:spacing w:before="60"/>
              <w:ind w:left="639" w:hanging="639"/>
              <w:rPr>
                <w:rFonts w:cs="Arial"/>
                <w:bCs/>
                <w:szCs w:val="24"/>
              </w:rPr>
            </w:pPr>
            <w:r w:rsidRPr="009C2D4E">
              <w:rPr>
                <w:rFonts w:cs="Arial"/>
                <w:bCs/>
                <w:szCs w:val="24"/>
              </w:rPr>
              <w:t>4.</w:t>
            </w:r>
            <w:r w:rsidR="001A5565" w:rsidRPr="009C2D4E">
              <w:rPr>
                <w:rFonts w:cs="Arial"/>
                <w:bCs/>
                <w:szCs w:val="24"/>
              </w:rPr>
              <w:t>1</w:t>
            </w:r>
            <w:r w:rsidR="001A5565">
              <w:rPr>
                <w:rFonts w:cs="Arial"/>
                <w:bCs/>
                <w:szCs w:val="24"/>
              </w:rPr>
              <w:t>2</w:t>
            </w:r>
            <w:r w:rsidRPr="009C2D4E">
              <w:rPr>
                <w:rFonts w:cs="Arial"/>
                <w:bCs/>
                <w:szCs w:val="24"/>
              </w:rPr>
              <w:tab/>
            </w:r>
            <w:r w:rsidR="001A5565">
              <w:rPr>
                <w:rFonts w:cs="Arial"/>
                <w:bCs/>
                <w:szCs w:val="24"/>
              </w:rPr>
              <w:t>Until 30 June 2026, t</w:t>
            </w:r>
            <w:r w:rsidRPr="009C2D4E">
              <w:rPr>
                <w:rFonts w:cs="Arial"/>
                <w:bCs/>
                <w:szCs w:val="24"/>
              </w:rPr>
              <w:t>he Company must hold Stock in its warehouse or distribution centres (that the Company will use to meet its CSO Service Standards) of at least one of each product listed on the NDSS Product Schedule.</w:t>
            </w:r>
          </w:p>
          <w:p w14:paraId="74D7E8B7" w14:textId="6E113B34" w:rsidR="009C2D4E" w:rsidRPr="009C2D4E" w:rsidRDefault="009C2D4E" w:rsidP="009C2D4E">
            <w:pPr>
              <w:spacing w:before="60"/>
              <w:ind w:left="639" w:hanging="639"/>
              <w:rPr>
                <w:rFonts w:cs="Arial"/>
                <w:bCs/>
                <w:szCs w:val="24"/>
              </w:rPr>
            </w:pPr>
            <w:r w:rsidRPr="009C2D4E">
              <w:rPr>
                <w:rFonts w:cs="Arial"/>
                <w:bCs/>
                <w:szCs w:val="24"/>
              </w:rPr>
              <w:t>4.</w:t>
            </w:r>
            <w:r w:rsidR="001A5565" w:rsidRPr="009C2D4E">
              <w:rPr>
                <w:rFonts w:cs="Arial"/>
                <w:bCs/>
                <w:szCs w:val="24"/>
              </w:rPr>
              <w:t>1</w:t>
            </w:r>
            <w:r w:rsidR="001A5565">
              <w:rPr>
                <w:rFonts w:cs="Arial"/>
                <w:bCs/>
                <w:szCs w:val="24"/>
              </w:rPr>
              <w:t>3</w:t>
            </w:r>
            <w:r w:rsidRPr="009C2D4E">
              <w:rPr>
                <w:rFonts w:cs="Arial"/>
                <w:bCs/>
                <w:szCs w:val="24"/>
              </w:rPr>
              <w:tab/>
              <w:t>The Company will not be required to hold Stock of CSO Products</w:t>
            </w:r>
            <w:r w:rsidR="001A5565">
              <w:rPr>
                <w:rFonts w:cs="Arial"/>
                <w:bCs/>
                <w:szCs w:val="24"/>
              </w:rPr>
              <w:t xml:space="preserve"> that</w:t>
            </w:r>
            <w:r w:rsidRPr="009C2D4E">
              <w:rPr>
                <w:rFonts w:cs="Arial"/>
                <w:bCs/>
                <w:szCs w:val="24"/>
              </w:rPr>
              <w:t>:</w:t>
            </w:r>
          </w:p>
          <w:p w14:paraId="1A07B74F" w14:textId="2E8EF6A5" w:rsidR="009C2D4E" w:rsidRPr="009C2D4E" w:rsidRDefault="001A5565" w:rsidP="001A5565">
            <w:pPr>
              <w:spacing w:before="60"/>
              <w:ind w:left="1878" w:hanging="1134"/>
              <w:rPr>
                <w:rFonts w:cs="Arial"/>
                <w:bCs/>
                <w:szCs w:val="24"/>
              </w:rPr>
            </w:pPr>
            <w:r>
              <w:rPr>
                <w:rFonts w:cs="Arial"/>
                <w:bCs/>
                <w:szCs w:val="24"/>
              </w:rPr>
              <w:t>(a)</w:t>
            </w:r>
            <w:r w:rsidR="009C2D4E" w:rsidRPr="009C2D4E">
              <w:rPr>
                <w:rFonts w:cs="Arial"/>
                <w:bCs/>
                <w:szCs w:val="24"/>
              </w:rPr>
              <w:tab/>
              <w:t xml:space="preserve">are not available to it because of an Exclusive Supply Arrangement (details of which will be published or provided (or both) from time to time by </w:t>
            </w:r>
            <w:r w:rsidR="00B6071A">
              <w:rPr>
                <w:rFonts w:cs="Arial"/>
                <w:bCs/>
                <w:szCs w:val="24"/>
              </w:rPr>
              <w:t>the CSO Administration Agency);</w:t>
            </w:r>
          </w:p>
          <w:p w14:paraId="35100ADF" w14:textId="2E5284E9" w:rsidR="009C2D4E" w:rsidRPr="009C2D4E" w:rsidRDefault="001A5565" w:rsidP="001A5565">
            <w:pPr>
              <w:spacing w:before="60"/>
              <w:ind w:left="1878" w:hanging="1134"/>
              <w:rPr>
                <w:rFonts w:cs="Arial"/>
                <w:bCs/>
                <w:szCs w:val="24"/>
              </w:rPr>
            </w:pPr>
            <w:r>
              <w:rPr>
                <w:rFonts w:cs="Arial"/>
                <w:bCs/>
                <w:szCs w:val="24"/>
              </w:rPr>
              <w:t>(b)</w:t>
            </w:r>
            <w:r w:rsidR="009C2D4E" w:rsidRPr="009C2D4E">
              <w:rPr>
                <w:rFonts w:cs="Arial"/>
                <w:bCs/>
                <w:szCs w:val="24"/>
              </w:rPr>
              <w:tab/>
              <w:t>are out-of-</w:t>
            </w:r>
            <w:r w:rsidR="00B6071A">
              <w:rPr>
                <w:rFonts w:cs="Arial"/>
                <w:bCs/>
                <w:szCs w:val="24"/>
              </w:rPr>
              <w:t>stock with the Manufacturer; or</w:t>
            </w:r>
          </w:p>
          <w:p w14:paraId="437DD731" w14:textId="2EC19C63" w:rsidR="009C2D4E" w:rsidRPr="009C2D4E" w:rsidRDefault="001A5565" w:rsidP="001A5565">
            <w:pPr>
              <w:spacing w:before="60"/>
              <w:ind w:left="1878" w:hanging="1134"/>
              <w:rPr>
                <w:rFonts w:cs="Arial"/>
                <w:bCs/>
                <w:szCs w:val="24"/>
              </w:rPr>
            </w:pPr>
            <w:r>
              <w:rPr>
                <w:rFonts w:cs="Arial"/>
                <w:bCs/>
                <w:szCs w:val="24"/>
              </w:rPr>
              <w:t>(c)</w:t>
            </w:r>
            <w:r w:rsidR="009C2D4E" w:rsidRPr="009C2D4E">
              <w:rPr>
                <w:rFonts w:cs="Arial"/>
                <w:bCs/>
                <w:szCs w:val="24"/>
              </w:rPr>
              <w:tab/>
              <w:t>cannot be supplied by the Manufacturer.</w:t>
            </w:r>
          </w:p>
          <w:p w14:paraId="4DB545E5" w14:textId="7FA95281" w:rsidR="00CD33F6" w:rsidRPr="001A2FE3" w:rsidRDefault="009C2D4E" w:rsidP="009C2D4E">
            <w:pPr>
              <w:spacing w:before="60"/>
              <w:ind w:left="639" w:hanging="639"/>
              <w:rPr>
                <w:rFonts w:cs="Arial"/>
                <w:bCs/>
                <w:szCs w:val="24"/>
              </w:rPr>
            </w:pPr>
            <w:r w:rsidRPr="009C2D4E">
              <w:rPr>
                <w:rFonts w:cs="Arial"/>
                <w:bCs/>
                <w:szCs w:val="24"/>
              </w:rPr>
              <w:t>4.</w:t>
            </w:r>
            <w:r w:rsidR="001A5565" w:rsidRPr="009C2D4E">
              <w:rPr>
                <w:rFonts w:cs="Arial"/>
                <w:bCs/>
                <w:szCs w:val="24"/>
              </w:rPr>
              <w:t>1</w:t>
            </w:r>
            <w:r w:rsidR="001A5565">
              <w:rPr>
                <w:rFonts w:cs="Arial"/>
                <w:bCs/>
                <w:szCs w:val="24"/>
              </w:rPr>
              <w:t>4</w:t>
            </w:r>
            <w:r w:rsidRPr="009C2D4E">
              <w:rPr>
                <w:rFonts w:cs="Arial"/>
                <w:bCs/>
                <w:szCs w:val="24"/>
              </w:rPr>
              <w:tab/>
              <w:t xml:space="preserve">If the Company is unable to Stock a particular CSO Product for any reason other than those mentioned in </w:t>
            </w:r>
            <w:r w:rsidR="001A5565">
              <w:rPr>
                <w:rFonts w:cs="Arial"/>
                <w:bCs/>
                <w:szCs w:val="24"/>
              </w:rPr>
              <w:t>Item 4.13</w:t>
            </w:r>
            <w:r w:rsidRPr="009C2D4E">
              <w:rPr>
                <w:rFonts w:cs="Arial"/>
                <w:bCs/>
                <w:szCs w:val="24"/>
              </w:rPr>
              <w:t xml:space="preserve"> of this Schedule</w:t>
            </w:r>
            <w:r w:rsidR="001A5565">
              <w:rPr>
                <w:rFonts w:cs="Arial"/>
                <w:bCs/>
                <w:szCs w:val="24"/>
              </w:rPr>
              <w:t xml:space="preserve"> 2</w:t>
            </w:r>
            <w:r w:rsidRPr="009C2D4E">
              <w:rPr>
                <w:rFonts w:cs="Arial"/>
                <w:bCs/>
                <w:szCs w:val="24"/>
              </w:rPr>
              <w:t xml:space="preserve">, the Company must </w:t>
            </w:r>
            <w:r w:rsidRPr="007D0E08">
              <w:rPr>
                <w:rFonts w:cs="Arial"/>
                <w:bCs/>
                <w:szCs w:val="24"/>
              </w:rPr>
              <w:t>provide</w:t>
            </w:r>
            <w:r w:rsidR="00397EE8" w:rsidRPr="007D0E08">
              <w:rPr>
                <w:rFonts w:cs="Arial"/>
                <w:bCs/>
                <w:szCs w:val="24"/>
              </w:rPr>
              <w:t xml:space="preserve"> to</w:t>
            </w:r>
            <w:r w:rsidRPr="007D0E08">
              <w:rPr>
                <w:rFonts w:cs="Arial"/>
                <w:bCs/>
                <w:szCs w:val="24"/>
              </w:rPr>
              <w:t xml:space="preserve"> the CSO Administration Agency an explanation as to why the CSO Product is u</w:t>
            </w:r>
            <w:r w:rsidRPr="009C2D4E">
              <w:rPr>
                <w:rFonts w:cs="Arial"/>
                <w:bCs/>
                <w:szCs w:val="24"/>
              </w:rPr>
              <w:t>nable to be Stocked. If the explanation, in the CSO Administration Agency's reasonable opinion, is insufficient or is not provided, this will be considered a Non-Performance of the Company’s Obligations under this Deed</w:t>
            </w:r>
            <w:r w:rsidR="00B6071A">
              <w:rPr>
                <w:rFonts w:cs="Arial"/>
                <w:bCs/>
                <w:szCs w:val="24"/>
              </w:rPr>
              <w:t>.</w:t>
            </w:r>
          </w:p>
          <w:p w14:paraId="3E474CE4" w14:textId="77777777" w:rsidR="00CD33F6" w:rsidRDefault="00CD33F6" w:rsidP="00BC399A">
            <w:pPr>
              <w:spacing w:before="60"/>
              <w:rPr>
                <w:rFonts w:cs="Arial"/>
                <w:szCs w:val="24"/>
              </w:rPr>
            </w:pPr>
            <w:r w:rsidRPr="001A2FE3">
              <w:rPr>
                <w:rFonts w:cs="Arial"/>
                <w:bCs/>
                <w:szCs w:val="24"/>
              </w:rPr>
              <w:t xml:space="preserve"> </w:t>
            </w:r>
          </w:p>
        </w:tc>
      </w:tr>
    </w:tbl>
    <w:p w14:paraId="2A273F5C" w14:textId="77777777" w:rsidR="009D6062" w:rsidRDefault="009D6062" w:rsidP="009D6062"/>
    <w:p w14:paraId="30EFA88E" w14:textId="1981F881" w:rsidR="00CD33F6" w:rsidRPr="009D6062" w:rsidRDefault="00CD33F6" w:rsidP="009D6062">
      <w:pPr>
        <w:spacing w:after="60"/>
        <w:rPr>
          <w:b/>
          <w:bCs/>
        </w:rPr>
      </w:pPr>
      <w:r w:rsidRPr="009D6062">
        <w:rPr>
          <w:b/>
          <w:bCs/>
        </w:rPr>
        <w:t>How to meet this Service Standard</w:t>
      </w:r>
    </w:p>
    <w:p w14:paraId="75222560" w14:textId="06DC56F1" w:rsidR="00CD33F6" w:rsidRDefault="00CD33F6" w:rsidP="0060171A">
      <w:r>
        <w:t xml:space="preserve">A CSO Distributor must hold at least one Brand of every </w:t>
      </w:r>
      <w:r w:rsidR="00F900D9">
        <w:rPr>
          <w:rFonts w:cs="Arial"/>
          <w:bCs/>
          <w:szCs w:val="24"/>
        </w:rPr>
        <w:t xml:space="preserve">PBS </w:t>
      </w:r>
      <w:r w:rsidR="00825D60">
        <w:rPr>
          <w:rFonts w:cs="Arial+FPEF"/>
          <w:szCs w:val="24"/>
          <w:lang w:eastAsia="en-AU"/>
        </w:rPr>
        <w:t xml:space="preserve">and Section 100 </w:t>
      </w:r>
      <w:r w:rsidR="00F900D9">
        <w:rPr>
          <w:rFonts w:cs="Arial"/>
          <w:bCs/>
          <w:szCs w:val="24"/>
        </w:rPr>
        <w:t>Medicine</w:t>
      </w:r>
      <w:r>
        <w:t xml:space="preserve"> in</w:t>
      </w:r>
      <w:r w:rsidR="00F900D9">
        <w:t xml:space="preserve"> </w:t>
      </w:r>
      <w:r>
        <w:t>its warehouses and distribution centres</w:t>
      </w:r>
      <w:r w:rsidR="00F900D9">
        <w:t xml:space="preserve"> that are </w:t>
      </w:r>
      <w:r w:rsidR="00F900D9" w:rsidRPr="00F900D9">
        <w:t>use</w:t>
      </w:r>
      <w:r w:rsidR="00F900D9">
        <w:t>d</w:t>
      </w:r>
      <w:r w:rsidR="00F900D9" w:rsidRPr="00F900D9">
        <w:t xml:space="preserve"> to meet the CSO Service Standards</w:t>
      </w:r>
      <w:r>
        <w:t>.</w:t>
      </w:r>
    </w:p>
    <w:p w14:paraId="3A00D341" w14:textId="77777777" w:rsidR="00CD33F6" w:rsidRDefault="00CD33F6" w:rsidP="0060171A"/>
    <w:p w14:paraId="4CB5365C" w14:textId="10CBF38C" w:rsidR="00CD33F6" w:rsidRDefault="00CD33F6" w:rsidP="0060171A">
      <w:r>
        <w:t>For PBS Medicines that have more than one Brand, the CSO Distributor must keep at least one Innovator Brand and one additional B</w:t>
      </w:r>
      <w:r w:rsidR="00B5315C">
        <w:t>enchmark Priced Brand in stock.</w:t>
      </w:r>
      <w:r w:rsidR="00FF52CC">
        <w:t xml:space="preserve"> A list of </w:t>
      </w:r>
      <w:r w:rsidR="007A0636">
        <w:t xml:space="preserve">Innovator </w:t>
      </w:r>
      <w:r w:rsidR="00FF52CC">
        <w:t>Brands for multi-Branded PBS Medicines is available on the Federal Register of Legislation (</w:t>
      </w:r>
      <w:hyperlink r:id="rId27" w:history="1">
        <w:r w:rsidR="00F900D9" w:rsidRPr="0005137F">
          <w:rPr>
            <w:rStyle w:val="Hyperlink"/>
          </w:rPr>
          <w:t>https://www.legislation.gov.au/Series/F2015L01525</w:t>
        </w:r>
      </w:hyperlink>
      <w:r w:rsidR="00FF52CC">
        <w:t>).</w:t>
      </w:r>
    </w:p>
    <w:p w14:paraId="5EF347C7" w14:textId="77777777" w:rsidR="00CD33F6" w:rsidRDefault="00CD33F6" w:rsidP="0060171A"/>
    <w:p w14:paraId="36158DC3" w14:textId="1717F211" w:rsidR="008112BD" w:rsidRPr="00B26F23" w:rsidRDefault="008112BD" w:rsidP="0060171A">
      <w:r w:rsidRPr="008112BD">
        <w:t>For NDSS Products</w:t>
      </w:r>
      <w:r w:rsidR="00B61858">
        <w:t>,</w:t>
      </w:r>
      <w:r w:rsidRPr="008112BD">
        <w:t xml:space="preserve"> the CSO Distributor must </w:t>
      </w:r>
      <w:r w:rsidR="005E125E">
        <w:t>hold</w:t>
      </w:r>
      <w:r w:rsidRPr="008112BD">
        <w:t xml:space="preserve"> at least one </w:t>
      </w:r>
      <w:r w:rsidR="00AF3353">
        <w:t xml:space="preserve">of </w:t>
      </w:r>
      <w:r w:rsidRPr="008112BD">
        <w:t>each product listed on the NDSS Product Schedule</w:t>
      </w:r>
      <w:r w:rsidRPr="00B26F23">
        <w:t>.</w:t>
      </w:r>
    </w:p>
    <w:p w14:paraId="73EC3DF7" w14:textId="77777777" w:rsidR="008112BD" w:rsidRDefault="008112BD" w:rsidP="0060171A"/>
    <w:p w14:paraId="56B7BC93" w14:textId="1CD6FCD5" w:rsidR="00CD33F6" w:rsidRDefault="00CD33F6" w:rsidP="0060171A">
      <w:bookmarkStart w:id="137" w:name="_Toc461001909"/>
      <w:bookmarkStart w:id="138" w:name="_Toc461002896"/>
      <w:r>
        <w:t xml:space="preserve">The </w:t>
      </w:r>
      <w:r w:rsidR="00B61858">
        <w:t xml:space="preserve">CSO </w:t>
      </w:r>
      <w:r>
        <w:t>Administration Agency will undertake checks as part of its monitoring and audit activities to ensure</w:t>
      </w:r>
      <w:bookmarkEnd w:id="137"/>
      <w:bookmarkEnd w:id="138"/>
      <w:r>
        <w:t xml:space="preserve"> </w:t>
      </w:r>
      <w:r w:rsidR="00F900D9">
        <w:t xml:space="preserve">that </w:t>
      </w:r>
      <w:r>
        <w:t>CSO Distributors stock all CSO Products in accordance with this CSO Service Standard.</w:t>
      </w:r>
    </w:p>
    <w:p w14:paraId="61CA30C3" w14:textId="77777777" w:rsidR="00CD33F6" w:rsidRDefault="00CD33F6" w:rsidP="0060171A"/>
    <w:p w14:paraId="24BD8F1E" w14:textId="52561949" w:rsidR="008112BD" w:rsidRDefault="00CD33F6" w:rsidP="0060171A">
      <w:r>
        <w:t xml:space="preserve">This Service Standard ensures that all Australians have access to at least one Brand of their CSO Product </w:t>
      </w:r>
      <w:r w:rsidR="00F900D9">
        <w:t xml:space="preserve">for which </w:t>
      </w:r>
      <w:r>
        <w:t>no Brand price premium is applicable. This obligation is central to the main objective of the CSO</w:t>
      </w:r>
      <w:r w:rsidR="00F900D9">
        <w:t>, which is</w:t>
      </w:r>
      <w:r>
        <w:t xml:space="preserve"> to ensure that arrangements are in place to provide all Australians with ongoing and timely access, through </w:t>
      </w:r>
      <w:r w:rsidR="00900224" w:rsidRPr="008112BD">
        <w:t>Distribution Points</w:t>
      </w:r>
      <w:r w:rsidR="00B5315C">
        <w:t>, to all CSO Products.</w:t>
      </w:r>
    </w:p>
    <w:p w14:paraId="1728496B" w14:textId="77777777" w:rsidR="008112BD" w:rsidRDefault="008112BD" w:rsidP="0060171A"/>
    <w:p w14:paraId="717DB91B" w14:textId="4C14E727" w:rsidR="006D3998" w:rsidRDefault="00CD33F6">
      <w:pPr>
        <w:rPr>
          <w:rFonts w:eastAsiaTheme="majorEastAsia" w:cstheme="majorBidi"/>
          <w:b/>
          <w:bCs/>
          <w:szCs w:val="26"/>
        </w:rPr>
      </w:pPr>
      <w:r>
        <w:t xml:space="preserve">Accordingly, CSO Distributors must provide a written explanation to the </w:t>
      </w:r>
      <w:r w:rsidR="00B61858">
        <w:t xml:space="preserve">CSO </w:t>
      </w:r>
      <w:r>
        <w:t>Administration Agency as to why they failed to stock a CSO Product, if their reasons for failing to stock that product fall outside of the circumstances listed in clau</w:t>
      </w:r>
      <w:r w:rsidR="00B5315C">
        <w:t>se 4</w:t>
      </w:r>
      <w:r w:rsidR="00B61858">
        <w:t>.13</w:t>
      </w:r>
      <w:r w:rsidR="00B5315C">
        <w:t xml:space="preserve"> </w:t>
      </w:r>
      <w:r w:rsidR="006D3998">
        <w:t xml:space="preserve">of </w:t>
      </w:r>
      <w:r w:rsidR="00B5315C">
        <w:t xml:space="preserve">Schedule </w:t>
      </w:r>
      <w:r w:rsidR="00B61858">
        <w:t xml:space="preserve">2 </w:t>
      </w:r>
      <w:r w:rsidR="00B5315C">
        <w:t>of the Deed.</w:t>
      </w:r>
      <w:bookmarkStart w:id="139" w:name="_Toc280787028"/>
      <w:bookmarkStart w:id="140" w:name="_Toc325035880"/>
      <w:bookmarkStart w:id="141" w:name="_Toc461001910"/>
      <w:bookmarkEnd w:id="139"/>
      <w:r w:rsidR="006D3998">
        <w:br w:type="page"/>
      </w:r>
    </w:p>
    <w:p w14:paraId="27ABA828" w14:textId="02CE6B00" w:rsidR="00626553" w:rsidRDefault="009D7D7A" w:rsidP="005B4CEE">
      <w:pPr>
        <w:pStyle w:val="Heading3"/>
        <w:spacing w:before="120"/>
      </w:pPr>
      <w:bookmarkStart w:id="142" w:name="_Toc191930366"/>
      <w:r w:rsidRPr="00311AAB">
        <w:t xml:space="preserve">Service Standard </w:t>
      </w:r>
      <w:r>
        <w:t>5</w:t>
      </w:r>
      <w:r w:rsidRPr="00311AAB">
        <w:t xml:space="preserve">: </w:t>
      </w:r>
      <w:r w:rsidR="00626553">
        <w:t xml:space="preserve">Requirement to Supply any Low Volume PBS </w:t>
      </w:r>
      <w:r w:rsidRPr="009D7D7A">
        <w:t>and Section 100</w:t>
      </w:r>
      <w:r>
        <w:t xml:space="preserve"> </w:t>
      </w:r>
      <w:r w:rsidR="00626553">
        <w:t>Medicine</w:t>
      </w:r>
      <w:bookmarkEnd w:id="140"/>
      <w:bookmarkEnd w:id="141"/>
      <w:r>
        <w:t>s</w:t>
      </w:r>
      <w:bookmarkEnd w:id="142"/>
    </w:p>
    <w:p w14:paraId="7F5EDA4C" w14:textId="77777777" w:rsidR="0032750F" w:rsidRPr="00F46CA5" w:rsidRDefault="0032750F" w:rsidP="005B4CEE">
      <w:pPr>
        <w:keepNext/>
      </w:pPr>
    </w:p>
    <w:tbl>
      <w:tblPr>
        <w:tblStyle w:val="LightShading1"/>
        <w:tblW w:w="0" w:type="auto"/>
        <w:tblLook w:val="0000" w:firstRow="0" w:lastRow="0" w:firstColumn="0" w:lastColumn="0" w:noHBand="0" w:noVBand="0"/>
        <w:tblDescription w:val="Extract from Schedule 1 - CSO COMPLIANCE REQUIREMENTS AND CSO SERVICE STANDARDS "/>
      </w:tblPr>
      <w:tblGrid>
        <w:gridCol w:w="9070"/>
      </w:tblGrid>
      <w:tr w:rsidR="00626553" w14:paraId="101B7C96" w14:textId="77777777" w:rsidTr="008348C4">
        <w:trPr>
          <w:trHeight w:val="693"/>
          <w:tblHeader/>
        </w:trPr>
        <w:tc>
          <w:tcPr>
            <w:cnfStyle w:val="000010000000" w:firstRow="0" w:lastRow="0" w:firstColumn="0" w:lastColumn="0" w:oddVBand="1" w:evenVBand="0" w:oddHBand="0" w:evenHBand="0" w:firstRowFirstColumn="0" w:firstRowLastColumn="0" w:lastRowFirstColumn="0" w:lastRowLastColumn="0"/>
            <w:tcW w:w="9150" w:type="dxa"/>
          </w:tcPr>
          <w:p w14:paraId="337CBBD0" w14:textId="374C8933" w:rsidR="009D7D7A" w:rsidRDefault="00803B46">
            <w:pPr>
              <w:spacing w:before="60" w:after="60"/>
              <w:rPr>
                <w:rFonts w:cs="Arial"/>
                <w:b/>
                <w:bCs/>
                <w:szCs w:val="24"/>
              </w:rPr>
            </w:pPr>
            <w:r>
              <w:rPr>
                <w:b/>
                <w:sz w:val="22"/>
              </w:rPr>
              <w:t xml:space="preserve">Extract from Schedule </w:t>
            </w:r>
            <w:r w:rsidR="00F63F53">
              <w:rPr>
                <w:b/>
                <w:sz w:val="22"/>
              </w:rPr>
              <w:t xml:space="preserve">2 </w:t>
            </w:r>
            <w:r w:rsidR="009D7D7A">
              <w:rPr>
                <w:b/>
                <w:sz w:val="22"/>
              </w:rPr>
              <w:t>–</w:t>
            </w:r>
            <w:r>
              <w:rPr>
                <w:b/>
                <w:sz w:val="22"/>
              </w:rPr>
              <w:t xml:space="preserve"> CSO COMPLIANCE REQUIREMENTS AND CSO SERVICE STANDARDS</w:t>
            </w:r>
            <w:r>
              <w:rPr>
                <w:rFonts w:cs="Arial"/>
                <w:b/>
                <w:bCs/>
                <w:szCs w:val="24"/>
              </w:rPr>
              <w:t xml:space="preserve"> </w:t>
            </w:r>
          </w:p>
          <w:p w14:paraId="3A3B61DE" w14:textId="77777777" w:rsidR="00592991" w:rsidRDefault="00626553" w:rsidP="00D46FA2">
            <w:pPr>
              <w:spacing w:before="60" w:after="60"/>
              <w:rPr>
                <w:rFonts w:cs="Arial"/>
                <w:b/>
                <w:bCs/>
                <w:szCs w:val="24"/>
              </w:rPr>
            </w:pPr>
            <w:r>
              <w:rPr>
                <w:rFonts w:cs="Arial"/>
                <w:b/>
                <w:bCs/>
                <w:szCs w:val="24"/>
              </w:rPr>
              <w:t xml:space="preserve">Requirement to Supply any Low Volume PBS </w:t>
            </w:r>
            <w:r w:rsidR="00384F4E" w:rsidRPr="00384F4E">
              <w:rPr>
                <w:rFonts w:cs="Arial"/>
                <w:b/>
                <w:bCs/>
                <w:szCs w:val="24"/>
              </w:rPr>
              <w:t xml:space="preserve">and Section 100 </w:t>
            </w:r>
            <w:r>
              <w:rPr>
                <w:rFonts w:cs="Arial"/>
                <w:b/>
                <w:bCs/>
                <w:szCs w:val="24"/>
              </w:rPr>
              <w:t>Medicine</w:t>
            </w:r>
            <w:r w:rsidR="00384F4E" w:rsidRPr="00384F4E">
              <w:rPr>
                <w:rFonts w:cs="Arial"/>
                <w:b/>
                <w:bCs/>
                <w:szCs w:val="24"/>
              </w:rPr>
              <w:t>s</w:t>
            </w:r>
          </w:p>
          <w:p w14:paraId="40925965" w14:textId="6B716381" w:rsidR="00626553" w:rsidRPr="00592991" w:rsidRDefault="00626553" w:rsidP="00592991">
            <w:pPr>
              <w:tabs>
                <w:tab w:val="left" w:pos="742"/>
              </w:tabs>
              <w:spacing w:before="60" w:after="60"/>
              <w:rPr>
                <w:rFonts w:cs="Arial"/>
                <w:szCs w:val="24"/>
              </w:rPr>
            </w:pPr>
            <w:r>
              <w:rPr>
                <w:rFonts w:cs="Arial"/>
                <w:szCs w:val="24"/>
              </w:rPr>
              <w:t>4.</w:t>
            </w:r>
            <w:r w:rsidR="00F63F53">
              <w:rPr>
                <w:rFonts w:cs="Arial"/>
                <w:szCs w:val="24"/>
              </w:rPr>
              <w:t>15</w:t>
            </w:r>
            <w:r>
              <w:rPr>
                <w:rFonts w:cs="Arial"/>
                <w:szCs w:val="24"/>
              </w:rPr>
              <w:tab/>
            </w:r>
            <w:r w:rsidR="00EA2AC5" w:rsidRPr="00EA2AC5">
              <w:rPr>
                <w:rFonts w:cs="Arial"/>
                <w:szCs w:val="24"/>
              </w:rPr>
              <w:t xml:space="preserve">The Company must Supply any Brand of any Low Volume </w:t>
            </w:r>
            <w:r w:rsidR="00EA2AC5" w:rsidRPr="00384F4E">
              <w:rPr>
                <w:rFonts w:cs="Arial"/>
                <w:szCs w:val="24"/>
              </w:rPr>
              <w:t xml:space="preserve">PBS </w:t>
            </w:r>
            <w:r w:rsidR="009D7D7A" w:rsidRPr="00384F4E">
              <w:rPr>
                <w:rFonts w:cs="Arial"/>
                <w:szCs w:val="24"/>
              </w:rPr>
              <w:t xml:space="preserve">and Section 100 </w:t>
            </w:r>
            <w:r w:rsidR="00EA2AC5" w:rsidRPr="00384F4E">
              <w:rPr>
                <w:rFonts w:cs="Arial"/>
                <w:szCs w:val="24"/>
              </w:rPr>
              <w:t xml:space="preserve">Medicine, </w:t>
            </w:r>
            <w:r w:rsidR="00D46FA2">
              <w:rPr>
                <w:rFonts w:cs="Arial"/>
                <w:szCs w:val="24"/>
              </w:rPr>
              <w:tab/>
            </w:r>
            <w:r w:rsidR="00EA2AC5" w:rsidRPr="00384F4E">
              <w:rPr>
                <w:rFonts w:cs="Arial"/>
                <w:szCs w:val="24"/>
              </w:rPr>
              <w:t>including in single Units, whe</w:t>
            </w:r>
            <w:r w:rsidR="00F63F53" w:rsidRPr="00384F4E">
              <w:rPr>
                <w:rFonts w:cs="Arial"/>
                <w:szCs w:val="24"/>
              </w:rPr>
              <w:t>n</w:t>
            </w:r>
            <w:r w:rsidR="00EA2AC5" w:rsidRPr="00384F4E">
              <w:rPr>
                <w:rFonts w:cs="Arial"/>
                <w:szCs w:val="24"/>
              </w:rPr>
              <w:t xml:space="preserve"> requested.</w:t>
            </w:r>
          </w:p>
          <w:p w14:paraId="497C54FA" w14:textId="61965519" w:rsidR="00EA2AC5" w:rsidRPr="00384F4E" w:rsidRDefault="00626553" w:rsidP="005B4CEE">
            <w:pPr>
              <w:spacing w:before="60" w:after="60"/>
              <w:ind w:left="720" w:right="-61" w:hanging="720"/>
            </w:pPr>
            <w:r w:rsidRPr="00384F4E">
              <w:t>4.</w:t>
            </w:r>
            <w:r w:rsidR="00F63F53" w:rsidRPr="00384F4E">
              <w:t>16</w:t>
            </w:r>
            <w:r w:rsidR="00B13FB1" w:rsidRPr="00384F4E">
              <w:tab/>
            </w:r>
            <w:r w:rsidR="00EA2AC5" w:rsidRPr="00384F4E">
              <w:t xml:space="preserve">The Company must ensure that its volume of Sales of Low Volume PBS </w:t>
            </w:r>
            <w:r w:rsidR="00F63F53" w:rsidRPr="00384F4E">
              <w:t xml:space="preserve">and Section 100 </w:t>
            </w:r>
            <w:r w:rsidR="0009248F" w:rsidRPr="00384F4E">
              <w:t>Medicines within</w:t>
            </w:r>
            <w:r w:rsidR="00EA2AC5" w:rsidRPr="00384F4E">
              <w:t xml:space="preserve"> its CSO Jurisdiction is not more than 10% below the Industry Average (</w:t>
            </w:r>
            <w:r w:rsidR="00EA2AC5" w:rsidRPr="00384F4E">
              <w:rPr>
                <w:b/>
              </w:rPr>
              <w:t>Threshold</w:t>
            </w:r>
            <w:r w:rsidR="00EA2AC5" w:rsidRPr="00384F4E">
              <w:t>) for each Year and for each Month wit</w:t>
            </w:r>
            <w:r w:rsidR="00B6071A" w:rsidRPr="00384F4E">
              <w:t xml:space="preserve">hin each Year within the </w:t>
            </w:r>
            <w:r w:rsidR="00F63F53" w:rsidRPr="00384F4E">
              <w:t xml:space="preserve">Deed </w:t>
            </w:r>
            <w:r w:rsidR="00B6071A" w:rsidRPr="00384F4E">
              <w:t>Term.</w:t>
            </w:r>
          </w:p>
          <w:p w14:paraId="41D4DA21" w14:textId="2530260D" w:rsidR="00EA2AC5" w:rsidRPr="00384F4E" w:rsidRDefault="00952CB0" w:rsidP="00A02DEB">
            <w:pPr>
              <w:spacing w:before="60" w:after="60"/>
              <w:ind w:left="720" w:right="-61" w:hanging="720"/>
            </w:pPr>
            <w:r w:rsidRPr="00384F4E">
              <w:t>4.</w:t>
            </w:r>
            <w:r w:rsidR="00F63F53" w:rsidRPr="00384F4E">
              <w:t>17</w:t>
            </w:r>
            <w:r w:rsidR="00EA2AC5" w:rsidRPr="00384F4E">
              <w:tab/>
            </w:r>
            <w:r w:rsidR="00A92E9A" w:rsidRPr="00384F4E">
              <w:rPr>
                <w:rFonts w:cs="Arial"/>
                <w:szCs w:val="24"/>
              </w:rPr>
              <w:t>T</w:t>
            </w:r>
            <w:r w:rsidR="00EA2AC5" w:rsidRPr="00384F4E">
              <w:rPr>
                <w:rFonts w:cs="Arial"/>
                <w:szCs w:val="24"/>
              </w:rPr>
              <w:t>he</w:t>
            </w:r>
            <w:r w:rsidR="00EA2AC5" w:rsidRPr="00384F4E">
              <w:t xml:space="preserve"> </w:t>
            </w:r>
            <w:r w:rsidR="000B4B75" w:rsidRPr="00384F4E">
              <w:t xml:space="preserve">CSO </w:t>
            </w:r>
            <w:r w:rsidR="00EA2AC5" w:rsidRPr="00384F4E">
              <w:t xml:space="preserve">Administration Agency will notify the Company of its performance against the applicable Threshold for Sales of Low Volume PBS </w:t>
            </w:r>
            <w:r w:rsidR="00F63F53" w:rsidRPr="00384F4E">
              <w:t xml:space="preserve">and Section 100 </w:t>
            </w:r>
            <w:r w:rsidR="00EA2AC5" w:rsidRPr="00384F4E">
              <w:t xml:space="preserve">Medicines in each Year and Month within the </w:t>
            </w:r>
            <w:r w:rsidR="00F63F53" w:rsidRPr="00384F4E">
              <w:t xml:space="preserve">Deed </w:t>
            </w:r>
            <w:r w:rsidR="00EA2AC5" w:rsidRPr="00384F4E">
              <w:t>Term</w:t>
            </w:r>
            <w:r w:rsidR="00A92E9A" w:rsidRPr="00384F4E">
              <w:t xml:space="preserve">. </w:t>
            </w:r>
            <w:r w:rsidR="00EA2AC5" w:rsidRPr="00384F4E">
              <w:rPr>
                <w:rFonts w:cs="Arial"/>
                <w:szCs w:val="24"/>
              </w:rPr>
              <w:t>Sanctions</w:t>
            </w:r>
            <w:r w:rsidR="00EA2AC5" w:rsidRPr="00384F4E">
              <w:t xml:space="preserve"> may be applied if the Company fails to meet the applicable Threshold for Sales of Low Volume PBS </w:t>
            </w:r>
            <w:r w:rsidR="00F63F53" w:rsidRPr="00384F4E">
              <w:t xml:space="preserve">and Section 100 </w:t>
            </w:r>
            <w:r w:rsidR="00EA2AC5" w:rsidRPr="00384F4E">
              <w:t>M</w:t>
            </w:r>
            <w:r w:rsidR="00B5315C" w:rsidRPr="00384F4E">
              <w:t>edicines in any Year or Month.</w:t>
            </w:r>
          </w:p>
          <w:p w14:paraId="1DC0FFA1" w14:textId="365F8C7E" w:rsidR="00626553" w:rsidRDefault="00952CB0" w:rsidP="005B4CEE">
            <w:pPr>
              <w:spacing w:before="60" w:after="60"/>
              <w:ind w:left="720" w:right="-61" w:hanging="720"/>
            </w:pPr>
            <w:r w:rsidRPr="00384F4E">
              <w:t>4.</w:t>
            </w:r>
            <w:r w:rsidR="00F63F53" w:rsidRPr="00384F4E">
              <w:t>18</w:t>
            </w:r>
            <w:r w:rsidR="00EA2AC5" w:rsidRPr="00384F4E">
              <w:tab/>
            </w:r>
            <w:r w:rsidR="009D7D7A" w:rsidRPr="00384F4E">
              <w:t xml:space="preserve">If </w:t>
            </w:r>
            <w:r w:rsidR="00EA2AC5" w:rsidRPr="00384F4E">
              <w:t xml:space="preserve">the Company is a State Based CSO Distributor and is eligible to access the CSO Funding Pool in more than one State or Territory, the performance of the Company against the applicable Threshold for Sales of Low Volume PBS </w:t>
            </w:r>
            <w:r w:rsidR="00F63F53" w:rsidRPr="00384F4E">
              <w:t xml:space="preserve">and Section 100 </w:t>
            </w:r>
            <w:r w:rsidR="00EA2AC5" w:rsidRPr="00384F4E">
              <w:t xml:space="preserve">Medicines will be calculated based on the proportion of the Company’s total Sales of Low Volume PBS </w:t>
            </w:r>
            <w:r w:rsidR="00F63F53" w:rsidRPr="00384F4E">
              <w:t xml:space="preserve">and Section 100 </w:t>
            </w:r>
            <w:r w:rsidR="00EA2AC5" w:rsidRPr="00384F4E">
              <w:t xml:space="preserve">Medicines </w:t>
            </w:r>
            <w:r w:rsidR="00F63F53" w:rsidRPr="00384F4E">
              <w:t xml:space="preserve">as a proportion of </w:t>
            </w:r>
            <w:r w:rsidR="00EA2AC5" w:rsidRPr="00384F4E">
              <w:t xml:space="preserve">the total Sales of PBS </w:t>
            </w:r>
            <w:r w:rsidR="009D7D7A" w:rsidRPr="00384F4E">
              <w:t xml:space="preserve">and Section 100 </w:t>
            </w:r>
            <w:r w:rsidR="00EA2AC5" w:rsidRPr="00384F4E">
              <w:t>Medicines by that Company across all State/s and/or Territory/</w:t>
            </w:r>
            <w:proofErr w:type="spellStart"/>
            <w:r w:rsidR="00EA2AC5" w:rsidRPr="00384F4E">
              <w:t>ies</w:t>
            </w:r>
            <w:proofErr w:type="spellEnd"/>
            <w:r w:rsidR="00EA2AC5" w:rsidRPr="00384F4E">
              <w:t xml:space="preserve"> in which the Company has been assessed as eligible t</w:t>
            </w:r>
            <w:r w:rsidR="00B5315C" w:rsidRPr="00384F4E">
              <w:t>o access the CSO Funding Pool.</w:t>
            </w:r>
            <w:r w:rsidR="00E42993" w:rsidRPr="00384F4E">
              <w:t xml:space="preserve"> For clarity, this calculation will not include consideration </w:t>
            </w:r>
            <w:r w:rsidR="009D7D7A" w:rsidRPr="00384F4E">
              <w:t xml:space="preserve">of </w:t>
            </w:r>
            <w:r w:rsidR="00E42993" w:rsidRPr="00384F4E">
              <w:t>NDSS Products.</w:t>
            </w:r>
            <w:r w:rsidR="00E42993">
              <w:t xml:space="preserve"> </w:t>
            </w:r>
          </w:p>
        </w:tc>
      </w:tr>
      <w:tr w:rsidR="00592991" w14:paraId="5D0F21BC" w14:textId="77777777" w:rsidTr="008348C4">
        <w:trPr>
          <w:trHeight w:val="693"/>
          <w:tblHeader/>
        </w:trPr>
        <w:tc>
          <w:tcPr>
            <w:cnfStyle w:val="000010000000" w:firstRow="0" w:lastRow="0" w:firstColumn="0" w:lastColumn="0" w:oddVBand="1" w:evenVBand="0" w:oddHBand="0" w:evenHBand="0" w:firstRowFirstColumn="0" w:firstRowLastColumn="0" w:lastRowFirstColumn="0" w:lastRowLastColumn="0"/>
            <w:tcW w:w="9150" w:type="dxa"/>
          </w:tcPr>
          <w:p w14:paraId="2B4A50EB" w14:textId="77777777" w:rsidR="00592991" w:rsidRDefault="00592991">
            <w:pPr>
              <w:spacing w:before="60" w:after="60"/>
              <w:rPr>
                <w:b/>
                <w:sz w:val="22"/>
              </w:rPr>
            </w:pPr>
          </w:p>
        </w:tc>
      </w:tr>
    </w:tbl>
    <w:p w14:paraId="0B601087" w14:textId="77777777" w:rsidR="009D6062" w:rsidRDefault="009D6062" w:rsidP="009D6062"/>
    <w:p w14:paraId="098749B5" w14:textId="53A566A8" w:rsidR="00626553" w:rsidRPr="009D6062" w:rsidRDefault="00626553" w:rsidP="009D6062">
      <w:pPr>
        <w:spacing w:after="60"/>
        <w:rPr>
          <w:b/>
          <w:bCs/>
        </w:rPr>
      </w:pPr>
      <w:r w:rsidRPr="009D6062">
        <w:rPr>
          <w:b/>
          <w:bCs/>
        </w:rPr>
        <w:t>How to meet this Service Standard</w:t>
      </w:r>
    </w:p>
    <w:p w14:paraId="2623559C" w14:textId="5A94B64B" w:rsidR="00626553" w:rsidRDefault="00626553">
      <w:pPr>
        <w:pStyle w:val="PFNumLevel3"/>
        <w:spacing w:after="0" w:line="240" w:lineRule="auto"/>
        <w:rPr>
          <w:rFonts w:ascii="Arial Narrow" w:hAnsi="Arial Narrow"/>
          <w:sz w:val="24"/>
          <w:szCs w:val="24"/>
        </w:rPr>
      </w:pPr>
      <w:r>
        <w:rPr>
          <w:rFonts w:ascii="Arial Narrow" w:hAnsi="Arial Narrow"/>
          <w:sz w:val="24"/>
          <w:szCs w:val="24"/>
        </w:rPr>
        <w:t xml:space="preserve">Low Volume PBS </w:t>
      </w:r>
      <w:r w:rsidR="00E42993">
        <w:rPr>
          <w:rFonts w:ascii="Arial Narrow" w:hAnsi="Arial Narrow"/>
          <w:sz w:val="24"/>
          <w:szCs w:val="24"/>
        </w:rPr>
        <w:t xml:space="preserve">and Section 100 </w:t>
      </w:r>
      <w:r>
        <w:rPr>
          <w:rFonts w:ascii="Arial Narrow" w:hAnsi="Arial Narrow"/>
          <w:sz w:val="24"/>
          <w:szCs w:val="24"/>
        </w:rPr>
        <w:t xml:space="preserve">Medicines are products that are </w:t>
      </w:r>
      <w:r w:rsidR="00E42993">
        <w:rPr>
          <w:rFonts w:ascii="Arial Narrow" w:hAnsi="Arial Narrow"/>
          <w:sz w:val="24"/>
          <w:szCs w:val="24"/>
        </w:rPr>
        <w:t>“</w:t>
      </w:r>
      <w:r>
        <w:rPr>
          <w:rFonts w:ascii="Arial Narrow" w:hAnsi="Arial Narrow"/>
          <w:i/>
          <w:sz w:val="24"/>
          <w:szCs w:val="24"/>
        </w:rPr>
        <w:t xml:space="preserve">sold by CSO Distributors to </w:t>
      </w:r>
      <w:r w:rsidR="00900224" w:rsidRPr="008112BD">
        <w:rPr>
          <w:rFonts w:ascii="Arial Narrow" w:hAnsi="Arial Narrow"/>
          <w:i/>
          <w:sz w:val="24"/>
          <w:szCs w:val="24"/>
        </w:rPr>
        <w:t>Community Pharmacies</w:t>
      </w:r>
      <w:r>
        <w:rPr>
          <w:rFonts w:ascii="Arial Narrow" w:hAnsi="Arial Narrow"/>
          <w:i/>
          <w:sz w:val="24"/>
          <w:szCs w:val="24"/>
        </w:rPr>
        <w:t xml:space="preserve"> at an average rate of less than one Unit per Community Pharmacy per week</w:t>
      </w:r>
      <w:r w:rsidR="00E84DBD">
        <w:rPr>
          <w:rFonts w:ascii="Arial Narrow" w:hAnsi="Arial Narrow"/>
          <w:i/>
          <w:sz w:val="24"/>
          <w:szCs w:val="24"/>
        </w:rPr>
        <w:t>, as determined by the CSO Administration Agency</w:t>
      </w:r>
      <w:r w:rsidR="00E42993">
        <w:rPr>
          <w:rFonts w:ascii="Arial Narrow" w:hAnsi="Arial Narrow"/>
          <w:sz w:val="24"/>
          <w:szCs w:val="24"/>
        </w:rPr>
        <w:t>”</w:t>
      </w:r>
      <w:r>
        <w:rPr>
          <w:rFonts w:ascii="Arial Narrow" w:hAnsi="Arial Narrow"/>
          <w:sz w:val="24"/>
          <w:szCs w:val="24"/>
        </w:rPr>
        <w:t xml:space="preserve">.  The PBS </w:t>
      </w:r>
      <w:r w:rsidR="00472969" w:rsidRPr="00472969">
        <w:rPr>
          <w:rFonts w:ascii="Arial Narrow" w:hAnsi="Arial Narrow"/>
          <w:sz w:val="24"/>
          <w:szCs w:val="24"/>
        </w:rPr>
        <w:t>and Section 100</w:t>
      </w:r>
      <w:r w:rsidR="00472969" w:rsidRPr="00472969">
        <w:rPr>
          <w:sz w:val="22"/>
          <w:szCs w:val="22"/>
        </w:rPr>
        <w:t xml:space="preserve"> </w:t>
      </w:r>
      <w:r>
        <w:rPr>
          <w:rFonts w:ascii="Arial Narrow" w:hAnsi="Arial Narrow"/>
          <w:sz w:val="24"/>
          <w:szCs w:val="24"/>
        </w:rPr>
        <w:t>Medicines that fall within this definition of Low Volume are assigned to a list of Low Volume PBS</w:t>
      </w:r>
      <w:r w:rsidR="00E42993">
        <w:rPr>
          <w:rFonts w:ascii="Arial Narrow" w:hAnsi="Arial Narrow"/>
          <w:sz w:val="24"/>
          <w:szCs w:val="24"/>
        </w:rPr>
        <w:t xml:space="preserve"> and Section 100</w:t>
      </w:r>
      <w:r>
        <w:rPr>
          <w:rFonts w:ascii="Arial Narrow" w:hAnsi="Arial Narrow"/>
          <w:sz w:val="24"/>
          <w:szCs w:val="24"/>
        </w:rPr>
        <w:t xml:space="preserve"> Medicines.</w:t>
      </w:r>
    </w:p>
    <w:p w14:paraId="349805A2" w14:textId="77777777" w:rsidR="00626553" w:rsidRDefault="00626553">
      <w:pPr>
        <w:pStyle w:val="PFNumLevel3"/>
        <w:spacing w:before="0" w:after="0" w:line="240" w:lineRule="auto"/>
        <w:rPr>
          <w:rFonts w:ascii="Arial Narrow" w:hAnsi="Arial Narrow"/>
          <w:sz w:val="24"/>
          <w:szCs w:val="24"/>
        </w:rPr>
      </w:pPr>
    </w:p>
    <w:p w14:paraId="471CE806" w14:textId="3A24959D"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The Low Volume Thresholds are intended to reflect the level at which the </w:t>
      </w:r>
      <w:r w:rsidR="00E42993">
        <w:rPr>
          <w:rFonts w:ascii="Arial Narrow" w:hAnsi="Arial Narrow"/>
          <w:sz w:val="24"/>
          <w:szCs w:val="24"/>
        </w:rPr>
        <w:t xml:space="preserve">Department </w:t>
      </w:r>
      <w:r>
        <w:rPr>
          <w:rFonts w:ascii="Arial Narrow" w:hAnsi="Arial Narrow"/>
          <w:sz w:val="24"/>
          <w:szCs w:val="24"/>
        </w:rPr>
        <w:t xml:space="preserve">is satisfied that </w:t>
      </w:r>
      <w:r w:rsidR="00900224" w:rsidRPr="008112BD">
        <w:rPr>
          <w:rFonts w:ascii="Arial Narrow" w:hAnsi="Arial Narrow"/>
          <w:sz w:val="24"/>
          <w:szCs w:val="24"/>
        </w:rPr>
        <w:t>Community Pharmacies</w:t>
      </w:r>
      <w:r>
        <w:rPr>
          <w:rFonts w:ascii="Arial Narrow" w:hAnsi="Arial Narrow"/>
          <w:sz w:val="24"/>
          <w:szCs w:val="24"/>
        </w:rPr>
        <w:t xml:space="preserve"> are receiving </w:t>
      </w:r>
      <w:r w:rsidR="009D7D7A">
        <w:rPr>
          <w:rFonts w:ascii="Arial Narrow" w:hAnsi="Arial Narrow"/>
          <w:sz w:val="24"/>
          <w:szCs w:val="24"/>
        </w:rPr>
        <w:t xml:space="preserve">sufficient </w:t>
      </w:r>
      <w:r>
        <w:rPr>
          <w:rFonts w:ascii="Arial Narrow" w:hAnsi="Arial Narrow"/>
          <w:sz w:val="24"/>
          <w:szCs w:val="24"/>
        </w:rPr>
        <w:t>acce</w:t>
      </w:r>
      <w:r w:rsidR="00B5315C">
        <w:rPr>
          <w:rFonts w:ascii="Arial Narrow" w:hAnsi="Arial Narrow"/>
          <w:sz w:val="24"/>
          <w:szCs w:val="24"/>
        </w:rPr>
        <w:t>ss to Low Volume PBS</w:t>
      </w:r>
      <w:r w:rsidR="00E42993">
        <w:rPr>
          <w:rFonts w:ascii="Arial Narrow" w:hAnsi="Arial Narrow"/>
          <w:sz w:val="24"/>
          <w:szCs w:val="24"/>
        </w:rPr>
        <w:t xml:space="preserve"> and Section 100</w:t>
      </w:r>
      <w:r w:rsidR="00B5315C">
        <w:rPr>
          <w:rFonts w:ascii="Arial Narrow" w:hAnsi="Arial Narrow"/>
          <w:sz w:val="24"/>
          <w:szCs w:val="24"/>
        </w:rPr>
        <w:t xml:space="preserve"> Medicines.</w:t>
      </w:r>
    </w:p>
    <w:p w14:paraId="3AFE15A8" w14:textId="77777777" w:rsidR="00626553" w:rsidRDefault="00626553">
      <w:pPr>
        <w:pStyle w:val="PFNumLevel3"/>
        <w:spacing w:before="0" w:after="0" w:line="240" w:lineRule="auto"/>
        <w:rPr>
          <w:rFonts w:ascii="Arial Narrow" w:hAnsi="Arial Narrow"/>
          <w:sz w:val="24"/>
          <w:szCs w:val="24"/>
        </w:rPr>
      </w:pPr>
    </w:p>
    <w:p w14:paraId="4091A1F4" w14:textId="2E51633A"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CSO Distributors must ensure that their </w:t>
      </w:r>
      <w:r w:rsidR="008C1984">
        <w:rPr>
          <w:rFonts w:ascii="Arial Narrow" w:hAnsi="Arial Narrow"/>
          <w:sz w:val="24"/>
          <w:szCs w:val="24"/>
        </w:rPr>
        <w:t xml:space="preserve">Sales </w:t>
      </w:r>
      <w:r>
        <w:rPr>
          <w:rFonts w:ascii="Arial Narrow" w:hAnsi="Arial Narrow"/>
          <w:sz w:val="24"/>
          <w:szCs w:val="24"/>
        </w:rPr>
        <w:t xml:space="preserve">of Low Volume PBS </w:t>
      </w:r>
      <w:r w:rsidR="00E42993">
        <w:rPr>
          <w:rFonts w:ascii="Arial Narrow" w:hAnsi="Arial Narrow"/>
          <w:sz w:val="24"/>
          <w:szCs w:val="24"/>
        </w:rPr>
        <w:t xml:space="preserve">and Section 100 </w:t>
      </w:r>
      <w:r>
        <w:rPr>
          <w:rFonts w:ascii="Arial Narrow" w:hAnsi="Arial Narrow"/>
          <w:sz w:val="24"/>
          <w:szCs w:val="24"/>
        </w:rPr>
        <w:t xml:space="preserve">Medicine to </w:t>
      </w:r>
      <w:r w:rsidR="00900224" w:rsidRPr="008112BD">
        <w:rPr>
          <w:rFonts w:ascii="Arial Narrow" w:hAnsi="Arial Narrow"/>
          <w:sz w:val="24"/>
          <w:szCs w:val="24"/>
        </w:rPr>
        <w:t>Community Pharmacies</w:t>
      </w:r>
      <w:r w:rsidRPr="008112BD">
        <w:rPr>
          <w:rFonts w:ascii="Arial Narrow" w:hAnsi="Arial Narrow"/>
          <w:sz w:val="24"/>
          <w:szCs w:val="24"/>
        </w:rPr>
        <w:t xml:space="preserve"> (</w:t>
      </w:r>
      <w:r w:rsidR="008C1984">
        <w:rPr>
          <w:rFonts w:ascii="Arial Narrow" w:hAnsi="Arial Narrow"/>
          <w:sz w:val="24"/>
          <w:szCs w:val="24"/>
        </w:rPr>
        <w:t xml:space="preserve">as </w:t>
      </w:r>
      <w:r w:rsidRPr="008112BD">
        <w:rPr>
          <w:rFonts w:ascii="Arial Narrow" w:hAnsi="Arial Narrow"/>
          <w:sz w:val="24"/>
          <w:szCs w:val="24"/>
        </w:rPr>
        <w:t>measured against their total Sales), do not fall more than 10% below the Industry Average</w:t>
      </w:r>
      <w:r w:rsidR="00B5315C">
        <w:rPr>
          <w:rFonts w:ascii="Arial Narrow" w:hAnsi="Arial Narrow"/>
          <w:sz w:val="24"/>
          <w:szCs w:val="24"/>
        </w:rPr>
        <w:t>.</w:t>
      </w:r>
    </w:p>
    <w:p w14:paraId="2DFED1E7" w14:textId="77777777" w:rsidR="00626553" w:rsidRDefault="00626553">
      <w:pPr>
        <w:pStyle w:val="PFNumLevel3"/>
        <w:spacing w:before="0" w:after="0" w:line="240" w:lineRule="auto"/>
        <w:rPr>
          <w:rFonts w:ascii="Arial Narrow" w:hAnsi="Arial Narrow"/>
          <w:sz w:val="24"/>
          <w:szCs w:val="24"/>
        </w:rPr>
      </w:pPr>
    </w:p>
    <w:p w14:paraId="23C7509A" w14:textId="0358637E" w:rsidR="00626553" w:rsidRDefault="00626553" w:rsidP="005B4CEE">
      <w:pPr>
        <w:pStyle w:val="PFNumLevel3"/>
        <w:widowControl w:val="0"/>
        <w:spacing w:before="0" w:after="0" w:line="240" w:lineRule="auto"/>
        <w:rPr>
          <w:rFonts w:ascii="Arial Narrow" w:hAnsi="Arial Narrow"/>
          <w:sz w:val="24"/>
          <w:szCs w:val="24"/>
        </w:rPr>
      </w:pPr>
      <w:r>
        <w:rPr>
          <w:rFonts w:ascii="Arial Narrow" w:hAnsi="Arial Narrow"/>
          <w:sz w:val="24"/>
          <w:szCs w:val="24"/>
        </w:rPr>
        <w:t xml:space="preserve">The Industry Average is calculated by working out the average Volume of Sales of PBS </w:t>
      </w:r>
      <w:r w:rsidR="007D0E08">
        <w:rPr>
          <w:rFonts w:ascii="Arial Narrow" w:hAnsi="Arial Narrow"/>
          <w:sz w:val="24"/>
          <w:szCs w:val="24"/>
        </w:rPr>
        <w:t xml:space="preserve">Medicines, </w:t>
      </w:r>
      <w:r w:rsidR="00E42993">
        <w:rPr>
          <w:rFonts w:ascii="Arial Narrow" w:hAnsi="Arial Narrow"/>
          <w:sz w:val="24"/>
          <w:szCs w:val="24"/>
        </w:rPr>
        <w:t xml:space="preserve">and </w:t>
      </w:r>
      <w:r w:rsidR="007D0E08">
        <w:rPr>
          <w:rFonts w:ascii="Arial Narrow" w:hAnsi="Arial Narrow"/>
          <w:sz w:val="24"/>
          <w:szCs w:val="24"/>
        </w:rPr>
        <w:t xml:space="preserve">(separately) </w:t>
      </w:r>
      <w:r w:rsidR="00E42993">
        <w:rPr>
          <w:rFonts w:ascii="Arial Narrow" w:hAnsi="Arial Narrow"/>
          <w:sz w:val="24"/>
          <w:szCs w:val="24"/>
        </w:rPr>
        <w:t xml:space="preserve">Section 100 </w:t>
      </w:r>
      <w:r>
        <w:rPr>
          <w:rFonts w:ascii="Arial Narrow" w:hAnsi="Arial Narrow"/>
          <w:sz w:val="24"/>
          <w:szCs w:val="24"/>
        </w:rPr>
        <w:t>Medicines</w:t>
      </w:r>
      <w:r w:rsidR="007D0E08">
        <w:rPr>
          <w:rFonts w:ascii="Arial Narrow" w:hAnsi="Arial Narrow"/>
          <w:sz w:val="24"/>
          <w:szCs w:val="24"/>
        </w:rPr>
        <w:t>,</w:t>
      </w:r>
      <w:r>
        <w:rPr>
          <w:rFonts w:ascii="Arial Narrow" w:hAnsi="Arial Narrow"/>
          <w:sz w:val="24"/>
          <w:szCs w:val="24"/>
        </w:rPr>
        <w:t xml:space="preserve"> </w:t>
      </w:r>
      <w:r w:rsidRPr="008112BD">
        <w:rPr>
          <w:rFonts w:ascii="Arial Narrow" w:hAnsi="Arial Narrow"/>
          <w:sz w:val="24"/>
          <w:szCs w:val="24"/>
        </w:rPr>
        <w:t xml:space="preserve">to </w:t>
      </w:r>
      <w:r w:rsidR="00900224" w:rsidRPr="008112BD">
        <w:rPr>
          <w:rFonts w:ascii="Arial Narrow" w:hAnsi="Arial Narrow"/>
          <w:sz w:val="24"/>
          <w:szCs w:val="24"/>
        </w:rPr>
        <w:t>Community Pharmacies</w:t>
      </w:r>
      <w:r>
        <w:rPr>
          <w:rFonts w:ascii="Arial Narrow" w:hAnsi="Arial Narrow"/>
          <w:sz w:val="24"/>
          <w:szCs w:val="24"/>
        </w:rPr>
        <w:t xml:space="preserve"> by CSO Distributors under the CSO. The amount calculated following the application of the 10% tolerance level to the Industry Average becomes the applicable Threshold.</w:t>
      </w:r>
    </w:p>
    <w:p w14:paraId="306BFAF0" w14:textId="77777777" w:rsidR="00626553" w:rsidRDefault="00626553">
      <w:pPr>
        <w:pStyle w:val="PFNumLevel3"/>
        <w:spacing w:before="0" w:after="0" w:line="240" w:lineRule="auto"/>
        <w:rPr>
          <w:rFonts w:ascii="Arial Narrow" w:hAnsi="Arial Narrow"/>
          <w:sz w:val="24"/>
          <w:szCs w:val="24"/>
        </w:rPr>
      </w:pPr>
    </w:p>
    <w:p w14:paraId="39869E9B" w14:textId="288640CF"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For example, if the National Industry Average </w:t>
      </w:r>
      <w:r w:rsidR="007D0E08">
        <w:rPr>
          <w:rFonts w:ascii="Arial Narrow" w:hAnsi="Arial Narrow"/>
          <w:sz w:val="24"/>
          <w:szCs w:val="24"/>
        </w:rPr>
        <w:t xml:space="preserve">for PBS Medicines </w:t>
      </w:r>
      <w:r>
        <w:rPr>
          <w:rFonts w:ascii="Arial Narrow" w:hAnsi="Arial Narrow"/>
          <w:sz w:val="24"/>
          <w:szCs w:val="24"/>
        </w:rPr>
        <w:t xml:space="preserve">is 19.8%, then </w:t>
      </w:r>
      <w:r w:rsidR="008C1984">
        <w:rPr>
          <w:rFonts w:ascii="Arial Narrow" w:hAnsi="Arial Narrow"/>
          <w:sz w:val="24"/>
          <w:szCs w:val="24"/>
        </w:rPr>
        <w:t xml:space="preserve">(as 10% of that is 1.98%) </w:t>
      </w:r>
      <w:r>
        <w:rPr>
          <w:rFonts w:ascii="Arial Narrow" w:hAnsi="Arial Narrow"/>
          <w:sz w:val="24"/>
          <w:szCs w:val="24"/>
        </w:rPr>
        <w:t xml:space="preserve">for every </w:t>
      </w:r>
      <w:r w:rsidR="00AB6D6E">
        <w:rPr>
          <w:rFonts w:ascii="Arial Narrow" w:hAnsi="Arial Narrow"/>
          <w:sz w:val="24"/>
          <w:szCs w:val="24"/>
        </w:rPr>
        <w:t>100</w:t>
      </w:r>
      <w:r>
        <w:rPr>
          <w:rFonts w:ascii="Arial Narrow" w:hAnsi="Arial Narrow"/>
          <w:sz w:val="24"/>
          <w:szCs w:val="24"/>
        </w:rPr>
        <w:t xml:space="preserve"> PBS Medicines supplied to </w:t>
      </w:r>
      <w:r w:rsidR="00900224" w:rsidRPr="008112BD">
        <w:rPr>
          <w:rFonts w:ascii="Arial Narrow" w:hAnsi="Arial Narrow"/>
          <w:sz w:val="24"/>
          <w:szCs w:val="24"/>
        </w:rPr>
        <w:t>Community Pharmacies</w:t>
      </w:r>
      <w:r w:rsidRPr="008112BD">
        <w:rPr>
          <w:rFonts w:ascii="Arial Narrow" w:hAnsi="Arial Narrow"/>
          <w:sz w:val="24"/>
          <w:szCs w:val="24"/>
        </w:rPr>
        <w:t xml:space="preserve">, no less than 17.8 Low Volume PBS Medicines would need to be supplied to </w:t>
      </w:r>
      <w:r w:rsidR="00900224" w:rsidRPr="008112BD">
        <w:rPr>
          <w:rFonts w:ascii="Arial Narrow" w:hAnsi="Arial Narrow"/>
          <w:sz w:val="24"/>
          <w:szCs w:val="24"/>
        </w:rPr>
        <w:t>Community Pharmacies</w:t>
      </w:r>
      <w:r>
        <w:rPr>
          <w:rFonts w:ascii="Arial Narrow" w:hAnsi="Arial Narrow"/>
          <w:sz w:val="24"/>
          <w:szCs w:val="24"/>
        </w:rPr>
        <w:t>, i.e. 17.8% of a CSO Distributor</w:t>
      </w:r>
      <w:r w:rsidR="008C1984">
        <w:rPr>
          <w:rFonts w:ascii="Arial Narrow" w:hAnsi="Arial Narrow"/>
          <w:sz w:val="24"/>
          <w:szCs w:val="24"/>
        </w:rPr>
        <w:t>’</w:t>
      </w:r>
      <w:r>
        <w:rPr>
          <w:rFonts w:ascii="Arial Narrow" w:hAnsi="Arial Narrow"/>
          <w:sz w:val="24"/>
          <w:szCs w:val="24"/>
        </w:rPr>
        <w:t>s Sales must be of Low Volume PBS Medicines.</w:t>
      </w:r>
    </w:p>
    <w:p w14:paraId="7C7F7CD7" w14:textId="77777777" w:rsidR="00626553" w:rsidRDefault="00626553">
      <w:pPr>
        <w:pStyle w:val="PFNumLevel3"/>
        <w:spacing w:before="0" w:after="0" w:line="240" w:lineRule="auto"/>
        <w:rPr>
          <w:rFonts w:ascii="Arial Narrow" w:hAnsi="Arial Narrow"/>
          <w:sz w:val="24"/>
          <w:szCs w:val="24"/>
        </w:rPr>
      </w:pPr>
    </w:p>
    <w:p w14:paraId="41E550D2" w14:textId="74E83C76" w:rsidR="00626553" w:rsidRDefault="00626553">
      <w:pPr>
        <w:pStyle w:val="PFNumLevel3"/>
        <w:spacing w:before="0" w:after="0" w:line="240" w:lineRule="auto"/>
        <w:rPr>
          <w:rFonts w:ascii="Arial Narrow" w:hAnsi="Arial Narrow"/>
          <w:sz w:val="24"/>
          <w:szCs w:val="24"/>
        </w:rPr>
      </w:pPr>
      <w:r>
        <w:rPr>
          <w:rFonts w:ascii="Arial Narrow" w:hAnsi="Arial Narrow"/>
          <w:sz w:val="24"/>
          <w:szCs w:val="24"/>
        </w:rPr>
        <w:t xml:space="preserve">The Low Volume list is not altered by any additions, deletions and other changes to the PBS </w:t>
      </w:r>
      <w:r w:rsidR="008C1984">
        <w:rPr>
          <w:rFonts w:ascii="Arial Narrow" w:hAnsi="Arial Narrow"/>
          <w:sz w:val="24"/>
          <w:szCs w:val="24"/>
        </w:rPr>
        <w:t>or Section</w:t>
      </w:r>
      <w:r w:rsidR="007D0E08">
        <w:rPr>
          <w:rFonts w:ascii="Arial Narrow" w:hAnsi="Arial Narrow"/>
          <w:sz w:val="24"/>
          <w:szCs w:val="24"/>
        </w:rPr>
        <w:t> </w:t>
      </w:r>
      <w:r w:rsidR="008C1984">
        <w:rPr>
          <w:rFonts w:ascii="Arial Narrow" w:hAnsi="Arial Narrow"/>
          <w:sz w:val="24"/>
          <w:szCs w:val="24"/>
        </w:rPr>
        <w:t xml:space="preserve">100 list </w:t>
      </w:r>
      <w:r>
        <w:rPr>
          <w:rFonts w:ascii="Arial Narrow" w:hAnsi="Arial Narrow"/>
          <w:sz w:val="24"/>
          <w:szCs w:val="24"/>
        </w:rPr>
        <w:t xml:space="preserve">that may occur throughout the </w:t>
      </w:r>
      <w:r w:rsidR="00ED1943">
        <w:rPr>
          <w:rFonts w:ascii="Arial Narrow" w:hAnsi="Arial Narrow"/>
          <w:sz w:val="24"/>
          <w:szCs w:val="24"/>
        </w:rPr>
        <w:t>Year</w:t>
      </w:r>
      <w:r>
        <w:rPr>
          <w:rFonts w:ascii="Arial Narrow" w:hAnsi="Arial Narrow"/>
          <w:sz w:val="24"/>
          <w:szCs w:val="24"/>
        </w:rPr>
        <w:t>.</w:t>
      </w:r>
    </w:p>
    <w:p w14:paraId="155A66ED" w14:textId="77777777" w:rsidR="00626553" w:rsidRDefault="00626553" w:rsidP="00C42A48">
      <w:pPr>
        <w:pStyle w:val="PFNumLevel3"/>
        <w:spacing w:before="0" w:after="0" w:line="240" w:lineRule="auto"/>
        <w:rPr>
          <w:rFonts w:ascii="Arial Narrow" w:hAnsi="Arial Narrow"/>
          <w:sz w:val="24"/>
          <w:szCs w:val="24"/>
        </w:rPr>
      </w:pPr>
      <w:r>
        <w:rPr>
          <w:rFonts w:ascii="Arial Narrow" w:hAnsi="Arial Narrow"/>
          <w:sz w:val="24"/>
          <w:szCs w:val="24"/>
        </w:rPr>
        <w:t xml:space="preserve"> </w:t>
      </w:r>
    </w:p>
    <w:p w14:paraId="5862B0C3" w14:textId="77777777" w:rsidR="006D3998" w:rsidRDefault="006D3998">
      <w:pPr>
        <w:rPr>
          <w:rFonts w:eastAsiaTheme="majorEastAsia" w:cstheme="majorBidi"/>
          <w:b/>
          <w:bCs/>
          <w:szCs w:val="26"/>
        </w:rPr>
      </w:pPr>
      <w:bookmarkStart w:id="143" w:name="_Toc280787038"/>
      <w:bookmarkStart w:id="144" w:name="_Toc280787052"/>
      <w:bookmarkStart w:id="145" w:name="_Toc280787055"/>
      <w:bookmarkStart w:id="146" w:name="_Toc280787062"/>
      <w:bookmarkStart w:id="147" w:name="_Toc280787069"/>
      <w:bookmarkStart w:id="148" w:name="_Toc280787076"/>
      <w:bookmarkStart w:id="149" w:name="_Toc280787083"/>
      <w:bookmarkStart w:id="150" w:name="_Toc280787090"/>
      <w:bookmarkStart w:id="151" w:name="_Toc280787097"/>
      <w:bookmarkStart w:id="152" w:name="_Toc280787104"/>
      <w:bookmarkStart w:id="153" w:name="_Toc280787111"/>
      <w:bookmarkStart w:id="154" w:name="_Toc280787118"/>
      <w:bookmarkStart w:id="155" w:name="_Toc280787120"/>
      <w:bookmarkStart w:id="156" w:name="_Toc280787121"/>
      <w:bookmarkStart w:id="157" w:name="_Toc280787122"/>
      <w:bookmarkStart w:id="158" w:name="_Toc280787124"/>
      <w:bookmarkStart w:id="159" w:name="_Toc325035881"/>
      <w:bookmarkStart w:id="160" w:name="_Toc461001911"/>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br w:type="page"/>
      </w:r>
    </w:p>
    <w:p w14:paraId="482B5562" w14:textId="3FDB1520" w:rsidR="00626553" w:rsidRDefault="00251B2A">
      <w:pPr>
        <w:pStyle w:val="Heading3"/>
        <w:spacing w:before="0" w:after="0"/>
      </w:pPr>
      <w:bookmarkStart w:id="161" w:name="_Toc191930367"/>
      <w:r w:rsidRPr="00311AAB">
        <w:t xml:space="preserve">Service Standard </w:t>
      </w:r>
      <w:r>
        <w:t>6</w:t>
      </w:r>
      <w:r w:rsidRPr="00311AAB">
        <w:t xml:space="preserve">: </w:t>
      </w:r>
      <w:r w:rsidR="00626553">
        <w:t xml:space="preserve">Requirement to Supply any PBS </w:t>
      </w:r>
      <w:r w:rsidR="00825D60">
        <w:t xml:space="preserve">or Section 100 </w:t>
      </w:r>
      <w:r w:rsidR="00626553">
        <w:t xml:space="preserve">Medicine </w:t>
      </w:r>
      <w:r w:rsidRPr="00251B2A">
        <w:t xml:space="preserve">to Pharmacists </w:t>
      </w:r>
      <w:r w:rsidR="00626553">
        <w:t xml:space="preserve">at or below the </w:t>
      </w:r>
      <w:r>
        <w:t xml:space="preserve">relevant CSO </w:t>
      </w:r>
      <w:r w:rsidR="00626553">
        <w:t xml:space="preserve">Price </w:t>
      </w:r>
      <w:bookmarkEnd w:id="159"/>
      <w:bookmarkEnd w:id="160"/>
      <w:bookmarkEnd w:id="161"/>
    </w:p>
    <w:p w14:paraId="41776EC9" w14:textId="77777777" w:rsidR="004C309B" w:rsidRPr="00F46CA5" w:rsidRDefault="004C309B" w:rsidP="00B656E6">
      <w:pPr>
        <w:keepNext/>
      </w:pPr>
    </w:p>
    <w:p w14:paraId="1DE1FB39" w14:textId="77777777" w:rsidR="00626553" w:rsidRDefault="00626553">
      <w:pPr>
        <w:rPr>
          <w:sz w:val="4"/>
          <w:szCs w:val="4"/>
        </w:rPr>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2F17C392" w14:textId="77777777" w:rsidTr="00E419B8">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016F8A42" w14:textId="32B2C988" w:rsidR="00626553" w:rsidRDefault="00626553" w:rsidP="00B656E6">
            <w:pPr>
              <w:spacing w:before="60" w:after="60"/>
              <w:rPr>
                <w:b/>
                <w:sz w:val="22"/>
              </w:rPr>
            </w:pPr>
            <w:r>
              <w:rPr>
                <w:rFonts w:cs="Arial"/>
                <w:szCs w:val="24"/>
              </w:rPr>
              <w:br w:type="page"/>
            </w:r>
            <w:r>
              <w:br w:type="page"/>
            </w:r>
            <w:r>
              <w:rPr>
                <w:b/>
                <w:sz w:val="22"/>
              </w:rPr>
              <w:t xml:space="preserve">Extract from Schedule </w:t>
            </w:r>
            <w:r w:rsidR="005B3B14">
              <w:rPr>
                <w:b/>
                <w:sz w:val="22"/>
              </w:rPr>
              <w:t xml:space="preserve">2 </w:t>
            </w:r>
            <w:r w:rsidR="00251B2A">
              <w:rPr>
                <w:b/>
                <w:sz w:val="22"/>
              </w:rPr>
              <w:t>–</w:t>
            </w:r>
            <w:r>
              <w:rPr>
                <w:b/>
                <w:sz w:val="22"/>
              </w:rPr>
              <w:t xml:space="preserve"> CSO COMPLIANCE REQUIREMENTS AND </w:t>
            </w:r>
            <w:r w:rsidR="0095738A">
              <w:rPr>
                <w:b/>
                <w:sz w:val="22"/>
              </w:rPr>
              <w:t xml:space="preserve">CSO </w:t>
            </w:r>
            <w:r>
              <w:rPr>
                <w:b/>
                <w:sz w:val="22"/>
              </w:rPr>
              <w:t>SERVICE STANDARDS</w:t>
            </w:r>
          </w:p>
        </w:tc>
      </w:tr>
      <w:tr w:rsidR="00626553" w14:paraId="1F2EA72F" w14:textId="77777777" w:rsidTr="00E419B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3DB6775B" w14:textId="17375B01" w:rsidR="00626553" w:rsidRPr="00384F4E" w:rsidRDefault="00626553">
            <w:pPr>
              <w:pStyle w:val="PFNumLevel2"/>
              <w:rPr>
                <w:rFonts w:ascii="Arial Narrow" w:hAnsi="Arial Narrow"/>
                <w:b/>
                <w:bCs/>
                <w:color w:val="auto"/>
                <w:sz w:val="24"/>
                <w:szCs w:val="24"/>
              </w:rPr>
            </w:pPr>
            <w:r>
              <w:rPr>
                <w:rFonts w:ascii="Arial Narrow" w:hAnsi="Arial Narrow"/>
                <w:b/>
                <w:bCs/>
                <w:color w:val="auto"/>
                <w:sz w:val="24"/>
                <w:szCs w:val="24"/>
              </w:rPr>
              <w:t xml:space="preserve">Requirement to Supply </w:t>
            </w:r>
            <w:r w:rsidRPr="00384F4E">
              <w:rPr>
                <w:rFonts w:ascii="Arial Narrow" w:hAnsi="Arial Narrow"/>
                <w:b/>
                <w:bCs/>
                <w:color w:val="auto"/>
                <w:sz w:val="24"/>
                <w:szCs w:val="24"/>
              </w:rPr>
              <w:t xml:space="preserve">any PBS </w:t>
            </w:r>
            <w:r w:rsidR="00825D60" w:rsidRPr="00384F4E">
              <w:rPr>
                <w:rFonts w:ascii="Arial Narrow" w:hAnsi="Arial Narrow"/>
                <w:b/>
                <w:bCs/>
                <w:color w:val="auto"/>
                <w:sz w:val="24"/>
                <w:szCs w:val="24"/>
              </w:rPr>
              <w:t xml:space="preserve">or Section 100 </w:t>
            </w:r>
            <w:r w:rsidRPr="00384F4E">
              <w:rPr>
                <w:rFonts w:ascii="Arial Narrow" w:hAnsi="Arial Narrow"/>
                <w:b/>
                <w:bCs/>
                <w:color w:val="auto"/>
                <w:sz w:val="24"/>
                <w:szCs w:val="24"/>
              </w:rPr>
              <w:t xml:space="preserve">Medicine </w:t>
            </w:r>
            <w:r w:rsidR="008F548E" w:rsidRPr="00384F4E">
              <w:rPr>
                <w:rFonts w:ascii="Arial Narrow" w:hAnsi="Arial Narrow"/>
                <w:b/>
                <w:bCs/>
                <w:color w:val="auto"/>
                <w:sz w:val="24"/>
                <w:szCs w:val="24"/>
              </w:rPr>
              <w:t xml:space="preserve">to Pharmacists </w:t>
            </w:r>
            <w:r w:rsidRPr="00384F4E">
              <w:rPr>
                <w:rFonts w:ascii="Arial Narrow" w:hAnsi="Arial Narrow"/>
                <w:b/>
                <w:bCs/>
                <w:color w:val="auto"/>
                <w:sz w:val="24"/>
                <w:szCs w:val="24"/>
              </w:rPr>
              <w:t xml:space="preserve">at or below the </w:t>
            </w:r>
            <w:r w:rsidR="008F548E" w:rsidRPr="00384F4E">
              <w:rPr>
                <w:rFonts w:ascii="Arial Narrow" w:hAnsi="Arial Narrow"/>
                <w:b/>
                <w:bCs/>
                <w:color w:val="auto"/>
                <w:sz w:val="24"/>
                <w:szCs w:val="24"/>
              </w:rPr>
              <w:t xml:space="preserve">CSO </w:t>
            </w:r>
            <w:r w:rsidRPr="00384F4E">
              <w:rPr>
                <w:rFonts w:ascii="Arial Narrow" w:hAnsi="Arial Narrow"/>
                <w:b/>
                <w:bCs/>
                <w:color w:val="auto"/>
                <w:sz w:val="24"/>
                <w:szCs w:val="24"/>
              </w:rPr>
              <w:t>Price</w:t>
            </w:r>
            <w:r w:rsidR="00384F4E" w:rsidRPr="00384F4E">
              <w:rPr>
                <w:rFonts w:ascii="Arial Narrow" w:hAnsi="Arial Narrow"/>
                <w:b/>
                <w:bCs/>
                <w:color w:val="auto"/>
                <w:sz w:val="24"/>
                <w:szCs w:val="24"/>
              </w:rPr>
              <w:t xml:space="preserve"> </w:t>
            </w:r>
          </w:p>
          <w:p w14:paraId="1C0DAFB2" w14:textId="2BCB0A68" w:rsidR="00A20828" w:rsidRPr="00384F4E" w:rsidRDefault="00626553" w:rsidP="00A20828">
            <w:pPr>
              <w:spacing w:before="90" w:after="90"/>
              <w:ind w:left="720" w:hanging="720"/>
            </w:pPr>
            <w:r w:rsidRPr="00384F4E">
              <w:t>4.</w:t>
            </w:r>
            <w:r w:rsidR="00C15B13" w:rsidRPr="00384F4E">
              <w:t>1</w:t>
            </w:r>
            <w:r w:rsidR="005B3B14" w:rsidRPr="00384F4E">
              <w:t>9</w:t>
            </w:r>
            <w:r w:rsidRPr="00384F4E">
              <w:tab/>
            </w:r>
            <w:r w:rsidR="00A20828" w:rsidRPr="00384F4E">
              <w:t xml:space="preserve">Subject to </w:t>
            </w:r>
            <w:r w:rsidR="005B3B14" w:rsidRPr="00384F4E">
              <w:t>Item 4.20 of this Schedule 2</w:t>
            </w:r>
            <w:r w:rsidR="00A20828" w:rsidRPr="00384F4E">
              <w:t>, the Company must Supply any PBS</w:t>
            </w:r>
            <w:r w:rsidR="005B3B14" w:rsidRPr="00384F4E">
              <w:t xml:space="preserve"> </w:t>
            </w:r>
            <w:r w:rsidR="008F548E" w:rsidRPr="00384F4E">
              <w:t>or</w:t>
            </w:r>
            <w:r w:rsidR="005B3B14" w:rsidRPr="00384F4E">
              <w:t xml:space="preserve"> Section 100</w:t>
            </w:r>
            <w:r w:rsidR="00A20828" w:rsidRPr="00384F4E">
              <w:t xml:space="preserve"> Medicine, in any quantity:</w:t>
            </w:r>
          </w:p>
          <w:p w14:paraId="541A0259" w14:textId="184ABDF6" w:rsidR="00A20828" w:rsidRPr="00384F4E" w:rsidRDefault="005B3B14" w:rsidP="009F5CED">
            <w:pPr>
              <w:spacing w:before="90" w:afterLines="45" w:after="108"/>
              <w:ind w:left="1455" w:hanging="709"/>
            </w:pPr>
            <w:r w:rsidRPr="00384F4E">
              <w:t>(a)</w:t>
            </w:r>
            <w:r w:rsidR="00A20828" w:rsidRPr="00384F4E">
              <w:tab/>
              <w:t>if the Unit equals a Pack Quantity:</w:t>
            </w:r>
          </w:p>
          <w:p w14:paraId="04D90380" w14:textId="066646E2" w:rsidR="00A20828" w:rsidRPr="00384F4E" w:rsidRDefault="00A20828" w:rsidP="009F5CED">
            <w:pPr>
              <w:spacing w:before="90" w:afterLines="45" w:after="108"/>
              <w:ind w:left="1880" w:hanging="425"/>
            </w:pPr>
            <w:r w:rsidRPr="00384F4E">
              <w:t>(</w:t>
            </w:r>
            <w:r w:rsidR="005B3B14" w:rsidRPr="00384F4E">
              <w:t>i</w:t>
            </w:r>
            <w:r w:rsidRPr="00384F4E">
              <w:t>)</w:t>
            </w:r>
            <w:r w:rsidRPr="00384F4E">
              <w:tab/>
              <w:t xml:space="preserve">at or below the Price to Pharmacists for the Pack Quantity of the PBS </w:t>
            </w:r>
            <w:r w:rsidR="00825D60" w:rsidRPr="00384F4E">
              <w:rPr>
                <w:color w:val="auto"/>
                <w:szCs w:val="24"/>
              </w:rPr>
              <w:t>or Section 100</w:t>
            </w:r>
            <w:r w:rsidR="00825D60" w:rsidRPr="00384F4E">
              <w:rPr>
                <w:b/>
                <w:bCs/>
                <w:color w:val="auto"/>
                <w:szCs w:val="24"/>
              </w:rPr>
              <w:t xml:space="preserve"> </w:t>
            </w:r>
            <w:r w:rsidRPr="00384F4E">
              <w:t xml:space="preserve">Medicine </w:t>
            </w:r>
            <w:r w:rsidR="005B3B14" w:rsidRPr="00384F4E">
              <w:t xml:space="preserve">(as applicable) </w:t>
            </w:r>
            <w:r w:rsidRPr="00384F4E">
              <w:t>Supplied; or</w:t>
            </w:r>
          </w:p>
          <w:p w14:paraId="1467FFF2" w14:textId="5E43A019" w:rsidR="00A20828" w:rsidRPr="00384F4E" w:rsidRDefault="00A20828" w:rsidP="009F5CED">
            <w:pPr>
              <w:spacing w:before="90" w:afterLines="45" w:after="108"/>
              <w:ind w:left="1880" w:hanging="445"/>
            </w:pPr>
            <w:r w:rsidRPr="00384F4E">
              <w:t>(</w:t>
            </w:r>
            <w:r w:rsidR="005B3B14" w:rsidRPr="00384F4E">
              <w:t>ii</w:t>
            </w:r>
            <w:r w:rsidRPr="00384F4E">
              <w:t>)</w:t>
            </w:r>
            <w:r w:rsidRPr="00384F4E">
              <w:tab/>
              <w:t xml:space="preserve">if there is a Claimed Price for the Pack Quantity of the PBS </w:t>
            </w:r>
            <w:r w:rsidR="00825D60" w:rsidRPr="00384F4E">
              <w:rPr>
                <w:color w:val="auto"/>
                <w:szCs w:val="24"/>
              </w:rPr>
              <w:t>or Section 100</w:t>
            </w:r>
            <w:r w:rsidR="00825D60" w:rsidRPr="00384F4E">
              <w:rPr>
                <w:b/>
                <w:bCs/>
                <w:color w:val="auto"/>
                <w:szCs w:val="24"/>
              </w:rPr>
              <w:t xml:space="preserve"> </w:t>
            </w:r>
            <w:r w:rsidRPr="00384F4E">
              <w:t xml:space="preserve">Medicine </w:t>
            </w:r>
            <w:r w:rsidR="005B3B14" w:rsidRPr="00384F4E">
              <w:t xml:space="preserve">(as applicable) </w:t>
            </w:r>
            <w:r w:rsidRPr="00384F4E">
              <w:t xml:space="preserve">Supplied, at or below the Claimed Price for the Pack Quantity plus the Wholesale Mark-Up calculated in accordance with </w:t>
            </w:r>
            <w:r w:rsidR="005B3B14" w:rsidRPr="00384F4E">
              <w:t>Items 4.26 to 4.28 of this Schedule 2</w:t>
            </w:r>
            <w:r w:rsidRPr="00384F4E">
              <w:t>;</w:t>
            </w:r>
            <w:r w:rsidR="0095738A" w:rsidRPr="00384F4E">
              <w:t xml:space="preserve"> or</w:t>
            </w:r>
          </w:p>
          <w:p w14:paraId="74D2B476" w14:textId="74D41CBE" w:rsidR="00A20828" w:rsidRPr="00384F4E" w:rsidRDefault="005B3B14" w:rsidP="000051FA">
            <w:pPr>
              <w:spacing w:before="90" w:afterLines="45" w:after="108"/>
              <w:ind w:left="1348" w:hanging="709"/>
            </w:pPr>
            <w:r w:rsidRPr="00384F4E">
              <w:t>(b)</w:t>
            </w:r>
            <w:r w:rsidR="00A20828" w:rsidRPr="00384F4E">
              <w:tab/>
              <w:t xml:space="preserve">if the Unit does not equal a Pack Quantity: </w:t>
            </w:r>
          </w:p>
          <w:p w14:paraId="526212FE" w14:textId="471A266C" w:rsidR="00A20828" w:rsidRPr="00384F4E" w:rsidRDefault="00A20828" w:rsidP="009F5CED">
            <w:pPr>
              <w:spacing w:before="90" w:afterLines="45" w:after="108"/>
              <w:ind w:left="1880" w:hanging="425"/>
            </w:pPr>
            <w:r w:rsidRPr="00384F4E">
              <w:t>(</w:t>
            </w:r>
            <w:r w:rsidR="00302269" w:rsidRPr="00384F4E">
              <w:t>ii</w:t>
            </w:r>
            <w:r w:rsidRPr="00384F4E">
              <w:t>)</w:t>
            </w:r>
            <w:r w:rsidRPr="00384F4E">
              <w:tab/>
              <w:t xml:space="preserve">at or below the pro-rata </w:t>
            </w:r>
            <w:r w:rsidR="005B3B14" w:rsidRPr="00384F4E">
              <w:t>E</w:t>
            </w:r>
            <w:r w:rsidRPr="00384F4E">
              <w:t>x-</w:t>
            </w:r>
            <w:r w:rsidR="005B3B14" w:rsidRPr="00384F4E">
              <w:t>M</w:t>
            </w:r>
            <w:r w:rsidRPr="00384F4E">
              <w:t xml:space="preserve">anufacturer </w:t>
            </w:r>
            <w:r w:rsidR="005B3B14" w:rsidRPr="00384F4E">
              <w:t>P</w:t>
            </w:r>
            <w:r w:rsidRPr="00384F4E">
              <w:t xml:space="preserve">rice for the Unit calculated in accordance with </w:t>
            </w:r>
            <w:r w:rsidR="005B3B14" w:rsidRPr="00384F4E">
              <w:t xml:space="preserve">Item </w:t>
            </w:r>
            <w:r w:rsidRPr="00384F4E">
              <w:t>4.</w:t>
            </w:r>
            <w:r w:rsidR="00FF695F" w:rsidRPr="00384F4E">
              <w:t>2</w:t>
            </w:r>
            <w:r w:rsidR="00FF695F">
              <w:t>4</w:t>
            </w:r>
            <w:r w:rsidR="00FF695F" w:rsidRPr="00384F4E">
              <w:t xml:space="preserve"> </w:t>
            </w:r>
            <w:r w:rsidR="005B3B14" w:rsidRPr="00384F4E">
              <w:t xml:space="preserve">of this Schedule 2, </w:t>
            </w:r>
            <w:r w:rsidRPr="00384F4E">
              <w:t>plus the Wholesale Mark-Up calculate</w:t>
            </w:r>
            <w:r w:rsidR="003571AD" w:rsidRPr="00384F4E">
              <w:t xml:space="preserve">d in accordance with </w:t>
            </w:r>
            <w:r w:rsidR="005B3B14" w:rsidRPr="00384F4E">
              <w:t>Items 4.26 to 4.28 of this Schedule 2</w:t>
            </w:r>
            <w:r w:rsidRPr="00384F4E">
              <w:t>; or</w:t>
            </w:r>
          </w:p>
          <w:p w14:paraId="177F8B7E" w14:textId="75344EE0" w:rsidR="00A20828" w:rsidRPr="00384F4E" w:rsidRDefault="00A20828" w:rsidP="009F5CED">
            <w:pPr>
              <w:spacing w:before="90" w:afterLines="45" w:after="108"/>
              <w:ind w:left="1880" w:hanging="425"/>
            </w:pPr>
            <w:r w:rsidRPr="00384F4E">
              <w:t>(</w:t>
            </w:r>
            <w:r w:rsidR="00302269" w:rsidRPr="00384F4E">
              <w:t>ii</w:t>
            </w:r>
            <w:r w:rsidRPr="00384F4E">
              <w:t>)</w:t>
            </w:r>
            <w:r w:rsidRPr="00384F4E">
              <w:tab/>
              <w:t xml:space="preserve">if there is a Claimed Price for the Pack Quantity of the PBS </w:t>
            </w:r>
            <w:r w:rsidR="0047525D" w:rsidRPr="00384F4E">
              <w:rPr>
                <w:color w:val="auto"/>
                <w:szCs w:val="24"/>
              </w:rPr>
              <w:t>or Section 100</w:t>
            </w:r>
            <w:r w:rsidR="0047525D" w:rsidRPr="00384F4E">
              <w:rPr>
                <w:b/>
                <w:bCs/>
                <w:color w:val="auto"/>
                <w:szCs w:val="24"/>
              </w:rPr>
              <w:t xml:space="preserve"> </w:t>
            </w:r>
            <w:r w:rsidRPr="00384F4E">
              <w:t>Medicine</w:t>
            </w:r>
            <w:r w:rsidR="005B3B14" w:rsidRPr="00384F4E">
              <w:t xml:space="preserve"> (as applicable) Supplied</w:t>
            </w:r>
            <w:r w:rsidRPr="00384F4E">
              <w:t xml:space="preserve">, at or below the pro-rata </w:t>
            </w:r>
            <w:r w:rsidR="008F548E" w:rsidRPr="00384F4E">
              <w:t>C</w:t>
            </w:r>
            <w:r w:rsidRPr="00384F4E">
              <w:t xml:space="preserve">laimed </w:t>
            </w:r>
            <w:r w:rsidR="008F548E" w:rsidRPr="00384F4E">
              <w:t>P</w:t>
            </w:r>
            <w:r w:rsidRPr="00384F4E">
              <w:t>rice for the Unit calculate</w:t>
            </w:r>
            <w:r w:rsidR="00016497" w:rsidRPr="00384F4E">
              <w:t xml:space="preserve">d in accordance with </w:t>
            </w:r>
            <w:r w:rsidR="005B3B14" w:rsidRPr="00384F4E">
              <w:t>Item 4.</w:t>
            </w:r>
            <w:r w:rsidR="00FF695F" w:rsidRPr="00384F4E">
              <w:t>2</w:t>
            </w:r>
            <w:r w:rsidR="00FF695F">
              <w:t>5</w:t>
            </w:r>
            <w:r w:rsidR="00FF695F" w:rsidRPr="00384F4E">
              <w:t xml:space="preserve"> </w:t>
            </w:r>
            <w:r w:rsidR="005B3B14" w:rsidRPr="00384F4E">
              <w:t>of this Schedule</w:t>
            </w:r>
            <w:r w:rsidR="008F548E" w:rsidRPr="00384F4E">
              <w:t> </w:t>
            </w:r>
            <w:r w:rsidR="005B3B14" w:rsidRPr="00384F4E">
              <w:t>2</w:t>
            </w:r>
            <w:r w:rsidRPr="00384F4E">
              <w:t xml:space="preserve">, plus the Wholesale-Mark-Up calculated in accordance with </w:t>
            </w:r>
            <w:r w:rsidR="005B3B14" w:rsidRPr="00384F4E">
              <w:t>Items 4.26 to 4.28 of this Schedule 2</w:t>
            </w:r>
            <w:r w:rsidRPr="00384F4E">
              <w:t>.</w:t>
            </w:r>
          </w:p>
          <w:p w14:paraId="76AC2CB8" w14:textId="0FA5CCED" w:rsidR="005B3B14" w:rsidRPr="00384F4E" w:rsidRDefault="00952CB0" w:rsidP="00A20828">
            <w:pPr>
              <w:spacing w:before="90" w:after="90"/>
              <w:ind w:left="720" w:hanging="720"/>
            </w:pPr>
            <w:r w:rsidRPr="00384F4E">
              <w:t>4.</w:t>
            </w:r>
            <w:r w:rsidR="005B3B14" w:rsidRPr="00384F4E">
              <w:t>20</w:t>
            </w:r>
            <w:r w:rsidR="00A20828" w:rsidRPr="00384F4E">
              <w:tab/>
              <w:t xml:space="preserve">Any order of PBS </w:t>
            </w:r>
            <w:r w:rsidR="0047525D" w:rsidRPr="00384F4E">
              <w:rPr>
                <w:color w:val="auto"/>
                <w:szCs w:val="24"/>
              </w:rPr>
              <w:t>or Section 100</w:t>
            </w:r>
            <w:r w:rsidR="0047525D" w:rsidRPr="00384F4E">
              <w:rPr>
                <w:b/>
                <w:bCs/>
                <w:color w:val="auto"/>
                <w:szCs w:val="24"/>
              </w:rPr>
              <w:t xml:space="preserve"> </w:t>
            </w:r>
            <w:r w:rsidR="00A20828" w:rsidRPr="00384F4E">
              <w:t xml:space="preserve">Medicines from the </w:t>
            </w:r>
            <w:r w:rsidR="0065342B" w:rsidRPr="00384F4E">
              <w:t>High Volume List</w:t>
            </w:r>
            <w:r w:rsidR="00A20828" w:rsidRPr="00384F4E">
              <w:t xml:space="preserve"> </w:t>
            </w:r>
            <w:r w:rsidR="004E72B6" w:rsidRPr="00384F4E">
              <w:t xml:space="preserve">(other than Low Volume PBS </w:t>
            </w:r>
            <w:r w:rsidR="005B3B14" w:rsidRPr="00384F4E">
              <w:t xml:space="preserve">and Section 100 </w:t>
            </w:r>
            <w:r w:rsidR="004E72B6" w:rsidRPr="00384F4E">
              <w:t xml:space="preserve">Medicines) </w:t>
            </w:r>
            <w:r w:rsidR="00A20828" w:rsidRPr="00384F4E">
              <w:t>must be for at least the Minimum Order Quantity</w:t>
            </w:r>
            <w:r w:rsidR="004E72B6" w:rsidRPr="00384F4E">
              <w:t xml:space="preserve"> unless the Community Pharmacy agrees to pay an additional fee in accordance with </w:t>
            </w:r>
            <w:r w:rsidR="005B3B14" w:rsidRPr="00384F4E">
              <w:t>Item 4.21 of this Schedule 2</w:t>
            </w:r>
            <w:r w:rsidR="00A20828" w:rsidRPr="00384F4E">
              <w:t xml:space="preserve">.  </w:t>
            </w:r>
          </w:p>
          <w:p w14:paraId="697612BC" w14:textId="07BF89E8" w:rsidR="005B3B14" w:rsidRPr="00384F4E" w:rsidRDefault="005B3B14" w:rsidP="00A20828">
            <w:pPr>
              <w:spacing w:before="90" w:after="90"/>
              <w:ind w:left="720" w:hanging="720"/>
            </w:pPr>
            <w:r w:rsidRPr="00384F4E">
              <w:t>4.21</w:t>
            </w:r>
            <w:r w:rsidRPr="00384F4E">
              <w:tab/>
            </w:r>
            <w:r w:rsidR="00A20828" w:rsidRPr="00384F4E">
              <w:t xml:space="preserve">If a Community Pharmacy requests </w:t>
            </w:r>
            <w:r w:rsidR="004E72B6" w:rsidRPr="00384F4E">
              <w:t>the</w:t>
            </w:r>
            <w:r w:rsidR="00A20828" w:rsidRPr="00384F4E">
              <w:t xml:space="preserve"> Company to Supply less than the Minimum Order Quantity of PBS </w:t>
            </w:r>
            <w:r w:rsidR="0047525D" w:rsidRPr="00384F4E">
              <w:rPr>
                <w:color w:val="auto"/>
                <w:szCs w:val="24"/>
              </w:rPr>
              <w:t>or Section 100</w:t>
            </w:r>
            <w:r w:rsidR="0047525D" w:rsidRPr="00384F4E">
              <w:rPr>
                <w:b/>
                <w:bCs/>
                <w:color w:val="auto"/>
                <w:szCs w:val="24"/>
              </w:rPr>
              <w:t xml:space="preserve"> </w:t>
            </w:r>
            <w:r w:rsidR="00A20828" w:rsidRPr="00384F4E">
              <w:t xml:space="preserve">Medicines </w:t>
            </w:r>
            <w:r w:rsidRPr="00384F4E">
              <w:t xml:space="preserve">(as applicable) </w:t>
            </w:r>
            <w:r w:rsidR="00A20828" w:rsidRPr="00384F4E">
              <w:t xml:space="preserve">from the </w:t>
            </w:r>
            <w:r w:rsidR="00EB516E" w:rsidRPr="00384F4E">
              <w:t xml:space="preserve">High Volume List </w:t>
            </w:r>
            <w:r w:rsidR="004E72B6" w:rsidRPr="00384F4E">
              <w:t>(other than Low Volume PBS</w:t>
            </w:r>
            <w:r w:rsidRPr="00384F4E">
              <w:t xml:space="preserve"> and Section 100</w:t>
            </w:r>
            <w:r w:rsidR="004E72B6" w:rsidRPr="00384F4E">
              <w:t xml:space="preserve"> Medicines)</w:t>
            </w:r>
            <w:r w:rsidR="00A20828" w:rsidRPr="00384F4E">
              <w:t>, then</w:t>
            </w:r>
            <w:r w:rsidR="008F548E" w:rsidRPr="00384F4E">
              <w:t>,</w:t>
            </w:r>
            <w:r w:rsidR="00A20828" w:rsidRPr="00384F4E">
              <w:t xml:space="preserve"> in addition to any other charge provided for under this Deed, </w:t>
            </w:r>
            <w:r w:rsidRPr="00384F4E">
              <w:t xml:space="preserve">subject to Items 4.22 and 4.23 of this Schedule 2, </w:t>
            </w:r>
            <w:r w:rsidR="00A20828" w:rsidRPr="00384F4E">
              <w:t xml:space="preserve">the Company may charge an additional amount deemed appropriate by the Company at </w:t>
            </w:r>
            <w:r w:rsidR="00D974EE" w:rsidRPr="00384F4E">
              <w:t xml:space="preserve">its </w:t>
            </w:r>
            <w:r w:rsidR="00A20828" w:rsidRPr="00384F4E">
              <w:t xml:space="preserve">discretion for the </w:t>
            </w:r>
            <w:r w:rsidR="004E72B6" w:rsidRPr="00384F4E">
              <w:t xml:space="preserve">increased </w:t>
            </w:r>
            <w:r w:rsidR="00A20828" w:rsidRPr="00384F4E">
              <w:t xml:space="preserve">service requirement. Such charges do not require the approval of the </w:t>
            </w:r>
            <w:r w:rsidR="000B4B75" w:rsidRPr="00384F4E">
              <w:t xml:space="preserve">CSO </w:t>
            </w:r>
            <w:r w:rsidR="00A20828" w:rsidRPr="00384F4E">
              <w:t xml:space="preserve">Administration Agency.  </w:t>
            </w:r>
          </w:p>
          <w:p w14:paraId="73E24BCF" w14:textId="454E6B34" w:rsidR="005B3B14" w:rsidRPr="00384F4E" w:rsidRDefault="005B3B14" w:rsidP="00A20828">
            <w:pPr>
              <w:spacing w:before="90" w:after="90"/>
              <w:ind w:left="720" w:hanging="720"/>
            </w:pPr>
            <w:r w:rsidRPr="00384F4E">
              <w:t>4.22</w:t>
            </w:r>
            <w:r w:rsidRPr="00384F4E">
              <w:tab/>
            </w:r>
            <w:r w:rsidR="00A20828" w:rsidRPr="00384F4E">
              <w:t xml:space="preserve">The Company may not charge any additional amount under </w:t>
            </w:r>
            <w:r w:rsidRPr="00384F4E">
              <w:t>Item 4.21 of this Schedule 2</w:t>
            </w:r>
            <w:r w:rsidR="00114A87" w:rsidRPr="00384F4E">
              <w:t xml:space="preserve"> </w:t>
            </w:r>
            <w:r w:rsidR="00A20828" w:rsidRPr="00384F4E">
              <w:t xml:space="preserve">until the Company and the </w:t>
            </w:r>
            <w:r w:rsidRPr="00384F4E">
              <w:t xml:space="preserve">Department </w:t>
            </w:r>
            <w:r w:rsidR="00A20828" w:rsidRPr="00384F4E">
              <w:t xml:space="preserve">have agreed the form and quantity of product for the purpose of the definition of "Shelf Pack" in </w:t>
            </w:r>
            <w:r w:rsidRPr="00384F4E">
              <w:t xml:space="preserve">Item </w:t>
            </w:r>
            <w:r w:rsidR="00A20828" w:rsidRPr="00384F4E">
              <w:t>1.1 in this Schedule</w:t>
            </w:r>
            <w:r w:rsidRPr="00384F4E">
              <w:t xml:space="preserve"> 2</w:t>
            </w:r>
            <w:r w:rsidR="00A20828" w:rsidRPr="00384F4E">
              <w:t>.</w:t>
            </w:r>
            <w:r w:rsidR="004E72B6" w:rsidRPr="00384F4E">
              <w:t xml:space="preserve">  </w:t>
            </w:r>
          </w:p>
          <w:p w14:paraId="131725DC" w14:textId="289DB753" w:rsidR="00A20828" w:rsidRPr="00384F4E" w:rsidRDefault="005B3B14" w:rsidP="00A20828">
            <w:pPr>
              <w:spacing w:before="90" w:after="90"/>
              <w:ind w:left="720" w:hanging="720"/>
            </w:pPr>
            <w:r w:rsidRPr="00384F4E">
              <w:t>4.23</w:t>
            </w:r>
            <w:r w:rsidRPr="00384F4E">
              <w:tab/>
            </w:r>
            <w:r w:rsidR="004E72B6" w:rsidRPr="00384F4E">
              <w:t xml:space="preserve">The Company and the </w:t>
            </w:r>
            <w:r w:rsidR="00D974EE" w:rsidRPr="00384F4E">
              <w:t xml:space="preserve">Department must </w:t>
            </w:r>
            <w:r w:rsidR="004E72B6" w:rsidRPr="00384F4E">
              <w:t>use their respective best endeavours to agree the</w:t>
            </w:r>
            <w:r w:rsidR="00471FD3" w:rsidRPr="00384F4E">
              <w:t xml:space="preserve"> definition of “Shelf Pack”</w:t>
            </w:r>
            <w:r w:rsidR="004E72B6" w:rsidRPr="00384F4E">
              <w:t>, each party acting reasonably and in good faith.</w:t>
            </w:r>
            <w:r w:rsidR="00FB22D2" w:rsidRPr="00384F4E">
              <w:t xml:space="preserve"> </w:t>
            </w:r>
            <w:r w:rsidR="00FB22D2" w:rsidRPr="00384F4E">
              <w:rPr>
                <w:color w:val="auto"/>
              </w:rPr>
              <w:t xml:space="preserve">In negotiating the definition of “Shelf Pack”, the </w:t>
            </w:r>
            <w:r w:rsidRPr="00384F4E">
              <w:rPr>
                <w:color w:val="auto"/>
              </w:rPr>
              <w:t xml:space="preserve">Department </w:t>
            </w:r>
            <w:r w:rsidR="00FB22D2" w:rsidRPr="00384F4E">
              <w:rPr>
                <w:color w:val="auto"/>
              </w:rPr>
              <w:t xml:space="preserve">and the Company will consider any definition of “Shelf Pack” agreed between the CSO Distributors and </w:t>
            </w:r>
            <w:r w:rsidR="00D974EE" w:rsidRPr="00384F4E">
              <w:rPr>
                <w:color w:val="auto"/>
              </w:rPr>
              <w:t>t</w:t>
            </w:r>
            <w:r w:rsidR="00FB22D2" w:rsidRPr="00384F4E">
              <w:rPr>
                <w:color w:val="auto"/>
              </w:rPr>
              <w:t>he Pharmacy Guild of Australia ABN 84 519 669 143.</w:t>
            </w:r>
          </w:p>
          <w:p w14:paraId="7A142E87" w14:textId="707D238F" w:rsidR="00A20828" w:rsidRPr="00384F4E" w:rsidRDefault="00A20828" w:rsidP="00A20828">
            <w:pPr>
              <w:spacing w:before="90" w:after="90"/>
              <w:ind w:left="720" w:hanging="720"/>
            </w:pPr>
            <w:r w:rsidRPr="00384F4E">
              <w:t>4.</w:t>
            </w:r>
            <w:r w:rsidR="005B3B14" w:rsidRPr="00384F4E">
              <w:t>24</w:t>
            </w:r>
            <w:r w:rsidRPr="00384F4E">
              <w:tab/>
              <w:t xml:space="preserve">For the purposes of </w:t>
            </w:r>
            <w:r w:rsidR="005B3B14" w:rsidRPr="00384F4E">
              <w:t>Item 4.19(b)(i) of this Schedule 2</w:t>
            </w:r>
            <w:r w:rsidRPr="00384F4E">
              <w:t xml:space="preserve">, the pro-rata </w:t>
            </w:r>
            <w:r w:rsidR="005B3B14" w:rsidRPr="00384F4E">
              <w:t>E</w:t>
            </w:r>
            <w:r w:rsidRPr="00384F4E">
              <w:t>x-</w:t>
            </w:r>
            <w:r w:rsidR="005B3B14" w:rsidRPr="00384F4E">
              <w:t>M</w:t>
            </w:r>
            <w:r w:rsidRPr="00384F4E">
              <w:t xml:space="preserve">anufacturer </w:t>
            </w:r>
            <w:r w:rsidR="005B3B14" w:rsidRPr="00384F4E">
              <w:t>P</w:t>
            </w:r>
            <w:r w:rsidRPr="00384F4E">
              <w:t xml:space="preserve">rice for the Unit is to be worked out proportionately from the Approved Ex-Manufacturer Price or Proportional Ex-Manufacturer Price for the Pack Quantity of the PBS </w:t>
            </w:r>
            <w:r w:rsidR="0047525D" w:rsidRPr="00384F4E">
              <w:rPr>
                <w:color w:val="auto"/>
                <w:szCs w:val="24"/>
              </w:rPr>
              <w:t>or Section 100</w:t>
            </w:r>
            <w:r w:rsidR="0047525D" w:rsidRPr="00384F4E">
              <w:rPr>
                <w:b/>
                <w:bCs/>
                <w:color w:val="auto"/>
                <w:szCs w:val="24"/>
              </w:rPr>
              <w:t xml:space="preserve"> </w:t>
            </w:r>
            <w:r w:rsidRPr="00384F4E">
              <w:t>Medicine</w:t>
            </w:r>
            <w:r w:rsidR="005B3B14" w:rsidRPr="00384F4E">
              <w:t xml:space="preserve"> (as applicable)</w:t>
            </w:r>
            <w:r w:rsidRPr="00384F4E">
              <w:t>.</w:t>
            </w:r>
            <w:r w:rsidR="00F81814">
              <w:t xml:space="preserve"> </w:t>
            </w:r>
          </w:p>
          <w:p w14:paraId="7349E76D" w14:textId="057677C3" w:rsidR="00A20828" w:rsidRPr="00384F4E" w:rsidRDefault="00A20828" w:rsidP="00A20828">
            <w:pPr>
              <w:spacing w:before="90" w:after="90"/>
              <w:ind w:left="720" w:hanging="720"/>
            </w:pPr>
            <w:r w:rsidRPr="00384F4E">
              <w:t>4.</w:t>
            </w:r>
            <w:r w:rsidR="005B3B14" w:rsidRPr="00384F4E">
              <w:t>25</w:t>
            </w:r>
            <w:r w:rsidRPr="00384F4E">
              <w:tab/>
              <w:t xml:space="preserve">For the purposes of </w:t>
            </w:r>
            <w:r w:rsidR="005B3B14" w:rsidRPr="00384F4E">
              <w:t>Item 4.19(b)(ii) of</w:t>
            </w:r>
            <w:r w:rsidR="00D974EE" w:rsidRPr="00384F4E">
              <w:t xml:space="preserve"> this</w:t>
            </w:r>
            <w:r w:rsidR="005B3B14" w:rsidRPr="00384F4E">
              <w:t xml:space="preserve"> Schedule 2</w:t>
            </w:r>
            <w:r w:rsidRPr="00384F4E">
              <w:t xml:space="preserve">, the pro-rata claimed price for the Unit is to be worked out proportionately from the Claimed Price for the Pack Quantity of the PBS </w:t>
            </w:r>
            <w:r w:rsidR="0047525D" w:rsidRPr="00384F4E">
              <w:t xml:space="preserve">or Section 100 </w:t>
            </w:r>
            <w:r w:rsidRPr="00384F4E">
              <w:t>Medicine</w:t>
            </w:r>
            <w:r w:rsidR="00D974EE" w:rsidRPr="00384F4E">
              <w:t xml:space="preserve"> (as applicable)</w:t>
            </w:r>
            <w:r w:rsidRPr="00384F4E">
              <w:t>.</w:t>
            </w:r>
          </w:p>
          <w:p w14:paraId="7540407F" w14:textId="3BBB7A47" w:rsidR="00B651C0" w:rsidRPr="00384F4E" w:rsidRDefault="00B651C0" w:rsidP="005B4CEE">
            <w:pPr>
              <w:keepNext/>
              <w:spacing w:before="240" w:after="120"/>
              <w:rPr>
                <w:rFonts w:cs="Arial"/>
                <w:b/>
                <w:szCs w:val="24"/>
              </w:rPr>
            </w:pPr>
            <w:r w:rsidRPr="00384F4E">
              <w:rPr>
                <w:rFonts w:cs="Arial"/>
                <w:b/>
                <w:szCs w:val="24"/>
              </w:rPr>
              <w:t xml:space="preserve">Wholesale Mark-Up </w:t>
            </w:r>
          </w:p>
          <w:p w14:paraId="4551AB35" w14:textId="77777777" w:rsidR="005B561D" w:rsidRPr="005B561D" w:rsidRDefault="00B651C0" w:rsidP="005B561D">
            <w:pPr>
              <w:spacing w:before="90" w:after="90"/>
              <w:ind w:left="720" w:hanging="720"/>
              <w:rPr>
                <w:rFonts w:cs="Arial"/>
                <w:szCs w:val="24"/>
              </w:rPr>
            </w:pPr>
            <w:r w:rsidRPr="00384F4E">
              <w:rPr>
                <w:rFonts w:cs="Arial"/>
                <w:szCs w:val="24"/>
              </w:rPr>
              <w:t>4.</w:t>
            </w:r>
            <w:r w:rsidR="005B3B14" w:rsidRPr="00384F4E">
              <w:rPr>
                <w:rFonts w:cs="Arial"/>
                <w:szCs w:val="24"/>
              </w:rPr>
              <w:t>26</w:t>
            </w:r>
            <w:r w:rsidRPr="00384F4E">
              <w:rPr>
                <w:rFonts w:cs="Arial"/>
                <w:szCs w:val="24"/>
              </w:rPr>
              <w:tab/>
              <w:t xml:space="preserve">For the purposes of </w:t>
            </w:r>
            <w:r w:rsidR="005B3B14" w:rsidRPr="00384F4E">
              <w:rPr>
                <w:rFonts w:cs="Arial"/>
                <w:szCs w:val="24"/>
              </w:rPr>
              <w:t>Items 4.19(a)(ii), 4.19(b)(i) and 4.19(b)(ii) of this Schedule 2</w:t>
            </w:r>
            <w:r w:rsidRPr="00384F4E">
              <w:rPr>
                <w:rFonts w:cs="Arial"/>
                <w:szCs w:val="24"/>
              </w:rPr>
              <w:t>, the Wholesale Mark</w:t>
            </w:r>
            <w:r w:rsidR="00966BC1" w:rsidRPr="00384F4E">
              <w:rPr>
                <w:rFonts w:cs="Arial"/>
                <w:szCs w:val="24"/>
              </w:rPr>
              <w:t>-</w:t>
            </w:r>
            <w:r w:rsidRPr="00384F4E">
              <w:rPr>
                <w:rFonts w:cs="Arial"/>
                <w:szCs w:val="24"/>
              </w:rPr>
              <w:t xml:space="preserve">Up for the Pack Quantity </w:t>
            </w:r>
            <w:r w:rsidR="005B3B14" w:rsidRPr="00384F4E">
              <w:rPr>
                <w:rFonts w:cs="Arial"/>
                <w:szCs w:val="24"/>
              </w:rPr>
              <w:t xml:space="preserve">or Unit (as applicable) </w:t>
            </w:r>
            <w:r w:rsidRPr="00384F4E">
              <w:rPr>
                <w:rFonts w:cs="Arial"/>
                <w:szCs w:val="24"/>
              </w:rPr>
              <w:t xml:space="preserve">of the PBS </w:t>
            </w:r>
            <w:r w:rsidR="0047525D" w:rsidRPr="00384F4E">
              <w:t xml:space="preserve">or Section 100 </w:t>
            </w:r>
            <w:r w:rsidRPr="00384F4E">
              <w:rPr>
                <w:rFonts w:cs="Arial"/>
                <w:szCs w:val="24"/>
              </w:rPr>
              <w:t xml:space="preserve">Medicine </w:t>
            </w:r>
            <w:r w:rsidR="005B3B14" w:rsidRPr="00384F4E">
              <w:rPr>
                <w:rFonts w:cs="Arial"/>
                <w:szCs w:val="24"/>
              </w:rPr>
              <w:t xml:space="preserve">(as applicable) </w:t>
            </w:r>
            <w:r w:rsidRPr="00384F4E">
              <w:rPr>
                <w:rFonts w:cs="Arial"/>
                <w:szCs w:val="24"/>
              </w:rPr>
              <w:t xml:space="preserve">is to be worked out using the methodology for calculating </w:t>
            </w:r>
            <w:r w:rsidR="005B3B14" w:rsidRPr="00384F4E">
              <w:rPr>
                <w:rFonts w:cs="Arial"/>
                <w:szCs w:val="24"/>
              </w:rPr>
              <w:t>WMU Payments (as that term is defined in the 1PWA) as set out in clause 2 of the 1PWA and restated in Items 4.27 to 4.28 of this Schedule 2.</w:t>
            </w:r>
            <w:r w:rsidR="005B561D">
              <w:rPr>
                <w:rFonts w:cs="Arial"/>
                <w:szCs w:val="24"/>
              </w:rPr>
              <w:t xml:space="preserve"> </w:t>
            </w:r>
            <w:r w:rsidR="005B561D" w:rsidRPr="005B561D">
              <w:rPr>
                <w:rFonts w:cs="Arial"/>
                <w:szCs w:val="24"/>
              </w:rPr>
              <w:t xml:space="preserve">For the purposes of: </w:t>
            </w:r>
          </w:p>
          <w:p w14:paraId="6921DEC7" w14:textId="29431EA6" w:rsidR="005B561D" w:rsidRPr="005B561D" w:rsidRDefault="005B561D" w:rsidP="00327A6C">
            <w:pPr>
              <w:spacing w:before="90" w:after="90"/>
              <w:ind w:left="1453" w:hanging="709"/>
              <w:rPr>
                <w:rFonts w:cs="Arial"/>
                <w:szCs w:val="24"/>
              </w:rPr>
            </w:pPr>
            <w:r w:rsidRPr="005B561D">
              <w:rPr>
                <w:rFonts w:cs="Arial"/>
                <w:szCs w:val="24"/>
              </w:rPr>
              <w:t>(a)</w:t>
            </w:r>
            <w:r>
              <w:rPr>
                <w:rFonts w:cs="Arial"/>
                <w:szCs w:val="24"/>
              </w:rPr>
              <w:tab/>
            </w:r>
            <w:r w:rsidRPr="005B561D">
              <w:rPr>
                <w:rFonts w:cs="Arial"/>
                <w:szCs w:val="24"/>
              </w:rPr>
              <w:t xml:space="preserve">Item 4.19(a)(ii), the relevant level of WMU to apply will be determined using the Claimed </w:t>
            </w:r>
            <w:r>
              <w:rPr>
                <w:rFonts w:cs="Arial"/>
                <w:szCs w:val="24"/>
              </w:rPr>
              <w:tab/>
            </w:r>
            <w:r w:rsidRPr="005B561D">
              <w:rPr>
                <w:rFonts w:cs="Arial"/>
                <w:szCs w:val="24"/>
              </w:rPr>
              <w:t xml:space="preserve">Price for the Pack Quantity; </w:t>
            </w:r>
          </w:p>
          <w:p w14:paraId="536C5FEB" w14:textId="73FFE0B6" w:rsidR="005B561D" w:rsidRPr="005B561D" w:rsidRDefault="005B561D" w:rsidP="00327A6C">
            <w:pPr>
              <w:spacing w:before="90" w:after="90"/>
              <w:ind w:left="1453" w:hanging="709"/>
              <w:rPr>
                <w:rFonts w:cs="Arial"/>
                <w:szCs w:val="24"/>
              </w:rPr>
            </w:pPr>
            <w:r w:rsidRPr="005B561D">
              <w:rPr>
                <w:rFonts w:cs="Arial"/>
                <w:szCs w:val="24"/>
              </w:rPr>
              <w:t>(b)</w:t>
            </w:r>
            <w:r>
              <w:rPr>
                <w:rFonts w:cs="Arial"/>
                <w:szCs w:val="24"/>
              </w:rPr>
              <w:tab/>
            </w:r>
            <w:r w:rsidRPr="005B561D">
              <w:rPr>
                <w:rFonts w:cs="Arial"/>
                <w:szCs w:val="24"/>
              </w:rPr>
              <w:t xml:space="preserve">Item 4.19(b)(i), the relevant level of WMU to apply will be determined using the pro-rata Ex-Manufacturer Price for the Unit; and </w:t>
            </w:r>
          </w:p>
          <w:p w14:paraId="3CF74ABD" w14:textId="76A966E6" w:rsidR="00B651C0" w:rsidRPr="00384F4E" w:rsidRDefault="005B561D" w:rsidP="00327A6C">
            <w:pPr>
              <w:spacing w:before="90" w:after="90"/>
              <w:ind w:left="1453" w:hanging="709"/>
              <w:rPr>
                <w:rFonts w:cs="Arial"/>
                <w:szCs w:val="24"/>
              </w:rPr>
            </w:pPr>
            <w:r w:rsidRPr="005B561D">
              <w:rPr>
                <w:rFonts w:cs="Arial"/>
                <w:szCs w:val="24"/>
              </w:rPr>
              <w:t>(c)</w:t>
            </w:r>
            <w:r>
              <w:rPr>
                <w:rFonts w:cs="Arial"/>
                <w:szCs w:val="24"/>
              </w:rPr>
              <w:tab/>
            </w:r>
            <w:r w:rsidRPr="005B561D">
              <w:rPr>
                <w:rFonts w:cs="Arial"/>
                <w:szCs w:val="24"/>
              </w:rPr>
              <w:t xml:space="preserve">Item 4.19(b)(ii), the relevant level of WMU to apply will be determined using the pro-rata Claimed Price for the Unit. </w:t>
            </w:r>
          </w:p>
          <w:p w14:paraId="5B66479F" w14:textId="5A68E514" w:rsidR="005B3B14" w:rsidRPr="00384F4E" w:rsidRDefault="005B3B14" w:rsidP="00B651C0">
            <w:pPr>
              <w:spacing w:before="90" w:after="90"/>
              <w:ind w:left="720" w:hanging="720"/>
            </w:pPr>
            <w:r w:rsidRPr="00384F4E">
              <w:rPr>
                <w:rFonts w:cs="Arial"/>
                <w:szCs w:val="24"/>
              </w:rPr>
              <w:t>4.27</w:t>
            </w:r>
            <w:r w:rsidRPr="00384F4E">
              <w:tab/>
              <w:t xml:space="preserve">The Wholesale Mark-Up will be applied in accordance with: </w:t>
            </w:r>
          </w:p>
          <w:p w14:paraId="0081F115" w14:textId="7A18C78E" w:rsidR="005B3B14" w:rsidRPr="00384F4E" w:rsidRDefault="005B3B14" w:rsidP="005B3B14">
            <w:pPr>
              <w:spacing w:before="90" w:after="90"/>
              <w:ind w:left="1453" w:hanging="709"/>
            </w:pPr>
            <w:r w:rsidRPr="00384F4E">
              <w:rPr>
                <w:rFonts w:cs="Arial"/>
                <w:szCs w:val="24"/>
              </w:rPr>
              <w:t>(a)</w:t>
            </w:r>
            <w:r w:rsidRPr="00384F4E">
              <w:t xml:space="preserve"> </w:t>
            </w:r>
            <w:r w:rsidRPr="00384F4E">
              <w:tab/>
              <w:t>Table 1 from the Commencement Date until 30 June 2026 (in accordance with Table</w:t>
            </w:r>
            <w:r w:rsidR="00D974EE" w:rsidRPr="00384F4E">
              <w:t> </w:t>
            </w:r>
            <w:r w:rsidRPr="00384F4E">
              <w:t xml:space="preserve">3 of the 8CPA) in relation to PBS </w:t>
            </w:r>
            <w:r w:rsidR="00472969" w:rsidRPr="00384F4E">
              <w:t xml:space="preserve">and </w:t>
            </w:r>
            <w:r w:rsidRPr="00384F4E">
              <w:t xml:space="preserve">Section 100 Medicines (as applicable) dispensed by Approved Pharmacists; and </w:t>
            </w:r>
          </w:p>
          <w:p w14:paraId="5CC8D20A" w14:textId="06BC5F05" w:rsidR="00B651C0" w:rsidRDefault="005B3B14" w:rsidP="005B3B14">
            <w:pPr>
              <w:spacing w:before="90" w:after="90"/>
              <w:ind w:left="1453" w:hanging="709"/>
              <w:rPr>
                <w:rFonts w:cs="Arial"/>
                <w:szCs w:val="24"/>
              </w:rPr>
            </w:pPr>
            <w:r w:rsidRPr="00384F4E">
              <w:rPr>
                <w:rFonts w:cs="Arial"/>
                <w:szCs w:val="24"/>
              </w:rPr>
              <w:t>(b)</w:t>
            </w:r>
            <w:r w:rsidRPr="00384F4E">
              <w:t xml:space="preserve"> </w:t>
            </w:r>
            <w:r w:rsidRPr="00384F4E">
              <w:tab/>
              <w:t xml:space="preserve">Table 2 from 1 July 2026 until this Deed expires or is terminated in relation to PBS and Section 100 Medicines (as applicable) dispensed by Approved Pharmacists. </w:t>
            </w:r>
            <w:r w:rsidR="00B651C0" w:rsidRPr="00384F4E">
              <w:rPr>
                <w:rFonts w:cs="Arial"/>
                <w:szCs w:val="24"/>
              </w:rPr>
              <w:tab/>
            </w:r>
          </w:p>
        </w:tc>
      </w:tr>
      <w:tr w:rsidR="005B3B14" w14:paraId="767984CB" w14:textId="77777777" w:rsidTr="00E419B8">
        <w:trPr>
          <w:trHeight w:val="70"/>
        </w:trPr>
        <w:tc>
          <w:tcPr>
            <w:cnfStyle w:val="000010000000" w:firstRow="0" w:lastRow="0" w:firstColumn="0" w:lastColumn="0" w:oddVBand="1" w:evenVBand="0" w:oddHBand="0" w:evenHBand="0" w:firstRowFirstColumn="0" w:firstRowLastColumn="0" w:lastRowFirstColumn="0" w:lastRowLastColumn="0"/>
            <w:tcW w:w="9150" w:type="dxa"/>
          </w:tcPr>
          <w:p w14:paraId="460E0F05" w14:textId="77777777" w:rsidR="005B3B14" w:rsidRDefault="005B3B14" w:rsidP="005B3B14">
            <w:pPr>
              <w:keepNext/>
              <w:rPr>
                <w:b/>
                <w:bCs/>
                <w:lang w:val="en-US"/>
              </w:rPr>
            </w:pPr>
          </w:p>
          <w:p w14:paraId="1F0CB357" w14:textId="4DD6D74A" w:rsidR="005B3B14" w:rsidRPr="00EF0829" w:rsidRDefault="005B3B14" w:rsidP="005B3B14">
            <w:pPr>
              <w:keepNext/>
              <w:rPr>
                <w:b/>
                <w:bCs/>
                <w:lang w:val="en-US"/>
              </w:rPr>
            </w:pPr>
            <w:r w:rsidRPr="00EF0829">
              <w:rPr>
                <w:b/>
                <w:bCs/>
                <w:lang w:val="en-US"/>
              </w:rPr>
              <w:t xml:space="preserve">Table </w:t>
            </w:r>
            <w:r>
              <w:rPr>
                <w:b/>
                <w:bCs/>
                <w:lang w:val="en-US"/>
              </w:rPr>
              <w:t>1</w:t>
            </w:r>
            <w:r w:rsidRPr="00EF0829">
              <w:rPr>
                <w:b/>
                <w:bCs/>
                <w:lang w:val="en-US"/>
              </w:rPr>
              <w:t>: Wholesale Mark-Up Payment amounts — Commencement Date to 30 June 2026</w:t>
            </w:r>
            <w:r>
              <w:rPr>
                <w:b/>
                <w:bCs/>
                <w:lang w:val="en-US"/>
              </w:rPr>
              <w:t xml:space="preserve"> (both dates inclusive)</w:t>
            </w:r>
          </w:p>
          <w:tbl>
            <w:tblPr>
              <w:tblW w:w="5000" w:type="pct"/>
              <w:tblCellMar>
                <w:left w:w="0" w:type="dxa"/>
                <w:right w:w="0" w:type="dxa"/>
              </w:tblCellMar>
              <w:tblLook w:val="04A0" w:firstRow="1" w:lastRow="0" w:firstColumn="1" w:lastColumn="0" w:noHBand="0" w:noVBand="1"/>
            </w:tblPr>
            <w:tblGrid>
              <w:gridCol w:w="1964"/>
              <w:gridCol w:w="4257"/>
              <w:gridCol w:w="2618"/>
            </w:tblGrid>
            <w:tr w:rsidR="005B3B14" w:rsidRPr="009D3B53" w14:paraId="172EF7D4" w14:textId="77777777" w:rsidTr="00E91B2C">
              <w:trPr>
                <w:cantSplit/>
                <w:trHeight w:val="368"/>
                <w:tblHeader/>
              </w:trPr>
              <w:tc>
                <w:tcPr>
                  <w:tcW w:w="11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48D7A3" w14:textId="77777777" w:rsidR="005B3B14" w:rsidRPr="00EF0829" w:rsidRDefault="005B3B14" w:rsidP="005B3B14">
                  <w:pPr>
                    <w:keepLines/>
                    <w:spacing w:before="20" w:afterLines="20" w:after="48"/>
                    <w:jc w:val="center"/>
                    <w:rPr>
                      <w:rFonts w:eastAsiaTheme="minorHAnsi" w:cs="Arial"/>
                      <w:b/>
                      <w:bCs/>
                    </w:rPr>
                  </w:pPr>
                  <w:bookmarkStart w:id="162" w:name="_Hlk41628540"/>
                  <w:bookmarkStart w:id="163" w:name="_Hlk29800229"/>
                  <w:r w:rsidRPr="00EF0829">
                    <w:rPr>
                      <w:b/>
                      <w:bCs/>
                    </w:rPr>
                    <w:t>Payment type</w:t>
                  </w:r>
                </w:p>
              </w:tc>
              <w:tc>
                <w:tcPr>
                  <w:tcW w:w="3889" w:type="pct"/>
                  <w:gridSpan w:val="2"/>
                  <w:tcBorders>
                    <w:top w:val="single" w:sz="8" w:space="0" w:color="auto"/>
                    <w:left w:val="nil"/>
                    <w:bottom w:val="single" w:sz="8" w:space="0" w:color="auto"/>
                    <w:right w:val="single" w:sz="4" w:space="0" w:color="auto"/>
                  </w:tcBorders>
                </w:tcPr>
                <w:p w14:paraId="1685698D" w14:textId="77777777" w:rsidR="005B3B14" w:rsidRPr="00EF0829" w:rsidRDefault="005B3B14" w:rsidP="005B3B14">
                  <w:pPr>
                    <w:keepLines/>
                    <w:spacing w:before="20" w:afterLines="20" w:after="48"/>
                    <w:jc w:val="center"/>
                    <w:rPr>
                      <w:rFonts w:eastAsiaTheme="minorHAnsi" w:cs="Arial"/>
                      <w:b/>
                      <w:bCs/>
                    </w:rPr>
                  </w:pPr>
                  <w:r w:rsidRPr="00EF0829">
                    <w:rPr>
                      <w:b/>
                      <w:bCs/>
                    </w:rPr>
                    <w:t>Value of WMU Payment</w:t>
                  </w:r>
                </w:p>
              </w:tc>
            </w:tr>
            <w:bookmarkEnd w:id="162"/>
            <w:tr w:rsidR="005B3B14" w:rsidRPr="009D3B53" w14:paraId="2650269D" w14:textId="77777777" w:rsidTr="00E91B2C">
              <w:trPr>
                <w:cantSplit/>
                <w:trHeight w:val="654"/>
              </w:trPr>
              <w:tc>
                <w:tcPr>
                  <w:tcW w:w="1111"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FE63CEE" w14:textId="66319C33" w:rsidR="005B3B14" w:rsidRPr="008A7C72" w:rsidRDefault="005B3B14" w:rsidP="005B3B14">
                  <w:pPr>
                    <w:keepLines/>
                    <w:spacing w:before="20" w:afterLines="20" w:after="48"/>
                    <w:rPr>
                      <w:rFonts w:eastAsiaTheme="minorHAnsi" w:cs="Arial"/>
                      <w:highlight w:val="cyan"/>
                    </w:rPr>
                  </w:pPr>
                  <w:r w:rsidRPr="00910549">
                    <w:t>Wholesale Mark-</w:t>
                  </w:r>
                  <w:r>
                    <w:t>U</w:t>
                  </w:r>
                  <w:r w:rsidRPr="00910549">
                    <w:t xml:space="preserve">p for </w:t>
                  </w:r>
                  <w:r w:rsidRPr="002C1978">
                    <w:t>PBS</w:t>
                  </w:r>
                  <w:r>
                    <w:t xml:space="preserve"> Medicines </w:t>
                  </w:r>
                  <w:r>
                    <w:rPr>
                      <w:bCs/>
                    </w:rPr>
                    <w:t>delivered to</w:t>
                  </w:r>
                  <w:r w:rsidRPr="00F77E14">
                    <w:rPr>
                      <w:bCs/>
                    </w:rPr>
                    <w:t xml:space="preserve"> Approved Pharmacists</w:t>
                  </w:r>
                  <w:r w:rsidR="002C1978">
                    <w:rPr>
                      <w:bCs/>
                    </w:rPr>
                    <w:t>*</w:t>
                  </w:r>
                </w:p>
              </w:tc>
              <w:tc>
                <w:tcPr>
                  <w:tcW w:w="2408" w:type="pct"/>
                  <w:tcBorders>
                    <w:top w:val="single" w:sz="8" w:space="0" w:color="auto"/>
                    <w:left w:val="nil"/>
                    <w:bottom w:val="single" w:sz="8" w:space="0" w:color="auto"/>
                    <w:right w:val="single" w:sz="8" w:space="0" w:color="auto"/>
                  </w:tcBorders>
                  <w:shd w:val="clear" w:color="auto" w:fill="FFFFFF" w:themeFill="background1"/>
                </w:tcPr>
                <w:p w14:paraId="3EBC6A27" w14:textId="77777777" w:rsidR="005B3B14" w:rsidRPr="00610F30" w:rsidRDefault="005B3B14" w:rsidP="005B3B14">
                  <w:pPr>
                    <w:keepLines/>
                    <w:spacing w:before="20" w:afterLines="20" w:after="48"/>
                    <w:ind w:left="58" w:right="130"/>
                  </w:pPr>
                  <w:r w:rsidRPr="00610F30">
                    <w:t>Whe</w:t>
                  </w:r>
                  <w:r>
                    <w:t>n</w:t>
                  </w:r>
                  <w:r w:rsidRPr="00610F30">
                    <w:t xml:space="preserve"> the</w:t>
                  </w:r>
                  <w:r>
                    <w:t xml:space="preserve"> Ex-Manufacturer Price is up to and including $5.50</w:t>
                  </w:r>
                  <w:r w:rsidRPr="00610F30">
                    <w:t xml:space="preserve"> </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5D411F07" w14:textId="77777777" w:rsidR="005B3B14" w:rsidRPr="00610F30" w:rsidRDefault="005B3B14" w:rsidP="005B3B14">
                  <w:pPr>
                    <w:keepLines/>
                    <w:spacing w:before="20" w:afterLines="20" w:after="48"/>
                    <w:rPr>
                      <w:rFonts w:eastAsiaTheme="minorHAnsi" w:cs="Arial"/>
                    </w:rPr>
                  </w:pPr>
                  <w:r>
                    <w:rPr>
                      <w:rFonts w:eastAsiaTheme="minorHAnsi" w:cs="Arial"/>
                    </w:rPr>
                    <w:t xml:space="preserve">$0.41 per dispense </w:t>
                  </w:r>
                </w:p>
              </w:tc>
            </w:tr>
            <w:tr w:rsidR="005B3B14" w:rsidRPr="009D3B53" w14:paraId="406D6521" w14:textId="77777777" w:rsidTr="00E91B2C">
              <w:trPr>
                <w:cantSplit/>
                <w:trHeight w:val="654"/>
              </w:trPr>
              <w:tc>
                <w:tcPr>
                  <w:tcW w:w="1111" w:type="pct"/>
                  <w:vMerge/>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E60B0E" w14:textId="77777777" w:rsidR="005B3B14" w:rsidRDefault="005B3B14" w:rsidP="005B3B14">
                  <w:pPr>
                    <w:keepLines/>
                    <w:spacing w:before="20" w:afterLines="20" w:after="48"/>
                    <w:rPr>
                      <w:highlight w:val="cyan"/>
                    </w:rPr>
                  </w:pPr>
                </w:p>
              </w:tc>
              <w:tc>
                <w:tcPr>
                  <w:tcW w:w="2408" w:type="pct"/>
                  <w:tcBorders>
                    <w:top w:val="single" w:sz="8" w:space="0" w:color="auto"/>
                    <w:left w:val="nil"/>
                    <w:bottom w:val="single" w:sz="8" w:space="0" w:color="auto"/>
                    <w:right w:val="single" w:sz="8" w:space="0" w:color="auto"/>
                  </w:tcBorders>
                  <w:shd w:val="clear" w:color="auto" w:fill="FFFFFF" w:themeFill="background1"/>
                </w:tcPr>
                <w:p w14:paraId="734316DD" w14:textId="77777777" w:rsidR="005B3B14" w:rsidRPr="00610F30" w:rsidRDefault="005B3B14" w:rsidP="005B3B14">
                  <w:pPr>
                    <w:keepLines/>
                    <w:spacing w:before="20" w:afterLines="20" w:after="48"/>
                    <w:ind w:left="58" w:right="130"/>
                  </w:pPr>
                  <w:r>
                    <w:t>When the Ex-Manufacturer Price is over $5.50 and up to and including $720</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FD10302" w14:textId="77777777" w:rsidR="005B3B14" w:rsidRPr="00610F30" w:rsidRDefault="005B3B14" w:rsidP="005B3B14">
                  <w:pPr>
                    <w:keepLines/>
                    <w:spacing w:before="20" w:afterLines="20" w:after="48"/>
                  </w:pPr>
                  <w:r>
                    <w:t xml:space="preserve">7.52 percent of the Ex-Manufacturer Price per dispense </w:t>
                  </w:r>
                </w:p>
              </w:tc>
            </w:tr>
            <w:bookmarkEnd w:id="163"/>
            <w:tr w:rsidR="005B3B14" w:rsidRPr="009D3B53" w14:paraId="6EF16C1B" w14:textId="77777777" w:rsidTr="00E91B2C">
              <w:trPr>
                <w:cantSplit/>
                <w:trHeight w:val="746"/>
              </w:trPr>
              <w:tc>
                <w:tcPr>
                  <w:tcW w:w="1111" w:type="pct"/>
                  <w:vMerge/>
                  <w:tcBorders>
                    <w:top w:val="single" w:sz="8" w:space="0" w:color="auto"/>
                    <w:left w:val="single" w:sz="8" w:space="0" w:color="auto"/>
                    <w:bottom w:val="single" w:sz="8" w:space="0" w:color="auto"/>
                    <w:right w:val="single" w:sz="8" w:space="0" w:color="auto"/>
                  </w:tcBorders>
                  <w:vAlign w:val="center"/>
                  <w:hideMark/>
                </w:tcPr>
                <w:p w14:paraId="3FCD7124" w14:textId="77777777" w:rsidR="005B3B14" w:rsidRPr="008A7C72" w:rsidRDefault="005B3B14" w:rsidP="005B3B14">
                  <w:pPr>
                    <w:keepLines/>
                    <w:rPr>
                      <w:rFonts w:eastAsiaTheme="minorHAnsi" w:cs="Arial"/>
                      <w:highlight w:val="cyan"/>
                    </w:rPr>
                  </w:pPr>
                </w:p>
              </w:tc>
              <w:tc>
                <w:tcPr>
                  <w:tcW w:w="2408" w:type="pct"/>
                  <w:tcBorders>
                    <w:top w:val="single" w:sz="8" w:space="0" w:color="auto"/>
                    <w:left w:val="nil"/>
                    <w:bottom w:val="single" w:sz="4" w:space="0" w:color="auto"/>
                    <w:right w:val="single" w:sz="8" w:space="0" w:color="auto"/>
                  </w:tcBorders>
                  <w:shd w:val="clear" w:color="auto" w:fill="FFFFFF" w:themeFill="background1"/>
                </w:tcPr>
                <w:p w14:paraId="477A36DD" w14:textId="77777777" w:rsidR="005B3B14" w:rsidRPr="00610F30" w:rsidRDefault="005B3B14" w:rsidP="005B3B14">
                  <w:pPr>
                    <w:keepLines/>
                    <w:spacing w:before="20" w:afterLines="20" w:after="48"/>
                    <w:ind w:left="58"/>
                  </w:pPr>
                  <w:r>
                    <w:t>When the Ex-Manufacturer Price is over $720</w:t>
                  </w:r>
                </w:p>
              </w:tc>
              <w:tc>
                <w:tcPr>
                  <w:tcW w:w="1481" w:type="pct"/>
                  <w:tcBorders>
                    <w:top w:val="single" w:sz="8" w:space="0" w:color="auto"/>
                    <w:left w:val="nil"/>
                    <w:bottom w:val="single" w:sz="4" w:space="0" w:color="auto"/>
                    <w:right w:val="single" w:sz="8" w:space="0" w:color="auto"/>
                  </w:tcBorders>
                  <w:shd w:val="clear" w:color="auto" w:fill="FFFFFF" w:themeFill="background1"/>
                  <w:tcMar>
                    <w:top w:w="0" w:type="dxa"/>
                    <w:left w:w="108" w:type="dxa"/>
                    <w:bottom w:w="0" w:type="dxa"/>
                    <w:right w:w="108" w:type="dxa"/>
                  </w:tcMar>
                  <w:hideMark/>
                </w:tcPr>
                <w:p w14:paraId="36978C62" w14:textId="77777777" w:rsidR="005B3B14" w:rsidRPr="00610F30" w:rsidRDefault="005B3B14" w:rsidP="005B3B14">
                  <w:pPr>
                    <w:keepLines/>
                    <w:spacing w:before="20" w:afterLines="20" w:after="48"/>
                    <w:rPr>
                      <w:rFonts w:eastAsiaTheme="minorHAnsi" w:cs="Arial"/>
                    </w:rPr>
                  </w:pPr>
                  <w:r>
                    <w:rPr>
                      <w:rFonts w:eastAsiaTheme="minorHAnsi" w:cs="Arial"/>
                    </w:rPr>
                    <w:t xml:space="preserve">$54.14 per dispense </w:t>
                  </w:r>
                </w:p>
              </w:tc>
            </w:tr>
          </w:tbl>
          <w:p w14:paraId="15976917" w14:textId="04B22A57" w:rsidR="005B3B14" w:rsidRPr="00EF0829" w:rsidRDefault="002C1978" w:rsidP="002C1978">
            <w:pPr>
              <w:spacing w:before="120"/>
              <w:rPr>
                <w:i/>
                <w:iCs/>
                <w:sz w:val="22"/>
              </w:rPr>
            </w:pPr>
            <w:r>
              <w:rPr>
                <w:i/>
                <w:iCs/>
                <w:sz w:val="22"/>
              </w:rPr>
              <w:t>*</w:t>
            </w:r>
            <w:r w:rsidR="005B3B14" w:rsidRPr="00EF0829">
              <w:rPr>
                <w:i/>
                <w:iCs/>
                <w:sz w:val="22"/>
              </w:rPr>
              <w:t xml:space="preserve">The </w:t>
            </w:r>
            <w:r w:rsidR="005B3B14">
              <w:rPr>
                <w:i/>
                <w:iCs/>
                <w:sz w:val="22"/>
              </w:rPr>
              <w:t>Wholesale Mark-Up</w:t>
            </w:r>
            <w:r w:rsidR="005B3B14" w:rsidRPr="00EF0829">
              <w:rPr>
                <w:i/>
                <w:iCs/>
                <w:sz w:val="22"/>
              </w:rPr>
              <w:t xml:space="preserve"> per dispense of a Pack Quantity of a Listed Brand is calculated using the Relevant Quantity.</w:t>
            </w:r>
          </w:p>
          <w:p w14:paraId="2DB51199" w14:textId="77777777" w:rsidR="005B3B14" w:rsidRDefault="005B3B14" w:rsidP="005B3B14">
            <w:pPr>
              <w:rPr>
                <w:b/>
                <w:bCs/>
                <w:lang w:val="en-US"/>
              </w:rPr>
            </w:pPr>
          </w:p>
          <w:p w14:paraId="091FC864" w14:textId="7F1041B1" w:rsidR="005B3B14" w:rsidRPr="00481C2B" w:rsidRDefault="005B3B14" w:rsidP="002C1978">
            <w:pPr>
              <w:spacing w:after="120"/>
              <w:rPr>
                <w:b/>
                <w:bCs/>
                <w:lang w:val="en-US"/>
              </w:rPr>
            </w:pPr>
            <w:r w:rsidRPr="00481C2B">
              <w:rPr>
                <w:b/>
                <w:bCs/>
                <w:lang w:val="en-US"/>
              </w:rPr>
              <w:t xml:space="preserve">Table </w:t>
            </w:r>
            <w:r>
              <w:rPr>
                <w:b/>
                <w:bCs/>
                <w:lang w:val="en-US"/>
              </w:rPr>
              <w:t>2</w:t>
            </w:r>
            <w:r w:rsidRPr="00481C2B">
              <w:rPr>
                <w:b/>
                <w:bCs/>
                <w:lang w:val="en-US"/>
              </w:rPr>
              <w:t xml:space="preserve">: Wholesale Mark-Up Payment amounts — 1 July 2026 </w:t>
            </w:r>
            <w:r w:rsidRPr="00AD6E4B">
              <w:rPr>
                <w:b/>
                <w:lang w:val="en-US"/>
              </w:rPr>
              <w:t>(inclusive)</w:t>
            </w:r>
            <w:r>
              <w:rPr>
                <w:bCs/>
                <w:lang w:val="en-US"/>
              </w:rPr>
              <w:t xml:space="preserve"> </w:t>
            </w:r>
            <w:r w:rsidRPr="00481C2B">
              <w:rPr>
                <w:b/>
                <w:bCs/>
                <w:lang w:val="en-US"/>
              </w:rPr>
              <w:t xml:space="preserve">onwards </w:t>
            </w:r>
          </w:p>
          <w:tbl>
            <w:tblPr>
              <w:tblW w:w="5000" w:type="pct"/>
              <w:tblCellMar>
                <w:left w:w="0" w:type="dxa"/>
                <w:right w:w="0" w:type="dxa"/>
              </w:tblCellMar>
              <w:tblLook w:val="04A0" w:firstRow="1" w:lastRow="0" w:firstColumn="1" w:lastColumn="0" w:noHBand="0" w:noVBand="1"/>
            </w:tblPr>
            <w:tblGrid>
              <w:gridCol w:w="1964"/>
              <w:gridCol w:w="4257"/>
              <w:gridCol w:w="2618"/>
            </w:tblGrid>
            <w:tr w:rsidR="005B3B14" w:rsidRPr="009D3B53" w14:paraId="47408B7A" w14:textId="77777777" w:rsidTr="00E91B2C">
              <w:trPr>
                <w:cantSplit/>
                <w:trHeight w:val="368"/>
                <w:tblHeader/>
              </w:trPr>
              <w:tc>
                <w:tcPr>
                  <w:tcW w:w="111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3575688" w14:textId="77777777" w:rsidR="005B3B14" w:rsidRPr="00481C2B" w:rsidRDefault="005B3B14" w:rsidP="005B3B14">
                  <w:pPr>
                    <w:keepLines/>
                    <w:spacing w:before="20" w:afterLines="20" w:after="48"/>
                    <w:jc w:val="center"/>
                    <w:rPr>
                      <w:rFonts w:eastAsiaTheme="minorHAnsi" w:cs="Arial"/>
                      <w:b/>
                      <w:bCs/>
                    </w:rPr>
                  </w:pPr>
                  <w:r w:rsidRPr="00481C2B">
                    <w:rPr>
                      <w:b/>
                      <w:bCs/>
                    </w:rPr>
                    <w:t>Payment type</w:t>
                  </w:r>
                </w:p>
              </w:tc>
              <w:tc>
                <w:tcPr>
                  <w:tcW w:w="3889" w:type="pct"/>
                  <w:gridSpan w:val="2"/>
                  <w:tcBorders>
                    <w:top w:val="single" w:sz="8" w:space="0" w:color="auto"/>
                    <w:left w:val="nil"/>
                    <w:bottom w:val="single" w:sz="8" w:space="0" w:color="auto"/>
                    <w:right w:val="single" w:sz="4" w:space="0" w:color="auto"/>
                  </w:tcBorders>
                </w:tcPr>
                <w:p w14:paraId="689F6DB4" w14:textId="77777777" w:rsidR="005B3B14" w:rsidRPr="00481C2B" w:rsidRDefault="005B3B14" w:rsidP="005B3B14">
                  <w:pPr>
                    <w:keepLines/>
                    <w:spacing w:before="20" w:afterLines="20" w:after="48"/>
                    <w:jc w:val="center"/>
                    <w:rPr>
                      <w:rFonts w:eastAsiaTheme="minorHAnsi" w:cs="Arial"/>
                      <w:b/>
                      <w:bCs/>
                    </w:rPr>
                  </w:pPr>
                  <w:r w:rsidRPr="00481C2B">
                    <w:rPr>
                      <w:b/>
                      <w:bCs/>
                    </w:rPr>
                    <w:t>Value of WMU Payment</w:t>
                  </w:r>
                </w:p>
              </w:tc>
            </w:tr>
            <w:tr w:rsidR="005B3B14" w:rsidRPr="009D3B53" w14:paraId="305738BD" w14:textId="77777777" w:rsidTr="00E91B2C">
              <w:trPr>
                <w:cantSplit/>
                <w:trHeight w:val="654"/>
              </w:trPr>
              <w:tc>
                <w:tcPr>
                  <w:tcW w:w="1111" w:type="pct"/>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338F2E" w14:textId="0CC77D88" w:rsidR="005B3B14" w:rsidRPr="00610F30" w:rsidRDefault="005B3B14" w:rsidP="005B3B14">
                  <w:pPr>
                    <w:keepLines/>
                    <w:spacing w:before="20" w:afterLines="20" w:after="48"/>
                    <w:rPr>
                      <w:rFonts w:eastAsiaTheme="minorHAnsi" w:cs="Arial"/>
                    </w:rPr>
                  </w:pPr>
                  <w:r w:rsidRPr="00384F4E">
                    <w:t>Wholesale Mark-up for PBS an</w:t>
                  </w:r>
                  <w:r>
                    <w:t>d Section 100 Medicines</w:t>
                  </w:r>
                  <w:r w:rsidRPr="00610F30">
                    <w:t xml:space="preserve"> delivered to Approved Pharmaci</w:t>
                  </w:r>
                  <w:r>
                    <w:t>st</w:t>
                  </w:r>
                  <w:r w:rsidRPr="00610F30">
                    <w:t>s</w:t>
                  </w:r>
                  <w:r>
                    <w:t>*</w:t>
                  </w:r>
                </w:p>
              </w:tc>
              <w:tc>
                <w:tcPr>
                  <w:tcW w:w="2408" w:type="pct"/>
                  <w:tcBorders>
                    <w:top w:val="single" w:sz="8" w:space="0" w:color="auto"/>
                    <w:left w:val="nil"/>
                    <w:bottom w:val="single" w:sz="8" w:space="0" w:color="auto"/>
                    <w:right w:val="single" w:sz="8" w:space="0" w:color="auto"/>
                  </w:tcBorders>
                  <w:shd w:val="clear" w:color="auto" w:fill="FFFFFF" w:themeFill="background1"/>
                </w:tcPr>
                <w:p w14:paraId="5F08929A" w14:textId="77777777" w:rsidR="005B3B14" w:rsidRPr="00610F30" w:rsidRDefault="005B3B14" w:rsidP="005B3B14">
                  <w:pPr>
                    <w:keepLines/>
                    <w:spacing w:before="20" w:afterLines="20" w:after="48"/>
                    <w:ind w:left="58" w:right="130"/>
                  </w:pPr>
                  <w:r w:rsidRPr="00610F30">
                    <w:t>Whe</w:t>
                  </w:r>
                  <w:r>
                    <w:t>n</w:t>
                  </w:r>
                  <w:r w:rsidRPr="00610F30">
                    <w:t xml:space="preserve"> the Ex-Manufacturer Price</w:t>
                  </w:r>
                  <w:r>
                    <w:t xml:space="preserve"> </w:t>
                  </w:r>
                  <w:r w:rsidRPr="00610F30">
                    <w:t>is up to and including $5.50</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6ED154E" w14:textId="77777777" w:rsidR="005B3B14" w:rsidRPr="00610F30" w:rsidRDefault="005B3B14" w:rsidP="005B3B14">
                  <w:pPr>
                    <w:keepLines/>
                    <w:spacing w:before="20" w:afterLines="20" w:after="48"/>
                    <w:rPr>
                      <w:rFonts w:eastAsiaTheme="minorHAnsi" w:cs="Arial"/>
                    </w:rPr>
                  </w:pPr>
                  <w:r w:rsidRPr="00610F30">
                    <w:t>$0.24 per</w:t>
                  </w:r>
                  <w:r>
                    <w:t xml:space="preserve"> dispense</w:t>
                  </w:r>
                  <w:r w:rsidRPr="00610F30">
                    <w:t xml:space="preserve"> </w:t>
                  </w:r>
                </w:p>
              </w:tc>
            </w:tr>
            <w:tr w:rsidR="005B3B14" w:rsidRPr="009D3B53" w14:paraId="0DB5EF3A" w14:textId="77777777" w:rsidTr="00E91B2C">
              <w:trPr>
                <w:cantSplit/>
                <w:trHeight w:val="654"/>
              </w:trPr>
              <w:tc>
                <w:tcPr>
                  <w:tcW w:w="1111" w:type="pct"/>
                  <w:vMerge/>
                  <w:tcBorders>
                    <w:left w:val="single" w:sz="8" w:space="0" w:color="auto"/>
                    <w:right w:val="single" w:sz="8" w:space="0" w:color="auto"/>
                  </w:tcBorders>
                  <w:tcMar>
                    <w:top w:w="0" w:type="dxa"/>
                    <w:left w:w="108" w:type="dxa"/>
                    <w:bottom w:w="0" w:type="dxa"/>
                    <w:right w:w="108" w:type="dxa"/>
                  </w:tcMar>
                </w:tcPr>
                <w:p w14:paraId="1D28779D" w14:textId="77777777" w:rsidR="005B3B14" w:rsidRPr="00610F30" w:rsidRDefault="005B3B14" w:rsidP="005B3B14">
                  <w:pPr>
                    <w:keepLines/>
                    <w:spacing w:before="20" w:afterLines="20" w:after="48"/>
                  </w:pPr>
                </w:p>
              </w:tc>
              <w:tc>
                <w:tcPr>
                  <w:tcW w:w="2408" w:type="pct"/>
                  <w:tcBorders>
                    <w:top w:val="single" w:sz="8" w:space="0" w:color="auto"/>
                    <w:left w:val="nil"/>
                    <w:bottom w:val="single" w:sz="8" w:space="0" w:color="auto"/>
                    <w:right w:val="single" w:sz="8" w:space="0" w:color="auto"/>
                  </w:tcBorders>
                  <w:shd w:val="clear" w:color="auto" w:fill="FFFFFF" w:themeFill="background1"/>
                </w:tcPr>
                <w:p w14:paraId="34818A6B" w14:textId="77777777" w:rsidR="005B3B14" w:rsidRPr="00610F30" w:rsidRDefault="005B3B14" w:rsidP="005B3B14">
                  <w:pPr>
                    <w:keepLines/>
                    <w:spacing w:before="20" w:afterLines="20" w:after="48"/>
                    <w:ind w:left="58" w:right="130"/>
                  </w:pPr>
                  <w:r w:rsidRPr="00610F30">
                    <w:t>Whe</w:t>
                  </w:r>
                  <w:r>
                    <w:t>n</w:t>
                  </w:r>
                  <w:r w:rsidRPr="00610F30">
                    <w:t xml:space="preserve"> the Ex-Manufacturer Price is over $5.50 and up to and including $1,000</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68A7F02D" w14:textId="768FCA5F" w:rsidR="005B3B14" w:rsidRPr="00610F30" w:rsidRDefault="005B3B14" w:rsidP="005B3B14">
                  <w:pPr>
                    <w:keepLines/>
                    <w:spacing w:before="20" w:afterLines="20" w:after="48"/>
                  </w:pPr>
                  <w:r w:rsidRPr="00610F30">
                    <w:t>4.3% of the Ex-Manufacturer Price per</w:t>
                  </w:r>
                  <w:r>
                    <w:t xml:space="preserve"> dispense</w:t>
                  </w:r>
                </w:p>
              </w:tc>
            </w:tr>
            <w:tr w:rsidR="005B3B14" w:rsidRPr="009D3B53" w14:paraId="109E5D23" w14:textId="77777777" w:rsidTr="00E91B2C">
              <w:trPr>
                <w:cantSplit/>
                <w:trHeight w:val="930"/>
              </w:trPr>
              <w:tc>
                <w:tcPr>
                  <w:tcW w:w="1111" w:type="pct"/>
                  <w:vMerge/>
                  <w:tcBorders>
                    <w:left w:val="single" w:sz="8" w:space="0" w:color="auto"/>
                    <w:right w:val="single" w:sz="8" w:space="0" w:color="auto"/>
                  </w:tcBorders>
                  <w:vAlign w:val="center"/>
                  <w:hideMark/>
                </w:tcPr>
                <w:p w14:paraId="17A747BC" w14:textId="77777777" w:rsidR="005B3B14" w:rsidRPr="00610F30" w:rsidRDefault="005B3B14" w:rsidP="005B3B14">
                  <w:pPr>
                    <w:keepLines/>
                    <w:rPr>
                      <w:rFonts w:eastAsiaTheme="minorHAnsi" w:cs="Arial"/>
                    </w:rPr>
                  </w:pPr>
                </w:p>
              </w:tc>
              <w:tc>
                <w:tcPr>
                  <w:tcW w:w="2408" w:type="pct"/>
                  <w:tcBorders>
                    <w:top w:val="single" w:sz="8" w:space="0" w:color="auto"/>
                    <w:left w:val="nil"/>
                    <w:bottom w:val="single" w:sz="8" w:space="0" w:color="auto"/>
                    <w:right w:val="single" w:sz="8" w:space="0" w:color="auto"/>
                  </w:tcBorders>
                  <w:shd w:val="clear" w:color="auto" w:fill="FFFFFF" w:themeFill="background1"/>
                </w:tcPr>
                <w:p w14:paraId="0777AB9A" w14:textId="77777777" w:rsidR="005B3B14" w:rsidRPr="00610F30" w:rsidRDefault="005B3B14" w:rsidP="005B3B14">
                  <w:pPr>
                    <w:keepLines/>
                    <w:spacing w:before="20" w:afterLines="20" w:after="48"/>
                    <w:ind w:left="58"/>
                  </w:pPr>
                  <w:r w:rsidRPr="00610F30">
                    <w:t>Whe</w:t>
                  </w:r>
                  <w:r>
                    <w:t>n</w:t>
                  </w:r>
                  <w:r w:rsidRPr="00610F30">
                    <w:t xml:space="preserve"> the Ex-Manufacturer Price is over $1,000 and up to and including $10,000</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14FEDE2F" w14:textId="77777777" w:rsidR="005B3B14" w:rsidRPr="00610F30" w:rsidRDefault="005B3B14" w:rsidP="005B3B14">
                  <w:pPr>
                    <w:keepLines/>
                    <w:spacing w:before="20" w:afterLines="20" w:after="48"/>
                    <w:rPr>
                      <w:rFonts w:eastAsiaTheme="minorHAnsi" w:cs="Arial"/>
                    </w:rPr>
                  </w:pPr>
                  <w:r w:rsidRPr="00610F30">
                    <w:t>$43 + 2% of the amount of the</w:t>
                  </w:r>
                  <w:r>
                    <w:t xml:space="preserve"> </w:t>
                  </w:r>
                  <w:r w:rsidRPr="00610F30">
                    <w:t xml:space="preserve">Ex-Manufacturer Price over $1,000 </w:t>
                  </w:r>
                  <w:r>
                    <w:t>per dispense</w:t>
                  </w:r>
                </w:p>
              </w:tc>
            </w:tr>
            <w:tr w:rsidR="005B3B14" w:rsidRPr="009D3B53" w14:paraId="6C05D75A" w14:textId="77777777" w:rsidTr="00D974EE">
              <w:trPr>
                <w:cantSplit/>
                <w:trHeight w:val="698"/>
              </w:trPr>
              <w:tc>
                <w:tcPr>
                  <w:tcW w:w="1111" w:type="pct"/>
                  <w:vMerge/>
                  <w:tcBorders>
                    <w:left w:val="single" w:sz="8" w:space="0" w:color="auto"/>
                    <w:bottom w:val="single" w:sz="8" w:space="0" w:color="auto"/>
                    <w:right w:val="single" w:sz="8" w:space="0" w:color="auto"/>
                  </w:tcBorders>
                  <w:vAlign w:val="center"/>
                </w:tcPr>
                <w:p w14:paraId="2667B3B3" w14:textId="77777777" w:rsidR="005B3B14" w:rsidRPr="00610F30" w:rsidRDefault="005B3B14" w:rsidP="005B3B14">
                  <w:pPr>
                    <w:keepLines/>
                    <w:rPr>
                      <w:rFonts w:eastAsiaTheme="minorHAnsi" w:cs="Arial"/>
                    </w:rPr>
                  </w:pPr>
                </w:p>
              </w:tc>
              <w:tc>
                <w:tcPr>
                  <w:tcW w:w="2408" w:type="pct"/>
                  <w:tcBorders>
                    <w:top w:val="single" w:sz="8" w:space="0" w:color="auto"/>
                    <w:left w:val="nil"/>
                    <w:bottom w:val="single" w:sz="8" w:space="0" w:color="auto"/>
                    <w:right w:val="single" w:sz="8" w:space="0" w:color="auto"/>
                  </w:tcBorders>
                  <w:shd w:val="clear" w:color="auto" w:fill="FFFFFF" w:themeFill="background1"/>
                </w:tcPr>
                <w:p w14:paraId="7365A567" w14:textId="77777777" w:rsidR="005B3B14" w:rsidRPr="00610F30" w:rsidRDefault="005B3B14" w:rsidP="005B3B14">
                  <w:pPr>
                    <w:keepLines/>
                    <w:spacing w:before="20" w:afterLines="20" w:after="48"/>
                    <w:ind w:left="58"/>
                  </w:pPr>
                  <w:r w:rsidRPr="00610F30">
                    <w:t>Whe</w:t>
                  </w:r>
                  <w:r>
                    <w:t>n</w:t>
                  </w:r>
                  <w:r w:rsidRPr="00610F30">
                    <w:t xml:space="preserve"> the Ex-Manufacturer Price is over $</w:t>
                  </w:r>
                  <w:r>
                    <w:t xml:space="preserve">10,000 </w:t>
                  </w:r>
                </w:p>
              </w:tc>
              <w:tc>
                <w:tcPr>
                  <w:tcW w:w="1481" w:type="pct"/>
                  <w:tcBorders>
                    <w:top w:val="single" w:sz="8" w:space="0" w:color="auto"/>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D875648" w14:textId="77777777" w:rsidR="005B3B14" w:rsidRPr="00610F30" w:rsidRDefault="005B3B14" w:rsidP="005B3B14">
                  <w:pPr>
                    <w:keepLines/>
                    <w:spacing w:before="20" w:afterLines="20" w:after="48"/>
                  </w:pPr>
                  <w:r>
                    <w:t>$223 per dispense</w:t>
                  </w:r>
                </w:p>
              </w:tc>
            </w:tr>
          </w:tbl>
          <w:p w14:paraId="372397AC" w14:textId="77777777" w:rsidR="005B3B14" w:rsidRPr="00481C2B" w:rsidRDefault="005B3B14" w:rsidP="002C1978">
            <w:pPr>
              <w:spacing w:before="120"/>
              <w:rPr>
                <w:i/>
                <w:iCs/>
                <w:sz w:val="22"/>
                <w:lang w:val="en-US"/>
              </w:rPr>
            </w:pPr>
            <w:r w:rsidRPr="00481C2B">
              <w:rPr>
                <w:i/>
                <w:iCs/>
                <w:sz w:val="22"/>
                <w:lang w:val="en-US"/>
              </w:rPr>
              <w:t xml:space="preserve">*The WMU Payment per dispense is no longer calculated using the Relevant Quantity. Instead, the WMU Payment is calculated using the Ex-Manufacturer Price for the Pack Quantity of a Listed Brand dispensed by the Approved Pharmacist. </w:t>
            </w:r>
          </w:p>
          <w:p w14:paraId="75C43DAC" w14:textId="77777777" w:rsidR="005B3B14" w:rsidRDefault="005B3B14" w:rsidP="00D974EE">
            <w:pPr>
              <w:ind w:left="720" w:hanging="720"/>
            </w:pPr>
          </w:p>
          <w:p w14:paraId="32CCD0F8" w14:textId="6CBBA560" w:rsidR="005B3B14" w:rsidRDefault="005B3B14" w:rsidP="00D974EE">
            <w:pPr>
              <w:spacing w:after="90"/>
              <w:ind w:left="720" w:hanging="720"/>
              <w:rPr>
                <w:b/>
                <w:bCs/>
                <w:color w:val="auto"/>
                <w:szCs w:val="24"/>
              </w:rPr>
            </w:pPr>
            <w:r>
              <w:t>4.28</w:t>
            </w:r>
            <w:r>
              <w:tab/>
              <w:t xml:space="preserve">The Wholesale Mark-Up amounts set out in Tables 1 and 2 above will not be subject to indexation during the Deed Term. </w:t>
            </w:r>
          </w:p>
        </w:tc>
      </w:tr>
    </w:tbl>
    <w:p w14:paraId="147423E5" w14:textId="77777777" w:rsidR="009D6062" w:rsidRDefault="009D6062" w:rsidP="009D6062">
      <w:pPr>
        <w:rPr>
          <w:b/>
          <w:bCs/>
        </w:rPr>
      </w:pPr>
    </w:p>
    <w:p w14:paraId="5BD07443" w14:textId="75D8AD10" w:rsidR="00626553" w:rsidRPr="009D6062" w:rsidRDefault="00626553" w:rsidP="009D6062">
      <w:pPr>
        <w:keepNext/>
        <w:spacing w:after="60"/>
        <w:rPr>
          <w:b/>
          <w:bCs/>
        </w:rPr>
      </w:pPr>
      <w:r w:rsidRPr="009D6062">
        <w:rPr>
          <w:b/>
          <w:bCs/>
        </w:rPr>
        <w:t>How to meet this Service Standard</w:t>
      </w:r>
    </w:p>
    <w:p w14:paraId="67092566" w14:textId="59DB8832" w:rsidR="00626553" w:rsidRPr="002D28C6" w:rsidRDefault="00626553" w:rsidP="002D28C6">
      <w:pPr>
        <w:keepNext/>
        <w:spacing w:before="240" w:after="60"/>
        <w:rPr>
          <w:b/>
          <w:bCs/>
        </w:rPr>
      </w:pPr>
      <w:bookmarkStart w:id="164" w:name="_Toc461001912"/>
      <w:r w:rsidRPr="002D28C6">
        <w:rPr>
          <w:b/>
          <w:bCs/>
        </w:rPr>
        <w:t>Pricing</w:t>
      </w:r>
      <w:bookmarkEnd w:id="164"/>
    </w:p>
    <w:p w14:paraId="64ECABF2" w14:textId="15C843F3" w:rsidR="00626553" w:rsidRDefault="00626553">
      <w:pPr>
        <w:pStyle w:val="PlainText"/>
        <w:spacing w:before="120"/>
        <w:rPr>
          <w:rFonts w:ascii="Arial Narrow" w:hAnsi="Arial Narrow"/>
          <w:sz w:val="24"/>
          <w:szCs w:val="24"/>
        </w:rPr>
      </w:pPr>
      <w:r>
        <w:rPr>
          <w:rFonts w:ascii="Arial Narrow" w:hAnsi="Arial Narrow"/>
          <w:sz w:val="24"/>
          <w:szCs w:val="24"/>
        </w:rPr>
        <w:t xml:space="preserve">For each PBS </w:t>
      </w:r>
      <w:r w:rsidR="00825D60" w:rsidRPr="00825D60">
        <w:rPr>
          <w:rFonts w:ascii="Arial Narrow" w:hAnsi="Arial Narrow"/>
          <w:sz w:val="24"/>
          <w:szCs w:val="24"/>
        </w:rPr>
        <w:t xml:space="preserve">and Section 100 </w:t>
      </w:r>
      <w:r>
        <w:rPr>
          <w:rFonts w:ascii="Arial Narrow" w:hAnsi="Arial Narrow"/>
          <w:sz w:val="24"/>
          <w:szCs w:val="24"/>
        </w:rPr>
        <w:t xml:space="preserve">Medicine, a maximum price is defined at which CSO Distributors are allowed to Supply to </w:t>
      </w:r>
      <w:r w:rsidR="00900224" w:rsidRPr="00ED00D0">
        <w:rPr>
          <w:rFonts w:ascii="Arial Narrow" w:hAnsi="Arial Narrow"/>
          <w:sz w:val="24"/>
          <w:szCs w:val="24"/>
        </w:rPr>
        <w:t>Community Pharmacies</w:t>
      </w:r>
      <w:r>
        <w:rPr>
          <w:rFonts w:ascii="Arial Narrow" w:hAnsi="Arial Narrow"/>
          <w:sz w:val="24"/>
          <w:szCs w:val="24"/>
        </w:rPr>
        <w:t xml:space="preserve">, i.e. CSO Distributors must Supply at or below that price. </w:t>
      </w:r>
      <w:r w:rsidR="00041BE5">
        <w:rPr>
          <w:rFonts w:ascii="Arial Narrow" w:hAnsi="Arial Narrow"/>
          <w:sz w:val="24"/>
          <w:szCs w:val="24"/>
        </w:rPr>
        <w:t xml:space="preserve">For PBS </w:t>
      </w:r>
      <w:r w:rsidR="00825D60" w:rsidRPr="00825D60">
        <w:rPr>
          <w:rFonts w:ascii="Arial Narrow" w:hAnsi="Arial Narrow"/>
          <w:sz w:val="24"/>
          <w:szCs w:val="24"/>
        </w:rPr>
        <w:t xml:space="preserve">and Section 100 </w:t>
      </w:r>
      <w:r w:rsidR="00041BE5">
        <w:rPr>
          <w:rFonts w:ascii="Arial Narrow" w:hAnsi="Arial Narrow"/>
          <w:sz w:val="24"/>
          <w:szCs w:val="24"/>
        </w:rPr>
        <w:t>Medicines which are supplied in Pack Quantities</w:t>
      </w:r>
      <w:r>
        <w:rPr>
          <w:rFonts w:ascii="Arial Narrow" w:hAnsi="Arial Narrow"/>
          <w:sz w:val="24"/>
          <w:szCs w:val="24"/>
        </w:rPr>
        <w:t>, this maximum price is either the:</w:t>
      </w:r>
    </w:p>
    <w:p w14:paraId="668D4059" w14:textId="77777777" w:rsidR="00626553" w:rsidRDefault="00626553" w:rsidP="00D974EE">
      <w:pPr>
        <w:numPr>
          <w:ilvl w:val="0"/>
          <w:numId w:val="11"/>
        </w:numPr>
        <w:spacing w:before="120"/>
        <w:ind w:left="357" w:hanging="357"/>
        <w:rPr>
          <w:szCs w:val="24"/>
        </w:rPr>
      </w:pPr>
      <w:r>
        <w:rPr>
          <w:szCs w:val="24"/>
        </w:rPr>
        <w:t>Price to Pharmacist;</w:t>
      </w:r>
      <w:r w:rsidR="00041BE5">
        <w:rPr>
          <w:szCs w:val="24"/>
        </w:rPr>
        <w:t xml:space="preserve"> or</w:t>
      </w:r>
    </w:p>
    <w:p w14:paraId="53EA8394" w14:textId="77777777" w:rsidR="00626553" w:rsidRDefault="00626553" w:rsidP="00D974EE">
      <w:pPr>
        <w:numPr>
          <w:ilvl w:val="0"/>
          <w:numId w:val="11"/>
        </w:numPr>
        <w:spacing w:before="120"/>
        <w:ind w:left="357" w:hanging="357"/>
        <w:rPr>
          <w:szCs w:val="24"/>
        </w:rPr>
      </w:pPr>
      <w:r w:rsidRPr="00041BE5">
        <w:rPr>
          <w:szCs w:val="24"/>
        </w:rPr>
        <w:t>Claimed Price</w:t>
      </w:r>
      <w:r w:rsidR="00041BE5" w:rsidRPr="00041BE5">
        <w:rPr>
          <w:szCs w:val="24"/>
        </w:rPr>
        <w:t xml:space="preserve"> plus </w:t>
      </w:r>
      <w:r w:rsidR="00041BE5">
        <w:rPr>
          <w:szCs w:val="24"/>
        </w:rPr>
        <w:t>a Wholesale M</w:t>
      </w:r>
      <w:r w:rsidR="00041BE5" w:rsidRPr="00041BE5">
        <w:rPr>
          <w:szCs w:val="24"/>
        </w:rPr>
        <w:t>ark-up</w:t>
      </w:r>
      <w:r w:rsidR="00041BE5">
        <w:rPr>
          <w:szCs w:val="24"/>
        </w:rPr>
        <w:t>.</w:t>
      </w:r>
      <w:r w:rsidRPr="00041BE5">
        <w:rPr>
          <w:szCs w:val="24"/>
        </w:rPr>
        <w:t xml:space="preserve"> </w:t>
      </w:r>
    </w:p>
    <w:p w14:paraId="66C69829" w14:textId="77777777" w:rsidR="002B3E03" w:rsidRPr="002D2FBE" w:rsidRDefault="002B3E03" w:rsidP="005B4CEE">
      <w:pPr>
        <w:rPr>
          <w:szCs w:val="24"/>
        </w:rPr>
      </w:pPr>
    </w:p>
    <w:p w14:paraId="6BC83D1A" w14:textId="54191E4C" w:rsidR="00041BE5" w:rsidRDefault="00041BE5">
      <w:pPr>
        <w:rPr>
          <w:szCs w:val="24"/>
        </w:rPr>
      </w:pPr>
      <w:r>
        <w:rPr>
          <w:szCs w:val="24"/>
        </w:rPr>
        <w:t xml:space="preserve">For PBS Medicines which are supplied in less than Pack Quantities, </w:t>
      </w:r>
      <w:r w:rsidR="004550E4">
        <w:rPr>
          <w:szCs w:val="24"/>
        </w:rPr>
        <w:t xml:space="preserve">up until 30 June 2026, </w:t>
      </w:r>
      <w:r>
        <w:rPr>
          <w:szCs w:val="24"/>
        </w:rPr>
        <w:t>the maximum price is either the:</w:t>
      </w:r>
    </w:p>
    <w:p w14:paraId="7BDCF0F9" w14:textId="13F2F308" w:rsidR="00041BE5" w:rsidRDefault="00041BE5" w:rsidP="00D974EE">
      <w:pPr>
        <w:numPr>
          <w:ilvl w:val="0"/>
          <w:numId w:val="11"/>
        </w:numPr>
        <w:spacing w:before="120"/>
        <w:ind w:left="357" w:hanging="357"/>
        <w:rPr>
          <w:szCs w:val="24"/>
        </w:rPr>
      </w:pPr>
      <w:r>
        <w:rPr>
          <w:szCs w:val="24"/>
        </w:rPr>
        <w:t xml:space="preserve">pro rata </w:t>
      </w:r>
      <w:r w:rsidR="004550E4">
        <w:rPr>
          <w:szCs w:val="24"/>
        </w:rPr>
        <w:t>E</w:t>
      </w:r>
      <w:r>
        <w:rPr>
          <w:szCs w:val="24"/>
        </w:rPr>
        <w:t>x-</w:t>
      </w:r>
      <w:r w:rsidR="004550E4">
        <w:rPr>
          <w:szCs w:val="24"/>
        </w:rPr>
        <w:t>M</w:t>
      </w:r>
      <w:r>
        <w:rPr>
          <w:szCs w:val="24"/>
        </w:rPr>
        <w:t xml:space="preserve">anufacturer </w:t>
      </w:r>
      <w:r w:rsidR="004550E4">
        <w:rPr>
          <w:szCs w:val="24"/>
        </w:rPr>
        <w:t>P</w:t>
      </w:r>
      <w:r>
        <w:rPr>
          <w:szCs w:val="24"/>
        </w:rPr>
        <w:t xml:space="preserve">rice plus </w:t>
      </w:r>
      <w:r w:rsidR="00D103DC">
        <w:rPr>
          <w:szCs w:val="24"/>
        </w:rPr>
        <w:t>a Wholesale Mark-Up; or</w:t>
      </w:r>
    </w:p>
    <w:p w14:paraId="66157B43" w14:textId="296CD90F" w:rsidR="00D103DC" w:rsidRDefault="00D103DC" w:rsidP="00D974EE">
      <w:pPr>
        <w:numPr>
          <w:ilvl w:val="0"/>
          <w:numId w:val="11"/>
        </w:numPr>
        <w:spacing w:before="120"/>
        <w:ind w:left="357" w:hanging="357"/>
        <w:rPr>
          <w:szCs w:val="24"/>
        </w:rPr>
      </w:pPr>
      <w:r>
        <w:rPr>
          <w:szCs w:val="24"/>
        </w:rPr>
        <w:t>the pro rata Claimed Price plus a Wholesale Mark-Up</w:t>
      </w:r>
      <w:r w:rsidR="006858F1">
        <w:rPr>
          <w:szCs w:val="24"/>
        </w:rPr>
        <w:t>.</w:t>
      </w:r>
    </w:p>
    <w:p w14:paraId="3621250C" w14:textId="2DB601EF" w:rsidR="004550E4" w:rsidRDefault="004550E4" w:rsidP="00D974EE">
      <w:pPr>
        <w:spacing w:before="240"/>
        <w:rPr>
          <w:szCs w:val="24"/>
        </w:rPr>
      </w:pPr>
      <w:r>
        <w:rPr>
          <w:szCs w:val="24"/>
        </w:rPr>
        <w:t xml:space="preserve">After 30 June 2026, all PBS </w:t>
      </w:r>
      <w:r w:rsidR="00472969" w:rsidRPr="00472969">
        <w:rPr>
          <w:szCs w:val="24"/>
        </w:rPr>
        <w:t>and Section 100</w:t>
      </w:r>
      <w:r w:rsidR="00472969" w:rsidRPr="00472969">
        <w:rPr>
          <w:sz w:val="22"/>
        </w:rPr>
        <w:t xml:space="preserve"> </w:t>
      </w:r>
      <w:r>
        <w:rPr>
          <w:szCs w:val="24"/>
        </w:rPr>
        <w:t xml:space="preserve">Medicines be supplied in Pack Quantities. </w:t>
      </w:r>
    </w:p>
    <w:p w14:paraId="4FCFD0FE" w14:textId="0CEF0FD2" w:rsidR="00FF52CC" w:rsidRPr="00FF52CC" w:rsidRDefault="00FF52CC" w:rsidP="00FF52CC">
      <w:pPr>
        <w:keepNext/>
        <w:spacing w:before="240" w:after="60"/>
        <w:rPr>
          <w:b/>
          <w:bCs/>
        </w:rPr>
      </w:pPr>
      <w:r w:rsidRPr="00FF52CC">
        <w:rPr>
          <w:b/>
          <w:bCs/>
        </w:rPr>
        <w:t xml:space="preserve">The approved </w:t>
      </w:r>
      <w:r w:rsidR="004550E4">
        <w:rPr>
          <w:b/>
          <w:bCs/>
        </w:rPr>
        <w:t>E</w:t>
      </w:r>
      <w:r w:rsidRPr="00FF52CC">
        <w:rPr>
          <w:b/>
          <w:bCs/>
        </w:rPr>
        <w:t>x-</w:t>
      </w:r>
      <w:r w:rsidR="004550E4">
        <w:rPr>
          <w:b/>
          <w:bCs/>
        </w:rPr>
        <w:t>M</w:t>
      </w:r>
      <w:r w:rsidRPr="00FF52CC">
        <w:rPr>
          <w:b/>
          <w:bCs/>
        </w:rPr>
        <w:t xml:space="preserve">anufacturer </w:t>
      </w:r>
      <w:r w:rsidR="004550E4">
        <w:rPr>
          <w:b/>
          <w:bCs/>
        </w:rPr>
        <w:t>P</w:t>
      </w:r>
      <w:r w:rsidRPr="00FF52CC">
        <w:rPr>
          <w:b/>
          <w:bCs/>
        </w:rPr>
        <w:t xml:space="preserve">rice for all PBS </w:t>
      </w:r>
      <w:r w:rsidR="00472969" w:rsidRPr="00472969">
        <w:rPr>
          <w:b/>
          <w:bCs/>
          <w:szCs w:val="24"/>
        </w:rPr>
        <w:t>and Section 100</w:t>
      </w:r>
      <w:r w:rsidR="00472969" w:rsidRPr="00472969">
        <w:rPr>
          <w:sz w:val="22"/>
        </w:rPr>
        <w:t xml:space="preserve"> </w:t>
      </w:r>
      <w:r w:rsidRPr="00FF52CC">
        <w:rPr>
          <w:b/>
          <w:bCs/>
        </w:rPr>
        <w:t>Medicines is available on the PBS website:</w:t>
      </w:r>
      <w:r w:rsidRPr="00F579A9">
        <w:t xml:space="preserve"> </w:t>
      </w:r>
      <w:hyperlink r:id="rId28" w:history="1">
        <w:r w:rsidR="00D974EE" w:rsidRPr="0005137F">
          <w:rPr>
            <w:rStyle w:val="Hyperlink"/>
            <w:b/>
            <w:bCs/>
          </w:rPr>
          <w:t>https://www.pbs.gov.au/info/industry/pricing/ex-manufacturer-price</w:t>
        </w:r>
      </w:hyperlink>
      <w:r w:rsidR="00EA078A">
        <w:rPr>
          <w:b/>
          <w:bCs/>
        </w:rPr>
        <w:t>.</w:t>
      </w:r>
    </w:p>
    <w:p w14:paraId="27C00AFE" w14:textId="2B36BDFE" w:rsidR="008A2A0C" w:rsidRPr="0097400A" w:rsidRDefault="00626553" w:rsidP="0097400A">
      <w:pPr>
        <w:keepNext/>
        <w:spacing w:before="240" w:after="60"/>
        <w:rPr>
          <w:b/>
          <w:bCs/>
        </w:rPr>
      </w:pPr>
      <w:bookmarkStart w:id="165" w:name="_Toc461001913"/>
      <w:r w:rsidRPr="002D28C6">
        <w:rPr>
          <w:b/>
          <w:bCs/>
        </w:rPr>
        <w:t>Price to Pharmacist</w:t>
      </w:r>
      <w:bookmarkEnd w:id="165"/>
      <w:r w:rsidR="0097400A">
        <w:rPr>
          <w:b/>
          <w:bCs/>
        </w:rPr>
        <w:t xml:space="preserve"> </w:t>
      </w:r>
      <w:r w:rsidR="008A2A0C" w:rsidRPr="008A2A0C">
        <w:rPr>
          <w:szCs w:val="24"/>
        </w:rPr>
        <w:t xml:space="preserve">has the same meaning as given: </w:t>
      </w:r>
    </w:p>
    <w:p w14:paraId="0D7286CC" w14:textId="63BAAC82" w:rsidR="008A2A0C" w:rsidRPr="008A2A0C" w:rsidRDefault="008A2A0C" w:rsidP="008A2A0C">
      <w:pPr>
        <w:pStyle w:val="PlainText"/>
        <w:rPr>
          <w:rFonts w:ascii="Arial Narrow" w:hAnsi="Arial Narrow"/>
          <w:sz w:val="24"/>
          <w:szCs w:val="24"/>
        </w:rPr>
      </w:pPr>
      <w:r w:rsidRPr="008A2A0C">
        <w:rPr>
          <w:rFonts w:ascii="Arial Narrow" w:hAnsi="Arial Narrow"/>
          <w:sz w:val="24"/>
          <w:szCs w:val="24"/>
        </w:rPr>
        <w:t xml:space="preserve">(a) </w:t>
      </w:r>
      <w:r>
        <w:rPr>
          <w:rFonts w:ascii="Arial Narrow" w:hAnsi="Arial Narrow"/>
          <w:sz w:val="24"/>
          <w:szCs w:val="24"/>
        </w:rPr>
        <w:tab/>
      </w:r>
      <w:r w:rsidRPr="008A2A0C">
        <w:rPr>
          <w:rFonts w:ascii="Arial Narrow" w:hAnsi="Arial Narrow"/>
          <w:sz w:val="24"/>
          <w:szCs w:val="24"/>
        </w:rPr>
        <w:t>in respect of PBS Medicines, in the determination under section 98B(1)(a) of the NH Act;</w:t>
      </w:r>
      <w:r>
        <w:rPr>
          <w:rFonts w:ascii="Arial Narrow" w:hAnsi="Arial Narrow"/>
          <w:sz w:val="24"/>
          <w:szCs w:val="24"/>
        </w:rPr>
        <w:t xml:space="preserve"> </w:t>
      </w:r>
      <w:r w:rsidRPr="008A2A0C">
        <w:rPr>
          <w:rFonts w:ascii="Arial Narrow" w:hAnsi="Arial Narrow"/>
          <w:sz w:val="24"/>
          <w:szCs w:val="24"/>
        </w:rPr>
        <w:t xml:space="preserve">and </w:t>
      </w:r>
    </w:p>
    <w:p w14:paraId="23FF6E4F" w14:textId="64A1BEC9" w:rsidR="00626553" w:rsidRDefault="008A2A0C" w:rsidP="008A2A0C">
      <w:pPr>
        <w:pStyle w:val="PlainText"/>
        <w:rPr>
          <w:rFonts w:ascii="Arial Narrow" w:hAnsi="Arial Narrow"/>
          <w:sz w:val="24"/>
          <w:szCs w:val="24"/>
        </w:rPr>
      </w:pPr>
      <w:r w:rsidRPr="008A2A0C">
        <w:rPr>
          <w:rFonts w:ascii="Arial Narrow" w:hAnsi="Arial Narrow"/>
          <w:sz w:val="24"/>
          <w:szCs w:val="24"/>
        </w:rPr>
        <w:t xml:space="preserve">(b) </w:t>
      </w:r>
      <w:r>
        <w:rPr>
          <w:rFonts w:ascii="Arial Narrow" w:hAnsi="Arial Narrow"/>
          <w:sz w:val="24"/>
          <w:szCs w:val="24"/>
        </w:rPr>
        <w:tab/>
      </w:r>
      <w:r w:rsidRPr="008A2A0C">
        <w:rPr>
          <w:rFonts w:ascii="Arial Narrow" w:hAnsi="Arial Narrow"/>
          <w:sz w:val="24"/>
          <w:szCs w:val="24"/>
        </w:rPr>
        <w:t xml:space="preserve">in respect of Section 100 Medicines, in the relevant determination made under section 100 </w:t>
      </w:r>
      <w:r>
        <w:rPr>
          <w:rFonts w:ascii="Arial Narrow" w:hAnsi="Arial Narrow"/>
          <w:sz w:val="24"/>
          <w:szCs w:val="24"/>
        </w:rPr>
        <w:tab/>
      </w:r>
      <w:r>
        <w:rPr>
          <w:rFonts w:ascii="Arial Narrow" w:hAnsi="Arial Narrow"/>
          <w:sz w:val="24"/>
          <w:szCs w:val="24"/>
        </w:rPr>
        <w:tab/>
      </w:r>
      <w:r w:rsidRPr="008A2A0C">
        <w:rPr>
          <w:rFonts w:ascii="Arial Narrow" w:hAnsi="Arial Narrow"/>
          <w:sz w:val="24"/>
          <w:szCs w:val="24"/>
        </w:rPr>
        <w:t>of the NH Act</w:t>
      </w:r>
      <w:r w:rsidR="0097400A">
        <w:rPr>
          <w:rFonts w:ascii="Arial Narrow" w:hAnsi="Arial Narrow"/>
          <w:sz w:val="24"/>
          <w:szCs w:val="24"/>
        </w:rPr>
        <w:t>.</w:t>
      </w:r>
    </w:p>
    <w:p w14:paraId="1937A232" w14:textId="6011B1B1" w:rsidR="00626553" w:rsidRPr="002D28C6" w:rsidRDefault="00626553" w:rsidP="002D28C6">
      <w:pPr>
        <w:keepNext/>
        <w:spacing w:before="240" w:after="60"/>
        <w:rPr>
          <w:b/>
          <w:bCs/>
        </w:rPr>
      </w:pPr>
      <w:bookmarkStart w:id="166" w:name="_Toc461001914"/>
      <w:r w:rsidRPr="002D28C6">
        <w:rPr>
          <w:b/>
          <w:bCs/>
        </w:rPr>
        <w:t>Claimed Price</w:t>
      </w:r>
      <w:bookmarkEnd w:id="166"/>
    </w:p>
    <w:p w14:paraId="0656154F" w14:textId="149F36B9" w:rsidR="00626553" w:rsidRDefault="00D103DC">
      <w:pPr>
        <w:pStyle w:val="PlainText"/>
        <w:rPr>
          <w:rFonts w:ascii="Arial Narrow" w:hAnsi="Arial Narrow"/>
          <w:sz w:val="24"/>
          <w:szCs w:val="24"/>
        </w:rPr>
      </w:pPr>
      <w:r>
        <w:rPr>
          <w:rFonts w:ascii="Arial Narrow" w:hAnsi="Arial Narrow"/>
          <w:sz w:val="24"/>
          <w:szCs w:val="24"/>
        </w:rPr>
        <w:t>The Claimed Price</w:t>
      </w:r>
      <w:r w:rsidR="00B50D40">
        <w:rPr>
          <w:rFonts w:ascii="Arial Narrow" w:hAnsi="Arial Narrow"/>
          <w:sz w:val="24"/>
          <w:szCs w:val="24"/>
        </w:rPr>
        <w:t xml:space="preserve"> </w:t>
      </w:r>
      <w:r w:rsidR="00626553">
        <w:rPr>
          <w:rFonts w:ascii="Arial Narrow" w:hAnsi="Arial Narrow"/>
          <w:sz w:val="24"/>
          <w:szCs w:val="24"/>
        </w:rPr>
        <w:t>for particular Brands of pharmaceutical items</w:t>
      </w:r>
      <w:r w:rsidR="002D2FBE">
        <w:rPr>
          <w:rFonts w:ascii="Arial Narrow" w:hAnsi="Arial Narrow"/>
          <w:sz w:val="24"/>
          <w:szCs w:val="24"/>
        </w:rPr>
        <w:t xml:space="preserve"> </w:t>
      </w:r>
      <w:r>
        <w:rPr>
          <w:rFonts w:ascii="Arial Narrow" w:hAnsi="Arial Narrow"/>
          <w:sz w:val="24"/>
          <w:szCs w:val="24"/>
        </w:rPr>
        <w:t xml:space="preserve">is </w:t>
      </w:r>
      <w:r w:rsidR="00D974EE">
        <w:rPr>
          <w:rFonts w:ascii="Arial Narrow" w:hAnsi="Arial Narrow"/>
          <w:sz w:val="24"/>
          <w:szCs w:val="24"/>
        </w:rPr>
        <w:t xml:space="preserve">defined as </w:t>
      </w:r>
      <w:r>
        <w:rPr>
          <w:rFonts w:ascii="Arial Narrow" w:hAnsi="Arial Narrow"/>
          <w:sz w:val="24"/>
          <w:szCs w:val="24"/>
        </w:rPr>
        <w:t>the amount specified in a determination in force under section 85B(3)</w:t>
      </w:r>
      <w:r w:rsidRPr="00D103DC">
        <w:rPr>
          <w:rFonts w:ascii="Arial Narrow" w:hAnsi="Arial Narrow"/>
          <w:sz w:val="24"/>
          <w:szCs w:val="24"/>
        </w:rPr>
        <w:t xml:space="preserve"> </w:t>
      </w:r>
      <w:r>
        <w:rPr>
          <w:rFonts w:ascii="Arial Narrow" w:hAnsi="Arial Narrow"/>
          <w:sz w:val="24"/>
          <w:szCs w:val="24"/>
        </w:rPr>
        <w:t xml:space="preserve">of the </w:t>
      </w:r>
      <w:r w:rsidR="009A6DB7">
        <w:rPr>
          <w:rFonts w:ascii="Arial Narrow" w:hAnsi="Arial Narrow"/>
          <w:sz w:val="24"/>
          <w:szCs w:val="24"/>
        </w:rPr>
        <w:t xml:space="preserve">NH </w:t>
      </w:r>
      <w:r w:rsidR="0009248F">
        <w:rPr>
          <w:rFonts w:ascii="Arial Narrow" w:hAnsi="Arial Narrow"/>
          <w:sz w:val="24"/>
          <w:szCs w:val="24"/>
        </w:rPr>
        <w:t>Act.</w:t>
      </w:r>
    </w:p>
    <w:p w14:paraId="2F7C3391" w14:textId="0242B93B" w:rsidR="00626553" w:rsidRPr="002D28C6" w:rsidRDefault="00626553" w:rsidP="002D28C6">
      <w:pPr>
        <w:keepNext/>
        <w:spacing w:before="240" w:after="60"/>
        <w:rPr>
          <w:b/>
          <w:bCs/>
        </w:rPr>
      </w:pPr>
      <w:bookmarkStart w:id="167" w:name="_Toc461001915"/>
      <w:r w:rsidRPr="002D28C6">
        <w:rPr>
          <w:b/>
          <w:bCs/>
        </w:rPr>
        <w:t xml:space="preserve">Price </w:t>
      </w:r>
      <w:r w:rsidR="00D103DC" w:rsidRPr="002D28C6">
        <w:rPr>
          <w:b/>
          <w:bCs/>
        </w:rPr>
        <w:t>for</w:t>
      </w:r>
      <w:r w:rsidRPr="002D28C6">
        <w:rPr>
          <w:b/>
          <w:bCs/>
        </w:rPr>
        <w:t xml:space="preserve"> Unit</w:t>
      </w:r>
      <w:r w:rsidR="00D103DC" w:rsidRPr="002D28C6">
        <w:rPr>
          <w:b/>
          <w:bCs/>
        </w:rPr>
        <w:t xml:space="preserve"> less than Pack Quantity</w:t>
      </w:r>
      <w:bookmarkEnd w:id="167"/>
    </w:p>
    <w:p w14:paraId="4AD32089" w14:textId="5DD433FA" w:rsidR="00626553" w:rsidRDefault="00626553">
      <w:pPr>
        <w:pStyle w:val="PlainText"/>
        <w:rPr>
          <w:rFonts w:ascii="Arial Narrow" w:hAnsi="Arial Narrow"/>
          <w:i/>
          <w:sz w:val="24"/>
          <w:szCs w:val="24"/>
        </w:rPr>
      </w:pPr>
      <w:r>
        <w:rPr>
          <w:rFonts w:ascii="Arial Narrow" w:hAnsi="Arial Narrow"/>
          <w:sz w:val="24"/>
          <w:szCs w:val="24"/>
        </w:rPr>
        <w:t>CSO Distributors are allowed to claim Sales of some pack sizes that are either not listed on the Schedule of Pharmaceutical Benefits, or are not the maximum quantity listed, and therefore have n</w:t>
      </w:r>
      <w:r w:rsidR="00D103DC">
        <w:rPr>
          <w:rFonts w:ascii="Arial Narrow" w:hAnsi="Arial Narrow"/>
          <w:sz w:val="24"/>
          <w:szCs w:val="24"/>
        </w:rPr>
        <w:t>o</w:t>
      </w:r>
      <w:r>
        <w:rPr>
          <w:rFonts w:ascii="Arial Narrow" w:hAnsi="Arial Narrow"/>
          <w:sz w:val="24"/>
          <w:szCs w:val="24"/>
        </w:rPr>
        <w:t xml:space="preserve"> </w:t>
      </w:r>
      <w:r w:rsidR="00B50D40">
        <w:rPr>
          <w:rFonts w:ascii="Arial Narrow" w:hAnsi="Arial Narrow"/>
          <w:sz w:val="24"/>
          <w:szCs w:val="24"/>
        </w:rPr>
        <w:t>Price to Pharmacist</w:t>
      </w:r>
      <w:r>
        <w:rPr>
          <w:rFonts w:ascii="Arial Narrow" w:hAnsi="Arial Narrow"/>
          <w:sz w:val="24"/>
          <w:szCs w:val="24"/>
        </w:rPr>
        <w:t xml:space="preserve">. In such instances, CSO Distributors must Supply these products to </w:t>
      </w:r>
      <w:r w:rsidR="00900224" w:rsidRPr="00ED00D0">
        <w:rPr>
          <w:rFonts w:ascii="Arial Narrow" w:hAnsi="Arial Narrow"/>
          <w:sz w:val="24"/>
          <w:szCs w:val="24"/>
        </w:rPr>
        <w:t>Community Pharmacies</w:t>
      </w:r>
      <w:r w:rsidRPr="00ED00D0">
        <w:rPr>
          <w:rFonts w:ascii="Arial Narrow" w:hAnsi="Arial Narrow"/>
          <w:sz w:val="24"/>
          <w:szCs w:val="24"/>
        </w:rPr>
        <w:t xml:space="preserve"> at or below </w:t>
      </w:r>
      <w:r w:rsidR="00B50D40" w:rsidRPr="00ED00D0">
        <w:rPr>
          <w:rFonts w:ascii="Arial Narrow" w:hAnsi="Arial Narrow"/>
          <w:sz w:val="24"/>
          <w:szCs w:val="24"/>
        </w:rPr>
        <w:t>the price of such products, calculated on a proportional basis</w:t>
      </w:r>
      <w:r w:rsidR="00B50D40" w:rsidRPr="000B7D5F">
        <w:rPr>
          <w:rFonts w:ascii="Arial Narrow" w:hAnsi="Arial Narrow"/>
          <w:sz w:val="24"/>
          <w:szCs w:val="24"/>
        </w:rPr>
        <w:t xml:space="preserve"> using the</w:t>
      </w:r>
      <w:r w:rsidR="00B50D40">
        <w:rPr>
          <w:rFonts w:ascii="Arial Narrow" w:hAnsi="Arial Narrow"/>
          <w:sz w:val="24"/>
          <w:szCs w:val="24"/>
        </w:rPr>
        <w:t xml:space="preserve"> Approved Ex-Manufacturer Price for the maximum quantity as listed on the PBS. </w:t>
      </w:r>
      <w:r w:rsidR="004550E4">
        <w:rPr>
          <w:rFonts w:ascii="Arial Narrow" w:hAnsi="Arial Narrow"/>
          <w:sz w:val="24"/>
          <w:szCs w:val="24"/>
        </w:rPr>
        <w:t xml:space="preserve">If </w:t>
      </w:r>
      <w:r w:rsidR="00B50D40">
        <w:rPr>
          <w:rFonts w:ascii="Arial Narrow" w:hAnsi="Arial Narrow"/>
          <w:sz w:val="24"/>
          <w:szCs w:val="24"/>
        </w:rPr>
        <w:t>more than one listing for a product exists</w:t>
      </w:r>
      <w:r w:rsidR="00D974EE">
        <w:rPr>
          <w:rFonts w:ascii="Arial Narrow" w:hAnsi="Arial Narrow"/>
          <w:sz w:val="24"/>
          <w:szCs w:val="24"/>
        </w:rPr>
        <w:t>,</w:t>
      </w:r>
      <w:r w:rsidR="00B50D40">
        <w:rPr>
          <w:rFonts w:ascii="Arial Narrow" w:hAnsi="Arial Narrow"/>
          <w:sz w:val="24"/>
          <w:szCs w:val="24"/>
        </w:rPr>
        <w:t xml:space="preserve"> and each has a different maximum quantity, </w:t>
      </w:r>
      <w:r w:rsidR="004550E4">
        <w:rPr>
          <w:rFonts w:ascii="Arial Narrow" w:hAnsi="Arial Narrow"/>
          <w:sz w:val="24"/>
          <w:szCs w:val="24"/>
        </w:rPr>
        <w:t xml:space="preserve">CSO Distributors must </w:t>
      </w:r>
      <w:r w:rsidR="00B50D40">
        <w:rPr>
          <w:rFonts w:ascii="Arial Narrow" w:hAnsi="Arial Narrow"/>
          <w:sz w:val="24"/>
          <w:szCs w:val="24"/>
        </w:rPr>
        <w:t>use the largest maximum quantity.</w:t>
      </w:r>
    </w:p>
    <w:p w14:paraId="2093FFF6" w14:textId="475A1B2C" w:rsidR="00D103DC" w:rsidRPr="002D28C6" w:rsidRDefault="00D103DC" w:rsidP="002D28C6">
      <w:pPr>
        <w:keepNext/>
        <w:spacing w:before="240" w:after="60"/>
        <w:rPr>
          <w:b/>
          <w:bCs/>
        </w:rPr>
      </w:pPr>
      <w:bookmarkStart w:id="168" w:name="_Toc461001916"/>
      <w:r w:rsidRPr="002D28C6">
        <w:rPr>
          <w:b/>
          <w:bCs/>
        </w:rPr>
        <w:t>Wholesale Mark-Up</w:t>
      </w:r>
      <w:bookmarkEnd w:id="168"/>
    </w:p>
    <w:p w14:paraId="68CF5230" w14:textId="6B8E2A8A" w:rsidR="00D103DC" w:rsidRDefault="00D103DC" w:rsidP="00B13FB1">
      <w:r>
        <w:t>The Wholesale Mark-Up is worked out using the methodolog</w:t>
      </w:r>
      <w:r w:rsidR="004550E4">
        <w:t>ies</w:t>
      </w:r>
      <w:r>
        <w:t xml:space="preserve"> </w:t>
      </w:r>
      <w:r w:rsidR="004550E4">
        <w:t>specified in the 1PWA, as extracted in the tables above</w:t>
      </w:r>
      <w:r w:rsidR="00B6071A">
        <w:rPr>
          <w:szCs w:val="24"/>
        </w:rPr>
        <w:t>.</w:t>
      </w:r>
    </w:p>
    <w:p w14:paraId="7490E2C3" w14:textId="343102F2" w:rsidR="00626553" w:rsidRPr="002D28C6" w:rsidRDefault="00626553" w:rsidP="002D28C6">
      <w:pPr>
        <w:keepNext/>
        <w:spacing w:before="240" w:after="60"/>
        <w:rPr>
          <w:b/>
          <w:bCs/>
        </w:rPr>
      </w:pPr>
      <w:bookmarkStart w:id="169" w:name="_Toc461001917"/>
      <w:r w:rsidRPr="002D28C6">
        <w:rPr>
          <w:b/>
          <w:bCs/>
        </w:rPr>
        <w:t>Discounts and rounding</w:t>
      </w:r>
      <w:bookmarkEnd w:id="169"/>
    </w:p>
    <w:p w14:paraId="75583F2F" w14:textId="4802E4B9" w:rsidR="00626553" w:rsidRPr="00B50D40" w:rsidRDefault="00626553">
      <w:pPr>
        <w:pStyle w:val="PlainText"/>
        <w:rPr>
          <w:rFonts w:ascii="Arial Narrow" w:hAnsi="Arial Narrow"/>
          <w:sz w:val="24"/>
          <w:szCs w:val="24"/>
        </w:rPr>
      </w:pPr>
      <w:r w:rsidRPr="00ED00D0">
        <w:rPr>
          <w:rFonts w:ascii="Arial Narrow" w:hAnsi="Arial Narrow"/>
          <w:sz w:val="24"/>
          <w:szCs w:val="24"/>
        </w:rPr>
        <w:t xml:space="preserve">Under the Deed, PBS </w:t>
      </w:r>
      <w:r w:rsidR="00472969" w:rsidRPr="00472969">
        <w:rPr>
          <w:rFonts w:ascii="Arial Narrow" w:hAnsi="Arial Narrow"/>
          <w:sz w:val="24"/>
          <w:szCs w:val="24"/>
        </w:rPr>
        <w:t>and Section 100</w:t>
      </w:r>
      <w:r w:rsidR="00472969" w:rsidRPr="00472969">
        <w:rPr>
          <w:sz w:val="22"/>
          <w:szCs w:val="22"/>
        </w:rPr>
        <w:t xml:space="preserve"> </w:t>
      </w:r>
      <w:r w:rsidRPr="00ED00D0">
        <w:rPr>
          <w:rFonts w:ascii="Arial Narrow" w:hAnsi="Arial Narrow"/>
          <w:sz w:val="24"/>
          <w:szCs w:val="24"/>
        </w:rPr>
        <w:t xml:space="preserve">Medicines must be Supplied </w:t>
      </w:r>
      <w:r w:rsidR="005A5EB3" w:rsidRPr="00ED00D0">
        <w:rPr>
          <w:rFonts w:ascii="Arial Narrow" w:hAnsi="Arial Narrow"/>
          <w:sz w:val="24"/>
          <w:szCs w:val="24"/>
        </w:rPr>
        <w:t xml:space="preserve">to </w:t>
      </w:r>
      <w:r w:rsidR="00900224" w:rsidRPr="00ED00D0">
        <w:rPr>
          <w:rFonts w:ascii="Arial Narrow" w:hAnsi="Arial Narrow"/>
          <w:sz w:val="24"/>
          <w:szCs w:val="24"/>
        </w:rPr>
        <w:t>Community Pharmacies</w:t>
      </w:r>
      <w:r w:rsidR="00B50D40" w:rsidRPr="00ED00D0">
        <w:rPr>
          <w:rFonts w:ascii="Arial Narrow" w:hAnsi="Arial Narrow"/>
          <w:sz w:val="24"/>
          <w:szCs w:val="24"/>
        </w:rPr>
        <w:t xml:space="preserve"> </w:t>
      </w:r>
      <w:r w:rsidR="005A5EB3" w:rsidRPr="00ED00D0">
        <w:rPr>
          <w:rFonts w:ascii="Arial Narrow" w:hAnsi="Arial Narrow"/>
          <w:sz w:val="24"/>
          <w:szCs w:val="24"/>
        </w:rPr>
        <w:t xml:space="preserve">at </w:t>
      </w:r>
      <w:r w:rsidRPr="00ED00D0">
        <w:rPr>
          <w:rFonts w:ascii="Arial Narrow" w:hAnsi="Arial Narrow"/>
          <w:sz w:val="24"/>
          <w:szCs w:val="24"/>
        </w:rPr>
        <w:t xml:space="preserve">or below the </w:t>
      </w:r>
      <w:r w:rsidR="00B50D40" w:rsidRPr="000B7D5F">
        <w:rPr>
          <w:rFonts w:ascii="Arial Narrow" w:hAnsi="Arial Narrow"/>
          <w:sz w:val="24"/>
          <w:szCs w:val="24"/>
        </w:rPr>
        <w:t>price referred to above</w:t>
      </w:r>
      <w:r w:rsidR="00D103DC" w:rsidRPr="00B26F23">
        <w:rPr>
          <w:rFonts w:ascii="Arial Narrow" w:hAnsi="Arial Narrow"/>
          <w:sz w:val="24"/>
          <w:szCs w:val="24"/>
        </w:rPr>
        <w:t xml:space="preserve"> (</w:t>
      </w:r>
      <w:r w:rsidR="00D103DC" w:rsidRPr="00B26F23">
        <w:rPr>
          <w:rFonts w:ascii="Arial Narrow" w:hAnsi="Arial Narrow"/>
          <w:b/>
          <w:sz w:val="24"/>
          <w:szCs w:val="24"/>
        </w:rPr>
        <w:t>CSO Price</w:t>
      </w:r>
      <w:r w:rsidR="00D103DC" w:rsidRPr="00B26F23">
        <w:rPr>
          <w:rFonts w:ascii="Arial Narrow" w:hAnsi="Arial Narrow"/>
          <w:sz w:val="24"/>
          <w:szCs w:val="24"/>
        </w:rPr>
        <w:t>)</w:t>
      </w:r>
      <w:r w:rsidR="00B50D40" w:rsidRPr="00B26F23">
        <w:rPr>
          <w:rFonts w:ascii="Arial Narrow" w:hAnsi="Arial Narrow"/>
          <w:sz w:val="24"/>
          <w:szCs w:val="24"/>
        </w:rPr>
        <w:t>.</w:t>
      </w:r>
      <w:r w:rsidRPr="00ED00D0">
        <w:rPr>
          <w:rFonts w:ascii="Arial Narrow" w:hAnsi="Arial Narrow"/>
          <w:sz w:val="24"/>
          <w:szCs w:val="24"/>
        </w:rPr>
        <w:t xml:space="preserve"> </w:t>
      </w:r>
      <w:r w:rsidRPr="00ED00D0">
        <w:rPr>
          <w:rFonts w:ascii="Arial Narrow" w:hAnsi="Arial Narrow"/>
          <w:b/>
          <w:sz w:val="24"/>
          <w:szCs w:val="24"/>
        </w:rPr>
        <w:t xml:space="preserve">Meeting this requirement must not be dependent on </w:t>
      </w:r>
      <w:r w:rsidR="00900224" w:rsidRPr="00ED00D0">
        <w:rPr>
          <w:rFonts w:ascii="Arial Narrow" w:hAnsi="Arial Narrow"/>
          <w:b/>
          <w:sz w:val="24"/>
          <w:szCs w:val="24"/>
        </w:rPr>
        <w:t>Community Pharmacies</w:t>
      </w:r>
      <w:r w:rsidRPr="00ED00D0">
        <w:rPr>
          <w:rFonts w:ascii="Arial Narrow" w:hAnsi="Arial Narrow"/>
          <w:b/>
          <w:sz w:val="24"/>
          <w:szCs w:val="24"/>
        </w:rPr>
        <w:t xml:space="preserve"> obtaining conditional discounts or incentives.</w:t>
      </w:r>
    </w:p>
    <w:p w14:paraId="557CE117" w14:textId="77777777" w:rsidR="00626553" w:rsidRDefault="00626553">
      <w:pPr>
        <w:pStyle w:val="PlainText"/>
        <w:rPr>
          <w:rFonts w:ascii="Arial Narrow" w:hAnsi="Arial Narrow"/>
          <w:b/>
          <w:sz w:val="24"/>
          <w:szCs w:val="24"/>
        </w:rPr>
      </w:pPr>
    </w:p>
    <w:p w14:paraId="32D4024D" w14:textId="300D63B5" w:rsidR="00626553" w:rsidRDefault="00626553">
      <w:r>
        <w:t xml:space="preserve">Additionally, CSO Distributors must ensure that the accounting software in </w:t>
      </w:r>
      <w:r w:rsidR="004E3BE6">
        <w:t>use</w:t>
      </w:r>
      <w:r>
        <w:t xml:space="preserve"> does not generate rounding up errors, e.g. $0.01 rounding up, as this may cause the PBS Medicine to be sold above the </w:t>
      </w:r>
      <w:r w:rsidR="00B50D40">
        <w:t xml:space="preserve">relevant </w:t>
      </w:r>
      <w:r w:rsidR="00B77833">
        <w:t>CSO P</w:t>
      </w:r>
      <w:r w:rsidR="00B50D40">
        <w:t xml:space="preserve">rice </w:t>
      </w:r>
      <w:r>
        <w:t>and would therefore be a Non-Performance.</w:t>
      </w:r>
      <w:r w:rsidR="00016AEE">
        <w:t xml:space="preserve"> Any rounding must round down.</w:t>
      </w:r>
    </w:p>
    <w:p w14:paraId="5AD6A227" w14:textId="77777777" w:rsidR="00880522" w:rsidRDefault="00880522">
      <w:pPr>
        <w:rPr>
          <w:rFonts w:eastAsiaTheme="majorEastAsia" w:cstheme="majorBidi"/>
          <w:b/>
          <w:bCs/>
          <w:szCs w:val="26"/>
        </w:rPr>
      </w:pPr>
      <w:bookmarkStart w:id="170" w:name="_Toc461001918"/>
      <w:r>
        <w:br w:type="page"/>
      </w:r>
    </w:p>
    <w:p w14:paraId="0A6920BD" w14:textId="3F0ED999" w:rsidR="00626553" w:rsidRPr="002D28C6" w:rsidRDefault="00626553" w:rsidP="002D28C6">
      <w:pPr>
        <w:keepNext/>
        <w:spacing w:before="240" w:after="60"/>
        <w:rPr>
          <w:b/>
          <w:bCs/>
        </w:rPr>
      </w:pPr>
      <w:r w:rsidRPr="002D28C6">
        <w:rPr>
          <w:b/>
          <w:bCs/>
        </w:rPr>
        <w:t xml:space="preserve">Pricing of PBS </w:t>
      </w:r>
      <w:r w:rsidR="00472969" w:rsidRPr="00472969">
        <w:rPr>
          <w:b/>
          <w:bCs/>
          <w:szCs w:val="24"/>
        </w:rPr>
        <w:t>and Section 100</w:t>
      </w:r>
      <w:r w:rsidR="00472969" w:rsidRPr="00472969">
        <w:rPr>
          <w:sz w:val="22"/>
        </w:rPr>
        <w:t xml:space="preserve"> </w:t>
      </w:r>
      <w:r w:rsidRPr="002D28C6">
        <w:rPr>
          <w:b/>
          <w:bCs/>
        </w:rPr>
        <w:t>Medicines that are not claimable for CSO Purposes</w:t>
      </w:r>
      <w:bookmarkEnd w:id="170"/>
    </w:p>
    <w:p w14:paraId="7E19A130" w14:textId="0B979C3D" w:rsidR="00626553" w:rsidRDefault="00626553">
      <w:pPr>
        <w:pStyle w:val="PlainText"/>
        <w:rPr>
          <w:rFonts w:ascii="Arial Narrow" w:hAnsi="Arial Narrow"/>
          <w:sz w:val="24"/>
          <w:szCs w:val="24"/>
        </w:rPr>
      </w:pPr>
      <w:r>
        <w:rPr>
          <w:rFonts w:ascii="Arial Narrow" w:hAnsi="Arial Narrow"/>
          <w:sz w:val="24"/>
          <w:szCs w:val="24"/>
        </w:rPr>
        <w:t xml:space="preserve">The Schedule of Pharmaceutical Benefits lists the PBS Medicines that, unless otherwise specified by the </w:t>
      </w:r>
      <w:r w:rsidR="00F93B24">
        <w:rPr>
          <w:rFonts w:ascii="Arial Narrow" w:hAnsi="Arial Narrow"/>
          <w:sz w:val="24"/>
          <w:szCs w:val="24"/>
        </w:rPr>
        <w:t>Department</w:t>
      </w:r>
      <w:r>
        <w:rPr>
          <w:rFonts w:ascii="Arial Narrow" w:hAnsi="Arial Narrow"/>
          <w:sz w:val="24"/>
          <w:szCs w:val="24"/>
        </w:rPr>
        <w:t>, are claimable by CSO Distributors, including:</w:t>
      </w:r>
    </w:p>
    <w:p w14:paraId="3849A6EC" w14:textId="6C386B69" w:rsidR="00626553" w:rsidRDefault="00C55CC3" w:rsidP="00016AEE">
      <w:pPr>
        <w:pStyle w:val="PlainText"/>
        <w:numPr>
          <w:ilvl w:val="0"/>
          <w:numId w:val="6"/>
        </w:numPr>
        <w:spacing w:before="90"/>
        <w:ind w:left="567" w:hanging="567"/>
        <w:rPr>
          <w:rFonts w:ascii="Arial Narrow" w:hAnsi="Arial Narrow"/>
          <w:sz w:val="24"/>
          <w:szCs w:val="24"/>
        </w:rPr>
      </w:pPr>
      <w:r>
        <w:rPr>
          <w:rFonts w:ascii="Arial Narrow" w:hAnsi="Arial Narrow"/>
          <w:sz w:val="24"/>
          <w:szCs w:val="24"/>
        </w:rPr>
        <w:t xml:space="preserve">any </w:t>
      </w:r>
      <w:r w:rsidR="00626553">
        <w:rPr>
          <w:rFonts w:ascii="Arial Narrow" w:hAnsi="Arial Narrow"/>
          <w:sz w:val="24"/>
          <w:szCs w:val="24"/>
        </w:rPr>
        <w:t>product which is listed on both PBS general (Section 85) and RPBS (dual listed items)</w:t>
      </w:r>
      <w:r w:rsidR="00016AEE">
        <w:rPr>
          <w:rFonts w:ascii="Arial Narrow" w:hAnsi="Arial Narrow"/>
          <w:sz w:val="24"/>
          <w:szCs w:val="24"/>
        </w:rPr>
        <w:t>; and</w:t>
      </w:r>
    </w:p>
    <w:p w14:paraId="0FA524E8" w14:textId="279EB20E" w:rsidR="00626553" w:rsidRPr="0060171A" w:rsidRDefault="00C55CC3" w:rsidP="00016AEE">
      <w:pPr>
        <w:pStyle w:val="PlainText"/>
        <w:numPr>
          <w:ilvl w:val="0"/>
          <w:numId w:val="6"/>
        </w:numPr>
        <w:spacing w:before="90"/>
        <w:ind w:left="567" w:hanging="567"/>
        <w:rPr>
          <w:rFonts w:ascii="Arial Narrow" w:hAnsi="Arial Narrow"/>
          <w:sz w:val="24"/>
          <w:szCs w:val="24"/>
        </w:rPr>
      </w:pPr>
      <w:r w:rsidRPr="0060171A">
        <w:rPr>
          <w:rFonts w:ascii="Arial Narrow" w:hAnsi="Arial Narrow"/>
          <w:sz w:val="24"/>
          <w:szCs w:val="24"/>
        </w:rPr>
        <w:t xml:space="preserve">any </w:t>
      </w:r>
      <w:r w:rsidR="00626553" w:rsidRPr="0060171A">
        <w:rPr>
          <w:rFonts w:ascii="Arial Narrow" w:hAnsi="Arial Narrow"/>
          <w:sz w:val="24"/>
          <w:szCs w:val="24"/>
        </w:rPr>
        <w:t xml:space="preserve">product which is listed on both PBS general (Section 85) and PBS Section 100 </w:t>
      </w:r>
      <w:r w:rsidR="0060171A">
        <w:rPr>
          <w:rFonts w:ascii="Arial Narrow" w:hAnsi="Arial Narrow"/>
          <w:sz w:val="24"/>
          <w:szCs w:val="24"/>
        </w:rPr>
        <w:br/>
      </w:r>
      <w:r w:rsidR="00626553" w:rsidRPr="0060171A">
        <w:rPr>
          <w:rFonts w:ascii="Arial Narrow" w:hAnsi="Arial Narrow"/>
          <w:sz w:val="24"/>
          <w:szCs w:val="24"/>
        </w:rPr>
        <w:t>(dual listed items).</w:t>
      </w:r>
    </w:p>
    <w:p w14:paraId="4D858011" w14:textId="77777777" w:rsidR="00626553" w:rsidRDefault="00626553"/>
    <w:p w14:paraId="158EF753" w14:textId="4179A8F7" w:rsidR="00626553" w:rsidRPr="00ED00D0" w:rsidRDefault="00626553" w:rsidP="005B4CEE">
      <w:pPr>
        <w:pStyle w:val="PlainText"/>
        <w:rPr>
          <w:rFonts w:ascii="Arial Narrow" w:hAnsi="Arial Narrow" w:cs="Arial"/>
          <w:sz w:val="24"/>
          <w:szCs w:val="24"/>
        </w:rPr>
      </w:pPr>
      <w:r w:rsidRPr="00ED00D0">
        <w:rPr>
          <w:rFonts w:ascii="Arial Narrow" w:hAnsi="Arial Narrow"/>
          <w:sz w:val="24"/>
          <w:szCs w:val="24"/>
        </w:rPr>
        <w:t xml:space="preserve">PBS Medicines which </w:t>
      </w:r>
      <w:r w:rsidRPr="00ED00D0">
        <w:rPr>
          <w:rFonts w:ascii="Arial Narrow" w:hAnsi="Arial Narrow"/>
          <w:b/>
          <w:sz w:val="24"/>
          <w:szCs w:val="24"/>
        </w:rPr>
        <w:t xml:space="preserve">cannot </w:t>
      </w:r>
      <w:r w:rsidRPr="00ED00D0">
        <w:rPr>
          <w:rFonts w:ascii="Arial Narrow" w:hAnsi="Arial Narrow"/>
          <w:sz w:val="24"/>
          <w:szCs w:val="24"/>
        </w:rPr>
        <w:t xml:space="preserve">be claimed for CSO purposes, and for which CSO Distributors are therefore </w:t>
      </w:r>
      <w:r w:rsidRPr="00ED00D0">
        <w:rPr>
          <w:rFonts w:ascii="Arial Narrow" w:hAnsi="Arial Narrow"/>
          <w:b/>
          <w:sz w:val="24"/>
          <w:szCs w:val="24"/>
        </w:rPr>
        <w:t>not</w:t>
      </w:r>
      <w:r w:rsidRPr="00ED00D0">
        <w:rPr>
          <w:rFonts w:ascii="Arial Narrow" w:hAnsi="Arial Narrow"/>
          <w:sz w:val="24"/>
          <w:szCs w:val="24"/>
        </w:rPr>
        <w:t xml:space="preserve"> required to supply to </w:t>
      </w:r>
      <w:r w:rsidR="00900224" w:rsidRPr="00ED00D0">
        <w:rPr>
          <w:rFonts w:ascii="Arial Narrow" w:hAnsi="Arial Narrow"/>
          <w:sz w:val="24"/>
          <w:szCs w:val="24"/>
        </w:rPr>
        <w:t>Community Pharmacies</w:t>
      </w:r>
      <w:r w:rsidRPr="00ED00D0">
        <w:rPr>
          <w:rFonts w:ascii="Arial Narrow" w:hAnsi="Arial Narrow"/>
          <w:sz w:val="24"/>
          <w:szCs w:val="24"/>
        </w:rPr>
        <w:t xml:space="preserve"> at or below the </w:t>
      </w:r>
      <w:r w:rsidR="00B50D40" w:rsidRPr="00ED00D0">
        <w:rPr>
          <w:rFonts w:ascii="Arial Narrow" w:hAnsi="Arial Narrow"/>
          <w:sz w:val="24"/>
          <w:szCs w:val="24"/>
        </w:rPr>
        <w:t>CSO Price</w:t>
      </w:r>
      <w:r w:rsidR="00C55CC3" w:rsidRPr="00ED00D0">
        <w:rPr>
          <w:rFonts w:ascii="Arial Narrow" w:hAnsi="Arial Narrow"/>
          <w:sz w:val="24"/>
          <w:szCs w:val="24"/>
        </w:rPr>
        <w:t xml:space="preserve"> </w:t>
      </w:r>
      <w:r w:rsidRPr="00ED00D0">
        <w:rPr>
          <w:rFonts w:ascii="Arial Narrow" w:hAnsi="Arial Narrow"/>
          <w:sz w:val="24"/>
          <w:szCs w:val="24"/>
        </w:rPr>
        <w:t xml:space="preserve">or </w:t>
      </w:r>
      <w:r w:rsidRPr="000B7D5F">
        <w:rPr>
          <w:rFonts w:ascii="Arial Narrow" w:hAnsi="Arial Narrow"/>
          <w:sz w:val="24"/>
          <w:szCs w:val="24"/>
        </w:rPr>
        <w:t>Price Per Unit, include</w:t>
      </w:r>
      <w:r w:rsidR="00FA244D">
        <w:rPr>
          <w:rFonts w:ascii="Arial Narrow" w:hAnsi="Arial Narrow"/>
          <w:sz w:val="24"/>
          <w:szCs w:val="24"/>
        </w:rPr>
        <w:t xml:space="preserve"> </w:t>
      </w:r>
      <w:r w:rsidR="009A6DB7" w:rsidRPr="00B26F23">
        <w:rPr>
          <w:rFonts w:ascii="Arial Narrow" w:hAnsi="Arial Narrow"/>
          <w:sz w:val="24"/>
          <w:szCs w:val="24"/>
        </w:rPr>
        <w:t>a</w:t>
      </w:r>
      <w:r w:rsidR="001A325D">
        <w:rPr>
          <w:rFonts w:ascii="Arial Narrow" w:hAnsi="Arial Narrow"/>
          <w:sz w:val="24"/>
          <w:szCs w:val="24"/>
        </w:rPr>
        <w:t>ny</w:t>
      </w:r>
      <w:r w:rsidRPr="00B26F23">
        <w:rPr>
          <w:rFonts w:ascii="Arial Narrow" w:hAnsi="Arial Narrow"/>
          <w:sz w:val="24"/>
          <w:szCs w:val="24"/>
        </w:rPr>
        <w:t xml:space="preserve"> </w:t>
      </w:r>
      <w:r w:rsidR="001A325D">
        <w:rPr>
          <w:rFonts w:ascii="Arial Narrow" w:hAnsi="Arial Narrow"/>
          <w:sz w:val="24"/>
          <w:szCs w:val="24"/>
        </w:rPr>
        <w:t xml:space="preserve">PBS </w:t>
      </w:r>
      <w:r w:rsidR="002B3E03">
        <w:rPr>
          <w:rFonts w:ascii="Arial Narrow" w:hAnsi="Arial Narrow"/>
          <w:sz w:val="24"/>
          <w:szCs w:val="24"/>
        </w:rPr>
        <w:t>Medicine</w:t>
      </w:r>
      <w:r w:rsidRPr="00B26F23">
        <w:rPr>
          <w:rFonts w:ascii="Arial Narrow" w:hAnsi="Arial Narrow"/>
          <w:sz w:val="24"/>
          <w:szCs w:val="24"/>
        </w:rPr>
        <w:t xml:space="preserve"> which is listed on the RPBS only, or PBS Section 100 </w:t>
      </w:r>
      <w:r w:rsidR="00825544" w:rsidRPr="00825544">
        <w:rPr>
          <w:rFonts w:ascii="Arial Narrow" w:hAnsi="Arial Narrow"/>
          <w:sz w:val="24"/>
          <w:szCs w:val="24"/>
        </w:rPr>
        <w:t>medicines provided under the Efficient Funding of Chemotherapy (EFC)</w:t>
      </w:r>
      <w:r w:rsidR="00825544">
        <w:rPr>
          <w:rFonts w:ascii="Arial Narrow" w:hAnsi="Arial Narrow"/>
          <w:sz w:val="24"/>
          <w:szCs w:val="24"/>
        </w:rPr>
        <w:t xml:space="preserve"> </w:t>
      </w:r>
      <w:r w:rsidR="00825544" w:rsidRPr="00825544">
        <w:rPr>
          <w:rFonts w:ascii="Arial Narrow" w:hAnsi="Arial Narrow"/>
          <w:sz w:val="24"/>
          <w:szCs w:val="24"/>
        </w:rPr>
        <w:t>Program</w:t>
      </w:r>
      <w:r w:rsidR="005F27D8">
        <w:rPr>
          <w:rFonts w:ascii="Arial Narrow" w:hAnsi="Arial Narrow"/>
          <w:sz w:val="24"/>
          <w:szCs w:val="24"/>
        </w:rPr>
        <w:t xml:space="preserve"> or the Botulinum Toxin Program</w:t>
      </w:r>
      <w:r w:rsidR="002B3E03">
        <w:rPr>
          <w:rFonts w:ascii="Arial Narrow" w:hAnsi="Arial Narrow"/>
          <w:sz w:val="24"/>
          <w:szCs w:val="24"/>
        </w:rPr>
        <w:t>.</w:t>
      </w:r>
    </w:p>
    <w:p w14:paraId="28B2FB41" w14:textId="77777777" w:rsidR="00626553" w:rsidRPr="00ED00D0" w:rsidRDefault="00626553">
      <w:pPr>
        <w:rPr>
          <w:szCs w:val="24"/>
        </w:rPr>
      </w:pPr>
    </w:p>
    <w:p w14:paraId="755DA6C1" w14:textId="5CC0224E" w:rsidR="00626553" w:rsidRPr="005B4CEE" w:rsidRDefault="00D67443">
      <w:pPr>
        <w:rPr>
          <w:b/>
        </w:rPr>
      </w:pPr>
      <w:r>
        <w:t>The exception is</w:t>
      </w:r>
      <w:r w:rsidR="002B3E03">
        <w:t xml:space="preserve"> </w:t>
      </w:r>
      <w:r w:rsidR="002B3E03" w:rsidRPr="002B3E03">
        <w:t xml:space="preserve">PBS </w:t>
      </w:r>
      <w:r w:rsidR="00472969" w:rsidRPr="00472969">
        <w:rPr>
          <w:szCs w:val="24"/>
        </w:rPr>
        <w:t>and Section 100</w:t>
      </w:r>
      <w:r w:rsidR="00472969" w:rsidRPr="00472969">
        <w:rPr>
          <w:sz w:val="22"/>
        </w:rPr>
        <w:t xml:space="preserve"> </w:t>
      </w:r>
      <w:r w:rsidR="002B3E03" w:rsidRPr="002B3E03">
        <w:t xml:space="preserve">Medicines </w:t>
      </w:r>
      <w:r w:rsidR="00162ADF">
        <w:t>that</w:t>
      </w:r>
      <w:r w:rsidR="00162ADF" w:rsidRPr="002B3E03">
        <w:t xml:space="preserve"> </w:t>
      </w:r>
      <w:r w:rsidR="002B3E03">
        <w:t xml:space="preserve">are subject to </w:t>
      </w:r>
      <w:r w:rsidR="00162ADF">
        <w:t xml:space="preserve">an </w:t>
      </w:r>
      <w:r w:rsidR="002B3E03">
        <w:t>Exclusive Supply Arrangement</w:t>
      </w:r>
      <w:r>
        <w:t>. These</w:t>
      </w:r>
      <w:r w:rsidR="002B3E03">
        <w:t xml:space="preserve"> </w:t>
      </w:r>
      <w:r w:rsidR="00F93B24">
        <w:t>m</w:t>
      </w:r>
      <w:r w:rsidRPr="002B3E03">
        <w:t xml:space="preserve">edicines </w:t>
      </w:r>
      <w:r w:rsidR="002B3E03" w:rsidRPr="002B3E03">
        <w:t>cannot be claimed for CSO purposes</w:t>
      </w:r>
      <w:r w:rsidR="00016AEE">
        <w:t>.</w:t>
      </w:r>
      <w:r w:rsidR="00626553" w:rsidRPr="00ED00D0">
        <w:t xml:space="preserve"> </w:t>
      </w:r>
      <w:r w:rsidR="00016AEE">
        <w:t>H</w:t>
      </w:r>
      <w:r>
        <w:t>owever</w:t>
      </w:r>
      <w:r w:rsidR="00016AEE">
        <w:t>,</w:t>
      </w:r>
      <w:r>
        <w:t xml:space="preserve"> </w:t>
      </w:r>
      <w:r w:rsidR="00626553" w:rsidRPr="00ED00D0">
        <w:t xml:space="preserve">if a CSO Distributor does have access to </w:t>
      </w:r>
      <w:r>
        <w:t xml:space="preserve">these PBS </w:t>
      </w:r>
      <w:r w:rsidR="00472969" w:rsidRPr="00472969">
        <w:rPr>
          <w:szCs w:val="24"/>
        </w:rPr>
        <w:t>and Section 100</w:t>
      </w:r>
      <w:r w:rsidR="00472969" w:rsidRPr="00472969">
        <w:rPr>
          <w:sz w:val="22"/>
        </w:rPr>
        <w:t xml:space="preserve"> </w:t>
      </w:r>
      <w:r>
        <w:t>Medicines</w:t>
      </w:r>
      <w:r w:rsidR="00626553" w:rsidRPr="005B4CEE">
        <w:rPr>
          <w:b/>
        </w:rPr>
        <w:t xml:space="preserve">, the CSO Distributor must Supply these </w:t>
      </w:r>
      <w:r>
        <w:rPr>
          <w:b/>
        </w:rPr>
        <w:t>items</w:t>
      </w:r>
      <w:r w:rsidR="00626553" w:rsidRPr="005B4CEE">
        <w:rPr>
          <w:b/>
        </w:rPr>
        <w:t xml:space="preserve"> to </w:t>
      </w:r>
      <w:r w:rsidR="00900224" w:rsidRPr="005B4CEE">
        <w:rPr>
          <w:b/>
        </w:rPr>
        <w:t>Community Pharmacies</w:t>
      </w:r>
      <w:r w:rsidR="00626553" w:rsidRPr="005B4CEE">
        <w:rPr>
          <w:b/>
        </w:rPr>
        <w:t xml:space="preserve"> at or below the </w:t>
      </w:r>
      <w:r w:rsidR="00B50D40" w:rsidRPr="005B4CEE">
        <w:rPr>
          <w:b/>
        </w:rPr>
        <w:t>CSO Price</w:t>
      </w:r>
      <w:r w:rsidR="00626553" w:rsidRPr="005B4CEE">
        <w:rPr>
          <w:b/>
        </w:rPr>
        <w:t xml:space="preserve">, and meet all other Deed Obligations in respect of these </w:t>
      </w:r>
      <w:r w:rsidRPr="00F93B24">
        <w:rPr>
          <w:b/>
          <w:bCs/>
        </w:rPr>
        <w:t xml:space="preserve">PBS </w:t>
      </w:r>
      <w:r w:rsidR="00472969" w:rsidRPr="00472969">
        <w:rPr>
          <w:b/>
          <w:bCs/>
          <w:szCs w:val="24"/>
        </w:rPr>
        <w:t>and Section 100</w:t>
      </w:r>
      <w:r w:rsidR="00472969" w:rsidRPr="00472969">
        <w:rPr>
          <w:sz w:val="22"/>
        </w:rPr>
        <w:t xml:space="preserve"> </w:t>
      </w:r>
      <w:r w:rsidRPr="00F93B24">
        <w:rPr>
          <w:b/>
          <w:bCs/>
        </w:rPr>
        <w:t>Medicines</w:t>
      </w:r>
      <w:r w:rsidR="00626553" w:rsidRPr="005B4CEE">
        <w:rPr>
          <w:b/>
        </w:rPr>
        <w:t>.</w:t>
      </w:r>
    </w:p>
    <w:p w14:paraId="24D33885" w14:textId="77777777" w:rsidR="00F61B63" w:rsidRDefault="00F61B63"/>
    <w:p w14:paraId="2019FC3D" w14:textId="77777777" w:rsidR="00D911D6" w:rsidRDefault="00D911D6">
      <w:pPr>
        <w:rPr>
          <w:rFonts w:eastAsiaTheme="majorEastAsia" w:cstheme="majorBidi"/>
          <w:b/>
          <w:bCs/>
          <w:szCs w:val="26"/>
        </w:rPr>
      </w:pPr>
      <w:bookmarkStart w:id="171" w:name="_Toc461001919"/>
      <w:r>
        <w:br w:type="page"/>
      </w:r>
    </w:p>
    <w:p w14:paraId="562C0A46" w14:textId="4DDDBA9D" w:rsidR="00F61B63" w:rsidRDefault="00016AEE" w:rsidP="002D28C6">
      <w:pPr>
        <w:pStyle w:val="Heading3"/>
      </w:pPr>
      <w:bookmarkStart w:id="172" w:name="_Toc191930368"/>
      <w:r w:rsidRPr="00311AAB">
        <w:t xml:space="preserve">Service Standard </w:t>
      </w:r>
      <w:r>
        <w:t>7</w:t>
      </w:r>
      <w:r w:rsidRPr="00311AAB">
        <w:t xml:space="preserve">: </w:t>
      </w:r>
      <w:r w:rsidR="00F61B63" w:rsidRPr="005C7548">
        <w:t>Requirement to Supply any NDSS Product at no cost to Access Points</w:t>
      </w:r>
      <w:bookmarkEnd w:id="172"/>
    </w:p>
    <w:p w14:paraId="729315F7" w14:textId="77777777" w:rsidR="00294C61" w:rsidRPr="00F46CA5" w:rsidRDefault="00294C61" w:rsidP="005B4CEE"/>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F61B63" w14:paraId="1C15A140" w14:textId="77777777" w:rsidTr="005C4B37">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0FBE8C36" w14:textId="51F0F435" w:rsidR="00F61B63" w:rsidRDefault="00F61B63" w:rsidP="005C4B37">
            <w:pPr>
              <w:keepNext/>
              <w:spacing w:before="60" w:after="60"/>
              <w:rPr>
                <w:rFonts w:eastAsia="Times New Roman" w:cs="Arial"/>
                <w:b/>
                <w:sz w:val="22"/>
              </w:rPr>
            </w:pPr>
            <w:r>
              <w:rPr>
                <w:rFonts w:cs="Arial"/>
                <w:szCs w:val="24"/>
              </w:rPr>
              <w:br w:type="page"/>
            </w:r>
            <w:r>
              <w:br w:type="page"/>
            </w:r>
            <w:r>
              <w:rPr>
                <w:b/>
                <w:sz w:val="22"/>
              </w:rPr>
              <w:t xml:space="preserve">Extract from Schedule </w:t>
            </w:r>
            <w:r w:rsidR="008B16CB">
              <w:rPr>
                <w:b/>
                <w:sz w:val="22"/>
              </w:rPr>
              <w:t xml:space="preserve">2 </w:t>
            </w:r>
            <w:r>
              <w:rPr>
                <w:b/>
                <w:sz w:val="22"/>
              </w:rPr>
              <w:t>- CSO COMPLIANCE REQUIREMENTS AND CSO SERVICE STANDARDS</w:t>
            </w:r>
          </w:p>
        </w:tc>
      </w:tr>
      <w:tr w:rsidR="00F61B63" w14:paraId="24ABCF41" w14:textId="77777777" w:rsidTr="005C4B3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04D7DF7B" w14:textId="261FCAC3" w:rsidR="00F61B63" w:rsidRPr="00DF128F" w:rsidRDefault="00F61B63" w:rsidP="00384F4E">
            <w:pPr>
              <w:pStyle w:val="PFNumLevel2"/>
              <w:tabs>
                <w:tab w:val="clear" w:pos="2773"/>
                <w:tab w:val="clear" w:pos="3697"/>
                <w:tab w:val="clear" w:pos="4621"/>
                <w:tab w:val="clear" w:pos="5545"/>
                <w:tab w:val="clear" w:pos="6469"/>
                <w:tab w:val="clear" w:pos="8318"/>
                <w:tab w:val="left" w:pos="72"/>
                <w:tab w:val="left" w:pos="5742"/>
              </w:tabs>
              <w:ind w:left="72"/>
              <w:jc w:val="both"/>
              <w:rPr>
                <w:rFonts w:ascii="Arial Narrow" w:hAnsi="Arial Narrow" w:cs="Times New Roman"/>
                <w:b/>
                <w:sz w:val="22"/>
                <w:szCs w:val="22"/>
              </w:rPr>
            </w:pPr>
            <w:r w:rsidRPr="00DF128F">
              <w:rPr>
                <w:rFonts w:ascii="Arial Narrow" w:hAnsi="Arial Narrow" w:cs="Times New Roman"/>
                <w:b/>
                <w:sz w:val="22"/>
                <w:szCs w:val="22"/>
              </w:rPr>
              <w:t>Requirement to Supply any NDSS Product at no cost to Access Points</w:t>
            </w:r>
          </w:p>
          <w:p w14:paraId="68A5333E" w14:textId="2A022CA5" w:rsidR="00F61B63" w:rsidRDefault="00F61B63" w:rsidP="005B4CEE">
            <w:pPr>
              <w:pStyle w:val="PFNumLevel2"/>
              <w:tabs>
                <w:tab w:val="clear" w:pos="2773"/>
                <w:tab w:val="clear" w:pos="3697"/>
                <w:tab w:val="clear" w:pos="4621"/>
                <w:tab w:val="clear" w:pos="5545"/>
                <w:tab w:val="clear" w:pos="6469"/>
                <w:tab w:val="clear" w:pos="7394"/>
                <w:tab w:val="clear" w:pos="8318"/>
                <w:tab w:val="clear" w:pos="8930"/>
                <w:tab w:val="left" w:pos="72"/>
              </w:tabs>
              <w:spacing w:before="60" w:after="60"/>
              <w:ind w:left="639" w:right="-89" w:hanging="567"/>
              <w:jc w:val="both"/>
              <w:rPr>
                <w:szCs w:val="24"/>
              </w:rPr>
            </w:pPr>
            <w:r w:rsidRPr="00EC43E8">
              <w:rPr>
                <w:rFonts w:ascii="Arial Narrow" w:hAnsi="Arial Narrow"/>
                <w:color w:val="auto"/>
                <w:sz w:val="24"/>
                <w:szCs w:val="24"/>
              </w:rPr>
              <w:t>4.</w:t>
            </w:r>
            <w:r w:rsidR="008B16CB" w:rsidRPr="00EC43E8">
              <w:rPr>
                <w:rFonts w:ascii="Arial Narrow" w:hAnsi="Arial Narrow"/>
                <w:color w:val="auto"/>
                <w:sz w:val="24"/>
                <w:szCs w:val="24"/>
              </w:rPr>
              <w:t>2</w:t>
            </w:r>
            <w:r w:rsidR="008B16CB">
              <w:rPr>
                <w:rFonts w:ascii="Arial Narrow" w:hAnsi="Arial Narrow"/>
                <w:color w:val="auto"/>
                <w:sz w:val="24"/>
                <w:szCs w:val="24"/>
              </w:rPr>
              <w:t>9</w:t>
            </w:r>
            <w:r w:rsidRPr="00EC43E8">
              <w:rPr>
                <w:rFonts w:ascii="Arial Narrow" w:hAnsi="Arial Narrow"/>
                <w:color w:val="auto"/>
                <w:sz w:val="24"/>
                <w:szCs w:val="24"/>
              </w:rPr>
              <w:tab/>
            </w:r>
            <w:r w:rsidR="008B16CB">
              <w:rPr>
                <w:rFonts w:ascii="Arial Narrow" w:hAnsi="Arial Narrow"/>
                <w:color w:val="auto"/>
                <w:sz w:val="24"/>
                <w:szCs w:val="24"/>
              </w:rPr>
              <w:t>Until 30 June 2026, t</w:t>
            </w:r>
            <w:r w:rsidRPr="00EC43E8">
              <w:rPr>
                <w:rFonts w:ascii="Arial Narrow" w:hAnsi="Arial Narrow"/>
                <w:color w:val="auto"/>
                <w:sz w:val="24"/>
                <w:szCs w:val="24"/>
              </w:rPr>
              <w:t xml:space="preserve">he Company must Supply any NDSS Product, in any quantity, at no cost to the Access Point. The </w:t>
            </w:r>
            <w:r w:rsidR="008B16CB">
              <w:rPr>
                <w:rFonts w:ascii="Arial Narrow" w:hAnsi="Arial Narrow"/>
                <w:color w:val="auto"/>
                <w:sz w:val="24"/>
                <w:szCs w:val="24"/>
              </w:rPr>
              <w:t>Department</w:t>
            </w:r>
            <w:r w:rsidR="008B16CB" w:rsidRPr="00EC43E8">
              <w:rPr>
                <w:rFonts w:ascii="Arial Narrow" w:hAnsi="Arial Narrow"/>
                <w:color w:val="auto"/>
                <w:sz w:val="24"/>
                <w:szCs w:val="24"/>
              </w:rPr>
              <w:t xml:space="preserve"> </w:t>
            </w:r>
            <w:r w:rsidRPr="00EC43E8">
              <w:rPr>
                <w:rFonts w:ascii="Arial Narrow" w:hAnsi="Arial Narrow"/>
                <w:color w:val="auto"/>
                <w:sz w:val="24"/>
                <w:szCs w:val="24"/>
              </w:rPr>
              <w:t xml:space="preserve">will pay for the NDSS Distribution Services in accordance with Schedule </w:t>
            </w:r>
            <w:r w:rsidR="008B16CB">
              <w:rPr>
                <w:rFonts w:ascii="Arial Narrow" w:hAnsi="Arial Narrow"/>
                <w:color w:val="auto"/>
                <w:sz w:val="24"/>
                <w:szCs w:val="24"/>
              </w:rPr>
              <w:t>3</w:t>
            </w:r>
            <w:r w:rsidRPr="00EC43E8">
              <w:rPr>
                <w:rFonts w:ascii="Arial Narrow" w:hAnsi="Arial Narrow"/>
                <w:color w:val="auto"/>
                <w:sz w:val="24"/>
                <w:szCs w:val="24"/>
              </w:rPr>
              <w:t>.</w:t>
            </w:r>
          </w:p>
        </w:tc>
      </w:tr>
    </w:tbl>
    <w:p w14:paraId="6E3AC282" w14:textId="77777777" w:rsidR="005E52B0" w:rsidRDefault="005E52B0" w:rsidP="00F61B63">
      <w:pPr>
        <w:pStyle w:val="Caption"/>
      </w:pPr>
    </w:p>
    <w:p w14:paraId="5F44E385" w14:textId="77777777" w:rsidR="00F61B63" w:rsidRDefault="00F61B63" w:rsidP="00F61B63">
      <w:pPr>
        <w:pStyle w:val="Caption"/>
      </w:pPr>
      <w:r w:rsidRPr="00E800E5">
        <w:t>How to meet this Service Standard</w:t>
      </w:r>
    </w:p>
    <w:p w14:paraId="70D94D8A" w14:textId="0BAEDF7B" w:rsidR="00F61B63" w:rsidRDefault="00F61B63" w:rsidP="00F61B63">
      <w:r>
        <w:t xml:space="preserve">The </w:t>
      </w:r>
      <w:r w:rsidR="008B16CB">
        <w:t xml:space="preserve">Department </w:t>
      </w:r>
      <w:r>
        <w:t>has structured the Payments for NDSS Distribution Services so that CSO Distributors receive fair compensation for the Supply of NDSS Products</w:t>
      </w:r>
      <w:r w:rsidR="008B16CB">
        <w:t xml:space="preserve"> up until 30 June 2026</w:t>
      </w:r>
      <w:r>
        <w:t>. Under the NDSS</w:t>
      </w:r>
      <w:r w:rsidR="008B16CB">
        <w:t>,</w:t>
      </w:r>
      <w:r>
        <w:t xml:space="preserve"> this compensation is paid by the </w:t>
      </w:r>
      <w:r w:rsidR="008B16CB">
        <w:t>Department</w:t>
      </w:r>
      <w:r>
        <w:t>. A CSO Distributor may not charge a</w:t>
      </w:r>
      <w:r w:rsidR="002C1978">
        <w:t>n</w:t>
      </w:r>
      <w:r>
        <w:t xml:space="preserve"> </w:t>
      </w:r>
      <w:r w:rsidR="002C1978">
        <w:t xml:space="preserve">Access </w:t>
      </w:r>
      <w:r>
        <w:t xml:space="preserve">Point any amount in relation to </w:t>
      </w:r>
      <w:r w:rsidR="00040F0C">
        <w:t xml:space="preserve">the Supply of </w:t>
      </w:r>
      <w:r>
        <w:t xml:space="preserve">NDSS Products or </w:t>
      </w:r>
      <w:r w:rsidR="00040F0C">
        <w:t xml:space="preserve">for </w:t>
      </w:r>
      <w:r>
        <w:t>NDSS Distribution Services.</w:t>
      </w:r>
    </w:p>
    <w:bookmarkEnd w:id="171"/>
    <w:p w14:paraId="5B809A5F" w14:textId="77777777" w:rsidR="00C425CC" w:rsidRDefault="00C425CC"/>
    <w:p w14:paraId="11A25AAC" w14:textId="77777777" w:rsidR="00880522" w:rsidRDefault="00880522">
      <w:pPr>
        <w:rPr>
          <w:b/>
          <w:bCs/>
          <w:szCs w:val="18"/>
        </w:rPr>
      </w:pPr>
      <w:r>
        <w:br w:type="page"/>
      </w:r>
    </w:p>
    <w:p w14:paraId="6FAF166F" w14:textId="14B84E04" w:rsidR="00C425CC" w:rsidRDefault="00016AEE" w:rsidP="002D28C6">
      <w:pPr>
        <w:pStyle w:val="Heading3"/>
      </w:pPr>
      <w:bookmarkStart w:id="173" w:name="_Toc191930369"/>
      <w:r w:rsidRPr="00311AAB">
        <w:t xml:space="preserve">Service Standard </w:t>
      </w:r>
      <w:r>
        <w:t>8</w:t>
      </w:r>
      <w:r w:rsidRPr="00311AAB">
        <w:t xml:space="preserve">: </w:t>
      </w:r>
      <w:r w:rsidR="00C425CC" w:rsidRPr="005C7548">
        <w:t xml:space="preserve">Requirement to </w:t>
      </w:r>
      <w:r w:rsidR="00C425CC">
        <w:t>not impose Prohibited Financial Imposts</w:t>
      </w:r>
      <w:r w:rsidR="00A53672">
        <w:t xml:space="preserve"> on </w:t>
      </w:r>
      <w:r w:rsidR="00F46CA5">
        <w:t>Distribution</w:t>
      </w:r>
      <w:r w:rsidR="00A53672">
        <w:t xml:space="preserve"> Points</w:t>
      </w:r>
      <w:bookmarkEnd w:id="173"/>
    </w:p>
    <w:p w14:paraId="2AFC9E0E" w14:textId="77777777" w:rsidR="00294C61" w:rsidRPr="00F46CA5" w:rsidRDefault="00294C61" w:rsidP="005B4CEE">
      <w:pPr>
        <w:keepNext/>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F61B63" w14:paraId="495D5B38" w14:textId="77777777" w:rsidTr="005C4B37">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38485122" w14:textId="2110C1E9" w:rsidR="00F61B63" w:rsidRDefault="00F61B63" w:rsidP="005C4B37">
            <w:pPr>
              <w:keepNext/>
              <w:spacing w:before="60" w:after="60"/>
              <w:rPr>
                <w:rFonts w:eastAsia="Times New Roman" w:cs="Arial"/>
                <w:b/>
                <w:sz w:val="22"/>
              </w:rPr>
            </w:pPr>
            <w:bookmarkStart w:id="174" w:name="_Toc461001920"/>
            <w:bookmarkStart w:id="175" w:name="_Toc325035882"/>
            <w:r>
              <w:rPr>
                <w:rFonts w:cs="Arial"/>
                <w:szCs w:val="24"/>
              </w:rPr>
              <w:br w:type="page"/>
            </w:r>
            <w:r>
              <w:br w:type="page"/>
            </w:r>
            <w:r>
              <w:rPr>
                <w:b/>
                <w:sz w:val="22"/>
              </w:rPr>
              <w:t xml:space="preserve">Extract from Schedule </w:t>
            </w:r>
            <w:r w:rsidR="00F51686">
              <w:rPr>
                <w:b/>
                <w:sz w:val="22"/>
              </w:rPr>
              <w:t xml:space="preserve">2 </w:t>
            </w:r>
            <w:r>
              <w:rPr>
                <w:b/>
                <w:sz w:val="22"/>
              </w:rPr>
              <w:t>- CSO COMPLIANCE REQUIREMENTS AND CSO SERVICE STANDARDS</w:t>
            </w:r>
          </w:p>
        </w:tc>
      </w:tr>
      <w:tr w:rsidR="00F61B63" w14:paraId="3A490020" w14:textId="77777777" w:rsidTr="005C4B37">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1D815354" w14:textId="2CB267F1" w:rsidR="00F61B63" w:rsidRPr="0033080D" w:rsidRDefault="00F61B63" w:rsidP="00016AEE">
            <w:pPr>
              <w:pStyle w:val="PFNumLevel2"/>
              <w:tabs>
                <w:tab w:val="clear" w:pos="2773"/>
                <w:tab w:val="clear" w:pos="3697"/>
                <w:tab w:val="clear" w:pos="4621"/>
                <w:tab w:val="clear" w:pos="5545"/>
                <w:tab w:val="clear" w:pos="6469"/>
                <w:tab w:val="clear" w:pos="8318"/>
                <w:tab w:val="left" w:pos="72"/>
                <w:tab w:val="left" w:pos="5742"/>
              </w:tabs>
              <w:ind w:left="72"/>
              <w:jc w:val="both"/>
              <w:rPr>
                <w:rFonts w:ascii="Arial Narrow" w:hAnsi="Arial Narrow" w:cs="Times New Roman"/>
                <w:b/>
                <w:sz w:val="22"/>
                <w:szCs w:val="22"/>
              </w:rPr>
            </w:pPr>
            <w:r w:rsidRPr="0033080D">
              <w:rPr>
                <w:rFonts w:ascii="Arial Narrow" w:hAnsi="Arial Narrow" w:cs="Times New Roman"/>
                <w:b/>
                <w:sz w:val="22"/>
                <w:szCs w:val="22"/>
              </w:rPr>
              <w:t xml:space="preserve">Requirement to </w:t>
            </w:r>
            <w:r w:rsidR="00C425CC" w:rsidRPr="0033080D">
              <w:rPr>
                <w:rFonts w:ascii="Arial Narrow" w:hAnsi="Arial Narrow" w:cs="Times New Roman"/>
                <w:b/>
                <w:sz w:val="22"/>
                <w:szCs w:val="22"/>
              </w:rPr>
              <w:t xml:space="preserve">not impose </w:t>
            </w:r>
            <w:r w:rsidR="00016AEE" w:rsidRPr="0033080D">
              <w:rPr>
                <w:rFonts w:ascii="Arial Narrow" w:hAnsi="Arial Narrow" w:cs="Times New Roman"/>
                <w:b/>
                <w:sz w:val="22"/>
                <w:szCs w:val="22"/>
              </w:rPr>
              <w:t>Prohibited Financial Imposts on Distribution Points</w:t>
            </w:r>
          </w:p>
          <w:p w14:paraId="05668B25" w14:textId="2677AEE0" w:rsidR="00C425CC" w:rsidRPr="002449E6" w:rsidRDefault="00C425CC" w:rsidP="005B4CEE">
            <w:pPr>
              <w:tabs>
                <w:tab w:val="left" w:pos="142"/>
              </w:tabs>
              <w:spacing w:before="60" w:after="60"/>
              <w:ind w:left="709" w:hanging="567"/>
            </w:pPr>
            <w:r w:rsidRPr="007D0E08">
              <w:rPr>
                <w:color w:val="auto"/>
              </w:rPr>
              <w:t>4.</w:t>
            </w:r>
            <w:r w:rsidR="00F96546" w:rsidRPr="007D0E08">
              <w:rPr>
                <w:color w:val="auto"/>
              </w:rPr>
              <w:t>30</w:t>
            </w:r>
            <w:r w:rsidRPr="007D0E08">
              <w:rPr>
                <w:color w:val="auto"/>
              </w:rPr>
              <w:tab/>
              <w:t xml:space="preserve">Subject to </w:t>
            </w:r>
            <w:r w:rsidR="00F96546" w:rsidRPr="007D0E08">
              <w:rPr>
                <w:color w:val="auto"/>
              </w:rPr>
              <w:t>Items 4.32, 4.35 and 4.44 of this Schedule 2</w:t>
            </w:r>
            <w:r w:rsidRPr="007D0E08">
              <w:rPr>
                <w:color w:val="auto"/>
              </w:rPr>
              <w:t xml:space="preserve">, the Company </w:t>
            </w:r>
            <w:r w:rsidR="007D0E08">
              <w:rPr>
                <w:color w:val="auto"/>
              </w:rPr>
              <w:t xml:space="preserve">(or a Related Body) </w:t>
            </w:r>
            <w:r w:rsidR="00016AEE" w:rsidRPr="007D0E08">
              <w:rPr>
                <w:color w:val="auto"/>
              </w:rPr>
              <w:t xml:space="preserve">must </w:t>
            </w:r>
            <w:r w:rsidRPr="007D0E08">
              <w:rPr>
                <w:color w:val="auto"/>
              </w:rPr>
              <w:t>not impose or attempt to impose fees, levies, cost recoveries or other financial imposts or trading terms (</w:t>
            </w:r>
            <w:r w:rsidRPr="007D0E08">
              <w:rPr>
                <w:b/>
              </w:rPr>
              <w:t>Prohibited Financial</w:t>
            </w:r>
            <w:r w:rsidRPr="00A02DEB">
              <w:rPr>
                <w:b/>
              </w:rPr>
              <w:t xml:space="preserve"> Imposts</w:t>
            </w:r>
            <w:r w:rsidRPr="005B4CEE">
              <w:rPr>
                <w:color w:val="auto"/>
              </w:rPr>
              <w:t xml:space="preserve">) on </w:t>
            </w:r>
            <w:r w:rsidR="001A0E95">
              <w:rPr>
                <w:color w:val="auto"/>
              </w:rPr>
              <w:t>Distribution</w:t>
            </w:r>
            <w:r w:rsidRPr="005B4CEE">
              <w:rPr>
                <w:color w:val="auto"/>
              </w:rPr>
              <w:t xml:space="preserve"> Points which are intended to, or which have the effect of, providing to the Company </w:t>
            </w:r>
            <w:r w:rsidR="009616DB">
              <w:rPr>
                <w:color w:val="auto"/>
              </w:rPr>
              <w:t xml:space="preserve">(or a Related Body) </w:t>
            </w:r>
            <w:r w:rsidRPr="005B4CEE">
              <w:rPr>
                <w:color w:val="auto"/>
              </w:rPr>
              <w:t>additional revenue or compensation for complying with its Obligations under this Deed or which are otherwise inconsistent with the purpose or intent of the CSO Funding Pool or this Deed.</w:t>
            </w:r>
          </w:p>
          <w:p w14:paraId="49F4C4CF" w14:textId="3FE5C65F" w:rsidR="00C425CC" w:rsidRPr="002449E6" w:rsidRDefault="00C425CC" w:rsidP="005B4CEE">
            <w:pPr>
              <w:tabs>
                <w:tab w:val="left" w:pos="142"/>
              </w:tabs>
              <w:spacing w:before="60" w:after="60"/>
              <w:ind w:left="709" w:hanging="567"/>
            </w:pPr>
            <w:r w:rsidRPr="005B4CEE">
              <w:rPr>
                <w:color w:val="auto"/>
              </w:rPr>
              <w:t>4.</w:t>
            </w:r>
            <w:r w:rsidR="00F96546">
              <w:rPr>
                <w:color w:val="auto"/>
              </w:rPr>
              <w:t>31</w:t>
            </w:r>
            <w:r w:rsidRPr="005B4CEE">
              <w:rPr>
                <w:color w:val="auto"/>
              </w:rPr>
              <w:tab/>
              <w:t>Examples of Prohibited Financial Imposts include fees charged or levied by a CSO Distributor for:</w:t>
            </w:r>
          </w:p>
          <w:p w14:paraId="4E2F2625" w14:textId="7F62DCDE" w:rsidR="00C425CC" w:rsidRPr="002449E6" w:rsidRDefault="00F96546" w:rsidP="005B4CEE">
            <w:pPr>
              <w:tabs>
                <w:tab w:val="left" w:pos="1582"/>
              </w:tabs>
              <w:spacing w:before="60" w:after="60"/>
              <w:ind w:left="1582" w:hanging="873"/>
            </w:pPr>
            <w:r>
              <w:rPr>
                <w:color w:val="auto"/>
              </w:rPr>
              <w:t>(a)</w:t>
            </w:r>
            <w:r w:rsidR="00C425CC" w:rsidRPr="005B4CEE">
              <w:rPr>
                <w:color w:val="auto"/>
              </w:rPr>
              <w:tab/>
              <w:t xml:space="preserve">delivery to Rural and Remote </w:t>
            </w:r>
            <w:r w:rsidR="00DF4AB1">
              <w:rPr>
                <w:color w:val="auto"/>
              </w:rPr>
              <w:t>Locations</w:t>
            </w:r>
            <w:r w:rsidR="00C425CC" w:rsidRPr="005B4CEE">
              <w:rPr>
                <w:color w:val="auto"/>
              </w:rPr>
              <w:t xml:space="preserve"> or to </w:t>
            </w:r>
            <w:r w:rsidR="001A0E95">
              <w:rPr>
                <w:color w:val="auto"/>
              </w:rPr>
              <w:t>Distribution</w:t>
            </w:r>
            <w:r w:rsidR="00C425CC" w:rsidRPr="005B4CEE">
              <w:rPr>
                <w:color w:val="auto"/>
              </w:rPr>
              <w:t xml:space="preserve"> Points in non-metropolitan areas;</w:t>
            </w:r>
          </w:p>
          <w:p w14:paraId="01D73755" w14:textId="4EA54EE7" w:rsidR="00C425CC" w:rsidRPr="002449E6" w:rsidRDefault="00F96546" w:rsidP="005B4CEE">
            <w:pPr>
              <w:tabs>
                <w:tab w:val="left" w:pos="742"/>
                <w:tab w:val="left" w:pos="1582"/>
              </w:tabs>
              <w:spacing w:before="60" w:after="60"/>
              <w:ind w:left="709"/>
            </w:pPr>
            <w:r>
              <w:rPr>
                <w:color w:val="auto"/>
              </w:rPr>
              <w:t>(b)</w:t>
            </w:r>
            <w:r w:rsidR="00C425CC" w:rsidRPr="005B4CEE">
              <w:rPr>
                <w:color w:val="auto"/>
              </w:rPr>
              <w:tab/>
              <w:t>delivery within the Guaranteed Supply Period;</w:t>
            </w:r>
          </w:p>
          <w:p w14:paraId="38725BD8" w14:textId="4DD0C3F0" w:rsidR="00C425CC" w:rsidRPr="002449E6" w:rsidRDefault="00F96546" w:rsidP="005B4CEE">
            <w:pPr>
              <w:tabs>
                <w:tab w:val="left" w:pos="742"/>
                <w:tab w:val="left" w:pos="1582"/>
              </w:tabs>
              <w:spacing w:before="60" w:after="60"/>
              <w:ind w:left="709"/>
            </w:pPr>
            <w:r>
              <w:rPr>
                <w:color w:val="auto"/>
              </w:rPr>
              <w:t>(c)</w:t>
            </w:r>
            <w:r w:rsidR="00C425CC" w:rsidRPr="005B4CEE">
              <w:rPr>
                <w:color w:val="auto"/>
              </w:rPr>
              <w:tab/>
              <w:t>providing a Daily delivery service;</w:t>
            </w:r>
          </w:p>
          <w:p w14:paraId="163A4E82" w14:textId="598DBF60" w:rsidR="00C425CC" w:rsidRPr="002449E6" w:rsidRDefault="00F96546" w:rsidP="005B4CEE">
            <w:pPr>
              <w:tabs>
                <w:tab w:val="left" w:pos="742"/>
                <w:tab w:val="left" w:pos="1582"/>
              </w:tabs>
              <w:spacing w:before="60" w:after="60"/>
              <w:ind w:left="709"/>
            </w:pPr>
            <w:r>
              <w:rPr>
                <w:color w:val="auto"/>
              </w:rPr>
              <w:t>(d)</w:t>
            </w:r>
            <w:r w:rsidR="00C425CC" w:rsidRPr="005B4CEE">
              <w:rPr>
                <w:color w:val="auto"/>
              </w:rPr>
              <w:tab/>
              <w:t xml:space="preserve">supply of a particular </w:t>
            </w:r>
            <w:r w:rsidR="00254D5B">
              <w:rPr>
                <w:color w:val="auto"/>
              </w:rPr>
              <w:t>CSO Product</w:t>
            </w:r>
            <w:r w:rsidR="00C425CC" w:rsidRPr="005B4CEE">
              <w:rPr>
                <w:color w:val="auto"/>
              </w:rPr>
              <w:t>; or</w:t>
            </w:r>
          </w:p>
          <w:p w14:paraId="55E27DF5" w14:textId="485148B8" w:rsidR="00135DE2" w:rsidRDefault="00F96546" w:rsidP="005B4CEE">
            <w:pPr>
              <w:tabs>
                <w:tab w:val="left" w:pos="742"/>
                <w:tab w:val="left" w:pos="1582"/>
              </w:tabs>
              <w:spacing w:before="60" w:after="60"/>
              <w:ind w:left="1582" w:hanging="873"/>
              <w:rPr>
                <w:color w:val="auto"/>
              </w:rPr>
            </w:pPr>
            <w:r>
              <w:rPr>
                <w:color w:val="auto"/>
              </w:rPr>
              <w:t>(e)</w:t>
            </w:r>
            <w:r w:rsidR="00C425CC" w:rsidRPr="005B4CEE">
              <w:rPr>
                <w:color w:val="auto"/>
              </w:rPr>
              <w:tab/>
              <w:t>ordering less than a specified minimum volume/quantity in a single order</w:t>
            </w:r>
            <w:r w:rsidR="00135DE2">
              <w:rPr>
                <w:color w:val="auto"/>
              </w:rPr>
              <w:t>,</w:t>
            </w:r>
          </w:p>
          <w:p w14:paraId="6D070AB3" w14:textId="1F57647C" w:rsidR="00C425CC" w:rsidRPr="002449E6" w:rsidRDefault="002913BC" w:rsidP="00016AEE">
            <w:pPr>
              <w:tabs>
                <w:tab w:val="left" w:pos="742"/>
                <w:tab w:val="left" w:pos="1582"/>
              </w:tabs>
              <w:spacing w:before="60" w:after="60"/>
              <w:ind w:left="742" w:firstLine="12"/>
            </w:pPr>
            <w:r>
              <w:rPr>
                <w:color w:val="auto"/>
              </w:rPr>
              <w:tab/>
            </w:r>
            <w:r w:rsidR="00135DE2">
              <w:rPr>
                <w:color w:val="auto"/>
              </w:rPr>
              <w:t>unless that fee is expressly permitted by this Deed</w:t>
            </w:r>
            <w:r w:rsidR="00C425CC" w:rsidRPr="005B4CEE">
              <w:rPr>
                <w:color w:val="auto"/>
              </w:rPr>
              <w:t>.</w:t>
            </w:r>
          </w:p>
          <w:p w14:paraId="4232680B" w14:textId="3E691685" w:rsidR="00C425CC" w:rsidRPr="002449E6" w:rsidRDefault="00C425CC" w:rsidP="005B4CEE">
            <w:pPr>
              <w:keepNext/>
              <w:keepLines/>
              <w:tabs>
                <w:tab w:val="left" w:pos="142"/>
              </w:tabs>
              <w:spacing w:before="60" w:after="60"/>
              <w:ind w:left="709" w:hanging="567"/>
            </w:pPr>
            <w:r w:rsidRPr="005B4CEE">
              <w:rPr>
                <w:color w:val="auto"/>
              </w:rPr>
              <w:t>4.</w:t>
            </w:r>
            <w:r w:rsidR="00F96546">
              <w:rPr>
                <w:color w:val="auto"/>
              </w:rPr>
              <w:t>32</w:t>
            </w:r>
            <w:r w:rsidRPr="005B4CEE">
              <w:rPr>
                <w:color w:val="auto"/>
              </w:rPr>
              <w:tab/>
            </w:r>
            <w:r w:rsidRPr="007D0E08">
              <w:rPr>
                <w:color w:val="auto"/>
              </w:rPr>
              <w:t xml:space="preserve">Despite </w:t>
            </w:r>
            <w:r w:rsidR="00016AEE" w:rsidRPr="007D0E08">
              <w:rPr>
                <w:color w:val="auto"/>
              </w:rPr>
              <w:t xml:space="preserve">item </w:t>
            </w:r>
            <w:r w:rsidR="00F96546" w:rsidRPr="007D0E08">
              <w:rPr>
                <w:color w:val="auto"/>
              </w:rPr>
              <w:t>4</w:t>
            </w:r>
            <w:r w:rsidR="00F96546">
              <w:rPr>
                <w:color w:val="auto"/>
              </w:rPr>
              <w:t>.30</w:t>
            </w:r>
            <w:r w:rsidRPr="005B4CEE">
              <w:rPr>
                <w:color w:val="auto"/>
              </w:rPr>
              <w:t>, a Company can charge:</w:t>
            </w:r>
          </w:p>
          <w:p w14:paraId="22CE40F2" w14:textId="465CD68E" w:rsidR="00C425CC" w:rsidRPr="002449E6" w:rsidRDefault="00F96546" w:rsidP="005B4CEE">
            <w:pPr>
              <w:keepNext/>
              <w:keepLines/>
              <w:tabs>
                <w:tab w:val="left" w:pos="709"/>
                <w:tab w:val="left" w:pos="1582"/>
              </w:tabs>
              <w:spacing w:before="60" w:after="60"/>
              <w:ind w:left="1560" w:hanging="851"/>
            </w:pPr>
            <w:r>
              <w:rPr>
                <w:color w:val="auto"/>
              </w:rPr>
              <w:t>(a)</w:t>
            </w:r>
            <w:r w:rsidR="00C425CC" w:rsidRPr="005B4CEE">
              <w:rPr>
                <w:color w:val="auto"/>
              </w:rPr>
              <w:tab/>
              <w:t>commercially acceptable fees of an accounting or accounts receivable nature (for example, fees on overdue accounts and fees for dishonoured payments) (</w:t>
            </w:r>
            <w:r w:rsidR="00C425CC" w:rsidRPr="00A02DEB">
              <w:rPr>
                <w:b/>
              </w:rPr>
              <w:t>Approved Fees</w:t>
            </w:r>
            <w:r w:rsidR="00C425CC" w:rsidRPr="005B4CEE">
              <w:rPr>
                <w:color w:val="auto"/>
              </w:rPr>
              <w:t xml:space="preserve">) which </w:t>
            </w:r>
            <w:r w:rsidR="003F7040">
              <w:rPr>
                <w:color w:val="auto"/>
              </w:rPr>
              <w:t>have been approved by the CSO Administration Agency in writing for the purpose of this clause on or about the Commencement Date</w:t>
            </w:r>
            <w:r w:rsidR="00C425CC" w:rsidRPr="005B4CEE">
              <w:rPr>
                <w:color w:val="auto"/>
              </w:rPr>
              <w:t>; and</w:t>
            </w:r>
          </w:p>
          <w:p w14:paraId="5D9E3A4F" w14:textId="6057C2E1" w:rsidR="00C425CC" w:rsidRPr="002449E6" w:rsidRDefault="00F96546" w:rsidP="005B4CEE">
            <w:pPr>
              <w:tabs>
                <w:tab w:val="left" w:pos="709"/>
                <w:tab w:val="left" w:pos="1582"/>
              </w:tabs>
              <w:spacing w:before="60" w:after="60"/>
              <w:ind w:left="1560" w:hanging="851"/>
            </w:pPr>
            <w:r>
              <w:rPr>
                <w:color w:val="auto"/>
              </w:rPr>
              <w:t>(b)</w:t>
            </w:r>
            <w:r w:rsidR="00C425CC" w:rsidRPr="005B4CEE">
              <w:rPr>
                <w:color w:val="auto"/>
              </w:rPr>
              <w:tab/>
              <w:t xml:space="preserve">additional Approved Fees which have been approved by the </w:t>
            </w:r>
            <w:r w:rsidR="000B4B75">
              <w:rPr>
                <w:color w:val="auto"/>
              </w:rPr>
              <w:t xml:space="preserve">CSO </w:t>
            </w:r>
            <w:r w:rsidR="00C425CC" w:rsidRPr="005B4CEE">
              <w:rPr>
                <w:color w:val="auto"/>
              </w:rPr>
              <w:t>Administration Agency in writing</w:t>
            </w:r>
            <w:r w:rsidR="003F7040">
              <w:rPr>
                <w:color w:val="auto"/>
              </w:rPr>
              <w:t xml:space="preserve"> after the Commencement Date</w:t>
            </w:r>
            <w:r w:rsidR="00C425CC" w:rsidRPr="005B4CEE">
              <w:rPr>
                <w:color w:val="auto"/>
              </w:rPr>
              <w:t>.</w:t>
            </w:r>
          </w:p>
          <w:p w14:paraId="1A2FE3F5" w14:textId="14BD1B86" w:rsidR="00F61B63" w:rsidRDefault="00C425CC" w:rsidP="005B4CEE">
            <w:pPr>
              <w:tabs>
                <w:tab w:val="left" w:pos="142"/>
              </w:tabs>
              <w:spacing w:before="60" w:after="60"/>
              <w:ind w:left="709" w:hanging="567"/>
            </w:pPr>
            <w:r w:rsidRPr="005B4CEE">
              <w:rPr>
                <w:color w:val="auto"/>
              </w:rPr>
              <w:t>4.</w:t>
            </w:r>
            <w:r w:rsidR="00F96546">
              <w:rPr>
                <w:color w:val="auto"/>
              </w:rPr>
              <w:t>33</w:t>
            </w:r>
            <w:r w:rsidRPr="005B4CEE">
              <w:rPr>
                <w:color w:val="auto"/>
              </w:rPr>
              <w:tab/>
              <w:t xml:space="preserve">Any proposed new fees or increase in Approved Fees must be approved by the </w:t>
            </w:r>
            <w:r w:rsidR="000B4B75">
              <w:rPr>
                <w:color w:val="auto"/>
              </w:rPr>
              <w:t xml:space="preserve">CSO </w:t>
            </w:r>
            <w:r w:rsidRPr="005B4CEE">
              <w:rPr>
                <w:color w:val="auto"/>
              </w:rPr>
              <w:t>Administration Agency in writing.</w:t>
            </w:r>
          </w:p>
        </w:tc>
      </w:tr>
    </w:tbl>
    <w:p w14:paraId="41879114" w14:textId="77777777" w:rsidR="009D6062" w:rsidRDefault="009D6062" w:rsidP="009D6062"/>
    <w:p w14:paraId="1D96A877" w14:textId="08DDD6D6" w:rsidR="00FA244D" w:rsidRPr="009D6062" w:rsidRDefault="00FA244D" w:rsidP="009D6062">
      <w:pPr>
        <w:spacing w:after="60"/>
        <w:rPr>
          <w:b/>
          <w:bCs/>
        </w:rPr>
      </w:pPr>
      <w:r w:rsidRPr="009D6062">
        <w:rPr>
          <w:b/>
          <w:bCs/>
        </w:rPr>
        <w:t>How to meet this Service Standard</w:t>
      </w:r>
    </w:p>
    <w:p w14:paraId="37C992BB" w14:textId="5DCE163A" w:rsidR="00FA244D" w:rsidRDefault="00FA244D" w:rsidP="00FA244D">
      <w:r>
        <w:t xml:space="preserve">CSO Distributors are able to apply commercially acceptable fees of an accounting </w:t>
      </w:r>
      <w:r w:rsidR="00654E77">
        <w:t xml:space="preserve">or accounts receivable (for example, </w:t>
      </w:r>
      <w:r>
        <w:t xml:space="preserve">fees </w:t>
      </w:r>
      <w:r w:rsidR="00654E77">
        <w:t>on</w:t>
      </w:r>
      <w:r>
        <w:t xml:space="preserve"> overdue accounts </w:t>
      </w:r>
      <w:r w:rsidR="00654E77">
        <w:t xml:space="preserve">and </w:t>
      </w:r>
      <w:r>
        <w:t xml:space="preserve">fees </w:t>
      </w:r>
      <w:r w:rsidR="00654E77">
        <w:t xml:space="preserve">for </w:t>
      </w:r>
      <w:r>
        <w:t>dishonoured payments</w:t>
      </w:r>
      <w:r w:rsidR="00654E77">
        <w:t>)</w:t>
      </w:r>
      <w:r>
        <w:t xml:space="preserve"> </w:t>
      </w:r>
      <w:r w:rsidR="00654E77">
        <w:t>(</w:t>
      </w:r>
      <w:r w:rsidR="00654E77" w:rsidRPr="00F96546">
        <w:rPr>
          <w:b/>
          <w:bCs/>
        </w:rPr>
        <w:t>Approved Fees</w:t>
      </w:r>
      <w:r w:rsidR="00654E77">
        <w:t xml:space="preserve">) </w:t>
      </w:r>
      <w:r>
        <w:t xml:space="preserve">that have been approved by the </w:t>
      </w:r>
      <w:r w:rsidR="000B4B75">
        <w:t xml:space="preserve">CSO </w:t>
      </w:r>
      <w:r>
        <w:t xml:space="preserve">Administration Agency. If a CSO Distributor wishes to increase </w:t>
      </w:r>
      <w:r w:rsidR="000741C3">
        <w:t>A</w:t>
      </w:r>
      <w:r>
        <w:t xml:space="preserve">pproved </w:t>
      </w:r>
      <w:r w:rsidR="000741C3">
        <w:t>F</w:t>
      </w:r>
      <w:r>
        <w:t xml:space="preserve">ees </w:t>
      </w:r>
      <w:r w:rsidR="00654E77">
        <w:t xml:space="preserve">that have been previously approved, </w:t>
      </w:r>
      <w:r>
        <w:t xml:space="preserve">or introduce a new </w:t>
      </w:r>
      <w:r w:rsidR="00654E77">
        <w:t>Approved F</w:t>
      </w:r>
      <w:r>
        <w:t xml:space="preserve">ee, the CSO Distributor must apply to the </w:t>
      </w:r>
      <w:r w:rsidR="000B4B75">
        <w:t xml:space="preserve">CSO </w:t>
      </w:r>
      <w:r>
        <w:t xml:space="preserve">Administration Agency for approval prior to it being applied. The </w:t>
      </w:r>
      <w:r w:rsidR="000B4B75">
        <w:t xml:space="preserve">CSO </w:t>
      </w:r>
      <w:r>
        <w:t xml:space="preserve">Administration Agency must consider the fee increase or new fee to be fully justified before it can be approved. In order to make this determination, the </w:t>
      </w:r>
      <w:r w:rsidR="000B4B75">
        <w:t xml:space="preserve">CSO </w:t>
      </w:r>
      <w:r>
        <w:t>Administration Agency needs, at a minimum, the following information:</w:t>
      </w:r>
    </w:p>
    <w:p w14:paraId="4B0EDDEF" w14:textId="7A63D103" w:rsidR="00FA244D" w:rsidRDefault="00016AEE" w:rsidP="00016AEE">
      <w:pPr>
        <w:numPr>
          <w:ilvl w:val="0"/>
          <w:numId w:val="22"/>
        </w:numPr>
        <w:spacing w:before="120"/>
        <w:ind w:left="0" w:right="142" w:firstLine="0"/>
      </w:pPr>
      <w:r>
        <w:t xml:space="preserve">a </w:t>
      </w:r>
      <w:r w:rsidR="00FA244D">
        <w:t xml:space="preserve">description of the fee and </w:t>
      </w:r>
      <w:r>
        <w:t xml:space="preserve">the </w:t>
      </w:r>
      <w:r w:rsidR="00FA244D">
        <w:t>circumstances in which it</w:t>
      </w:r>
      <w:r w:rsidR="00F96546">
        <w:t xml:space="preserve"> is proposed that it</w:t>
      </w:r>
      <w:r w:rsidR="00FA244D">
        <w:t xml:space="preserve"> will be applied;</w:t>
      </w:r>
    </w:p>
    <w:p w14:paraId="1464F70A" w14:textId="416909F6" w:rsidR="00FA244D" w:rsidRDefault="00016AEE" w:rsidP="00016AEE">
      <w:pPr>
        <w:numPr>
          <w:ilvl w:val="0"/>
          <w:numId w:val="22"/>
        </w:numPr>
        <w:spacing w:before="120"/>
        <w:ind w:left="0" w:right="142" w:firstLine="0"/>
      </w:pPr>
      <w:r>
        <w:t xml:space="preserve">the </w:t>
      </w:r>
      <w:r w:rsidR="00FA244D">
        <w:t xml:space="preserve">amount of </w:t>
      </w:r>
      <w:r>
        <w:t xml:space="preserve">the </w:t>
      </w:r>
      <w:r w:rsidR="00FA244D">
        <w:t>pr</w:t>
      </w:r>
      <w:r w:rsidR="00B6071A">
        <w:t>oposed increase or new fee; and</w:t>
      </w:r>
    </w:p>
    <w:p w14:paraId="68CBAE52" w14:textId="48E3B639" w:rsidR="00880522" w:rsidRPr="00825544" w:rsidRDefault="00016AEE" w:rsidP="007C299D">
      <w:pPr>
        <w:numPr>
          <w:ilvl w:val="0"/>
          <w:numId w:val="22"/>
        </w:numPr>
        <w:spacing w:before="120"/>
        <w:ind w:left="0" w:right="142" w:firstLine="0"/>
        <w:rPr>
          <w:rFonts w:eastAsiaTheme="majorEastAsia" w:cstheme="majorBidi"/>
          <w:b/>
          <w:bCs/>
          <w:szCs w:val="26"/>
        </w:rPr>
      </w:pPr>
      <w:r>
        <w:t xml:space="preserve">the </w:t>
      </w:r>
      <w:r w:rsidR="00FA244D">
        <w:t>reason</w:t>
      </w:r>
      <w:r>
        <w:t>(s)</w:t>
      </w:r>
      <w:r w:rsidR="00FA244D">
        <w:t xml:space="preserve"> for proposed increase or </w:t>
      </w:r>
      <w:r w:rsidR="00B6071A">
        <w:t>new fee.</w:t>
      </w:r>
    </w:p>
    <w:p w14:paraId="6132FC6E" w14:textId="5415F102" w:rsidR="006D46EB" w:rsidRPr="002D28C6" w:rsidRDefault="001A325D" w:rsidP="00825544">
      <w:pPr>
        <w:keepNext/>
        <w:spacing w:before="240" w:after="60"/>
        <w:rPr>
          <w:b/>
          <w:bCs/>
        </w:rPr>
      </w:pPr>
      <w:r w:rsidRPr="002D28C6">
        <w:rPr>
          <w:b/>
          <w:bCs/>
        </w:rPr>
        <w:t xml:space="preserve">Fees relating to </w:t>
      </w:r>
      <w:r w:rsidR="006D46EB" w:rsidRPr="002D28C6">
        <w:rPr>
          <w:b/>
          <w:bCs/>
        </w:rPr>
        <w:t>Minimum Order Quantities</w:t>
      </w:r>
      <w:bookmarkEnd w:id="174"/>
    </w:p>
    <w:p w14:paraId="7C0AE70B" w14:textId="4637987F" w:rsidR="000F29AB" w:rsidRDefault="00AE353F" w:rsidP="00E97C66">
      <w:r w:rsidRPr="00AE353F">
        <w:t xml:space="preserve">PBS </w:t>
      </w:r>
      <w:r w:rsidR="00472969" w:rsidRPr="00472969">
        <w:rPr>
          <w:szCs w:val="24"/>
        </w:rPr>
        <w:t>and Section 100</w:t>
      </w:r>
      <w:r w:rsidR="00472969" w:rsidRPr="00472969">
        <w:rPr>
          <w:sz w:val="22"/>
        </w:rPr>
        <w:t xml:space="preserve"> </w:t>
      </w:r>
      <w:r w:rsidRPr="00AE353F">
        <w:t>Medicines</w:t>
      </w:r>
      <w:r w:rsidR="006D46EB">
        <w:t xml:space="preserve"> on the </w:t>
      </w:r>
      <w:r w:rsidR="00EB516E">
        <w:t xml:space="preserve">High Volume </w:t>
      </w:r>
      <w:r w:rsidR="000938FC">
        <w:t>l</w:t>
      </w:r>
      <w:r w:rsidR="00EB516E">
        <w:t>ist</w:t>
      </w:r>
      <w:r w:rsidRPr="00AE353F">
        <w:t xml:space="preserve"> </w:t>
      </w:r>
      <w:r w:rsidR="000938FC">
        <w:t>should</w:t>
      </w:r>
      <w:r w:rsidR="000938FC" w:rsidRPr="00AE353F">
        <w:t xml:space="preserve"> </w:t>
      </w:r>
      <w:r w:rsidRPr="00AE353F">
        <w:t>be ordered</w:t>
      </w:r>
      <w:r w:rsidR="000938FC">
        <w:t xml:space="preserve"> by Community Pharmacies</w:t>
      </w:r>
      <w:r w:rsidRPr="00AE353F">
        <w:t xml:space="preserve"> in efficient quantities</w:t>
      </w:r>
      <w:r w:rsidR="00EB47EA">
        <w:t>. Efficient quantities are:</w:t>
      </w:r>
    </w:p>
    <w:p w14:paraId="494E8C7A" w14:textId="5DE2096A" w:rsidR="00260525" w:rsidRDefault="00AE353F" w:rsidP="00016AEE">
      <w:pPr>
        <w:numPr>
          <w:ilvl w:val="0"/>
          <w:numId w:val="22"/>
        </w:numPr>
        <w:spacing w:before="120"/>
        <w:ind w:left="567" w:right="142" w:hanging="567"/>
      </w:pPr>
      <w:r w:rsidRPr="00AE353F">
        <w:t xml:space="preserve">for products which are not refrigerated, </w:t>
      </w:r>
      <w:r w:rsidR="00574814">
        <w:t>S</w:t>
      </w:r>
      <w:r w:rsidR="00574814" w:rsidRPr="00AE353F">
        <w:t xml:space="preserve">helf </w:t>
      </w:r>
      <w:r w:rsidR="00574814">
        <w:t>P</w:t>
      </w:r>
      <w:r w:rsidR="00574814" w:rsidRPr="00AE353F">
        <w:t xml:space="preserve">acks </w:t>
      </w:r>
      <w:r w:rsidR="00EC61FB">
        <w:t xml:space="preserve">of each product </w:t>
      </w:r>
      <w:r w:rsidRPr="00AE353F">
        <w:t xml:space="preserve">with aggregate minimum value of at least $15.00 ex manufacturer or, </w:t>
      </w:r>
      <w:r w:rsidR="00F96546">
        <w:t>if</w:t>
      </w:r>
      <w:r w:rsidR="00F96546" w:rsidRPr="00AE353F">
        <w:t xml:space="preserve"> </w:t>
      </w:r>
      <w:r w:rsidRPr="00AE353F">
        <w:t xml:space="preserve">there is no </w:t>
      </w:r>
      <w:r w:rsidR="00574814">
        <w:t>S</w:t>
      </w:r>
      <w:r w:rsidRPr="00AE353F">
        <w:t xml:space="preserve">helf </w:t>
      </w:r>
      <w:r w:rsidR="00574814">
        <w:t>P</w:t>
      </w:r>
      <w:r w:rsidR="00574814" w:rsidRPr="00AE353F">
        <w:t>ack</w:t>
      </w:r>
      <w:r w:rsidR="00555A4D">
        <w:t>,</w:t>
      </w:r>
      <w:r w:rsidRPr="00AE353F">
        <w:t xml:space="preserve"> Units </w:t>
      </w:r>
      <w:r w:rsidR="00F96546">
        <w:t xml:space="preserve">of each product, </w:t>
      </w:r>
      <w:r w:rsidRPr="00AE353F">
        <w:t>with an aggregate minimum value of $15.00 ex</w:t>
      </w:r>
      <w:r w:rsidR="0096110B">
        <w:t>-</w:t>
      </w:r>
      <w:r w:rsidR="00B6071A">
        <w:t>manufacturer; and,</w:t>
      </w:r>
    </w:p>
    <w:p w14:paraId="65700B58" w14:textId="0A451A54" w:rsidR="00260525" w:rsidRDefault="00AE353F" w:rsidP="00016AEE">
      <w:pPr>
        <w:numPr>
          <w:ilvl w:val="0"/>
          <w:numId w:val="22"/>
        </w:numPr>
        <w:spacing w:before="120"/>
        <w:ind w:left="567" w:right="142" w:hanging="567"/>
      </w:pPr>
      <w:r w:rsidRPr="00AE353F">
        <w:t xml:space="preserve">for products which must be stored in refrigerated conditions, </w:t>
      </w:r>
      <w:r w:rsidR="00574814">
        <w:t>S</w:t>
      </w:r>
      <w:r w:rsidR="00574814" w:rsidRPr="00AE353F">
        <w:t xml:space="preserve">helf </w:t>
      </w:r>
      <w:r w:rsidR="00574814">
        <w:t>P</w:t>
      </w:r>
      <w:r w:rsidR="00574814" w:rsidRPr="00AE353F">
        <w:t xml:space="preserve">acks </w:t>
      </w:r>
      <w:r w:rsidR="00EC61FB">
        <w:t xml:space="preserve">of one or more products </w:t>
      </w:r>
      <w:r w:rsidRPr="00AE353F">
        <w:t>with an aggregate minimum value o</w:t>
      </w:r>
      <w:r w:rsidR="0009248F">
        <w:t>f at least $150 ex manufacturer</w:t>
      </w:r>
      <w:r w:rsidRPr="00AE353F">
        <w:t xml:space="preserve"> or, </w:t>
      </w:r>
      <w:r w:rsidR="00F96546">
        <w:t>if</w:t>
      </w:r>
      <w:r w:rsidR="00F96546" w:rsidRPr="00AE353F">
        <w:t xml:space="preserve"> </w:t>
      </w:r>
      <w:r w:rsidRPr="00AE353F">
        <w:t xml:space="preserve">there </w:t>
      </w:r>
      <w:r w:rsidR="00F96546">
        <w:t xml:space="preserve">are </w:t>
      </w:r>
      <w:r w:rsidRPr="00AE353F">
        <w:t xml:space="preserve">no </w:t>
      </w:r>
      <w:r w:rsidR="00574814">
        <w:t>S</w:t>
      </w:r>
      <w:r w:rsidR="00574814" w:rsidRPr="00AE353F">
        <w:t xml:space="preserve">helf </w:t>
      </w:r>
      <w:r w:rsidR="00574814">
        <w:t>P</w:t>
      </w:r>
      <w:r w:rsidR="00574814" w:rsidRPr="00AE353F">
        <w:t>ack</w:t>
      </w:r>
      <w:r w:rsidR="00F96546">
        <w:t>s</w:t>
      </w:r>
      <w:r w:rsidRPr="00AE353F">
        <w:t xml:space="preserve">, Units </w:t>
      </w:r>
      <w:r w:rsidR="00F96546">
        <w:t xml:space="preserve">of one or more products, </w:t>
      </w:r>
      <w:r w:rsidRPr="00AE353F">
        <w:t>with an aggregate minimum value of at least $150 ex</w:t>
      </w:r>
      <w:r w:rsidR="0096110B">
        <w:t>-</w:t>
      </w:r>
      <w:r w:rsidRPr="00AE353F">
        <w:t>manufacturer.</w:t>
      </w:r>
    </w:p>
    <w:p w14:paraId="167025CF" w14:textId="77777777" w:rsidR="005E3757" w:rsidRDefault="005E3757" w:rsidP="00E56D86"/>
    <w:p w14:paraId="67672CD2" w14:textId="180FD0AD" w:rsidR="00B651C0" w:rsidRDefault="00AE353F" w:rsidP="00E56D86">
      <w:r w:rsidRPr="00AE353F">
        <w:t xml:space="preserve">An additional fee may be charged </w:t>
      </w:r>
      <w:r w:rsidR="001A325D">
        <w:t xml:space="preserve">by CSO Distributors </w:t>
      </w:r>
      <w:r w:rsidRPr="00AE353F">
        <w:t xml:space="preserve">for orders of High Volume PBS </w:t>
      </w:r>
      <w:r w:rsidR="00F96546">
        <w:t xml:space="preserve">and Section 100 </w:t>
      </w:r>
      <w:r w:rsidRPr="00AE353F">
        <w:t>Medicines which are below the Minimum Order Quantity.</w:t>
      </w:r>
      <w:r w:rsidR="002872D7">
        <w:t xml:space="preserve"> </w:t>
      </w:r>
      <w:r w:rsidRPr="00AE353F">
        <w:t>An additional fee may also be charged if the Community Pharmacy requires delivery faster than the Guaranteed Supply Period set out in the Deed.</w:t>
      </w:r>
    </w:p>
    <w:p w14:paraId="7C2F5E16" w14:textId="77777777" w:rsidR="00ED00D0" w:rsidRDefault="00ED00D0" w:rsidP="00E56D86"/>
    <w:p w14:paraId="40395E1D" w14:textId="799362EA" w:rsidR="00422971" w:rsidRDefault="001037E6" w:rsidP="002D28C6">
      <w:bookmarkStart w:id="176" w:name="_Toc461001921"/>
      <w:bookmarkStart w:id="177" w:name="_Toc461002897"/>
      <w:r>
        <w:t>These a</w:t>
      </w:r>
      <w:r w:rsidR="00ED00D0">
        <w:t xml:space="preserve">dditional fees </w:t>
      </w:r>
      <w:r w:rsidRPr="001037E6">
        <w:t>do not require the approval of the CSO Administration Agency</w:t>
      </w:r>
      <w:r>
        <w:t xml:space="preserve">, but </w:t>
      </w:r>
      <w:r w:rsidR="00ED00D0">
        <w:t xml:space="preserve">must be </w:t>
      </w:r>
      <w:r w:rsidR="00422971">
        <w:t xml:space="preserve">a </w:t>
      </w:r>
      <w:r w:rsidR="00ED00D0">
        <w:t xml:space="preserve">reasonable and a genuine cost to </w:t>
      </w:r>
      <w:r>
        <w:t xml:space="preserve">the </w:t>
      </w:r>
      <w:r w:rsidR="00ED00D0">
        <w:t>CSO Distributor.</w:t>
      </w:r>
      <w:bookmarkEnd w:id="176"/>
      <w:bookmarkEnd w:id="177"/>
    </w:p>
    <w:p w14:paraId="73DC5C91" w14:textId="77777777" w:rsidR="00422971" w:rsidRDefault="00422971">
      <w:pPr>
        <w:outlineLvl w:val="0"/>
      </w:pPr>
    </w:p>
    <w:p w14:paraId="6C3B165C" w14:textId="04DFA956" w:rsidR="003F7040" w:rsidRPr="007A4834" w:rsidRDefault="00422971" w:rsidP="00E56D86">
      <w:pPr>
        <w:rPr>
          <w:color w:val="000000" w:themeColor="text1"/>
        </w:rPr>
      </w:pPr>
      <w:r w:rsidRPr="007A4834">
        <w:t xml:space="preserve">It should be noted that </w:t>
      </w:r>
      <w:r w:rsidR="00F96546">
        <w:t>Item 4.22</w:t>
      </w:r>
      <w:r w:rsidRPr="007A4834">
        <w:t xml:space="preserve"> of </w:t>
      </w:r>
      <w:r w:rsidR="00BB3A0C" w:rsidRPr="007A4834">
        <w:t xml:space="preserve">Schedule </w:t>
      </w:r>
      <w:r w:rsidR="00F96546">
        <w:t xml:space="preserve">2 </w:t>
      </w:r>
      <w:r w:rsidR="008246B6">
        <w:t>of the Deed</w:t>
      </w:r>
      <w:r w:rsidRPr="007A4834">
        <w:t xml:space="preserve"> specifies that CSO Distributors cannot charge these additional fees “</w:t>
      </w:r>
      <w:r w:rsidR="001037E6" w:rsidRPr="007A4834">
        <w:rPr>
          <w:i/>
        </w:rPr>
        <w:t xml:space="preserve">until the Company and the </w:t>
      </w:r>
      <w:r w:rsidR="00F96546">
        <w:rPr>
          <w:i/>
        </w:rPr>
        <w:t>Department</w:t>
      </w:r>
      <w:r w:rsidR="00F96546" w:rsidRPr="007A4834">
        <w:rPr>
          <w:i/>
        </w:rPr>
        <w:t xml:space="preserve"> </w:t>
      </w:r>
      <w:r w:rsidR="001037E6" w:rsidRPr="007A4834">
        <w:rPr>
          <w:i/>
        </w:rPr>
        <w:t xml:space="preserve">have agreed the form and quantity of product for the purpose of the definition of "Shelf Pack" in </w:t>
      </w:r>
      <w:r w:rsidR="00F96546">
        <w:rPr>
          <w:i/>
        </w:rPr>
        <w:t>Item</w:t>
      </w:r>
      <w:r w:rsidR="008E28DF">
        <w:rPr>
          <w:i/>
        </w:rPr>
        <w:t> </w:t>
      </w:r>
      <w:r w:rsidR="001037E6" w:rsidRPr="007A4834">
        <w:rPr>
          <w:i/>
        </w:rPr>
        <w:t>1.1 in this Schedule</w:t>
      </w:r>
      <w:r w:rsidR="00F96546">
        <w:rPr>
          <w:i/>
        </w:rPr>
        <w:t xml:space="preserve"> 2</w:t>
      </w:r>
      <w:r w:rsidRPr="007A4834">
        <w:rPr>
          <w:i/>
        </w:rPr>
        <w:t>”</w:t>
      </w:r>
      <w:r w:rsidR="001037E6" w:rsidRPr="007A4834">
        <w:rPr>
          <w:i/>
        </w:rPr>
        <w:t xml:space="preserve">.  </w:t>
      </w:r>
      <w:r w:rsidRPr="007A4834">
        <w:t>As t</w:t>
      </w:r>
      <w:r w:rsidR="001037E6" w:rsidRPr="007A4834">
        <w:t>h</w:t>
      </w:r>
      <w:r w:rsidRPr="007A4834">
        <w:t>e “Shelf Pack”</w:t>
      </w:r>
      <w:r w:rsidR="001037E6" w:rsidRPr="007A4834">
        <w:t xml:space="preserve"> definition has not </w:t>
      </w:r>
      <w:r w:rsidRPr="007A4834">
        <w:t xml:space="preserve">yet </w:t>
      </w:r>
      <w:r w:rsidR="001037E6" w:rsidRPr="007A4834">
        <w:t>been agreed</w:t>
      </w:r>
      <w:r w:rsidRPr="007A4834">
        <w:t xml:space="preserve">, </w:t>
      </w:r>
      <w:r w:rsidR="001037E6" w:rsidRPr="007A4834">
        <w:t xml:space="preserve">CSO </w:t>
      </w:r>
      <w:r w:rsidRPr="007A4834">
        <w:t>D</w:t>
      </w:r>
      <w:r w:rsidR="001037E6" w:rsidRPr="007A4834">
        <w:t xml:space="preserve">istributors are </w:t>
      </w:r>
      <w:r w:rsidRPr="007A4834">
        <w:t xml:space="preserve">currently </w:t>
      </w:r>
      <w:r w:rsidR="001037E6" w:rsidRPr="007A4834">
        <w:t xml:space="preserve">not able to </w:t>
      </w:r>
      <w:r w:rsidRPr="007A4834">
        <w:t xml:space="preserve">charge these </w:t>
      </w:r>
      <w:r w:rsidRPr="007A4834">
        <w:rPr>
          <w:color w:val="000000" w:themeColor="text1"/>
        </w:rPr>
        <w:t>fees.</w:t>
      </w:r>
    </w:p>
    <w:p w14:paraId="67D8254D" w14:textId="3724B5D3" w:rsidR="008F63BC" w:rsidRPr="007A4834" w:rsidRDefault="008F63BC" w:rsidP="00E56D86">
      <w:pPr>
        <w:rPr>
          <w:color w:val="000000" w:themeColor="text1"/>
        </w:rPr>
      </w:pPr>
    </w:p>
    <w:p w14:paraId="6B89B408" w14:textId="77777777" w:rsidR="00D911D6" w:rsidRDefault="00D911D6">
      <w:pPr>
        <w:rPr>
          <w:b/>
          <w:bCs/>
          <w:color w:val="000000" w:themeColor="text1"/>
        </w:rPr>
      </w:pPr>
      <w:bookmarkStart w:id="178" w:name="_Toc461001923"/>
      <w:r>
        <w:rPr>
          <w:b/>
          <w:bCs/>
          <w:color w:val="000000" w:themeColor="text1"/>
        </w:rPr>
        <w:br w:type="page"/>
      </w:r>
    </w:p>
    <w:p w14:paraId="6A1BFA46" w14:textId="2495F50C" w:rsidR="00626553" w:rsidRPr="00877A19" w:rsidRDefault="008E28DF" w:rsidP="00877A19">
      <w:pPr>
        <w:rPr>
          <w:rFonts w:cs="Arial"/>
          <w:b/>
          <w:bCs/>
          <w:color w:val="000000" w:themeColor="text1"/>
          <w:szCs w:val="24"/>
        </w:rPr>
      </w:pPr>
      <w:r w:rsidRPr="00311AAB">
        <w:rPr>
          <w:b/>
          <w:bCs/>
        </w:rPr>
        <w:t xml:space="preserve">Service Standard </w:t>
      </w:r>
      <w:r w:rsidRPr="008E28DF">
        <w:rPr>
          <w:b/>
          <w:bCs/>
        </w:rPr>
        <w:t>9</w:t>
      </w:r>
      <w:r w:rsidRPr="00311AAB">
        <w:rPr>
          <w:b/>
          <w:bCs/>
        </w:rPr>
        <w:t xml:space="preserve">: </w:t>
      </w:r>
      <w:r w:rsidR="00626553" w:rsidRPr="00877A19">
        <w:rPr>
          <w:b/>
          <w:bCs/>
          <w:color w:val="000000" w:themeColor="text1"/>
        </w:rPr>
        <w:t xml:space="preserve">Requirement </w:t>
      </w:r>
      <w:r w:rsidR="00294C61" w:rsidRPr="00877A19">
        <w:rPr>
          <w:b/>
          <w:bCs/>
          <w:color w:val="000000" w:themeColor="text1"/>
        </w:rPr>
        <w:t xml:space="preserve">to Supply </w:t>
      </w:r>
      <w:r w:rsidR="00294C61" w:rsidRPr="00877A19">
        <w:rPr>
          <w:rFonts w:cs="Arial"/>
          <w:b/>
          <w:bCs/>
          <w:color w:val="000000" w:themeColor="text1"/>
          <w:szCs w:val="24"/>
        </w:rPr>
        <w:t>any Brand of CSO Product within the Guaranteed Supply Period</w:t>
      </w:r>
      <w:bookmarkEnd w:id="175"/>
      <w:bookmarkEnd w:id="178"/>
    </w:p>
    <w:p w14:paraId="04931F17" w14:textId="77777777" w:rsidR="003F7040" w:rsidRPr="00877A19" w:rsidRDefault="003F7040" w:rsidP="007A4834">
      <w:pPr>
        <w:keepNext/>
        <w:rPr>
          <w:b/>
          <w:bCs/>
          <w:color w:val="000000" w:themeColor="text1"/>
        </w:rPr>
      </w:pPr>
    </w:p>
    <w:tbl>
      <w:tblPr>
        <w:tblStyle w:val="LightShading1"/>
        <w:tblW w:w="0" w:type="auto"/>
        <w:tblLook w:val="0000" w:firstRow="0" w:lastRow="0" w:firstColumn="0" w:lastColumn="0" w:noHBand="0" w:noVBand="0"/>
        <w:tblDescription w:val="Extract from Schedule 1 - CSO COMPLIANCE REQUIREMENTS AND CSO SERVICE STANDARDS"/>
      </w:tblPr>
      <w:tblGrid>
        <w:gridCol w:w="9070"/>
      </w:tblGrid>
      <w:tr w:rsidR="00626553" w14:paraId="6A830584" w14:textId="77777777" w:rsidTr="00E419B8">
        <w:trPr>
          <w:trHeight w:val="70"/>
          <w:tblHeader/>
        </w:trPr>
        <w:tc>
          <w:tcPr>
            <w:cnfStyle w:val="000010000000" w:firstRow="0" w:lastRow="0" w:firstColumn="0" w:lastColumn="0" w:oddVBand="1" w:evenVBand="0" w:oddHBand="0" w:evenHBand="0" w:firstRowFirstColumn="0" w:firstRowLastColumn="0" w:lastRowFirstColumn="0" w:lastRowLastColumn="0"/>
            <w:tcW w:w="9150" w:type="dxa"/>
          </w:tcPr>
          <w:p w14:paraId="4E5D4092" w14:textId="67ED15AE" w:rsidR="00626553" w:rsidRDefault="00626553" w:rsidP="00450E8C">
            <w:pPr>
              <w:spacing w:before="60" w:after="60"/>
              <w:rPr>
                <w:b/>
                <w:sz w:val="22"/>
              </w:rPr>
            </w:pPr>
            <w:r>
              <w:rPr>
                <w:rFonts w:cs="Arial"/>
                <w:szCs w:val="24"/>
              </w:rPr>
              <w:br w:type="page"/>
            </w:r>
            <w:r>
              <w:br w:type="page"/>
            </w:r>
            <w:r>
              <w:rPr>
                <w:b/>
                <w:sz w:val="22"/>
              </w:rPr>
              <w:t xml:space="preserve">Extract from Schedule </w:t>
            </w:r>
            <w:r w:rsidR="0086735C">
              <w:rPr>
                <w:b/>
                <w:sz w:val="22"/>
              </w:rPr>
              <w:t xml:space="preserve">2 </w:t>
            </w:r>
            <w:r w:rsidR="008E28DF">
              <w:rPr>
                <w:b/>
                <w:sz w:val="22"/>
              </w:rPr>
              <w:t>–</w:t>
            </w:r>
            <w:r>
              <w:rPr>
                <w:b/>
                <w:sz w:val="22"/>
              </w:rPr>
              <w:t xml:space="preserve"> CSO COMPLIANCE REQUIREMENTS AND </w:t>
            </w:r>
            <w:r w:rsidR="008C6DDF">
              <w:rPr>
                <w:b/>
                <w:sz w:val="22"/>
              </w:rPr>
              <w:t xml:space="preserve">CSO </w:t>
            </w:r>
            <w:r>
              <w:rPr>
                <w:b/>
                <w:sz w:val="22"/>
              </w:rPr>
              <w:t>SERVICE STANDARDS</w:t>
            </w:r>
          </w:p>
        </w:tc>
      </w:tr>
      <w:tr w:rsidR="00626553" w14:paraId="7413EA08" w14:textId="77777777" w:rsidTr="00E419B8">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50" w:type="dxa"/>
          </w:tcPr>
          <w:p w14:paraId="3F77890C" w14:textId="0D65A2BC" w:rsidR="00626553" w:rsidRPr="00825544" w:rsidRDefault="00B6071A" w:rsidP="00450E8C">
            <w:pPr>
              <w:spacing w:before="60" w:after="60"/>
              <w:rPr>
                <w:rFonts w:cs="Arial"/>
                <w:b/>
                <w:bCs/>
                <w:szCs w:val="24"/>
              </w:rPr>
            </w:pPr>
            <w:r w:rsidRPr="00825544">
              <w:rPr>
                <w:rFonts w:cs="Arial"/>
                <w:b/>
                <w:bCs/>
                <w:szCs w:val="24"/>
              </w:rPr>
              <w:t xml:space="preserve">Requirement </w:t>
            </w:r>
            <w:r w:rsidR="008E28DF" w:rsidRPr="00825544">
              <w:rPr>
                <w:rFonts w:cs="Arial"/>
                <w:b/>
                <w:bCs/>
                <w:szCs w:val="24"/>
              </w:rPr>
              <w:t>to</w:t>
            </w:r>
            <w:r w:rsidRPr="00825544">
              <w:rPr>
                <w:rFonts w:cs="Arial"/>
                <w:b/>
                <w:bCs/>
                <w:szCs w:val="24"/>
              </w:rPr>
              <w:t xml:space="preserve"> Supply</w:t>
            </w:r>
            <w:r w:rsidR="008E28DF" w:rsidRPr="00825544">
              <w:rPr>
                <w:rFonts w:cs="Arial"/>
                <w:b/>
                <w:bCs/>
                <w:szCs w:val="24"/>
              </w:rPr>
              <w:t xml:space="preserve"> </w:t>
            </w:r>
            <w:r w:rsidR="008E28DF" w:rsidRPr="00825544">
              <w:rPr>
                <w:rFonts w:cs="Arial"/>
                <w:b/>
                <w:bCs/>
                <w:color w:val="000000" w:themeColor="text1"/>
                <w:szCs w:val="24"/>
              </w:rPr>
              <w:t>any Brand of CSO Product within the Guaranteed Supply Period</w:t>
            </w:r>
          </w:p>
          <w:p w14:paraId="213323B6" w14:textId="0F20B6B4" w:rsidR="0086735C" w:rsidRPr="00825544" w:rsidRDefault="00626553" w:rsidP="00450E8C">
            <w:pPr>
              <w:spacing w:before="90" w:after="90"/>
              <w:ind w:left="720" w:hanging="720"/>
              <w:rPr>
                <w:szCs w:val="24"/>
              </w:rPr>
            </w:pPr>
            <w:r w:rsidRPr="00825544">
              <w:rPr>
                <w:szCs w:val="24"/>
              </w:rPr>
              <w:t>4.</w:t>
            </w:r>
            <w:r w:rsidR="0086735C" w:rsidRPr="00825544">
              <w:rPr>
                <w:szCs w:val="24"/>
              </w:rPr>
              <w:t>34</w:t>
            </w:r>
            <w:r w:rsidRPr="00825544">
              <w:rPr>
                <w:szCs w:val="24"/>
              </w:rPr>
              <w:tab/>
              <w:t xml:space="preserve">The </w:t>
            </w:r>
            <w:r w:rsidR="001F5457" w:rsidRPr="00825544">
              <w:rPr>
                <w:szCs w:val="24"/>
              </w:rPr>
              <w:t>Company</w:t>
            </w:r>
            <w:r w:rsidRPr="00825544">
              <w:rPr>
                <w:szCs w:val="24"/>
              </w:rPr>
              <w:t xml:space="preserve"> must</w:t>
            </w:r>
            <w:r w:rsidR="008E28DF" w:rsidRPr="00825544">
              <w:rPr>
                <w:szCs w:val="24"/>
              </w:rPr>
              <w:t xml:space="preserve"> Supply</w:t>
            </w:r>
            <w:r w:rsidR="0086735C" w:rsidRPr="00825544">
              <w:rPr>
                <w:szCs w:val="24"/>
              </w:rPr>
              <w:t>:</w:t>
            </w:r>
          </w:p>
          <w:p w14:paraId="67D16102" w14:textId="4470D2CD" w:rsidR="00626553" w:rsidRPr="00825544" w:rsidRDefault="0086735C" w:rsidP="0086735C">
            <w:pPr>
              <w:spacing w:before="90" w:after="90"/>
              <w:ind w:left="1453" w:hanging="720"/>
              <w:rPr>
                <w:szCs w:val="24"/>
              </w:rPr>
            </w:pPr>
            <w:r w:rsidRPr="00825544">
              <w:rPr>
                <w:szCs w:val="24"/>
              </w:rPr>
              <w:t>(a)</w:t>
            </w:r>
            <w:r w:rsidR="00626553" w:rsidRPr="00825544">
              <w:rPr>
                <w:szCs w:val="24"/>
              </w:rPr>
              <w:t xml:space="preserve"> </w:t>
            </w:r>
            <w:r w:rsidRPr="00825544">
              <w:rPr>
                <w:szCs w:val="24"/>
              </w:rPr>
              <w:tab/>
              <w:t xml:space="preserve">any Brand of PBS </w:t>
            </w:r>
            <w:r w:rsidR="00825D60" w:rsidRPr="00825544">
              <w:rPr>
                <w:rFonts w:cs="Arial+FPEF"/>
                <w:szCs w:val="24"/>
                <w:lang w:eastAsia="en-AU"/>
              </w:rPr>
              <w:t xml:space="preserve">and Section 100 </w:t>
            </w:r>
            <w:r w:rsidRPr="00825544">
              <w:rPr>
                <w:szCs w:val="24"/>
              </w:rPr>
              <w:t xml:space="preserve">Medicine to any Community Pharmacy; and </w:t>
            </w:r>
          </w:p>
          <w:p w14:paraId="5E4FBE32" w14:textId="6FFB0B0D" w:rsidR="0086735C" w:rsidRPr="00825544" w:rsidRDefault="0086735C" w:rsidP="0086735C">
            <w:pPr>
              <w:spacing w:before="90" w:after="90"/>
              <w:ind w:left="1453" w:hanging="720"/>
              <w:rPr>
                <w:szCs w:val="24"/>
              </w:rPr>
            </w:pPr>
            <w:r w:rsidRPr="00825544">
              <w:rPr>
                <w:szCs w:val="24"/>
              </w:rPr>
              <w:t xml:space="preserve">(b) </w:t>
            </w:r>
            <w:r w:rsidRPr="00825544">
              <w:rPr>
                <w:szCs w:val="24"/>
              </w:rPr>
              <w:tab/>
              <w:t>until 30 June 2026, any NDSS Product to any Access Point,</w:t>
            </w:r>
          </w:p>
          <w:p w14:paraId="308BE9BA" w14:textId="2F457A48" w:rsidR="0086735C" w:rsidRPr="00825544" w:rsidRDefault="0086735C" w:rsidP="0086735C">
            <w:pPr>
              <w:spacing w:before="90" w:after="90"/>
              <w:ind w:left="1453" w:hanging="720"/>
              <w:rPr>
                <w:szCs w:val="24"/>
              </w:rPr>
            </w:pPr>
            <w:r w:rsidRPr="00825544">
              <w:rPr>
                <w:szCs w:val="24"/>
              </w:rPr>
              <w:t>within its CSO Jurisdiction, within the Guaranteed Supply Period, unless:</w:t>
            </w:r>
          </w:p>
          <w:p w14:paraId="668366C9" w14:textId="40EE1026" w:rsidR="00626553" w:rsidRPr="00825544" w:rsidRDefault="0086735C" w:rsidP="00450E8C">
            <w:pPr>
              <w:spacing w:before="90" w:after="90"/>
              <w:ind w:left="1491" w:hanging="709"/>
              <w:rPr>
                <w:szCs w:val="24"/>
              </w:rPr>
            </w:pPr>
            <w:r w:rsidRPr="00825544">
              <w:rPr>
                <w:szCs w:val="24"/>
              </w:rPr>
              <w:t>(c)</w:t>
            </w:r>
            <w:r w:rsidR="00626553" w:rsidRPr="00825544">
              <w:rPr>
                <w:szCs w:val="24"/>
              </w:rPr>
              <w:tab/>
              <w:t xml:space="preserve">the </w:t>
            </w:r>
            <w:r w:rsidR="001F5457" w:rsidRPr="00825544">
              <w:t xml:space="preserve">Distribution Point </w:t>
            </w:r>
            <w:r w:rsidR="00626553" w:rsidRPr="00825544">
              <w:rPr>
                <w:szCs w:val="24"/>
              </w:rPr>
              <w:t xml:space="preserve">specifies otherwise; </w:t>
            </w:r>
          </w:p>
          <w:p w14:paraId="5A0B1DC9" w14:textId="2B1EED04" w:rsidR="00626553" w:rsidRPr="00825544" w:rsidRDefault="0086735C" w:rsidP="00450E8C">
            <w:pPr>
              <w:spacing w:before="90" w:after="90"/>
              <w:ind w:left="1491" w:hanging="709"/>
              <w:rPr>
                <w:szCs w:val="24"/>
              </w:rPr>
            </w:pPr>
            <w:r w:rsidRPr="00825544">
              <w:rPr>
                <w:szCs w:val="24"/>
              </w:rPr>
              <w:t>(d)</w:t>
            </w:r>
            <w:r w:rsidR="00626553" w:rsidRPr="00825544">
              <w:rPr>
                <w:szCs w:val="24"/>
              </w:rPr>
              <w:tab/>
              <w:t xml:space="preserve">the </w:t>
            </w:r>
            <w:r w:rsidR="00626553" w:rsidRPr="00825544">
              <w:t>location</w:t>
            </w:r>
            <w:r w:rsidR="00626553" w:rsidRPr="00825544">
              <w:rPr>
                <w:szCs w:val="24"/>
              </w:rPr>
              <w:t xml:space="preserve"> of the </w:t>
            </w:r>
            <w:r w:rsidR="001F5457" w:rsidRPr="00825544">
              <w:t xml:space="preserve">Distribution Point </w:t>
            </w:r>
            <w:r w:rsidR="00626553" w:rsidRPr="00825544">
              <w:rPr>
                <w:szCs w:val="24"/>
              </w:rPr>
              <w:t xml:space="preserve">is on the list of locations provided by the </w:t>
            </w:r>
            <w:r w:rsidRPr="00825544">
              <w:rPr>
                <w:szCs w:val="24"/>
              </w:rPr>
              <w:t xml:space="preserve">Department </w:t>
            </w:r>
            <w:r w:rsidR="00626553" w:rsidRPr="00825544">
              <w:rPr>
                <w:szCs w:val="24"/>
              </w:rPr>
              <w:t xml:space="preserve">at Annexure </w:t>
            </w:r>
            <w:r w:rsidR="008C6DDF" w:rsidRPr="00825544">
              <w:rPr>
                <w:szCs w:val="24"/>
              </w:rPr>
              <w:t>A</w:t>
            </w:r>
            <w:r w:rsidR="00626553" w:rsidRPr="00825544">
              <w:rPr>
                <w:szCs w:val="24"/>
              </w:rPr>
              <w:t xml:space="preserve"> of </w:t>
            </w:r>
            <w:r w:rsidRPr="00825544">
              <w:rPr>
                <w:szCs w:val="24"/>
              </w:rPr>
              <w:t>this Schedule 2</w:t>
            </w:r>
            <w:r w:rsidR="00626553" w:rsidRPr="00825544">
              <w:rPr>
                <w:szCs w:val="24"/>
              </w:rPr>
              <w:t xml:space="preserve"> that falls outside the requirement to </w:t>
            </w:r>
            <w:r w:rsidR="001F5457" w:rsidRPr="00825544">
              <w:t>Supply CSO Product</w:t>
            </w:r>
            <w:r w:rsidRPr="00825544">
              <w:t>s</w:t>
            </w:r>
            <w:r w:rsidR="001F5457" w:rsidRPr="00825544">
              <w:t xml:space="preserve"> </w:t>
            </w:r>
            <w:r w:rsidR="00626553" w:rsidRPr="00825544">
              <w:rPr>
                <w:szCs w:val="24"/>
              </w:rPr>
              <w:t xml:space="preserve">within </w:t>
            </w:r>
            <w:r w:rsidR="0012151D" w:rsidRPr="00825544">
              <w:rPr>
                <w:szCs w:val="24"/>
              </w:rPr>
              <w:t>the Guaranteed Supply Period</w:t>
            </w:r>
            <w:r w:rsidR="00626553" w:rsidRPr="00825544">
              <w:rPr>
                <w:szCs w:val="24"/>
              </w:rPr>
              <w:t xml:space="preserve">; </w:t>
            </w:r>
            <w:r w:rsidR="00166809" w:rsidRPr="00825544">
              <w:rPr>
                <w:szCs w:val="24"/>
              </w:rPr>
              <w:t>or</w:t>
            </w:r>
          </w:p>
          <w:p w14:paraId="77829004" w14:textId="070314AC" w:rsidR="00626553" w:rsidRPr="00825544" w:rsidRDefault="0086735C" w:rsidP="00450E8C">
            <w:pPr>
              <w:spacing w:before="90" w:after="90"/>
              <w:ind w:left="1491" w:hanging="709"/>
              <w:rPr>
                <w:szCs w:val="24"/>
              </w:rPr>
            </w:pPr>
            <w:r w:rsidRPr="00825544">
              <w:rPr>
                <w:szCs w:val="24"/>
              </w:rPr>
              <w:t>(e)</w:t>
            </w:r>
            <w:r w:rsidR="00626553" w:rsidRPr="00825544">
              <w:rPr>
                <w:szCs w:val="24"/>
              </w:rPr>
              <w:tab/>
              <w:t xml:space="preserve">the </w:t>
            </w:r>
            <w:r w:rsidR="001F5457" w:rsidRPr="00825544">
              <w:t>Company</w:t>
            </w:r>
            <w:r w:rsidR="001F5457" w:rsidRPr="00825544" w:rsidDel="001F5457">
              <w:t xml:space="preserve"> </w:t>
            </w:r>
            <w:r w:rsidR="00626553" w:rsidRPr="00825544">
              <w:rPr>
                <w:szCs w:val="24"/>
              </w:rPr>
              <w:t xml:space="preserve">is unable to meet this </w:t>
            </w:r>
            <w:r w:rsidRPr="00825544">
              <w:rPr>
                <w:szCs w:val="24"/>
              </w:rPr>
              <w:t xml:space="preserve">CSO </w:t>
            </w:r>
            <w:r w:rsidR="00626553" w:rsidRPr="00825544">
              <w:rPr>
                <w:szCs w:val="24"/>
              </w:rPr>
              <w:t>Service Standard due to a Force Majeure Event</w:t>
            </w:r>
            <w:r w:rsidR="004240A8" w:rsidRPr="00825544">
              <w:rPr>
                <w:szCs w:val="24"/>
              </w:rPr>
              <w:t xml:space="preserve">, subject to the Company’s compliance with </w:t>
            </w:r>
            <w:r w:rsidRPr="00825544">
              <w:rPr>
                <w:szCs w:val="24"/>
              </w:rPr>
              <w:t>Items 4.36 and 4.37</w:t>
            </w:r>
            <w:r w:rsidR="004240A8" w:rsidRPr="00825544">
              <w:rPr>
                <w:szCs w:val="24"/>
              </w:rPr>
              <w:t xml:space="preserve"> of this Schedule</w:t>
            </w:r>
            <w:r w:rsidRPr="00825544">
              <w:rPr>
                <w:szCs w:val="24"/>
              </w:rPr>
              <w:t xml:space="preserve"> 2</w:t>
            </w:r>
            <w:r w:rsidR="00377263" w:rsidRPr="00825544">
              <w:rPr>
                <w:szCs w:val="24"/>
              </w:rPr>
              <w:t>.</w:t>
            </w:r>
          </w:p>
          <w:p w14:paraId="66DBEE26" w14:textId="0566E4B4" w:rsidR="001F5457" w:rsidRDefault="00626553" w:rsidP="00450E8C">
            <w:pPr>
              <w:ind w:left="720" w:hanging="720"/>
              <w:rPr>
                <w:szCs w:val="24"/>
              </w:rPr>
            </w:pPr>
            <w:r w:rsidRPr="00825544">
              <w:rPr>
                <w:szCs w:val="24"/>
              </w:rPr>
              <w:t>4.</w:t>
            </w:r>
            <w:r w:rsidR="00E84B6A" w:rsidRPr="00825544">
              <w:rPr>
                <w:szCs w:val="24"/>
              </w:rPr>
              <w:t>3</w:t>
            </w:r>
            <w:r w:rsidR="00A31204" w:rsidRPr="00825544">
              <w:rPr>
                <w:szCs w:val="24"/>
              </w:rPr>
              <w:t>5</w:t>
            </w:r>
            <w:r w:rsidRPr="00825544">
              <w:rPr>
                <w:szCs w:val="24"/>
              </w:rPr>
              <w:tab/>
            </w:r>
            <w:r w:rsidR="00A31204" w:rsidRPr="00825544">
              <w:rPr>
                <w:szCs w:val="24"/>
              </w:rPr>
              <w:t xml:space="preserve">If </w:t>
            </w:r>
            <w:r w:rsidR="001F5457" w:rsidRPr="00825544">
              <w:rPr>
                <w:szCs w:val="24"/>
              </w:rPr>
              <w:t xml:space="preserve">the Guaranteed Supply Period for a PBS </w:t>
            </w:r>
            <w:r w:rsidR="00825D60" w:rsidRPr="00825544">
              <w:rPr>
                <w:szCs w:val="24"/>
              </w:rPr>
              <w:t xml:space="preserve">or Section 100 </w:t>
            </w:r>
            <w:r w:rsidR="001F5457" w:rsidRPr="00825544">
              <w:rPr>
                <w:szCs w:val="24"/>
              </w:rPr>
              <w:t xml:space="preserve">Medicine on the </w:t>
            </w:r>
            <w:r w:rsidR="000F29AB" w:rsidRPr="00825544">
              <w:rPr>
                <w:szCs w:val="24"/>
              </w:rPr>
              <w:t xml:space="preserve">High Volume </w:t>
            </w:r>
            <w:r w:rsidR="00166809" w:rsidRPr="00825544">
              <w:rPr>
                <w:szCs w:val="24"/>
              </w:rPr>
              <w:t>List is</w:t>
            </w:r>
            <w:r w:rsidR="001F5457" w:rsidRPr="00825544">
              <w:rPr>
                <w:szCs w:val="24"/>
              </w:rPr>
              <w:t xml:space="preserve"> 72 hours, the Company must Supply any Brand of that PBS </w:t>
            </w:r>
            <w:r w:rsidR="00825D60" w:rsidRPr="00825544">
              <w:rPr>
                <w:szCs w:val="24"/>
              </w:rPr>
              <w:t xml:space="preserve">or Section 100 </w:t>
            </w:r>
            <w:r w:rsidR="001F5457" w:rsidRPr="00825544">
              <w:rPr>
                <w:szCs w:val="24"/>
              </w:rPr>
              <w:t xml:space="preserve">Medicine </w:t>
            </w:r>
            <w:r w:rsidR="00A31204" w:rsidRPr="00825544">
              <w:rPr>
                <w:szCs w:val="24"/>
              </w:rPr>
              <w:t xml:space="preserve">(as applicable) </w:t>
            </w:r>
            <w:r w:rsidR="001F5457" w:rsidRPr="00825544">
              <w:rPr>
                <w:szCs w:val="24"/>
              </w:rPr>
              <w:t xml:space="preserve">within 24 hours or 48 hours </w:t>
            </w:r>
            <w:bookmarkStart w:id="179" w:name="_Hlk191928477"/>
            <w:bookmarkStart w:id="180" w:name="_Hlk192147178"/>
            <w:r w:rsidR="00866309">
              <w:rPr>
                <w:szCs w:val="24"/>
              </w:rPr>
              <w:t xml:space="preserve">(as </w:t>
            </w:r>
            <w:r w:rsidR="00866309" w:rsidRPr="00825544">
              <w:rPr>
                <w:szCs w:val="24"/>
              </w:rPr>
              <w:t>request</w:t>
            </w:r>
            <w:r w:rsidR="00866309">
              <w:rPr>
                <w:szCs w:val="24"/>
              </w:rPr>
              <w:t>ed)</w:t>
            </w:r>
            <w:bookmarkEnd w:id="179"/>
            <w:r w:rsidR="00866309">
              <w:rPr>
                <w:szCs w:val="24"/>
              </w:rPr>
              <w:t xml:space="preserve">, </w:t>
            </w:r>
            <w:r w:rsidR="001F5457" w:rsidRPr="00825544">
              <w:rPr>
                <w:szCs w:val="24"/>
              </w:rPr>
              <w:t xml:space="preserve">if </w:t>
            </w:r>
            <w:r w:rsidR="00746854" w:rsidRPr="00825544">
              <w:rPr>
                <w:szCs w:val="24"/>
              </w:rPr>
              <w:t xml:space="preserve">expedited delivery is </w:t>
            </w:r>
            <w:r w:rsidR="001F5457" w:rsidRPr="00825544">
              <w:rPr>
                <w:szCs w:val="24"/>
              </w:rPr>
              <w:t>requested by a Community Pharmacy</w:t>
            </w:r>
            <w:bookmarkEnd w:id="180"/>
            <w:r w:rsidR="001F5457" w:rsidRPr="00825544">
              <w:rPr>
                <w:szCs w:val="24"/>
              </w:rPr>
              <w:t xml:space="preserve">. If a Community Pharmacy requests and the Company agrees to Supply any PBS </w:t>
            </w:r>
            <w:r w:rsidR="005235C3" w:rsidRPr="00825544">
              <w:rPr>
                <w:szCs w:val="24"/>
              </w:rPr>
              <w:t xml:space="preserve">or Section 100 </w:t>
            </w:r>
            <w:r w:rsidR="001F5457" w:rsidRPr="00825544">
              <w:rPr>
                <w:szCs w:val="24"/>
              </w:rPr>
              <w:t xml:space="preserve">Medicines </w:t>
            </w:r>
            <w:r w:rsidR="00A31204" w:rsidRPr="00825544">
              <w:rPr>
                <w:szCs w:val="24"/>
              </w:rPr>
              <w:t xml:space="preserve">(as applicable) </w:t>
            </w:r>
            <w:r w:rsidR="008E28DF" w:rsidRPr="00825544">
              <w:rPr>
                <w:szCs w:val="24"/>
              </w:rPr>
              <w:t xml:space="preserve">faster </w:t>
            </w:r>
            <w:r w:rsidR="001F5457" w:rsidRPr="00825544">
              <w:rPr>
                <w:szCs w:val="24"/>
              </w:rPr>
              <w:t>than the</w:t>
            </w:r>
            <w:r w:rsidR="001F5457" w:rsidRPr="001F5457">
              <w:rPr>
                <w:szCs w:val="24"/>
              </w:rPr>
              <w:t xml:space="preserve"> Guaranteed Supply Period then, in addition to any other charge provided for under this Deed, the Company may charge an additional amount deemed appropriate by the Company at </w:t>
            </w:r>
            <w:r w:rsidR="00A31204">
              <w:rPr>
                <w:szCs w:val="24"/>
              </w:rPr>
              <w:t>its</w:t>
            </w:r>
            <w:r w:rsidR="00A31204" w:rsidRPr="001F5457">
              <w:rPr>
                <w:szCs w:val="24"/>
              </w:rPr>
              <w:t xml:space="preserve"> </w:t>
            </w:r>
            <w:r w:rsidR="001F5457" w:rsidRPr="001F5457">
              <w:rPr>
                <w:szCs w:val="24"/>
              </w:rPr>
              <w:t xml:space="preserve">discretion for the </w:t>
            </w:r>
            <w:r w:rsidR="000F29AB">
              <w:rPr>
                <w:szCs w:val="24"/>
              </w:rPr>
              <w:t xml:space="preserve">further </w:t>
            </w:r>
            <w:r w:rsidR="001F5457" w:rsidRPr="001F5457">
              <w:rPr>
                <w:szCs w:val="24"/>
              </w:rPr>
              <w:t xml:space="preserve">service requirement. Such charges do not require the approval of the </w:t>
            </w:r>
            <w:r w:rsidR="000B4B75">
              <w:rPr>
                <w:szCs w:val="24"/>
              </w:rPr>
              <w:t xml:space="preserve">CSO </w:t>
            </w:r>
            <w:r w:rsidR="001F5457" w:rsidRPr="001F5457">
              <w:rPr>
                <w:szCs w:val="24"/>
              </w:rPr>
              <w:t>Administration Agency</w:t>
            </w:r>
            <w:r w:rsidR="008C6DDF">
              <w:rPr>
                <w:szCs w:val="24"/>
              </w:rPr>
              <w:t xml:space="preserve"> </w:t>
            </w:r>
            <w:r w:rsidR="008C6DDF">
              <w:t xml:space="preserve">but must be notified to the </w:t>
            </w:r>
            <w:r w:rsidR="000B4B75">
              <w:t xml:space="preserve">CSO </w:t>
            </w:r>
            <w:r w:rsidR="008C6DDF">
              <w:t>Administration Agency</w:t>
            </w:r>
            <w:r w:rsidR="001F5457" w:rsidRPr="001F5457">
              <w:rPr>
                <w:szCs w:val="24"/>
              </w:rPr>
              <w:t>.</w:t>
            </w:r>
          </w:p>
          <w:p w14:paraId="1E4C1C05" w14:textId="576074BA" w:rsidR="00626553" w:rsidRDefault="00F13432" w:rsidP="00450E8C">
            <w:pPr>
              <w:spacing w:before="90" w:after="90"/>
              <w:ind w:left="720" w:hanging="720"/>
              <w:rPr>
                <w:szCs w:val="24"/>
              </w:rPr>
            </w:pPr>
            <w:r>
              <w:rPr>
                <w:szCs w:val="24"/>
              </w:rPr>
              <w:t>4.</w:t>
            </w:r>
            <w:r w:rsidR="00A31204">
              <w:rPr>
                <w:szCs w:val="24"/>
              </w:rPr>
              <w:t>36</w:t>
            </w:r>
            <w:r w:rsidR="00EE03DD">
              <w:rPr>
                <w:szCs w:val="24"/>
              </w:rPr>
              <w:tab/>
            </w:r>
            <w:r w:rsidR="00626553">
              <w:rPr>
                <w:szCs w:val="24"/>
              </w:rPr>
              <w:t xml:space="preserve">If the </w:t>
            </w:r>
            <w:r w:rsidR="001F5457">
              <w:t>Company</w:t>
            </w:r>
            <w:r w:rsidR="001F5457" w:rsidDel="001F5457">
              <w:t xml:space="preserve"> </w:t>
            </w:r>
            <w:r w:rsidR="00626553">
              <w:rPr>
                <w:szCs w:val="24"/>
              </w:rPr>
              <w:t>is unable to undertake its Obligations under this Deed due to a Force Majeure Event:</w:t>
            </w:r>
          </w:p>
          <w:p w14:paraId="68DBBB17" w14:textId="786C6F16" w:rsidR="00626553" w:rsidRDefault="00A31204" w:rsidP="00450E8C">
            <w:pPr>
              <w:spacing w:before="90" w:after="90"/>
              <w:ind w:left="1490" w:hanging="709"/>
              <w:rPr>
                <w:szCs w:val="24"/>
              </w:rPr>
            </w:pPr>
            <w:r>
              <w:rPr>
                <w:szCs w:val="24"/>
              </w:rPr>
              <w:t>(a)</w:t>
            </w:r>
            <w:r w:rsidR="00626553">
              <w:rPr>
                <w:szCs w:val="24"/>
              </w:rPr>
              <w:tab/>
            </w:r>
            <w:r w:rsidR="00626553">
              <w:t>that</w:t>
            </w:r>
            <w:r w:rsidR="00626553">
              <w:rPr>
                <w:szCs w:val="24"/>
              </w:rPr>
              <w:t xml:space="preserve"> </w:t>
            </w:r>
            <w:r w:rsidR="001F5457">
              <w:t>Company</w:t>
            </w:r>
            <w:r w:rsidR="001F5457" w:rsidDel="001F5457">
              <w:rPr>
                <w:szCs w:val="24"/>
              </w:rPr>
              <w:t xml:space="preserve"> </w:t>
            </w:r>
            <w:r w:rsidR="00626553">
              <w:rPr>
                <w:szCs w:val="24"/>
              </w:rPr>
              <w:t xml:space="preserve">must promptly give the </w:t>
            </w:r>
            <w:r w:rsidR="000B4B75">
              <w:rPr>
                <w:szCs w:val="24"/>
              </w:rPr>
              <w:t xml:space="preserve">CSO </w:t>
            </w:r>
            <w:r w:rsidR="001F5457">
              <w:t>Administration Agency</w:t>
            </w:r>
            <w:r w:rsidR="00626553">
              <w:rPr>
                <w:szCs w:val="24"/>
              </w:rPr>
              <w:t xml:space="preserve"> written notice of that fact, including:</w:t>
            </w:r>
          </w:p>
          <w:p w14:paraId="50A541F0" w14:textId="72EE8C29" w:rsidR="00626553" w:rsidRDefault="00626553" w:rsidP="00450E8C">
            <w:pPr>
              <w:spacing w:before="90" w:afterLines="45" w:after="108"/>
              <w:ind w:left="1775" w:hanging="284"/>
              <w:rPr>
                <w:szCs w:val="24"/>
              </w:rPr>
            </w:pPr>
            <w:r>
              <w:rPr>
                <w:szCs w:val="24"/>
              </w:rPr>
              <w:t>(</w:t>
            </w:r>
            <w:r w:rsidR="00A31204">
              <w:rPr>
                <w:szCs w:val="24"/>
              </w:rPr>
              <w:t>i</w:t>
            </w:r>
            <w:r>
              <w:rPr>
                <w:szCs w:val="24"/>
              </w:rPr>
              <w:t>)</w:t>
            </w:r>
            <w:r>
              <w:rPr>
                <w:szCs w:val="24"/>
              </w:rPr>
              <w:tab/>
              <w:t>full particulars of the Force Majeure Event;</w:t>
            </w:r>
          </w:p>
          <w:p w14:paraId="6EDF7332" w14:textId="4483F3C2" w:rsidR="00626553" w:rsidRDefault="00626553" w:rsidP="00450E8C">
            <w:pPr>
              <w:spacing w:before="90" w:afterLines="45" w:after="108"/>
              <w:ind w:left="1775" w:hanging="284"/>
              <w:rPr>
                <w:szCs w:val="24"/>
              </w:rPr>
            </w:pPr>
            <w:r>
              <w:rPr>
                <w:szCs w:val="24"/>
              </w:rPr>
              <w:t>(</w:t>
            </w:r>
            <w:r w:rsidR="00A31204">
              <w:rPr>
                <w:szCs w:val="24"/>
              </w:rPr>
              <w:t>ii</w:t>
            </w:r>
            <w:r>
              <w:rPr>
                <w:szCs w:val="24"/>
              </w:rPr>
              <w:t>)</w:t>
            </w:r>
            <w:r>
              <w:rPr>
                <w:szCs w:val="24"/>
              </w:rPr>
              <w:tab/>
            </w:r>
            <w:r w:rsidRPr="00EE03DD">
              <w:t>an</w:t>
            </w:r>
            <w:r>
              <w:rPr>
                <w:szCs w:val="24"/>
              </w:rPr>
              <w:t xml:space="preserve"> estimate of its likely duration;</w:t>
            </w:r>
          </w:p>
          <w:p w14:paraId="0D532B4B" w14:textId="152B44DA" w:rsidR="00626553" w:rsidRDefault="00626553" w:rsidP="00450E8C">
            <w:pPr>
              <w:spacing w:before="90" w:afterLines="45" w:after="108"/>
              <w:ind w:left="1775" w:hanging="284"/>
              <w:rPr>
                <w:szCs w:val="24"/>
              </w:rPr>
            </w:pPr>
            <w:r>
              <w:rPr>
                <w:szCs w:val="24"/>
              </w:rPr>
              <w:t>(</w:t>
            </w:r>
            <w:r w:rsidR="00A31204">
              <w:rPr>
                <w:szCs w:val="24"/>
              </w:rPr>
              <w:t>iii</w:t>
            </w:r>
            <w:r>
              <w:rPr>
                <w:szCs w:val="24"/>
              </w:rPr>
              <w:t>)</w:t>
            </w:r>
            <w:r>
              <w:rPr>
                <w:szCs w:val="24"/>
              </w:rPr>
              <w:tab/>
              <w:t>the Obligations affected by the Force Majeure</w:t>
            </w:r>
            <w:r w:rsidR="00EE03DD">
              <w:rPr>
                <w:szCs w:val="24"/>
              </w:rPr>
              <w:t xml:space="preserve"> Event and the extent of its </w:t>
            </w:r>
            <w:r>
              <w:rPr>
                <w:szCs w:val="24"/>
              </w:rPr>
              <w:t>effect on those Obligations; and</w:t>
            </w:r>
          </w:p>
          <w:p w14:paraId="4AB0A5E6" w14:textId="37FD1DD6" w:rsidR="00626553" w:rsidRDefault="00626553" w:rsidP="00450E8C">
            <w:pPr>
              <w:spacing w:before="90" w:afterLines="45" w:after="108"/>
              <w:ind w:left="1775" w:hanging="284"/>
              <w:rPr>
                <w:szCs w:val="24"/>
              </w:rPr>
            </w:pPr>
            <w:r>
              <w:rPr>
                <w:szCs w:val="24"/>
              </w:rPr>
              <w:t>(</w:t>
            </w:r>
            <w:r w:rsidR="00A31204">
              <w:rPr>
                <w:szCs w:val="24"/>
              </w:rPr>
              <w:t>iv</w:t>
            </w:r>
            <w:r>
              <w:rPr>
                <w:szCs w:val="24"/>
              </w:rPr>
              <w:t>)</w:t>
            </w:r>
            <w:r>
              <w:rPr>
                <w:szCs w:val="24"/>
              </w:rPr>
              <w:tab/>
            </w:r>
            <w:r w:rsidR="00A64705">
              <w:rPr>
                <w:szCs w:val="24"/>
              </w:rPr>
              <w:t>t</w:t>
            </w:r>
            <w:r>
              <w:rPr>
                <w:szCs w:val="24"/>
              </w:rPr>
              <w:t>he steps taken and to be taken to rectify it</w:t>
            </w:r>
            <w:r w:rsidR="001F5457">
              <w:rPr>
                <w:szCs w:val="24"/>
              </w:rPr>
              <w:t>; and</w:t>
            </w:r>
          </w:p>
          <w:p w14:paraId="75D95798" w14:textId="03E3A72D" w:rsidR="00626553" w:rsidRDefault="00A31204" w:rsidP="00450E8C">
            <w:pPr>
              <w:spacing w:before="90" w:after="90"/>
              <w:ind w:left="1490" w:hanging="709"/>
              <w:rPr>
                <w:szCs w:val="24"/>
              </w:rPr>
            </w:pPr>
            <w:r>
              <w:rPr>
                <w:szCs w:val="24"/>
              </w:rPr>
              <w:t>(b)</w:t>
            </w:r>
            <w:r w:rsidR="00626553">
              <w:rPr>
                <w:szCs w:val="24"/>
              </w:rPr>
              <w:tab/>
            </w:r>
            <w:r w:rsidR="001F5457">
              <w:rPr>
                <w:szCs w:val="24"/>
              </w:rPr>
              <w:t>i</w:t>
            </w:r>
            <w:r w:rsidR="00626553">
              <w:rPr>
                <w:szCs w:val="24"/>
              </w:rPr>
              <w:t xml:space="preserve">f, in the </w:t>
            </w:r>
            <w:r w:rsidR="000B4B75">
              <w:rPr>
                <w:szCs w:val="24"/>
              </w:rPr>
              <w:t xml:space="preserve">CSO </w:t>
            </w:r>
            <w:r w:rsidR="00626553">
              <w:rPr>
                <w:szCs w:val="24"/>
              </w:rPr>
              <w:t>Administration Agency's reasonable opinion, the written explanation is reasonable and sufficient</w:t>
            </w:r>
            <w:r w:rsidR="00F20B02">
              <w:rPr>
                <w:szCs w:val="24"/>
              </w:rPr>
              <w:t xml:space="preserve"> </w:t>
            </w:r>
            <w:r w:rsidR="00F20B02" w:rsidRPr="00F20B02">
              <w:rPr>
                <w:szCs w:val="24"/>
              </w:rPr>
              <w:t>(including because the CSO Administration Agency considers that the impacted Obligations would still not have been able to be performed even when or if the Company implemented its Business Continuity Plan)</w:t>
            </w:r>
            <w:r w:rsidR="00626553">
              <w:rPr>
                <w:szCs w:val="24"/>
              </w:rPr>
              <w:t xml:space="preserve">, a Non-Performance will not be recorded by the </w:t>
            </w:r>
            <w:r w:rsidR="000B4B75">
              <w:rPr>
                <w:szCs w:val="24"/>
              </w:rPr>
              <w:t xml:space="preserve">CSO </w:t>
            </w:r>
            <w:r w:rsidR="001F5457">
              <w:t>Administration Agency</w:t>
            </w:r>
            <w:r w:rsidR="00626553">
              <w:rPr>
                <w:szCs w:val="24"/>
              </w:rPr>
              <w:t>.</w:t>
            </w:r>
          </w:p>
          <w:p w14:paraId="2E0269C4" w14:textId="4F911B19" w:rsidR="00626553" w:rsidRDefault="00626553" w:rsidP="00450E8C">
            <w:pPr>
              <w:spacing w:before="90" w:after="90"/>
              <w:ind w:left="720" w:hanging="720"/>
            </w:pPr>
            <w:r>
              <w:rPr>
                <w:szCs w:val="24"/>
              </w:rPr>
              <w:t>4.</w:t>
            </w:r>
            <w:r w:rsidR="00E84B6A">
              <w:rPr>
                <w:szCs w:val="24"/>
              </w:rPr>
              <w:t>3</w:t>
            </w:r>
            <w:r w:rsidR="00A31204">
              <w:rPr>
                <w:szCs w:val="24"/>
              </w:rPr>
              <w:t>7</w:t>
            </w:r>
            <w:r>
              <w:rPr>
                <w:szCs w:val="24"/>
              </w:rPr>
              <w:tab/>
            </w:r>
            <w:r w:rsidR="001F5457">
              <w:t>The</w:t>
            </w:r>
            <w:r>
              <w:t xml:space="preserve"> </w:t>
            </w:r>
            <w:r w:rsidR="001F5457">
              <w:t>Company</w:t>
            </w:r>
            <w:r w:rsidR="00A31204">
              <w:t>,</w:t>
            </w:r>
            <w:r w:rsidR="001F5457" w:rsidDel="001F5457">
              <w:t xml:space="preserve"> </w:t>
            </w:r>
            <w:r w:rsidR="008C6DDF">
              <w:t xml:space="preserve">upon </w:t>
            </w:r>
            <w:r>
              <w:t>claiming a Force Majeure Event</w:t>
            </w:r>
            <w:r w:rsidR="00A31204">
              <w:t>,</w:t>
            </w:r>
            <w:r>
              <w:t xml:space="preserve"> must remove, overcome or minimise the impact of that Force Majeure Event on its operations and the performance of Obligations</w:t>
            </w:r>
            <w:r w:rsidR="00A31204">
              <w:t xml:space="preserve"> under this Deed</w:t>
            </w:r>
            <w:r>
              <w:t xml:space="preserve"> as quickly as possible.</w:t>
            </w:r>
          </w:p>
          <w:p w14:paraId="2DA04E4F" w14:textId="042BCFF3" w:rsidR="00626553" w:rsidRDefault="00626553" w:rsidP="00450E8C">
            <w:pPr>
              <w:spacing w:before="90" w:after="90"/>
              <w:ind w:left="720" w:hanging="720"/>
            </w:pPr>
            <w:r>
              <w:t>4.</w:t>
            </w:r>
            <w:r w:rsidR="00E84B6A">
              <w:t>3</w:t>
            </w:r>
            <w:r w:rsidR="00A31204">
              <w:t>8</w:t>
            </w:r>
            <w:r>
              <w:tab/>
              <w:t xml:space="preserve">If a Force Majeure Event that affects </w:t>
            </w:r>
            <w:r w:rsidR="008C6DDF">
              <w:t>the</w:t>
            </w:r>
            <w:r>
              <w:t xml:space="preserve"> </w:t>
            </w:r>
            <w:r w:rsidR="001F5457">
              <w:t>Company’s</w:t>
            </w:r>
            <w:r w:rsidR="001F5457" w:rsidDel="001F5457">
              <w:t xml:space="preserve"> </w:t>
            </w:r>
            <w:r>
              <w:t xml:space="preserve">distribution centre, continues for more than 30 Days, either </w:t>
            </w:r>
            <w:r w:rsidR="001F5457">
              <w:t>p</w:t>
            </w:r>
            <w:r>
              <w:t xml:space="preserve">arty to this Deed may immediately </w:t>
            </w:r>
            <w:r w:rsidR="00A31204">
              <w:t>T</w:t>
            </w:r>
            <w:r>
              <w:t xml:space="preserve">erminate this Deed by written notice to the other. If the </w:t>
            </w:r>
            <w:r w:rsidR="00502030">
              <w:t xml:space="preserve">Department </w:t>
            </w:r>
            <w:r>
              <w:t xml:space="preserve">exercises its Right under this </w:t>
            </w:r>
            <w:r w:rsidR="00A31204">
              <w:t>Item</w:t>
            </w:r>
            <w:r>
              <w:t xml:space="preserve">, it will not be liable for compensation for </w:t>
            </w:r>
            <w:r w:rsidR="00A31204">
              <w:t xml:space="preserve">the </w:t>
            </w:r>
            <w:r>
              <w:t>termination.</w:t>
            </w:r>
          </w:p>
          <w:p w14:paraId="79E8F8D3" w14:textId="28BC4D56" w:rsidR="00626553" w:rsidRDefault="00626553" w:rsidP="00450E8C">
            <w:pPr>
              <w:spacing w:before="90" w:after="90"/>
              <w:ind w:left="720" w:hanging="720"/>
            </w:pPr>
            <w:r>
              <w:t>4.</w:t>
            </w:r>
            <w:r w:rsidR="00E84B6A">
              <w:t>3</w:t>
            </w:r>
            <w:r w:rsidR="00A31204">
              <w:t>9</w:t>
            </w:r>
            <w:r>
              <w:tab/>
            </w:r>
            <w:r w:rsidR="001F5457">
              <w:t xml:space="preserve">The Company </w:t>
            </w:r>
            <w:r>
              <w:t>must develop and maintain a Business Continuity Plan that complies with the requirements</w:t>
            </w:r>
            <w:r w:rsidR="00B40FCE">
              <w:t xml:space="preserve"> set out</w:t>
            </w:r>
            <w:r>
              <w:t xml:space="preserve"> at Schedule </w:t>
            </w:r>
            <w:r w:rsidR="00A31204">
              <w:t>9</w:t>
            </w:r>
            <w:r w:rsidR="00FA244D">
              <w:t xml:space="preserve"> </w:t>
            </w:r>
            <w:r>
              <w:t xml:space="preserve">to mitigate any failure to Supply to </w:t>
            </w:r>
            <w:r w:rsidR="00900224" w:rsidRPr="00236816">
              <w:t>Distribution Points</w:t>
            </w:r>
            <w:r w:rsidR="001F5457">
              <w:t xml:space="preserve"> </w:t>
            </w:r>
            <w:r>
              <w:t xml:space="preserve">within </w:t>
            </w:r>
            <w:r w:rsidR="0012151D">
              <w:t>the Guaranteed Supply Period</w:t>
            </w:r>
            <w:r>
              <w:t>.</w:t>
            </w:r>
          </w:p>
          <w:p w14:paraId="799EA578" w14:textId="1ED41E7C" w:rsidR="00626553" w:rsidRDefault="00626553" w:rsidP="00450E8C">
            <w:pPr>
              <w:ind w:left="720" w:hanging="720"/>
            </w:pPr>
            <w:r>
              <w:t>4.</w:t>
            </w:r>
            <w:r w:rsidR="00A31204">
              <w:t>40</w:t>
            </w:r>
            <w:r>
              <w:tab/>
              <w:t xml:space="preserve">A day on which the </w:t>
            </w:r>
            <w:r w:rsidR="0021031D">
              <w:t xml:space="preserve">Distribution Point </w:t>
            </w:r>
            <w:r>
              <w:t>is closed for business, such as a Sunday or</w:t>
            </w:r>
            <w:r w:rsidR="00264AAF">
              <w:t xml:space="preserve"> </w:t>
            </w:r>
            <w:r>
              <w:t xml:space="preserve">Public Holiday, will not count towards the </w:t>
            </w:r>
            <w:r w:rsidR="0012151D">
              <w:t>Guaranteed Supply Period</w:t>
            </w:r>
            <w:r w:rsidR="00B6071A">
              <w:t>.</w:t>
            </w:r>
          </w:p>
          <w:p w14:paraId="563EDF4F" w14:textId="2A2F673D" w:rsidR="00626553" w:rsidRDefault="00626553" w:rsidP="00450E8C">
            <w:pPr>
              <w:spacing w:before="90" w:after="90"/>
              <w:ind w:left="720" w:hanging="720"/>
            </w:pPr>
            <w:r>
              <w:t>4.</w:t>
            </w:r>
            <w:r w:rsidR="00A31204">
              <w:t>41</w:t>
            </w:r>
            <w:r>
              <w:tab/>
              <w:t xml:space="preserve">The </w:t>
            </w:r>
            <w:r w:rsidR="000B4B75">
              <w:t xml:space="preserve">CSO </w:t>
            </w:r>
            <w:r>
              <w:t xml:space="preserve">Administration Agency and/or the </w:t>
            </w:r>
            <w:r w:rsidR="00A31204">
              <w:t xml:space="preserve">Department </w:t>
            </w:r>
            <w:r>
              <w:t>ha</w:t>
            </w:r>
            <w:r w:rsidR="00F20B02">
              <w:t>ve</w:t>
            </w:r>
            <w:r>
              <w:t xml:space="preserve"> the right, by notice in writing</w:t>
            </w:r>
            <w:r w:rsidR="00A31204">
              <w:t xml:space="preserve"> to the Company</w:t>
            </w:r>
            <w:r>
              <w:t>, to amen</w:t>
            </w:r>
            <w:r w:rsidR="00377263">
              <w:t xml:space="preserve">d Annexure A </w:t>
            </w:r>
            <w:r w:rsidR="00A31204">
              <w:t>to this Schedule 2</w:t>
            </w:r>
            <w:r w:rsidR="00377263">
              <w:t>.</w:t>
            </w:r>
          </w:p>
          <w:p w14:paraId="4509B723" w14:textId="035D8289" w:rsidR="00626553" w:rsidRDefault="00626553" w:rsidP="00450E8C">
            <w:pPr>
              <w:spacing w:before="90" w:after="90"/>
              <w:ind w:left="720" w:hanging="720"/>
            </w:pPr>
            <w:r>
              <w:t>4.</w:t>
            </w:r>
            <w:r w:rsidR="00A31204">
              <w:t>42</w:t>
            </w:r>
            <w:r>
              <w:tab/>
              <w:t xml:space="preserve">The </w:t>
            </w:r>
            <w:r w:rsidR="0021031D">
              <w:t>Company</w:t>
            </w:r>
            <w:r>
              <w:t xml:space="preserve"> must make available a Daily delivery service to any </w:t>
            </w:r>
            <w:r w:rsidR="0021031D">
              <w:t xml:space="preserve">Distribution Point </w:t>
            </w:r>
            <w:r>
              <w:t xml:space="preserve">within its CSO Jurisdiction as part of their standard service delivery Infrastructure, except </w:t>
            </w:r>
            <w:r w:rsidR="00A31204">
              <w:t xml:space="preserve">for </w:t>
            </w:r>
            <w:r w:rsidR="0021031D">
              <w:t>and to the extent</w:t>
            </w:r>
            <w:r>
              <w:t>:</w:t>
            </w:r>
          </w:p>
          <w:p w14:paraId="20C38099" w14:textId="2E2B9891" w:rsidR="00626553" w:rsidRDefault="00A31204" w:rsidP="00450E8C">
            <w:pPr>
              <w:spacing w:before="90" w:after="90"/>
              <w:ind w:left="1490" w:hanging="709"/>
            </w:pPr>
            <w:r>
              <w:t>(a)</w:t>
            </w:r>
            <w:r w:rsidR="00626553">
              <w:tab/>
            </w:r>
            <w:r w:rsidR="0021031D" w:rsidRPr="0021031D">
              <w:t xml:space="preserve">particular </w:t>
            </w:r>
            <w:r w:rsidR="00900224" w:rsidRPr="00236816">
              <w:t>Distribution Points</w:t>
            </w:r>
            <w:r w:rsidR="0021031D" w:rsidRPr="0021031D">
              <w:t xml:space="preserve"> within the Company’s CSO Jurisdiction have identified that they do not need a Daily delivery service, or do not need all of their orders filled withi</w:t>
            </w:r>
            <w:r w:rsidR="00B6071A">
              <w:t>n the Guaranteed Supply Period;</w:t>
            </w:r>
          </w:p>
          <w:p w14:paraId="072940FB" w14:textId="456759DF" w:rsidR="008C6DDF" w:rsidRDefault="00A31204" w:rsidP="00450E8C">
            <w:pPr>
              <w:ind w:left="1491" w:hanging="709"/>
            </w:pPr>
            <w:r>
              <w:t>(b)</w:t>
            </w:r>
            <w:r w:rsidR="00626553">
              <w:tab/>
            </w:r>
            <w:r w:rsidR="0021031D" w:rsidRPr="0021031D">
              <w:t xml:space="preserve">the Company’s failure to meet this </w:t>
            </w:r>
            <w:r w:rsidR="006D3BD9">
              <w:t xml:space="preserve">CSO </w:t>
            </w:r>
            <w:r w:rsidR="0021031D" w:rsidRPr="0021031D">
              <w:t xml:space="preserve">Service Standard is a result of a Force Majeure Event and the explanation has been accepted by the </w:t>
            </w:r>
            <w:r w:rsidR="000B4B75">
              <w:t xml:space="preserve">CSO </w:t>
            </w:r>
            <w:r w:rsidR="0021031D" w:rsidRPr="0021031D">
              <w:t>Adminis</w:t>
            </w:r>
            <w:r w:rsidR="00A92FA0">
              <w:t xml:space="preserve">tration Agency under </w:t>
            </w:r>
            <w:r>
              <w:t>Item 4.36(b) of this Schedule 2</w:t>
            </w:r>
            <w:r w:rsidR="00A92FA0">
              <w:t xml:space="preserve">, in which case, </w:t>
            </w:r>
            <w:r>
              <w:t xml:space="preserve">Items 4.37 and 4.38 of this Schedule 2 </w:t>
            </w:r>
            <w:r w:rsidR="0021031D" w:rsidRPr="0021031D">
              <w:t>apply</w:t>
            </w:r>
            <w:r w:rsidR="008C6DDF">
              <w:t>; or</w:t>
            </w:r>
          </w:p>
          <w:p w14:paraId="54AE9707" w14:textId="42D03996" w:rsidR="00626553" w:rsidRDefault="00A31204" w:rsidP="00450E8C">
            <w:pPr>
              <w:ind w:left="1491" w:hanging="709"/>
            </w:pPr>
            <w:r>
              <w:t>(c)</w:t>
            </w:r>
            <w:r w:rsidR="008C6DDF">
              <w:tab/>
            </w:r>
            <w:r w:rsidR="008C6DDF" w:rsidRPr="008C6DDF">
              <w:t>the Distribution Point does not have the capacity to receive deliveries on a particular Business Day</w:t>
            </w:r>
            <w:r w:rsidR="00377263">
              <w:t>.</w:t>
            </w:r>
          </w:p>
          <w:p w14:paraId="48E4CA13" w14:textId="69F36AD4" w:rsidR="0012151D" w:rsidRDefault="0012151D" w:rsidP="00450E8C">
            <w:pPr>
              <w:spacing w:before="90" w:after="90"/>
              <w:ind w:left="709" w:hanging="709"/>
              <w:rPr>
                <w:rFonts w:cs="Arial"/>
                <w:szCs w:val="24"/>
              </w:rPr>
            </w:pPr>
            <w:r w:rsidRPr="0012151D">
              <w:rPr>
                <w:rFonts w:cs="Arial"/>
                <w:szCs w:val="24"/>
              </w:rPr>
              <w:t>4.</w:t>
            </w:r>
            <w:r w:rsidR="00A31204">
              <w:rPr>
                <w:rFonts w:cs="Arial"/>
                <w:szCs w:val="24"/>
              </w:rPr>
              <w:t>43</w:t>
            </w:r>
            <w:r w:rsidRPr="0012151D">
              <w:rPr>
                <w:rFonts w:cs="Arial"/>
                <w:szCs w:val="24"/>
              </w:rPr>
              <w:tab/>
            </w:r>
            <w:r w:rsidR="0021031D" w:rsidRPr="0021031D">
              <w:rPr>
                <w:rFonts w:cs="Arial"/>
                <w:szCs w:val="24"/>
              </w:rPr>
              <w:t xml:space="preserve">The Company must provide an explanation to the </w:t>
            </w:r>
            <w:r w:rsidR="000B4B75">
              <w:rPr>
                <w:rFonts w:cs="Arial"/>
                <w:szCs w:val="24"/>
              </w:rPr>
              <w:t xml:space="preserve">CSO </w:t>
            </w:r>
            <w:r w:rsidR="0021031D" w:rsidRPr="0021031D">
              <w:rPr>
                <w:rFonts w:cs="Arial"/>
                <w:szCs w:val="24"/>
              </w:rPr>
              <w:t xml:space="preserve">Administration Agency as to why it failed to make a Daily delivery service available to any Distribution Point within its CSO Jurisdiction. If, in the </w:t>
            </w:r>
            <w:r w:rsidR="000B4B75">
              <w:rPr>
                <w:rFonts w:cs="Arial"/>
                <w:szCs w:val="24"/>
              </w:rPr>
              <w:t xml:space="preserve">CSO </w:t>
            </w:r>
            <w:r w:rsidR="0021031D" w:rsidRPr="0021031D">
              <w:rPr>
                <w:rFonts w:cs="Arial"/>
                <w:szCs w:val="24"/>
              </w:rPr>
              <w:t>Administration Agency's reasonable opinion, the explanation is reasonable and sufficient, a Non-Performance will not be recorded.</w:t>
            </w:r>
          </w:p>
          <w:p w14:paraId="1E3BB823" w14:textId="01629639" w:rsidR="0012151D" w:rsidRDefault="0012151D" w:rsidP="009F5CED">
            <w:pPr>
              <w:spacing w:after="60"/>
              <w:ind w:left="709" w:hanging="709"/>
              <w:rPr>
                <w:rFonts w:cs="Arial"/>
                <w:szCs w:val="24"/>
              </w:rPr>
            </w:pPr>
            <w:r w:rsidRPr="0012151D">
              <w:rPr>
                <w:rFonts w:cs="Arial"/>
                <w:szCs w:val="24"/>
              </w:rPr>
              <w:t>4.</w:t>
            </w:r>
            <w:r w:rsidR="00E84B6A">
              <w:rPr>
                <w:rFonts w:cs="Arial"/>
                <w:szCs w:val="24"/>
              </w:rPr>
              <w:t>4</w:t>
            </w:r>
            <w:r w:rsidR="00A31204">
              <w:rPr>
                <w:rFonts w:cs="Arial"/>
                <w:szCs w:val="24"/>
              </w:rPr>
              <w:t>4</w:t>
            </w:r>
            <w:r w:rsidRPr="0012151D">
              <w:rPr>
                <w:rFonts w:cs="Arial"/>
                <w:szCs w:val="24"/>
              </w:rPr>
              <w:tab/>
            </w:r>
            <w:r w:rsidR="0021031D" w:rsidRPr="0021031D">
              <w:rPr>
                <w:rFonts w:cs="Arial"/>
                <w:szCs w:val="24"/>
              </w:rPr>
              <w:t>The Company may make available alternative delivery services to any Distribution Point within its CSO Jurisdiction tha</w:t>
            </w:r>
            <w:r w:rsidR="00A92FA0">
              <w:rPr>
                <w:rFonts w:cs="Arial"/>
                <w:szCs w:val="24"/>
              </w:rPr>
              <w:t xml:space="preserve">n those specified in </w:t>
            </w:r>
            <w:r w:rsidR="00A31204">
              <w:rPr>
                <w:rFonts w:cs="Arial"/>
                <w:szCs w:val="24"/>
              </w:rPr>
              <w:t>Item 4.42 of this Schedule 2</w:t>
            </w:r>
            <w:r w:rsidR="0021031D" w:rsidRPr="0021031D">
              <w:rPr>
                <w:rFonts w:cs="Arial"/>
                <w:szCs w:val="24"/>
              </w:rPr>
              <w:t>, on request by that Distribution Point. If the Company does so, in addition to any other charge provided for under this Deed</w:t>
            </w:r>
            <w:r w:rsidR="00A31204">
              <w:rPr>
                <w:rFonts w:cs="Arial"/>
                <w:szCs w:val="24"/>
              </w:rPr>
              <w:t>,</w:t>
            </w:r>
            <w:r w:rsidR="0021031D" w:rsidRPr="0021031D">
              <w:rPr>
                <w:rFonts w:cs="Arial"/>
                <w:szCs w:val="24"/>
              </w:rPr>
              <w:t xml:space="preserve"> the Company may charge that Distribution </w:t>
            </w:r>
            <w:r w:rsidR="008C6DDF">
              <w:rPr>
                <w:rFonts w:cs="Arial"/>
                <w:szCs w:val="24"/>
              </w:rPr>
              <w:t xml:space="preserve">Point </w:t>
            </w:r>
            <w:r w:rsidR="0021031D" w:rsidRPr="0021031D">
              <w:rPr>
                <w:rFonts w:cs="Arial"/>
                <w:szCs w:val="24"/>
              </w:rPr>
              <w:t xml:space="preserve">an additional amount deemed appropriate by the Company at </w:t>
            </w:r>
            <w:r w:rsidR="00ED160E" w:rsidRPr="005235C3">
              <w:rPr>
                <w:rFonts w:cs="Arial"/>
                <w:szCs w:val="24"/>
              </w:rPr>
              <w:t>its</w:t>
            </w:r>
            <w:r w:rsidR="00ED160E" w:rsidRPr="0021031D">
              <w:rPr>
                <w:rFonts w:cs="Arial"/>
                <w:szCs w:val="24"/>
              </w:rPr>
              <w:t xml:space="preserve"> </w:t>
            </w:r>
            <w:r w:rsidR="0021031D" w:rsidRPr="0021031D">
              <w:rPr>
                <w:rFonts w:cs="Arial"/>
                <w:szCs w:val="24"/>
              </w:rPr>
              <w:t>discretion for the increased service requirement. Such charges do not require the approval</w:t>
            </w:r>
            <w:r w:rsidR="00B5315C">
              <w:rPr>
                <w:rFonts w:cs="Arial"/>
                <w:szCs w:val="24"/>
              </w:rPr>
              <w:t xml:space="preserve"> of the </w:t>
            </w:r>
            <w:r w:rsidR="009D5419" w:rsidRPr="009F5CED">
              <w:rPr>
                <w:rFonts w:cs="Arial"/>
                <w:szCs w:val="24"/>
              </w:rPr>
              <w:t xml:space="preserve">CSO </w:t>
            </w:r>
            <w:r w:rsidR="00B5315C">
              <w:rPr>
                <w:rFonts w:cs="Arial"/>
                <w:szCs w:val="24"/>
              </w:rPr>
              <w:t>Administration Agency.</w:t>
            </w:r>
          </w:p>
        </w:tc>
      </w:tr>
    </w:tbl>
    <w:p w14:paraId="3B063482" w14:textId="77777777" w:rsidR="00626553" w:rsidRDefault="00626553"/>
    <w:p w14:paraId="781945F3" w14:textId="77777777" w:rsidR="00626553" w:rsidRDefault="00626553" w:rsidP="008F63BC">
      <w:pPr>
        <w:pStyle w:val="Caption"/>
      </w:pPr>
      <w:r>
        <w:t xml:space="preserve">How to meet this Service Standard </w:t>
      </w:r>
    </w:p>
    <w:p w14:paraId="7C9D7C9A" w14:textId="3E29C746" w:rsidR="00626553" w:rsidRPr="002B2996" w:rsidRDefault="00626553">
      <w:pPr>
        <w:spacing w:before="120"/>
      </w:pPr>
      <w:r>
        <w:t xml:space="preserve">Under the Deed, a CSO Distributor must Supply any Brand of any </w:t>
      </w:r>
      <w:r w:rsidR="006204AC">
        <w:t>CSO Product</w:t>
      </w:r>
      <w:r>
        <w:t xml:space="preserve"> to any </w:t>
      </w:r>
      <w:r w:rsidR="00D4752B">
        <w:t>Distribution Point</w:t>
      </w:r>
      <w:r>
        <w:t xml:space="preserve"> within its CSO Jurisdiction within</w:t>
      </w:r>
      <w:r w:rsidR="0012151D">
        <w:t xml:space="preserve"> the Guaranteed Supply Period (72 hours from the Regular Order Cut </w:t>
      </w:r>
      <w:r w:rsidR="0012151D" w:rsidRPr="002B2996">
        <w:t xml:space="preserve">Off Time for PBS </w:t>
      </w:r>
      <w:r w:rsidR="00A31204">
        <w:t xml:space="preserve">and Section 100 </w:t>
      </w:r>
      <w:r w:rsidR="0012151D" w:rsidRPr="002B2996">
        <w:t>Medicines</w:t>
      </w:r>
      <w:r w:rsidR="0031598E" w:rsidRPr="002B2996">
        <w:t xml:space="preserve"> on the </w:t>
      </w:r>
      <w:r w:rsidR="000F29AB" w:rsidRPr="002B2996">
        <w:t xml:space="preserve">High Volume </w:t>
      </w:r>
      <w:r w:rsidR="00D231FC" w:rsidRPr="002B2996">
        <w:t>List</w:t>
      </w:r>
      <w:r w:rsidR="0012151D" w:rsidRPr="002B2996">
        <w:t>, and</w:t>
      </w:r>
      <w:r w:rsidRPr="002B2996">
        <w:t xml:space="preserve"> 24 hours from the Regular Order Cut Off Time</w:t>
      </w:r>
      <w:r w:rsidR="0012151D" w:rsidRPr="002B2996">
        <w:t xml:space="preserve"> for other </w:t>
      </w:r>
      <w:r w:rsidR="00D231FC" w:rsidRPr="002B2996">
        <w:t xml:space="preserve">PBS </w:t>
      </w:r>
      <w:r w:rsidR="00A31204">
        <w:t xml:space="preserve">and Section 100 </w:t>
      </w:r>
      <w:r w:rsidR="00D231FC" w:rsidRPr="002B2996">
        <w:t xml:space="preserve">Medicines and </w:t>
      </w:r>
      <w:r w:rsidR="00EB47EA" w:rsidRPr="002B2996">
        <w:t xml:space="preserve">for all </w:t>
      </w:r>
      <w:r w:rsidR="003110EC" w:rsidRPr="002B2996">
        <w:t>NDSS Products</w:t>
      </w:r>
      <w:r w:rsidR="0012151D" w:rsidRPr="002B2996">
        <w:t>)</w:t>
      </w:r>
      <w:r w:rsidRPr="002B2996">
        <w:t>. This CSO Service Standard must be met unless:</w:t>
      </w:r>
    </w:p>
    <w:p w14:paraId="40C20D91" w14:textId="63CE959B" w:rsidR="00AC67B7" w:rsidRPr="002B2996" w:rsidRDefault="00A31204" w:rsidP="00ED160E">
      <w:pPr>
        <w:pStyle w:val="ListParagraph"/>
        <w:numPr>
          <w:ilvl w:val="0"/>
          <w:numId w:val="45"/>
        </w:numPr>
        <w:spacing w:before="60"/>
        <w:ind w:left="360"/>
        <w:contextualSpacing w:val="0"/>
      </w:pPr>
      <w:r>
        <w:t>t</w:t>
      </w:r>
      <w:r w:rsidR="00626553" w:rsidRPr="002B2996">
        <w:t xml:space="preserve">he </w:t>
      </w:r>
      <w:r w:rsidR="0031598E" w:rsidRPr="002B2996">
        <w:t>Distribution Point</w:t>
      </w:r>
      <w:r w:rsidR="00626553" w:rsidRPr="002B2996">
        <w:t xml:space="preserve"> specifies otherwise</w:t>
      </w:r>
      <w:r w:rsidR="00822A48" w:rsidRPr="002B2996">
        <w:t xml:space="preserve"> </w:t>
      </w:r>
      <w:r w:rsidR="00C44FBB">
        <w:t>(</w:t>
      </w:r>
      <w:r w:rsidR="00822A48" w:rsidRPr="002B2996">
        <w:t>through the provision of a timely supply waiver</w:t>
      </w:r>
      <w:r w:rsidR="00C44FBB">
        <w:t>)</w:t>
      </w:r>
      <w:r w:rsidR="00822A48" w:rsidRPr="002B2996">
        <w:t>;</w:t>
      </w:r>
    </w:p>
    <w:p w14:paraId="6F8F439F" w14:textId="074E4410" w:rsidR="00AC67B7" w:rsidRPr="002B2996" w:rsidRDefault="00C44FBB" w:rsidP="00ED160E">
      <w:pPr>
        <w:pStyle w:val="ListParagraph"/>
        <w:numPr>
          <w:ilvl w:val="0"/>
          <w:numId w:val="45"/>
        </w:numPr>
        <w:spacing w:before="60"/>
        <w:ind w:left="360"/>
        <w:contextualSpacing w:val="0"/>
      </w:pPr>
      <w:r>
        <w:t>t</w:t>
      </w:r>
      <w:r w:rsidR="00626553" w:rsidRPr="002B2996">
        <w:t xml:space="preserve">he location </w:t>
      </w:r>
      <w:r w:rsidR="00555A4D" w:rsidRPr="002B2996">
        <w:t xml:space="preserve">(postcode) </w:t>
      </w:r>
      <w:r w:rsidR="00626553" w:rsidRPr="002B2996">
        <w:t xml:space="preserve">of the </w:t>
      </w:r>
      <w:r w:rsidR="0031598E" w:rsidRPr="002B2996">
        <w:t>Distribution Point</w:t>
      </w:r>
      <w:r w:rsidR="00626553" w:rsidRPr="002B2996">
        <w:t xml:space="preserve"> falls outside of the requirement to supply within </w:t>
      </w:r>
      <w:r w:rsidR="0012151D" w:rsidRPr="002B2996">
        <w:t>the Guaranteed Supply Period</w:t>
      </w:r>
      <w:r w:rsidR="00626553" w:rsidRPr="002B2996">
        <w:t xml:space="preserve">; </w:t>
      </w:r>
      <w:r w:rsidR="000938FC" w:rsidRPr="002B2996">
        <w:t>or</w:t>
      </w:r>
    </w:p>
    <w:p w14:paraId="662223B2" w14:textId="6095CABD" w:rsidR="00AC67B7" w:rsidRPr="002B2996" w:rsidRDefault="00C44FBB" w:rsidP="00ED160E">
      <w:pPr>
        <w:numPr>
          <w:ilvl w:val="0"/>
          <w:numId w:val="45"/>
        </w:numPr>
        <w:spacing w:before="60"/>
        <w:ind w:left="354" w:hanging="357"/>
      </w:pPr>
      <w:r>
        <w:t>t</w:t>
      </w:r>
      <w:r w:rsidR="00626553" w:rsidRPr="002B2996">
        <w:t>he CSO Distributor is unable to meet this Service Standard due to a Force Majeure Event</w:t>
      </w:r>
      <w:r>
        <w:t xml:space="preserve"> (subject to the CSO Distributor</w:t>
      </w:r>
      <w:r w:rsidR="00ED160E">
        <w:t>’</w:t>
      </w:r>
      <w:r>
        <w:t>s compliance with Items 4.36 and 4.37 extracted above)</w:t>
      </w:r>
      <w:r w:rsidR="00626553" w:rsidRPr="002B2996">
        <w:t>.</w:t>
      </w:r>
    </w:p>
    <w:p w14:paraId="46C04419" w14:textId="77777777" w:rsidR="00AA005F" w:rsidRPr="002B2996" w:rsidRDefault="00AA005F"/>
    <w:p w14:paraId="59014427" w14:textId="3ADE4DB2" w:rsidR="00822A48" w:rsidRPr="002B2996" w:rsidRDefault="00822A48" w:rsidP="00822A48">
      <w:pPr>
        <w:rPr>
          <w:rFonts w:cstheme="minorHAnsi"/>
        </w:rPr>
      </w:pPr>
      <w:r w:rsidRPr="002B2996">
        <w:rPr>
          <w:rFonts w:cstheme="minorHAnsi"/>
        </w:rPr>
        <w:t>A CSO Distributor can choose the form and content of a timely supply waiver to be agreed with the Distribution Point.</w:t>
      </w:r>
      <w:r w:rsidR="00172E4F">
        <w:rPr>
          <w:rFonts w:cstheme="minorHAnsi"/>
        </w:rPr>
        <w:t xml:space="preserve"> </w:t>
      </w:r>
      <w:r w:rsidRPr="002B2996">
        <w:rPr>
          <w:rFonts w:cstheme="minorHAnsi"/>
        </w:rPr>
        <w:t xml:space="preserve">However, the waiver must be in written form and must, at a minimum, </w:t>
      </w:r>
      <w:r w:rsidR="00ED160E">
        <w:rPr>
          <w:rFonts w:cstheme="minorHAnsi"/>
        </w:rPr>
        <w:t xml:space="preserve">set out </w:t>
      </w:r>
      <w:r w:rsidRPr="002B2996">
        <w:rPr>
          <w:rFonts w:cstheme="minorHAnsi"/>
        </w:rPr>
        <w:t>the following:</w:t>
      </w:r>
    </w:p>
    <w:p w14:paraId="20A07A8A" w14:textId="7D576739" w:rsidR="00822A48" w:rsidRPr="00A86625" w:rsidRDefault="00C44FBB" w:rsidP="003B4C35">
      <w:pPr>
        <w:pStyle w:val="ListParagraph"/>
        <w:numPr>
          <w:ilvl w:val="0"/>
          <w:numId w:val="93"/>
        </w:numPr>
        <w:spacing w:beforeLines="60" w:before="144"/>
        <w:ind w:right="142"/>
      </w:pPr>
      <w:r>
        <w:t>t</w:t>
      </w:r>
      <w:r w:rsidR="00822A48" w:rsidRPr="00F46CA5">
        <w:t>he CSO</w:t>
      </w:r>
      <w:r w:rsidR="002D47C7">
        <w:t xml:space="preserve"> </w:t>
      </w:r>
      <w:r w:rsidR="00822A48" w:rsidRPr="00F46CA5">
        <w:t>D</w:t>
      </w:r>
      <w:r w:rsidR="002D47C7">
        <w:t>istributor</w:t>
      </w:r>
      <w:r w:rsidR="00822A48" w:rsidRPr="00F46CA5">
        <w:t xml:space="preserve">’s </w:t>
      </w:r>
      <w:r w:rsidR="00822A48" w:rsidRPr="00A86625">
        <w:t>timely supply obligations under the CSO</w:t>
      </w:r>
      <w:r>
        <w:t>;</w:t>
      </w:r>
    </w:p>
    <w:p w14:paraId="4789C8F7" w14:textId="1D1FF370" w:rsidR="00822A48" w:rsidRPr="00255AC8" w:rsidRDefault="00C44FBB" w:rsidP="003B4C35">
      <w:pPr>
        <w:pStyle w:val="ListParagraph"/>
        <w:numPr>
          <w:ilvl w:val="0"/>
          <w:numId w:val="93"/>
        </w:numPr>
        <w:spacing w:beforeLines="60" w:before="144"/>
        <w:ind w:right="142"/>
      </w:pPr>
      <w:r>
        <w:t>that t</w:t>
      </w:r>
      <w:r w:rsidR="00822A48" w:rsidRPr="00255AC8">
        <w:t>he customer does not require this obligation to be met</w:t>
      </w:r>
      <w:r>
        <w:t>; and</w:t>
      </w:r>
    </w:p>
    <w:p w14:paraId="0BEF747D" w14:textId="6AAC8E63" w:rsidR="00822A48" w:rsidRPr="00C01131" w:rsidRDefault="00C44FBB" w:rsidP="003B4C35">
      <w:pPr>
        <w:pStyle w:val="ListParagraph"/>
        <w:numPr>
          <w:ilvl w:val="0"/>
          <w:numId w:val="93"/>
        </w:numPr>
        <w:spacing w:beforeLines="60" w:before="144"/>
        <w:ind w:right="142"/>
      </w:pPr>
      <w:r>
        <w:t>that t</w:t>
      </w:r>
      <w:r w:rsidR="00822A48" w:rsidRPr="00C01131">
        <w:t>he customer can</w:t>
      </w:r>
      <w:r w:rsidR="00ED160E">
        <w:t xml:space="preserve">, </w:t>
      </w:r>
      <w:r w:rsidR="00ED160E" w:rsidRPr="00C01131">
        <w:t>at any time</w:t>
      </w:r>
      <w:r w:rsidR="00ED160E">
        <w:t>,</w:t>
      </w:r>
      <w:r w:rsidR="00822A48" w:rsidRPr="00C01131">
        <w:t xml:space="preserve"> withdraw </w:t>
      </w:r>
      <w:r>
        <w:t>the waiver, and require the CSO Distributor to comply with the obligations under the Deed</w:t>
      </w:r>
      <w:r w:rsidR="00ED160E">
        <w:t xml:space="preserve"> for </w:t>
      </w:r>
      <w:r w:rsidR="000525BB">
        <w:t xml:space="preserve">any </w:t>
      </w:r>
      <w:r w:rsidR="00ED160E">
        <w:t>future Suppl</w:t>
      </w:r>
      <w:r w:rsidR="000525BB">
        <w:t>y</w:t>
      </w:r>
      <w:r w:rsidR="00822A48" w:rsidRPr="00C01131">
        <w:t>.</w:t>
      </w:r>
    </w:p>
    <w:p w14:paraId="7C54A132" w14:textId="77777777" w:rsidR="00822A48" w:rsidRPr="002B2996" w:rsidRDefault="00822A48" w:rsidP="00822A48">
      <w:pPr>
        <w:rPr>
          <w:rFonts w:cstheme="minorHAnsi"/>
        </w:rPr>
      </w:pPr>
    </w:p>
    <w:p w14:paraId="55B8E76F" w14:textId="77777777" w:rsidR="00822A48" w:rsidRPr="002B2996" w:rsidRDefault="00822A48" w:rsidP="00822A48">
      <w:pPr>
        <w:rPr>
          <w:rFonts w:cstheme="minorHAnsi"/>
        </w:rPr>
      </w:pPr>
      <w:r w:rsidRPr="002B2996">
        <w:rPr>
          <w:rFonts w:cstheme="minorHAnsi"/>
        </w:rPr>
        <w:t>A timely supply waiver can be for a specific order or time period, or be ongoing.</w:t>
      </w:r>
    </w:p>
    <w:p w14:paraId="3193794C" w14:textId="77777777" w:rsidR="00822A48" w:rsidRPr="002B2996" w:rsidRDefault="00822A48" w:rsidP="00822A48"/>
    <w:p w14:paraId="01A128A3" w14:textId="78DF6DE3" w:rsidR="00626553" w:rsidRPr="002B2996" w:rsidRDefault="00626553">
      <w:r w:rsidRPr="002B2996">
        <w:t xml:space="preserve">A Regular Order Cut Off Time is the specified time agreed between the CSO Distributor and a </w:t>
      </w:r>
      <w:r w:rsidR="00493FD1" w:rsidRPr="002B2996">
        <w:t>Distribution Point</w:t>
      </w:r>
      <w:r w:rsidR="006E1D0B">
        <w:t xml:space="preserve"> by which orders must be lodged with the CSO Distributor</w:t>
      </w:r>
      <w:r w:rsidRPr="002B2996">
        <w:t>. Orders received after the Regular Order Cut Off Time are considered to be received on the next Business Day.</w:t>
      </w:r>
    </w:p>
    <w:p w14:paraId="1EA0A865" w14:textId="77777777" w:rsidR="00626553" w:rsidRDefault="00626553">
      <w:pPr>
        <w:tabs>
          <w:tab w:val="left" w:pos="912"/>
        </w:tabs>
      </w:pPr>
    </w:p>
    <w:p w14:paraId="1468E07E" w14:textId="77777777" w:rsidR="008F63BC" w:rsidRDefault="00626553">
      <w:pPr>
        <w:tabs>
          <w:tab w:val="left" w:pos="912"/>
        </w:tabs>
      </w:pPr>
      <w:r>
        <w:t>Business Day means</w:t>
      </w:r>
      <w:r w:rsidR="00EB47EA">
        <w:t>,</w:t>
      </w:r>
      <w:r>
        <w:t xml:space="preserve"> in relation to the doing of action in a place, any day other than a Saturday, Sunday, or Public Holiday in that place.</w:t>
      </w:r>
    </w:p>
    <w:p w14:paraId="167910CA" w14:textId="77777777" w:rsidR="006B6136" w:rsidRDefault="006B6136">
      <w:pPr>
        <w:tabs>
          <w:tab w:val="left" w:pos="912"/>
        </w:tabs>
      </w:pPr>
    </w:p>
    <w:p w14:paraId="3D85CA65" w14:textId="2E879C52" w:rsidR="00626553" w:rsidRDefault="0012151D" w:rsidP="008F63BC">
      <w:pPr>
        <w:pStyle w:val="Caption"/>
      </w:pPr>
      <w:bookmarkStart w:id="181" w:name="_Toc461001924"/>
      <w:r>
        <w:t>Guaranteed Supply Period</w:t>
      </w:r>
      <w:r w:rsidR="00626553">
        <w:t xml:space="preserve"> requirement </w:t>
      </w:r>
      <w:r w:rsidR="00ED160E">
        <w:t>–</w:t>
      </w:r>
      <w:r w:rsidR="00626553">
        <w:t xml:space="preserve"> exempt postcodes</w:t>
      </w:r>
      <w:bookmarkEnd w:id="181"/>
    </w:p>
    <w:p w14:paraId="50B25EF1" w14:textId="0D2C6BE2" w:rsidR="00EB47EA" w:rsidRDefault="00626553">
      <w:r>
        <w:t xml:space="preserve">The Deed distinguishes postcodes that fall outside of the requirement to Supply </w:t>
      </w:r>
      <w:r w:rsidR="00500682">
        <w:t>CSO Products</w:t>
      </w:r>
      <w:r>
        <w:t xml:space="preserve"> within </w:t>
      </w:r>
      <w:r w:rsidR="0012151D">
        <w:t xml:space="preserve">72 hours / </w:t>
      </w:r>
      <w:r>
        <w:t>24 hours</w:t>
      </w:r>
      <w:r w:rsidR="00372136">
        <w:t xml:space="preserve"> from the Regular Order Cut Off Time</w:t>
      </w:r>
      <w:r w:rsidR="007B6E92">
        <w:t>,</w:t>
      </w:r>
      <w:r w:rsidR="0012151D">
        <w:t xml:space="preserve"> as applicable</w:t>
      </w:r>
      <w:r>
        <w:t xml:space="preserve">. </w:t>
      </w:r>
      <w:r w:rsidR="00FA156F">
        <w:t>However, under the Deed, the CSO Distributors must make all reasonable efforts to supply CSO Products within the Guaranteed Su</w:t>
      </w:r>
      <w:r w:rsidR="00B5315C">
        <w:t>pply Period to these locations.</w:t>
      </w:r>
    </w:p>
    <w:p w14:paraId="65F12867" w14:textId="77777777" w:rsidR="00EB47EA" w:rsidRDefault="00EB47EA"/>
    <w:p w14:paraId="6FA7E3FD" w14:textId="77777777" w:rsidR="00AC67B7" w:rsidRDefault="0013085A" w:rsidP="00854F6F">
      <w:r>
        <w:t>P</w:t>
      </w:r>
      <w:r w:rsidR="00626553">
        <w:t xml:space="preserve">ostcodes that fall outside the </w:t>
      </w:r>
      <w:r w:rsidR="00FD0A37">
        <w:t xml:space="preserve">72 hour / </w:t>
      </w:r>
      <w:r w:rsidR="00626553">
        <w:t>24 hour delivery requirement</w:t>
      </w:r>
      <w:r w:rsidR="00FA156F">
        <w:t xml:space="preserve"> </w:t>
      </w:r>
      <w:r>
        <w:t>are listed</w:t>
      </w:r>
      <w:r w:rsidR="00FA156F">
        <w:t xml:space="preserve"> at </w:t>
      </w:r>
      <w:r w:rsidR="00FA156F" w:rsidRPr="008D5CD8">
        <w:rPr>
          <w:i/>
        </w:rPr>
        <w:t>Appendix B</w:t>
      </w:r>
      <w:r w:rsidR="00854F6F">
        <w:t>.</w:t>
      </w:r>
    </w:p>
    <w:p w14:paraId="16E24252" w14:textId="14758824" w:rsidR="00D461D5" w:rsidRDefault="00D461D5">
      <w:r>
        <w:br w:type="page"/>
      </w:r>
    </w:p>
    <w:p w14:paraId="0116FC5D" w14:textId="6047BF56" w:rsidR="00626553" w:rsidRPr="00FF0936" w:rsidRDefault="00626553" w:rsidP="008F63BC">
      <w:pPr>
        <w:pStyle w:val="Caption"/>
      </w:pPr>
      <w:bookmarkStart w:id="182" w:name="_Toc461001925"/>
      <w:r w:rsidRPr="00FF0936">
        <w:t>Force Majeure Event</w:t>
      </w:r>
      <w:bookmarkEnd w:id="182"/>
    </w:p>
    <w:p w14:paraId="69DC3494" w14:textId="48F1F855" w:rsidR="00626553" w:rsidRPr="00FF0936" w:rsidRDefault="00626553" w:rsidP="00353364">
      <w:pPr>
        <w:rPr>
          <w:szCs w:val="24"/>
        </w:rPr>
      </w:pPr>
      <w:r w:rsidRPr="00FF0936">
        <w:t xml:space="preserve">A CSO Distributor </w:t>
      </w:r>
      <w:r w:rsidR="00ED160E">
        <w:t xml:space="preserve">may temporarily not be required to meet its </w:t>
      </w:r>
      <w:r w:rsidRPr="00FF0936">
        <w:t>Obligations under this Service Standard, if it</w:t>
      </w:r>
      <w:r w:rsidR="00ED160E">
        <w:t xml:space="preserve"> i</w:t>
      </w:r>
      <w:r w:rsidRPr="00FF0936">
        <w:t xml:space="preserve">s </w:t>
      </w:r>
      <w:r w:rsidR="00ED160E">
        <w:t>unable</w:t>
      </w:r>
      <w:r w:rsidR="00ED160E" w:rsidRPr="00FF0936">
        <w:t xml:space="preserve"> </w:t>
      </w:r>
      <w:r w:rsidRPr="00FF0936">
        <w:t>to</w:t>
      </w:r>
      <w:r w:rsidRPr="00FF0936">
        <w:rPr>
          <w:szCs w:val="24"/>
        </w:rPr>
        <w:t xml:space="preserve"> Supply within </w:t>
      </w:r>
      <w:r w:rsidR="00FD0A37" w:rsidRPr="00FF0936">
        <w:rPr>
          <w:szCs w:val="24"/>
        </w:rPr>
        <w:t>the Guaranteed Supply Period</w:t>
      </w:r>
      <w:r w:rsidRPr="00FF0936">
        <w:rPr>
          <w:szCs w:val="24"/>
        </w:rPr>
        <w:t xml:space="preserve"> due to a Force Majeure Event.</w:t>
      </w:r>
    </w:p>
    <w:p w14:paraId="3FDA05D5" w14:textId="77777777" w:rsidR="00D011B3" w:rsidRPr="00FF0936" w:rsidRDefault="00D011B3" w:rsidP="00353364">
      <w:pPr>
        <w:rPr>
          <w:szCs w:val="24"/>
        </w:rPr>
      </w:pPr>
    </w:p>
    <w:p w14:paraId="2A1E892F" w14:textId="77777777" w:rsidR="00626553" w:rsidRPr="00FF0936" w:rsidRDefault="00626553" w:rsidP="00353364">
      <w:r w:rsidRPr="00FF0936">
        <w:rPr>
          <w:szCs w:val="24"/>
        </w:rPr>
        <w:t xml:space="preserve">Under the Deed, a </w:t>
      </w:r>
      <w:r w:rsidRPr="00FF0936">
        <w:t>Force Majeure Event means any of the following events:</w:t>
      </w:r>
    </w:p>
    <w:p w14:paraId="70818A84" w14:textId="05D0BB76" w:rsidR="00626553" w:rsidRPr="00FF0936" w:rsidRDefault="00626553">
      <w:pPr>
        <w:spacing w:before="120"/>
        <w:ind w:left="720"/>
        <w:rPr>
          <w:i/>
        </w:rPr>
      </w:pPr>
      <w:r w:rsidRPr="00FF0936">
        <w:rPr>
          <w:i/>
        </w:rPr>
        <w:t>(a)</w:t>
      </w:r>
      <w:r w:rsidRPr="00FF0936">
        <w:tab/>
      </w:r>
      <w:r w:rsidRPr="00FF0936">
        <w:rPr>
          <w:i/>
        </w:rPr>
        <w:t>fire, flood, earthquake, pandemic, other natura</w:t>
      </w:r>
      <w:r w:rsidR="00B6071A" w:rsidRPr="00FF0936">
        <w:rPr>
          <w:i/>
        </w:rPr>
        <w:t>l disaster or other Act of God;</w:t>
      </w:r>
    </w:p>
    <w:p w14:paraId="34ABDDDE" w14:textId="33B44488" w:rsidR="00626553" w:rsidRPr="00FF0936" w:rsidRDefault="00626553">
      <w:pPr>
        <w:spacing w:before="120"/>
        <w:ind w:left="720"/>
        <w:rPr>
          <w:i/>
        </w:rPr>
      </w:pPr>
      <w:r w:rsidRPr="00FF0936">
        <w:rPr>
          <w:i/>
        </w:rPr>
        <w:t>(b)</w:t>
      </w:r>
      <w:r w:rsidRPr="00FF0936">
        <w:rPr>
          <w:i/>
        </w:rPr>
        <w:tab/>
        <w:t xml:space="preserve">war or other state of armed hostilities; </w:t>
      </w:r>
      <w:r w:rsidR="00C44FBB">
        <w:rPr>
          <w:i/>
        </w:rPr>
        <w:t>and</w:t>
      </w:r>
    </w:p>
    <w:p w14:paraId="30B04441" w14:textId="4E15A7AA" w:rsidR="00ED160E" w:rsidRPr="00866309" w:rsidRDefault="00626553" w:rsidP="001E41D9">
      <w:pPr>
        <w:spacing w:before="120"/>
        <w:ind w:left="1134" w:hanging="414"/>
        <w:rPr>
          <w:i/>
        </w:rPr>
      </w:pPr>
      <w:r w:rsidRPr="00FF0936">
        <w:rPr>
          <w:i/>
        </w:rPr>
        <w:t>(c)</w:t>
      </w:r>
      <w:r w:rsidR="001E41D9" w:rsidRPr="00FF0936">
        <w:rPr>
          <w:i/>
        </w:rPr>
        <w:tab/>
      </w:r>
      <w:r w:rsidRPr="00FF0936">
        <w:rPr>
          <w:i/>
        </w:rPr>
        <w:t xml:space="preserve">an emergency, that in the </w:t>
      </w:r>
      <w:r w:rsidR="00C44FBB">
        <w:rPr>
          <w:i/>
        </w:rPr>
        <w:t>Department’s</w:t>
      </w:r>
      <w:r w:rsidR="00C44FBB" w:rsidRPr="00FF0936">
        <w:rPr>
          <w:i/>
        </w:rPr>
        <w:t xml:space="preserve"> </w:t>
      </w:r>
      <w:r w:rsidRPr="00FF0936">
        <w:rPr>
          <w:i/>
        </w:rPr>
        <w:t xml:space="preserve">reasonable opinion is a national </w:t>
      </w:r>
      <w:r w:rsidR="004449D9" w:rsidRPr="00FF0936">
        <w:rPr>
          <w:i/>
        </w:rPr>
        <w:t>disaster</w:t>
      </w:r>
      <w:r w:rsidRPr="00FF0936">
        <w:rPr>
          <w:i/>
        </w:rPr>
        <w:t xml:space="preserve"> or cr</w:t>
      </w:r>
      <w:r w:rsidRPr="00866309">
        <w:rPr>
          <w:i/>
        </w:rPr>
        <w:t>itical emergency</w:t>
      </w:r>
      <w:r w:rsidR="00C44FBB" w:rsidRPr="00866309">
        <w:rPr>
          <w:i/>
        </w:rPr>
        <w:t>,</w:t>
      </w:r>
      <w:r w:rsidRPr="00866309">
        <w:rPr>
          <w:i/>
        </w:rPr>
        <w:t xml:space="preserve"> </w:t>
      </w:r>
    </w:p>
    <w:p w14:paraId="406B677D" w14:textId="2FCDFFA6" w:rsidR="00626553" w:rsidRPr="00FF0936" w:rsidRDefault="00626553" w:rsidP="001E41D9">
      <w:pPr>
        <w:spacing w:before="120"/>
        <w:ind w:left="1134" w:hanging="414"/>
        <w:rPr>
          <w:i/>
        </w:rPr>
      </w:pPr>
      <w:r w:rsidRPr="00866309">
        <w:rPr>
          <w:i/>
        </w:rPr>
        <w:t>affecting a region</w:t>
      </w:r>
      <w:r w:rsidRPr="00FF0936">
        <w:rPr>
          <w:i/>
        </w:rPr>
        <w:t xml:space="preserve"> in which an Obligation must be performed.</w:t>
      </w:r>
    </w:p>
    <w:p w14:paraId="736DF814" w14:textId="77777777" w:rsidR="00DD1B7B" w:rsidRPr="00FF0936" w:rsidRDefault="00DD1B7B"/>
    <w:p w14:paraId="5CD31704" w14:textId="5D5C7FEC" w:rsidR="00626553" w:rsidRPr="00FF0936" w:rsidRDefault="00626553">
      <w:r w:rsidRPr="00FF0936">
        <w:t xml:space="preserve">A CSO Distributor must promptly provide </w:t>
      </w:r>
      <w:r w:rsidR="00ED160E">
        <w:t xml:space="preserve">to </w:t>
      </w:r>
      <w:r w:rsidRPr="00FF0936">
        <w:t>the</w:t>
      </w:r>
      <w:r w:rsidR="000E5ADC" w:rsidRPr="00FF0936">
        <w:t xml:space="preserve"> </w:t>
      </w:r>
      <w:r w:rsidR="009D5419" w:rsidRPr="00FF0936">
        <w:t xml:space="preserve">CSO </w:t>
      </w:r>
      <w:r w:rsidR="000E5ADC" w:rsidRPr="00FF0936">
        <w:t>Administration</w:t>
      </w:r>
      <w:r w:rsidRPr="00FF0936">
        <w:t xml:space="preserve"> Agency a written notice that </w:t>
      </w:r>
      <w:r w:rsidR="00ED160E">
        <w:t>it is</w:t>
      </w:r>
      <w:r w:rsidRPr="00FF0936">
        <w:t xml:space="preserve"> unable to meet </w:t>
      </w:r>
      <w:r w:rsidR="00ED160E">
        <w:t>its</w:t>
      </w:r>
      <w:r w:rsidR="00ED160E" w:rsidRPr="00FF0936">
        <w:t xml:space="preserve"> </w:t>
      </w:r>
      <w:r w:rsidRPr="00FF0936">
        <w:t>Obligations under the Deed</w:t>
      </w:r>
      <w:r w:rsidR="000F753D" w:rsidRPr="00FF0936">
        <w:t xml:space="preserve"> due to a Force Majeure Event</w:t>
      </w:r>
      <w:r w:rsidRPr="00FF0936">
        <w:t xml:space="preserve">, and this notice </w:t>
      </w:r>
      <w:r w:rsidR="00C44FBB">
        <w:t>must</w:t>
      </w:r>
      <w:r w:rsidR="00C44FBB" w:rsidRPr="00FF0936">
        <w:t xml:space="preserve"> </w:t>
      </w:r>
      <w:r w:rsidRPr="00FF0936">
        <w:t>include:</w:t>
      </w:r>
    </w:p>
    <w:p w14:paraId="2926E91E" w14:textId="77777777" w:rsidR="00D607CD" w:rsidRPr="00FF0936" w:rsidRDefault="000E5ADC" w:rsidP="00ED160E">
      <w:pPr>
        <w:pStyle w:val="ListParagraph"/>
        <w:numPr>
          <w:ilvl w:val="0"/>
          <w:numId w:val="17"/>
        </w:numPr>
        <w:spacing w:beforeLines="60" w:before="144"/>
        <w:ind w:left="357" w:right="142" w:hanging="357"/>
        <w:contextualSpacing w:val="0"/>
      </w:pPr>
      <w:r w:rsidRPr="00FF0936">
        <w:t>f</w:t>
      </w:r>
      <w:r w:rsidR="00626553" w:rsidRPr="00FF0936">
        <w:t xml:space="preserve">ull particulars of the Force Majeure </w:t>
      </w:r>
      <w:r w:rsidR="000F753D" w:rsidRPr="00FF0936">
        <w:t>E</w:t>
      </w:r>
      <w:r w:rsidR="00626553" w:rsidRPr="00FF0936">
        <w:t>vent;</w:t>
      </w:r>
    </w:p>
    <w:p w14:paraId="54C9F69E" w14:textId="4D3C3154" w:rsidR="00626553" w:rsidRPr="00FF0936" w:rsidRDefault="000E5ADC" w:rsidP="00ED160E">
      <w:pPr>
        <w:pStyle w:val="ListParagraph"/>
        <w:numPr>
          <w:ilvl w:val="0"/>
          <w:numId w:val="17"/>
        </w:numPr>
        <w:spacing w:beforeLines="60" w:before="144"/>
        <w:ind w:left="357" w:right="142" w:hanging="357"/>
        <w:contextualSpacing w:val="0"/>
      </w:pPr>
      <w:r w:rsidRPr="00FF0936">
        <w:t>a</w:t>
      </w:r>
      <w:r w:rsidR="00626553" w:rsidRPr="00FF0936">
        <w:t>n e</w:t>
      </w:r>
      <w:r w:rsidR="00B6071A" w:rsidRPr="00FF0936">
        <w:t>stimate of its likely duration;</w:t>
      </w:r>
    </w:p>
    <w:p w14:paraId="6306F99E" w14:textId="5759A4B5" w:rsidR="00626553" w:rsidRPr="00FF0936" w:rsidRDefault="000E5ADC" w:rsidP="00ED160E">
      <w:pPr>
        <w:pStyle w:val="ListParagraph"/>
        <w:numPr>
          <w:ilvl w:val="0"/>
          <w:numId w:val="17"/>
        </w:numPr>
        <w:spacing w:beforeLines="60" w:before="144"/>
        <w:ind w:left="357" w:right="142" w:hanging="357"/>
        <w:contextualSpacing w:val="0"/>
      </w:pPr>
      <w:r w:rsidRPr="00FF0936">
        <w:t>t</w:t>
      </w:r>
      <w:r w:rsidR="00626553" w:rsidRPr="00FF0936">
        <w:t xml:space="preserve">he Obligations affected by the Force Majeure </w:t>
      </w:r>
      <w:r w:rsidR="000F753D" w:rsidRPr="00FF0936">
        <w:t>E</w:t>
      </w:r>
      <w:r w:rsidR="00626553" w:rsidRPr="00FF0936">
        <w:t>vent and the likely extent of its e</w:t>
      </w:r>
      <w:r w:rsidR="00B6071A" w:rsidRPr="00FF0936">
        <w:t>ffect on those Obligations; and</w:t>
      </w:r>
    </w:p>
    <w:p w14:paraId="1DA303A8" w14:textId="77777777" w:rsidR="00626553" w:rsidRPr="00FF0936" w:rsidRDefault="000E5ADC" w:rsidP="00ED160E">
      <w:pPr>
        <w:pStyle w:val="ListParagraph"/>
        <w:numPr>
          <w:ilvl w:val="0"/>
          <w:numId w:val="17"/>
        </w:numPr>
        <w:spacing w:beforeLines="60" w:before="144"/>
        <w:ind w:left="357" w:right="142" w:hanging="357"/>
        <w:contextualSpacing w:val="0"/>
      </w:pPr>
      <w:r w:rsidRPr="00FF0936">
        <w:t>t</w:t>
      </w:r>
      <w:r w:rsidR="00626553" w:rsidRPr="00FF0936">
        <w:t>he steps taken or to be taken to rectify it</w:t>
      </w:r>
      <w:r w:rsidR="00D607CD" w:rsidRPr="00FF0936">
        <w:t>.</w:t>
      </w:r>
    </w:p>
    <w:p w14:paraId="11D01508" w14:textId="77777777" w:rsidR="00626553" w:rsidRPr="00FF0936" w:rsidRDefault="00626553"/>
    <w:p w14:paraId="76C394F1" w14:textId="40A46D15" w:rsidR="000F753D" w:rsidRPr="00FF0936" w:rsidRDefault="000F753D" w:rsidP="000F753D">
      <w:r w:rsidRPr="00FF0936">
        <w:t>If</w:t>
      </w:r>
      <w:r w:rsidR="00ED160E">
        <w:t>,</w:t>
      </w:r>
      <w:r w:rsidRPr="00FF0936">
        <w:t xml:space="preserve"> in the </w:t>
      </w:r>
      <w:r w:rsidR="009D5419" w:rsidRPr="00FF0936">
        <w:t xml:space="preserve">CSO </w:t>
      </w:r>
      <w:r w:rsidR="004F3462" w:rsidRPr="00FF0936">
        <w:t>Administration Agency</w:t>
      </w:r>
      <w:r w:rsidRPr="00FF0936">
        <w:t>'s reasonable opinion, the written explanation for non-performance due to</w:t>
      </w:r>
      <w:r w:rsidR="008246B6">
        <w:t xml:space="preserve"> the</w:t>
      </w:r>
      <w:r w:rsidRPr="00FF0936">
        <w:t xml:space="preserve"> Force Majeure</w:t>
      </w:r>
      <w:r w:rsidR="008246B6">
        <w:t xml:space="preserve"> Event</w:t>
      </w:r>
      <w:r w:rsidRPr="00FF0936">
        <w:t xml:space="preserve"> is reasonable and sufficient</w:t>
      </w:r>
      <w:r w:rsidR="000F3AB1" w:rsidRPr="00FF0936">
        <w:t xml:space="preserve"> (</w:t>
      </w:r>
      <w:r w:rsidR="000F3AB1" w:rsidRPr="00FF0936">
        <w:rPr>
          <w:szCs w:val="24"/>
        </w:rPr>
        <w:t xml:space="preserve">including because the CSO Administration Agency considers that the </w:t>
      </w:r>
      <w:r w:rsidR="00072E36">
        <w:rPr>
          <w:szCs w:val="24"/>
        </w:rPr>
        <w:t>affected</w:t>
      </w:r>
      <w:r w:rsidR="00072E36" w:rsidRPr="00FF0936">
        <w:rPr>
          <w:szCs w:val="24"/>
        </w:rPr>
        <w:t xml:space="preserve"> </w:t>
      </w:r>
      <w:r w:rsidR="000F3AB1" w:rsidRPr="00FF0936">
        <w:rPr>
          <w:szCs w:val="24"/>
        </w:rPr>
        <w:t>Obligations would still not have been able to be performed even when or if the Company implemented its Business Continuity Plan)</w:t>
      </w:r>
      <w:r w:rsidRPr="00FF0936">
        <w:t xml:space="preserve">, a Non-Performance will not be recorded by </w:t>
      </w:r>
      <w:r w:rsidR="000E5ADC" w:rsidRPr="00FF0936">
        <w:t xml:space="preserve">the </w:t>
      </w:r>
      <w:r w:rsidR="009D5419" w:rsidRPr="00FF0936">
        <w:t xml:space="preserve">CSO </w:t>
      </w:r>
      <w:r w:rsidR="000E5ADC" w:rsidRPr="00FF0936">
        <w:t xml:space="preserve">Administration </w:t>
      </w:r>
      <w:r w:rsidRPr="00FF0936">
        <w:t>Agency.</w:t>
      </w:r>
    </w:p>
    <w:p w14:paraId="4835D4DE" w14:textId="77777777" w:rsidR="00EB5291" w:rsidRPr="00FF0936" w:rsidRDefault="00EB5291" w:rsidP="000F753D"/>
    <w:p w14:paraId="5434111A" w14:textId="0CB17346" w:rsidR="00626553" w:rsidRPr="00FF0936" w:rsidRDefault="00626553">
      <w:r w:rsidRPr="00FF0936">
        <w:t xml:space="preserve">The CSO Distributor claiming a Force Majeure Event must remove, overcome </w:t>
      </w:r>
      <w:r w:rsidR="008246B6">
        <w:t>or</w:t>
      </w:r>
      <w:r w:rsidR="008246B6" w:rsidRPr="00FF0936">
        <w:t xml:space="preserve"> </w:t>
      </w:r>
      <w:r w:rsidRPr="00FF0936">
        <w:t>minimise the impact of the Event on its operations and the performance of its Obligations as quickly as possible.</w:t>
      </w:r>
    </w:p>
    <w:p w14:paraId="6C810515" w14:textId="77777777" w:rsidR="00626553" w:rsidRPr="00FF0936" w:rsidRDefault="00626553"/>
    <w:p w14:paraId="0201E114" w14:textId="37D22A39" w:rsidR="00626553" w:rsidRPr="00FF0936" w:rsidRDefault="00626553">
      <w:bookmarkStart w:id="183" w:name="_Toc461001926"/>
      <w:bookmarkStart w:id="184" w:name="_Toc461002898"/>
      <w:r w:rsidRPr="00FF0936">
        <w:t>If a Force Majeure Event that affects a CSO Distributor’s distribution centre continues for more than</w:t>
      </w:r>
      <w:bookmarkEnd w:id="183"/>
      <w:bookmarkEnd w:id="184"/>
      <w:r w:rsidRPr="00FF0936">
        <w:t xml:space="preserve"> 30</w:t>
      </w:r>
      <w:r w:rsidR="00B6071A" w:rsidRPr="00FF0936">
        <w:t> </w:t>
      </w:r>
      <w:r w:rsidRPr="00FF0936">
        <w:t xml:space="preserve">days, either party to the Deed may terminate the Deed by written notice to the other party. If the </w:t>
      </w:r>
      <w:r w:rsidR="00C44FBB">
        <w:t>Department</w:t>
      </w:r>
      <w:r w:rsidR="00C44FBB" w:rsidRPr="00FF0936">
        <w:t xml:space="preserve"> </w:t>
      </w:r>
      <w:r w:rsidRPr="00FF0936">
        <w:t xml:space="preserve">exercises </w:t>
      </w:r>
      <w:r w:rsidR="00C44FBB">
        <w:t>this</w:t>
      </w:r>
      <w:r w:rsidR="00C44FBB" w:rsidRPr="00FF0936">
        <w:t xml:space="preserve"> </w:t>
      </w:r>
      <w:r w:rsidRPr="00FF0936">
        <w:t xml:space="preserve">right to </w:t>
      </w:r>
      <w:r w:rsidR="00C44FBB">
        <w:t xml:space="preserve">terminate </w:t>
      </w:r>
      <w:r w:rsidRPr="00FF0936">
        <w:t xml:space="preserve">the Deed, </w:t>
      </w:r>
      <w:r w:rsidR="00C44FBB">
        <w:t>the Department</w:t>
      </w:r>
      <w:r w:rsidR="00C44FBB" w:rsidRPr="00FF0936">
        <w:t xml:space="preserve"> </w:t>
      </w:r>
      <w:r w:rsidRPr="00FF0936">
        <w:t xml:space="preserve">will not be liable </w:t>
      </w:r>
      <w:r w:rsidR="00C44FBB">
        <w:t xml:space="preserve">to compensate the CSO Distributor </w:t>
      </w:r>
      <w:r w:rsidR="00B6071A" w:rsidRPr="00FF0936">
        <w:t xml:space="preserve">for </w:t>
      </w:r>
      <w:r w:rsidR="00C44FBB">
        <w:t xml:space="preserve">the </w:t>
      </w:r>
      <w:r w:rsidR="00B6071A" w:rsidRPr="00FF0936">
        <w:t>termination.</w:t>
      </w:r>
    </w:p>
    <w:p w14:paraId="1D247404" w14:textId="77777777" w:rsidR="00626553" w:rsidRPr="00FF0936" w:rsidRDefault="00626553"/>
    <w:p w14:paraId="1A837654" w14:textId="725F538B" w:rsidR="00626553" w:rsidRPr="00FF0936" w:rsidRDefault="00626553">
      <w:r w:rsidRPr="00FF0936">
        <w:t xml:space="preserve">To mitigate the effects of failing to Supply a </w:t>
      </w:r>
      <w:r w:rsidR="00200FDB" w:rsidRPr="00FF0936">
        <w:t>Distribution Point</w:t>
      </w:r>
      <w:r w:rsidRPr="00FF0936">
        <w:t xml:space="preserve"> within </w:t>
      </w:r>
      <w:r w:rsidR="00FD0A37" w:rsidRPr="00FF0936">
        <w:t>the Guaranteed Supply Period</w:t>
      </w:r>
      <w:r w:rsidRPr="00FF0936">
        <w:t xml:space="preserve">, CSO Distributors must develop, test and maintain an up-to-date Business Continuity Plan. The Business Continuity Plan must include practical activities and/or mitigating actions that will be undertaken by the CSO Distributor to continue to meet </w:t>
      </w:r>
      <w:r w:rsidR="00072E36">
        <w:t>its</w:t>
      </w:r>
      <w:r w:rsidR="00072E36" w:rsidRPr="00FF0936">
        <w:t xml:space="preserve"> </w:t>
      </w:r>
      <w:r w:rsidRPr="00FF0936">
        <w:t xml:space="preserve">Obligations under the Deed, when a Force Majeure </w:t>
      </w:r>
      <w:r w:rsidR="000F753D" w:rsidRPr="00FF0936">
        <w:t xml:space="preserve">Event </w:t>
      </w:r>
      <w:r w:rsidRPr="00FF0936">
        <w:t>occurs.</w:t>
      </w:r>
    </w:p>
    <w:p w14:paraId="405F39D3" w14:textId="77777777" w:rsidR="00626553" w:rsidRPr="00FF0936" w:rsidRDefault="00626553"/>
    <w:p w14:paraId="7309EB47" w14:textId="44A77B74" w:rsidR="00626553" w:rsidRDefault="00626553">
      <w:pPr>
        <w:tabs>
          <w:tab w:val="left" w:pos="912"/>
        </w:tabs>
      </w:pPr>
      <w:r w:rsidRPr="00FF0936">
        <w:t>The Business Continuity Plan must comply with the Australian Standard ‘AS/NZS 5050:</w:t>
      </w:r>
      <w:r w:rsidR="00C44FBB" w:rsidRPr="00FF0936">
        <w:t>20</w:t>
      </w:r>
      <w:r w:rsidR="00C44FBB">
        <w:t>2</w:t>
      </w:r>
      <w:r w:rsidR="00C44FBB" w:rsidRPr="00FF0936">
        <w:t xml:space="preserve">0 </w:t>
      </w:r>
      <w:r w:rsidRPr="00FF0936">
        <w:t>Business Continuity – Managing disruption-related risk’.</w:t>
      </w:r>
    </w:p>
    <w:p w14:paraId="5E9403D1" w14:textId="0AC31156" w:rsidR="00D461D5" w:rsidRDefault="00D461D5">
      <w:r>
        <w:br w:type="page"/>
      </w:r>
    </w:p>
    <w:p w14:paraId="6F636109" w14:textId="71FB8E6F" w:rsidR="00626553" w:rsidRPr="00BE1BF7" w:rsidRDefault="00626553" w:rsidP="003110EC">
      <w:pPr>
        <w:pStyle w:val="Caption"/>
      </w:pPr>
      <w:bookmarkStart w:id="185" w:name="_Toc461001928"/>
      <w:r w:rsidRPr="00BE1BF7">
        <w:t>Daily Delivery Service</w:t>
      </w:r>
      <w:bookmarkEnd w:id="185"/>
    </w:p>
    <w:p w14:paraId="528E76A0" w14:textId="6837E475" w:rsidR="00626553" w:rsidRDefault="00626553">
      <w:pPr>
        <w:spacing w:before="120"/>
        <w:rPr>
          <w:szCs w:val="24"/>
        </w:rPr>
      </w:pPr>
      <w:r>
        <w:t>CSO Distributors must make available</w:t>
      </w:r>
      <w:r>
        <w:rPr>
          <w:szCs w:val="24"/>
        </w:rPr>
        <w:t xml:space="preserve"> a Daily delivery service to any </w:t>
      </w:r>
      <w:r w:rsidR="000F753D">
        <w:rPr>
          <w:szCs w:val="24"/>
        </w:rPr>
        <w:t>Distribution Point</w:t>
      </w:r>
      <w:r>
        <w:rPr>
          <w:szCs w:val="24"/>
        </w:rPr>
        <w:t xml:space="preserve"> within their CSO Jurisdiction as part of their standard service delivery Infrastructure. Daily is defined in the Deed as:</w:t>
      </w:r>
    </w:p>
    <w:p w14:paraId="3E69C8BE" w14:textId="60CAA8DC" w:rsidR="00626553" w:rsidRDefault="00626553" w:rsidP="00DF28FE">
      <w:pPr>
        <w:spacing w:before="120"/>
        <w:ind w:left="709" w:right="706"/>
        <w:rPr>
          <w:szCs w:val="24"/>
        </w:rPr>
      </w:pPr>
      <w:r>
        <w:rPr>
          <w:szCs w:val="24"/>
        </w:rPr>
        <w:t>"</w:t>
      </w:r>
      <w:r w:rsidR="000F5C58">
        <w:rPr>
          <w:i/>
          <w:szCs w:val="24"/>
        </w:rPr>
        <w:t xml:space="preserve">any Business Day and also on Saturdays </w:t>
      </w:r>
      <w:r w:rsidR="005235C3">
        <w:rPr>
          <w:i/>
          <w:szCs w:val="24"/>
        </w:rPr>
        <w:t>if the</w:t>
      </w:r>
      <w:r w:rsidR="000F5C58">
        <w:rPr>
          <w:i/>
          <w:szCs w:val="24"/>
        </w:rPr>
        <w:t xml:space="preserve"> Company offers a Saturday delivery"</w:t>
      </w:r>
    </w:p>
    <w:p w14:paraId="7B46FB15" w14:textId="77777777" w:rsidR="00626553" w:rsidRDefault="00626553">
      <w:pPr>
        <w:rPr>
          <w:szCs w:val="24"/>
        </w:rPr>
      </w:pPr>
    </w:p>
    <w:p w14:paraId="6D1B6191" w14:textId="59BCF183" w:rsidR="00626553" w:rsidRDefault="00626553" w:rsidP="00705647">
      <w:pPr>
        <w:keepNext/>
        <w:rPr>
          <w:szCs w:val="24"/>
        </w:rPr>
      </w:pPr>
      <w:r>
        <w:rPr>
          <w:szCs w:val="24"/>
        </w:rPr>
        <w:t>The only exceptions to this CSO Service Standard are whe</w:t>
      </w:r>
      <w:r w:rsidR="00072E36">
        <w:rPr>
          <w:szCs w:val="24"/>
        </w:rPr>
        <w:t>n</w:t>
      </w:r>
      <w:r>
        <w:rPr>
          <w:szCs w:val="24"/>
        </w:rPr>
        <w:t>:</w:t>
      </w:r>
    </w:p>
    <w:p w14:paraId="4E7AEB24" w14:textId="408A1684" w:rsidR="00626553" w:rsidRDefault="000F5C58" w:rsidP="00072E36">
      <w:pPr>
        <w:numPr>
          <w:ilvl w:val="0"/>
          <w:numId w:val="23"/>
        </w:numPr>
        <w:spacing w:before="120"/>
        <w:ind w:left="567" w:hanging="567"/>
      </w:pPr>
      <w:r>
        <w:rPr>
          <w:szCs w:val="24"/>
        </w:rPr>
        <w:t xml:space="preserve">particular </w:t>
      </w:r>
      <w:r w:rsidR="00900224" w:rsidRPr="00236816">
        <w:rPr>
          <w:szCs w:val="24"/>
        </w:rPr>
        <w:t>Distribution Points</w:t>
      </w:r>
      <w:r>
        <w:rPr>
          <w:szCs w:val="24"/>
        </w:rPr>
        <w:t xml:space="preserve"> </w:t>
      </w:r>
      <w:r w:rsidR="00626553">
        <w:rPr>
          <w:szCs w:val="24"/>
        </w:rPr>
        <w:t xml:space="preserve">within the CSO Distributor’s CSO Jurisdiction identify that they do not need a Daily delivery service, or do not need all of their orders filled within </w:t>
      </w:r>
      <w:r w:rsidR="00FD0A37">
        <w:rPr>
          <w:szCs w:val="24"/>
        </w:rPr>
        <w:t>the Guaranteed Supply Period</w:t>
      </w:r>
      <w:r w:rsidR="00626553">
        <w:rPr>
          <w:szCs w:val="24"/>
        </w:rPr>
        <w:t xml:space="preserve">; </w:t>
      </w:r>
    </w:p>
    <w:p w14:paraId="06B8DD2C" w14:textId="77777777" w:rsidR="00580494" w:rsidRPr="00580494" w:rsidRDefault="000F5C58" w:rsidP="00072E36">
      <w:pPr>
        <w:numPr>
          <w:ilvl w:val="0"/>
          <w:numId w:val="23"/>
        </w:numPr>
        <w:spacing w:before="120"/>
        <w:ind w:left="567" w:hanging="567"/>
      </w:pPr>
      <w:r>
        <w:rPr>
          <w:szCs w:val="24"/>
        </w:rPr>
        <w:t>t</w:t>
      </w:r>
      <w:r w:rsidR="00626553">
        <w:rPr>
          <w:szCs w:val="24"/>
        </w:rPr>
        <w:t>he CSO Distributor’s failure to meet this Service Standard is a result of a Force Majeure Event</w:t>
      </w:r>
      <w:r w:rsidR="00580494">
        <w:rPr>
          <w:szCs w:val="24"/>
        </w:rPr>
        <w:t xml:space="preserve">; or </w:t>
      </w:r>
    </w:p>
    <w:p w14:paraId="5C9B9A78" w14:textId="42F8AFF6" w:rsidR="00626553" w:rsidRDefault="00580494" w:rsidP="00072E36">
      <w:pPr>
        <w:numPr>
          <w:ilvl w:val="0"/>
          <w:numId w:val="23"/>
        </w:numPr>
        <w:spacing w:before="120"/>
        <w:ind w:left="567" w:hanging="567"/>
      </w:pPr>
      <w:r>
        <w:rPr>
          <w:szCs w:val="24"/>
        </w:rPr>
        <w:t>the Distribution Point does not have the capacity to receive deliveries on a particular Business Day</w:t>
      </w:r>
      <w:r w:rsidR="00626553">
        <w:rPr>
          <w:szCs w:val="24"/>
        </w:rPr>
        <w:t>.</w:t>
      </w:r>
    </w:p>
    <w:p w14:paraId="7A8A3660" w14:textId="77777777" w:rsidR="0060171A" w:rsidRDefault="0060171A" w:rsidP="0060171A">
      <w:pPr>
        <w:rPr>
          <w:szCs w:val="24"/>
        </w:rPr>
      </w:pPr>
    </w:p>
    <w:p w14:paraId="5881D7FE" w14:textId="563624AF" w:rsidR="00C02215" w:rsidRDefault="00626553" w:rsidP="0060171A">
      <w:pPr>
        <w:rPr>
          <w:szCs w:val="24"/>
        </w:rPr>
      </w:pPr>
      <w:r>
        <w:rPr>
          <w:szCs w:val="24"/>
        </w:rPr>
        <w:t xml:space="preserve">The CSO Distributor must provide an explanation to the </w:t>
      </w:r>
      <w:r w:rsidR="009D5419">
        <w:t xml:space="preserve">CSO </w:t>
      </w:r>
      <w:r w:rsidR="004F3462">
        <w:rPr>
          <w:szCs w:val="24"/>
        </w:rPr>
        <w:t>Administration Agency</w:t>
      </w:r>
      <w:r>
        <w:rPr>
          <w:szCs w:val="24"/>
        </w:rPr>
        <w:t xml:space="preserve"> as to why it failed to make a Daily delivery service available to any </w:t>
      </w:r>
      <w:r w:rsidR="000F753D">
        <w:rPr>
          <w:szCs w:val="24"/>
        </w:rPr>
        <w:t>Distribution Point</w:t>
      </w:r>
      <w:r>
        <w:rPr>
          <w:szCs w:val="24"/>
        </w:rPr>
        <w:t xml:space="preserve"> within its</w:t>
      </w:r>
      <w:r w:rsidR="00BE0C32">
        <w:rPr>
          <w:szCs w:val="24"/>
        </w:rPr>
        <w:t xml:space="preserve"> CSO</w:t>
      </w:r>
      <w:r>
        <w:rPr>
          <w:szCs w:val="24"/>
        </w:rPr>
        <w:t xml:space="preserve"> </w:t>
      </w:r>
      <w:r w:rsidR="00BE0C32">
        <w:rPr>
          <w:szCs w:val="24"/>
        </w:rPr>
        <w:t>J</w:t>
      </w:r>
      <w:r>
        <w:rPr>
          <w:szCs w:val="24"/>
        </w:rPr>
        <w:t>urisdiction. If</w:t>
      </w:r>
      <w:r w:rsidR="00072E36">
        <w:rPr>
          <w:szCs w:val="24"/>
        </w:rPr>
        <w:t>,</w:t>
      </w:r>
      <w:r>
        <w:rPr>
          <w:szCs w:val="24"/>
        </w:rPr>
        <w:t xml:space="preserve"> in the </w:t>
      </w:r>
      <w:r w:rsidR="009D5419">
        <w:t xml:space="preserve">CSO </w:t>
      </w:r>
      <w:r w:rsidR="004F3462">
        <w:rPr>
          <w:szCs w:val="24"/>
        </w:rPr>
        <w:t>Administration Agency</w:t>
      </w:r>
      <w:r>
        <w:rPr>
          <w:szCs w:val="24"/>
        </w:rPr>
        <w:t>’s reasonable opinion, the explanation is reasonable and sufficient, a Non-Performance will not be recorded.</w:t>
      </w:r>
      <w:bookmarkStart w:id="186" w:name="_Ref204416616"/>
      <w:bookmarkStart w:id="187" w:name="_Toc325035883"/>
      <w:bookmarkStart w:id="188" w:name="_Toc461001929"/>
      <w:bookmarkStart w:id="189" w:name="_Toc461002900"/>
    </w:p>
    <w:p w14:paraId="0848026B" w14:textId="1B75C182" w:rsidR="00DC0F26" w:rsidRDefault="00DC0F26" w:rsidP="00DC0F26">
      <w:pPr>
        <w:ind w:left="567" w:hanging="567"/>
        <w:rPr>
          <w:szCs w:val="24"/>
        </w:rPr>
        <w:sectPr w:rsidR="00DC0F26" w:rsidSect="00252B36">
          <w:headerReference w:type="default" r:id="rId29"/>
          <w:pgSz w:w="11906" w:h="16838" w:code="9"/>
          <w:pgMar w:top="1418" w:right="1418" w:bottom="1418" w:left="1418" w:header="709" w:footer="709" w:gutter="0"/>
          <w:paperSrc w:first="257" w:other="257"/>
          <w:cols w:space="708"/>
          <w:docGrid w:linePitch="360"/>
        </w:sectPr>
      </w:pPr>
    </w:p>
    <w:p w14:paraId="4D917FDD" w14:textId="77777777" w:rsidR="00B65E83" w:rsidRDefault="00B65E83" w:rsidP="00B05256">
      <w:pPr>
        <w:pStyle w:val="Heading1"/>
      </w:pPr>
      <w:bookmarkStart w:id="190" w:name="_Toc191930370"/>
      <w:r>
        <w:t>Declaration and Exception Reports</w:t>
      </w:r>
      <w:bookmarkEnd w:id="190"/>
    </w:p>
    <w:bookmarkEnd w:id="186"/>
    <w:bookmarkEnd w:id="187"/>
    <w:bookmarkEnd w:id="188"/>
    <w:bookmarkEnd w:id="189"/>
    <w:p w14:paraId="61E31594" w14:textId="77777777" w:rsidR="00626553" w:rsidRDefault="00626553" w:rsidP="00C34D03">
      <w:pPr>
        <w:keepNext/>
      </w:pPr>
    </w:p>
    <w:p w14:paraId="5FBFB5DE" w14:textId="47BCE738" w:rsidR="00626553" w:rsidRDefault="00626553" w:rsidP="00C34D03">
      <w:pPr>
        <w:keepNext/>
      </w:pPr>
      <w:r>
        <w:t xml:space="preserve">The </w:t>
      </w:r>
      <w:r w:rsidR="009D5419">
        <w:t xml:space="preserve">CSO </w:t>
      </w:r>
      <w:r w:rsidR="004F3462">
        <w:t>Administration Agency</w:t>
      </w:r>
      <w:r>
        <w:t xml:space="preserve"> is required to monitor the performance of CSO Distributors through the analysis and investigation of Data and Declaration and Exception Reports (</w:t>
      </w:r>
      <w:r w:rsidRPr="001A2FE3">
        <w:rPr>
          <w:b/>
        </w:rPr>
        <w:t>DERs</w:t>
      </w:r>
      <w:r>
        <w:t xml:space="preserve">), submitted </w:t>
      </w:r>
      <w:r w:rsidR="000F5C58">
        <w:t xml:space="preserve">Monthly </w:t>
      </w:r>
      <w:r>
        <w:t>and quarterly by CSO Distributors.</w:t>
      </w:r>
    </w:p>
    <w:p w14:paraId="58B0DD17" w14:textId="77777777" w:rsidR="00626553" w:rsidRDefault="00626553"/>
    <w:p w14:paraId="141E9439" w14:textId="762A3BDE" w:rsidR="00626553" w:rsidRDefault="00626553">
      <w:r>
        <w:t>The DERs are tools through which CSO Distributors can demonstrate and declare their compliance with their Deed</w:t>
      </w:r>
      <w:r w:rsidR="00AC7B9D">
        <w:t>s</w:t>
      </w:r>
      <w:r>
        <w:t xml:space="preserve"> and also provide evidence for supporting claims for Payment from the CSO Funding Pool on a </w:t>
      </w:r>
      <w:r w:rsidR="007340B9">
        <w:t xml:space="preserve">Monthly </w:t>
      </w:r>
      <w:r>
        <w:t xml:space="preserve">basis. The </w:t>
      </w:r>
      <w:r w:rsidR="009D5419">
        <w:t xml:space="preserve">CSO </w:t>
      </w:r>
      <w:r w:rsidR="004F3462">
        <w:t>Administration Agency</w:t>
      </w:r>
      <w:r>
        <w:t xml:space="preserve"> uses the information in the DERs to assess whether CSO Distributors are meeting their Obligations.</w:t>
      </w:r>
    </w:p>
    <w:p w14:paraId="74291284" w14:textId="72267482" w:rsidR="00626553" w:rsidRDefault="00626553" w:rsidP="00E273F4">
      <w:pPr>
        <w:pStyle w:val="Heading2"/>
      </w:pPr>
      <w:bookmarkStart w:id="191" w:name="_Toc325035884"/>
      <w:bookmarkStart w:id="192" w:name="_Toc461001930"/>
      <w:bookmarkStart w:id="193" w:name="_Toc461002901"/>
      <w:bookmarkStart w:id="194" w:name="_Toc191930371"/>
      <w:r>
        <w:t>Requirements to provide Data and reports</w:t>
      </w:r>
      <w:bookmarkEnd w:id="191"/>
      <w:bookmarkEnd w:id="192"/>
      <w:bookmarkEnd w:id="193"/>
      <w:bookmarkEnd w:id="194"/>
    </w:p>
    <w:p w14:paraId="66B83A8D" w14:textId="0C8D37E6" w:rsidR="00626553" w:rsidRDefault="00626553">
      <w:pPr>
        <w:spacing w:before="120"/>
      </w:pPr>
      <w:r>
        <w:t xml:space="preserve">Schedule </w:t>
      </w:r>
      <w:r w:rsidR="00F87A43">
        <w:t xml:space="preserve">4 </w:t>
      </w:r>
      <w:r>
        <w:t>of the Deed specifies the Data and the reports that CSO Distributors are required to submit to the</w:t>
      </w:r>
      <w:r w:rsidR="009D5419" w:rsidRPr="009D5419">
        <w:t xml:space="preserve"> </w:t>
      </w:r>
      <w:r w:rsidR="009D5419">
        <w:t>CSO</w:t>
      </w:r>
      <w:r>
        <w:t xml:space="preserve"> </w:t>
      </w:r>
      <w:r w:rsidR="004F3462">
        <w:t>Administration Agency</w:t>
      </w:r>
      <w:r>
        <w:t xml:space="preserve">. Schedule </w:t>
      </w:r>
      <w:r w:rsidR="00F87A43">
        <w:t xml:space="preserve">4 </w:t>
      </w:r>
      <w:r>
        <w:t>requires CSO Distributors to provide:</w:t>
      </w:r>
    </w:p>
    <w:p w14:paraId="44AB22F1" w14:textId="2FCAC322" w:rsidR="00626553" w:rsidRDefault="00626553" w:rsidP="00AC7B9D">
      <w:pPr>
        <w:pStyle w:val="ListParagraph"/>
        <w:numPr>
          <w:ilvl w:val="0"/>
          <w:numId w:val="17"/>
        </w:numPr>
        <w:spacing w:beforeLines="60" w:before="144"/>
        <w:ind w:left="357" w:right="142" w:hanging="357"/>
        <w:contextualSpacing w:val="0"/>
      </w:pPr>
      <w:r>
        <w:t>Data and Reports required for CSO Payments (</w:t>
      </w:r>
      <w:r w:rsidR="00F87A43">
        <w:rPr>
          <w:i/>
        </w:rPr>
        <w:t xml:space="preserve">Item </w:t>
      </w:r>
      <w:r>
        <w:rPr>
          <w:i/>
        </w:rPr>
        <w:t>1)</w:t>
      </w:r>
      <w:r>
        <w:t>;</w:t>
      </w:r>
    </w:p>
    <w:p w14:paraId="74684AB8" w14:textId="10ACCA05" w:rsidR="00626553" w:rsidRDefault="00626553" w:rsidP="00AC7B9D">
      <w:pPr>
        <w:pStyle w:val="ListParagraph"/>
        <w:numPr>
          <w:ilvl w:val="0"/>
          <w:numId w:val="17"/>
        </w:numPr>
        <w:spacing w:beforeLines="60" w:before="144"/>
        <w:ind w:left="357" w:right="142" w:hanging="357"/>
        <w:contextualSpacing w:val="0"/>
      </w:pPr>
      <w:r>
        <w:t>Data and Reports required for monitoring CSO Service Standards (</w:t>
      </w:r>
      <w:r w:rsidR="00F87A43">
        <w:rPr>
          <w:i/>
        </w:rPr>
        <w:t xml:space="preserve">Item </w:t>
      </w:r>
      <w:r>
        <w:rPr>
          <w:i/>
        </w:rPr>
        <w:t>2</w:t>
      </w:r>
      <w:r>
        <w:t>); and</w:t>
      </w:r>
    </w:p>
    <w:p w14:paraId="60076682" w14:textId="4FCECD0D" w:rsidR="00626553" w:rsidRDefault="00626553" w:rsidP="00AC7B9D">
      <w:pPr>
        <w:pStyle w:val="ListParagraph"/>
        <w:numPr>
          <w:ilvl w:val="0"/>
          <w:numId w:val="17"/>
        </w:numPr>
        <w:spacing w:beforeLines="60" w:before="144"/>
        <w:ind w:left="357" w:right="142" w:hanging="357"/>
        <w:contextualSpacing w:val="0"/>
      </w:pPr>
      <w:r>
        <w:t>Other Data and Reports (</w:t>
      </w:r>
      <w:r w:rsidR="00F87A43">
        <w:rPr>
          <w:i/>
        </w:rPr>
        <w:t xml:space="preserve">Item </w:t>
      </w:r>
      <w:r>
        <w:rPr>
          <w:i/>
        </w:rPr>
        <w:t>3</w:t>
      </w:r>
      <w:r>
        <w:t>).</w:t>
      </w:r>
    </w:p>
    <w:p w14:paraId="57AFCD99" w14:textId="77777777" w:rsidR="002D28C6" w:rsidRDefault="002D28C6" w:rsidP="002D28C6">
      <w:bookmarkStart w:id="195" w:name="_Toc461001931"/>
    </w:p>
    <w:p w14:paraId="16F47833" w14:textId="73A6ECD6" w:rsidR="006625A9" w:rsidRPr="002D28C6" w:rsidRDefault="00626553" w:rsidP="002D28C6">
      <w:pPr>
        <w:spacing w:after="60"/>
        <w:rPr>
          <w:b/>
          <w:bCs/>
        </w:rPr>
      </w:pPr>
      <w:r w:rsidRPr="002D28C6">
        <w:rPr>
          <w:b/>
          <w:bCs/>
        </w:rPr>
        <w:t>Monitoring of CSO Obligations</w:t>
      </w:r>
      <w:bookmarkEnd w:id="195"/>
    </w:p>
    <w:p w14:paraId="3BB3F061" w14:textId="7DC51356" w:rsidR="00CD7DE4" w:rsidRPr="00CD7DE4" w:rsidRDefault="00F87A43" w:rsidP="00CD7DE4">
      <w:r>
        <w:t>Item</w:t>
      </w:r>
      <w:r w:rsidRPr="00CD7DE4">
        <w:t xml:space="preserve"> </w:t>
      </w:r>
      <w:r w:rsidR="00CD7DE4" w:rsidRPr="00CD7DE4">
        <w:t xml:space="preserve">2 of Schedule </w:t>
      </w:r>
      <w:r>
        <w:t>4</w:t>
      </w:r>
      <w:r w:rsidR="00CD7DE4" w:rsidRPr="00CD7DE4">
        <w:t xml:space="preserve"> requires CSO Distributors to submit Monthly reports to the </w:t>
      </w:r>
      <w:r w:rsidR="009D5419">
        <w:t xml:space="preserve">CSO </w:t>
      </w:r>
      <w:r w:rsidR="004F3462">
        <w:t>Administration Agency</w:t>
      </w:r>
      <w:r w:rsidR="00CD7DE4" w:rsidRPr="00CD7DE4">
        <w:t xml:space="preserve"> regarding their compliance with the CSO Service Standards and other Obligations "using a standard format to be specified</w:t>
      </w:r>
      <w:r>
        <w:t xml:space="preserve"> by the CSO Administration Agency</w:t>
      </w:r>
      <w:r w:rsidR="00CD7DE4" w:rsidRPr="00CD7DE4">
        <w:t xml:space="preserve">". The DER is this standard format. On an ongoing basis, CSO Distributors must complete and submit Monthly DERs to the </w:t>
      </w:r>
      <w:r w:rsidR="009D5419">
        <w:t xml:space="preserve">CSO </w:t>
      </w:r>
      <w:r w:rsidR="004F3462">
        <w:t>Administration Agency</w:t>
      </w:r>
      <w:r w:rsidR="00CD7DE4" w:rsidRPr="00CD7DE4">
        <w:t>.</w:t>
      </w:r>
    </w:p>
    <w:p w14:paraId="01198765" w14:textId="77777777" w:rsidR="00626553" w:rsidRDefault="00626553"/>
    <w:p w14:paraId="4B6BCC1D" w14:textId="45534D97" w:rsidR="00FD0A37" w:rsidRDefault="00626553">
      <w:r>
        <w:t xml:space="preserve">In completing the DERs, CSO Distributors must report any </w:t>
      </w:r>
      <w:r w:rsidR="00F87A43">
        <w:t>Non-Performances</w:t>
      </w:r>
      <w:r>
        <w:t xml:space="preserve"> under the Deed. </w:t>
      </w:r>
      <w:r w:rsidR="00FD0A37">
        <w:t xml:space="preserve">For any </w:t>
      </w:r>
      <w:r w:rsidR="00F87A43">
        <w:t>Major Non-Performance</w:t>
      </w:r>
      <w:r w:rsidR="00FD0A37">
        <w:t xml:space="preserve">, this </w:t>
      </w:r>
      <w:r w:rsidR="00F87A43">
        <w:t xml:space="preserve">must </w:t>
      </w:r>
      <w:r w:rsidR="00E04FF3">
        <w:t>include</w:t>
      </w:r>
      <w:r w:rsidR="00FD0A37">
        <w:t xml:space="preserve"> a detailed report including </w:t>
      </w:r>
      <w:r w:rsidR="00FD0A37" w:rsidRPr="00FD0A37">
        <w:t>background, causes and responses</w:t>
      </w:r>
      <w:r w:rsidR="00FD0A37">
        <w:t xml:space="preserve"> and impacts of the non-</w:t>
      </w:r>
      <w:r w:rsidR="008E5688">
        <w:t>performance</w:t>
      </w:r>
      <w:r w:rsidR="00FD0A37">
        <w:t xml:space="preserve">. A summary report is sufficient for </w:t>
      </w:r>
      <w:r w:rsidR="00F87A43">
        <w:t>Minor Non-Performances</w:t>
      </w:r>
      <w:r w:rsidR="00FD0A37">
        <w:t>.</w:t>
      </w:r>
    </w:p>
    <w:p w14:paraId="018244A4" w14:textId="77777777" w:rsidR="00FD0A37" w:rsidRDefault="00FD0A37"/>
    <w:p w14:paraId="7D8FE6D2" w14:textId="137AE908" w:rsidR="00626553" w:rsidRDefault="00626553">
      <w:r>
        <w:t xml:space="preserve">If a CSO Distributor submits a DER which indicates </w:t>
      </w:r>
      <w:r w:rsidR="00F87A43">
        <w:t>Non-Performance</w:t>
      </w:r>
      <w:r>
        <w:t xml:space="preserve">, the </w:t>
      </w:r>
      <w:r w:rsidR="009D5419">
        <w:t xml:space="preserve">CSO </w:t>
      </w:r>
      <w:r w:rsidR="004F3462">
        <w:t>Administration Agency</w:t>
      </w:r>
      <w:r>
        <w:t xml:space="preserve"> will investigate and consider all information to determine the appropriate course of action and response. The DERs provide CSO Distributors with an opportunity to explain the reasons for any </w:t>
      </w:r>
      <w:r w:rsidR="00F87A43">
        <w:t>Non-Performance</w:t>
      </w:r>
      <w:r>
        <w:t xml:space="preserve"> and to provide additional information.</w:t>
      </w:r>
    </w:p>
    <w:p w14:paraId="1496FCAE" w14:textId="77777777" w:rsidR="00626553" w:rsidRDefault="00626553"/>
    <w:p w14:paraId="7F685DEC" w14:textId="52A30D40" w:rsidR="00626553" w:rsidRDefault="00626553">
      <w:r>
        <w:t xml:space="preserve">The DERs also provide a useful checklist to assist CSO Distributors to ensure </w:t>
      </w:r>
      <w:r w:rsidR="00AC7B9D">
        <w:t xml:space="preserve">that </w:t>
      </w:r>
      <w:r>
        <w:t xml:space="preserve">they are meeting their Obligations under the Deed. CSO Distributors are encouraged to fully and diligently assess their organisation's compliance with each Obligation, prior to submitting each </w:t>
      </w:r>
      <w:r w:rsidR="00F87A43">
        <w:t>DER</w:t>
      </w:r>
      <w:r>
        <w:t xml:space="preserve">. Failure to report any </w:t>
      </w:r>
      <w:r w:rsidR="00F87A43">
        <w:t xml:space="preserve">Non-Performance </w:t>
      </w:r>
      <w:r>
        <w:t>may result in Sanctions and/or Payment Adjustments being applied.</w:t>
      </w:r>
    </w:p>
    <w:p w14:paraId="1D7485CE" w14:textId="77777777" w:rsidR="00F87A43" w:rsidRDefault="00F87A43" w:rsidP="002D28C6">
      <w:pPr>
        <w:spacing w:after="60"/>
        <w:rPr>
          <w:b/>
          <w:bCs/>
        </w:rPr>
      </w:pPr>
      <w:bookmarkStart w:id="196" w:name="_Ref204416898"/>
      <w:bookmarkStart w:id="197" w:name="_Toc461001932"/>
    </w:p>
    <w:p w14:paraId="61E82835" w14:textId="5665E0F9" w:rsidR="00626553" w:rsidRPr="002D28C6" w:rsidRDefault="00626553" w:rsidP="005235C3">
      <w:pPr>
        <w:keepNext/>
        <w:spacing w:after="60"/>
        <w:rPr>
          <w:b/>
          <w:bCs/>
        </w:rPr>
      </w:pPr>
      <w:r w:rsidRPr="002D28C6">
        <w:rPr>
          <w:b/>
          <w:bCs/>
        </w:rPr>
        <w:t xml:space="preserve">Monthly </w:t>
      </w:r>
      <w:bookmarkEnd w:id="196"/>
      <w:r w:rsidRPr="002D28C6">
        <w:rPr>
          <w:b/>
          <w:bCs/>
        </w:rPr>
        <w:t>DER</w:t>
      </w:r>
      <w:bookmarkEnd w:id="197"/>
    </w:p>
    <w:p w14:paraId="29975774" w14:textId="6F3D5720" w:rsidR="00626553" w:rsidRDefault="00AC7B9D" w:rsidP="00AC7B9D">
      <w:pPr>
        <w:keepNext/>
      </w:pPr>
      <w:bookmarkStart w:id="198" w:name="_Toc461001933"/>
      <w:bookmarkStart w:id="199" w:name="_Toc461002902"/>
      <w:r>
        <w:t>In t</w:t>
      </w:r>
      <w:r w:rsidR="00626553">
        <w:t>he Monthly DER</w:t>
      </w:r>
      <w:r>
        <w:t>,</w:t>
      </w:r>
      <w:r w:rsidR="00626553">
        <w:t xml:space="preserve"> CSO Distributors </w:t>
      </w:r>
      <w:r>
        <w:t xml:space="preserve">must </w:t>
      </w:r>
      <w:r w:rsidR="00626553">
        <w:t xml:space="preserve">confirm their compliance, or </w:t>
      </w:r>
      <w:r>
        <w:t xml:space="preserve">provide </w:t>
      </w:r>
      <w:r w:rsidR="00626553">
        <w:t>advice of any</w:t>
      </w:r>
      <w:bookmarkEnd w:id="198"/>
      <w:bookmarkEnd w:id="199"/>
      <w:r>
        <w:t xml:space="preserve"> </w:t>
      </w:r>
      <w:r w:rsidR="00F87A43">
        <w:t>Non-Performance</w:t>
      </w:r>
      <w:r w:rsidR="00626553">
        <w:t xml:space="preserve">, </w:t>
      </w:r>
      <w:r>
        <w:t xml:space="preserve">being a non-compliance </w:t>
      </w:r>
      <w:r w:rsidR="00626553">
        <w:t xml:space="preserve">with </w:t>
      </w:r>
      <w:r>
        <w:t xml:space="preserve">any of </w:t>
      </w:r>
      <w:r w:rsidR="00626553">
        <w:t>the following Obligations under the Deed:</w:t>
      </w:r>
    </w:p>
    <w:p w14:paraId="2E02D1BC" w14:textId="7219ACA0" w:rsidR="00626553" w:rsidRDefault="00626553" w:rsidP="00AC7B9D">
      <w:pPr>
        <w:pStyle w:val="ListParagraph"/>
        <w:numPr>
          <w:ilvl w:val="0"/>
          <w:numId w:val="17"/>
        </w:numPr>
        <w:spacing w:beforeLines="60" w:before="144"/>
        <w:ind w:left="567" w:right="142" w:hanging="567"/>
        <w:contextualSpacing w:val="0"/>
      </w:pPr>
      <w:r>
        <w:t xml:space="preserve">Data and reports </w:t>
      </w:r>
      <w:r>
        <w:rPr>
          <w:i/>
        </w:rPr>
        <w:t xml:space="preserve">(clauses  </w:t>
      </w:r>
      <w:r w:rsidR="002B5420">
        <w:rPr>
          <w:i/>
        </w:rPr>
        <w:t>10</w:t>
      </w:r>
      <w:r w:rsidR="00F87A43">
        <w:rPr>
          <w:i/>
        </w:rPr>
        <w:t xml:space="preserve"> and 11 of the Deed, </w:t>
      </w:r>
      <w:r>
        <w:rPr>
          <w:i/>
        </w:rPr>
        <w:t xml:space="preserve">and Schedule </w:t>
      </w:r>
      <w:r w:rsidR="00F87A43">
        <w:rPr>
          <w:i/>
        </w:rPr>
        <w:t>4</w:t>
      </w:r>
      <w:r>
        <w:rPr>
          <w:i/>
        </w:rPr>
        <w:t xml:space="preserve">) </w:t>
      </w:r>
      <w:r>
        <w:t xml:space="preserve">– submitting accurate and complete Data and reports within the required timeframe and required format, not editing, selecting or otherwise manipulating its Data and reports and submitting all Data and reports requested by the </w:t>
      </w:r>
      <w:r w:rsidR="009D5419">
        <w:t xml:space="preserve">CSO </w:t>
      </w:r>
      <w:r w:rsidR="004F3462">
        <w:t>Administration Agency</w:t>
      </w:r>
      <w:r>
        <w:t>;</w:t>
      </w:r>
    </w:p>
    <w:p w14:paraId="3D34F5E9" w14:textId="536EFEC3" w:rsidR="00626553" w:rsidRDefault="00626553" w:rsidP="00AC7B9D">
      <w:pPr>
        <w:pStyle w:val="ListParagraph"/>
        <w:numPr>
          <w:ilvl w:val="0"/>
          <w:numId w:val="17"/>
        </w:numPr>
        <w:spacing w:beforeLines="60" w:before="144"/>
        <w:ind w:left="567" w:right="142" w:hanging="567"/>
        <w:contextualSpacing w:val="0"/>
      </w:pPr>
      <w:r>
        <w:t>CSO Compliance Requirements (</w:t>
      </w:r>
      <w:r w:rsidR="00F87A43">
        <w:rPr>
          <w:i/>
        </w:rPr>
        <w:t xml:space="preserve">Item </w:t>
      </w:r>
      <w:r>
        <w:rPr>
          <w:i/>
        </w:rPr>
        <w:t xml:space="preserve">3 of Schedule </w:t>
      </w:r>
      <w:r w:rsidR="00F87A43">
        <w:rPr>
          <w:i/>
        </w:rPr>
        <w:t>2</w:t>
      </w:r>
      <w:r>
        <w:rPr>
          <w:i/>
        </w:rPr>
        <w:t>)</w:t>
      </w:r>
      <w:r>
        <w:t>;</w:t>
      </w:r>
    </w:p>
    <w:p w14:paraId="33CAB29A" w14:textId="2D6DC0E5" w:rsidR="00626553" w:rsidRDefault="00626553" w:rsidP="00AC7B9D">
      <w:pPr>
        <w:pStyle w:val="ListParagraph"/>
        <w:numPr>
          <w:ilvl w:val="0"/>
          <w:numId w:val="17"/>
        </w:numPr>
        <w:spacing w:beforeLines="60" w:before="144"/>
        <w:ind w:left="567" w:right="142" w:hanging="567"/>
        <w:contextualSpacing w:val="0"/>
      </w:pPr>
      <w:r>
        <w:t xml:space="preserve">CSO Service Standards </w:t>
      </w:r>
      <w:r>
        <w:rPr>
          <w:i/>
        </w:rPr>
        <w:t>(</w:t>
      </w:r>
      <w:r w:rsidR="00F87A43">
        <w:rPr>
          <w:i/>
        </w:rPr>
        <w:t xml:space="preserve">Item </w:t>
      </w:r>
      <w:r>
        <w:rPr>
          <w:i/>
        </w:rPr>
        <w:t xml:space="preserve">4 of Schedule </w:t>
      </w:r>
      <w:r w:rsidR="00F87A43">
        <w:rPr>
          <w:i/>
        </w:rPr>
        <w:t>2</w:t>
      </w:r>
      <w:r>
        <w:rPr>
          <w:i/>
        </w:rPr>
        <w:t>)</w:t>
      </w:r>
      <w:r>
        <w:t>;</w:t>
      </w:r>
    </w:p>
    <w:p w14:paraId="02329850" w14:textId="0F7BCC74" w:rsidR="00626553" w:rsidRDefault="00626553" w:rsidP="00AC7B9D">
      <w:pPr>
        <w:pStyle w:val="ListParagraph"/>
        <w:numPr>
          <w:ilvl w:val="0"/>
          <w:numId w:val="17"/>
        </w:numPr>
        <w:spacing w:beforeLines="60" w:before="144"/>
        <w:ind w:left="567" w:right="142" w:hanging="567"/>
        <w:contextualSpacing w:val="0"/>
      </w:pPr>
      <w:r>
        <w:t xml:space="preserve">Notification requirements </w:t>
      </w:r>
      <w:r>
        <w:rPr>
          <w:i/>
        </w:rPr>
        <w:t xml:space="preserve">(clause </w:t>
      </w:r>
      <w:r w:rsidR="00F87A43">
        <w:rPr>
          <w:i/>
        </w:rPr>
        <w:t>9 of the Deed</w:t>
      </w:r>
      <w:r>
        <w:rPr>
          <w:i/>
        </w:rPr>
        <w:t xml:space="preserve">) </w:t>
      </w:r>
      <w:r>
        <w:t xml:space="preserve">– </w:t>
      </w:r>
      <w:r w:rsidR="007340B9">
        <w:t xml:space="preserve">CSO Distributors must notify the </w:t>
      </w:r>
      <w:r w:rsidR="009D5419">
        <w:t xml:space="preserve">CSO </w:t>
      </w:r>
      <w:r w:rsidR="004F3462">
        <w:t>Administration Agency</w:t>
      </w:r>
      <w:r w:rsidR="007340B9">
        <w:t xml:space="preserve"> of any </w:t>
      </w:r>
      <w:r>
        <w:t xml:space="preserve">Exclusive Supply Arrangements, bad debtors, </w:t>
      </w:r>
      <w:r w:rsidR="007D47E6">
        <w:t>CSO Products</w:t>
      </w:r>
      <w:r>
        <w:t xml:space="preserve"> that were out of stock or could not be supplied by the Manufacturer, </w:t>
      </w:r>
      <w:r w:rsidR="007D47E6">
        <w:t xml:space="preserve">Non-Performances </w:t>
      </w:r>
      <w:r>
        <w:t>and any other event or circumstance that the CSO Distributor considers relevant to the proper administration of the CSO Funding Pool</w:t>
      </w:r>
      <w:r w:rsidR="00C735A9">
        <w:t xml:space="preserve"> or of the NDSS Distribution Services</w:t>
      </w:r>
      <w:r>
        <w:t>; and</w:t>
      </w:r>
    </w:p>
    <w:p w14:paraId="6A09EAC9" w14:textId="2E83861F" w:rsidR="00626553" w:rsidRDefault="00626553" w:rsidP="00AC7B9D">
      <w:pPr>
        <w:pStyle w:val="ListParagraph"/>
        <w:numPr>
          <w:ilvl w:val="0"/>
          <w:numId w:val="17"/>
        </w:numPr>
        <w:spacing w:beforeLines="60" w:before="144"/>
        <w:ind w:left="567" w:right="142" w:hanging="567"/>
        <w:contextualSpacing w:val="0"/>
      </w:pPr>
      <w:r>
        <w:t>Subcontractor requirement</w:t>
      </w:r>
      <w:r w:rsidR="00446651">
        <w:t>s</w:t>
      </w:r>
      <w:r>
        <w:t xml:space="preserve"> </w:t>
      </w:r>
      <w:r>
        <w:rPr>
          <w:i/>
        </w:rPr>
        <w:t xml:space="preserve">(clause </w:t>
      </w:r>
      <w:r w:rsidR="00F87A43">
        <w:rPr>
          <w:i/>
        </w:rPr>
        <w:t>16 of the Deed</w:t>
      </w:r>
      <w:r>
        <w:rPr>
          <w:i/>
        </w:rPr>
        <w:t>)</w:t>
      </w:r>
      <w:r>
        <w:t xml:space="preserve"> - CSO Distributors must advise the </w:t>
      </w:r>
      <w:r w:rsidR="009D5419">
        <w:t xml:space="preserve">CSO </w:t>
      </w:r>
      <w:r w:rsidR="004F3462">
        <w:t>Administration Agency</w:t>
      </w:r>
      <w:r>
        <w:t xml:space="preserve"> if they commence supplying through a new arrangement or alter an existing arrangement involving subcontractors or other third parties.</w:t>
      </w:r>
    </w:p>
    <w:p w14:paraId="198103EE" w14:textId="77777777" w:rsidR="00626553" w:rsidRDefault="00626553">
      <w:pPr>
        <w:pStyle w:val="ListParagraph"/>
        <w:numPr>
          <w:ilvl w:val="0"/>
          <w:numId w:val="0"/>
        </w:numPr>
        <w:ind w:left="357" w:right="142" w:hanging="357"/>
        <w:contextualSpacing w:val="0"/>
      </w:pPr>
    </w:p>
    <w:p w14:paraId="058082F4" w14:textId="22BD0D04" w:rsidR="00626553" w:rsidRDefault="00626553">
      <w:r>
        <w:t xml:space="preserve">The Monthly DER format is straightforward, with CSO Distributors simply confirming either “YES” or “NO” to whether they have met each Obligation. CSO Distributors are only required to provide additional information </w:t>
      </w:r>
      <w:r w:rsidR="00F87A43">
        <w:t>if</w:t>
      </w:r>
      <w:r>
        <w:t xml:space="preserve"> they have failed to meet an Obligation, or when new or updated State or Territory licences have been obtained.</w:t>
      </w:r>
    </w:p>
    <w:p w14:paraId="2E2C74AD" w14:textId="77777777" w:rsidR="00626553" w:rsidRDefault="00626553"/>
    <w:p w14:paraId="7A84E6DD" w14:textId="0B54CACC" w:rsidR="00626553" w:rsidRDefault="00626553">
      <w:r>
        <w:t xml:space="preserve">In completing the Monthly DER, CSO Distributors must report any </w:t>
      </w:r>
      <w:r w:rsidR="00F87A43">
        <w:t>Non-Performance</w:t>
      </w:r>
      <w:r w:rsidR="00446651">
        <w:t>s</w:t>
      </w:r>
      <w:r w:rsidR="00F87A43">
        <w:t xml:space="preserve"> under </w:t>
      </w:r>
      <w:r>
        <w:t>their Deed</w:t>
      </w:r>
      <w:r w:rsidR="00446651">
        <w:t>s</w:t>
      </w:r>
      <w:r w:rsidR="00E04FF3">
        <w:t xml:space="preserve">.  For </w:t>
      </w:r>
      <w:r w:rsidR="00F87A43">
        <w:t>Major Non-Performances</w:t>
      </w:r>
      <w:r w:rsidR="00E04FF3">
        <w:t>, CSO Distributors must</w:t>
      </w:r>
      <w:r>
        <w:t xml:space="preserve"> provide additional information on the </w:t>
      </w:r>
      <w:r w:rsidR="00E04FF3">
        <w:t xml:space="preserve">background, </w:t>
      </w:r>
      <w:r>
        <w:t xml:space="preserve">reasons for </w:t>
      </w:r>
      <w:r w:rsidR="00F87A43">
        <w:t>the Non-Performance</w:t>
      </w:r>
      <w:r w:rsidR="00E04FF3">
        <w:t xml:space="preserve">, their response to the </w:t>
      </w:r>
      <w:r w:rsidR="00F87A43">
        <w:t xml:space="preserve">Non-Performance </w:t>
      </w:r>
      <w:r w:rsidR="00E04FF3">
        <w:t xml:space="preserve">and the impacts that the </w:t>
      </w:r>
      <w:r w:rsidR="00F87A43">
        <w:t xml:space="preserve">Non-Performance </w:t>
      </w:r>
      <w:r w:rsidR="00E04FF3">
        <w:t>may have on the CSO</w:t>
      </w:r>
      <w:r>
        <w:t xml:space="preserve">. </w:t>
      </w:r>
      <w:r w:rsidR="00E04FF3">
        <w:t xml:space="preserve">For </w:t>
      </w:r>
      <w:r w:rsidR="00F87A43">
        <w:t>Minor Non-Performances</w:t>
      </w:r>
      <w:r w:rsidR="00E04FF3">
        <w:t xml:space="preserve">, a less detailed summary is sufficient. </w:t>
      </w:r>
      <w:r>
        <w:t xml:space="preserve">As part of the </w:t>
      </w:r>
      <w:r w:rsidR="009D5419">
        <w:t xml:space="preserve">CSO </w:t>
      </w:r>
      <w:r w:rsidR="004F3462">
        <w:t>Administration Agency</w:t>
      </w:r>
      <w:r>
        <w:t xml:space="preserve">’s monitoring role, if a CSO Distributor submits a DER that indicates </w:t>
      </w:r>
      <w:r w:rsidR="00F87A43">
        <w:t>a Non-Performance</w:t>
      </w:r>
      <w:r>
        <w:t xml:space="preserve">, the </w:t>
      </w:r>
      <w:r w:rsidR="009D5419">
        <w:t xml:space="preserve">CSO </w:t>
      </w:r>
      <w:r w:rsidR="004F3462">
        <w:t>Administration Agency</w:t>
      </w:r>
      <w:r>
        <w:t xml:space="preserve"> will investigate and consider all facts to determine the appropriate course of action and response.</w:t>
      </w:r>
    </w:p>
    <w:p w14:paraId="18FE3692" w14:textId="77777777" w:rsidR="008C0E5E" w:rsidRDefault="008C0E5E"/>
    <w:p w14:paraId="6B803A74" w14:textId="123CD60E" w:rsidR="00E654B0" w:rsidRDefault="00626553" w:rsidP="00255557">
      <w:pPr>
        <w:rPr>
          <w:b/>
        </w:rPr>
      </w:pPr>
      <w:bookmarkStart w:id="200" w:name="_Toc461001934"/>
      <w:r w:rsidRPr="008C0E5E">
        <w:rPr>
          <w:b/>
        </w:rPr>
        <w:t>Quarterly DER</w:t>
      </w:r>
      <w:bookmarkEnd w:id="200"/>
    </w:p>
    <w:p w14:paraId="314F75EB" w14:textId="77777777" w:rsidR="008C0E5E" w:rsidRPr="008C0E5E" w:rsidRDefault="008C0E5E" w:rsidP="00255557">
      <w:pPr>
        <w:rPr>
          <w:b/>
        </w:rPr>
      </w:pPr>
    </w:p>
    <w:p w14:paraId="506B82ED" w14:textId="77777777" w:rsidR="00626553" w:rsidRPr="00255557" w:rsidRDefault="00626553" w:rsidP="00255557">
      <w:r w:rsidRPr="00255557">
        <w:t>In addition to the Monthly DER, CSO Distributors are required to submit a Quarterly DER.  The Quarterly DER addresses compliance with the following Obligations:</w:t>
      </w:r>
    </w:p>
    <w:p w14:paraId="478A8DAC" w14:textId="77777777" w:rsidR="009E6EF4" w:rsidRDefault="009E6EF4"/>
    <w:p w14:paraId="5C335D4A" w14:textId="62FAFF71" w:rsidR="00626553" w:rsidRDefault="00626553" w:rsidP="00BC502B">
      <w:pPr>
        <w:pStyle w:val="ListParagraph"/>
        <w:numPr>
          <w:ilvl w:val="0"/>
          <w:numId w:val="0"/>
        </w:numPr>
        <w:ind w:left="567" w:right="142"/>
        <w:contextualSpacing w:val="0"/>
      </w:pPr>
      <w:r>
        <w:t xml:space="preserve">Plans, including Business Plans, Remedial Business Plans and/or Business Continuity Plans developed in accordance with the requirements in Schedule </w:t>
      </w:r>
      <w:r w:rsidR="00F87A43">
        <w:t>2</w:t>
      </w:r>
      <w:r>
        <w:t xml:space="preserve">, </w:t>
      </w:r>
      <w:r w:rsidR="00F87A43">
        <w:t>6</w:t>
      </w:r>
      <w:r>
        <w:t xml:space="preserve">, </w:t>
      </w:r>
      <w:r w:rsidR="00F87A43">
        <w:t xml:space="preserve">8 </w:t>
      </w:r>
      <w:r>
        <w:t xml:space="preserve">and/or </w:t>
      </w:r>
      <w:r w:rsidR="00F87A43">
        <w:t xml:space="preserve">9 </w:t>
      </w:r>
      <w:r>
        <w:t>(where applicable);</w:t>
      </w:r>
    </w:p>
    <w:p w14:paraId="56A51002" w14:textId="5B2606E8" w:rsidR="00626553" w:rsidRDefault="00626553" w:rsidP="00446651">
      <w:pPr>
        <w:pStyle w:val="ListParagraph"/>
        <w:numPr>
          <w:ilvl w:val="0"/>
          <w:numId w:val="17"/>
        </w:numPr>
        <w:spacing w:beforeLines="60" w:before="144"/>
        <w:ind w:left="567" w:right="142" w:hanging="567"/>
        <w:contextualSpacing w:val="0"/>
      </w:pPr>
      <w:r>
        <w:t xml:space="preserve">Confidentiality </w:t>
      </w:r>
      <w:r>
        <w:rPr>
          <w:i/>
        </w:rPr>
        <w:t xml:space="preserve">(clause </w:t>
      </w:r>
      <w:r w:rsidR="00F87A43">
        <w:rPr>
          <w:i/>
        </w:rPr>
        <w:t>24</w:t>
      </w:r>
      <w:r>
        <w:rPr>
          <w:i/>
        </w:rPr>
        <w:t>)</w:t>
      </w:r>
      <w:r>
        <w:t>;</w:t>
      </w:r>
    </w:p>
    <w:p w14:paraId="15640986" w14:textId="29BBB734" w:rsidR="00626553" w:rsidRDefault="00626553" w:rsidP="00446651">
      <w:pPr>
        <w:pStyle w:val="ListParagraph"/>
        <w:numPr>
          <w:ilvl w:val="0"/>
          <w:numId w:val="17"/>
        </w:numPr>
        <w:spacing w:beforeLines="60" w:before="144"/>
        <w:ind w:left="567" w:right="142" w:hanging="567"/>
        <w:contextualSpacing w:val="0"/>
      </w:pPr>
      <w:r>
        <w:t xml:space="preserve">Privacy </w:t>
      </w:r>
      <w:r>
        <w:rPr>
          <w:i/>
        </w:rPr>
        <w:t xml:space="preserve">(clause </w:t>
      </w:r>
      <w:r w:rsidR="00F87A43">
        <w:rPr>
          <w:i/>
        </w:rPr>
        <w:t>27</w:t>
      </w:r>
      <w:r w:rsidR="007B5FA0">
        <w:rPr>
          <w:i/>
        </w:rPr>
        <w:t>);</w:t>
      </w:r>
    </w:p>
    <w:p w14:paraId="39CE29A1" w14:textId="21700DD3" w:rsidR="00626553" w:rsidRDefault="00626553" w:rsidP="00446651">
      <w:pPr>
        <w:pStyle w:val="ListParagraph"/>
        <w:numPr>
          <w:ilvl w:val="0"/>
          <w:numId w:val="17"/>
        </w:numPr>
        <w:spacing w:beforeLines="60" w:before="144"/>
        <w:ind w:left="567" w:right="142" w:hanging="567"/>
        <w:contextualSpacing w:val="0"/>
      </w:pPr>
      <w:r>
        <w:t>Workplace</w:t>
      </w:r>
      <w:r w:rsidR="00E04FF3">
        <w:t xml:space="preserve"> Gender Equality</w:t>
      </w:r>
      <w:r>
        <w:t xml:space="preserve"> </w:t>
      </w:r>
      <w:r>
        <w:rPr>
          <w:i/>
        </w:rPr>
        <w:t>(clause</w:t>
      </w:r>
      <w:r w:rsidR="00F87A43">
        <w:rPr>
          <w:i/>
        </w:rPr>
        <w:t>s</w:t>
      </w:r>
      <w:r>
        <w:rPr>
          <w:i/>
        </w:rPr>
        <w:t xml:space="preserve"> </w:t>
      </w:r>
      <w:r w:rsidR="00F87A43">
        <w:rPr>
          <w:i/>
        </w:rPr>
        <w:t>28.6 to 28.9</w:t>
      </w:r>
      <w:r>
        <w:rPr>
          <w:i/>
        </w:rPr>
        <w:t>)</w:t>
      </w:r>
      <w:r>
        <w:t>;</w:t>
      </w:r>
    </w:p>
    <w:p w14:paraId="17C0EABC" w14:textId="190ED6BE" w:rsidR="0044118F" w:rsidRDefault="0044118F" w:rsidP="00446651">
      <w:pPr>
        <w:pStyle w:val="ListParagraph"/>
        <w:numPr>
          <w:ilvl w:val="0"/>
          <w:numId w:val="17"/>
        </w:numPr>
        <w:spacing w:beforeLines="60" w:before="144"/>
        <w:ind w:left="567" w:right="142" w:hanging="567"/>
        <w:contextualSpacing w:val="0"/>
      </w:pPr>
      <w:r>
        <w:t>Work Health and Safety (</w:t>
      </w:r>
      <w:r w:rsidRPr="00DF28FE">
        <w:rPr>
          <w:i/>
          <w:iCs/>
        </w:rPr>
        <w:t>clause 29</w:t>
      </w:r>
      <w:r>
        <w:t>);</w:t>
      </w:r>
    </w:p>
    <w:p w14:paraId="5A1C64D1" w14:textId="4CCF1643" w:rsidR="00D757D9" w:rsidRPr="00D757D9" w:rsidRDefault="007217C5" w:rsidP="00446651">
      <w:pPr>
        <w:pStyle w:val="ListParagraph"/>
        <w:numPr>
          <w:ilvl w:val="0"/>
          <w:numId w:val="17"/>
        </w:numPr>
        <w:spacing w:beforeLines="60" w:before="144"/>
        <w:ind w:left="567" w:right="142" w:hanging="567"/>
        <w:contextualSpacing w:val="0"/>
        <w:rPr>
          <w:i/>
        </w:rPr>
      </w:pPr>
      <w:r>
        <w:t>Indigenous Procurement Policy</w:t>
      </w:r>
      <w:r w:rsidR="00626553">
        <w:t xml:space="preserve"> </w:t>
      </w:r>
      <w:r w:rsidR="00626553">
        <w:rPr>
          <w:i/>
        </w:rPr>
        <w:t xml:space="preserve">(clause </w:t>
      </w:r>
      <w:r w:rsidR="00F87A43">
        <w:rPr>
          <w:i/>
        </w:rPr>
        <w:t>30</w:t>
      </w:r>
      <w:r w:rsidR="00626553">
        <w:rPr>
          <w:i/>
        </w:rPr>
        <w:t>)</w:t>
      </w:r>
      <w:r w:rsidR="00D757D9">
        <w:rPr>
          <w:i/>
        </w:rPr>
        <w:t>;</w:t>
      </w:r>
      <w:r w:rsidR="00D757D9" w:rsidRPr="00D757D9">
        <w:t xml:space="preserve"> </w:t>
      </w:r>
    </w:p>
    <w:p w14:paraId="5B8C26B0" w14:textId="77777777" w:rsidR="00D757D9" w:rsidRDefault="00D757D9" w:rsidP="00446651">
      <w:pPr>
        <w:pStyle w:val="ListParagraph"/>
        <w:numPr>
          <w:ilvl w:val="0"/>
          <w:numId w:val="17"/>
        </w:numPr>
        <w:spacing w:beforeLines="60" w:before="144"/>
        <w:ind w:left="567" w:right="142" w:hanging="567"/>
        <w:contextualSpacing w:val="0"/>
      </w:pPr>
      <w:r>
        <w:t xml:space="preserve">Conflict of Interest </w:t>
      </w:r>
      <w:r>
        <w:rPr>
          <w:i/>
        </w:rPr>
        <w:t>(clause 34)</w:t>
      </w:r>
      <w:r>
        <w:t>;</w:t>
      </w:r>
    </w:p>
    <w:p w14:paraId="2E5A77B1" w14:textId="47138397" w:rsidR="00D757D9" w:rsidRDefault="00D757D9" w:rsidP="00446651">
      <w:pPr>
        <w:pStyle w:val="ListParagraph"/>
        <w:numPr>
          <w:ilvl w:val="0"/>
          <w:numId w:val="17"/>
        </w:numPr>
        <w:spacing w:beforeLines="60" w:before="144"/>
        <w:ind w:left="567" w:right="142" w:hanging="567"/>
        <w:contextualSpacing w:val="0"/>
      </w:pPr>
      <w:r>
        <w:t xml:space="preserve">Security </w:t>
      </w:r>
      <w:r>
        <w:rPr>
          <w:i/>
        </w:rPr>
        <w:t>(clause 40)</w:t>
      </w:r>
      <w:r>
        <w:t>;</w:t>
      </w:r>
      <w:r w:rsidRPr="00D757D9">
        <w:t xml:space="preserve"> </w:t>
      </w:r>
      <w:r>
        <w:t>and</w:t>
      </w:r>
    </w:p>
    <w:p w14:paraId="21B097BC" w14:textId="551E95E5" w:rsidR="00F84465" w:rsidRPr="00D757D9" w:rsidRDefault="00D757D9" w:rsidP="00446651">
      <w:pPr>
        <w:pStyle w:val="ListParagraph"/>
        <w:numPr>
          <w:ilvl w:val="0"/>
          <w:numId w:val="17"/>
        </w:numPr>
        <w:spacing w:beforeLines="60" w:before="144"/>
        <w:ind w:left="567" w:right="142" w:hanging="567"/>
        <w:contextualSpacing w:val="0"/>
      </w:pPr>
      <w:r>
        <w:t xml:space="preserve">Audits and Records </w:t>
      </w:r>
      <w:r>
        <w:rPr>
          <w:i/>
        </w:rPr>
        <w:t>(clause 41).</w:t>
      </w:r>
    </w:p>
    <w:p w14:paraId="487A4CA9" w14:textId="77777777" w:rsidR="00F84465" w:rsidRDefault="00F84465">
      <w:pPr>
        <w:rPr>
          <w:i/>
        </w:rPr>
      </w:pPr>
      <w:r>
        <w:rPr>
          <w:i/>
        </w:rPr>
        <w:br w:type="page"/>
      </w:r>
    </w:p>
    <w:p w14:paraId="0EB9CA70" w14:textId="21F48ACB" w:rsidR="00626553" w:rsidRDefault="00626553" w:rsidP="00E273F4">
      <w:pPr>
        <w:pStyle w:val="Heading2"/>
      </w:pPr>
      <w:bookmarkStart w:id="201" w:name="_Toc325035885"/>
      <w:bookmarkStart w:id="202" w:name="_Toc461001935"/>
      <w:bookmarkStart w:id="203" w:name="_Toc461002903"/>
      <w:bookmarkStart w:id="204" w:name="_Toc191930372"/>
      <w:r>
        <w:t>Frequently asked questions</w:t>
      </w:r>
      <w:bookmarkEnd w:id="201"/>
      <w:bookmarkEnd w:id="202"/>
      <w:bookmarkEnd w:id="203"/>
      <w:bookmarkEnd w:id="204"/>
    </w:p>
    <w:p w14:paraId="0897D493" w14:textId="685D9FDB" w:rsidR="00626553" w:rsidRDefault="00626553" w:rsidP="002D28C6">
      <w:bookmarkStart w:id="205" w:name="_Toc461001936"/>
      <w:bookmarkStart w:id="206" w:name="_Toc461002904"/>
      <w:r>
        <w:t>The following frequently asked questions are provided to explain the Monthly and Quarterly DERs.</w:t>
      </w:r>
      <w:bookmarkEnd w:id="205"/>
      <w:bookmarkEnd w:id="206"/>
    </w:p>
    <w:p w14:paraId="43C2D37C" w14:textId="77777777" w:rsidR="00626553" w:rsidRDefault="00626553"/>
    <w:p w14:paraId="24380BD9" w14:textId="77777777" w:rsidR="00626553" w:rsidRDefault="00626553">
      <w:pPr>
        <w:pBdr>
          <w:top w:val="single" w:sz="4" w:space="1" w:color="auto"/>
        </w:pBdr>
      </w:pPr>
    </w:p>
    <w:p w14:paraId="152B4878" w14:textId="77777777" w:rsidR="00626553" w:rsidRDefault="00626553" w:rsidP="000E11C4">
      <w:pPr>
        <w:numPr>
          <w:ilvl w:val="0"/>
          <w:numId w:val="16"/>
        </w:numPr>
        <w:pBdr>
          <w:top w:val="single" w:sz="4" w:space="1" w:color="auto"/>
        </w:pBdr>
        <w:spacing w:after="120"/>
        <w:rPr>
          <w:b/>
        </w:rPr>
      </w:pPr>
      <w:r>
        <w:rPr>
          <w:b/>
        </w:rPr>
        <w:t>Why do CSO Distributors have to submit Declaration and Exception Reports (DERs)?</w:t>
      </w:r>
    </w:p>
    <w:p w14:paraId="3887E5C2" w14:textId="77777777" w:rsidR="00626553" w:rsidRDefault="00626553">
      <w:pPr>
        <w:pStyle w:val="ListParagraph"/>
        <w:numPr>
          <w:ilvl w:val="0"/>
          <w:numId w:val="0"/>
        </w:numPr>
        <w:spacing w:after="90"/>
        <w:contextualSpacing w:val="0"/>
      </w:pPr>
      <w:r>
        <w:t>The requirement to submit DERs is an Obligation under the Deed.</w:t>
      </w:r>
    </w:p>
    <w:p w14:paraId="508605DD" w14:textId="2BEE3914" w:rsidR="00626553" w:rsidRDefault="001E27B1">
      <w:pPr>
        <w:pStyle w:val="ListParagraph"/>
        <w:numPr>
          <w:ilvl w:val="0"/>
          <w:numId w:val="0"/>
        </w:numPr>
        <w:spacing w:after="90"/>
        <w:contextualSpacing w:val="0"/>
      </w:pPr>
      <w:r>
        <w:t xml:space="preserve">Item </w:t>
      </w:r>
      <w:r w:rsidR="00626553">
        <w:t xml:space="preserve">2.1 of Schedule </w:t>
      </w:r>
      <w:r>
        <w:t xml:space="preserve">4 </w:t>
      </w:r>
      <w:r w:rsidR="00626553">
        <w:t>requires CSO Distributors to:</w:t>
      </w:r>
    </w:p>
    <w:p w14:paraId="409BC694" w14:textId="22C03853" w:rsidR="00626553" w:rsidRDefault="00626553">
      <w:pPr>
        <w:spacing w:before="60"/>
        <w:ind w:left="720"/>
        <w:rPr>
          <w:i/>
        </w:rPr>
      </w:pPr>
      <w:r>
        <w:rPr>
          <w:i/>
        </w:rPr>
        <w:t xml:space="preserve">submit Monthly Reports to the </w:t>
      </w:r>
      <w:r w:rsidR="009D5419">
        <w:rPr>
          <w:i/>
        </w:rPr>
        <w:t xml:space="preserve">CSO </w:t>
      </w:r>
      <w:r>
        <w:rPr>
          <w:i/>
        </w:rPr>
        <w:t xml:space="preserve">Administration Agency </w:t>
      </w:r>
      <w:r w:rsidRPr="00B05256">
        <w:rPr>
          <w:i/>
        </w:rPr>
        <w:t xml:space="preserve">against all </w:t>
      </w:r>
      <w:r w:rsidR="00446651" w:rsidRPr="00B05256">
        <w:rPr>
          <w:i/>
        </w:rPr>
        <w:t xml:space="preserve">of </w:t>
      </w:r>
      <w:r w:rsidRPr="00B05256">
        <w:rPr>
          <w:i/>
        </w:rPr>
        <w:t>the Obligations</w:t>
      </w:r>
      <w:r>
        <w:rPr>
          <w:i/>
        </w:rPr>
        <w:t xml:space="preserve"> under this Deed using a standard format to be specified</w:t>
      </w:r>
      <w:r w:rsidR="001E27B1">
        <w:rPr>
          <w:i/>
        </w:rPr>
        <w:t xml:space="preserve"> by the CSO Administration Agency</w:t>
      </w:r>
      <w:r>
        <w:rPr>
          <w:i/>
        </w:rPr>
        <w:t xml:space="preserve">. This </w:t>
      </w:r>
      <w:r w:rsidR="00C306B9">
        <w:rPr>
          <w:i/>
        </w:rPr>
        <w:t>must</w:t>
      </w:r>
      <w:r>
        <w:rPr>
          <w:i/>
        </w:rPr>
        <w:t xml:space="preserve"> be provided at the same time, and together with, the Data referred to in </w:t>
      </w:r>
      <w:r w:rsidR="001E27B1">
        <w:rPr>
          <w:i/>
        </w:rPr>
        <w:t xml:space="preserve">Item </w:t>
      </w:r>
      <w:r>
        <w:rPr>
          <w:i/>
        </w:rPr>
        <w:t>1 of this Schedule</w:t>
      </w:r>
      <w:r w:rsidR="001E27B1">
        <w:rPr>
          <w:i/>
        </w:rPr>
        <w:t xml:space="preserve"> 4</w:t>
      </w:r>
      <w:r>
        <w:rPr>
          <w:i/>
        </w:rPr>
        <w:t>.</w:t>
      </w:r>
    </w:p>
    <w:p w14:paraId="331DE6B2" w14:textId="77777777" w:rsidR="00626553" w:rsidRDefault="00626553">
      <w:pPr>
        <w:rPr>
          <w:i/>
        </w:rPr>
      </w:pPr>
    </w:p>
    <w:p w14:paraId="1D2806B8" w14:textId="433D7C3A" w:rsidR="002570D8" w:rsidRDefault="00626553" w:rsidP="002D28C6">
      <w:bookmarkStart w:id="207" w:name="_Toc461001937"/>
      <w:bookmarkStart w:id="208" w:name="_Toc461002905"/>
      <w:r>
        <w:t>The DER is the standard format for this reporting. The DERs also address compliance with other</w:t>
      </w:r>
      <w:bookmarkEnd w:id="207"/>
      <w:bookmarkEnd w:id="208"/>
      <w:r>
        <w:t xml:space="preserve"> </w:t>
      </w:r>
    </w:p>
    <w:p w14:paraId="23968255" w14:textId="77777777" w:rsidR="00626553" w:rsidRDefault="00626553">
      <w:r>
        <w:t>CSO Obligations under the Deed, such as notification requirements, and therefore provide a useful checklist to assist CSO Distributors in meeting their Obligations under the Deed.</w:t>
      </w:r>
    </w:p>
    <w:p w14:paraId="6012C746" w14:textId="77777777" w:rsidR="00626553" w:rsidRDefault="00626553">
      <w:pPr>
        <w:keepNext/>
      </w:pPr>
    </w:p>
    <w:p w14:paraId="4B73C4CF" w14:textId="77777777" w:rsidR="00626553" w:rsidRDefault="00626553">
      <w:pPr>
        <w:keepNext/>
        <w:pBdr>
          <w:top w:val="single" w:sz="4" w:space="1" w:color="auto"/>
        </w:pBdr>
      </w:pPr>
    </w:p>
    <w:p w14:paraId="3352271F" w14:textId="77777777" w:rsidR="00626553" w:rsidRDefault="00626553" w:rsidP="000E11C4">
      <w:pPr>
        <w:keepNext/>
        <w:numPr>
          <w:ilvl w:val="0"/>
          <w:numId w:val="16"/>
        </w:numPr>
        <w:pBdr>
          <w:top w:val="single" w:sz="4" w:space="1" w:color="auto"/>
        </w:pBdr>
        <w:spacing w:after="120"/>
        <w:rPr>
          <w:b/>
        </w:rPr>
      </w:pPr>
      <w:r>
        <w:rPr>
          <w:b/>
        </w:rPr>
        <w:t>When does a CSO Distributor need to submit the DER?</w:t>
      </w:r>
    </w:p>
    <w:p w14:paraId="71B395A5" w14:textId="4BC81818" w:rsidR="00626553" w:rsidRDefault="00626553">
      <w:pPr>
        <w:spacing w:before="120"/>
      </w:pPr>
      <w:r>
        <w:t xml:space="preserve">The Monthly DER should be submitted to the </w:t>
      </w:r>
      <w:r w:rsidR="009D5419">
        <w:t xml:space="preserve">CSO </w:t>
      </w:r>
      <w:r w:rsidR="004F3462">
        <w:t>Administration Agency</w:t>
      </w:r>
      <w:r>
        <w:t xml:space="preserve"> electronically within five Business Days </w:t>
      </w:r>
      <w:r w:rsidR="001E27B1">
        <w:t xml:space="preserve">after </w:t>
      </w:r>
      <w:r>
        <w:t>the end of each month to which the report relates (at the same time as the CSO Distributor submits its Data).</w:t>
      </w:r>
    </w:p>
    <w:p w14:paraId="1180BC6D" w14:textId="77777777" w:rsidR="00626553" w:rsidRDefault="00626553"/>
    <w:p w14:paraId="12C96137" w14:textId="053066BA" w:rsidR="00626553" w:rsidRDefault="00626553">
      <w:r>
        <w:t xml:space="preserve">The Quarterly DER should be submitted </w:t>
      </w:r>
      <w:r w:rsidR="00866309">
        <w:t>on the same</w:t>
      </w:r>
      <w:r>
        <w:t xml:space="preserve"> Business Day </w:t>
      </w:r>
      <w:r w:rsidR="00866309">
        <w:t xml:space="preserve">as the final Monthly DER </w:t>
      </w:r>
      <w:r>
        <w:t xml:space="preserve">of the </w:t>
      </w:r>
      <w:r w:rsidR="000E16F4">
        <w:t>Q</w:t>
      </w:r>
      <w:r>
        <w:t xml:space="preserve">uarter to which it relates.  Quarterly DERs are due at the end of January, April, July and October each </w:t>
      </w:r>
      <w:r w:rsidR="00C90BB6">
        <w:t>Year</w:t>
      </w:r>
      <w:r>
        <w:t>.</w:t>
      </w:r>
    </w:p>
    <w:p w14:paraId="52A3369F" w14:textId="77777777" w:rsidR="00626553" w:rsidRDefault="00626553"/>
    <w:p w14:paraId="5A736214" w14:textId="77777777" w:rsidR="00626553" w:rsidRDefault="00626553">
      <w:pPr>
        <w:keepNext/>
        <w:pBdr>
          <w:top w:val="single" w:sz="4" w:space="1" w:color="auto"/>
        </w:pBdr>
      </w:pPr>
    </w:p>
    <w:p w14:paraId="17867DD2" w14:textId="2CE19369" w:rsidR="00626553" w:rsidRDefault="00626553" w:rsidP="000E11C4">
      <w:pPr>
        <w:keepNext/>
        <w:numPr>
          <w:ilvl w:val="0"/>
          <w:numId w:val="16"/>
        </w:numPr>
        <w:pBdr>
          <w:top w:val="single" w:sz="4" w:space="1" w:color="auto"/>
        </w:pBdr>
        <w:spacing w:after="120"/>
        <w:rPr>
          <w:b/>
        </w:rPr>
      </w:pPr>
      <w:r>
        <w:rPr>
          <w:b/>
        </w:rPr>
        <w:t xml:space="preserve">What happens if a CSO Distributor reports </w:t>
      </w:r>
      <w:r w:rsidR="001E27B1">
        <w:rPr>
          <w:b/>
        </w:rPr>
        <w:t>a Non-Performance</w:t>
      </w:r>
      <w:r>
        <w:rPr>
          <w:b/>
        </w:rPr>
        <w:t xml:space="preserve"> in the DER?</w:t>
      </w:r>
    </w:p>
    <w:p w14:paraId="1D95B1FD" w14:textId="1B33C62E" w:rsidR="00626553" w:rsidRDefault="00626553" w:rsidP="00353364">
      <w:r>
        <w:t xml:space="preserve">CSO Distributors should report any non-compliance with any of their Obligations under the Deed </w:t>
      </w:r>
      <w:r w:rsidR="00446651">
        <w:t xml:space="preserve">(Non-Performance) </w:t>
      </w:r>
      <w:r>
        <w:t>in the DER</w:t>
      </w:r>
      <w:r w:rsidR="00E04FF3">
        <w:t xml:space="preserve">, providing a detailed report for </w:t>
      </w:r>
      <w:r w:rsidR="001E27B1">
        <w:t xml:space="preserve">Major Non-Performances </w:t>
      </w:r>
      <w:r w:rsidR="00E04FF3">
        <w:t xml:space="preserve">and a summary report for </w:t>
      </w:r>
      <w:r w:rsidR="001E27B1">
        <w:t>Minor Non-Performances</w:t>
      </w:r>
      <w:r>
        <w:t xml:space="preserve">. If a CSO Distributor submits a DER which indicates </w:t>
      </w:r>
      <w:r w:rsidR="001E27B1">
        <w:t>a Non-Performance</w:t>
      </w:r>
      <w:r>
        <w:t xml:space="preserve">, the </w:t>
      </w:r>
      <w:r w:rsidR="009D5419">
        <w:t xml:space="preserve">CSO </w:t>
      </w:r>
      <w:r w:rsidR="004F3462">
        <w:t>Administration Agency</w:t>
      </w:r>
      <w:r>
        <w:t xml:space="preserve"> will investigate and consider all facts to determine the appropriate course of action and response. The DERs provide CSO Distributors with an opportunity to explain the reasons for any </w:t>
      </w:r>
      <w:r w:rsidR="001E27B1">
        <w:t>Non-Performance</w:t>
      </w:r>
      <w:r>
        <w:t xml:space="preserve"> and to provide any additional information.</w:t>
      </w:r>
    </w:p>
    <w:p w14:paraId="12DA0271" w14:textId="77777777" w:rsidR="00626553" w:rsidRDefault="00626553"/>
    <w:p w14:paraId="509C601F" w14:textId="77777777" w:rsidR="00626553" w:rsidRDefault="00626553">
      <w:pPr>
        <w:pBdr>
          <w:top w:val="single" w:sz="4" w:space="1" w:color="auto"/>
        </w:pBdr>
      </w:pPr>
    </w:p>
    <w:p w14:paraId="1A207283" w14:textId="77777777" w:rsidR="00626553" w:rsidRDefault="00626553" w:rsidP="000E11C4">
      <w:pPr>
        <w:numPr>
          <w:ilvl w:val="0"/>
          <w:numId w:val="16"/>
        </w:numPr>
        <w:pBdr>
          <w:top w:val="single" w:sz="4" w:space="1" w:color="auto"/>
        </w:pBdr>
        <w:spacing w:after="120"/>
      </w:pPr>
      <w:r>
        <w:rPr>
          <w:b/>
        </w:rPr>
        <w:t xml:space="preserve">Can a CSO Distributor charge a price which is above the </w:t>
      </w:r>
      <w:r w:rsidR="002F6EC5">
        <w:rPr>
          <w:b/>
        </w:rPr>
        <w:t xml:space="preserve">CSO </w:t>
      </w:r>
      <w:r>
        <w:rPr>
          <w:b/>
        </w:rPr>
        <w:t xml:space="preserve">Price, if it offers a discount which reduces the actual price to at or below the </w:t>
      </w:r>
      <w:r w:rsidR="002F6EC5">
        <w:rPr>
          <w:b/>
        </w:rPr>
        <w:t>CSO Price</w:t>
      </w:r>
      <w:r>
        <w:rPr>
          <w:b/>
        </w:rPr>
        <w:t xml:space="preserve">? </w:t>
      </w:r>
    </w:p>
    <w:p w14:paraId="69D5B89F" w14:textId="0E11B88D" w:rsidR="00626553" w:rsidRDefault="00626553">
      <w:pPr>
        <w:spacing w:before="120"/>
        <w:rPr>
          <w:rFonts w:cs="Arial Narrow"/>
        </w:rPr>
      </w:pPr>
      <w:r>
        <w:t xml:space="preserve">Any product which is claimable under the </w:t>
      </w:r>
      <w:r w:rsidR="001958C4">
        <w:t>CSO</w:t>
      </w:r>
      <w:r>
        <w:t xml:space="preserve"> must be supplied by CSO Distributors </w:t>
      </w:r>
      <w:r w:rsidR="00446651">
        <w:rPr>
          <w:szCs w:val="24"/>
        </w:rPr>
        <w:t xml:space="preserve">to </w:t>
      </w:r>
      <w:r w:rsidR="00446651" w:rsidRPr="006F6ACC">
        <w:t>Community Pharmacies</w:t>
      </w:r>
      <w:r w:rsidR="00446651">
        <w:t xml:space="preserve"> </w:t>
      </w:r>
      <w:r>
        <w:t xml:space="preserve">at or below the </w:t>
      </w:r>
      <w:r w:rsidR="002F6EC5">
        <w:t>CSO Price</w:t>
      </w:r>
      <w:r>
        <w:t xml:space="preserve">. This must be independent of any discounts that may also be applicable, i.e. must not be conditional on achieving discounts or incentives. </w:t>
      </w:r>
      <w:r>
        <w:rPr>
          <w:rFonts w:cs="Arial Narrow"/>
        </w:rPr>
        <w:t xml:space="preserve">For example, pricing must be </w:t>
      </w:r>
      <w:r>
        <w:t xml:space="preserve">at or below the </w:t>
      </w:r>
      <w:r w:rsidR="002F6EC5">
        <w:t>CSO Price</w:t>
      </w:r>
      <w:r>
        <w:t xml:space="preserve"> </w:t>
      </w:r>
      <w:r>
        <w:rPr>
          <w:rFonts w:cs="Arial Narrow"/>
        </w:rPr>
        <w:t>before any conditional settlement or volume discounts are applied to an invoice.</w:t>
      </w:r>
    </w:p>
    <w:p w14:paraId="47188BF8" w14:textId="77777777" w:rsidR="00626553" w:rsidRDefault="00626553"/>
    <w:p w14:paraId="13BE8BA1" w14:textId="77777777" w:rsidR="00626553" w:rsidRDefault="00626553">
      <w:pPr>
        <w:pBdr>
          <w:top w:val="single" w:sz="4" w:space="1" w:color="auto"/>
        </w:pBdr>
      </w:pPr>
    </w:p>
    <w:p w14:paraId="0FFF4D7F" w14:textId="77777777" w:rsidR="00626553" w:rsidRDefault="00626553" w:rsidP="000E11C4">
      <w:pPr>
        <w:keepNext/>
        <w:numPr>
          <w:ilvl w:val="0"/>
          <w:numId w:val="16"/>
        </w:numPr>
        <w:pBdr>
          <w:top w:val="single" w:sz="4" w:space="1" w:color="auto"/>
        </w:pBdr>
        <w:spacing w:after="120"/>
        <w:ind w:left="357" w:hanging="357"/>
        <w:rPr>
          <w:b/>
        </w:rPr>
      </w:pPr>
      <w:r>
        <w:rPr>
          <w:b/>
        </w:rPr>
        <w:t>What constitutes 'bad debtors' for the Monthly DER?</w:t>
      </w:r>
    </w:p>
    <w:p w14:paraId="504CC8D8" w14:textId="1D22394E" w:rsidR="00626553" w:rsidRDefault="00626553">
      <w:pPr>
        <w:spacing w:before="90"/>
      </w:pPr>
      <w:r>
        <w:t xml:space="preserve">CSO Distributors are required to notify the </w:t>
      </w:r>
      <w:r w:rsidR="009D5419">
        <w:t xml:space="preserve">CSO </w:t>
      </w:r>
      <w:r w:rsidR="004F3462">
        <w:t>Administration Agency</w:t>
      </w:r>
      <w:r>
        <w:t xml:space="preserve"> </w:t>
      </w:r>
      <w:r w:rsidR="00C90BB6">
        <w:t>Monthly</w:t>
      </w:r>
      <w:r>
        <w:t>, in their DER</w:t>
      </w:r>
      <w:r w:rsidR="00446651">
        <w:t>,</w:t>
      </w:r>
      <w:r>
        <w:rPr>
          <w:i/>
        </w:rPr>
        <w:t xml:space="preserve"> </w:t>
      </w:r>
      <w:r w:rsidR="00D50648">
        <w:rPr>
          <w:i/>
        </w:rPr>
        <w:t xml:space="preserve">of </w:t>
      </w:r>
      <w:r>
        <w:rPr>
          <w:i/>
        </w:rPr>
        <w:t xml:space="preserve">"any bad debtor </w:t>
      </w:r>
      <w:r w:rsidR="001E27B1">
        <w:rPr>
          <w:i/>
        </w:rPr>
        <w:t xml:space="preserve">to which that the Company is or </w:t>
      </w:r>
      <w:r>
        <w:rPr>
          <w:i/>
        </w:rPr>
        <w:t xml:space="preserve">will not be supplying </w:t>
      </w:r>
      <w:r w:rsidR="00A91CC8">
        <w:rPr>
          <w:i/>
        </w:rPr>
        <w:t>CSO Products</w:t>
      </w:r>
      <w:r w:rsidRPr="008512CB">
        <w:rPr>
          <w:i/>
        </w:rPr>
        <w:t>" (clause</w:t>
      </w:r>
      <w:r>
        <w:rPr>
          <w:i/>
        </w:rPr>
        <w:t xml:space="preserve"> </w:t>
      </w:r>
      <w:r w:rsidR="001E27B1">
        <w:rPr>
          <w:i/>
        </w:rPr>
        <w:t>9.3(a)</w:t>
      </w:r>
      <w:r>
        <w:rPr>
          <w:i/>
        </w:rPr>
        <w:t xml:space="preserve">).  </w:t>
      </w:r>
      <w:r>
        <w:t xml:space="preserve">CSO Distributors should notify the </w:t>
      </w:r>
      <w:r w:rsidR="009D5419">
        <w:t xml:space="preserve">CSO </w:t>
      </w:r>
      <w:r w:rsidR="004F3462">
        <w:t>Administration Agency</w:t>
      </w:r>
      <w:r>
        <w:t xml:space="preserve"> whe</w:t>
      </w:r>
      <w:r w:rsidR="00446651">
        <w:t>n</w:t>
      </w:r>
      <w:r>
        <w:t xml:space="preserve"> there has been 5 days or more of non-Supply to that </w:t>
      </w:r>
      <w:r w:rsidR="001F0AE4">
        <w:t>Distribution Point</w:t>
      </w:r>
      <w:r>
        <w:t xml:space="preserve"> during the </w:t>
      </w:r>
      <w:r w:rsidR="00C90BB6">
        <w:t>Month</w:t>
      </w:r>
      <w:r>
        <w:t>, due to it being a bad debtor.</w:t>
      </w:r>
    </w:p>
    <w:p w14:paraId="2CC1D9CA" w14:textId="77777777" w:rsidR="00626553" w:rsidRDefault="00626553">
      <w:pPr>
        <w:spacing w:before="90"/>
      </w:pPr>
    </w:p>
    <w:p w14:paraId="23CCF3A0" w14:textId="77777777" w:rsidR="00626553" w:rsidRDefault="00626553">
      <w:pPr>
        <w:pBdr>
          <w:top w:val="single" w:sz="4" w:space="1" w:color="auto"/>
        </w:pBdr>
        <w:rPr>
          <w:b/>
        </w:rPr>
      </w:pPr>
    </w:p>
    <w:p w14:paraId="08AB016B" w14:textId="77777777" w:rsidR="00626553" w:rsidRDefault="00626553" w:rsidP="000E11C4">
      <w:pPr>
        <w:keepNext/>
        <w:numPr>
          <w:ilvl w:val="0"/>
          <w:numId w:val="16"/>
        </w:numPr>
        <w:pBdr>
          <w:top w:val="single" w:sz="4" w:space="1" w:color="auto"/>
        </w:pBdr>
        <w:spacing w:after="120"/>
        <w:rPr>
          <w:b/>
        </w:rPr>
      </w:pPr>
      <w:r>
        <w:rPr>
          <w:b/>
        </w:rPr>
        <w:t>What constitutes 'cannot Supply' for notification requirement in the Monthly DER?</w:t>
      </w:r>
    </w:p>
    <w:p w14:paraId="23621381" w14:textId="40F20417" w:rsidR="00626553" w:rsidRDefault="00626553">
      <w:pPr>
        <w:spacing w:before="120"/>
        <w:rPr>
          <w:i/>
        </w:rPr>
      </w:pPr>
      <w:r>
        <w:t xml:space="preserve">CSO Distributors are required to notify the </w:t>
      </w:r>
      <w:r w:rsidR="009D5419">
        <w:t xml:space="preserve">CSO </w:t>
      </w:r>
      <w:r w:rsidR="004F3462">
        <w:t>Administration Agency</w:t>
      </w:r>
      <w:r>
        <w:t xml:space="preserve"> </w:t>
      </w:r>
      <w:r w:rsidR="00C90BB6">
        <w:t>Monthly</w:t>
      </w:r>
      <w:r>
        <w:t>, in their DER</w:t>
      </w:r>
      <w:r w:rsidR="00281E8B">
        <w:t>,</w:t>
      </w:r>
      <w:r>
        <w:rPr>
          <w:i/>
        </w:rPr>
        <w:t xml:space="preserve"> </w:t>
      </w:r>
      <w:r w:rsidR="00D50648">
        <w:rPr>
          <w:i/>
        </w:rPr>
        <w:t xml:space="preserve">of </w:t>
      </w:r>
      <w:r>
        <w:rPr>
          <w:i/>
        </w:rPr>
        <w:t xml:space="preserve">"any </w:t>
      </w:r>
      <w:r w:rsidR="00C917CD">
        <w:rPr>
          <w:i/>
        </w:rPr>
        <w:t>CSO Product</w:t>
      </w:r>
      <w:r>
        <w:rPr>
          <w:i/>
        </w:rPr>
        <w:t xml:space="preserve"> that the </w:t>
      </w:r>
      <w:r w:rsidR="00426271">
        <w:rPr>
          <w:i/>
        </w:rPr>
        <w:t xml:space="preserve">Company </w:t>
      </w:r>
      <w:r>
        <w:rPr>
          <w:i/>
        </w:rPr>
        <w:t xml:space="preserve">cannot Supply because the </w:t>
      </w:r>
      <w:r w:rsidR="00C917CD">
        <w:rPr>
          <w:i/>
        </w:rPr>
        <w:t>CSO Product</w:t>
      </w:r>
      <w:r>
        <w:rPr>
          <w:i/>
        </w:rPr>
        <w:t xml:space="preserve"> is out</w:t>
      </w:r>
      <w:r w:rsidR="00D50648">
        <w:rPr>
          <w:i/>
        </w:rPr>
        <w:t>-</w:t>
      </w:r>
      <w:r>
        <w:rPr>
          <w:i/>
        </w:rPr>
        <w:t>of</w:t>
      </w:r>
      <w:r w:rsidR="00D50648">
        <w:rPr>
          <w:i/>
        </w:rPr>
        <w:t>-</w:t>
      </w:r>
      <w:r>
        <w:rPr>
          <w:i/>
        </w:rPr>
        <w:t xml:space="preserve">stock or cannot be </w:t>
      </w:r>
      <w:r w:rsidR="00A91CC8">
        <w:rPr>
          <w:i/>
        </w:rPr>
        <w:t>S</w:t>
      </w:r>
      <w:r>
        <w:rPr>
          <w:i/>
        </w:rPr>
        <w:t xml:space="preserve">upplied by the Manufacturer" (clause </w:t>
      </w:r>
      <w:r w:rsidR="001E27B1">
        <w:rPr>
          <w:i/>
        </w:rPr>
        <w:t>9.3(b)</w:t>
      </w:r>
      <w:r>
        <w:rPr>
          <w:i/>
        </w:rPr>
        <w:t xml:space="preserve">).  </w:t>
      </w:r>
      <w:r>
        <w:t>Reporting against this requirement is to be provided as part of reporting against the requirement</w:t>
      </w:r>
      <w:r w:rsidR="00E04FF3">
        <w:t xml:space="preserve"> to deliver within the Guaranteed Supply Period</w:t>
      </w:r>
      <w:r w:rsidR="00446651">
        <w:t xml:space="preserve"> CSO Service Standard 9)</w:t>
      </w:r>
      <w:r>
        <w:t xml:space="preserve">.  CSO Distributors are required to advise of all instances in which a </w:t>
      </w:r>
      <w:r w:rsidR="00C917CD">
        <w:t>CSO Product</w:t>
      </w:r>
      <w:r>
        <w:t xml:space="preserve"> was not Supplied within </w:t>
      </w:r>
      <w:r w:rsidR="00C871F9">
        <w:t>the Guaranteed Supply Period</w:t>
      </w:r>
      <w:r>
        <w:t>, unless specified otherwise by a Community Pharmacy (see next FAQ for additional details</w:t>
      </w:r>
      <w:r w:rsidR="0011456A">
        <w:t>)</w:t>
      </w:r>
      <w:r>
        <w:t>.</w:t>
      </w:r>
    </w:p>
    <w:p w14:paraId="04930718" w14:textId="77777777" w:rsidR="00626553" w:rsidRDefault="00626553">
      <w:pPr>
        <w:rPr>
          <w:i/>
        </w:rPr>
      </w:pPr>
    </w:p>
    <w:p w14:paraId="1783E549" w14:textId="77777777" w:rsidR="00626553" w:rsidRDefault="00626553">
      <w:pPr>
        <w:pBdr>
          <w:top w:val="single" w:sz="4" w:space="1" w:color="auto"/>
        </w:pBdr>
      </w:pPr>
    </w:p>
    <w:p w14:paraId="39FFD286" w14:textId="77777777" w:rsidR="00626553" w:rsidRDefault="00626553" w:rsidP="000E11C4">
      <w:pPr>
        <w:keepNext/>
        <w:numPr>
          <w:ilvl w:val="0"/>
          <w:numId w:val="16"/>
        </w:numPr>
        <w:pBdr>
          <w:top w:val="single" w:sz="4" w:space="1" w:color="auto"/>
        </w:pBdr>
        <w:spacing w:after="120"/>
        <w:rPr>
          <w:b/>
        </w:rPr>
      </w:pPr>
      <w:r>
        <w:rPr>
          <w:b/>
        </w:rPr>
        <w:t xml:space="preserve">What constitutes failure to meet the </w:t>
      </w:r>
      <w:r w:rsidR="00C871F9">
        <w:rPr>
          <w:b/>
        </w:rPr>
        <w:t>Guaranteed Supply Period</w:t>
      </w:r>
      <w:r>
        <w:rPr>
          <w:b/>
        </w:rPr>
        <w:t xml:space="preserve"> reporting requirement in the Monthly DER?</w:t>
      </w:r>
    </w:p>
    <w:p w14:paraId="2C60B670" w14:textId="77777777" w:rsidR="00446651" w:rsidRDefault="00626553">
      <w:r>
        <w:t xml:space="preserve">CSO Distributors are required to deliver every </w:t>
      </w:r>
      <w:r w:rsidR="00A91CC8">
        <w:t>CSO Product</w:t>
      </w:r>
      <w:r>
        <w:t xml:space="preserve">, within </w:t>
      </w:r>
      <w:r w:rsidR="00C871F9">
        <w:t>the Guaranteed Supply Period</w:t>
      </w:r>
      <w:r>
        <w:t>, unless either</w:t>
      </w:r>
      <w:r w:rsidR="006D4B96">
        <w:t>:</w:t>
      </w:r>
      <w:r>
        <w:t xml:space="preserve"> </w:t>
      </w:r>
    </w:p>
    <w:p w14:paraId="512A0E6E" w14:textId="5BDD8DA0" w:rsidR="00446651" w:rsidRDefault="00626553" w:rsidP="007217C5">
      <w:pPr>
        <w:pStyle w:val="ListParagraph"/>
        <w:numPr>
          <w:ilvl w:val="0"/>
          <w:numId w:val="95"/>
        </w:numPr>
      </w:pPr>
      <w:r>
        <w:t>the postcode</w:t>
      </w:r>
      <w:r w:rsidR="00446651">
        <w:t xml:space="preserve"> in which</w:t>
      </w:r>
      <w:r>
        <w:t xml:space="preserve"> the </w:t>
      </w:r>
      <w:r w:rsidR="00C917CD">
        <w:t>Distribution Point</w:t>
      </w:r>
      <w:r>
        <w:t xml:space="preserve"> is located is exempt from this requirement</w:t>
      </w:r>
      <w:r w:rsidR="006D4B96">
        <w:t>;</w:t>
      </w:r>
      <w:r>
        <w:t xml:space="preserve"> </w:t>
      </w:r>
    </w:p>
    <w:p w14:paraId="5A25E02D" w14:textId="5D8F0791" w:rsidR="00446651" w:rsidRDefault="00626553" w:rsidP="007217C5">
      <w:pPr>
        <w:pStyle w:val="ListParagraph"/>
        <w:numPr>
          <w:ilvl w:val="0"/>
          <w:numId w:val="95"/>
        </w:numPr>
      </w:pPr>
      <w:r>
        <w:t xml:space="preserve">the </w:t>
      </w:r>
      <w:r w:rsidR="00C917CD">
        <w:t>Distribution Point</w:t>
      </w:r>
      <w:r w:rsidR="00A91CC8">
        <w:t xml:space="preserve"> </w:t>
      </w:r>
      <w:r>
        <w:t>has specified otherwise</w:t>
      </w:r>
      <w:r w:rsidR="00A91CC8">
        <w:t xml:space="preserve">; </w:t>
      </w:r>
    </w:p>
    <w:p w14:paraId="4E1FE378" w14:textId="53223AB7" w:rsidR="00446651" w:rsidRDefault="00A91CC8" w:rsidP="007217C5">
      <w:pPr>
        <w:pStyle w:val="ListParagraph"/>
        <w:numPr>
          <w:ilvl w:val="0"/>
          <w:numId w:val="95"/>
        </w:numPr>
      </w:pPr>
      <w:r>
        <w:t>a Force Majeure Event applies</w:t>
      </w:r>
      <w:r w:rsidR="001E27B1">
        <w:t xml:space="preserve">; or </w:t>
      </w:r>
    </w:p>
    <w:p w14:paraId="263C3094" w14:textId="4237E5D3" w:rsidR="00626553" w:rsidRDefault="001E27B1" w:rsidP="007217C5">
      <w:pPr>
        <w:pStyle w:val="ListParagraph"/>
        <w:numPr>
          <w:ilvl w:val="0"/>
          <w:numId w:val="95"/>
        </w:numPr>
      </w:pPr>
      <w:r w:rsidRPr="007217C5">
        <w:rPr>
          <w:szCs w:val="24"/>
        </w:rPr>
        <w:t>the Distribution Point does not have the capacity to receive deliveries on a particular Business Day</w:t>
      </w:r>
      <w:r w:rsidR="00A91CC8">
        <w:t>.</w:t>
      </w:r>
    </w:p>
    <w:p w14:paraId="6E2065B2" w14:textId="77777777" w:rsidR="00626553" w:rsidRDefault="00626553"/>
    <w:p w14:paraId="6BEA45E3" w14:textId="16CCF6D9" w:rsidR="00A91CC8" w:rsidRDefault="001E27B1">
      <w:r>
        <w:t xml:space="preserve">When </w:t>
      </w:r>
      <w:r w:rsidR="00A91CC8">
        <w:t xml:space="preserve">the Guaranteed Supply Period for a PBS </w:t>
      </w:r>
      <w:r>
        <w:t xml:space="preserve">or Section 100 </w:t>
      </w:r>
      <w:r w:rsidR="00A91CC8">
        <w:t xml:space="preserve">Medicine on the </w:t>
      </w:r>
      <w:r w:rsidR="000F29AB">
        <w:t xml:space="preserve">High Volume List </w:t>
      </w:r>
      <w:r w:rsidR="00A91CC8">
        <w:t xml:space="preserve">is 72 hours, the CSO Distributor must Supply any Brand of that </w:t>
      </w:r>
      <w:r w:rsidR="001E41D9">
        <w:t xml:space="preserve">PBS </w:t>
      </w:r>
      <w:r w:rsidR="00825D60">
        <w:t xml:space="preserve">or Section 100 </w:t>
      </w:r>
      <w:r w:rsidR="001E41D9">
        <w:t>Medicine</w:t>
      </w:r>
      <w:r w:rsidR="00A91CC8">
        <w:t xml:space="preserve"> </w:t>
      </w:r>
      <w:r>
        <w:t xml:space="preserve">(as applicable) </w:t>
      </w:r>
      <w:r w:rsidR="00A91CC8">
        <w:t>within 24 hours or 48 hours</w:t>
      </w:r>
      <w:r w:rsidR="00866309">
        <w:t xml:space="preserve"> </w:t>
      </w:r>
      <w:r w:rsidR="00866309">
        <w:rPr>
          <w:szCs w:val="24"/>
        </w:rPr>
        <w:t xml:space="preserve">(as </w:t>
      </w:r>
      <w:r w:rsidR="00866309" w:rsidRPr="00825544">
        <w:rPr>
          <w:szCs w:val="24"/>
        </w:rPr>
        <w:t>request</w:t>
      </w:r>
      <w:r w:rsidR="00866309">
        <w:rPr>
          <w:szCs w:val="24"/>
        </w:rPr>
        <w:t>ed)</w:t>
      </w:r>
      <w:r w:rsidR="007A0636">
        <w:t>,</w:t>
      </w:r>
      <w:r w:rsidR="00A91CC8">
        <w:t xml:space="preserve"> if </w:t>
      </w:r>
      <w:r w:rsidR="007A0636">
        <w:t xml:space="preserve">expedited delivery is </w:t>
      </w:r>
      <w:r w:rsidR="00A91CC8">
        <w:t>requested by a Community Pharmacy.</w:t>
      </w:r>
      <w:r w:rsidR="00172E4F">
        <w:t xml:space="preserve"> </w:t>
      </w:r>
      <w:r w:rsidR="00736C94" w:rsidRPr="00736C94">
        <w:t xml:space="preserve">If a Community Pharmacy requests and the </w:t>
      </w:r>
      <w:r w:rsidR="00736C94">
        <w:t xml:space="preserve">CSO Distributor </w:t>
      </w:r>
      <w:r w:rsidR="00736C94" w:rsidRPr="00736C94">
        <w:t xml:space="preserve">agrees to Supply any PBS </w:t>
      </w:r>
      <w:r>
        <w:t>or Section</w:t>
      </w:r>
      <w:r w:rsidR="00D452C1">
        <w:t> </w:t>
      </w:r>
      <w:r>
        <w:t xml:space="preserve">100 </w:t>
      </w:r>
      <w:r w:rsidR="00736C94" w:rsidRPr="00736C94">
        <w:t xml:space="preserve">Medicines </w:t>
      </w:r>
      <w:r w:rsidR="00446651">
        <w:t>faster</w:t>
      </w:r>
      <w:r w:rsidR="00446651" w:rsidRPr="00736C94">
        <w:t xml:space="preserve"> </w:t>
      </w:r>
      <w:r w:rsidR="00736C94" w:rsidRPr="00736C94">
        <w:t>than the Guaranteed Supply Period then, in addition to any other charge provided for under th</w:t>
      </w:r>
      <w:r w:rsidR="00736C94">
        <w:t>e</w:t>
      </w:r>
      <w:r w:rsidR="00736C94" w:rsidRPr="00736C94">
        <w:t xml:space="preserve"> Deed, the C</w:t>
      </w:r>
      <w:r w:rsidR="00736C94">
        <w:t>SO Distributor</w:t>
      </w:r>
      <w:r w:rsidR="00736C94" w:rsidRPr="00736C94">
        <w:t xml:space="preserve"> may charge an additional amount deemed appropriate by the C</w:t>
      </w:r>
      <w:r w:rsidR="00736C94">
        <w:t>SO Distributor</w:t>
      </w:r>
      <w:r w:rsidR="000525BB">
        <w:t>,</w:t>
      </w:r>
      <w:r w:rsidR="00736C94" w:rsidRPr="00736C94">
        <w:t xml:space="preserve"> at </w:t>
      </w:r>
      <w:r w:rsidR="00446651">
        <w:t>its</w:t>
      </w:r>
      <w:r w:rsidR="00446651" w:rsidRPr="00736C94">
        <w:t xml:space="preserve"> </w:t>
      </w:r>
      <w:r w:rsidR="00736C94" w:rsidRPr="00736C94">
        <w:t>discretion</w:t>
      </w:r>
      <w:r w:rsidR="000525BB">
        <w:t>,</w:t>
      </w:r>
      <w:r w:rsidR="00736C94" w:rsidRPr="00736C94">
        <w:t xml:space="preserve"> for the increased service requirement. Such charges do not require the approval of the </w:t>
      </w:r>
      <w:r w:rsidR="009D5419">
        <w:t xml:space="preserve">CSO </w:t>
      </w:r>
      <w:r w:rsidR="00736C94" w:rsidRPr="00736C94">
        <w:t>Administration Agency</w:t>
      </w:r>
      <w:r w:rsidR="00281E8B">
        <w:t xml:space="preserve">, but must be notified to the </w:t>
      </w:r>
      <w:r w:rsidR="009D5419">
        <w:t xml:space="preserve">CSO </w:t>
      </w:r>
      <w:r w:rsidR="00281E8B">
        <w:t>Administration Agency</w:t>
      </w:r>
      <w:r w:rsidR="00736C94" w:rsidRPr="00736C94">
        <w:t>.</w:t>
      </w:r>
    </w:p>
    <w:p w14:paraId="158808C8" w14:textId="77777777" w:rsidR="00A91CC8" w:rsidRDefault="00A91CC8"/>
    <w:p w14:paraId="1EC5A91D" w14:textId="0B62775C" w:rsidR="00626553" w:rsidRDefault="00626553">
      <w:r>
        <w:t>If</w:t>
      </w:r>
      <w:r w:rsidR="000525BB">
        <w:t>,</w:t>
      </w:r>
      <w:r>
        <w:t xml:space="preserve"> during the period of reporting covered by the Monthly DER, the CSO Distributor has been advised by a </w:t>
      </w:r>
      <w:r w:rsidR="00C917CD">
        <w:t>Distribution Point</w:t>
      </w:r>
      <w:r>
        <w:t xml:space="preserve"> that it does not require an order to be supplied within </w:t>
      </w:r>
      <w:r w:rsidR="00C871F9">
        <w:t>the Guaranteed Supply Period</w:t>
      </w:r>
      <w:r>
        <w:t>, then data on these instances</w:t>
      </w:r>
      <w:r>
        <w:rPr>
          <w:b/>
        </w:rPr>
        <w:t xml:space="preserve"> </w:t>
      </w:r>
      <w:r>
        <w:t xml:space="preserve">must be reported in the </w:t>
      </w:r>
      <w:r w:rsidR="00C90BB6">
        <w:t xml:space="preserve">Monthly </w:t>
      </w:r>
      <w:r w:rsidR="00B5315C">
        <w:t>DER.</w:t>
      </w:r>
    </w:p>
    <w:p w14:paraId="1FF589D0" w14:textId="77777777" w:rsidR="00626553" w:rsidRDefault="00626553"/>
    <w:p w14:paraId="1741690B" w14:textId="1117D49A" w:rsidR="00626553" w:rsidRDefault="00626553">
      <w:bookmarkStart w:id="209" w:name="_Toc461001938"/>
      <w:bookmarkStart w:id="210" w:name="_Toc461002906"/>
      <w:r>
        <w:t xml:space="preserve">CSO Distributors </w:t>
      </w:r>
      <w:r w:rsidR="000525BB">
        <w:t xml:space="preserve">must </w:t>
      </w:r>
      <w:r>
        <w:t xml:space="preserve">report in their DER </w:t>
      </w:r>
      <w:r>
        <w:rPr>
          <w:b/>
        </w:rPr>
        <w:t xml:space="preserve">each </w:t>
      </w:r>
      <w:r w:rsidR="00C917CD">
        <w:rPr>
          <w:b/>
        </w:rPr>
        <w:t>CSO Product</w:t>
      </w:r>
      <w:r>
        <w:rPr>
          <w:b/>
        </w:rPr>
        <w:t xml:space="preserve"> </w:t>
      </w:r>
      <w:r>
        <w:t>that they did not deliver within</w:t>
      </w:r>
      <w:bookmarkEnd w:id="209"/>
      <w:bookmarkEnd w:id="210"/>
      <w:r>
        <w:t xml:space="preserve"> </w:t>
      </w:r>
      <w:r w:rsidR="00C871F9">
        <w:t xml:space="preserve">72 hours </w:t>
      </w:r>
      <w:r w:rsidR="00372136">
        <w:t>from the</w:t>
      </w:r>
      <w:r w:rsidR="00C871F9">
        <w:t xml:space="preserve"> Regular Order Cut Off Time (for PBS </w:t>
      </w:r>
      <w:r w:rsidR="001E27B1">
        <w:t xml:space="preserve">and Section 100 </w:t>
      </w:r>
      <w:r w:rsidR="00C871F9">
        <w:t>Medicines</w:t>
      </w:r>
      <w:r w:rsidR="00C917CD">
        <w:t xml:space="preserve"> on the </w:t>
      </w:r>
      <w:r w:rsidR="000F29AB">
        <w:t>High Volume List</w:t>
      </w:r>
      <w:r w:rsidR="000525BB">
        <w:t>)</w:t>
      </w:r>
      <w:r w:rsidR="000F29AB">
        <w:t xml:space="preserve"> </w:t>
      </w:r>
      <w:r w:rsidR="00C871F9">
        <w:t xml:space="preserve">or </w:t>
      </w:r>
      <w:r>
        <w:t xml:space="preserve">24 hours </w:t>
      </w:r>
      <w:r w:rsidR="00372136">
        <w:t xml:space="preserve">from the </w:t>
      </w:r>
      <w:r>
        <w:t>Regular Order Cut Off Time</w:t>
      </w:r>
      <w:r w:rsidR="00C871F9">
        <w:t xml:space="preserve"> (for all other </w:t>
      </w:r>
      <w:r w:rsidR="00C917CD">
        <w:t>CSO Products</w:t>
      </w:r>
      <w:r w:rsidR="00C871F9">
        <w:t>)</w:t>
      </w:r>
      <w:r>
        <w:t xml:space="preserve">. This includes </w:t>
      </w:r>
      <w:r w:rsidR="001E27B1">
        <w:t xml:space="preserve">when </w:t>
      </w:r>
      <w:r>
        <w:t xml:space="preserve">the Manufacturer was out of stock or unable to Supply a particular </w:t>
      </w:r>
      <w:r w:rsidR="00C917CD">
        <w:t>CSO Product</w:t>
      </w:r>
      <w:r>
        <w:t xml:space="preserve"> as well as the CSO Distributor being otherwise unable to provide the </w:t>
      </w:r>
      <w:r w:rsidR="00A91CC8">
        <w:t>CSO Product</w:t>
      </w:r>
      <w:r>
        <w:t xml:space="preserve"> within </w:t>
      </w:r>
      <w:r w:rsidR="00C871F9">
        <w:t>the Guaranteed Supply Period</w:t>
      </w:r>
      <w:r>
        <w:t>.</w:t>
      </w:r>
    </w:p>
    <w:p w14:paraId="43677BC6" w14:textId="77777777" w:rsidR="00E36724" w:rsidRDefault="00E36724" w:rsidP="00E36724"/>
    <w:p w14:paraId="74043E48" w14:textId="77777777" w:rsidR="00E36724" w:rsidRDefault="00E36724" w:rsidP="00E36724">
      <w:pPr>
        <w:pBdr>
          <w:top w:val="single" w:sz="4" w:space="1" w:color="auto"/>
        </w:pBdr>
      </w:pPr>
    </w:p>
    <w:p w14:paraId="61D64AD0" w14:textId="5A43D16A" w:rsidR="00E36724" w:rsidRDefault="002366A2" w:rsidP="000E11C4">
      <w:pPr>
        <w:keepNext/>
        <w:numPr>
          <w:ilvl w:val="0"/>
          <w:numId w:val="16"/>
        </w:numPr>
        <w:pBdr>
          <w:top w:val="single" w:sz="4" w:space="1" w:color="auto"/>
        </w:pBdr>
        <w:spacing w:after="120"/>
        <w:rPr>
          <w:b/>
        </w:rPr>
      </w:pPr>
      <w:r>
        <w:rPr>
          <w:b/>
        </w:rPr>
        <w:t xml:space="preserve">If a Distribution Point </w:t>
      </w:r>
      <w:r w:rsidR="0037478D">
        <w:rPr>
          <w:b/>
        </w:rPr>
        <w:t xml:space="preserve">specifies </w:t>
      </w:r>
      <w:r w:rsidR="0037478D" w:rsidRPr="0037478D">
        <w:rPr>
          <w:b/>
        </w:rPr>
        <w:t>that it does not require an order to be supplied within the Guaranteed Supply Period</w:t>
      </w:r>
      <w:r w:rsidR="0037478D">
        <w:rPr>
          <w:b/>
        </w:rPr>
        <w:t xml:space="preserve"> </w:t>
      </w:r>
      <w:r w:rsidR="000525BB">
        <w:rPr>
          <w:b/>
        </w:rPr>
        <w:t xml:space="preserve">in </w:t>
      </w:r>
      <w:r w:rsidR="0037478D">
        <w:rPr>
          <w:b/>
        </w:rPr>
        <w:t>an agreement with the CSO Distributor (timely supply waiver),</w:t>
      </w:r>
      <w:r w:rsidR="00E36724">
        <w:rPr>
          <w:b/>
        </w:rPr>
        <w:t xml:space="preserve"> what </w:t>
      </w:r>
      <w:r w:rsidR="0037478D">
        <w:rPr>
          <w:b/>
        </w:rPr>
        <w:t>are the minimum requirements</w:t>
      </w:r>
      <w:r w:rsidR="00E36724">
        <w:rPr>
          <w:b/>
        </w:rPr>
        <w:t xml:space="preserve"> for </w:t>
      </w:r>
      <w:r w:rsidR="0037478D">
        <w:rPr>
          <w:b/>
        </w:rPr>
        <w:t xml:space="preserve">a </w:t>
      </w:r>
      <w:r w:rsidR="00E36724">
        <w:rPr>
          <w:b/>
        </w:rPr>
        <w:t>waiver?</w:t>
      </w:r>
    </w:p>
    <w:p w14:paraId="7500F4BC" w14:textId="5061993F" w:rsidR="0037478D" w:rsidRPr="00AE5925" w:rsidRDefault="0037478D" w:rsidP="0037478D">
      <w:pPr>
        <w:rPr>
          <w:rFonts w:cstheme="minorHAnsi"/>
          <w:sz w:val="22"/>
        </w:rPr>
      </w:pPr>
      <w:r w:rsidRPr="00AE5925">
        <w:rPr>
          <w:rFonts w:cstheme="minorHAnsi"/>
          <w:sz w:val="22"/>
        </w:rPr>
        <w:t>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 xml:space="preserve">s can choose the </w:t>
      </w:r>
      <w:r>
        <w:rPr>
          <w:rFonts w:cstheme="minorHAnsi"/>
          <w:sz w:val="22"/>
        </w:rPr>
        <w:t>form and content</w:t>
      </w:r>
      <w:r w:rsidRPr="00AE5925">
        <w:rPr>
          <w:rFonts w:cstheme="minorHAnsi"/>
          <w:sz w:val="22"/>
        </w:rPr>
        <w:t xml:space="preserve"> of waivers, providing they comply with the following minimum requirements.</w:t>
      </w:r>
    </w:p>
    <w:p w14:paraId="40B9D512" w14:textId="77777777" w:rsidR="0037478D" w:rsidRPr="00AE5925" w:rsidRDefault="0037478D" w:rsidP="0037478D">
      <w:pPr>
        <w:rPr>
          <w:rFonts w:cstheme="minorHAnsi"/>
          <w:sz w:val="22"/>
        </w:rPr>
      </w:pPr>
    </w:p>
    <w:tbl>
      <w:tblPr>
        <w:tblStyle w:val="TableGrid"/>
        <w:tblW w:w="0" w:type="auto"/>
        <w:tblInd w:w="534" w:type="dxa"/>
        <w:tblLook w:val="04A0" w:firstRow="1" w:lastRow="0" w:firstColumn="1" w:lastColumn="0" w:noHBand="0" w:noVBand="1"/>
        <w:tblCaption w:val="Timely supply waivers must be in writing and must explain/state:"/>
        <w:tblDescription w:val="- The CSO Distributor's timely supply obligations under the CSO"/>
      </w:tblPr>
      <w:tblGrid>
        <w:gridCol w:w="8526"/>
      </w:tblGrid>
      <w:tr w:rsidR="0037478D" w14:paraId="35DDECCC" w14:textId="77777777" w:rsidTr="001E27B1">
        <w:tc>
          <w:tcPr>
            <w:tcW w:w="8526" w:type="dxa"/>
          </w:tcPr>
          <w:p w14:paraId="342FE849" w14:textId="76C5B58F" w:rsidR="0037478D" w:rsidRPr="00AE5925" w:rsidRDefault="0037478D" w:rsidP="005B4CEE">
            <w:pPr>
              <w:keepNext/>
              <w:spacing w:before="120"/>
              <w:rPr>
                <w:rFonts w:cstheme="minorHAnsi"/>
                <w:sz w:val="22"/>
              </w:rPr>
            </w:pPr>
            <w:r w:rsidRPr="00AE5925">
              <w:rPr>
                <w:rFonts w:cstheme="minorHAnsi"/>
                <w:sz w:val="22"/>
              </w:rPr>
              <w:t xml:space="preserve">Timely supply waivers must be in writing and must </w:t>
            </w:r>
            <w:r w:rsidR="000525BB">
              <w:rPr>
                <w:rFonts w:cstheme="minorHAnsi"/>
                <w:sz w:val="22"/>
              </w:rPr>
              <w:t>set out</w:t>
            </w:r>
            <w:r w:rsidRPr="00AE5925">
              <w:rPr>
                <w:rFonts w:cstheme="minorHAnsi"/>
                <w:sz w:val="22"/>
              </w:rPr>
              <w:t>:</w:t>
            </w:r>
          </w:p>
          <w:p w14:paraId="2CEEFCB5" w14:textId="19D317ED" w:rsidR="0037478D" w:rsidRPr="00AE5925" w:rsidRDefault="001E27B1" w:rsidP="003F4FE8">
            <w:pPr>
              <w:pStyle w:val="ListParagraph"/>
              <w:numPr>
                <w:ilvl w:val="0"/>
                <w:numId w:val="48"/>
              </w:numPr>
              <w:spacing w:before="120"/>
              <w:ind w:left="360"/>
              <w:contextualSpacing w:val="0"/>
              <w:rPr>
                <w:rFonts w:cstheme="minorHAnsi"/>
                <w:sz w:val="22"/>
              </w:rPr>
            </w:pPr>
            <w:r>
              <w:rPr>
                <w:rFonts w:cstheme="minorHAnsi"/>
                <w:sz w:val="22"/>
              </w:rPr>
              <w:t>t</w:t>
            </w:r>
            <w:r w:rsidR="0037478D">
              <w:rPr>
                <w:rFonts w:cstheme="minorHAnsi"/>
                <w:sz w:val="22"/>
              </w:rPr>
              <w:t>he CSO</w:t>
            </w:r>
            <w:r w:rsidR="002D47C7">
              <w:rPr>
                <w:rFonts w:cstheme="minorHAnsi"/>
                <w:sz w:val="22"/>
              </w:rPr>
              <w:t xml:space="preserve"> </w:t>
            </w:r>
            <w:r w:rsidR="0037478D">
              <w:rPr>
                <w:rFonts w:cstheme="minorHAnsi"/>
                <w:sz w:val="22"/>
              </w:rPr>
              <w:t>D</w:t>
            </w:r>
            <w:r w:rsidR="002D47C7">
              <w:rPr>
                <w:rFonts w:cstheme="minorHAnsi"/>
                <w:sz w:val="22"/>
              </w:rPr>
              <w:t>istributor</w:t>
            </w:r>
            <w:r w:rsidR="0037478D">
              <w:rPr>
                <w:rFonts w:cstheme="minorHAnsi"/>
                <w:sz w:val="22"/>
              </w:rPr>
              <w:t>’s</w:t>
            </w:r>
            <w:r w:rsidR="0037478D" w:rsidRPr="00AE5925">
              <w:rPr>
                <w:rFonts w:cstheme="minorHAnsi"/>
                <w:sz w:val="22"/>
              </w:rPr>
              <w:t xml:space="preserve"> timely supply obligations under the CSO</w:t>
            </w:r>
            <w:r>
              <w:rPr>
                <w:rFonts w:cstheme="minorHAnsi"/>
                <w:sz w:val="22"/>
              </w:rPr>
              <w:t>;</w:t>
            </w:r>
          </w:p>
          <w:p w14:paraId="67616A78" w14:textId="5249A501" w:rsidR="0037478D" w:rsidRPr="00AE5925" w:rsidRDefault="001E27B1" w:rsidP="003F4FE8">
            <w:pPr>
              <w:pStyle w:val="ListParagraph"/>
              <w:numPr>
                <w:ilvl w:val="0"/>
                <w:numId w:val="48"/>
              </w:numPr>
              <w:spacing w:before="120"/>
              <w:ind w:left="360"/>
              <w:contextualSpacing w:val="0"/>
              <w:rPr>
                <w:rFonts w:cstheme="minorHAnsi"/>
                <w:sz w:val="22"/>
              </w:rPr>
            </w:pPr>
            <w:r>
              <w:rPr>
                <w:rFonts w:cstheme="minorHAnsi"/>
                <w:sz w:val="22"/>
              </w:rPr>
              <w:t>that t</w:t>
            </w:r>
            <w:r w:rsidR="0037478D" w:rsidRPr="00AE5925">
              <w:rPr>
                <w:rFonts w:cstheme="minorHAnsi"/>
                <w:sz w:val="22"/>
              </w:rPr>
              <w:t>he customer does not require this obligation to be met</w:t>
            </w:r>
            <w:r>
              <w:rPr>
                <w:rFonts w:cstheme="minorHAnsi"/>
                <w:sz w:val="22"/>
              </w:rPr>
              <w:t>; and</w:t>
            </w:r>
          </w:p>
          <w:p w14:paraId="1F3E58B5" w14:textId="4A9E026D" w:rsidR="0037478D" w:rsidRDefault="001E27B1" w:rsidP="003F4FE8">
            <w:pPr>
              <w:pStyle w:val="ListParagraph"/>
              <w:numPr>
                <w:ilvl w:val="0"/>
                <w:numId w:val="48"/>
              </w:numPr>
              <w:spacing w:before="120" w:after="120"/>
              <w:ind w:left="354" w:hanging="357"/>
              <w:contextualSpacing w:val="0"/>
              <w:rPr>
                <w:rFonts w:cstheme="minorHAnsi"/>
                <w:sz w:val="22"/>
              </w:rPr>
            </w:pPr>
            <w:r>
              <w:rPr>
                <w:rFonts w:cstheme="minorHAnsi"/>
                <w:sz w:val="22"/>
              </w:rPr>
              <w:t>that t</w:t>
            </w:r>
            <w:r w:rsidR="0037478D" w:rsidRPr="00AE5925">
              <w:rPr>
                <w:rFonts w:cstheme="minorHAnsi"/>
                <w:sz w:val="22"/>
              </w:rPr>
              <w:t>he customer can</w:t>
            </w:r>
            <w:r w:rsidR="000525BB">
              <w:rPr>
                <w:rFonts w:cstheme="minorHAnsi"/>
                <w:sz w:val="22"/>
              </w:rPr>
              <w:t xml:space="preserve">, </w:t>
            </w:r>
            <w:r w:rsidR="000525BB" w:rsidRPr="00AE5925">
              <w:rPr>
                <w:rFonts w:cstheme="minorHAnsi"/>
                <w:sz w:val="22"/>
              </w:rPr>
              <w:t>at any time</w:t>
            </w:r>
            <w:r w:rsidR="000525BB">
              <w:rPr>
                <w:rFonts w:cstheme="minorHAnsi"/>
                <w:sz w:val="22"/>
              </w:rPr>
              <w:t>,</w:t>
            </w:r>
            <w:r w:rsidR="0037478D" w:rsidRPr="00AE5925">
              <w:rPr>
                <w:rFonts w:cstheme="minorHAnsi"/>
                <w:sz w:val="22"/>
              </w:rPr>
              <w:t xml:space="preserve"> withdraw </w:t>
            </w:r>
            <w:r>
              <w:rPr>
                <w:rFonts w:cstheme="minorHAnsi"/>
                <w:sz w:val="22"/>
              </w:rPr>
              <w:t>the waiver, and require the CSO Distributor to comply with the obligations under the Deed</w:t>
            </w:r>
            <w:r w:rsidR="000525BB" w:rsidRPr="000525BB">
              <w:rPr>
                <w:rFonts w:cstheme="minorHAnsi"/>
                <w:sz w:val="22"/>
              </w:rPr>
              <w:t xml:space="preserve"> for </w:t>
            </w:r>
            <w:r w:rsidR="000525BB">
              <w:rPr>
                <w:rFonts w:cstheme="minorHAnsi"/>
                <w:sz w:val="22"/>
              </w:rPr>
              <w:t xml:space="preserve">any </w:t>
            </w:r>
            <w:r w:rsidR="000525BB" w:rsidRPr="000525BB">
              <w:rPr>
                <w:rFonts w:cstheme="minorHAnsi"/>
                <w:sz w:val="22"/>
              </w:rPr>
              <w:t>future Suppl</w:t>
            </w:r>
            <w:r w:rsidR="000525BB">
              <w:rPr>
                <w:rFonts w:cstheme="minorHAnsi"/>
                <w:sz w:val="22"/>
              </w:rPr>
              <w:t>y</w:t>
            </w:r>
            <w:r w:rsidR="0037478D" w:rsidRPr="00AE5925">
              <w:rPr>
                <w:rFonts w:cstheme="minorHAnsi"/>
                <w:sz w:val="22"/>
              </w:rPr>
              <w:t>.</w:t>
            </w:r>
          </w:p>
        </w:tc>
      </w:tr>
    </w:tbl>
    <w:p w14:paraId="1DD22E2B" w14:textId="3F8D8A59" w:rsidR="0037478D" w:rsidRPr="00AE5925" w:rsidRDefault="0037478D" w:rsidP="0037478D">
      <w:pPr>
        <w:spacing w:before="240" w:after="240"/>
        <w:rPr>
          <w:rFonts w:cstheme="minorHAnsi"/>
          <w:sz w:val="22"/>
        </w:rPr>
      </w:pPr>
      <w:r w:rsidRPr="00AE5925">
        <w:rPr>
          <w:rFonts w:cstheme="minorHAnsi"/>
          <w:sz w:val="22"/>
        </w:rPr>
        <w:t>A waiver can be for a specific order or time period, or be ongoing.  As an example, the following waiver would comply.</w:t>
      </w:r>
    </w:p>
    <w:tbl>
      <w:tblPr>
        <w:tblStyle w:val="TableGrid"/>
        <w:tblW w:w="0" w:type="auto"/>
        <w:tblInd w:w="534" w:type="dxa"/>
        <w:shd w:val="clear" w:color="auto" w:fill="F2F2F2" w:themeFill="background1" w:themeFillShade="F2"/>
        <w:tblLook w:val="04A0" w:firstRow="1" w:lastRow="0" w:firstColumn="1" w:lastColumn="0" w:noHBand="0" w:noVBand="1"/>
        <w:tblCaption w:val="[CSO name] delivery agreement"/>
      </w:tblPr>
      <w:tblGrid>
        <w:gridCol w:w="8526"/>
      </w:tblGrid>
      <w:tr w:rsidR="0037478D" w:rsidRPr="00AE5925" w14:paraId="12B6A912" w14:textId="77777777" w:rsidTr="000741C3">
        <w:tc>
          <w:tcPr>
            <w:tcW w:w="9213" w:type="dxa"/>
            <w:shd w:val="clear" w:color="auto" w:fill="F2F2F2" w:themeFill="background1" w:themeFillShade="F2"/>
          </w:tcPr>
          <w:p w14:paraId="2341FC38" w14:textId="77777777" w:rsidR="0037478D" w:rsidRPr="00AE5925" w:rsidRDefault="0037478D" w:rsidP="000741C3">
            <w:pPr>
              <w:spacing w:before="120"/>
              <w:rPr>
                <w:rFonts w:cstheme="minorHAnsi"/>
                <w:b/>
                <w:sz w:val="22"/>
              </w:rPr>
            </w:pPr>
            <w:r w:rsidRPr="00AE5925">
              <w:rPr>
                <w:rFonts w:cstheme="minorHAnsi"/>
                <w:b/>
                <w:sz w:val="22"/>
              </w:rPr>
              <w:t>[CSOD name] delivery agreement</w:t>
            </w:r>
          </w:p>
          <w:p w14:paraId="3575A698" w14:textId="77777777" w:rsidR="0037478D" w:rsidRPr="00AE5925" w:rsidRDefault="0037478D" w:rsidP="00CE08BF">
            <w:pPr>
              <w:spacing w:before="120"/>
              <w:rPr>
                <w:rFonts w:cstheme="minorHAnsi"/>
                <w:sz w:val="22"/>
              </w:rPr>
            </w:pPr>
            <w:r w:rsidRPr="00AE5925">
              <w:rPr>
                <w:rFonts w:cstheme="minorHAnsi"/>
                <w:sz w:val="22"/>
              </w:rPr>
              <w:t>I …(</w:t>
            </w:r>
            <w:r>
              <w:rPr>
                <w:rFonts w:cstheme="minorHAnsi"/>
                <w:sz w:val="22"/>
              </w:rPr>
              <w:t xml:space="preserve">name and </w:t>
            </w:r>
            <w:r w:rsidRPr="00AE5925">
              <w:rPr>
                <w:rFonts w:cstheme="minorHAnsi"/>
                <w:sz w:val="22"/>
              </w:rPr>
              <w:t>position in pharmacy)</w:t>
            </w:r>
          </w:p>
          <w:p w14:paraId="7D84DC2C" w14:textId="2ACFF26E" w:rsidR="0037478D" w:rsidRPr="00AE5925" w:rsidRDefault="00CE08BF" w:rsidP="00CE08BF">
            <w:pPr>
              <w:spacing w:before="120"/>
              <w:rPr>
                <w:rFonts w:cstheme="minorHAnsi"/>
                <w:sz w:val="22"/>
              </w:rPr>
            </w:pPr>
            <w:r>
              <w:rPr>
                <w:rFonts w:cstheme="minorHAnsi"/>
                <w:sz w:val="22"/>
              </w:rPr>
              <w:t>o</w:t>
            </w:r>
            <w:r w:rsidR="0037478D" w:rsidRPr="00AE5925">
              <w:rPr>
                <w:rFonts w:cstheme="minorHAnsi"/>
                <w:sz w:val="22"/>
              </w:rPr>
              <w:t>f …(pharmacy name)</w:t>
            </w:r>
          </w:p>
          <w:p w14:paraId="6CFF84B5" w14:textId="77777777" w:rsidR="0037478D" w:rsidRPr="00AE5925" w:rsidRDefault="0037478D" w:rsidP="000741C3">
            <w:pPr>
              <w:spacing w:before="120"/>
              <w:rPr>
                <w:rFonts w:cstheme="minorHAnsi"/>
                <w:sz w:val="22"/>
              </w:rPr>
            </w:pPr>
            <w:r w:rsidRPr="00AE5925">
              <w:rPr>
                <w:rFonts w:cstheme="minorHAnsi"/>
                <w:b/>
                <w:sz w:val="22"/>
                <w:u w:val="single"/>
              </w:rPr>
              <w:t>Understand</w:t>
            </w:r>
            <w:r w:rsidRPr="00AE5925">
              <w:rPr>
                <w:rFonts w:cstheme="minorHAnsi"/>
                <w:sz w:val="22"/>
              </w:rPr>
              <w:t xml:space="preserve"> that under the CSO arrangements, [CSO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 is required to deliver all orders within the Guaranteed Supply Period, which is:</w:t>
            </w:r>
          </w:p>
          <w:p w14:paraId="2193165B" w14:textId="77777777" w:rsidR="0037478D" w:rsidRPr="00AE5925" w:rsidRDefault="0037478D" w:rsidP="003F4FE8">
            <w:pPr>
              <w:pStyle w:val="ListParagraph"/>
              <w:numPr>
                <w:ilvl w:val="0"/>
                <w:numId w:val="47"/>
              </w:numPr>
              <w:spacing w:after="120"/>
              <w:ind w:left="357" w:hanging="357"/>
              <w:contextualSpacing w:val="0"/>
              <w:rPr>
                <w:rFonts w:cstheme="minorHAnsi"/>
                <w:sz w:val="22"/>
              </w:rPr>
            </w:pPr>
            <w:r w:rsidRPr="00AE5925">
              <w:rPr>
                <w:rFonts w:cstheme="minorHAnsi"/>
                <w:sz w:val="22"/>
              </w:rPr>
              <w:t xml:space="preserve">72 hours from Regular Order Cut Off Time for High Volume PBS Medicines </w:t>
            </w:r>
            <w:r w:rsidRPr="000A5C13">
              <w:rPr>
                <w:rFonts w:cstheme="minorHAnsi"/>
                <w:b/>
                <w:sz w:val="40"/>
                <w:szCs w:val="40"/>
                <w:vertAlign w:val="subscript"/>
              </w:rPr>
              <w:t>*</w:t>
            </w:r>
          </w:p>
          <w:p w14:paraId="22CD6B9D" w14:textId="77777777" w:rsidR="0037478D" w:rsidRPr="00AE5925" w:rsidRDefault="0037478D" w:rsidP="003F4FE8">
            <w:pPr>
              <w:pStyle w:val="ListParagraph"/>
              <w:numPr>
                <w:ilvl w:val="0"/>
                <w:numId w:val="47"/>
              </w:numPr>
              <w:spacing w:before="120" w:after="120"/>
              <w:ind w:left="357" w:hanging="357"/>
              <w:contextualSpacing w:val="0"/>
              <w:rPr>
                <w:rFonts w:cstheme="minorHAnsi"/>
                <w:sz w:val="22"/>
              </w:rPr>
            </w:pPr>
            <w:r w:rsidRPr="00AE5925">
              <w:rPr>
                <w:rFonts w:cstheme="minorHAnsi"/>
                <w:sz w:val="22"/>
              </w:rPr>
              <w:t>24 hours from Regular Order Cut Off Time for all other PBS Medicines and for all NDSS Products.</w:t>
            </w:r>
          </w:p>
          <w:p w14:paraId="3DA6359C" w14:textId="5056A597" w:rsidR="0037478D" w:rsidRPr="00AE5925" w:rsidRDefault="0037478D" w:rsidP="000741C3">
            <w:pPr>
              <w:spacing w:before="240"/>
              <w:rPr>
                <w:rFonts w:cstheme="minorHAnsi"/>
                <w:sz w:val="22"/>
              </w:rPr>
            </w:pPr>
            <w:r w:rsidRPr="00AE5925">
              <w:rPr>
                <w:rFonts w:cstheme="minorHAnsi"/>
                <w:b/>
                <w:sz w:val="22"/>
                <w:u w:val="single"/>
              </w:rPr>
              <w:t>Hereby agree</w:t>
            </w:r>
            <w:r w:rsidRPr="00AE5925">
              <w:rPr>
                <w:rFonts w:cstheme="minorHAnsi"/>
                <w:sz w:val="22"/>
              </w:rPr>
              <w:t xml:space="preserve"> that I do not require delivery within the Guaranteed Supply Period.  I understand that I can withdraw from this agreement</w:t>
            </w:r>
            <w:r w:rsidR="00CE08BF">
              <w:rPr>
                <w:rFonts w:cstheme="minorHAnsi"/>
                <w:sz w:val="22"/>
              </w:rPr>
              <w:t>,</w:t>
            </w:r>
            <w:r w:rsidR="001E27B1">
              <w:rPr>
                <w:rFonts w:cstheme="minorHAnsi"/>
                <w:sz w:val="22"/>
              </w:rPr>
              <w:t xml:space="preserve"> and require that [CSO Distributor] return to delivering within the Guaranteed Supply Period</w:t>
            </w:r>
            <w:r w:rsidR="00CE08BF">
              <w:rPr>
                <w:rFonts w:cstheme="minorHAnsi"/>
                <w:sz w:val="22"/>
              </w:rPr>
              <w:t>,</w:t>
            </w:r>
            <w:r w:rsidRPr="00AE5925">
              <w:rPr>
                <w:rFonts w:cstheme="minorHAnsi"/>
                <w:sz w:val="22"/>
              </w:rPr>
              <w:t xml:space="preserve"> at any time by giving written notice to [CSO</w:t>
            </w:r>
            <w:r w:rsidR="002D47C7">
              <w:rPr>
                <w:rFonts w:cstheme="minorHAnsi"/>
                <w:sz w:val="22"/>
              </w:rPr>
              <w:t xml:space="preserve"> </w:t>
            </w:r>
            <w:r w:rsidRPr="00AE5925">
              <w:rPr>
                <w:rFonts w:cstheme="minorHAnsi"/>
                <w:sz w:val="22"/>
              </w:rPr>
              <w:t>D</w:t>
            </w:r>
            <w:r w:rsidR="002D47C7">
              <w:rPr>
                <w:rFonts w:cstheme="minorHAnsi"/>
                <w:sz w:val="22"/>
              </w:rPr>
              <w:t>istributor</w:t>
            </w:r>
            <w:r w:rsidRPr="00AE5925">
              <w:rPr>
                <w:rFonts w:cstheme="minorHAnsi"/>
                <w:sz w:val="22"/>
              </w:rPr>
              <w:t>].</w:t>
            </w:r>
          </w:p>
          <w:p w14:paraId="2C6377C4" w14:textId="77777777" w:rsidR="0037478D" w:rsidRPr="00AE5925" w:rsidRDefault="0037478D" w:rsidP="000741C3">
            <w:pPr>
              <w:spacing w:before="120"/>
              <w:rPr>
                <w:rFonts w:cstheme="minorHAnsi"/>
                <w:sz w:val="22"/>
              </w:rPr>
            </w:pPr>
            <w:r w:rsidRPr="00AE5925">
              <w:rPr>
                <w:rFonts w:cstheme="minorHAnsi"/>
                <w:sz w:val="22"/>
              </w:rPr>
              <w:t>Signature …</w:t>
            </w:r>
          </w:p>
          <w:p w14:paraId="7EF668B9" w14:textId="77777777" w:rsidR="0037478D" w:rsidRPr="00AE5925" w:rsidRDefault="0037478D" w:rsidP="000741C3">
            <w:pPr>
              <w:spacing w:before="120"/>
              <w:rPr>
                <w:rFonts w:cstheme="minorHAnsi"/>
                <w:sz w:val="22"/>
              </w:rPr>
            </w:pPr>
            <w:r w:rsidRPr="00AE5925">
              <w:rPr>
                <w:rFonts w:cstheme="minorHAnsi"/>
                <w:sz w:val="22"/>
              </w:rPr>
              <w:t>Date …</w:t>
            </w:r>
          </w:p>
          <w:p w14:paraId="4E1C8F32" w14:textId="06942FD8" w:rsidR="0037478D" w:rsidRPr="00AE5925" w:rsidRDefault="0037478D" w:rsidP="000741C3">
            <w:pPr>
              <w:rPr>
                <w:rFonts w:cstheme="minorHAnsi"/>
                <w:sz w:val="22"/>
              </w:rPr>
            </w:pPr>
            <w:r w:rsidRPr="000A5C13">
              <w:rPr>
                <w:rFonts w:cstheme="minorHAnsi"/>
                <w:b/>
                <w:sz w:val="40"/>
                <w:szCs w:val="40"/>
                <w:vertAlign w:val="subscript"/>
              </w:rPr>
              <w:t>*</w:t>
            </w:r>
            <w:r w:rsidRPr="00AE5925">
              <w:rPr>
                <w:rFonts w:cstheme="minorHAnsi"/>
                <w:b/>
                <w:sz w:val="22"/>
                <w:vertAlign w:val="subscript"/>
              </w:rPr>
              <w:t xml:space="preserve">   </w:t>
            </w:r>
            <w:r w:rsidR="00CE08BF">
              <w:rPr>
                <w:rFonts w:cstheme="minorHAnsi"/>
                <w:sz w:val="22"/>
              </w:rPr>
              <w:t>The l</w:t>
            </w:r>
            <w:r w:rsidRPr="00AE5925">
              <w:rPr>
                <w:rFonts w:cstheme="minorHAnsi"/>
                <w:sz w:val="22"/>
              </w:rPr>
              <w:t xml:space="preserve">ist of High Volume PBS </w:t>
            </w:r>
            <w:r w:rsidR="001E27B1">
              <w:rPr>
                <w:rFonts w:cstheme="minorHAnsi"/>
                <w:sz w:val="22"/>
              </w:rPr>
              <w:t xml:space="preserve">and Section 100 </w:t>
            </w:r>
            <w:r w:rsidRPr="00AE5925">
              <w:rPr>
                <w:rFonts w:cstheme="minorHAnsi"/>
                <w:sz w:val="22"/>
              </w:rPr>
              <w:t>Medicines is published at:</w:t>
            </w:r>
          </w:p>
          <w:p w14:paraId="38AE5319" w14:textId="34A9CD40" w:rsidR="0037478D" w:rsidRPr="00AE5925" w:rsidRDefault="005C2A1D" w:rsidP="000741C3">
            <w:pPr>
              <w:spacing w:after="120"/>
              <w:ind w:left="176"/>
              <w:rPr>
                <w:rFonts w:cstheme="minorHAnsi"/>
                <w:sz w:val="22"/>
              </w:rPr>
            </w:pPr>
            <w:r w:rsidRPr="005C2A1D">
              <w:t>https://www.health.gov.au/resources/publications/high-volume-pharmaceutical-benefits-scheme-pbs-medicine-list-2018-19</w:t>
            </w:r>
            <w:r>
              <w:rPr>
                <w:rStyle w:val="Hyperlink"/>
              </w:rPr>
              <w:t xml:space="preserve"> </w:t>
            </w:r>
          </w:p>
        </w:tc>
      </w:tr>
    </w:tbl>
    <w:p w14:paraId="0480D9DB" w14:textId="77777777" w:rsidR="00E36724" w:rsidRDefault="00E36724" w:rsidP="00E36724"/>
    <w:p w14:paraId="5E325084" w14:textId="77777777" w:rsidR="00E36724" w:rsidRDefault="00E36724"/>
    <w:p w14:paraId="4B47CD5E" w14:textId="77777777" w:rsidR="00626553" w:rsidRDefault="00626553">
      <w:pPr>
        <w:pBdr>
          <w:top w:val="single" w:sz="4" w:space="1" w:color="auto"/>
        </w:pBdr>
      </w:pPr>
    </w:p>
    <w:p w14:paraId="1C9E5AD4" w14:textId="77777777" w:rsidR="00626553" w:rsidRDefault="00626553" w:rsidP="000E11C4">
      <w:pPr>
        <w:keepNext/>
        <w:numPr>
          <w:ilvl w:val="0"/>
          <w:numId w:val="16"/>
        </w:numPr>
        <w:pBdr>
          <w:top w:val="single" w:sz="4" w:space="1" w:color="auto"/>
        </w:pBdr>
        <w:spacing w:after="120"/>
        <w:rPr>
          <w:b/>
        </w:rPr>
      </w:pPr>
      <w:r>
        <w:rPr>
          <w:b/>
        </w:rPr>
        <w:t xml:space="preserve">If nothing had previously been reported to the </w:t>
      </w:r>
      <w:r w:rsidR="009D5419">
        <w:rPr>
          <w:b/>
        </w:rPr>
        <w:t xml:space="preserve">CSO </w:t>
      </w:r>
      <w:r w:rsidR="004F3462">
        <w:rPr>
          <w:b/>
        </w:rPr>
        <w:t>Administration Agency</w:t>
      </w:r>
      <w:r>
        <w:rPr>
          <w:b/>
        </w:rPr>
        <w:t xml:space="preserve"> in the Monthly DER because there was nothing to report, should CSO Distributors tick the </w:t>
      </w:r>
      <w:r w:rsidR="00C871F9">
        <w:rPr>
          <w:b/>
        </w:rPr>
        <w:t>‘</w:t>
      </w:r>
      <w:proofErr w:type="spellStart"/>
      <w:r>
        <w:rPr>
          <w:b/>
        </w:rPr>
        <w:t>yes</w:t>
      </w:r>
      <w:r w:rsidR="00C871F9">
        <w:rPr>
          <w:b/>
        </w:rPr>
        <w:t>’</w:t>
      </w:r>
      <w:proofErr w:type="spellEnd"/>
      <w:r>
        <w:rPr>
          <w:b/>
        </w:rPr>
        <w:t xml:space="preserve"> or </w:t>
      </w:r>
      <w:r w:rsidR="00C871F9">
        <w:rPr>
          <w:b/>
        </w:rPr>
        <w:t>‘</w:t>
      </w:r>
      <w:r>
        <w:rPr>
          <w:b/>
        </w:rPr>
        <w:t>no</w:t>
      </w:r>
      <w:r w:rsidR="00C871F9">
        <w:rPr>
          <w:b/>
        </w:rPr>
        <w:t>’</w:t>
      </w:r>
      <w:r>
        <w:rPr>
          <w:b/>
        </w:rPr>
        <w:t xml:space="preserve"> box?</w:t>
      </w:r>
    </w:p>
    <w:p w14:paraId="020F3C07" w14:textId="4DB1E31E" w:rsidR="00626553" w:rsidRDefault="00626553">
      <w:pPr>
        <w:spacing w:before="120"/>
      </w:pPr>
      <w:r>
        <w:t xml:space="preserve">For each Obligation, CSO Distributors are asked to tick a </w:t>
      </w:r>
      <w:r w:rsidR="00C871F9">
        <w:t>‘</w:t>
      </w:r>
      <w:proofErr w:type="spellStart"/>
      <w:r>
        <w:t>yes</w:t>
      </w:r>
      <w:r w:rsidR="00C871F9">
        <w:t>’</w:t>
      </w:r>
      <w:proofErr w:type="spellEnd"/>
      <w:r>
        <w:t xml:space="preserve"> or </w:t>
      </w:r>
      <w:r w:rsidR="00C871F9">
        <w:t>‘</w:t>
      </w:r>
      <w:r>
        <w:t>no</w:t>
      </w:r>
      <w:r w:rsidR="00C871F9">
        <w:t>’</w:t>
      </w:r>
      <w:r>
        <w:t xml:space="preserve"> box.  </w:t>
      </w:r>
      <w:r w:rsidR="00E36724">
        <w:t xml:space="preserve">For most Obligations, a </w:t>
      </w:r>
      <w:r w:rsidR="00C871F9">
        <w:t>‘</w:t>
      </w:r>
      <w:proofErr w:type="spellStart"/>
      <w:r>
        <w:t>yes</w:t>
      </w:r>
      <w:r w:rsidR="00C871F9">
        <w:t>’</w:t>
      </w:r>
      <w:proofErr w:type="spellEnd"/>
      <w:r>
        <w:t xml:space="preserve"> tick indicates compliance with the requirement, </w:t>
      </w:r>
      <w:r>
        <w:rPr>
          <w:b/>
        </w:rPr>
        <w:t xml:space="preserve">which includes instances </w:t>
      </w:r>
      <w:r w:rsidR="00CE08BF">
        <w:rPr>
          <w:b/>
        </w:rPr>
        <w:t>in which</w:t>
      </w:r>
      <w:r>
        <w:rPr>
          <w:b/>
        </w:rPr>
        <w:t xml:space="preserve"> there is nothing to report</w:t>
      </w:r>
      <w:r w:rsidR="007B5FA0">
        <w:t>.</w:t>
      </w:r>
    </w:p>
    <w:p w14:paraId="1D7E972F" w14:textId="77777777" w:rsidR="00626553" w:rsidRDefault="00626553">
      <w:pPr>
        <w:spacing w:before="120"/>
      </w:pPr>
      <w:r>
        <w:t xml:space="preserve">For example a </w:t>
      </w:r>
      <w:r w:rsidR="00C871F9">
        <w:t>‘</w:t>
      </w:r>
      <w:proofErr w:type="spellStart"/>
      <w:r>
        <w:t>yes</w:t>
      </w:r>
      <w:r w:rsidR="00C871F9">
        <w:t>’</w:t>
      </w:r>
      <w:proofErr w:type="spellEnd"/>
      <w:r>
        <w:t xml:space="preserve"> tick would be appropriate for </w:t>
      </w:r>
      <w:r w:rsidR="002D47C7">
        <w:t>t</w:t>
      </w:r>
      <w:r w:rsidR="00E36724">
        <w:t xml:space="preserve">imely </w:t>
      </w:r>
      <w:r w:rsidR="002D47C7">
        <w:t>s</w:t>
      </w:r>
      <w:r w:rsidR="00E36724">
        <w:t>upply</w:t>
      </w:r>
      <w:r>
        <w:t xml:space="preserve"> if the CSO Distributor had no </w:t>
      </w:r>
      <w:r w:rsidR="00E36724">
        <w:t>failures</w:t>
      </w:r>
      <w:r>
        <w:t xml:space="preserve"> to report.</w:t>
      </w:r>
    </w:p>
    <w:p w14:paraId="09B201EE" w14:textId="77777777" w:rsidR="00D461D5" w:rsidRDefault="00D461D5">
      <w:pPr>
        <w:sectPr w:rsidR="00D461D5">
          <w:headerReference w:type="default" r:id="rId30"/>
          <w:pgSz w:w="11906" w:h="16838" w:code="9"/>
          <w:pgMar w:top="1418" w:right="1418" w:bottom="1418" w:left="1418" w:header="709" w:footer="709" w:gutter="0"/>
          <w:paperSrc w:first="257" w:other="257"/>
          <w:cols w:space="708"/>
          <w:docGrid w:linePitch="360"/>
        </w:sectPr>
      </w:pPr>
    </w:p>
    <w:p w14:paraId="1C7ABA39" w14:textId="52044AAF" w:rsidR="00626553" w:rsidRDefault="00626553"/>
    <w:p w14:paraId="5A060635" w14:textId="0060E04E" w:rsidR="00626553" w:rsidRDefault="00626553" w:rsidP="00B05256">
      <w:pPr>
        <w:pStyle w:val="Heading1"/>
      </w:pPr>
      <w:bookmarkStart w:id="211" w:name="_Toc211151174"/>
      <w:bookmarkStart w:id="212" w:name="_Toc325035886"/>
      <w:bookmarkStart w:id="213" w:name="_Toc461001939"/>
      <w:bookmarkStart w:id="214" w:name="_Toc461002907"/>
      <w:bookmarkStart w:id="215" w:name="_Toc191930373"/>
      <w:r>
        <w:t>NON-PERFORMANCE AND SANCTIONS</w:t>
      </w:r>
      <w:bookmarkEnd w:id="211"/>
      <w:bookmarkEnd w:id="212"/>
      <w:bookmarkEnd w:id="213"/>
      <w:bookmarkEnd w:id="214"/>
      <w:bookmarkEnd w:id="215"/>
    </w:p>
    <w:p w14:paraId="3428F832" w14:textId="2866E3ED" w:rsidR="00626553" w:rsidRDefault="00626553" w:rsidP="00E273F4">
      <w:pPr>
        <w:pStyle w:val="Heading2"/>
      </w:pPr>
      <w:bookmarkStart w:id="216" w:name="_Toc325035887"/>
      <w:bookmarkStart w:id="217" w:name="_Toc461001940"/>
      <w:bookmarkStart w:id="218" w:name="_Toc461002908"/>
      <w:bookmarkStart w:id="219" w:name="_Toc191930374"/>
      <w:r>
        <w:t xml:space="preserve">Overview of </w:t>
      </w:r>
      <w:r w:rsidR="00CE08BF">
        <w:t xml:space="preserve">the </w:t>
      </w:r>
      <w:r>
        <w:t>Non-Performance and Sanctions process</w:t>
      </w:r>
      <w:bookmarkEnd w:id="216"/>
      <w:bookmarkEnd w:id="217"/>
      <w:bookmarkEnd w:id="218"/>
      <w:bookmarkEnd w:id="219"/>
    </w:p>
    <w:p w14:paraId="22C660F2" w14:textId="77777777" w:rsidR="00626553" w:rsidRDefault="00626553">
      <w:pPr>
        <w:spacing w:before="120"/>
      </w:pPr>
      <w:r>
        <w:t>Non-Performance by a CSO Distributor is defined in the Deed as:</w:t>
      </w:r>
    </w:p>
    <w:p w14:paraId="2F81E208" w14:textId="78B93BCB" w:rsidR="00626553" w:rsidRDefault="006A65F6">
      <w:pPr>
        <w:spacing w:before="120"/>
        <w:ind w:left="567" w:right="567"/>
        <w:rPr>
          <w:i/>
        </w:rPr>
      </w:pPr>
      <w:r>
        <w:rPr>
          <w:i/>
        </w:rPr>
        <w:t xml:space="preserve">a </w:t>
      </w:r>
      <w:r w:rsidR="00626553">
        <w:rPr>
          <w:i/>
        </w:rPr>
        <w:t>non-</w:t>
      </w:r>
      <w:r w:rsidR="00626553" w:rsidRPr="00866309">
        <w:rPr>
          <w:i/>
        </w:rPr>
        <w:t xml:space="preserve">performance by the </w:t>
      </w:r>
      <w:r w:rsidRPr="00866309">
        <w:rPr>
          <w:i/>
        </w:rPr>
        <w:t>Company</w:t>
      </w:r>
      <w:r w:rsidR="00626553" w:rsidRPr="00866309">
        <w:rPr>
          <w:i/>
        </w:rPr>
        <w:t xml:space="preserve"> of any Obligation under this Deed, including </w:t>
      </w:r>
      <w:r w:rsidR="002D247B" w:rsidRPr="00866309">
        <w:rPr>
          <w:i/>
        </w:rPr>
        <w:t xml:space="preserve">any </w:t>
      </w:r>
      <w:r w:rsidRPr="00866309">
        <w:rPr>
          <w:i/>
        </w:rPr>
        <w:t>non-</w:t>
      </w:r>
      <w:r w:rsidR="00626553" w:rsidRPr="00866309">
        <w:rPr>
          <w:i/>
        </w:rPr>
        <w:t xml:space="preserve">compliance with the CSO Compliance Requirements </w:t>
      </w:r>
      <w:r w:rsidR="00CE08BF" w:rsidRPr="00866309">
        <w:rPr>
          <w:i/>
        </w:rPr>
        <w:t xml:space="preserve">or </w:t>
      </w:r>
      <w:r w:rsidR="00626553" w:rsidRPr="00866309">
        <w:rPr>
          <w:i/>
        </w:rPr>
        <w:t>the CSO Service Standards.</w:t>
      </w:r>
    </w:p>
    <w:p w14:paraId="24C916A3" w14:textId="77777777" w:rsidR="00626553" w:rsidRDefault="00626553"/>
    <w:p w14:paraId="51763ADD" w14:textId="51DC8FC4" w:rsidR="00626553" w:rsidRDefault="00626553">
      <w:r>
        <w:t xml:space="preserve">The </w:t>
      </w:r>
      <w:r w:rsidR="009D5419">
        <w:t xml:space="preserve">CSO </w:t>
      </w:r>
      <w:r w:rsidR="004F3462">
        <w:t>Administration Agency</w:t>
      </w:r>
      <w:r>
        <w:t xml:space="preserve"> monitors the performance of CSO Distributors against their Obligations by undertaking activities including Data analysis, auditing, reviewing DERs, investigating </w:t>
      </w:r>
      <w:r w:rsidR="00FE7FF8">
        <w:t>C</w:t>
      </w:r>
      <w:r>
        <w:t>omplaints and assessing progress against Business Plans, whe</w:t>
      </w:r>
      <w:r w:rsidR="00C61E79">
        <w:t>n</w:t>
      </w:r>
      <w:r>
        <w:t xml:space="preserve"> these are in place.</w:t>
      </w:r>
    </w:p>
    <w:p w14:paraId="3FBD0D59" w14:textId="77777777" w:rsidR="00626553" w:rsidRDefault="00626553"/>
    <w:p w14:paraId="52B5D9BC" w14:textId="158438EF" w:rsidR="00626553" w:rsidRDefault="00626553">
      <w:r>
        <w:t>Any potential or apparent Non-Performance identified will be investigated. The key steps are as follows, but these steps may vary depending on the particular circumstances:</w:t>
      </w:r>
    </w:p>
    <w:p w14:paraId="256EE94D" w14:textId="77777777" w:rsidR="00626553" w:rsidRDefault="00626553"/>
    <w:p w14:paraId="2AF8E6F2" w14:textId="05162FA7" w:rsidR="00A76CA2" w:rsidRDefault="00A76CA2" w:rsidP="00C419EE">
      <w:r>
        <w:rPr>
          <w:noProof/>
          <w:lang w:eastAsia="en-AU"/>
        </w:rPr>
        <w:drawing>
          <wp:inline distT="0" distB="0" distL="0" distR="0" wp14:anchorId="2F4F2386" wp14:editId="0A12909E">
            <wp:extent cx="5753100" cy="1304925"/>
            <wp:effectExtent l="0" t="0" r="0" b="9525"/>
            <wp:docPr id="8" name="Picture 8" descr="Overview of Non-Performance and Sanct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1304925"/>
                    </a:xfrm>
                    <a:prstGeom prst="rect">
                      <a:avLst/>
                    </a:prstGeom>
                    <a:noFill/>
                    <a:ln>
                      <a:noFill/>
                    </a:ln>
                  </pic:spPr>
                </pic:pic>
              </a:graphicData>
            </a:graphic>
          </wp:inline>
        </w:drawing>
      </w:r>
    </w:p>
    <w:p w14:paraId="29C09FB1" w14:textId="0C88DD6D" w:rsidR="00626553" w:rsidRDefault="00626553" w:rsidP="00BD7DC1">
      <w:pPr>
        <w:ind w:left="1469" w:hanging="1412"/>
      </w:pPr>
      <w:r>
        <w:t xml:space="preserve">Investigate </w:t>
      </w:r>
      <w:r>
        <w:tab/>
        <w:t xml:space="preserve">The </w:t>
      </w:r>
      <w:r w:rsidR="009D5419">
        <w:t xml:space="preserve">CSO </w:t>
      </w:r>
      <w:r w:rsidR="004F3462">
        <w:t>Administration Agency</w:t>
      </w:r>
      <w:r>
        <w:t xml:space="preserve"> will investigate the matter.  The CSO Distributor will be</w:t>
      </w:r>
      <w:r w:rsidR="00BE36F8">
        <w:t xml:space="preserve"> </w:t>
      </w:r>
      <w:r>
        <w:t xml:space="preserve">advised that the </w:t>
      </w:r>
      <w:r w:rsidR="0079437C">
        <w:t xml:space="preserve">CSO </w:t>
      </w:r>
      <w:r w:rsidR="004F3462">
        <w:t>Administration Agency</w:t>
      </w:r>
      <w:r>
        <w:t xml:space="preserve"> has identified a potential Non-Performance or received a </w:t>
      </w:r>
      <w:r w:rsidR="00FE7FF8">
        <w:t>C</w:t>
      </w:r>
      <w:r>
        <w:t>omplaint and will be given the opportunity to explain an</w:t>
      </w:r>
      <w:r w:rsidR="007B5FA0">
        <w:t>d provide further information.</w:t>
      </w:r>
    </w:p>
    <w:p w14:paraId="5DBB119B" w14:textId="3E1DCD2A" w:rsidR="00626553" w:rsidRDefault="00D170FB">
      <w:pPr>
        <w:tabs>
          <w:tab w:val="left" w:pos="1418"/>
        </w:tabs>
        <w:spacing w:before="120"/>
        <w:ind w:left="1418" w:hanging="1418"/>
      </w:pPr>
      <w:r>
        <w:t xml:space="preserve">Notify </w:t>
      </w:r>
      <w:r>
        <w:tab/>
      </w:r>
      <w:r w:rsidR="00626553">
        <w:t xml:space="preserve">The CSO Distributor will be formally notified of the outcome of </w:t>
      </w:r>
      <w:r w:rsidR="009D5419">
        <w:t>the CSO Administration Agency</w:t>
      </w:r>
      <w:r w:rsidR="00C871F9">
        <w:t>’</w:t>
      </w:r>
      <w:r w:rsidR="00626553">
        <w:t xml:space="preserve">s investigation, i.e. </w:t>
      </w:r>
      <w:r w:rsidR="00CE08BF">
        <w:t xml:space="preserve">its determination of </w:t>
      </w:r>
      <w:r w:rsidR="00626553">
        <w:t>whether the CSO Distributor did not meet its Obligations under the Deed, and whether a Non-Performance has occurred. CSO Distributors will have the opportunity to respond to this notification prior to any Sanctions being determined.</w:t>
      </w:r>
    </w:p>
    <w:p w14:paraId="6C9F4C03" w14:textId="61E56425" w:rsidR="00AC67B7" w:rsidRDefault="00626553" w:rsidP="00854F6F">
      <w:pPr>
        <w:tabs>
          <w:tab w:val="left" w:pos="1418"/>
        </w:tabs>
        <w:spacing w:before="120"/>
        <w:ind w:left="1418" w:hanging="1418"/>
      </w:pPr>
      <w:r>
        <w:t xml:space="preserve">Prevention </w:t>
      </w:r>
      <w:r>
        <w:tab/>
      </w:r>
      <w:r w:rsidR="00C61E79">
        <w:t xml:space="preserve">If </w:t>
      </w:r>
      <w:r>
        <w:t xml:space="preserve">a Non-Performance is confirmed, the CSO Distributor may be asked to identify strategies to prevent future occurrences. The </w:t>
      </w:r>
      <w:r w:rsidR="009D5419">
        <w:t xml:space="preserve">CSO </w:t>
      </w:r>
      <w:r w:rsidR="004F3462">
        <w:t>Administration Agency</w:t>
      </w:r>
      <w:r>
        <w:t xml:space="preserve"> may also direct the CSO Distributor to undertake remedial action, e.g. deve</w:t>
      </w:r>
      <w:r w:rsidR="007B5FA0">
        <w:t>lop or update a Business Plan.</w:t>
      </w:r>
    </w:p>
    <w:p w14:paraId="3633EDBA" w14:textId="3EF6906F" w:rsidR="00626553" w:rsidRDefault="00626553" w:rsidP="00BE36F8">
      <w:pPr>
        <w:tabs>
          <w:tab w:val="left" w:pos="1418"/>
        </w:tabs>
        <w:spacing w:before="120"/>
        <w:ind w:left="1418" w:hanging="1418"/>
      </w:pPr>
      <w:r>
        <w:t xml:space="preserve">Sanctions </w:t>
      </w:r>
      <w:r>
        <w:tab/>
        <w:t xml:space="preserve">Following consideration of all circumstances, </w:t>
      </w:r>
      <w:r w:rsidR="009D5419">
        <w:t>the CSO Administration Agency</w:t>
      </w:r>
      <w:r>
        <w:t xml:space="preserve"> will then determine the classification of the Non-Performance as either Major or Minor. </w:t>
      </w:r>
      <w:r w:rsidR="0079437C">
        <w:t>The CSO Administration Agency</w:t>
      </w:r>
      <w:r>
        <w:t xml:space="preserve"> will also determine whether a financial or non-financial Sanction and/or other action (for example, the submission of a Business Plan) is to be applied, and will advise the CSO Distributor accordingly. If the CSO Distributor is dissatisfied with the action taken by </w:t>
      </w:r>
      <w:r w:rsidR="009D5419">
        <w:t>the CSO Administration Agency</w:t>
      </w:r>
      <w:r>
        <w:t xml:space="preserve">, the CSO Distributor may lodge a </w:t>
      </w:r>
      <w:r w:rsidR="00FE7FF8">
        <w:t>C</w:t>
      </w:r>
      <w:r>
        <w:t xml:space="preserve">omplaint with </w:t>
      </w:r>
      <w:r w:rsidR="009D5419">
        <w:t>the CSO Administration Agency</w:t>
      </w:r>
      <w:r>
        <w:t xml:space="preserve">. The CSO Complaints Procedure will then be followed (see Chapter </w:t>
      </w:r>
      <w:r w:rsidR="00906106">
        <w:fldChar w:fldCharType="begin"/>
      </w:r>
      <w:r>
        <w:instrText xml:space="preserve"> REF _Ref299621569 \r \h </w:instrText>
      </w:r>
      <w:r w:rsidR="00906106">
        <w:fldChar w:fldCharType="separate"/>
      </w:r>
      <w:r w:rsidR="0020283D">
        <w:t>5</w:t>
      </w:r>
      <w:r w:rsidR="00906106">
        <w:fldChar w:fldCharType="end"/>
      </w:r>
      <w:r>
        <w:t xml:space="preserve"> of these Guidelines), i.e. an investigation </w:t>
      </w:r>
      <w:r w:rsidR="00E26DFE">
        <w:t xml:space="preserve">is </w:t>
      </w:r>
      <w:r>
        <w:t xml:space="preserve">conducted and the CSO Distributor advised of the outcome. If a </w:t>
      </w:r>
      <w:r w:rsidR="0081005D">
        <w:t>CSO Distributor</w:t>
      </w:r>
      <w:r>
        <w:t xml:space="preserve"> is not satisfied with the outcome of the </w:t>
      </w:r>
      <w:r w:rsidR="00FE7FF8">
        <w:t>C</w:t>
      </w:r>
      <w:r>
        <w:t xml:space="preserve">omplaint, under the Complaints Procedure, the CSO Distributor may then refer their </w:t>
      </w:r>
      <w:r w:rsidR="00FE7FF8">
        <w:t>C</w:t>
      </w:r>
      <w:r>
        <w:t xml:space="preserve">omplaint in writing to the </w:t>
      </w:r>
      <w:r w:rsidR="00C61E79">
        <w:t xml:space="preserve">Department’s </w:t>
      </w:r>
      <w:r>
        <w:t xml:space="preserve">Authorised Officer or </w:t>
      </w:r>
      <w:r w:rsidR="00C61E79">
        <w:t xml:space="preserve">the Department’s </w:t>
      </w:r>
      <w:r>
        <w:t xml:space="preserve">nominee, within 28 days after receiving notification from </w:t>
      </w:r>
      <w:r w:rsidR="009D5419">
        <w:t>the CSO Administration Agency</w:t>
      </w:r>
      <w:r w:rsidR="007B5FA0">
        <w:t>.</w:t>
      </w:r>
    </w:p>
    <w:p w14:paraId="0133BBEF" w14:textId="06090498" w:rsidR="00AC67B7" w:rsidRDefault="00626553" w:rsidP="001F17D5">
      <w:pPr>
        <w:tabs>
          <w:tab w:val="left" w:pos="1418"/>
        </w:tabs>
        <w:spacing w:before="120"/>
        <w:ind w:left="1418" w:hanging="1418"/>
      </w:pPr>
      <w:r>
        <w:t xml:space="preserve">Redistribution </w:t>
      </w:r>
      <w:r>
        <w:tab/>
        <w:t xml:space="preserve">Any financial Sanctions will be deducted from the CSO Distributor’s Payment for the relevant </w:t>
      </w:r>
      <w:r w:rsidR="00C90BB6">
        <w:t xml:space="preserve">Month </w:t>
      </w:r>
      <w:r>
        <w:t xml:space="preserve">or </w:t>
      </w:r>
      <w:r w:rsidR="00C90BB6">
        <w:t>Months</w:t>
      </w:r>
      <w:r>
        <w:t xml:space="preserve">, and transferred to a separate National or State Sanction Pool. The financial Sanctions money will then be distributed amongst the other </w:t>
      </w:r>
    </w:p>
    <w:p w14:paraId="38BD7E9D" w14:textId="77777777" w:rsidR="00626553" w:rsidRDefault="00EE03DD" w:rsidP="00353364">
      <w:pPr>
        <w:tabs>
          <w:tab w:val="left" w:pos="1418"/>
        </w:tabs>
        <w:ind w:left="1418" w:hanging="1418"/>
      </w:pPr>
      <w:r>
        <w:tab/>
      </w:r>
      <w:r w:rsidR="00626553">
        <w:t>CSO Distributors in the next applicable Payment period.</w:t>
      </w:r>
    </w:p>
    <w:p w14:paraId="4DA7F081" w14:textId="644B9274" w:rsidR="001F17D5" w:rsidRPr="000B0444" w:rsidRDefault="001F17D5" w:rsidP="001F17D5">
      <w:pPr>
        <w:tabs>
          <w:tab w:val="left" w:pos="1418"/>
        </w:tabs>
        <w:spacing w:before="120"/>
        <w:ind w:left="1418" w:hanging="1418"/>
        <w:rPr>
          <w:i/>
        </w:rPr>
      </w:pPr>
      <w:r>
        <w:tab/>
      </w:r>
      <w:r w:rsidR="000B0444" w:rsidRPr="000B0444">
        <w:rPr>
          <w:i/>
        </w:rPr>
        <w:t xml:space="preserve">Note: </w:t>
      </w:r>
      <w:r w:rsidRPr="000B0444">
        <w:rPr>
          <w:i/>
        </w:rPr>
        <w:t>An ex</w:t>
      </w:r>
      <w:r w:rsidR="001A49EA">
        <w:rPr>
          <w:i/>
        </w:rPr>
        <w:t>c</w:t>
      </w:r>
      <w:r w:rsidRPr="000B0444">
        <w:rPr>
          <w:i/>
        </w:rPr>
        <w:t xml:space="preserve">eption is if financial Sanctions are applied to all National CSO Distributors in a month, the CSO Administration Agency may determine that this amount </w:t>
      </w:r>
      <w:r w:rsidR="000729D1" w:rsidRPr="000B0444">
        <w:rPr>
          <w:i/>
        </w:rPr>
        <w:t>will</w:t>
      </w:r>
      <w:r w:rsidRPr="000B0444">
        <w:rPr>
          <w:i/>
        </w:rPr>
        <w:t xml:space="preserve"> be:</w:t>
      </w:r>
    </w:p>
    <w:p w14:paraId="3EC27422" w14:textId="566512F2" w:rsidR="001F17D5" w:rsidRPr="000B0444" w:rsidRDefault="001F17D5" w:rsidP="003F4FE8">
      <w:pPr>
        <w:pStyle w:val="ListParagraph"/>
        <w:numPr>
          <w:ilvl w:val="0"/>
          <w:numId w:val="52"/>
        </w:numPr>
        <w:tabs>
          <w:tab w:val="left" w:pos="1418"/>
        </w:tabs>
        <w:spacing w:before="120"/>
        <w:ind w:left="1775" w:hanging="357"/>
        <w:contextualSpacing w:val="0"/>
        <w:rPr>
          <w:i/>
        </w:rPr>
      </w:pPr>
      <w:r w:rsidRPr="000B0444">
        <w:rPr>
          <w:i/>
        </w:rPr>
        <w:t xml:space="preserve">permanently removed from the National CSO Funding Pool for that </w:t>
      </w:r>
      <w:r w:rsidR="000729D1" w:rsidRPr="000B0444">
        <w:rPr>
          <w:i/>
        </w:rPr>
        <w:t>Y</w:t>
      </w:r>
      <w:r w:rsidRPr="000B0444">
        <w:rPr>
          <w:i/>
        </w:rPr>
        <w:t>ear; or</w:t>
      </w:r>
    </w:p>
    <w:p w14:paraId="41F89EEE" w14:textId="5DC9C59A" w:rsidR="001F17D5" w:rsidRPr="000B0444" w:rsidRDefault="001F17D5" w:rsidP="003F4FE8">
      <w:pPr>
        <w:pStyle w:val="ListParagraph"/>
        <w:numPr>
          <w:ilvl w:val="0"/>
          <w:numId w:val="52"/>
        </w:numPr>
        <w:tabs>
          <w:tab w:val="left" w:pos="1418"/>
        </w:tabs>
        <w:spacing w:before="120"/>
        <w:ind w:left="1775" w:hanging="357"/>
        <w:contextualSpacing w:val="0"/>
        <w:rPr>
          <w:i/>
        </w:rPr>
      </w:pPr>
      <w:r w:rsidRPr="000B0444">
        <w:rPr>
          <w:i/>
        </w:rPr>
        <w:t>withheld until such time as the CSO Administration Agency determines that the National CSO Distributors have rectified the Non-Performance issue to the satisfaction of the CSO Administration Agency.</w:t>
      </w:r>
    </w:p>
    <w:p w14:paraId="58AF2F1E" w14:textId="27DD8095" w:rsidR="00626553" w:rsidRDefault="00626553" w:rsidP="00E273F4">
      <w:pPr>
        <w:pStyle w:val="Heading2"/>
      </w:pPr>
      <w:bookmarkStart w:id="220" w:name="_Toc325035888"/>
      <w:bookmarkStart w:id="221" w:name="_Toc461001941"/>
      <w:bookmarkStart w:id="222" w:name="_Toc461002909"/>
      <w:bookmarkStart w:id="223" w:name="_Toc191930375"/>
      <w:r>
        <w:t>Non-Performance</w:t>
      </w:r>
      <w:bookmarkEnd w:id="220"/>
      <w:bookmarkEnd w:id="221"/>
      <w:bookmarkEnd w:id="222"/>
      <w:bookmarkEnd w:id="223"/>
    </w:p>
    <w:p w14:paraId="53AF6E49" w14:textId="35053919" w:rsidR="00626553" w:rsidRDefault="00626553">
      <w:pPr>
        <w:autoSpaceDE w:val="0"/>
        <w:autoSpaceDN w:val="0"/>
        <w:adjustRightInd w:val="0"/>
        <w:spacing w:before="120"/>
        <w:rPr>
          <w:color w:val="000000"/>
        </w:rPr>
      </w:pPr>
      <w:r>
        <w:rPr>
          <w:color w:val="000000"/>
        </w:rPr>
        <w:t>The Deed differentiates between Major and Minor Non-Performances</w:t>
      </w:r>
      <w:r w:rsidR="005503F1">
        <w:rPr>
          <w:color w:val="000000"/>
        </w:rPr>
        <w:t xml:space="preserve"> </w:t>
      </w:r>
      <w:r>
        <w:rPr>
          <w:color w:val="000000"/>
        </w:rPr>
        <w:t xml:space="preserve">for </w:t>
      </w:r>
      <w:r>
        <w:t>any Obligation under th</w:t>
      </w:r>
      <w:r w:rsidR="00C61E79">
        <w:t>e</w:t>
      </w:r>
      <w:r>
        <w:t xml:space="preserve"> Deed, including compliance with the CSO Compliance Requirements and Service Standards. </w:t>
      </w:r>
      <w:r>
        <w:rPr>
          <w:color w:val="000000"/>
        </w:rPr>
        <w:t>The Deed provides the following definitions:</w:t>
      </w:r>
    </w:p>
    <w:p w14:paraId="0C26BEF0" w14:textId="77777777" w:rsidR="005F71C4" w:rsidRDefault="00626553" w:rsidP="000E11C4">
      <w:pPr>
        <w:numPr>
          <w:ilvl w:val="0"/>
          <w:numId w:val="12"/>
        </w:numPr>
        <w:spacing w:before="120"/>
        <w:ind w:left="567" w:hanging="567"/>
        <w:rPr>
          <w:i/>
        </w:rPr>
      </w:pPr>
      <w:r>
        <w:rPr>
          <w:b/>
          <w:i/>
        </w:rPr>
        <w:t>Major Non-Performance</w:t>
      </w:r>
      <w:r>
        <w:rPr>
          <w:i/>
        </w:rPr>
        <w:t xml:space="preserve"> means</w:t>
      </w:r>
      <w:r w:rsidR="005F71C4">
        <w:rPr>
          <w:i/>
        </w:rPr>
        <w:t>:</w:t>
      </w:r>
    </w:p>
    <w:p w14:paraId="4577BD8D" w14:textId="77777777" w:rsidR="005F71C4" w:rsidRDefault="00626553" w:rsidP="00821FD4">
      <w:pPr>
        <w:numPr>
          <w:ilvl w:val="1"/>
          <w:numId w:val="12"/>
        </w:numPr>
        <w:spacing w:before="120"/>
        <w:ind w:left="927"/>
        <w:rPr>
          <w:i/>
        </w:rPr>
      </w:pPr>
      <w:r>
        <w:rPr>
          <w:i/>
        </w:rPr>
        <w:t>a Non-Performance</w:t>
      </w:r>
      <w:r w:rsidR="005F71C4">
        <w:rPr>
          <w:i/>
        </w:rPr>
        <w:t>; or</w:t>
      </w:r>
    </w:p>
    <w:p w14:paraId="1DAFA530" w14:textId="77777777" w:rsidR="0097669F" w:rsidRDefault="005F71C4" w:rsidP="00821FD4">
      <w:pPr>
        <w:numPr>
          <w:ilvl w:val="1"/>
          <w:numId w:val="12"/>
        </w:numPr>
        <w:spacing w:before="120"/>
        <w:ind w:left="927"/>
        <w:rPr>
          <w:i/>
        </w:rPr>
      </w:pPr>
      <w:r>
        <w:rPr>
          <w:i/>
        </w:rPr>
        <w:t xml:space="preserve">a series of related Minor Non-Performances, </w:t>
      </w:r>
      <w:bookmarkStart w:id="224" w:name="OLE_LINK3"/>
      <w:bookmarkStart w:id="225" w:name="OLE_LINK4"/>
    </w:p>
    <w:p w14:paraId="7660E98B" w14:textId="246C3DF7" w:rsidR="00AC67B7" w:rsidRPr="00866309" w:rsidRDefault="00B46A91" w:rsidP="0097669F">
      <w:pPr>
        <w:spacing w:before="120"/>
        <w:ind w:left="567"/>
        <w:rPr>
          <w:i/>
        </w:rPr>
      </w:pPr>
      <w:r w:rsidRPr="00866309">
        <w:rPr>
          <w:i/>
        </w:rPr>
        <w:t>that, in</w:t>
      </w:r>
      <w:r w:rsidR="00626553" w:rsidRPr="00866309">
        <w:rPr>
          <w:i/>
        </w:rPr>
        <w:t xml:space="preserve"> the reasonable opinion of </w:t>
      </w:r>
      <w:r w:rsidR="009D5419" w:rsidRPr="00866309">
        <w:rPr>
          <w:i/>
        </w:rPr>
        <w:t>the CSO Administration Agency</w:t>
      </w:r>
      <w:r w:rsidR="00626553" w:rsidRPr="00866309">
        <w:rPr>
          <w:i/>
        </w:rPr>
        <w:t>,</w:t>
      </w:r>
      <w:bookmarkEnd w:id="224"/>
      <w:bookmarkEnd w:id="225"/>
      <w:r w:rsidR="00626553" w:rsidRPr="00866309">
        <w:rPr>
          <w:i/>
        </w:rPr>
        <w:t xml:space="preserve"> </w:t>
      </w:r>
      <w:r w:rsidR="00821FD4" w:rsidRPr="00866309">
        <w:rPr>
          <w:i/>
        </w:rPr>
        <w:t xml:space="preserve">has an adverse </w:t>
      </w:r>
      <w:r w:rsidR="00626553" w:rsidRPr="00866309">
        <w:rPr>
          <w:i/>
        </w:rPr>
        <w:t xml:space="preserve">impact </w:t>
      </w:r>
      <w:r w:rsidR="00821FD4" w:rsidRPr="00866309">
        <w:rPr>
          <w:i/>
        </w:rPr>
        <w:t xml:space="preserve">on </w:t>
      </w:r>
      <w:r w:rsidR="00626553" w:rsidRPr="00866309">
        <w:rPr>
          <w:i/>
        </w:rPr>
        <w:t xml:space="preserve">the </w:t>
      </w:r>
      <w:r w:rsidR="00821FD4" w:rsidRPr="00866309">
        <w:rPr>
          <w:i/>
        </w:rPr>
        <w:t xml:space="preserve">achievement of the </w:t>
      </w:r>
      <w:r w:rsidR="00626553" w:rsidRPr="00866309">
        <w:rPr>
          <w:i/>
        </w:rPr>
        <w:t>key objectives of the CSO Funding Pool</w:t>
      </w:r>
      <w:r w:rsidR="00EA7461" w:rsidRPr="00866309">
        <w:rPr>
          <w:i/>
        </w:rPr>
        <w:t xml:space="preserve"> or</w:t>
      </w:r>
      <w:r w:rsidR="005F71C4" w:rsidRPr="00866309">
        <w:rPr>
          <w:i/>
        </w:rPr>
        <w:t xml:space="preserve"> the NDSS</w:t>
      </w:r>
      <w:r w:rsidR="00626553" w:rsidRPr="00866309">
        <w:rPr>
          <w:i/>
        </w:rPr>
        <w:t xml:space="preserve">.  </w:t>
      </w:r>
    </w:p>
    <w:p w14:paraId="7EEC61CB" w14:textId="6791E3F3" w:rsidR="00AC67B7" w:rsidRPr="00866309" w:rsidRDefault="00626553" w:rsidP="000E11C4">
      <w:pPr>
        <w:numPr>
          <w:ilvl w:val="0"/>
          <w:numId w:val="12"/>
        </w:numPr>
        <w:spacing w:before="120"/>
        <w:ind w:left="567" w:hanging="567"/>
        <w:rPr>
          <w:b/>
          <w:i/>
        </w:rPr>
      </w:pPr>
      <w:r w:rsidRPr="00866309">
        <w:rPr>
          <w:b/>
          <w:i/>
        </w:rPr>
        <w:t xml:space="preserve">Minor Non-Performance </w:t>
      </w:r>
      <w:r w:rsidRPr="00866309">
        <w:rPr>
          <w:i/>
        </w:rPr>
        <w:t xml:space="preserve">means a Non-Performance that, in the reasonable opinion of </w:t>
      </w:r>
      <w:r w:rsidR="009D5419" w:rsidRPr="00866309">
        <w:rPr>
          <w:i/>
        </w:rPr>
        <w:t>the CSO Administration Agency</w:t>
      </w:r>
      <w:r w:rsidR="00B46A91" w:rsidRPr="00866309">
        <w:rPr>
          <w:i/>
        </w:rPr>
        <w:t>, is</w:t>
      </w:r>
      <w:r w:rsidRPr="00866309">
        <w:rPr>
          <w:i/>
        </w:rPr>
        <w:t xml:space="preserve"> unlikely to </w:t>
      </w:r>
      <w:r w:rsidR="00821FD4" w:rsidRPr="00866309">
        <w:rPr>
          <w:i/>
        </w:rPr>
        <w:t xml:space="preserve">have a </w:t>
      </w:r>
      <w:r w:rsidRPr="00866309">
        <w:rPr>
          <w:i/>
        </w:rPr>
        <w:t xml:space="preserve">direct </w:t>
      </w:r>
      <w:r w:rsidR="00821FD4" w:rsidRPr="00866309">
        <w:rPr>
          <w:i/>
        </w:rPr>
        <w:t xml:space="preserve">adverse </w:t>
      </w:r>
      <w:r w:rsidRPr="00866309">
        <w:rPr>
          <w:i/>
        </w:rPr>
        <w:t xml:space="preserve">impact on the </w:t>
      </w:r>
      <w:r w:rsidR="00821FD4" w:rsidRPr="00866309">
        <w:rPr>
          <w:i/>
        </w:rPr>
        <w:t xml:space="preserve">achievement of the </w:t>
      </w:r>
      <w:r w:rsidRPr="00866309">
        <w:rPr>
          <w:i/>
        </w:rPr>
        <w:t>objectives of the CSO Funding Pool</w:t>
      </w:r>
      <w:r w:rsidR="00B5315C" w:rsidRPr="00866309">
        <w:rPr>
          <w:i/>
        </w:rPr>
        <w:t xml:space="preserve"> or NDSS on its own.</w:t>
      </w:r>
    </w:p>
    <w:p w14:paraId="4D70A2F4" w14:textId="77777777" w:rsidR="00626553" w:rsidRDefault="00626553"/>
    <w:p w14:paraId="75284E5E" w14:textId="52267C00" w:rsidR="00626553" w:rsidRDefault="00866309">
      <w:bookmarkStart w:id="226" w:name="_Toc280787139"/>
      <w:r>
        <w:t xml:space="preserve">The </w:t>
      </w:r>
      <w:r w:rsidRPr="00647A41">
        <w:t>Compliance Requirements and Service Standards</w:t>
      </w:r>
      <w:r>
        <w:t xml:space="preserve"> table </w:t>
      </w:r>
      <w:r w:rsidR="00121F8C">
        <w:t xml:space="preserve">on the following page </w:t>
      </w:r>
      <w:r>
        <w:t xml:space="preserve">outlines specific examples of </w:t>
      </w:r>
      <w:r w:rsidR="0000630B">
        <w:t xml:space="preserve">Minor and </w:t>
      </w:r>
      <w:r w:rsidRPr="00E34622">
        <w:t>Major Non-Performance</w:t>
      </w:r>
      <w:r w:rsidR="00DF28FE">
        <w:t>s</w:t>
      </w:r>
      <w:r>
        <w:t>.</w:t>
      </w:r>
    </w:p>
    <w:p w14:paraId="27F5E5D6" w14:textId="77777777" w:rsidR="00DE7209" w:rsidRDefault="00DE7209"/>
    <w:p w14:paraId="161D949C" w14:textId="0F5465D5" w:rsidR="00626553" w:rsidRDefault="0079437C">
      <w:r>
        <w:t>The CSO Administration Agency</w:t>
      </w:r>
      <w:r w:rsidR="00626553">
        <w:t xml:space="preserve"> has discretion in determining whether administrative failings by CSO Distributors should be recorded as a Non-Performance. When </w:t>
      </w:r>
      <w:r w:rsidR="00E26DFE">
        <w:t>t</w:t>
      </w:r>
      <w:r w:rsidR="00626553">
        <w:t xml:space="preserve">aking such a decision, </w:t>
      </w:r>
      <w:r w:rsidR="009D5419">
        <w:t>the CSO Administration Agency</w:t>
      </w:r>
      <w:r w:rsidR="00626553">
        <w:t xml:space="preserve"> will take into account whether the administrative failings are persistent and/or significant.</w:t>
      </w:r>
    </w:p>
    <w:p w14:paraId="07DACF03" w14:textId="77777777" w:rsidR="00626553" w:rsidRDefault="00626553"/>
    <w:p w14:paraId="70444B40" w14:textId="38013E7E" w:rsidR="00626553" w:rsidRDefault="00626553">
      <w:r>
        <w:t xml:space="preserve">Given the broad range of potential CSO Distributor Non-Performances and the varying circumstances in which CSO Distributor Non-Performances may occur, </w:t>
      </w:r>
      <w:r w:rsidR="009D5419">
        <w:t>the CSO Administration Agency</w:t>
      </w:r>
      <w:r>
        <w:t xml:space="preserve"> will take a case-by-case approach when determining how to deal with CSO Distributor Non-Performances</w:t>
      </w:r>
      <w:bookmarkEnd w:id="226"/>
      <w:r>
        <w:t>. A single Minor Non-Performance may not result in a Sanction, but is not precluded from contributing to a Major Non-Performance</w:t>
      </w:r>
      <w:r w:rsidR="00E26DFE">
        <w:t>, if repeated</w:t>
      </w:r>
      <w:r>
        <w:t>.</w:t>
      </w:r>
    </w:p>
    <w:p w14:paraId="0707DA0D" w14:textId="77777777" w:rsidR="00626553" w:rsidRDefault="00626553"/>
    <w:p w14:paraId="5344EBAE" w14:textId="22C73673" w:rsidR="00626553" w:rsidRDefault="00626553">
      <w:pPr>
        <w:rPr>
          <w:szCs w:val="24"/>
        </w:rPr>
      </w:pPr>
      <w:r>
        <w:rPr>
          <w:szCs w:val="24"/>
        </w:rPr>
        <w:t xml:space="preserve">The following table provides broad guidance about the types of Non-Performance that are likely to be determined as </w:t>
      </w:r>
      <w:r w:rsidR="00890037">
        <w:rPr>
          <w:szCs w:val="24"/>
        </w:rPr>
        <w:t>Minor</w:t>
      </w:r>
      <w:r>
        <w:rPr>
          <w:szCs w:val="24"/>
        </w:rPr>
        <w:t xml:space="preserve"> and those that are likely to be determined as Major. The table provides guidance in relation to each CSO Compliance Requirement and Service Standard and certain other Obligations, but does not address all potential Non-Performances.</w:t>
      </w:r>
      <w:r w:rsidR="00846B5B">
        <w:rPr>
          <w:szCs w:val="24"/>
        </w:rPr>
        <w:t xml:space="preserve"> </w:t>
      </w:r>
      <w:r>
        <w:rPr>
          <w:szCs w:val="24"/>
        </w:rPr>
        <w:t xml:space="preserve">The table provides broad guidance only. </w:t>
      </w:r>
    </w:p>
    <w:p w14:paraId="16124C94" w14:textId="77777777" w:rsidR="00846B5B" w:rsidRDefault="00846B5B">
      <w:pPr>
        <w:rPr>
          <w:szCs w:val="24"/>
        </w:rPr>
      </w:pPr>
    </w:p>
    <w:p w14:paraId="57107F7D" w14:textId="4F80A8FA" w:rsidR="00626553" w:rsidRDefault="0079437C">
      <w:pPr>
        <w:rPr>
          <w:szCs w:val="24"/>
        </w:rPr>
      </w:pPr>
      <w:r>
        <w:rPr>
          <w:szCs w:val="24"/>
        </w:rPr>
        <w:t>The CSO Administration Agency</w:t>
      </w:r>
      <w:r w:rsidR="00626553">
        <w:rPr>
          <w:szCs w:val="24"/>
        </w:rPr>
        <w:t xml:space="preserve"> retains discretion in determining whether a Non-Performance is Major or Minor, based on consideration of the particular circumstances and outcomes involved. For example, the determination may vary from the table if there are:</w:t>
      </w:r>
    </w:p>
    <w:p w14:paraId="2EF7C151" w14:textId="0FACA211" w:rsidR="00626553" w:rsidRDefault="00846B5B" w:rsidP="00E26DFE">
      <w:pPr>
        <w:numPr>
          <w:ilvl w:val="0"/>
          <w:numId w:val="12"/>
        </w:numPr>
        <w:spacing w:before="120" w:after="120"/>
        <w:ind w:left="567" w:hanging="567"/>
        <w:rPr>
          <w:szCs w:val="24"/>
        </w:rPr>
      </w:pPr>
      <w:r>
        <w:rPr>
          <w:szCs w:val="24"/>
        </w:rPr>
        <w:t>e</w:t>
      </w:r>
      <w:r w:rsidR="00626553">
        <w:rPr>
          <w:szCs w:val="24"/>
        </w:rPr>
        <w:t>xceptional or extenuating circumstances</w:t>
      </w:r>
      <w:r w:rsidR="00F84465">
        <w:rPr>
          <w:szCs w:val="24"/>
        </w:rPr>
        <w:t>, such as a Force Majeure Event</w:t>
      </w:r>
      <w:r>
        <w:rPr>
          <w:szCs w:val="24"/>
        </w:rPr>
        <w:t>; and/or</w:t>
      </w:r>
    </w:p>
    <w:p w14:paraId="71C01145" w14:textId="77777777" w:rsidR="00626553" w:rsidRDefault="00846B5B" w:rsidP="00E26DFE">
      <w:pPr>
        <w:numPr>
          <w:ilvl w:val="0"/>
          <w:numId w:val="12"/>
        </w:numPr>
        <w:ind w:left="567" w:hanging="567"/>
        <w:rPr>
          <w:szCs w:val="24"/>
        </w:rPr>
      </w:pPr>
      <w:r>
        <w:rPr>
          <w:szCs w:val="24"/>
        </w:rPr>
        <w:t>p</w:t>
      </w:r>
      <w:r w:rsidR="00626553">
        <w:rPr>
          <w:szCs w:val="24"/>
        </w:rPr>
        <w:t>otentially serious adverse outcomes for a patient/consumer, as a consequence of the Non-Performance.</w:t>
      </w:r>
    </w:p>
    <w:p w14:paraId="706383E4" w14:textId="77777777" w:rsidR="00F4772C" w:rsidRDefault="00F4772C">
      <w:pPr>
        <w:rPr>
          <w:b/>
        </w:rPr>
      </w:pPr>
    </w:p>
    <w:p w14:paraId="34C7BD89" w14:textId="77777777" w:rsidR="00C419EE" w:rsidRDefault="005E11B8">
      <w:pPr>
        <w:rPr>
          <w:b/>
        </w:rPr>
      </w:pPr>
      <w:r>
        <w:rPr>
          <w:b/>
        </w:rPr>
        <w:t>Compliance Requirements and Service Standards</w:t>
      </w:r>
    </w:p>
    <w:p w14:paraId="6DBF0669" w14:textId="77777777" w:rsidR="006B6136" w:rsidRPr="000729D1" w:rsidRDefault="006B6136">
      <w:pPr>
        <w:rPr>
          <w:sz w:val="12"/>
          <w:szCs w:val="12"/>
        </w:rPr>
      </w:pPr>
    </w:p>
    <w:tbl>
      <w:tblPr>
        <w:tblStyle w:val="AHA"/>
        <w:tblW w:w="0" w:type="auto"/>
        <w:tblLook w:val="04A0" w:firstRow="1" w:lastRow="0" w:firstColumn="1" w:lastColumn="0" w:noHBand="0" w:noVBand="1"/>
        <w:tblDescription w:val="Compliance Requirements and Service Standards"/>
      </w:tblPr>
      <w:tblGrid>
        <w:gridCol w:w="2194"/>
        <w:gridCol w:w="3390"/>
        <w:gridCol w:w="3476"/>
      </w:tblGrid>
      <w:tr w:rsidR="00C61E79" w14:paraId="416E732D" w14:textId="77777777" w:rsidTr="00BD7DC1">
        <w:trPr>
          <w:cnfStyle w:val="100000000000" w:firstRow="1" w:lastRow="0" w:firstColumn="0" w:lastColumn="0" w:oddVBand="0" w:evenVBand="0" w:oddHBand="0" w:evenHBand="0" w:firstRowFirstColumn="0" w:firstRowLastColumn="0" w:lastRowFirstColumn="0" w:lastRowLastColumn="0"/>
          <w:tblHeader/>
        </w:trPr>
        <w:tc>
          <w:tcPr>
            <w:tcW w:w="0" w:type="auto"/>
            <w:vAlign w:val="top"/>
          </w:tcPr>
          <w:p w14:paraId="5465DB96" w14:textId="77777777" w:rsidR="001C63DF" w:rsidRPr="001C63DF" w:rsidRDefault="00DB4794" w:rsidP="005B4CEE">
            <w:pPr>
              <w:spacing w:before="60" w:after="60"/>
              <w:jc w:val="left"/>
            </w:pPr>
            <w:r>
              <w:t>Obligation</w:t>
            </w:r>
          </w:p>
        </w:tc>
        <w:tc>
          <w:tcPr>
            <w:tcW w:w="0" w:type="auto"/>
            <w:vAlign w:val="top"/>
          </w:tcPr>
          <w:p w14:paraId="62A5E3A1" w14:textId="77777777" w:rsidR="001C63DF" w:rsidRPr="001C63DF" w:rsidRDefault="001C63DF" w:rsidP="00EE03DD">
            <w:pPr>
              <w:keepNext/>
              <w:spacing w:before="60" w:after="60"/>
            </w:pPr>
            <w:r w:rsidRPr="00746785">
              <w:t>Minor Non-Performance</w:t>
            </w:r>
          </w:p>
        </w:tc>
        <w:tc>
          <w:tcPr>
            <w:tcW w:w="0" w:type="auto"/>
            <w:vAlign w:val="top"/>
          </w:tcPr>
          <w:p w14:paraId="111A8509" w14:textId="77777777" w:rsidR="001C63DF" w:rsidRPr="001C63DF" w:rsidRDefault="001C63DF" w:rsidP="00EE03DD">
            <w:pPr>
              <w:keepNext/>
              <w:spacing w:before="60" w:after="60"/>
            </w:pPr>
            <w:r w:rsidRPr="00746785">
              <w:t>Major Non-Performances</w:t>
            </w:r>
          </w:p>
        </w:tc>
      </w:tr>
      <w:tr w:rsidR="00C61E79" w14:paraId="5A374C2A" w14:textId="77777777" w:rsidTr="001C63DF">
        <w:tc>
          <w:tcPr>
            <w:tcW w:w="0" w:type="auto"/>
          </w:tcPr>
          <w:p w14:paraId="45455512" w14:textId="77777777" w:rsidR="00626553" w:rsidRPr="001C63DF" w:rsidRDefault="00626553" w:rsidP="001C63DF">
            <w:pPr>
              <w:spacing w:before="60" w:after="60"/>
            </w:pPr>
            <w:r w:rsidRPr="001C63DF">
              <w:t>CR</w:t>
            </w:r>
            <w:r w:rsidR="00D07038" w:rsidRPr="001C63DF">
              <w:t>1</w:t>
            </w:r>
            <w:r w:rsidRPr="001C63DF">
              <w:t xml:space="preserve"> – Provide a single entry point for </w:t>
            </w:r>
            <w:r w:rsidR="00900224" w:rsidRPr="001C63DF">
              <w:t>Distribution Points</w:t>
            </w:r>
          </w:p>
        </w:tc>
        <w:tc>
          <w:tcPr>
            <w:tcW w:w="0" w:type="auto"/>
          </w:tcPr>
          <w:p w14:paraId="0FDD7792" w14:textId="77777777" w:rsidR="00626553" w:rsidRPr="001C63DF" w:rsidRDefault="00626553" w:rsidP="00EE03DD">
            <w:pPr>
              <w:keepNext/>
              <w:spacing w:before="60" w:after="60"/>
            </w:pPr>
            <w:r w:rsidRPr="001C63DF">
              <w:t>-</w:t>
            </w:r>
          </w:p>
        </w:tc>
        <w:tc>
          <w:tcPr>
            <w:tcW w:w="0" w:type="auto"/>
          </w:tcPr>
          <w:p w14:paraId="3E40E252" w14:textId="77777777" w:rsidR="00626553" w:rsidRDefault="00626553" w:rsidP="00EE03DD">
            <w:pPr>
              <w:keepNext/>
              <w:spacing w:before="60" w:after="60"/>
            </w:pPr>
            <w:r w:rsidRPr="001C63DF">
              <w:t>All Non-Performances in relation to this requirement.</w:t>
            </w:r>
          </w:p>
        </w:tc>
      </w:tr>
      <w:tr w:rsidR="00C61E79" w14:paraId="23BC9BBA" w14:textId="77777777" w:rsidTr="001C63DF">
        <w:tc>
          <w:tcPr>
            <w:tcW w:w="0" w:type="auto"/>
          </w:tcPr>
          <w:p w14:paraId="1671C213" w14:textId="77777777" w:rsidR="00626553" w:rsidRDefault="00626553" w:rsidP="00B13FB1">
            <w:pPr>
              <w:spacing w:before="60" w:after="60"/>
              <w:rPr>
                <w:rFonts w:eastAsia="Times New Roman" w:cs="Arial"/>
                <w:color w:val="000000"/>
              </w:rPr>
            </w:pPr>
            <w:r>
              <w:t>CR</w:t>
            </w:r>
            <w:r w:rsidR="00D07038">
              <w:t>2</w:t>
            </w:r>
            <w:r>
              <w:t xml:space="preserve"> – Maintain access to established infrastructure and sufficient financial capacity</w:t>
            </w:r>
          </w:p>
        </w:tc>
        <w:tc>
          <w:tcPr>
            <w:tcW w:w="0" w:type="auto"/>
          </w:tcPr>
          <w:p w14:paraId="252F0C13" w14:textId="77777777" w:rsidR="00626553" w:rsidRDefault="00626553">
            <w:pPr>
              <w:spacing w:before="60" w:after="60"/>
            </w:pPr>
            <w:r>
              <w:t>-</w:t>
            </w:r>
          </w:p>
        </w:tc>
        <w:tc>
          <w:tcPr>
            <w:tcW w:w="0" w:type="auto"/>
          </w:tcPr>
          <w:p w14:paraId="18EEFF16" w14:textId="77777777" w:rsidR="00626553" w:rsidRDefault="00626553">
            <w:pPr>
              <w:spacing w:before="60" w:after="60"/>
            </w:pPr>
            <w:r>
              <w:t>All Non-Performances in relation to this requirement.</w:t>
            </w:r>
          </w:p>
        </w:tc>
      </w:tr>
      <w:tr w:rsidR="00C61E79" w14:paraId="2927839C" w14:textId="77777777" w:rsidTr="001C63DF">
        <w:tc>
          <w:tcPr>
            <w:tcW w:w="0" w:type="auto"/>
          </w:tcPr>
          <w:p w14:paraId="15AEF2E8" w14:textId="77777777" w:rsidR="00626553" w:rsidRPr="00BE36F8" w:rsidRDefault="00626553" w:rsidP="00BE36F8">
            <w:pPr>
              <w:spacing w:before="60" w:after="60"/>
            </w:pPr>
            <w:r>
              <w:t>CR</w:t>
            </w:r>
            <w:r w:rsidR="00D07038">
              <w:t>3</w:t>
            </w:r>
            <w:r>
              <w:t xml:space="preserve"> – Maintain the Quality of </w:t>
            </w:r>
            <w:r w:rsidR="00D07038">
              <w:t>CSO Product</w:t>
            </w:r>
            <w:r w:rsidR="004F5CC7">
              <w:t>s</w:t>
            </w:r>
          </w:p>
        </w:tc>
        <w:tc>
          <w:tcPr>
            <w:tcW w:w="0" w:type="auto"/>
          </w:tcPr>
          <w:p w14:paraId="73A97AEE" w14:textId="15DF5870" w:rsidR="00626553" w:rsidRDefault="00626553" w:rsidP="00B13FB1">
            <w:pPr>
              <w:spacing w:before="60" w:after="60"/>
              <w:rPr>
                <w:rFonts w:eastAsia="Times New Roman" w:cs="Arial"/>
                <w:color w:val="000000"/>
              </w:rPr>
            </w:pPr>
            <w:r>
              <w:t xml:space="preserve">Non-Performance (including failure to comply with the Code of Good Wholesaling Practice) which is non-systemic or </w:t>
            </w:r>
            <w:r w:rsidR="00E26DFE">
              <w:t xml:space="preserve">is </w:t>
            </w:r>
            <w:r>
              <w:t xml:space="preserve">isolated and which does not </w:t>
            </w:r>
            <w:r w:rsidR="00E26DFE">
              <w:t xml:space="preserve">have a </w:t>
            </w:r>
            <w:r>
              <w:t xml:space="preserve">negative impact </w:t>
            </w:r>
            <w:r w:rsidR="00E26DFE">
              <w:t xml:space="preserve">on </w:t>
            </w:r>
            <w:r>
              <w:t xml:space="preserve">the quality or safety of the </w:t>
            </w:r>
            <w:r w:rsidR="00D07038">
              <w:t>CSO Products</w:t>
            </w:r>
            <w:r w:rsidR="007B5FA0">
              <w:t xml:space="preserve"> supplied.</w:t>
            </w:r>
          </w:p>
        </w:tc>
        <w:tc>
          <w:tcPr>
            <w:tcW w:w="0" w:type="auto"/>
          </w:tcPr>
          <w:p w14:paraId="47DDF5B2" w14:textId="0EE9B0E6" w:rsidR="00626553" w:rsidRDefault="00626553" w:rsidP="000729D1">
            <w:pPr>
              <w:spacing w:before="60" w:after="60"/>
              <w:ind w:right="-144"/>
              <w:rPr>
                <w:rFonts w:eastAsia="Times New Roman" w:cs="Arial"/>
                <w:color w:val="000000"/>
              </w:rPr>
            </w:pPr>
            <w:r>
              <w:t xml:space="preserve">Non-Performance (including failure to comply with the </w:t>
            </w:r>
            <w:r w:rsidRPr="00C61E79">
              <w:rPr>
                <w:i/>
                <w:iCs/>
              </w:rPr>
              <w:t>Code of Good Wholesaling Practice</w:t>
            </w:r>
            <w:r>
              <w:t xml:space="preserve">) which represents a systematic or ongoing issue or which </w:t>
            </w:r>
            <w:r w:rsidR="00E26DFE">
              <w:t xml:space="preserve">has a </w:t>
            </w:r>
            <w:r>
              <w:t xml:space="preserve">negative impact on the quality or safety of the </w:t>
            </w:r>
            <w:r w:rsidR="00D07038">
              <w:t>CSO Products</w:t>
            </w:r>
            <w:r>
              <w:t xml:space="preserve"> supplied.</w:t>
            </w:r>
          </w:p>
        </w:tc>
      </w:tr>
      <w:tr w:rsidR="00C61E79" w14:paraId="1115F6B3" w14:textId="77777777" w:rsidTr="001C63DF">
        <w:tc>
          <w:tcPr>
            <w:tcW w:w="0" w:type="auto"/>
          </w:tcPr>
          <w:p w14:paraId="6BF0B842" w14:textId="77777777" w:rsidR="00626553" w:rsidRDefault="00626553" w:rsidP="00B13FB1">
            <w:pPr>
              <w:spacing w:before="60" w:after="60"/>
              <w:rPr>
                <w:rFonts w:eastAsia="Times New Roman" w:cs="Arial"/>
                <w:color w:val="000000"/>
              </w:rPr>
            </w:pPr>
            <w:r>
              <w:t xml:space="preserve">SS1 – Supply to any </w:t>
            </w:r>
            <w:r w:rsidR="00147589">
              <w:t>Distribution Point</w:t>
            </w:r>
          </w:p>
        </w:tc>
        <w:tc>
          <w:tcPr>
            <w:tcW w:w="0" w:type="auto"/>
          </w:tcPr>
          <w:p w14:paraId="0CD9ABD9" w14:textId="77777777" w:rsidR="00626553" w:rsidRDefault="00626553">
            <w:pPr>
              <w:spacing w:before="60" w:after="60"/>
            </w:pPr>
            <w:r>
              <w:t>Non-Performance which is non-systemic or isolated and which relates to a temporary or one-off circumstance.</w:t>
            </w:r>
          </w:p>
        </w:tc>
        <w:tc>
          <w:tcPr>
            <w:tcW w:w="0" w:type="auto"/>
          </w:tcPr>
          <w:p w14:paraId="15A25EA7" w14:textId="77777777" w:rsidR="00626553" w:rsidRDefault="00626553">
            <w:pPr>
              <w:spacing w:before="60" w:after="60"/>
            </w:pPr>
            <w:r>
              <w:t>Non-Performance which is part of a systemic or ongoing failure to meet this requirement.</w:t>
            </w:r>
          </w:p>
        </w:tc>
      </w:tr>
      <w:tr w:rsidR="00C61E79" w14:paraId="3A9C69F9" w14:textId="77777777" w:rsidTr="001C63DF">
        <w:tc>
          <w:tcPr>
            <w:tcW w:w="0" w:type="auto"/>
          </w:tcPr>
          <w:p w14:paraId="12A5F630" w14:textId="77777777" w:rsidR="00626553" w:rsidRDefault="00626553" w:rsidP="00DB4794">
            <w:pPr>
              <w:spacing w:before="60" w:after="60"/>
              <w:rPr>
                <w:rFonts w:eastAsia="Times New Roman" w:cs="Arial"/>
                <w:color w:val="000000"/>
              </w:rPr>
            </w:pPr>
            <w:r>
              <w:t>SS</w:t>
            </w:r>
            <w:r w:rsidR="00F4772C">
              <w:t>2</w:t>
            </w:r>
            <w:r>
              <w:t xml:space="preserve"> – Supply to any </w:t>
            </w:r>
            <w:r w:rsidR="004F5CC7">
              <w:t>Rural and Remote Pharmac</w:t>
            </w:r>
            <w:r w:rsidR="00DB4794">
              <w:t>y</w:t>
            </w:r>
            <w:r w:rsidR="004309C2">
              <w:t xml:space="preserve"> </w:t>
            </w:r>
            <w:r>
              <w:t>(</w:t>
            </w:r>
            <w:r w:rsidR="0055745A">
              <w:t xml:space="preserve">and meet </w:t>
            </w:r>
            <w:r>
              <w:t>Rural/Remote Threshold)</w:t>
            </w:r>
          </w:p>
        </w:tc>
        <w:tc>
          <w:tcPr>
            <w:tcW w:w="0" w:type="auto"/>
          </w:tcPr>
          <w:p w14:paraId="03E25C05" w14:textId="77777777" w:rsidR="00626553" w:rsidRDefault="00626553">
            <w:pPr>
              <w:spacing w:before="60" w:after="60"/>
            </w:pPr>
            <w:r>
              <w:t>-</w:t>
            </w:r>
          </w:p>
        </w:tc>
        <w:tc>
          <w:tcPr>
            <w:tcW w:w="0" w:type="auto"/>
          </w:tcPr>
          <w:p w14:paraId="1DF0D15C" w14:textId="77777777" w:rsidR="00626553" w:rsidRDefault="00626553">
            <w:pPr>
              <w:spacing w:before="60" w:after="60"/>
            </w:pPr>
            <w:r>
              <w:t>Any failure to meet the Rural/Remote Threshold.</w:t>
            </w:r>
          </w:p>
        </w:tc>
      </w:tr>
      <w:tr w:rsidR="00C61E79" w14:paraId="2F0324D7" w14:textId="77777777" w:rsidTr="001C63DF">
        <w:tc>
          <w:tcPr>
            <w:tcW w:w="0" w:type="auto"/>
          </w:tcPr>
          <w:p w14:paraId="1D9A4E1A" w14:textId="77777777" w:rsidR="00626553" w:rsidRDefault="00F4772C">
            <w:pPr>
              <w:spacing w:before="60" w:after="60"/>
            </w:pPr>
            <w:r>
              <w:t xml:space="preserve">SS3 </w:t>
            </w:r>
            <w:r w:rsidR="00626553">
              <w:t>–</w:t>
            </w:r>
            <w:r w:rsidR="0055745A">
              <w:t xml:space="preserve"> </w:t>
            </w:r>
            <w:r w:rsidR="00626553">
              <w:t xml:space="preserve">Supply any </w:t>
            </w:r>
            <w:r w:rsidR="0055745A">
              <w:t xml:space="preserve">Brand of </w:t>
            </w:r>
            <w:r w:rsidR="00147589">
              <w:t>CSO Product</w:t>
            </w:r>
          </w:p>
        </w:tc>
        <w:tc>
          <w:tcPr>
            <w:tcW w:w="0" w:type="auto"/>
          </w:tcPr>
          <w:p w14:paraId="43B2EA5A" w14:textId="77777777" w:rsidR="00626553" w:rsidRDefault="00626553">
            <w:pPr>
              <w:spacing w:before="60" w:after="60"/>
            </w:pPr>
            <w:r>
              <w:t>Non-Performance which is non-systemic or isolated and which relates to a temporary or one-off circumstance.</w:t>
            </w:r>
          </w:p>
        </w:tc>
        <w:tc>
          <w:tcPr>
            <w:tcW w:w="0" w:type="auto"/>
          </w:tcPr>
          <w:p w14:paraId="41D54D4C" w14:textId="77777777" w:rsidR="00626553" w:rsidRDefault="00626553">
            <w:pPr>
              <w:spacing w:before="60" w:after="60"/>
            </w:pPr>
            <w:r>
              <w:t>Non-Performance which is part of a systemic or ongoing failure to meet this requirement.</w:t>
            </w:r>
          </w:p>
        </w:tc>
      </w:tr>
      <w:tr w:rsidR="00C61E79" w14:paraId="071653E0" w14:textId="77777777" w:rsidTr="001C63DF">
        <w:tc>
          <w:tcPr>
            <w:tcW w:w="0" w:type="auto"/>
          </w:tcPr>
          <w:p w14:paraId="26A929D8" w14:textId="7FA63498" w:rsidR="00626553" w:rsidRDefault="004F5CC7" w:rsidP="004F5CC7">
            <w:pPr>
              <w:spacing w:before="60" w:after="60"/>
            </w:pPr>
            <w:r>
              <w:t xml:space="preserve">SS4 </w:t>
            </w:r>
            <w:r w:rsidR="000A49A7">
              <w:t xml:space="preserve">– Stocking requirement for </w:t>
            </w:r>
            <w:r w:rsidR="006F6ACC">
              <w:t xml:space="preserve">PBS </w:t>
            </w:r>
            <w:r w:rsidR="00C61E79">
              <w:t xml:space="preserve">and Section 100 </w:t>
            </w:r>
            <w:r w:rsidR="006F6ACC">
              <w:t>Medicines</w:t>
            </w:r>
          </w:p>
        </w:tc>
        <w:tc>
          <w:tcPr>
            <w:tcW w:w="0" w:type="auto"/>
          </w:tcPr>
          <w:p w14:paraId="42B6FFDC" w14:textId="36340E4B" w:rsidR="00626553" w:rsidRDefault="000A49A7" w:rsidP="000B0444">
            <w:pPr>
              <w:spacing w:before="60" w:after="60"/>
            </w:pPr>
            <w:r>
              <w:t xml:space="preserve">Non Performance </w:t>
            </w:r>
            <w:r w:rsidR="00C61E79">
              <w:t xml:space="preserve">in which </w:t>
            </w:r>
            <w:r>
              <w:t xml:space="preserve">20 or less </w:t>
            </w:r>
            <w:r w:rsidR="00D00557">
              <w:t xml:space="preserve">PBS </w:t>
            </w:r>
            <w:r w:rsidR="00C61E79">
              <w:t xml:space="preserve">or Section 100 </w:t>
            </w:r>
            <w:r w:rsidR="00D00557">
              <w:t>Medicines</w:t>
            </w:r>
            <w:r>
              <w:t xml:space="preserve"> are not stocked in accordance with this requirement during a Month.</w:t>
            </w:r>
          </w:p>
        </w:tc>
        <w:tc>
          <w:tcPr>
            <w:tcW w:w="0" w:type="auto"/>
          </w:tcPr>
          <w:p w14:paraId="01828433" w14:textId="06152991" w:rsidR="00626553" w:rsidRDefault="000A49A7" w:rsidP="000B0444">
            <w:pPr>
              <w:spacing w:before="60" w:after="60"/>
            </w:pPr>
            <w:r>
              <w:t xml:space="preserve">Non Performance </w:t>
            </w:r>
            <w:r w:rsidR="00C61E79">
              <w:t xml:space="preserve">in which </w:t>
            </w:r>
            <w:r>
              <w:t xml:space="preserve">more than 20 </w:t>
            </w:r>
            <w:r w:rsidR="00D00557">
              <w:t xml:space="preserve">PBS </w:t>
            </w:r>
            <w:r w:rsidR="00C61E79">
              <w:t xml:space="preserve">or Section 100 </w:t>
            </w:r>
            <w:r w:rsidR="00D00557">
              <w:t>Medicines</w:t>
            </w:r>
            <w:r>
              <w:t xml:space="preserve"> are not stocked in accordance with t</w:t>
            </w:r>
            <w:r w:rsidR="007B5FA0">
              <w:t>his requirement during a Month.</w:t>
            </w:r>
          </w:p>
        </w:tc>
      </w:tr>
      <w:tr w:rsidR="00C61E79" w14:paraId="51EF0669" w14:textId="77777777" w:rsidTr="001C63DF">
        <w:tc>
          <w:tcPr>
            <w:tcW w:w="0" w:type="auto"/>
          </w:tcPr>
          <w:p w14:paraId="7E9C6674" w14:textId="77777777" w:rsidR="006F6ACC" w:rsidRDefault="004F5CC7" w:rsidP="004F5CC7">
            <w:pPr>
              <w:spacing w:before="60" w:after="60"/>
            </w:pPr>
            <w:r>
              <w:t xml:space="preserve">SS4 </w:t>
            </w:r>
            <w:r w:rsidR="006F6ACC">
              <w:t>– Stocking requirement for NDSS Products</w:t>
            </w:r>
          </w:p>
        </w:tc>
        <w:tc>
          <w:tcPr>
            <w:tcW w:w="0" w:type="auto"/>
          </w:tcPr>
          <w:p w14:paraId="511370AE" w14:textId="77777777" w:rsidR="006F6ACC" w:rsidRDefault="006F6ACC" w:rsidP="00D16690">
            <w:pPr>
              <w:spacing w:before="60" w:after="60"/>
            </w:pPr>
            <w:r>
              <w:t xml:space="preserve">Non Performance where </w:t>
            </w:r>
            <w:r w:rsidR="00C306B4">
              <w:t>10</w:t>
            </w:r>
            <w:r>
              <w:t xml:space="preserve"> or less </w:t>
            </w:r>
            <w:r w:rsidR="00854F6F">
              <w:t>NDSS Products</w:t>
            </w:r>
            <w:r>
              <w:t xml:space="preserve"> are not stocked in accordance with this requirement during a Month.</w:t>
            </w:r>
          </w:p>
        </w:tc>
        <w:tc>
          <w:tcPr>
            <w:tcW w:w="0" w:type="auto"/>
          </w:tcPr>
          <w:p w14:paraId="71D6A118" w14:textId="77777777" w:rsidR="006F6ACC" w:rsidRDefault="006F6ACC" w:rsidP="00D16690">
            <w:pPr>
              <w:spacing w:before="60" w:after="60"/>
            </w:pPr>
            <w:r>
              <w:t xml:space="preserve">Non Performance where more than </w:t>
            </w:r>
            <w:r w:rsidR="00C306B4">
              <w:t xml:space="preserve">10 </w:t>
            </w:r>
            <w:r w:rsidR="00854F6F">
              <w:t>NDSS Products</w:t>
            </w:r>
            <w:r>
              <w:t xml:space="preserve"> are not stocked in accordance with this requirement during a Month.</w:t>
            </w:r>
          </w:p>
        </w:tc>
      </w:tr>
      <w:tr w:rsidR="00C61E79" w14:paraId="2DC90310" w14:textId="77777777" w:rsidTr="001C63DF">
        <w:tc>
          <w:tcPr>
            <w:tcW w:w="0" w:type="auto"/>
          </w:tcPr>
          <w:p w14:paraId="59D5CB2D" w14:textId="71B7B718" w:rsidR="00626553" w:rsidRDefault="004F5CC7">
            <w:pPr>
              <w:spacing w:before="60" w:after="60"/>
              <w:rPr>
                <w:rFonts w:eastAsia="Times New Roman" w:cs="Arial"/>
                <w:color w:val="000000"/>
              </w:rPr>
            </w:pPr>
            <w:r>
              <w:t xml:space="preserve">SS5 </w:t>
            </w:r>
            <w:r w:rsidR="00626553">
              <w:t>– Supply any Low Volume PBS</w:t>
            </w:r>
            <w:r w:rsidR="00C61E79">
              <w:t xml:space="preserve"> or Section 100</w:t>
            </w:r>
            <w:r w:rsidR="00626553">
              <w:t xml:space="preserve"> Medicine</w:t>
            </w:r>
            <w:r w:rsidR="0055745A">
              <w:t xml:space="preserve"> (and meet Low Volume Threshold)</w:t>
            </w:r>
          </w:p>
        </w:tc>
        <w:tc>
          <w:tcPr>
            <w:tcW w:w="0" w:type="auto"/>
          </w:tcPr>
          <w:p w14:paraId="79E05FCD" w14:textId="77777777" w:rsidR="00626553" w:rsidRDefault="00626553">
            <w:pPr>
              <w:spacing w:before="60" w:after="60"/>
            </w:pPr>
            <w:r>
              <w:t>-</w:t>
            </w:r>
          </w:p>
        </w:tc>
        <w:tc>
          <w:tcPr>
            <w:tcW w:w="0" w:type="auto"/>
          </w:tcPr>
          <w:p w14:paraId="2FC82F3D" w14:textId="77777777" w:rsidR="00626553" w:rsidRDefault="00626553">
            <w:pPr>
              <w:spacing w:before="60" w:after="60"/>
            </w:pPr>
            <w:r>
              <w:t>Any failure to meet the Low Volume Threshold.</w:t>
            </w:r>
          </w:p>
        </w:tc>
      </w:tr>
      <w:tr w:rsidR="00C61E79" w14:paraId="3675B511" w14:textId="77777777" w:rsidTr="001C63DF">
        <w:tc>
          <w:tcPr>
            <w:tcW w:w="0" w:type="auto"/>
          </w:tcPr>
          <w:p w14:paraId="138756BB" w14:textId="6BD50A6C" w:rsidR="00626553" w:rsidRDefault="004F5CC7">
            <w:pPr>
              <w:spacing w:before="60" w:after="60"/>
              <w:rPr>
                <w:rFonts w:eastAsia="Times New Roman" w:cs="Arial"/>
                <w:color w:val="000000"/>
              </w:rPr>
            </w:pPr>
            <w:r>
              <w:t xml:space="preserve">SS6 </w:t>
            </w:r>
            <w:r w:rsidR="00626553">
              <w:t xml:space="preserve">– Supply any PBS </w:t>
            </w:r>
            <w:r w:rsidR="00C61E79">
              <w:t xml:space="preserve">or Section 100 </w:t>
            </w:r>
            <w:r w:rsidR="00626553">
              <w:t xml:space="preserve">Medicine at or </w:t>
            </w:r>
            <w:r w:rsidR="00F95099">
              <w:t xml:space="preserve">below </w:t>
            </w:r>
            <w:r w:rsidR="00EA7461">
              <w:t xml:space="preserve">the </w:t>
            </w:r>
            <w:r w:rsidR="0055745A">
              <w:rPr>
                <w:rFonts w:cs="Arial"/>
                <w:bCs/>
                <w:szCs w:val="24"/>
              </w:rPr>
              <w:t>relevant CSO Price</w:t>
            </w:r>
          </w:p>
        </w:tc>
        <w:tc>
          <w:tcPr>
            <w:tcW w:w="0" w:type="auto"/>
          </w:tcPr>
          <w:p w14:paraId="4A16F636" w14:textId="77777777" w:rsidR="00626553" w:rsidRDefault="00626553">
            <w:pPr>
              <w:spacing w:before="60" w:after="60"/>
            </w:pPr>
            <w:r>
              <w:t>Non-Performance which is non-systemic or isolated and which relates to a temporary or one-off circumstance.</w:t>
            </w:r>
          </w:p>
        </w:tc>
        <w:tc>
          <w:tcPr>
            <w:tcW w:w="0" w:type="auto"/>
          </w:tcPr>
          <w:p w14:paraId="6DF04AE2" w14:textId="77777777" w:rsidR="00626553" w:rsidRDefault="00626553">
            <w:pPr>
              <w:spacing w:before="60" w:after="60"/>
            </w:pPr>
            <w:r>
              <w:t>Non-Performance which is part of a systemic or ongoing failure to meet this requirement.</w:t>
            </w:r>
          </w:p>
        </w:tc>
      </w:tr>
      <w:tr w:rsidR="00C61E79" w14:paraId="18A3CF3C" w14:textId="77777777" w:rsidTr="001C63DF">
        <w:tc>
          <w:tcPr>
            <w:tcW w:w="0" w:type="auto"/>
          </w:tcPr>
          <w:p w14:paraId="5CB0157B" w14:textId="77777777" w:rsidR="00F95099" w:rsidDel="00810140" w:rsidRDefault="004F5CC7">
            <w:pPr>
              <w:spacing w:before="60" w:after="60"/>
            </w:pPr>
            <w:r>
              <w:t xml:space="preserve">SS7 </w:t>
            </w:r>
            <w:r w:rsidR="00F95099">
              <w:t>– Supply any NDSS Product at no cost to Access Points</w:t>
            </w:r>
          </w:p>
        </w:tc>
        <w:tc>
          <w:tcPr>
            <w:tcW w:w="0" w:type="auto"/>
          </w:tcPr>
          <w:p w14:paraId="6A34F463" w14:textId="77777777" w:rsidR="00F95099" w:rsidRDefault="00F95099" w:rsidP="00F95099">
            <w:pPr>
              <w:spacing w:before="60" w:after="60"/>
            </w:pPr>
            <w:r>
              <w:t>Non-Performance which is non-systemic or isolated and which relates to a temporary or one-off circumstance.</w:t>
            </w:r>
          </w:p>
        </w:tc>
        <w:tc>
          <w:tcPr>
            <w:tcW w:w="0" w:type="auto"/>
          </w:tcPr>
          <w:p w14:paraId="0C90589A" w14:textId="77777777" w:rsidR="00F95099" w:rsidRDefault="00F95099" w:rsidP="00F95099">
            <w:pPr>
              <w:spacing w:before="60" w:after="60"/>
            </w:pPr>
            <w:r>
              <w:t>Non-Performance which is part of a systemic or ongoing failure to meet this requirement.</w:t>
            </w:r>
          </w:p>
        </w:tc>
      </w:tr>
      <w:tr w:rsidR="00C61E79" w14:paraId="5A198CBA" w14:textId="77777777" w:rsidTr="001C63DF">
        <w:tc>
          <w:tcPr>
            <w:tcW w:w="0" w:type="auto"/>
          </w:tcPr>
          <w:p w14:paraId="5F51E89E" w14:textId="77777777" w:rsidR="00F4772C" w:rsidRDefault="00F4772C" w:rsidP="005B4CEE">
            <w:pPr>
              <w:keepNext/>
              <w:spacing w:before="60" w:after="60"/>
            </w:pPr>
            <w:r>
              <w:t>SS</w:t>
            </w:r>
            <w:r w:rsidR="004F5CC7">
              <w:t>8</w:t>
            </w:r>
            <w:r>
              <w:t xml:space="preserve"> – </w:t>
            </w:r>
            <w:r w:rsidR="00185573">
              <w:t>N</w:t>
            </w:r>
            <w:r>
              <w:t>ot Impose Prohibited Financial Imposts</w:t>
            </w:r>
            <w:r w:rsidR="0055745A">
              <w:t xml:space="preserve"> on </w:t>
            </w:r>
            <w:r w:rsidR="001A0E95">
              <w:t>Distribution</w:t>
            </w:r>
            <w:r w:rsidR="0055745A">
              <w:t xml:space="preserve"> Points</w:t>
            </w:r>
          </w:p>
        </w:tc>
        <w:tc>
          <w:tcPr>
            <w:tcW w:w="0" w:type="auto"/>
          </w:tcPr>
          <w:p w14:paraId="6455DB99" w14:textId="77777777" w:rsidR="00F4772C" w:rsidRDefault="00F4772C" w:rsidP="00F4772C">
            <w:pPr>
              <w:spacing w:before="60" w:after="60"/>
            </w:pPr>
            <w:r>
              <w:t>Non-Performance which is non-systemic or isolated and which relates to a temporary or one-off circumstance.</w:t>
            </w:r>
          </w:p>
        </w:tc>
        <w:tc>
          <w:tcPr>
            <w:tcW w:w="0" w:type="auto"/>
          </w:tcPr>
          <w:p w14:paraId="4CD6737E" w14:textId="77777777" w:rsidR="00F4772C" w:rsidRDefault="00F4772C" w:rsidP="00F4772C">
            <w:pPr>
              <w:spacing w:before="60" w:after="60"/>
            </w:pPr>
            <w:r>
              <w:t>Non-Performance which is part of a systemic or ongoing failure to meet this requirement.</w:t>
            </w:r>
          </w:p>
        </w:tc>
      </w:tr>
      <w:tr w:rsidR="00C61E79" w14:paraId="4BA6AEB0" w14:textId="77777777" w:rsidTr="001C63DF">
        <w:tc>
          <w:tcPr>
            <w:tcW w:w="0" w:type="auto"/>
          </w:tcPr>
          <w:p w14:paraId="2138A140" w14:textId="77777777" w:rsidR="00626553" w:rsidRDefault="0055745A">
            <w:pPr>
              <w:spacing w:before="60" w:after="60"/>
              <w:rPr>
                <w:rFonts w:eastAsia="Times New Roman" w:cs="Arial"/>
                <w:color w:val="000000"/>
              </w:rPr>
            </w:pPr>
            <w:r>
              <w:t>SS</w:t>
            </w:r>
            <w:r w:rsidR="004F5CC7">
              <w:t>9</w:t>
            </w:r>
            <w:r>
              <w:t xml:space="preserve"> </w:t>
            </w:r>
            <w:r w:rsidR="00626553">
              <w:t>– Timely Supply (</w:t>
            </w:r>
            <w:r>
              <w:t xml:space="preserve">delivery within </w:t>
            </w:r>
            <w:r w:rsidR="00C871F9" w:rsidRPr="00C871F9">
              <w:t>7</w:t>
            </w:r>
            <w:r w:rsidR="00C871F9" w:rsidRPr="00E56D86">
              <w:rPr>
                <w:i/>
              </w:rPr>
              <w:t>2/</w:t>
            </w:r>
            <w:r w:rsidR="00626553" w:rsidRPr="00C871F9">
              <w:t>24 hour</w:t>
            </w:r>
            <w:r>
              <w:t>s</w:t>
            </w:r>
            <w:r w:rsidR="00626553">
              <w:t>)</w:t>
            </w:r>
          </w:p>
        </w:tc>
        <w:tc>
          <w:tcPr>
            <w:tcW w:w="0" w:type="auto"/>
          </w:tcPr>
          <w:p w14:paraId="148EDA63" w14:textId="77777777" w:rsidR="00626553" w:rsidRDefault="00626553">
            <w:pPr>
              <w:spacing w:before="60" w:after="60"/>
            </w:pPr>
            <w:r>
              <w:t>Non-Performance which is non-systemic or isolated and which relates to a temporary or one-off circumstance.</w:t>
            </w:r>
          </w:p>
        </w:tc>
        <w:tc>
          <w:tcPr>
            <w:tcW w:w="0" w:type="auto"/>
          </w:tcPr>
          <w:p w14:paraId="475CBC0A" w14:textId="77777777" w:rsidR="00626553" w:rsidRDefault="00626553">
            <w:pPr>
              <w:spacing w:before="60" w:after="60"/>
            </w:pPr>
            <w:r>
              <w:t>Non-Performance which is part of a systemic or ongoing failure to meet this requirement for a given Community Pharmacy, postcode or region.</w:t>
            </w:r>
          </w:p>
        </w:tc>
      </w:tr>
      <w:tr w:rsidR="00C61E79" w14:paraId="62DC8FDE" w14:textId="77777777" w:rsidTr="001C63DF">
        <w:tc>
          <w:tcPr>
            <w:tcW w:w="0" w:type="auto"/>
          </w:tcPr>
          <w:p w14:paraId="548874B9" w14:textId="77777777" w:rsidR="00626553" w:rsidRDefault="0055745A">
            <w:pPr>
              <w:spacing w:before="60" w:after="60"/>
              <w:rPr>
                <w:rFonts w:eastAsia="Times New Roman" w:cs="Arial"/>
                <w:color w:val="000000"/>
              </w:rPr>
            </w:pPr>
            <w:r>
              <w:t>SS</w:t>
            </w:r>
            <w:r w:rsidR="004F5CC7">
              <w:t>9</w:t>
            </w:r>
            <w:r>
              <w:t xml:space="preserve"> </w:t>
            </w:r>
            <w:r w:rsidR="00626553">
              <w:t xml:space="preserve">– Timely Supply (make available a </w:t>
            </w:r>
            <w:r w:rsidR="0008226A">
              <w:t>D</w:t>
            </w:r>
            <w:r w:rsidR="00626553">
              <w:t>aily delivery service)</w:t>
            </w:r>
          </w:p>
        </w:tc>
        <w:tc>
          <w:tcPr>
            <w:tcW w:w="0" w:type="auto"/>
          </w:tcPr>
          <w:p w14:paraId="11F2AE6F" w14:textId="77777777" w:rsidR="00626553" w:rsidRDefault="00626553">
            <w:pPr>
              <w:spacing w:before="60" w:after="60"/>
            </w:pPr>
            <w:r>
              <w:t>-</w:t>
            </w:r>
          </w:p>
        </w:tc>
        <w:tc>
          <w:tcPr>
            <w:tcW w:w="0" w:type="auto"/>
          </w:tcPr>
          <w:p w14:paraId="261A87E8" w14:textId="77777777" w:rsidR="00626553" w:rsidRDefault="00626553">
            <w:pPr>
              <w:spacing w:before="60" w:after="60"/>
            </w:pPr>
            <w:r>
              <w:t xml:space="preserve">Any failure to make available a </w:t>
            </w:r>
            <w:r w:rsidR="0008226A">
              <w:t>D</w:t>
            </w:r>
            <w:r>
              <w:t>aily delivery service.</w:t>
            </w:r>
          </w:p>
        </w:tc>
      </w:tr>
    </w:tbl>
    <w:p w14:paraId="42882784" w14:textId="77777777" w:rsidR="008348C4" w:rsidRDefault="008348C4"/>
    <w:p w14:paraId="7C60D40F" w14:textId="77777777" w:rsidR="005E11B8" w:rsidRDefault="005E11B8" w:rsidP="00F84465">
      <w:pPr>
        <w:keepNext/>
        <w:rPr>
          <w:b/>
        </w:rPr>
      </w:pPr>
      <w:r>
        <w:rPr>
          <w:b/>
        </w:rPr>
        <w:t>Other Requirements and Obligations</w:t>
      </w:r>
    </w:p>
    <w:p w14:paraId="29B42CE0" w14:textId="77777777" w:rsidR="0055745A" w:rsidRDefault="0055745A" w:rsidP="00F84465">
      <w:pPr>
        <w:keepNext/>
        <w:rPr>
          <w:b/>
        </w:rPr>
      </w:pPr>
    </w:p>
    <w:tbl>
      <w:tblPr>
        <w:tblStyle w:val="TableGrid"/>
        <w:tblW w:w="0" w:type="auto"/>
        <w:tblLook w:val="04A0" w:firstRow="1" w:lastRow="0" w:firstColumn="1" w:lastColumn="0" w:noHBand="0" w:noVBand="1"/>
        <w:tblDescription w:val="Compliance Requirements and Service Standards"/>
      </w:tblPr>
      <w:tblGrid>
        <w:gridCol w:w="2518"/>
        <w:gridCol w:w="3102"/>
        <w:gridCol w:w="3440"/>
      </w:tblGrid>
      <w:tr w:rsidR="00F2407A" w14:paraId="48645987" w14:textId="77777777" w:rsidTr="004F5CC7">
        <w:trPr>
          <w:tblHeader/>
        </w:trPr>
        <w:tc>
          <w:tcPr>
            <w:tcW w:w="0" w:type="auto"/>
            <w:shd w:val="clear" w:color="auto" w:fill="BFBFBF" w:themeFill="background1" w:themeFillShade="BF"/>
          </w:tcPr>
          <w:p w14:paraId="002A56BC" w14:textId="77777777" w:rsidR="00F2407A" w:rsidRPr="005B4CEE" w:rsidRDefault="00DB4794" w:rsidP="000741C3">
            <w:pPr>
              <w:spacing w:before="60" w:after="60"/>
              <w:rPr>
                <w:b/>
              </w:rPr>
            </w:pPr>
            <w:r w:rsidRPr="005B4CEE">
              <w:rPr>
                <w:b/>
              </w:rPr>
              <w:t>Obligation</w:t>
            </w:r>
          </w:p>
        </w:tc>
        <w:tc>
          <w:tcPr>
            <w:tcW w:w="0" w:type="auto"/>
            <w:shd w:val="clear" w:color="auto" w:fill="BFBFBF" w:themeFill="background1" w:themeFillShade="BF"/>
          </w:tcPr>
          <w:p w14:paraId="734E171A" w14:textId="77777777" w:rsidR="00F2407A" w:rsidRPr="005B4CEE" w:rsidRDefault="00F2407A" w:rsidP="000741C3">
            <w:pPr>
              <w:keepNext/>
              <w:spacing w:before="60" w:after="60"/>
              <w:rPr>
                <w:b/>
              </w:rPr>
            </w:pPr>
            <w:r w:rsidRPr="005B4CEE">
              <w:rPr>
                <w:b/>
              </w:rPr>
              <w:t>Minor Non-Performance</w:t>
            </w:r>
          </w:p>
        </w:tc>
        <w:tc>
          <w:tcPr>
            <w:tcW w:w="0" w:type="auto"/>
            <w:shd w:val="clear" w:color="auto" w:fill="BFBFBF" w:themeFill="background1" w:themeFillShade="BF"/>
          </w:tcPr>
          <w:p w14:paraId="15D9321E" w14:textId="77777777" w:rsidR="00F2407A" w:rsidRPr="005B4CEE" w:rsidRDefault="00F2407A" w:rsidP="000741C3">
            <w:pPr>
              <w:keepNext/>
              <w:spacing w:before="60" w:after="60"/>
              <w:rPr>
                <w:b/>
              </w:rPr>
            </w:pPr>
            <w:r w:rsidRPr="005B4CEE">
              <w:rPr>
                <w:b/>
              </w:rPr>
              <w:t>Major Non-Performances</w:t>
            </w:r>
          </w:p>
        </w:tc>
      </w:tr>
      <w:tr w:rsidR="00626553" w14:paraId="002E0B70" w14:textId="77777777" w:rsidTr="004F5CC7">
        <w:tc>
          <w:tcPr>
            <w:tcW w:w="2518" w:type="dxa"/>
          </w:tcPr>
          <w:p w14:paraId="4CCB6576" w14:textId="77777777" w:rsidR="00626553" w:rsidRDefault="00626553" w:rsidP="00EA7461">
            <w:pPr>
              <w:spacing w:before="60" w:after="60"/>
            </w:pPr>
            <w:r>
              <w:t xml:space="preserve">Providing </w:t>
            </w:r>
            <w:r w:rsidR="00F95099">
              <w:t>Timely</w:t>
            </w:r>
            <w:r>
              <w:t xml:space="preserve"> and</w:t>
            </w:r>
            <w:r w:rsidR="00F95099">
              <w:t xml:space="preserve"> Accurate</w:t>
            </w:r>
            <w:r>
              <w:t xml:space="preserve"> </w:t>
            </w:r>
            <w:r w:rsidR="00F95099">
              <w:t>d</w:t>
            </w:r>
            <w:r>
              <w:t xml:space="preserve">ata </w:t>
            </w:r>
            <w:r w:rsidR="001A0E95">
              <w:br/>
            </w:r>
            <w:r>
              <w:t>(</w:t>
            </w:r>
            <w:r w:rsidR="001A0E95">
              <w:t xml:space="preserve">clauses </w:t>
            </w:r>
            <w:r w:rsidR="00A26063">
              <w:t>10</w:t>
            </w:r>
            <w:r w:rsidR="00EA7461">
              <w:t xml:space="preserve">.3 and </w:t>
            </w:r>
            <w:r w:rsidR="00A26063">
              <w:t>10</w:t>
            </w:r>
            <w:r w:rsidR="00EA7461">
              <w:t>.5</w:t>
            </w:r>
            <w:r>
              <w:t xml:space="preserve">) </w:t>
            </w:r>
            <w:r w:rsidR="00EA7461">
              <w:t>–</w:t>
            </w:r>
            <w:r>
              <w:t xml:space="preserve"> Timeliness</w:t>
            </w:r>
          </w:p>
          <w:p w14:paraId="32003C68" w14:textId="77777777" w:rsidR="00EA7461" w:rsidRDefault="00EA7461" w:rsidP="00EA7461">
            <w:pPr>
              <w:spacing w:before="60" w:after="60"/>
            </w:pPr>
          </w:p>
        </w:tc>
        <w:tc>
          <w:tcPr>
            <w:tcW w:w="3102" w:type="dxa"/>
          </w:tcPr>
          <w:p w14:paraId="4E1A21C5" w14:textId="113AC04A" w:rsidR="00626553" w:rsidRDefault="00626553" w:rsidP="0060171A">
            <w:pPr>
              <w:spacing w:before="60" w:after="60"/>
            </w:pPr>
            <w:r>
              <w:t xml:space="preserve">Non-Performance relating to the timeliness of information/data which does not </w:t>
            </w:r>
            <w:r w:rsidR="0016220C">
              <w:t xml:space="preserve">have a </w:t>
            </w:r>
            <w:r>
              <w:t xml:space="preserve">significant </w:t>
            </w:r>
            <w:r w:rsidR="0016220C">
              <w:t xml:space="preserve">adverse </w:t>
            </w:r>
            <w:r>
              <w:t xml:space="preserve">impact on </w:t>
            </w:r>
            <w:r w:rsidR="009D5419">
              <w:t>the CSO Administration Agency</w:t>
            </w:r>
            <w:r>
              <w:t xml:space="preserve">’s ability to effectively and efficiently administer the CSO Funding Pool </w:t>
            </w:r>
            <w:r w:rsidR="00A03F6D">
              <w:t xml:space="preserve">or the NDSS Distribution Services </w:t>
            </w:r>
            <w:r>
              <w:t>and does not result in a significant and/or unreasonable financial impact on other CSO</w:t>
            </w:r>
            <w:r w:rsidR="00987601">
              <w:t xml:space="preserve"> </w:t>
            </w:r>
            <w:r>
              <w:t>D</w:t>
            </w:r>
            <w:r w:rsidR="00987601">
              <w:t>istributors</w:t>
            </w:r>
            <w:r w:rsidR="007B5FA0">
              <w:t>.</w:t>
            </w:r>
          </w:p>
        </w:tc>
        <w:tc>
          <w:tcPr>
            <w:tcW w:w="0" w:type="auto"/>
          </w:tcPr>
          <w:p w14:paraId="5B8E610D" w14:textId="58CD658D" w:rsidR="00626553" w:rsidRDefault="00626553">
            <w:pPr>
              <w:spacing w:before="60" w:after="60"/>
            </w:pPr>
            <w:r>
              <w:t xml:space="preserve">Non-Performance relating to the timeliness of information/data which </w:t>
            </w:r>
            <w:r w:rsidR="0016220C">
              <w:t xml:space="preserve">has a </w:t>
            </w:r>
            <w:r>
              <w:t xml:space="preserve">significant </w:t>
            </w:r>
            <w:r w:rsidR="0016220C">
              <w:t xml:space="preserve">adverse </w:t>
            </w:r>
            <w:r>
              <w:t xml:space="preserve">impact on </w:t>
            </w:r>
            <w:r w:rsidR="009D5419">
              <w:t>the CSO Administration Agency</w:t>
            </w:r>
            <w:r>
              <w:t xml:space="preserve">’s ability to effectively and efficiently administer the CSO Funding Pool </w:t>
            </w:r>
            <w:r w:rsidR="00A03F6D">
              <w:t xml:space="preserve">or the NDSS Distribution Services </w:t>
            </w:r>
            <w:r>
              <w:t>or results in a significant and/or unreasonable financial impact on other CS</w:t>
            </w:r>
            <w:r w:rsidR="00987601">
              <w:t>O Distributors</w:t>
            </w:r>
            <w:r w:rsidR="007B5FA0">
              <w:t>.</w:t>
            </w:r>
          </w:p>
        </w:tc>
      </w:tr>
      <w:tr w:rsidR="00626553" w14:paraId="1AB85D4A" w14:textId="77777777" w:rsidTr="004F5CC7">
        <w:tc>
          <w:tcPr>
            <w:tcW w:w="2518" w:type="dxa"/>
          </w:tcPr>
          <w:p w14:paraId="017987C1" w14:textId="77777777" w:rsidR="00626553" w:rsidRDefault="00626553" w:rsidP="00A86625">
            <w:pPr>
              <w:spacing w:before="60" w:after="60"/>
            </w:pPr>
            <w:r>
              <w:t xml:space="preserve">Providing </w:t>
            </w:r>
            <w:r w:rsidR="00F95099">
              <w:t xml:space="preserve">Timely </w:t>
            </w:r>
            <w:r>
              <w:t>and</w:t>
            </w:r>
            <w:r w:rsidR="00F95099">
              <w:t xml:space="preserve"> Accurate</w:t>
            </w:r>
            <w:r>
              <w:t xml:space="preserve"> </w:t>
            </w:r>
            <w:r w:rsidR="00F95099">
              <w:t>d</w:t>
            </w:r>
            <w:r>
              <w:t>ata (</w:t>
            </w:r>
            <w:r w:rsidR="001A0E95">
              <w:t xml:space="preserve">clause </w:t>
            </w:r>
            <w:r w:rsidR="00A26063">
              <w:t>10</w:t>
            </w:r>
            <w:r w:rsidR="00EA7461">
              <w:t>.2</w:t>
            </w:r>
            <w:r>
              <w:t>) - Accuracy</w:t>
            </w:r>
          </w:p>
        </w:tc>
        <w:tc>
          <w:tcPr>
            <w:tcW w:w="3102" w:type="dxa"/>
          </w:tcPr>
          <w:p w14:paraId="2E59B635" w14:textId="38F79990" w:rsidR="00987601" w:rsidRDefault="00626553" w:rsidP="00353364">
            <w:r>
              <w:t xml:space="preserve">Non-Performance relating to the accuracy of information/data which does not </w:t>
            </w:r>
            <w:r w:rsidR="0016220C">
              <w:t xml:space="preserve">have a </w:t>
            </w:r>
            <w:r>
              <w:t xml:space="preserve">significant </w:t>
            </w:r>
            <w:r w:rsidR="0016220C">
              <w:t xml:space="preserve">adverse </w:t>
            </w:r>
            <w:r>
              <w:t xml:space="preserve">impact on </w:t>
            </w:r>
            <w:r w:rsidR="009D5419">
              <w:t>the CSO Administration Agency</w:t>
            </w:r>
            <w:r>
              <w:t xml:space="preserve">’s ability to effectively and efficiently administer the </w:t>
            </w:r>
          </w:p>
          <w:p w14:paraId="42AFCEDB" w14:textId="64698A94" w:rsidR="00626553" w:rsidRDefault="00626553" w:rsidP="0060171A">
            <w:pPr>
              <w:spacing w:after="60"/>
            </w:pPr>
            <w:r>
              <w:t xml:space="preserve">CSO Funding Pool </w:t>
            </w:r>
            <w:r w:rsidR="00A03F6D">
              <w:t xml:space="preserve">or the NDSS Distribution Services </w:t>
            </w:r>
            <w:r>
              <w:t>and does not result in a significant and/or unreasonable financial impact on other CSO</w:t>
            </w:r>
            <w:r w:rsidR="00987601">
              <w:t xml:space="preserve"> Distributors</w:t>
            </w:r>
            <w:r w:rsidR="007B5FA0">
              <w:t>.</w:t>
            </w:r>
          </w:p>
        </w:tc>
        <w:tc>
          <w:tcPr>
            <w:tcW w:w="0" w:type="auto"/>
          </w:tcPr>
          <w:p w14:paraId="6D9F7E2C" w14:textId="57E0AD6B" w:rsidR="00626553" w:rsidRDefault="00626553">
            <w:pPr>
              <w:spacing w:before="60" w:after="60"/>
            </w:pPr>
            <w:r>
              <w:t xml:space="preserve">Non-Performance relating to the accuracy of information/data which </w:t>
            </w:r>
            <w:r w:rsidR="0016220C">
              <w:t xml:space="preserve">has a </w:t>
            </w:r>
            <w:r>
              <w:t xml:space="preserve">significant </w:t>
            </w:r>
            <w:r w:rsidR="0016220C">
              <w:t xml:space="preserve">adverse </w:t>
            </w:r>
            <w:r>
              <w:t xml:space="preserve">impact on </w:t>
            </w:r>
            <w:r w:rsidR="009D5419">
              <w:t>the CSO Administration Agency</w:t>
            </w:r>
            <w:r>
              <w:t xml:space="preserve">’s ability to effectively and efficiently administer the CSO Funding Pool </w:t>
            </w:r>
            <w:r w:rsidR="00A03F6D">
              <w:t xml:space="preserve">or the NDSS Distribution Services </w:t>
            </w:r>
            <w:r>
              <w:t>or results in a significant and/or unreasonable financial impact on other CSO</w:t>
            </w:r>
            <w:r w:rsidR="00987601">
              <w:t xml:space="preserve"> Distributors</w:t>
            </w:r>
            <w:r w:rsidR="007B5FA0">
              <w:t>.</w:t>
            </w:r>
          </w:p>
        </w:tc>
      </w:tr>
      <w:tr w:rsidR="00626553" w14:paraId="3080BBBD" w14:textId="77777777" w:rsidTr="004F5CC7">
        <w:tc>
          <w:tcPr>
            <w:tcW w:w="2518" w:type="dxa"/>
          </w:tcPr>
          <w:p w14:paraId="2DDFAABD" w14:textId="5954384C" w:rsidR="00626553" w:rsidRDefault="00626553" w:rsidP="00A86625">
            <w:pPr>
              <w:spacing w:before="60" w:after="60"/>
            </w:pPr>
            <w:r>
              <w:t xml:space="preserve">Business Plans </w:t>
            </w:r>
            <w:r w:rsidR="001A0E95">
              <w:br/>
            </w:r>
            <w:r>
              <w:t>(</w:t>
            </w:r>
            <w:r w:rsidR="001A0E95">
              <w:t xml:space="preserve">clause </w:t>
            </w:r>
            <w:r w:rsidR="00CC7002">
              <w:t>6.1</w:t>
            </w:r>
            <w:r w:rsidR="001E2010">
              <w:t>(c)</w:t>
            </w:r>
            <w:r>
              <w:t>)</w:t>
            </w:r>
          </w:p>
        </w:tc>
        <w:tc>
          <w:tcPr>
            <w:tcW w:w="3102" w:type="dxa"/>
          </w:tcPr>
          <w:p w14:paraId="78A5D9BE" w14:textId="77777777" w:rsidR="00626553" w:rsidRDefault="00626553">
            <w:pPr>
              <w:spacing w:before="60" w:after="60"/>
            </w:pPr>
            <w:r>
              <w:t>-</w:t>
            </w:r>
          </w:p>
        </w:tc>
        <w:tc>
          <w:tcPr>
            <w:tcW w:w="0" w:type="auto"/>
          </w:tcPr>
          <w:p w14:paraId="0D9F3A00" w14:textId="77777777" w:rsidR="00626553" w:rsidRDefault="00626553">
            <w:pPr>
              <w:spacing w:before="60" w:after="60"/>
            </w:pPr>
            <w:r>
              <w:t>Any failure to meet a Business Plan milestone or KPI.</w:t>
            </w:r>
          </w:p>
        </w:tc>
      </w:tr>
      <w:tr w:rsidR="00626553" w14:paraId="3A7B3669" w14:textId="77777777" w:rsidTr="004F5CC7">
        <w:tc>
          <w:tcPr>
            <w:tcW w:w="2518" w:type="dxa"/>
          </w:tcPr>
          <w:p w14:paraId="55AEFBCE" w14:textId="510349FD" w:rsidR="00626553" w:rsidRDefault="00626553" w:rsidP="00A86625">
            <w:pPr>
              <w:spacing w:before="60" w:after="60"/>
            </w:pPr>
            <w:r>
              <w:t>Notification Requirements (</w:t>
            </w:r>
            <w:r w:rsidR="001A0E95">
              <w:t xml:space="preserve">clause </w:t>
            </w:r>
            <w:r w:rsidR="00CC7002">
              <w:t>9.3</w:t>
            </w:r>
            <w:r>
              <w:t>)</w:t>
            </w:r>
          </w:p>
        </w:tc>
        <w:tc>
          <w:tcPr>
            <w:tcW w:w="3102" w:type="dxa"/>
          </w:tcPr>
          <w:p w14:paraId="34FEE5E1" w14:textId="05D4B61D" w:rsidR="00EC0F29" w:rsidRDefault="00626553" w:rsidP="00353364">
            <w:r>
              <w:t xml:space="preserve">Non-Performance which does not </w:t>
            </w:r>
            <w:r w:rsidR="0016220C">
              <w:t xml:space="preserve">have a </w:t>
            </w:r>
            <w:r>
              <w:t xml:space="preserve">significant </w:t>
            </w:r>
            <w:r w:rsidR="0016220C">
              <w:t xml:space="preserve">adverse </w:t>
            </w:r>
            <w:r>
              <w:t xml:space="preserve">impact on </w:t>
            </w:r>
            <w:r w:rsidR="009D5419">
              <w:t>the CSO Administration Agency</w:t>
            </w:r>
            <w:r>
              <w:t xml:space="preserve">’s ability to effectively or efficiently administer the CSO Funding Pool </w:t>
            </w:r>
            <w:r w:rsidR="00A03F6D">
              <w:t xml:space="preserve">or the NDSS Distribution Services </w:t>
            </w:r>
            <w:r>
              <w:t xml:space="preserve">(including adequately monitoring </w:t>
            </w:r>
          </w:p>
          <w:p w14:paraId="31C5ACA0" w14:textId="41A11C00" w:rsidR="00626553" w:rsidRDefault="00626553" w:rsidP="0060171A">
            <w:pPr>
              <w:spacing w:after="60"/>
            </w:pPr>
            <w:r>
              <w:t>CSO</w:t>
            </w:r>
            <w:r w:rsidR="00CB04A9">
              <w:t xml:space="preserve"> Distributors</w:t>
            </w:r>
            <w:r>
              <w:t>’ performance) and which does not result in a significant and/or unreasonable financial impact on other CSO</w:t>
            </w:r>
            <w:r w:rsidR="00CB04A9">
              <w:t xml:space="preserve"> Distributors</w:t>
            </w:r>
            <w:r w:rsidR="007B5FA0">
              <w:t>.</w:t>
            </w:r>
          </w:p>
        </w:tc>
        <w:tc>
          <w:tcPr>
            <w:tcW w:w="0" w:type="auto"/>
          </w:tcPr>
          <w:p w14:paraId="077C3F55" w14:textId="7E6B8603" w:rsidR="00EC0F29" w:rsidRDefault="00626553" w:rsidP="00353364">
            <w:r>
              <w:t xml:space="preserve">Non-Performance which </w:t>
            </w:r>
            <w:r w:rsidR="0016220C">
              <w:t xml:space="preserve">has a </w:t>
            </w:r>
            <w:r>
              <w:t xml:space="preserve">significant </w:t>
            </w:r>
            <w:r w:rsidR="0016220C">
              <w:t xml:space="preserve">adverse </w:t>
            </w:r>
            <w:r>
              <w:t xml:space="preserve">impact on </w:t>
            </w:r>
            <w:r w:rsidR="009D5419">
              <w:t>the CSO Administration Agency</w:t>
            </w:r>
            <w:r>
              <w:t xml:space="preserve">’s ability to effectively or efficiently administer the CSO Funding Pool </w:t>
            </w:r>
            <w:r w:rsidR="00A03F6D">
              <w:t xml:space="preserve">or the NDSS Distribution Services </w:t>
            </w:r>
            <w:r>
              <w:t xml:space="preserve">(including adequately monitoring </w:t>
            </w:r>
          </w:p>
          <w:p w14:paraId="4496651D" w14:textId="77777777" w:rsidR="00EC0F29" w:rsidRDefault="00626553" w:rsidP="00353364">
            <w:r>
              <w:t>CSO</w:t>
            </w:r>
            <w:r w:rsidR="00CB04A9">
              <w:t xml:space="preserve"> Distributors</w:t>
            </w:r>
            <w:r>
              <w:t xml:space="preserve">’ performance) or in a significant and/or unreasonable financial impact on other </w:t>
            </w:r>
          </w:p>
          <w:p w14:paraId="58B1DD14" w14:textId="5C796690" w:rsidR="00626553" w:rsidRDefault="00626553" w:rsidP="00353364">
            <w:r>
              <w:t>CSO</w:t>
            </w:r>
            <w:r w:rsidR="00CB04A9">
              <w:t xml:space="preserve"> Distributors</w:t>
            </w:r>
            <w:r w:rsidR="007B5FA0">
              <w:t>.</w:t>
            </w:r>
          </w:p>
        </w:tc>
      </w:tr>
    </w:tbl>
    <w:p w14:paraId="1F8CCC71" w14:textId="77777777" w:rsidR="009A1E9F" w:rsidRDefault="009A1E9F" w:rsidP="009A1E9F">
      <w:pPr>
        <w:rPr>
          <w:b/>
          <w:bCs/>
        </w:rPr>
      </w:pPr>
      <w:bookmarkStart w:id="227" w:name="_Toc325035889"/>
      <w:bookmarkStart w:id="228" w:name="_Toc461001942"/>
    </w:p>
    <w:p w14:paraId="23E3346F" w14:textId="3D13B8F3" w:rsidR="00626553" w:rsidRPr="009A1E9F" w:rsidRDefault="00626553" w:rsidP="009A1E9F">
      <w:pPr>
        <w:keepNext/>
        <w:rPr>
          <w:b/>
          <w:bCs/>
        </w:rPr>
      </w:pPr>
      <w:r w:rsidRPr="009A1E9F">
        <w:rPr>
          <w:b/>
          <w:bCs/>
        </w:rPr>
        <w:t>Explanation and strategies to prevent further occurrence</w:t>
      </w:r>
      <w:bookmarkEnd w:id="227"/>
      <w:bookmarkEnd w:id="228"/>
    </w:p>
    <w:p w14:paraId="5E5F5B71" w14:textId="77777777" w:rsidR="0055745A" w:rsidRPr="009A1E9F" w:rsidRDefault="0055745A" w:rsidP="009A1E9F">
      <w:pPr>
        <w:keepNext/>
      </w:pPr>
    </w:p>
    <w:tbl>
      <w:tblPr>
        <w:tblStyle w:val="LightShading1"/>
        <w:tblW w:w="0" w:type="auto"/>
        <w:tblLook w:val="0000" w:firstRow="0" w:lastRow="0" w:firstColumn="0" w:lastColumn="0" w:noHBand="0" w:noVBand="0"/>
        <w:tblDescription w:val="Extract from Schedule 5 - SANCTIONS"/>
      </w:tblPr>
      <w:tblGrid>
        <w:gridCol w:w="9070"/>
      </w:tblGrid>
      <w:tr w:rsidR="00626553" w:rsidRPr="00E419B8" w14:paraId="35306B56" w14:textId="77777777" w:rsidTr="00E419B8">
        <w:trPr>
          <w:trHeight w:val="282"/>
          <w:tblHeader/>
        </w:trPr>
        <w:tc>
          <w:tcPr>
            <w:cnfStyle w:val="000010000000" w:firstRow="0" w:lastRow="0" w:firstColumn="0" w:lastColumn="0" w:oddVBand="1" w:evenVBand="0" w:oddHBand="0" w:evenHBand="0" w:firstRowFirstColumn="0" w:firstRowLastColumn="0" w:lastRowFirstColumn="0" w:lastRowLastColumn="0"/>
            <w:tcW w:w="9150" w:type="dxa"/>
          </w:tcPr>
          <w:p w14:paraId="0B43E515" w14:textId="0C362E45" w:rsidR="000C5E70" w:rsidRPr="00792957" w:rsidRDefault="000C5E70" w:rsidP="000729D1">
            <w:pPr>
              <w:widowControl w:val="0"/>
              <w:spacing w:before="90" w:after="90"/>
              <w:ind w:left="720" w:hanging="720"/>
              <w:rPr>
                <w:b/>
              </w:rPr>
            </w:pPr>
            <w:r w:rsidRPr="00792957">
              <w:rPr>
                <w:b/>
              </w:rPr>
              <w:t xml:space="preserve">Extract from Schedule </w:t>
            </w:r>
            <w:r w:rsidR="00046B2B">
              <w:rPr>
                <w:b/>
              </w:rPr>
              <w:t>6</w:t>
            </w:r>
            <w:r w:rsidR="00046B2B" w:rsidRPr="00792957">
              <w:rPr>
                <w:b/>
              </w:rPr>
              <w:t xml:space="preserve"> </w:t>
            </w:r>
            <w:r w:rsidR="0016220C">
              <w:rPr>
                <w:b/>
              </w:rPr>
              <w:t>–</w:t>
            </w:r>
            <w:r w:rsidRPr="00792957">
              <w:rPr>
                <w:b/>
              </w:rPr>
              <w:t xml:space="preserve"> </w:t>
            </w:r>
            <w:r w:rsidR="00046B2B" w:rsidRPr="00792957">
              <w:rPr>
                <w:b/>
              </w:rPr>
              <w:t xml:space="preserve">Sanctions </w:t>
            </w:r>
          </w:p>
          <w:p w14:paraId="46B800BD" w14:textId="5FFFD320" w:rsidR="00626553" w:rsidRDefault="00626553" w:rsidP="000729D1">
            <w:pPr>
              <w:widowControl w:val="0"/>
              <w:spacing w:before="90" w:after="90"/>
              <w:ind w:left="720" w:hanging="720"/>
            </w:pPr>
            <w:r>
              <w:t>3.7</w:t>
            </w:r>
            <w:r>
              <w:tab/>
              <w:t xml:space="preserve">For the </w:t>
            </w:r>
            <w:r w:rsidR="00046B2B" w:rsidRPr="002D247B">
              <w:t>Deed</w:t>
            </w:r>
            <w:r>
              <w:t xml:space="preserve"> Term, </w:t>
            </w:r>
            <w:r w:rsidR="00046B2B">
              <w:t>the Company</w:t>
            </w:r>
            <w:r>
              <w:t xml:space="preserve"> will be notified in writing by </w:t>
            </w:r>
            <w:r w:rsidR="009D5419">
              <w:t>the CSO Administration Agency</w:t>
            </w:r>
            <w:r>
              <w:t xml:space="preserve"> of any Non-Performance of </w:t>
            </w:r>
            <w:r w:rsidR="00046B2B">
              <w:t xml:space="preserve">its </w:t>
            </w:r>
            <w:r>
              <w:t xml:space="preserve">Obligations under this Deed and </w:t>
            </w:r>
            <w:r w:rsidR="00C176A0">
              <w:t>may</w:t>
            </w:r>
            <w:r>
              <w:t xml:space="preserve"> be required to produce a statement explaining the reasons for any identified failures and, if requested by </w:t>
            </w:r>
            <w:r w:rsidR="009D5419">
              <w:t>the CSO Administration Agency</w:t>
            </w:r>
            <w:r>
              <w:t xml:space="preserve">, the strategy to be adopted to prevent further occurrences. </w:t>
            </w:r>
            <w:r w:rsidR="00967013">
              <w:rPr>
                <w:color w:val="auto"/>
              </w:rPr>
              <w:t>The CSO Administration Agency is not obliged to seek from the Company reasons for any identified failures or a strategy to be adopted to prevent further occurrences prior to applying a Sanction in respect of such identified failures.</w:t>
            </w:r>
          </w:p>
          <w:p w14:paraId="1C012FA6" w14:textId="77777777" w:rsidR="00626553" w:rsidRDefault="00626553" w:rsidP="000729D1">
            <w:pPr>
              <w:widowControl w:val="0"/>
              <w:spacing w:before="90" w:after="90"/>
              <w:ind w:left="720" w:hanging="720"/>
            </w:pPr>
            <w:r>
              <w:t>3.8</w:t>
            </w:r>
            <w:r>
              <w:tab/>
            </w:r>
            <w:r w:rsidR="0079437C">
              <w:t>The CSO Administration Agency</w:t>
            </w:r>
            <w:r>
              <w:t xml:space="preserve"> </w:t>
            </w:r>
            <w:r w:rsidR="00C176A0">
              <w:t>may</w:t>
            </w:r>
            <w:r>
              <w:t xml:space="preserve"> take into account </w:t>
            </w:r>
            <w:r w:rsidR="000B3C41">
              <w:t>any</w:t>
            </w:r>
            <w:r>
              <w:t xml:space="preserve"> reasons and information provided by </w:t>
            </w:r>
            <w:r w:rsidR="00252D30">
              <w:t>the</w:t>
            </w:r>
            <w:r>
              <w:t xml:space="preserve"> </w:t>
            </w:r>
            <w:r w:rsidR="00652B75">
              <w:t>Company</w:t>
            </w:r>
            <w:r>
              <w:t>, in response to this written notification, and on this basis, may deem that:</w:t>
            </w:r>
          </w:p>
          <w:p w14:paraId="748DB6BD" w14:textId="74535514" w:rsidR="00626553" w:rsidRDefault="00046B2B" w:rsidP="000729D1">
            <w:pPr>
              <w:widowControl w:val="0"/>
              <w:spacing w:before="90" w:after="90"/>
              <w:ind w:left="1418" w:hanging="720"/>
            </w:pPr>
            <w:r>
              <w:t>(a)</w:t>
            </w:r>
            <w:r w:rsidR="00626553">
              <w:tab/>
              <w:t>Non-Performance has not occurred and Sanctions will not apply;</w:t>
            </w:r>
          </w:p>
          <w:p w14:paraId="7BA85CC7" w14:textId="3BF3D408" w:rsidR="00252D30" w:rsidRDefault="00046B2B" w:rsidP="000729D1">
            <w:pPr>
              <w:widowControl w:val="0"/>
              <w:spacing w:before="90" w:after="90"/>
              <w:ind w:left="1418" w:hanging="720"/>
            </w:pPr>
            <w:r>
              <w:t>(b)</w:t>
            </w:r>
            <w:r w:rsidR="00626553">
              <w:tab/>
            </w:r>
            <w:r w:rsidR="00252D30">
              <w:t>a Minor Non-Performance has occurred;</w:t>
            </w:r>
          </w:p>
          <w:p w14:paraId="04FC42B2" w14:textId="141A02D0" w:rsidR="00626553" w:rsidRDefault="00046B2B" w:rsidP="000729D1">
            <w:pPr>
              <w:widowControl w:val="0"/>
              <w:spacing w:before="90" w:after="90"/>
              <w:ind w:left="1418" w:hanging="720"/>
            </w:pPr>
            <w:r>
              <w:t>(c)</w:t>
            </w:r>
            <w:r w:rsidR="00252D30">
              <w:tab/>
            </w:r>
            <w:r w:rsidR="00626553">
              <w:t>a Major Non-Performance or a Minor Non-Performance has occurred but Sanctions will not apply; or</w:t>
            </w:r>
          </w:p>
          <w:p w14:paraId="5C9758A4" w14:textId="7700C62C" w:rsidR="00626553" w:rsidRPr="00E419B8" w:rsidRDefault="00046B2B" w:rsidP="000729D1">
            <w:pPr>
              <w:widowControl w:val="0"/>
              <w:spacing w:before="90" w:after="90"/>
              <w:ind w:left="1418" w:hanging="720"/>
            </w:pPr>
            <w:r>
              <w:t>(d)</w:t>
            </w:r>
            <w:r w:rsidR="00626553">
              <w:tab/>
              <w:t>a Major Non-Performance has occurred and Sanctions will apply.</w:t>
            </w:r>
          </w:p>
        </w:tc>
      </w:tr>
    </w:tbl>
    <w:p w14:paraId="1D92A154" w14:textId="77777777" w:rsidR="00626553" w:rsidRDefault="00626553"/>
    <w:p w14:paraId="1D43DA40" w14:textId="73BF819D" w:rsidR="00626553" w:rsidRDefault="00626553">
      <w:r>
        <w:t xml:space="preserve">As outlined in the Deed, </w:t>
      </w:r>
      <w:r w:rsidR="009D5419">
        <w:t>the CSO Administration Agency</w:t>
      </w:r>
      <w:r>
        <w:t xml:space="preserve"> will notify CSO Distributors of any potential Non-Performance and </w:t>
      </w:r>
      <w:r w:rsidR="00AD3F9D">
        <w:t>may</w:t>
      </w:r>
      <w:r>
        <w:t xml:space="preserve"> request an explanation and further information. The provision of an explanation and strategy to prevent future similar Non-Performances will not exclude a Minor Non-Performance or Major Non-Performance from being recorded, nor will it exclude either a financial or non-financial Sanction being applied.</w:t>
      </w:r>
    </w:p>
    <w:p w14:paraId="4F188EB5" w14:textId="77777777" w:rsidR="00626553" w:rsidRDefault="00626553"/>
    <w:p w14:paraId="7C279E33" w14:textId="16E28E41" w:rsidR="00626553" w:rsidRDefault="00046B2B">
      <w:r>
        <w:t xml:space="preserve">If </w:t>
      </w:r>
      <w:r w:rsidR="00626553">
        <w:t xml:space="preserve">a Non-Performance is confirmed, the CSO Distributor will be formally notified and may be asked to provide details of the strategy it will implement to prevent future Non-Performances. </w:t>
      </w:r>
      <w:r w:rsidR="0079437C">
        <w:t>The CSO Administration Agency</w:t>
      </w:r>
      <w:r w:rsidR="00626553">
        <w:t xml:space="preserve"> may require the CSO Distributor to submit, comply with and report against a Business Plan that specifies the timeframe, measurable milestones and activities that the CSO Distributor will undertake to </w:t>
      </w:r>
      <w:r w:rsidR="0016220C">
        <w:t xml:space="preserve">address </w:t>
      </w:r>
      <w:r w:rsidR="00626553">
        <w:t xml:space="preserve">the Non-Performances. </w:t>
      </w:r>
      <w:r w:rsidR="0079437C">
        <w:t>The CSO Administration Agency</w:t>
      </w:r>
      <w:r w:rsidR="00626553">
        <w:t xml:space="preserve"> may also require other remedial action by the CSO Distributor, such as financial restitution to </w:t>
      </w:r>
      <w:r w:rsidR="006F6ACC">
        <w:t>Distribution Points</w:t>
      </w:r>
      <w:r w:rsidR="0016220C">
        <w:t>,</w:t>
      </w:r>
      <w:r w:rsidR="006F6ACC">
        <w:t xml:space="preserve"> </w:t>
      </w:r>
      <w:r>
        <w:t xml:space="preserve">if </w:t>
      </w:r>
      <w:r w:rsidR="00626553">
        <w:t>overcharging has occurred.</w:t>
      </w:r>
    </w:p>
    <w:p w14:paraId="16ED12AD" w14:textId="14AD8558" w:rsidR="00626553" w:rsidRDefault="00626553" w:rsidP="00792957">
      <w:pPr>
        <w:pStyle w:val="Heading2"/>
        <w:spacing w:after="0"/>
      </w:pPr>
      <w:bookmarkStart w:id="229" w:name="_Toc325035890"/>
      <w:bookmarkStart w:id="230" w:name="_Toc461001943"/>
      <w:bookmarkStart w:id="231" w:name="_Toc461002910"/>
      <w:bookmarkStart w:id="232" w:name="_Toc191930376"/>
      <w:r>
        <w:t>Sanctions</w:t>
      </w:r>
      <w:bookmarkEnd w:id="229"/>
      <w:bookmarkEnd w:id="230"/>
      <w:bookmarkEnd w:id="231"/>
      <w:bookmarkEnd w:id="232"/>
    </w:p>
    <w:p w14:paraId="1FF22BF9" w14:textId="77777777" w:rsidR="00626553" w:rsidRDefault="00626553" w:rsidP="00DB4794">
      <w:pPr>
        <w:keepNext/>
      </w:pPr>
    </w:p>
    <w:tbl>
      <w:tblPr>
        <w:tblStyle w:val="LightShading2"/>
        <w:tblW w:w="0" w:type="auto"/>
        <w:tblLook w:val="0000" w:firstRow="0" w:lastRow="0" w:firstColumn="0" w:lastColumn="0" w:noHBand="0" w:noVBand="0"/>
        <w:tblDescription w:val="Extract from Schedule 5 - SANCTIONS "/>
      </w:tblPr>
      <w:tblGrid>
        <w:gridCol w:w="9070"/>
      </w:tblGrid>
      <w:tr w:rsidR="00626553" w14:paraId="613128A2" w14:textId="77777777" w:rsidTr="00DB4794">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9180" w:type="dxa"/>
          </w:tcPr>
          <w:p w14:paraId="288DC0FB" w14:textId="72C919A1" w:rsidR="00626553" w:rsidRPr="00792957" w:rsidRDefault="00BE36F8">
            <w:pPr>
              <w:spacing w:before="60" w:after="60"/>
              <w:rPr>
                <w:b/>
                <w:szCs w:val="24"/>
              </w:rPr>
            </w:pPr>
            <w:r w:rsidRPr="00792957">
              <w:rPr>
                <w:b/>
                <w:szCs w:val="24"/>
              </w:rPr>
              <w:t xml:space="preserve">Extract from Schedule </w:t>
            </w:r>
            <w:r w:rsidR="00046B2B">
              <w:rPr>
                <w:b/>
                <w:szCs w:val="24"/>
              </w:rPr>
              <w:t>6</w:t>
            </w:r>
            <w:r w:rsidR="00046B2B" w:rsidRPr="00792957">
              <w:rPr>
                <w:b/>
                <w:szCs w:val="24"/>
              </w:rPr>
              <w:t xml:space="preserve"> </w:t>
            </w:r>
            <w:r w:rsidR="0016220C">
              <w:rPr>
                <w:b/>
                <w:szCs w:val="24"/>
              </w:rPr>
              <w:t>–</w:t>
            </w:r>
            <w:r w:rsidRPr="00792957">
              <w:rPr>
                <w:b/>
                <w:szCs w:val="24"/>
              </w:rPr>
              <w:t xml:space="preserve"> </w:t>
            </w:r>
            <w:r w:rsidR="00046B2B" w:rsidRPr="00792957">
              <w:rPr>
                <w:b/>
                <w:szCs w:val="24"/>
              </w:rPr>
              <w:t>Sanctions</w:t>
            </w:r>
          </w:p>
        </w:tc>
      </w:tr>
      <w:tr w:rsidR="00626553" w14:paraId="57D5D7C9" w14:textId="77777777" w:rsidTr="00DB4794">
        <w:trPr>
          <w:trHeight w:val="282"/>
        </w:trPr>
        <w:tc>
          <w:tcPr>
            <w:cnfStyle w:val="000010000000" w:firstRow="0" w:lastRow="0" w:firstColumn="0" w:lastColumn="0" w:oddVBand="1" w:evenVBand="0" w:oddHBand="0" w:evenHBand="0" w:firstRowFirstColumn="0" w:firstRowLastColumn="0" w:lastRowFirstColumn="0" w:lastRowLastColumn="0"/>
            <w:tcW w:w="9180" w:type="dxa"/>
          </w:tcPr>
          <w:p w14:paraId="71C2C393" w14:textId="73D664DB" w:rsidR="00BE36F8" w:rsidRPr="00792957" w:rsidRDefault="0079437C" w:rsidP="003F4FE8">
            <w:pPr>
              <w:pStyle w:val="ListParagraph"/>
              <w:numPr>
                <w:ilvl w:val="1"/>
                <w:numId w:val="49"/>
              </w:numPr>
              <w:spacing w:before="90" w:after="90"/>
              <w:ind w:left="709" w:hanging="709"/>
              <w:rPr>
                <w:szCs w:val="24"/>
              </w:rPr>
            </w:pPr>
            <w:r w:rsidRPr="00792957">
              <w:rPr>
                <w:szCs w:val="24"/>
              </w:rPr>
              <w:t>The CSO Administration Agency</w:t>
            </w:r>
            <w:r w:rsidR="00626553" w:rsidRPr="00792957">
              <w:rPr>
                <w:szCs w:val="24"/>
              </w:rPr>
              <w:t xml:space="preserve"> has the sole discretion in determining the Sanctions to be applied</w:t>
            </w:r>
            <w:r w:rsidR="00046B2B">
              <w:rPr>
                <w:szCs w:val="24"/>
              </w:rPr>
              <w:t xml:space="preserve"> (if any)</w:t>
            </w:r>
            <w:r w:rsidR="00626553" w:rsidRPr="00792957">
              <w:rPr>
                <w:szCs w:val="24"/>
              </w:rPr>
              <w:t xml:space="preserve">.  However, in the event that the </w:t>
            </w:r>
            <w:r w:rsidR="005A473C" w:rsidRPr="00792957">
              <w:rPr>
                <w:szCs w:val="24"/>
              </w:rPr>
              <w:t>Company</w:t>
            </w:r>
            <w:r w:rsidR="00626553" w:rsidRPr="00792957">
              <w:rPr>
                <w:szCs w:val="24"/>
              </w:rPr>
              <w:t xml:space="preserve"> is dissatisfied with this determination, the </w:t>
            </w:r>
            <w:r w:rsidR="005A473C" w:rsidRPr="00792957">
              <w:rPr>
                <w:szCs w:val="24"/>
              </w:rPr>
              <w:t>Company</w:t>
            </w:r>
            <w:r w:rsidR="00626553" w:rsidRPr="00792957">
              <w:rPr>
                <w:szCs w:val="24"/>
              </w:rPr>
              <w:t xml:space="preserve"> may refer this determination, in writing, to the </w:t>
            </w:r>
            <w:r w:rsidR="00046B2B">
              <w:rPr>
                <w:szCs w:val="24"/>
              </w:rPr>
              <w:t>Department’s</w:t>
            </w:r>
            <w:r w:rsidR="00046B2B" w:rsidRPr="00792957">
              <w:rPr>
                <w:szCs w:val="24"/>
              </w:rPr>
              <w:t xml:space="preserve"> </w:t>
            </w:r>
            <w:r w:rsidR="00626553" w:rsidRPr="00792957">
              <w:rPr>
                <w:szCs w:val="24"/>
              </w:rPr>
              <w:t xml:space="preserve">Authorised Officer or the </w:t>
            </w:r>
            <w:r w:rsidR="00046B2B">
              <w:rPr>
                <w:szCs w:val="24"/>
              </w:rPr>
              <w:t xml:space="preserve">Department’s </w:t>
            </w:r>
            <w:r w:rsidR="00626553" w:rsidRPr="00792957">
              <w:rPr>
                <w:szCs w:val="24"/>
              </w:rPr>
              <w:t xml:space="preserve">nominee. The decision made by the </w:t>
            </w:r>
            <w:r w:rsidR="00046B2B">
              <w:rPr>
                <w:szCs w:val="24"/>
              </w:rPr>
              <w:t xml:space="preserve">Department’s </w:t>
            </w:r>
            <w:r w:rsidR="00626553" w:rsidRPr="00792957">
              <w:rPr>
                <w:szCs w:val="24"/>
              </w:rPr>
              <w:t>Authorised Officer or nomi</w:t>
            </w:r>
            <w:r w:rsidR="007B5FA0">
              <w:rPr>
                <w:szCs w:val="24"/>
              </w:rPr>
              <w:t>nee will be final and binding.</w:t>
            </w:r>
          </w:p>
        </w:tc>
      </w:tr>
      <w:tr w:rsidR="00626553" w14:paraId="1BB61F86" w14:textId="77777777" w:rsidTr="00DB4794">
        <w:trPr>
          <w:cnfStyle w:val="000000100000" w:firstRow="0" w:lastRow="0" w:firstColumn="0" w:lastColumn="0" w:oddVBand="0" w:evenVBand="0" w:oddHBand="1" w:evenHBand="0" w:firstRowFirstColumn="0" w:firstRowLastColumn="0" w:lastRowFirstColumn="0" w:lastRowLastColumn="0"/>
          <w:trHeight w:val="282"/>
        </w:trPr>
        <w:tc>
          <w:tcPr>
            <w:cnfStyle w:val="000010000000" w:firstRow="0" w:lastRow="0" w:firstColumn="0" w:lastColumn="0" w:oddVBand="1" w:evenVBand="0" w:oddHBand="0" w:evenHBand="0" w:firstRowFirstColumn="0" w:firstRowLastColumn="0" w:lastRowFirstColumn="0" w:lastRowLastColumn="0"/>
            <w:tcW w:w="9180" w:type="dxa"/>
          </w:tcPr>
          <w:p w14:paraId="41C41DC0" w14:textId="20144EF8" w:rsidR="00626553" w:rsidRPr="00792957" w:rsidRDefault="00626553" w:rsidP="00BE5A70">
            <w:pPr>
              <w:spacing w:before="60" w:after="60"/>
              <w:rPr>
                <w:szCs w:val="24"/>
              </w:rPr>
            </w:pPr>
            <w:r w:rsidRPr="00792957">
              <w:rPr>
                <w:b/>
                <w:szCs w:val="24"/>
              </w:rPr>
              <w:t xml:space="preserve">Extract from </w:t>
            </w:r>
            <w:r w:rsidR="00BE5A70" w:rsidRPr="00792957">
              <w:rPr>
                <w:b/>
                <w:szCs w:val="24"/>
              </w:rPr>
              <w:t xml:space="preserve">clause </w:t>
            </w:r>
            <w:r w:rsidR="00046B2B" w:rsidRPr="00792957">
              <w:rPr>
                <w:b/>
                <w:szCs w:val="24"/>
              </w:rPr>
              <w:t>1</w:t>
            </w:r>
            <w:r w:rsidR="00046B2B">
              <w:rPr>
                <w:b/>
                <w:szCs w:val="24"/>
              </w:rPr>
              <w:t>2</w:t>
            </w:r>
            <w:r w:rsidR="00046B2B" w:rsidRPr="00792957">
              <w:rPr>
                <w:b/>
                <w:szCs w:val="24"/>
              </w:rPr>
              <w:t xml:space="preserve"> </w:t>
            </w:r>
            <w:r w:rsidR="0016220C">
              <w:rPr>
                <w:b/>
                <w:szCs w:val="24"/>
              </w:rPr>
              <w:t>–</w:t>
            </w:r>
            <w:r w:rsidRPr="00792957">
              <w:rPr>
                <w:b/>
                <w:szCs w:val="24"/>
              </w:rPr>
              <w:t xml:space="preserve"> </w:t>
            </w:r>
            <w:r w:rsidR="00046B2B" w:rsidRPr="00792957">
              <w:rPr>
                <w:b/>
                <w:szCs w:val="24"/>
              </w:rPr>
              <w:t>Sanctions</w:t>
            </w:r>
          </w:p>
        </w:tc>
      </w:tr>
      <w:tr w:rsidR="00626553" w14:paraId="3F776041" w14:textId="77777777" w:rsidTr="00DB4794">
        <w:trPr>
          <w:trHeight w:val="282"/>
        </w:trPr>
        <w:tc>
          <w:tcPr>
            <w:cnfStyle w:val="000010000000" w:firstRow="0" w:lastRow="0" w:firstColumn="0" w:lastColumn="0" w:oddVBand="1" w:evenVBand="0" w:oddHBand="0" w:evenHBand="0" w:firstRowFirstColumn="0" w:firstRowLastColumn="0" w:lastRowFirstColumn="0" w:lastRowLastColumn="0"/>
            <w:tcW w:w="9180" w:type="dxa"/>
          </w:tcPr>
          <w:p w14:paraId="34E42A2D" w14:textId="7CB0766C" w:rsidR="00626553" w:rsidRPr="00792957" w:rsidRDefault="001A33AB">
            <w:pPr>
              <w:spacing w:before="90" w:after="90"/>
              <w:ind w:left="720" w:hanging="720"/>
              <w:rPr>
                <w:szCs w:val="24"/>
              </w:rPr>
            </w:pPr>
            <w:r w:rsidRPr="00792957">
              <w:rPr>
                <w:szCs w:val="24"/>
              </w:rPr>
              <w:t>1</w:t>
            </w:r>
            <w:r w:rsidR="00046B2B">
              <w:rPr>
                <w:szCs w:val="24"/>
              </w:rPr>
              <w:t>2</w:t>
            </w:r>
            <w:r w:rsidR="00626553" w:rsidRPr="00792957">
              <w:rPr>
                <w:szCs w:val="24"/>
              </w:rPr>
              <w:t>.2</w:t>
            </w:r>
            <w:r w:rsidR="00626553" w:rsidRPr="00792957">
              <w:rPr>
                <w:szCs w:val="24"/>
              </w:rPr>
              <w:tab/>
            </w:r>
            <w:r w:rsidR="00046B2B">
              <w:rPr>
                <w:szCs w:val="24"/>
              </w:rPr>
              <w:t>If the Company has failed to meet any of its obligations under this Deed, as determined by the CSO Administration Agency in its sole discretion</w:t>
            </w:r>
            <w:r w:rsidR="00626553" w:rsidRPr="00792957">
              <w:rPr>
                <w:szCs w:val="24"/>
              </w:rPr>
              <w:t>, including</w:t>
            </w:r>
            <w:r w:rsidR="00E450C3" w:rsidRPr="00792957">
              <w:rPr>
                <w:szCs w:val="24"/>
              </w:rPr>
              <w:t xml:space="preserve"> one or more of</w:t>
            </w:r>
            <w:r w:rsidR="00626553" w:rsidRPr="00792957">
              <w:rPr>
                <w:szCs w:val="24"/>
              </w:rPr>
              <w:t>:</w:t>
            </w:r>
          </w:p>
          <w:p w14:paraId="3032D9AA" w14:textId="246DF41C" w:rsidR="00967013" w:rsidRPr="00792957" w:rsidRDefault="002D247B" w:rsidP="0016220C">
            <w:pPr>
              <w:pStyle w:val="PFNumLevel3"/>
              <w:tabs>
                <w:tab w:val="num" w:pos="2027"/>
              </w:tabs>
              <w:spacing w:before="90" w:after="90"/>
              <w:ind w:left="1499" w:hanging="779"/>
              <w:rPr>
                <w:rFonts w:ascii="Arial Narrow" w:hAnsi="Arial Narrow"/>
                <w:color w:val="auto"/>
                <w:sz w:val="24"/>
                <w:szCs w:val="24"/>
              </w:rPr>
            </w:pPr>
            <w:r>
              <w:rPr>
                <w:rFonts w:ascii="Arial Narrow" w:hAnsi="Arial Narrow"/>
                <w:color w:val="auto"/>
                <w:sz w:val="24"/>
                <w:szCs w:val="24"/>
              </w:rPr>
              <w:t>(a)</w:t>
            </w:r>
            <w:r w:rsidR="00792957">
              <w:rPr>
                <w:rFonts w:ascii="Arial Narrow" w:hAnsi="Arial Narrow"/>
                <w:color w:val="auto"/>
                <w:sz w:val="24"/>
                <w:szCs w:val="24"/>
              </w:rPr>
              <w:tab/>
            </w:r>
            <w:r w:rsidR="00967013" w:rsidRPr="00792957">
              <w:rPr>
                <w:rFonts w:ascii="Arial Narrow" w:hAnsi="Arial Narrow"/>
                <w:color w:val="auto"/>
                <w:sz w:val="24"/>
                <w:szCs w:val="24"/>
              </w:rPr>
              <w:t xml:space="preserve">complying with clause </w:t>
            </w:r>
            <w:r w:rsidR="00046B2B">
              <w:rPr>
                <w:rFonts w:ascii="Arial Narrow" w:hAnsi="Arial Narrow"/>
                <w:color w:val="auto"/>
                <w:sz w:val="24"/>
                <w:szCs w:val="24"/>
              </w:rPr>
              <w:t>7</w:t>
            </w:r>
            <w:r w:rsidR="00046B2B" w:rsidRPr="00792957">
              <w:rPr>
                <w:rFonts w:ascii="Arial Narrow" w:hAnsi="Arial Narrow"/>
                <w:color w:val="auto"/>
                <w:sz w:val="24"/>
                <w:szCs w:val="24"/>
              </w:rPr>
              <w:t xml:space="preserve"> </w:t>
            </w:r>
            <w:r w:rsidR="00967013" w:rsidRPr="00792957">
              <w:rPr>
                <w:rFonts w:ascii="Arial Narrow" w:hAnsi="Arial Narrow"/>
                <w:color w:val="auto"/>
                <w:sz w:val="24"/>
                <w:szCs w:val="24"/>
              </w:rPr>
              <w:t>or the Remedial Business Plan approved by the CSO Administration Agency for the purposes of that clause;</w:t>
            </w:r>
          </w:p>
          <w:p w14:paraId="29D51604" w14:textId="6A371355" w:rsidR="00967013" w:rsidRPr="00792957" w:rsidRDefault="002D247B" w:rsidP="0016220C">
            <w:pPr>
              <w:pStyle w:val="PFNumLevel3"/>
              <w:tabs>
                <w:tab w:val="num" w:pos="1848"/>
              </w:tabs>
              <w:spacing w:before="90" w:after="90"/>
              <w:ind w:left="1499" w:hanging="779"/>
              <w:rPr>
                <w:rFonts w:ascii="Arial Narrow" w:hAnsi="Arial Narrow"/>
                <w:color w:val="auto"/>
                <w:sz w:val="24"/>
                <w:szCs w:val="24"/>
              </w:rPr>
            </w:pPr>
            <w:r>
              <w:rPr>
                <w:rFonts w:ascii="Arial Narrow" w:hAnsi="Arial Narrow"/>
                <w:color w:val="auto"/>
                <w:sz w:val="24"/>
                <w:szCs w:val="24"/>
              </w:rPr>
              <w:t>(b)</w:t>
            </w:r>
            <w:r w:rsidR="00792957">
              <w:rPr>
                <w:rFonts w:ascii="Arial Narrow" w:hAnsi="Arial Narrow"/>
                <w:color w:val="auto"/>
                <w:sz w:val="24"/>
                <w:szCs w:val="24"/>
              </w:rPr>
              <w:tab/>
            </w:r>
            <w:r w:rsidR="00967013" w:rsidRPr="00792957">
              <w:rPr>
                <w:rFonts w:ascii="Arial Narrow" w:hAnsi="Arial Narrow"/>
                <w:color w:val="auto"/>
                <w:sz w:val="24"/>
                <w:szCs w:val="24"/>
              </w:rPr>
              <w:t>meeting the CSO Compliance Requirements or the CSO Service Standards (including the applicable Thresholds for Sales to Rural and Remote Pharmacies and/or Sale</w:t>
            </w:r>
            <w:r w:rsidR="007B5FA0">
              <w:rPr>
                <w:rFonts w:ascii="Arial Narrow" w:hAnsi="Arial Narrow"/>
                <w:color w:val="auto"/>
                <w:sz w:val="24"/>
                <w:szCs w:val="24"/>
              </w:rPr>
              <w:t>s of Low Volume PBS</w:t>
            </w:r>
            <w:r w:rsidR="00046B2B">
              <w:rPr>
                <w:rFonts w:ascii="Arial Narrow" w:hAnsi="Arial Narrow"/>
                <w:color w:val="auto"/>
                <w:sz w:val="24"/>
                <w:szCs w:val="24"/>
              </w:rPr>
              <w:t xml:space="preserve"> and Section 100</w:t>
            </w:r>
            <w:r w:rsidR="007B5FA0">
              <w:rPr>
                <w:rFonts w:ascii="Arial Narrow" w:hAnsi="Arial Narrow"/>
                <w:color w:val="auto"/>
                <w:sz w:val="24"/>
                <w:szCs w:val="24"/>
              </w:rPr>
              <w:t xml:space="preserve"> Medicines);</w:t>
            </w:r>
          </w:p>
          <w:p w14:paraId="6EBA6753" w14:textId="25061EDE" w:rsidR="00967013" w:rsidRPr="00792957" w:rsidRDefault="002D247B" w:rsidP="0016220C">
            <w:pPr>
              <w:pStyle w:val="PFNumLevel3"/>
              <w:tabs>
                <w:tab w:val="num" w:pos="1848"/>
              </w:tabs>
              <w:spacing w:before="90" w:after="90"/>
              <w:ind w:left="1499" w:hanging="779"/>
              <w:rPr>
                <w:rFonts w:ascii="Arial Narrow" w:hAnsi="Arial Narrow"/>
                <w:color w:val="auto"/>
                <w:sz w:val="24"/>
                <w:szCs w:val="24"/>
              </w:rPr>
            </w:pPr>
            <w:r>
              <w:rPr>
                <w:rFonts w:ascii="Arial Narrow" w:hAnsi="Arial Narrow"/>
                <w:color w:val="auto"/>
                <w:sz w:val="24"/>
                <w:szCs w:val="24"/>
              </w:rPr>
              <w:t>(c)</w:t>
            </w:r>
            <w:r w:rsidR="00792957">
              <w:rPr>
                <w:rFonts w:ascii="Arial Narrow" w:hAnsi="Arial Narrow"/>
                <w:color w:val="auto"/>
                <w:sz w:val="24"/>
                <w:szCs w:val="24"/>
              </w:rPr>
              <w:tab/>
            </w:r>
            <w:r w:rsidR="00967013" w:rsidRPr="00792957">
              <w:rPr>
                <w:rFonts w:ascii="Arial Narrow" w:hAnsi="Arial Narrow"/>
                <w:color w:val="auto"/>
                <w:sz w:val="24"/>
                <w:szCs w:val="24"/>
              </w:rPr>
              <w:t xml:space="preserve">submitting Data and Reports in accordance with Schedule </w:t>
            </w:r>
            <w:r w:rsidR="00046B2B">
              <w:rPr>
                <w:rFonts w:ascii="Arial Narrow" w:hAnsi="Arial Narrow"/>
                <w:color w:val="auto"/>
                <w:sz w:val="24"/>
                <w:szCs w:val="24"/>
              </w:rPr>
              <w:t>4</w:t>
            </w:r>
            <w:r w:rsidR="00967013" w:rsidRPr="00792957">
              <w:rPr>
                <w:rFonts w:ascii="Arial Narrow" w:hAnsi="Arial Narrow"/>
                <w:color w:val="auto"/>
                <w:sz w:val="24"/>
                <w:szCs w:val="24"/>
              </w:rPr>
              <w:t>; and</w:t>
            </w:r>
          </w:p>
          <w:p w14:paraId="001ACD1F" w14:textId="4596AE27" w:rsidR="00967013" w:rsidRPr="00792957" w:rsidRDefault="002D247B" w:rsidP="0016220C">
            <w:pPr>
              <w:pStyle w:val="PFNumLevel3"/>
              <w:tabs>
                <w:tab w:val="num" w:pos="1848"/>
              </w:tabs>
              <w:spacing w:before="90" w:after="90"/>
              <w:ind w:left="1499" w:hanging="779"/>
              <w:rPr>
                <w:rFonts w:ascii="Arial Narrow" w:hAnsi="Arial Narrow"/>
                <w:color w:val="auto"/>
                <w:sz w:val="24"/>
                <w:szCs w:val="24"/>
              </w:rPr>
            </w:pPr>
            <w:r>
              <w:rPr>
                <w:rFonts w:ascii="Arial Narrow" w:hAnsi="Arial Narrow"/>
                <w:color w:val="auto"/>
                <w:sz w:val="24"/>
                <w:szCs w:val="24"/>
              </w:rPr>
              <w:t>(d)</w:t>
            </w:r>
            <w:r w:rsidR="00792957">
              <w:rPr>
                <w:rFonts w:ascii="Arial Narrow" w:hAnsi="Arial Narrow"/>
                <w:color w:val="auto"/>
                <w:sz w:val="24"/>
                <w:szCs w:val="24"/>
              </w:rPr>
              <w:tab/>
            </w:r>
            <w:r w:rsidR="00967013" w:rsidRPr="00792957">
              <w:rPr>
                <w:rFonts w:ascii="Arial Narrow" w:hAnsi="Arial Narrow"/>
                <w:color w:val="auto"/>
                <w:sz w:val="24"/>
                <w:szCs w:val="24"/>
              </w:rPr>
              <w:t>meeting the timeframes, milestones and activities outlined</w:t>
            </w:r>
            <w:r w:rsidR="007B5FA0">
              <w:rPr>
                <w:rFonts w:ascii="Arial Narrow" w:hAnsi="Arial Narrow"/>
                <w:color w:val="auto"/>
                <w:sz w:val="24"/>
                <w:szCs w:val="24"/>
              </w:rPr>
              <w:t xml:space="preserve"> in any Remedial Business Plan,</w:t>
            </w:r>
          </w:p>
          <w:p w14:paraId="1F3BDC61" w14:textId="7578B2C8" w:rsidR="00626553" w:rsidRPr="00792957" w:rsidRDefault="00626553" w:rsidP="00EE03DD">
            <w:pPr>
              <w:ind w:left="720" w:firstLine="6"/>
              <w:rPr>
                <w:szCs w:val="24"/>
              </w:rPr>
            </w:pPr>
            <w:r w:rsidRPr="00792957">
              <w:rPr>
                <w:szCs w:val="24"/>
              </w:rPr>
              <w:t xml:space="preserve">and the Non-Performance represents a Major Non-Performance, </w:t>
            </w:r>
            <w:r w:rsidR="009D5419" w:rsidRPr="00792957">
              <w:rPr>
                <w:szCs w:val="24"/>
              </w:rPr>
              <w:t>the CSO Administration Agency</w:t>
            </w:r>
            <w:r w:rsidRPr="00792957">
              <w:rPr>
                <w:szCs w:val="24"/>
              </w:rPr>
              <w:t xml:space="preserve"> may apply financial or non-financial Sanctions. If </w:t>
            </w:r>
            <w:r w:rsidR="009D5419" w:rsidRPr="00792957">
              <w:rPr>
                <w:szCs w:val="24"/>
              </w:rPr>
              <w:t>the CSO Administration Agency</w:t>
            </w:r>
            <w:r w:rsidRPr="00792957">
              <w:rPr>
                <w:szCs w:val="24"/>
              </w:rPr>
              <w:t xml:space="preserve"> considers it necessary to impose a financial Sanction for a </w:t>
            </w:r>
            <w:r w:rsidR="00252D30" w:rsidRPr="00792957">
              <w:rPr>
                <w:szCs w:val="24"/>
              </w:rPr>
              <w:t xml:space="preserve">Major </w:t>
            </w:r>
            <w:r w:rsidRPr="00792957">
              <w:rPr>
                <w:szCs w:val="24"/>
              </w:rPr>
              <w:t xml:space="preserve">Non-Performance, the financial Sanction provisions in Schedule </w:t>
            </w:r>
            <w:r w:rsidR="00046B2B">
              <w:rPr>
                <w:szCs w:val="24"/>
              </w:rPr>
              <w:t>6</w:t>
            </w:r>
            <w:r w:rsidR="00046B2B" w:rsidRPr="00792957">
              <w:rPr>
                <w:szCs w:val="24"/>
              </w:rPr>
              <w:t xml:space="preserve"> </w:t>
            </w:r>
            <w:r w:rsidRPr="00792957">
              <w:rPr>
                <w:szCs w:val="24"/>
              </w:rPr>
              <w:t xml:space="preserve">will </w:t>
            </w:r>
            <w:r w:rsidR="00DF5326">
              <w:rPr>
                <w:szCs w:val="24"/>
              </w:rPr>
              <w:t>apply</w:t>
            </w:r>
            <w:r w:rsidRPr="00792957">
              <w:rPr>
                <w:szCs w:val="24"/>
              </w:rPr>
              <w:t>.</w:t>
            </w:r>
          </w:p>
          <w:p w14:paraId="56823EF8" w14:textId="6DD61607" w:rsidR="00626553" w:rsidRPr="00792957" w:rsidRDefault="00046B2B" w:rsidP="00B13FB1">
            <w:pPr>
              <w:spacing w:before="90" w:after="90"/>
              <w:ind w:left="720" w:hanging="720"/>
              <w:rPr>
                <w:rFonts w:eastAsia="Times New Roman" w:cs="Arial"/>
                <w:szCs w:val="24"/>
              </w:rPr>
            </w:pPr>
            <w:r w:rsidRPr="00792957">
              <w:rPr>
                <w:szCs w:val="24"/>
              </w:rPr>
              <w:t>1</w:t>
            </w:r>
            <w:r>
              <w:rPr>
                <w:szCs w:val="24"/>
              </w:rPr>
              <w:t>2</w:t>
            </w:r>
            <w:r w:rsidR="00626553" w:rsidRPr="00792957">
              <w:rPr>
                <w:szCs w:val="24"/>
              </w:rPr>
              <w:t>.3</w:t>
            </w:r>
            <w:r w:rsidR="00626553" w:rsidRPr="00792957">
              <w:rPr>
                <w:szCs w:val="24"/>
              </w:rPr>
              <w:tab/>
              <w:t xml:space="preserve">If </w:t>
            </w:r>
            <w:r w:rsidR="009D5419" w:rsidRPr="00792957">
              <w:rPr>
                <w:szCs w:val="24"/>
              </w:rPr>
              <w:t>the CSO Administration Agency</w:t>
            </w:r>
            <w:r w:rsidR="00626553" w:rsidRPr="00792957">
              <w:rPr>
                <w:szCs w:val="24"/>
              </w:rPr>
              <w:t xml:space="preserve"> </w:t>
            </w:r>
            <w:r>
              <w:rPr>
                <w:szCs w:val="24"/>
              </w:rPr>
              <w:t>considers</w:t>
            </w:r>
            <w:r w:rsidR="00626553" w:rsidRPr="00792957">
              <w:rPr>
                <w:szCs w:val="24"/>
              </w:rPr>
              <w:t xml:space="preserve"> that the </w:t>
            </w:r>
            <w:r w:rsidR="00E450C3" w:rsidRPr="00792957">
              <w:rPr>
                <w:szCs w:val="24"/>
              </w:rPr>
              <w:t>Company’s</w:t>
            </w:r>
            <w:r w:rsidR="00626553" w:rsidRPr="00792957">
              <w:rPr>
                <w:szCs w:val="24"/>
              </w:rPr>
              <w:t xml:space="preserve"> Non-Performance </w:t>
            </w:r>
            <w:r>
              <w:rPr>
                <w:szCs w:val="24"/>
              </w:rPr>
              <w:t xml:space="preserve">warrants the Company’s </w:t>
            </w:r>
            <w:r w:rsidR="00626553" w:rsidRPr="00792957">
              <w:rPr>
                <w:szCs w:val="24"/>
              </w:rPr>
              <w:t>exclusion from the CSO Funding Pool</w:t>
            </w:r>
            <w:r w:rsidR="00E450C3" w:rsidRPr="00792957">
              <w:rPr>
                <w:szCs w:val="24"/>
              </w:rPr>
              <w:t xml:space="preserve"> or the NDSS</w:t>
            </w:r>
            <w:r w:rsidR="00626553" w:rsidRPr="00792957">
              <w:rPr>
                <w:szCs w:val="24"/>
              </w:rPr>
              <w:t xml:space="preserve">, then it may recommend to the </w:t>
            </w:r>
            <w:r>
              <w:rPr>
                <w:szCs w:val="24"/>
              </w:rPr>
              <w:t>Department</w:t>
            </w:r>
            <w:r w:rsidRPr="00792957">
              <w:rPr>
                <w:szCs w:val="24"/>
              </w:rPr>
              <w:t xml:space="preserve"> </w:t>
            </w:r>
            <w:r w:rsidR="00626553" w:rsidRPr="00792957">
              <w:rPr>
                <w:szCs w:val="24"/>
              </w:rPr>
              <w:t xml:space="preserve">that the </w:t>
            </w:r>
            <w:r>
              <w:rPr>
                <w:szCs w:val="24"/>
              </w:rPr>
              <w:t>Department</w:t>
            </w:r>
            <w:r w:rsidRPr="00792957">
              <w:rPr>
                <w:szCs w:val="24"/>
              </w:rPr>
              <w:t xml:space="preserve"> </w:t>
            </w:r>
            <w:r w:rsidR="00626553" w:rsidRPr="00792957">
              <w:rPr>
                <w:szCs w:val="24"/>
              </w:rPr>
              <w:t xml:space="preserve">Terminate this Deed in accordance with clause </w:t>
            </w:r>
            <w:r>
              <w:rPr>
                <w:szCs w:val="24"/>
              </w:rPr>
              <w:t>46.1</w:t>
            </w:r>
            <w:r w:rsidR="007B5FA0">
              <w:rPr>
                <w:szCs w:val="24"/>
              </w:rPr>
              <w:t>.</w:t>
            </w:r>
          </w:p>
          <w:p w14:paraId="5DB68E21" w14:textId="485206AA" w:rsidR="00626553" w:rsidRPr="00792957" w:rsidRDefault="00A91DA6" w:rsidP="00792957">
            <w:pPr>
              <w:spacing w:before="90"/>
              <w:ind w:left="720" w:hanging="720"/>
              <w:rPr>
                <w:rFonts w:eastAsia="Times New Roman" w:cs="Arial"/>
                <w:szCs w:val="24"/>
              </w:rPr>
            </w:pPr>
            <w:r w:rsidRPr="00792957">
              <w:rPr>
                <w:szCs w:val="24"/>
              </w:rPr>
              <w:t>1</w:t>
            </w:r>
            <w:r>
              <w:rPr>
                <w:szCs w:val="24"/>
              </w:rPr>
              <w:t>2</w:t>
            </w:r>
            <w:r w:rsidR="00626553" w:rsidRPr="00792957">
              <w:rPr>
                <w:szCs w:val="24"/>
              </w:rPr>
              <w:t>.4</w:t>
            </w:r>
            <w:r w:rsidR="00626553" w:rsidRPr="00792957">
              <w:rPr>
                <w:szCs w:val="24"/>
              </w:rPr>
              <w:tab/>
            </w:r>
            <w:r w:rsidR="0079437C" w:rsidRPr="00792957">
              <w:rPr>
                <w:szCs w:val="24"/>
              </w:rPr>
              <w:t>The CSO Administration Agency</w:t>
            </w:r>
            <w:r w:rsidR="00E450C3" w:rsidRPr="00792957">
              <w:rPr>
                <w:szCs w:val="24"/>
              </w:rPr>
              <w:t xml:space="preserve"> will notify the Company and (in respect of any Sanctions applicable to NDSS Distribution Services, the NDSS Administrator), in writing, of any decision to apply the Sanctions, in accordance with Schedule </w:t>
            </w:r>
            <w:r w:rsidR="00046B2B">
              <w:rPr>
                <w:szCs w:val="24"/>
              </w:rPr>
              <w:t>6</w:t>
            </w:r>
            <w:r w:rsidR="00E450C3" w:rsidRPr="00792957">
              <w:rPr>
                <w:szCs w:val="24"/>
              </w:rPr>
              <w:t>, and the Month or Months to which the Sanctions apply.</w:t>
            </w:r>
          </w:p>
        </w:tc>
      </w:tr>
    </w:tbl>
    <w:p w14:paraId="61B47667" w14:textId="77777777" w:rsidR="00626553" w:rsidRDefault="00626553">
      <w:pPr>
        <w:keepNext/>
      </w:pPr>
    </w:p>
    <w:p w14:paraId="632F309F" w14:textId="47710503" w:rsidR="00626553" w:rsidRDefault="00626553">
      <w:pPr>
        <w:keepNext/>
      </w:pPr>
      <w:r>
        <w:t xml:space="preserve">As </w:t>
      </w:r>
      <w:r w:rsidR="0016220C">
        <w:t xml:space="preserve">set out </w:t>
      </w:r>
      <w:r>
        <w:t xml:space="preserve">in the Deed, </w:t>
      </w:r>
      <w:r w:rsidR="009D5419">
        <w:t>the CSO Administration Agency</w:t>
      </w:r>
      <w:r>
        <w:t xml:space="preserve"> has the sole discretion in determining the Sanctions to be applied if a CSO Distributor is found not to have complied with any of its Obligations under </w:t>
      </w:r>
      <w:r w:rsidR="00046B2B">
        <w:t xml:space="preserve">the </w:t>
      </w:r>
      <w:r>
        <w:t>Deed.</w:t>
      </w:r>
    </w:p>
    <w:p w14:paraId="2469307C" w14:textId="77777777" w:rsidR="00626553" w:rsidRDefault="00626553">
      <w:pPr>
        <w:keepNext/>
      </w:pPr>
    </w:p>
    <w:p w14:paraId="7275CE06" w14:textId="55DA1CE1" w:rsidR="00626553" w:rsidRDefault="00046B2B">
      <w:pPr>
        <w:keepNext/>
      </w:pPr>
      <w:r>
        <w:t xml:space="preserve">If </w:t>
      </w:r>
      <w:r w:rsidR="00626553">
        <w:t xml:space="preserve">a Non-Performance has occurred, </w:t>
      </w:r>
      <w:r w:rsidR="009D5419">
        <w:t>the CSO Administration Agency</w:t>
      </w:r>
      <w:r w:rsidR="00626553">
        <w:t xml:space="preserve"> may:</w:t>
      </w:r>
    </w:p>
    <w:p w14:paraId="2C6DB93D" w14:textId="77777777" w:rsidR="00626553" w:rsidRDefault="00BE5A70" w:rsidP="0016220C">
      <w:pPr>
        <w:numPr>
          <w:ilvl w:val="0"/>
          <w:numId w:val="12"/>
        </w:numPr>
        <w:spacing w:before="60"/>
        <w:ind w:left="357" w:hanging="357"/>
      </w:pPr>
      <w:r>
        <w:t xml:space="preserve">not </w:t>
      </w:r>
      <w:r w:rsidR="00626553">
        <w:t>apply any Sanctions;</w:t>
      </w:r>
    </w:p>
    <w:p w14:paraId="086812C9" w14:textId="77777777" w:rsidR="00626553" w:rsidRDefault="00BE5A70" w:rsidP="0016220C">
      <w:pPr>
        <w:numPr>
          <w:ilvl w:val="0"/>
          <w:numId w:val="12"/>
        </w:numPr>
        <w:spacing w:before="60"/>
        <w:ind w:left="357" w:hanging="357"/>
      </w:pPr>
      <w:r>
        <w:t>a</w:t>
      </w:r>
      <w:r w:rsidR="00626553">
        <w:t>pply non-financial Sanctions;</w:t>
      </w:r>
    </w:p>
    <w:p w14:paraId="1BA55049" w14:textId="77777777" w:rsidR="00626553" w:rsidRDefault="00BE5A70" w:rsidP="0016220C">
      <w:pPr>
        <w:numPr>
          <w:ilvl w:val="0"/>
          <w:numId w:val="12"/>
        </w:numPr>
        <w:spacing w:before="60"/>
        <w:ind w:left="357" w:hanging="357"/>
      </w:pPr>
      <w:r>
        <w:t>a</w:t>
      </w:r>
      <w:r w:rsidR="00626553">
        <w:t>pply financial Sanctions; or</w:t>
      </w:r>
    </w:p>
    <w:p w14:paraId="3005BAE4" w14:textId="77777777" w:rsidR="00626553" w:rsidRDefault="00BE5A70" w:rsidP="0016220C">
      <w:pPr>
        <w:numPr>
          <w:ilvl w:val="0"/>
          <w:numId w:val="12"/>
        </w:numPr>
        <w:spacing w:before="60"/>
        <w:ind w:left="357" w:hanging="357"/>
      </w:pPr>
      <w:r>
        <w:t>r</w:t>
      </w:r>
      <w:r w:rsidR="00626553">
        <w:t>ecommend to the Department that the CSO Distributor's Deed be terminated.</w:t>
      </w:r>
    </w:p>
    <w:p w14:paraId="66DF8369" w14:textId="77777777" w:rsidR="00626553" w:rsidRDefault="00626553"/>
    <w:p w14:paraId="27C13108" w14:textId="6FC1A0DE" w:rsidR="00626553" w:rsidRDefault="00626553">
      <w:r>
        <w:t xml:space="preserve">The application of Sanctions does not limit the remedies available to </w:t>
      </w:r>
      <w:r w:rsidR="009D5419">
        <w:t>the CSO Administration Agency</w:t>
      </w:r>
      <w:r>
        <w:t xml:space="preserve"> and does not exclude </w:t>
      </w:r>
      <w:r w:rsidR="009D5419">
        <w:t>the CSO Administration Agency</w:t>
      </w:r>
      <w:r>
        <w:t xml:space="preserve"> from als</w:t>
      </w:r>
      <w:r w:rsidR="007B5FA0">
        <w:t>o making a Payment adjustment.</w:t>
      </w:r>
    </w:p>
    <w:p w14:paraId="27134C0A" w14:textId="77777777" w:rsidR="009A1E9F" w:rsidRDefault="009A1E9F" w:rsidP="009A1E9F">
      <w:bookmarkStart w:id="233" w:name="_Toc299542431"/>
      <w:bookmarkStart w:id="234" w:name="_Toc299543155"/>
      <w:bookmarkStart w:id="235" w:name="_Toc299640138"/>
      <w:bookmarkStart w:id="236" w:name="_Toc299640356"/>
      <w:bookmarkStart w:id="237" w:name="_Toc299708963"/>
      <w:bookmarkStart w:id="238" w:name="_Toc299718059"/>
      <w:bookmarkStart w:id="239" w:name="_Toc299721200"/>
      <w:bookmarkStart w:id="240" w:name="_Toc299542443"/>
      <w:bookmarkStart w:id="241" w:name="_Toc299543167"/>
      <w:bookmarkStart w:id="242" w:name="_Toc299640150"/>
      <w:bookmarkStart w:id="243" w:name="_Toc299640368"/>
      <w:bookmarkStart w:id="244" w:name="_Toc299708973"/>
      <w:bookmarkStart w:id="245" w:name="_Toc299718071"/>
      <w:bookmarkStart w:id="246" w:name="_Toc299721212"/>
      <w:bookmarkStart w:id="247" w:name="_Toc299542445"/>
      <w:bookmarkStart w:id="248" w:name="_Toc299543169"/>
      <w:bookmarkStart w:id="249" w:name="_Toc299640152"/>
      <w:bookmarkStart w:id="250" w:name="_Toc299640370"/>
      <w:bookmarkStart w:id="251" w:name="_Toc299718073"/>
      <w:bookmarkStart w:id="252" w:name="_Toc299721214"/>
      <w:bookmarkStart w:id="253" w:name="_Toc299542446"/>
      <w:bookmarkStart w:id="254" w:name="_Toc299543170"/>
      <w:bookmarkStart w:id="255" w:name="_Toc299640153"/>
      <w:bookmarkStart w:id="256" w:name="_Toc299640371"/>
      <w:bookmarkStart w:id="257" w:name="_Toc299708976"/>
      <w:bookmarkStart w:id="258" w:name="_Toc299718074"/>
      <w:bookmarkStart w:id="259" w:name="_Toc299721215"/>
      <w:bookmarkStart w:id="260" w:name="_Toc299542448"/>
      <w:bookmarkStart w:id="261" w:name="_Toc299543172"/>
      <w:bookmarkStart w:id="262" w:name="_Toc299640155"/>
      <w:bookmarkStart w:id="263" w:name="_Toc299640373"/>
      <w:bookmarkStart w:id="264" w:name="_Toc299708978"/>
      <w:bookmarkStart w:id="265" w:name="_Toc299718076"/>
      <w:bookmarkStart w:id="266" w:name="_Toc299721217"/>
      <w:bookmarkStart w:id="267" w:name="_Toc299542459"/>
      <w:bookmarkStart w:id="268" w:name="_Toc299543183"/>
      <w:bookmarkStart w:id="269" w:name="_Toc299640166"/>
      <w:bookmarkStart w:id="270" w:name="_Toc299640384"/>
      <w:bookmarkStart w:id="271" w:name="_Toc299708987"/>
      <w:bookmarkStart w:id="272" w:name="_Toc299718087"/>
      <w:bookmarkStart w:id="273" w:name="_Toc299721228"/>
      <w:bookmarkStart w:id="274" w:name="_Toc299542460"/>
      <w:bookmarkStart w:id="275" w:name="_Toc299543184"/>
      <w:bookmarkStart w:id="276" w:name="_Toc299640167"/>
      <w:bookmarkStart w:id="277" w:name="_Toc299640385"/>
      <w:bookmarkStart w:id="278" w:name="_Toc299708988"/>
      <w:bookmarkStart w:id="279" w:name="_Toc299718088"/>
      <w:bookmarkStart w:id="280" w:name="_Toc299721229"/>
      <w:bookmarkStart w:id="281" w:name="_Toc299542461"/>
      <w:bookmarkStart w:id="282" w:name="_Toc299543185"/>
      <w:bookmarkStart w:id="283" w:name="_Toc299640168"/>
      <w:bookmarkStart w:id="284" w:name="_Toc299640386"/>
      <w:bookmarkStart w:id="285" w:name="_Toc299718089"/>
      <w:bookmarkStart w:id="286" w:name="_Toc299721230"/>
      <w:bookmarkStart w:id="287" w:name="_Toc299542463"/>
      <w:bookmarkStart w:id="288" w:name="_Toc299543187"/>
      <w:bookmarkStart w:id="289" w:name="_Toc299640170"/>
      <w:bookmarkStart w:id="290" w:name="_Toc299640388"/>
      <w:bookmarkStart w:id="291" w:name="_Toc299718091"/>
      <w:bookmarkStart w:id="292" w:name="_Toc299721232"/>
      <w:bookmarkStart w:id="293" w:name="_Toc299542464"/>
      <w:bookmarkStart w:id="294" w:name="_Toc299543188"/>
      <w:bookmarkStart w:id="295" w:name="_Toc299640171"/>
      <w:bookmarkStart w:id="296" w:name="_Toc299640389"/>
      <w:bookmarkStart w:id="297" w:name="_Toc299718092"/>
      <w:bookmarkStart w:id="298" w:name="_Toc299721233"/>
      <w:bookmarkStart w:id="299" w:name="_Toc299542465"/>
      <w:bookmarkStart w:id="300" w:name="_Toc299543189"/>
      <w:bookmarkStart w:id="301" w:name="_Toc299640172"/>
      <w:bookmarkStart w:id="302" w:name="_Toc299640390"/>
      <w:bookmarkStart w:id="303" w:name="_Toc299718093"/>
      <w:bookmarkStart w:id="304" w:name="_Toc299721234"/>
      <w:bookmarkStart w:id="305" w:name="_Toc299542467"/>
      <w:bookmarkStart w:id="306" w:name="_Toc299543191"/>
      <w:bookmarkStart w:id="307" w:name="_Toc299640174"/>
      <w:bookmarkStart w:id="308" w:name="_Toc299640392"/>
      <w:bookmarkStart w:id="309" w:name="_Toc299718095"/>
      <w:bookmarkStart w:id="310" w:name="_Toc299721236"/>
      <w:bookmarkStart w:id="311" w:name="_Toc299542468"/>
      <w:bookmarkStart w:id="312" w:name="_Toc299543192"/>
      <w:bookmarkStart w:id="313" w:name="_Toc299640175"/>
      <w:bookmarkStart w:id="314" w:name="_Toc299640393"/>
      <w:bookmarkStart w:id="315" w:name="_Toc299708996"/>
      <w:bookmarkStart w:id="316" w:name="_Toc299718096"/>
      <w:bookmarkStart w:id="317" w:name="_Toc299721237"/>
      <w:bookmarkStart w:id="318" w:name="_Toc299542474"/>
      <w:bookmarkStart w:id="319" w:name="_Toc299543198"/>
      <w:bookmarkStart w:id="320" w:name="_Toc299640181"/>
      <w:bookmarkStart w:id="321" w:name="_Toc299640399"/>
      <w:bookmarkStart w:id="322" w:name="_Toc299709002"/>
      <w:bookmarkStart w:id="323" w:name="_Toc299718102"/>
      <w:bookmarkStart w:id="324" w:name="_Toc299721243"/>
      <w:bookmarkStart w:id="325" w:name="_Toc299542475"/>
      <w:bookmarkStart w:id="326" w:name="_Toc299543199"/>
      <w:bookmarkStart w:id="327" w:name="_Toc299640182"/>
      <w:bookmarkStart w:id="328" w:name="_Toc299640400"/>
      <w:bookmarkStart w:id="329" w:name="_Toc299718103"/>
      <w:bookmarkStart w:id="330" w:name="_Toc299721244"/>
      <w:bookmarkStart w:id="331" w:name="_Toc299542476"/>
      <w:bookmarkStart w:id="332" w:name="_Toc299543200"/>
      <w:bookmarkStart w:id="333" w:name="_Toc299640183"/>
      <w:bookmarkStart w:id="334" w:name="_Toc299640401"/>
      <w:bookmarkStart w:id="335" w:name="_Toc299709004"/>
      <w:bookmarkStart w:id="336" w:name="_Toc299718104"/>
      <w:bookmarkStart w:id="337" w:name="_Toc299721245"/>
      <w:bookmarkStart w:id="338" w:name="_Toc325035891"/>
      <w:bookmarkStart w:id="339" w:name="_Toc461001944"/>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p>
    <w:p w14:paraId="3982CA3C" w14:textId="7A396254" w:rsidR="00626553" w:rsidRPr="009A1E9F" w:rsidRDefault="00626553" w:rsidP="009A1E9F">
      <w:pPr>
        <w:rPr>
          <w:b/>
          <w:bCs/>
        </w:rPr>
      </w:pPr>
      <w:r w:rsidRPr="009A1E9F">
        <w:rPr>
          <w:b/>
          <w:bCs/>
        </w:rPr>
        <w:t>Determination of Sanctions</w:t>
      </w:r>
      <w:bookmarkEnd w:id="338"/>
      <w:bookmarkEnd w:id="339"/>
    </w:p>
    <w:p w14:paraId="699540D4" w14:textId="2B92C6F2" w:rsidR="00626553" w:rsidRDefault="00626553" w:rsidP="001A2FE3">
      <w:r>
        <w:t xml:space="preserve">Predetermined values for financial Sanctions have not been defined by </w:t>
      </w:r>
      <w:r w:rsidR="009D5419">
        <w:t>the CSO Administration Agency</w:t>
      </w:r>
      <w:r>
        <w:t xml:space="preserve"> or in the Deed, as each Non-Performance is considered on a case-by-case basis. However, the Deed provides guidance on the application of Sanctions for a number of specific Non-Performance issues, including failure to meet any Obligation under the Deed including CSO Compliance Requirements or</w:t>
      </w:r>
      <w:r w:rsidR="00BE5A70">
        <w:t xml:space="preserve"> </w:t>
      </w:r>
      <w:r>
        <w:t xml:space="preserve">CSO Service Standards, delays in submitting </w:t>
      </w:r>
      <w:r w:rsidR="00C90BB6">
        <w:t xml:space="preserve">Monthly </w:t>
      </w:r>
      <w:r>
        <w:t xml:space="preserve">CSO Data and other reports, or failure to notify </w:t>
      </w:r>
      <w:r w:rsidR="009D5419">
        <w:t>the CSO Administration Agency</w:t>
      </w:r>
      <w:r>
        <w:t xml:space="preserve"> of any Exclusive Supply Arrangements in which </w:t>
      </w:r>
      <w:r w:rsidR="00BE5A70">
        <w:t xml:space="preserve">a </w:t>
      </w:r>
      <w:r>
        <w:t xml:space="preserve">CSO Distributor </w:t>
      </w:r>
      <w:r w:rsidR="00BE5A70">
        <w:t xml:space="preserve">is </w:t>
      </w:r>
      <w:r>
        <w:t>participating.</w:t>
      </w:r>
    </w:p>
    <w:p w14:paraId="1DE4E779" w14:textId="77777777" w:rsidR="00E13B5B" w:rsidRDefault="00E13B5B"/>
    <w:p w14:paraId="7190DA5B" w14:textId="77777777" w:rsidR="00626553" w:rsidRDefault="00626553" w:rsidP="0016220C">
      <w:pPr>
        <w:keepNext/>
      </w:pPr>
      <w:r>
        <w:t>Sanctions may include:</w:t>
      </w:r>
    </w:p>
    <w:p w14:paraId="5D15C73F" w14:textId="77777777" w:rsidR="00626553" w:rsidRDefault="00073812" w:rsidP="0016220C">
      <w:pPr>
        <w:numPr>
          <w:ilvl w:val="0"/>
          <w:numId w:val="12"/>
        </w:numPr>
        <w:spacing w:before="120"/>
        <w:ind w:left="567" w:hanging="567"/>
      </w:pPr>
      <w:r>
        <w:t>t</w:t>
      </w:r>
      <w:r w:rsidR="00626553">
        <w:t>he application of a non-financial Sanction;</w:t>
      </w:r>
    </w:p>
    <w:p w14:paraId="2789B533" w14:textId="77777777" w:rsidR="00626553" w:rsidRDefault="00073812" w:rsidP="0016220C">
      <w:pPr>
        <w:numPr>
          <w:ilvl w:val="0"/>
          <w:numId w:val="12"/>
        </w:numPr>
        <w:spacing w:before="120"/>
        <w:ind w:left="567" w:hanging="567"/>
      </w:pPr>
      <w:r>
        <w:t>t</w:t>
      </w:r>
      <w:r w:rsidR="00626553">
        <w:t>he application of a financial Sanction;</w:t>
      </w:r>
    </w:p>
    <w:p w14:paraId="68F91BEC" w14:textId="72E40CFF" w:rsidR="00626553" w:rsidRDefault="0016220C" w:rsidP="0016220C">
      <w:pPr>
        <w:numPr>
          <w:ilvl w:val="0"/>
          <w:numId w:val="12"/>
        </w:numPr>
        <w:spacing w:before="120"/>
        <w:ind w:left="567" w:hanging="567"/>
      </w:pPr>
      <w:r>
        <w:t xml:space="preserve">the </w:t>
      </w:r>
      <w:r w:rsidR="00073812">
        <w:t>w</w:t>
      </w:r>
      <w:r w:rsidR="00626553">
        <w:t xml:space="preserve">hole or part of the CSO </w:t>
      </w:r>
      <w:r w:rsidR="00C90BB6">
        <w:t xml:space="preserve">Monthly </w:t>
      </w:r>
      <w:r w:rsidR="00626553">
        <w:t xml:space="preserve">Payment </w:t>
      </w:r>
      <w:r w:rsidR="00A03F6D">
        <w:t xml:space="preserve">or Payment for NDSS Distribution Services </w:t>
      </w:r>
      <w:r>
        <w:t xml:space="preserve">being </w:t>
      </w:r>
      <w:r w:rsidR="00626553">
        <w:t>withheld until the Non-Performance is remedied;</w:t>
      </w:r>
    </w:p>
    <w:p w14:paraId="37B127FE" w14:textId="77777777" w:rsidR="00626553" w:rsidRDefault="00073812" w:rsidP="0016220C">
      <w:pPr>
        <w:numPr>
          <w:ilvl w:val="0"/>
          <w:numId w:val="12"/>
        </w:numPr>
        <w:spacing w:before="120"/>
        <w:ind w:left="567" w:hanging="567"/>
      </w:pPr>
      <w:r>
        <w:t>a</w:t>
      </w:r>
      <w:r w:rsidR="00626553">
        <w:t xml:space="preserve"> reduction in Payments for the Month or Months; or</w:t>
      </w:r>
    </w:p>
    <w:p w14:paraId="22580D66" w14:textId="2165B8D7" w:rsidR="00626553" w:rsidRDefault="0016220C" w:rsidP="0016220C">
      <w:pPr>
        <w:numPr>
          <w:ilvl w:val="0"/>
          <w:numId w:val="12"/>
        </w:numPr>
        <w:spacing w:before="120"/>
        <w:ind w:left="567" w:hanging="567"/>
      </w:pPr>
      <w:r>
        <w:t xml:space="preserve">a </w:t>
      </w:r>
      <w:r w:rsidR="00073812">
        <w:t>r</w:t>
      </w:r>
      <w:r w:rsidR="00626553">
        <w:t>ecommendation to the Department that the Deed be terminated.</w:t>
      </w:r>
    </w:p>
    <w:p w14:paraId="2706B888" w14:textId="77777777" w:rsidR="00626553" w:rsidRDefault="00626553"/>
    <w:p w14:paraId="47E1EEE8" w14:textId="5670C9A6" w:rsidR="00626553" w:rsidRDefault="00626553" w:rsidP="00DB4794">
      <w:pPr>
        <w:ind w:right="-2"/>
      </w:pPr>
      <w:r>
        <w:t xml:space="preserve">In determining whether Sanctions or other remedies are to be applied to a CSO Distributor and the value of any financial Sanction, </w:t>
      </w:r>
      <w:r w:rsidR="009D5419">
        <w:t>the CSO Administration Agency</w:t>
      </w:r>
      <w:r>
        <w:t xml:space="preserve"> will consider all relevant information and circumstances. These include, but are not limited to:</w:t>
      </w:r>
    </w:p>
    <w:p w14:paraId="41970848" w14:textId="3FF4D253" w:rsidR="00626553" w:rsidRDefault="00073812" w:rsidP="0016220C">
      <w:pPr>
        <w:numPr>
          <w:ilvl w:val="0"/>
          <w:numId w:val="12"/>
        </w:numPr>
        <w:spacing w:before="120"/>
        <w:ind w:left="567" w:hanging="567"/>
      </w:pPr>
      <w:r>
        <w:t xml:space="preserve">the </w:t>
      </w:r>
      <w:r w:rsidR="00626553">
        <w:t>extent of the Non-Performance;</w:t>
      </w:r>
    </w:p>
    <w:p w14:paraId="5A258F5E" w14:textId="77777777" w:rsidR="00626553" w:rsidRDefault="00073812" w:rsidP="0016220C">
      <w:pPr>
        <w:numPr>
          <w:ilvl w:val="0"/>
          <w:numId w:val="12"/>
        </w:numPr>
        <w:spacing w:before="120"/>
        <w:ind w:left="567" w:hanging="567"/>
      </w:pPr>
      <w:r>
        <w:t xml:space="preserve">the </w:t>
      </w:r>
      <w:r w:rsidR="00626553">
        <w:t>level of cooperation and assistance of the CSO Distributor in the investigation;</w:t>
      </w:r>
    </w:p>
    <w:p w14:paraId="6DF9E17D" w14:textId="77777777" w:rsidR="00626553" w:rsidRDefault="00073812" w:rsidP="0016220C">
      <w:pPr>
        <w:numPr>
          <w:ilvl w:val="0"/>
          <w:numId w:val="12"/>
        </w:numPr>
        <w:spacing w:before="120"/>
        <w:ind w:left="567" w:hanging="567"/>
      </w:pPr>
      <w:r>
        <w:t xml:space="preserve">the </w:t>
      </w:r>
      <w:r w:rsidR="00626553">
        <w:t>CSO Distributor’s performance history;</w:t>
      </w:r>
    </w:p>
    <w:p w14:paraId="264C582C" w14:textId="77777777" w:rsidR="00626553" w:rsidRDefault="00073812" w:rsidP="0016220C">
      <w:pPr>
        <w:numPr>
          <w:ilvl w:val="0"/>
          <w:numId w:val="12"/>
        </w:numPr>
        <w:spacing w:before="120"/>
        <w:ind w:left="567" w:hanging="567"/>
      </w:pPr>
      <w:r>
        <w:t xml:space="preserve">the </w:t>
      </w:r>
      <w:r w:rsidR="00626553">
        <w:t>scale and impact of the Non-Performance;</w:t>
      </w:r>
    </w:p>
    <w:p w14:paraId="59DF48DB" w14:textId="77777777" w:rsidR="00626553" w:rsidRDefault="00073812" w:rsidP="0016220C">
      <w:pPr>
        <w:numPr>
          <w:ilvl w:val="0"/>
          <w:numId w:val="12"/>
        </w:numPr>
        <w:spacing w:before="120"/>
        <w:ind w:left="567" w:hanging="567"/>
      </w:pPr>
      <w:r>
        <w:t xml:space="preserve">any </w:t>
      </w:r>
      <w:r w:rsidR="00626553">
        <w:t>remedial action taken or planned by the CSO Distributor;</w:t>
      </w:r>
    </w:p>
    <w:p w14:paraId="65FACE3A" w14:textId="2E359F02" w:rsidR="00626553" w:rsidRDefault="00073812" w:rsidP="0016220C">
      <w:pPr>
        <w:numPr>
          <w:ilvl w:val="0"/>
          <w:numId w:val="12"/>
        </w:numPr>
        <w:spacing w:before="120"/>
        <w:ind w:left="567" w:hanging="567"/>
      </w:pPr>
      <w:r>
        <w:t>the</w:t>
      </w:r>
      <w:r w:rsidR="00046B2B">
        <w:t>se</w:t>
      </w:r>
      <w:r>
        <w:t xml:space="preserve"> </w:t>
      </w:r>
      <w:r w:rsidR="00626553">
        <w:t>Guidelines, as amended from time to time; and</w:t>
      </w:r>
    </w:p>
    <w:p w14:paraId="61C66AA6" w14:textId="41EC3585" w:rsidR="00626553" w:rsidRDefault="00073812" w:rsidP="0016220C">
      <w:pPr>
        <w:numPr>
          <w:ilvl w:val="0"/>
          <w:numId w:val="12"/>
        </w:numPr>
        <w:spacing w:before="120"/>
        <w:ind w:left="567" w:hanging="567"/>
      </w:pPr>
      <w:r>
        <w:t xml:space="preserve">any </w:t>
      </w:r>
      <w:r w:rsidR="00626553">
        <w:t>extenuating circumstances or other considerations</w:t>
      </w:r>
      <w:r w:rsidR="00DD2D42">
        <w:t xml:space="preserve">, including any effects and consequences arising from a Force Majeure </w:t>
      </w:r>
      <w:r w:rsidR="00075175">
        <w:t>Event</w:t>
      </w:r>
      <w:r w:rsidR="00626553">
        <w:t>.</w:t>
      </w:r>
    </w:p>
    <w:p w14:paraId="13F64B82" w14:textId="77777777" w:rsidR="00626553" w:rsidRDefault="00626553"/>
    <w:p w14:paraId="6ABB6E99" w14:textId="586E9497" w:rsidR="00626553" w:rsidRDefault="00626553">
      <w:r>
        <w:t xml:space="preserve">The Deed specifies how </w:t>
      </w:r>
      <w:r w:rsidR="009D5419">
        <w:t>the CSO Administration Agency</w:t>
      </w:r>
      <w:r>
        <w:t xml:space="preserve"> may apply Sanctions for </w:t>
      </w:r>
      <w:r w:rsidR="005A6C80">
        <w:t xml:space="preserve">Major </w:t>
      </w:r>
      <w:r>
        <w:t>Non-Performance issues, as follows.</w:t>
      </w:r>
    </w:p>
    <w:p w14:paraId="338EE283" w14:textId="77777777" w:rsidR="00255557" w:rsidRDefault="00255557"/>
    <w:p w14:paraId="0B9489E5" w14:textId="5A21D5EF" w:rsidR="00626553" w:rsidRDefault="00255557" w:rsidP="00046B2B">
      <w:pPr>
        <w:keepNext/>
        <w:keepLines/>
        <w:spacing w:after="120"/>
      </w:pPr>
      <w:r>
        <w:rPr>
          <w:b/>
          <w:szCs w:val="24"/>
        </w:rPr>
        <w:t>Extract</w:t>
      </w:r>
      <w:r w:rsidR="00046B2B">
        <w:rPr>
          <w:b/>
          <w:szCs w:val="24"/>
        </w:rPr>
        <w:t>s</w:t>
      </w:r>
      <w:r>
        <w:rPr>
          <w:b/>
          <w:szCs w:val="24"/>
        </w:rPr>
        <w:t xml:space="preserve"> from Schedule </w:t>
      </w:r>
      <w:r w:rsidR="00046B2B">
        <w:rPr>
          <w:b/>
          <w:szCs w:val="24"/>
        </w:rPr>
        <w:t xml:space="preserve">6 </w:t>
      </w:r>
      <w:r>
        <w:rPr>
          <w:b/>
          <w:szCs w:val="24"/>
        </w:rPr>
        <w:t xml:space="preserve">– </w:t>
      </w:r>
      <w:r w:rsidR="00046B2B">
        <w:rPr>
          <w:b/>
          <w:szCs w:val="24"/>
        </w:rPr>
        <w:t>Sanctions</w:t>
      </w:r>
    </w:p>
    <w:tbl>
      <w:tblPr>
        <w:tblW w:w="551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996"/>
        <w:gridCol w:w="206"/>
        <w:gridCol w:w="38"/>
        <w:gridCol w:w="24"/>
        <w:gridCol w:w="3368"/>
        <w:gridCol w:w="580"/>
        <w:gridCol w:w="10"/>
        <w:gridCol w:w="10"/>
        <w:gridCol w:w="2830"/>
        <w:gridCol w:w="938"/>
      </w:tblGrid>
      <w:tr w:rsidR="00046B2B" w:rsidRPr="00046B2B" w14:paraId="14D1DEAC" w14:textId="77777777" w:rsidTr="0016220C">
        <w:trPr>
          <w:gridAfter w:val="1"/>
          <w:wAfter w:w="469" w:type="pct"/>
          <w:trHeight w:val="728"/>
        </w:trPr>
        <w:tc>
          <w:tcPr>
            <w:tcW w:w="998" w:type="pct"/>
            <w:shd w:val="clear" w:color="auto" w:fill="D9D9D9"/>
          </w:tcPr>
          <w:p w14:paraId="3D283B57" w14:textId="2D7C816E" w:rsidR="00046B2B" w:rsidRPr="00046B2B" w:rsidRDefault="00046B2B" w:rsidP="0016220C">
            <w:pPr>
              <w:pStyle w:val="TableParagraph"/>
              <w:keepNext/>
              <w:widowControl/>
              <w:spacing w:before="120" w:line="206" w:lineRule="exact"/>
              <w:rPr>
                <w:rFonts w:ascii="Arial Narrow" w:hAnsi="Arial Narrow" w:cstheme="minorHAnsi"/>
                <w:b/>
                <w:sz w:val="24"/>
                <w:szCs w:val="24"/>
              </w:rPr>
            </w:pPr>
            <w:bookmarkStart w:id="340" w:name="_Toc299542478"/>
            <w:bookmarkStart w:id="341" w:name="_Toc299543202"/>
            <w:bookmarkStart w:id="342" w:name="_Toc299640185"/>
            <w:bookmarkStart w:id="343" w:name="_Toc299640403"/>
            <w:bookmarkStart w:id="344" w:name="_Toc299709006"/>
            <w:bookmarkStart w:id="345" w:name="_Toc299718106"/>
            <w:bookmarkStart w:id="346" w:name="_Toc299721247"/>
            <w:bookmarkStart w:id="347" w:name="_Toc325035892"/>
            <w:bookmarkStart w:id="348" w:name="_Toc461001945"/>
            <w:bookmarkEnd w:id="340"/>
            <w:bookmarkEnd w:id="341"/>
            <w:bookmarkEnd w:id="342"/>
            <w:bookmarkEnd w:id="343"/>
            <w:bookmarkEnd w:id="344"/>
            <w:bookmarkEnd w:id="345"/>
            <w:bookmarkEnd w:id="346"/>
            <w:r w:rsidRPr="00046B2B">
              <w:rPr>
                <w:rFonts w:ascii="Arial Narrow" w:hAnsi="Arial Narrow" w:cstheme="minorHAnsi"/>
                <w:b/>
                <w:spacing w:val="-2"/>
                <w:sz w:val="24"/>
                <w:szCs w:val="24"/>
              </w:rPr>
              <w:t>Non-Performance</w:t>
            </w:r>
            <w:r w:rsidR="0016220C">
              <w:rPr>
                <w:rFonts w:ascii="Arial Narrow" w:hAnsi="Arial Narrow" w:cstheme="minorHAnsi"/>
                <w:b/>
                <w:spacing w:val="-2"/>
                <w:sz w:val="24"/>
                <w:szCs w:val="24"/>
              </w:rPr>
              <w:t xml:space="preserve"> </w:t>
            </w:r>
            <w:r w:rsidRPr="00046B2B">
              <w:rPr>
                <w:rFonts w:ascii="Arial Narrow" w:hAnsi="Arial Narrow" w:cstheme="minorHAnsi"/>
                <w:b/>
                <w:spacing w:val="-2"/>
                <w:sz w:val="24"/>
                <w:szCs w:val="24"/>
              </w:rPr>
              <w:t>issue</w:t>
            </w:r>
          </w:p>
        </w:tc>
        <w:tc>
          <w:tcPr>
            <w:tcW w:w="1818" w:type="pct"/>
            <w:gridSpan w:val="4"/>
            <w:shd w:val="clear" w:color="auto" w:fill="D9D9D9"/>
          </w:tcPr>
          <w:p w14:paraId="4B793DB0" w14:textId="77777777" w:rsidR="00046B2B" w:rsidRPr="00046B2B" w:rsidRDefault="00046B2B" w:rsidP="0016220C">
            <w:pPr>
              <w:pStyle w:val="TableParagraph"/>
              <w:keepNext/>
              <w:widowControl/>
              <w:spacing w:before="120" w:line="206" w:lineRule="exact"/>
              <w:rPr>
                <w:rFonts w:ascii="Arial Narrow" w:hAnsi="Arial Narrow" w:cstheme="minorHAnsi"/>
                <w:b/>
                <w:sz w:val="24"/>
                <w:szCs w:val="24"/>
              </w:rPr>
            </w:pPr>
            <w:r w:rsidRPr="00046B2B">
              <w:rPr>
                <w:rFonts w:ascii="Arial Narrow" w:hAnsi="Arial Narrow" w:cstheme="minorHAnsi"/>
                <w:b/>
                <w:spacing w:val="-2"/>
                <w:sz w:val="24"/>
                <w:szCs w:val="24"/>
              </w:rPr>
              <w:t>Sanction</w:t>
            </w:r>
          </w:p>
        </w:tc>
        <w:tc>
          <w:tcPr>
            <w:tcW w:w="1715" w:type="pct"/>
            <w:gridSpan w:val="4"/>
            <w:shd w:val="clear" w:color="auto" w:fill="D9D9D9"/>
          </w:tcPr>
          <w:p w14:paraId="054074EA" w14:textId="77777777" w:rsidR="00046B2B" w:rsidRPr="00046B2B" w:rsidRDefault="00046B2B" w:rsidP="0016220C">
            <w:pPr>
              <w:pStyle w:val="TableParagraph"/>
              <w:keepNext/>
              <w:widowControl/>
              <w:spacing w:before="120" w:line="206" w:lineRule="exact"/>
              <w:rPr>
                <w:rFonts w:ascii="Arial Narrow" w:hAnsi="Arial Narrow" w:cstheme="minorHAnsi"/>
                <w:b/>
                <w:sz w:val="24"/>
                <w:szCs w:val="24"/>
              </w:rPr>
            </w:pPr>
            <w:r w:rsidRPr="00046B2B">
              <w:rPr>
                <w:rFonts w:ascii="Arial Narrow" w:hAnsi="Arial Narrow" w:cstheme="minorHAnsi"/>
                <w:b/>
                <w:sz w:val="24"/>
                <w:szCs w:val="24"/>
              </w:rPr>
              <w:t>Remedial</w:t>
            </w:r>
            <w:r w:rsidRPr="00046B2B">
              <w:rPr>
                <w:rFonts w:ascii="Arial Narrow" w:hAnsi="Arial Narrow" w:cstheme="minorHAnsi"/>
                <w:b/>
                <w:spacing w:val="-3"/>
                <w:sz w:val="24"/>
                <w:szCs w:val="24"/>
              </w:rPr>
              <w:t xml:space="preserve"> </w:t>
            </w:r>
            <w:r w:rsidRPr="00046B2B">
              <w:rPr>
                <w:rFonts w:ascii="Arial Narrow" w:hAnsi="Arial Narrow" w:cstheme="minorHAnsi"/>
                <w:b/>
                <w:spacing w:val="-2"/>
                <w:sz w:val="24"/>
                <w:szCs w:val="24"/>
              </w:rPr>
              <w:t>Obligations</w:t>
            </w:r>
          </w:p>
        </w:tc>
      </w:tr>
      <w:tr w:rsidR="00046B2B" w:rsidRPr="00046B2B" w14:paraId="1780D6F2" w14:textId="77777777" w:rsidTr="00046B2B">
        <w:trPr>
          <w:gridAfter w:val="1"/>
          <w:wAfter w:w="469" w:type="pct"/>
          <w:trHeight w:val="7273"/>
        </w:trPr>
        <w:tc>
          <w:tcPr>
            <w:tcW w:w="998" w:type="pct"/>
          </w:tcPr>
          <w:p w14:paraId="52581FA9" w14:textId="77777777" w:rsidR="00046B2B" w:rsidRPr="00046B2B" w:rsidRDefault="00046B2B" w:rsidP="00E91B2C">
            <w:pPr>
              <w:pStyle w:val="TableParagraph"/>
              <w:widowControl/>
              <w:spacing w:before="119" w:line="276" w:lineRule="auto"/>
              <w:ind w:left="424" w:hanging="317"/>
              <w:rPr>
                <w:rFonts w:ascii="Arial Narrow" w:hAnsi="Arial Narrow" w:cstheme="minorHAnsi"/>
                <w:sz w:val="24"/>
                <w:szCs w:val="24"/>
              </w:rPr>
            </w:pPr>
            <w:r w:rsidRPr="00046B2B">
              <w:rPr>
                <w:rFonts w:ascii="Arial Narrow" w:hAnsi="Arial Narrow" w:cstheme="minorHAnsi"/>
                <w:sz w:val="24"/>
                <w:szCs w:val="24"/>
              </w:rPr>
              <w:t>7.1 Failure to meet any</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single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CSO </w:t>
            </w:r>
            <w:r w:rsidRPr="00046B2B">
              <w:rPr>
                <w:rFonts w:ascii="Arial Narrow" w:hAnsi="Arial Narrow" w:cstheme="minorHAnsi"/>
                <w:spacing w:val="-2"/>
                <w:sz w:val="24"/>
                <w:szCs w:val="24"/>
              </w:rPr>
              <w:t>Compliance Requirement.</w:t>
            </w:r>
          </w:p>
        </w:tc>
        <w:tc>
          <w:tcPr>
            <w:tcW w:w="1818" w:type="pct"/>
            <w:gridSpan w:val="4"/>
          </w:tcPr>
          <w:p w14:paraId="19C3728F" w14:textId="77777777" w:rsidR="00046B2B" w:rsidRPr="00046B2B" w:rsidRDefault="00046B2B" w:rsidP="00E91B2C">
            <w:pPr>
              <w:pStyle w:val="TableParagraph"/>
              <w:widowControl/>
              <w:spacing w:before="119" w:line="276" w:lineRule="auto"/>
              <w:ind w:right="116"/>
              <w:rPr>
                <w:rFonts w:ascii="Arial Narrow" w:hAnsi="Arial Narrow" w:cstheme="minorHAnsi"/>
                <w:sz w:val="24"/>
                <w:szCs w:val="24"/>
              </w:rPr>
            </w:pPr>
            <w:r w:rsidRPr="00046B2B">
              <w:rPr>
                <w:rFonts w:ascii="Arial Narrow" w:hAnsi="Arial Narrow" w:cstheme="minorHAnsi"/>
                <w:sz w:val="24"/>
                <w:szCs w:val="24"/>
              </w:rPr>
              <w:t>The CSO Administration Agency may, after</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extent and</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reasons</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for</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Non-Performance, the Company’s performance history and the CSO Operational Guidelines:</w:t>
            </w:r>
          </w:p>
          <w:p w14:paraId="7A0E9B75" w14:textId="77777777" w:rsidR="00046B2B" w:rsidRPr="00046B2B" w:rsidRDefault="00046B2B" w:rsidP="003F4FE8">
            <w:pPr>
              <w:pStyle w:val="TableParagraph"/>
              <w:widowControl/>
              <w:numPr>
                <w:ilvl w:val="0"/>
                <w:numId w:val="60"/>
              </w:numPr>
              <w:tabs>
                <w:tab w:val="left" w:pos="563"/>
                <w:tab w:val="left" w:pos="564"/>
              </w:tabs>
              <w:spacing w:before="120"/>
              <w:ind w:right="924"/>
              <w:rPr>
                <w:rFonts w:ascii="Arial Narrow" w:hAnsi="Arial Narrow" w:cstheme="minorHAnsi"/>
                <w:sz w:val="24"/>
                <w:szCs w:val="24"/>
              </w:rPr>
            </w:pPr>
            <w:r w:rsidRPr="00046B2B">
              <w:rPr>
                <w:rFonts w:ascii="Arial Narrow" w:hAnsi="Arial Narrow" w:cstheme="minorHAnsi"/>
                <w:sz w:val="24"/>
                <w:szCs w:val="24"/>
              </w:rPr>
              <w:t>decide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not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apply</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 xml:space="preserve">any </w:t>
            </w:r>
            <w:r w:rsidRPr="00046B2B">
              <w:rPr>
                <w:rFonts w:ascii="Arial Narrow" w:hAnsi="Arial Narrow" w:cstheme="minorHAnsi"/>
                <w:spacing w:val="-2"/>
                <w:sz w:val="24"/>
                <w:szCs w:val="24"/>
              </w:rPr>
              <w:t>Sanctions;</w:t>
            </w:r>
          </w:p>
          <w:p w14:paraId="1D6ECA99" w14:textId="77777777" w:rsidR="00046B2B" w:rsidRPr="00046B2B" w:rsidRDefault="00046B2B" w:rsidP="003F4FE8">
            <w:pPr>
              <w:pStyle w:val="TableParagraph"/>
              <w:widowControl/>
              <w:numPr>
                <w:ilvl w:val="0"/>
                <w:numId w:val="60"/>
              </w:numPr>
              <w:tabs>
                <w:tab w:val="left" w:pos="563"/>
                <w:tab w:val="left" w:pos="564"/>
              </w:tabs>
              <w:spacing w:before="120"/>
              <w:ind w:right="267"/>
              <w:rPr>
                <w:rFonts w:ascii="Arial Narrow" w:hAnsi="Arial Narrow" w:cstheme="minorHAnsi"/>
                <w:sz w:val="24"/>
                <w:szCs w:val="24"/>
              </w:rPr>
            </w:pPr>
            <w:r w:rsidRPr="00046B2B">
              <w:rPr>
                <w:rFonts w:ascii="Arial Narrow" w:hAnsi="Arial Narrow" w:cstheme="minorHAnsi"/>
                <w:sz w:val="24"/>
                <w:szCs w:val="24"/>
              </w:rPr>
              <w:t>withhold, or determine that the NDSS Administrator should withhold, all or part of the Payment to the Company until such a time as the Non- Performance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is</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remedied</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the satisfaction of the CSO Administration Agency;</w:t>
            </w:r>
          </w:p>
          <w:p w14:paraId="3E5F030F" w14:textId="77777777" w:rsidR="00046B2B" w:rsidRPr="00046B2B" w:rsidRDefault="00046B2B" w:rsidP="003F4FE8">
            <w:pPr>
              <w:pStyle w:val="TableParagraph"/>
              <w:widowControl/>
              <w:numPr>
                <w:ilvl w:val="0"/>
                <w:numId w:val="60"/>
              </w:numPr>
              <w:tabs>
                <w:tab w:val="left" w:pos="563"/>
                <w:tab w:val="left" w:pos="564"/>
              </w:tabs>
              <w:spacing w:before="120"/>
              <w:ind w:right="146"/>
              <w:rPr>
                <w:rFonts w:ascii="Arial Narrow" w:hAnsi="Arial Narrow" w:cstheme="minorHAnsi"/>
                <w:sz w:val="24"/>
                <w:szCs w:val="24"/>
              </w:rPr>
            </w:pPr>
            <w:r w:rsidRPr="00046B2B">
              <w:rPr>
                <w:rFonts w:ascii="Arial Narrow" w:hAnsi="Arial Narrow" w:cstheme="minorHAnsi"/>
                <w:sz w:val="24"/>
                <w:szCs w:val="24"/>
              </w:rPr>
              <w:t>determine that no Payment will be made, or that only part Payment will be made, to the Company for the Month or Months</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from</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commencement of</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Non-Performance</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until</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the Non-Performance</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is remedied</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to the satisfaction of the CSO Administration Agency and that such amounts not paid will be permanently forfeited by the Company; or</w:t>
            </w:r>
          </w:p>
          <w:p w14:paraId="5E05281F" w14:textId="77777777" w:rsidR="00046B2B" w:rsidRPr="00046B2B" w:rsidRDefault="00046B2B" w:rsidP="003F4FE8">
            <w:pPr>
              <w:pStyle w:val="TableParagraph"/>
              <w:widowControl/>
              <w:numPr>
                <w:ilvl w:val="0"/>
                <w:numId w:val="60"/>
              </w:numPr>
              <w:tabs>
                <w:tab w:val="left" w:pos="563"/>
                <w:tab w:val="left" w:pos="564"/>
              </w:tabs>
              <w:spacing w:before="120"/>
              <w:ind w:hanging="397"/>
              <w:rPr>
                <w:rFonts w:ascii="Arial Narrow" w:hAnsi="Arial Narrow" w:cstheme="minorHAnsi"/>
                <w:sz w:val="24"/>
                <w:szCs w:val="24"/>
              </w:rPr>
            </w:pPr>
            <w:r w:rsidRPr="00046B2B">
              <w:rPr>
                <w:rFonts w:ascii="Arial Narrow" w:hAnsi="Arial Narrow" w:cstheme="minorHAnsi"/>
                <w:sz w:val="24"/>
                <w:szCs w:val="24"/>
              </w:rPr>
              <w:t>recommend</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
                <w:sz w:val="24"/>
                <w:szCs w:val="24"/>
              </w:rPr>
              <w:t xml:space="preserve"> </w:t>
            </w:r>
            <w:r w:rsidRPr="00046B2B">
              <w:rPr>
                <w:rFonts w:ascii="Arial Narrow" w:hAnsi="Arial Narrow" w:cstheme="minorHAnsi"/>
                <w:spacing w:val="-5"/>
                <w:sz w:val="24"/>
                <w:szCs w:val="24"/>
              </w:rPr>
              <w:t xml:space="preserve">the </w:t>
            </w:r>
            <w:r w:rsidRPr="00046B2B">
              <w:rPr>
                <w:rFonts w:ascii="Arial Narrow" w:hAnsi="Arial Narrow" w:cstheme="minorHAnsi"/>
                <w:sz w:val="24"/>
                <w:szCs w:val="24"/>
              </w:rPr>
              <w:t>Department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that it Terminate this Deed</w:t>
            </w:r>
            <w:r w:rsidRPr="00046B2B">
              <w:rPr>
                <w:rFonts w:ascii="Arial Narrow" w:hAnsi="Arial Narrow" w:cstheme="minorHAnsi"/>
                <w:spacing w:val="-2"/>
                <w:sz w:val="24"/>
                <w:szCs w:val="24"/>
              </w:rPr>
              <w:t>.</w:t>
            </w:r>
          </w:p>
        </w:tc>
        <w:tc>
          <w:tcPr>
            <w:tcW w:w="1715" w:type="pct"/>
            <w:gridSpan w:val="4"/>
          </w:tcPr>
          <w:p w14:paraId="06E106A8" w14:textId="77777777" w:rsidR="00046B2B" w:rsidRPr="00046B2B" w:rsidRDefault="00046B2B" w:rsidP="00E91B2C">
            <w:pPr>
              <w:pStyle w:val="TableParagraph"/>
              <w:widowControl/>
              <w:spacing w:before="119" w:line="276" w:lineRule="auto"/>
              <w:ind w:right="96"/>
              <w:rPr>
                <w:rFonts w:ascii="Arial Narrow" w:hAnsi="Arial Narrow" w:cstheme="minorHAnsi"/>
                <w:sz w:val="24"/>
                <w:szCs w:val="24"/>
              </w:rPr>
            </w:pPr>
            <w:r w:rsidRPr="00046B2B">
              <w:rPr>
                <w:rFonts w:ascii="Arial Narrow" w:hAnsi="Arial Narrow" w:cstheme="minorHAnsi"/>
                <w:sz w:val="24"/>
                <w:szCs w:val="24"/>
              </w:rPr>
              <w:t>If directed to do so by the CSO Administration Agency,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Company</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must</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submit</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a written statement with information explaining</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Non-Performance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and the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strategy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be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adopted</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prevent further occurrences.</w:t>
            </w:r>
          </w:p>
          <w:p w14:paraId="01C902E6" w14:textId="77777777" w:rsidR="00046B2B" w:rsidRPr="00046B2B" w:rsidRDefault="00046B2B" w:rsidP="00E91B2C">
            <w:pPr>
              <w:pStyle w:val="TableParagraph"/>
              <w:widowControl/>
              <w:spacing w:before="121" w:line="276" w:lineRule="auto"/>
              <w:ind w:right="132"/>
              <w:rPr>
                <w:rFonts w:ascii="Arial Narrow" w:hAnsi="Arial Narrow" w:cstheme="minorHAnsi"/>
                <w:sz w:val="24"/>
                <w:szCs w:val="24"/>
              </w:rPr>
            </w:pPr>
            <w:r w:rsidRPr="00046B2B">
              <w:rPr>
                <w:rFonts w:ascii="Arial Narrow" w:hAnsi="Arial Narrow" w:cstheme="minorHAnsi"/>
                <w:sz w:val="24"/>
                <w:szCs w:val="24"/>
              </w:rPr>
              <w:t>The CSO Administration Agency may require the Company to submit a formal Remedial Business Plan that specifies a timeframe, measurable milestones and activities that the Company will undertake to rectify the Non- Performances.</w:t>
            </w:r>
            <w:r w:rsidRPr="00046B2B">
              <w:rPr>
                <w:rFonts w:ascii="Arial Narrow" w:hAnsi="Arial Narrow" w:cstheme="minorHAnsi"/>
                <w:spacing w:val="40"/>
                <w:sz w:val="24"/>
                <w:szCs w:val="24"/>
              </w:rPr>
              <w:t xml:space="preserve"> </w:t>
            </w:r>
            <w:r w:rsidRPr="00046B2B">
              <w:rPr>
                <w:rFonts w:ascii="Arial Narrow" w:hAnsi="Arial Narrow" w:cstheme="minorHAnsi"/>
                <w:sz w:val="24"/>
                <w:szCs w:val="24"/>
              </w:rPr>
              <w:t>If approved by the</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CSO</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Administration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Agency,</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this Remedial Business Plan will be deemed to be</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included</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in this</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Deed.</w:t>
            </w:r>
          </w:p>
        </w:tc>
      </w:tr>
      <w:tr w:rsidR="00046B2B" w:rsidRPr="005E0C17" w14:paraId="56581621" w14:textId="77777777" w:rsidTr="00185F4C">
        <w:trPr>
          <w:trHeight w:val="693"/>
        </w:trPr>
        <w:tc>
          <w:tcPr>
            <w:tcW w:w="1101" w:type="pct"/>
            <w:gridSpan w:val="2"/>
            <w:shd w:val="clear" w:color="auto" w:fill="D9D9D9"/>
          </w:tcPr>
          <w:p w14:paraId="7932BB0F" w14:textId="0A429EAE" w:rsidR="00046B2B" w:rsidRPr="00046B2B" w:rsidRDefault="00046B2B" w:rsidP="00185F4C">
            <w:pPr>
              <w:pStyle w:val="TableParagraph"/>
              <w:keepNext/>
              <w:widowControl/>
              <w:spacing w:before="120" w:line="206" w:lineRule="exact"/>
              <w:rPr>
                <w:rFonts w:ascii="Arial Narrow" w:hAnsi="Arial Narrow" w:cstheme="minorHAnsi"/>
                <w:b/>
                <w:sz w:val="24"/>
                <w:szCs w:val="24"/>
              </w:rPr>
            </w:pPr>
            <w:r w:rsidRPr="00046B2B">
              <w:rPr>
                <w:rFonts w:ascii="Arial Narrow" w:hAnsi="Arial Narrow" w:cstheme="minorHAnsi"/>
                <w:b/>
                <w:spacing w:val="-2"/>
                <w:sz w:val="24"/>
                <w:szCs w:val="24"/>
              </w:rPr>
              <w:t>Non-Performance</w:t>
            </w:r>
            <w:r w:rsidR="00185F4C">
              <w:rPr>
                <w:rFonts w:ascii="Arial Narrow" w:hAnsi="Arial Narrow" w:cstheme="minorHAnsi"/>
                <w:b/>
                <w:spacing w:val="-2"/>
                <w:sz w:val="24"/>
                <w:szCs w:val="24"/>
              </w:rPr>
              <w:t xml:space="preserve"> </w:t>
            </w:r>
            <w:r w:rsidRPr="00046B2B">
              <w:rPr>
                <w:rFonts w:ascii="Arial Narrow" w:hAnsi="Arial Narrow" w:cstheme="minorHAnsi"/>
                <w:b/>
                <w:spacing w:val="-2"/>
                <w:sz w:val="24"/>
                <w:szCs w:val="24"/>
              </w:rPr>
              <w:t>issue</w:t>
            </w:r>
          </w:p>
        </w:tc>
        <w:tc>
          <w:tcPr>
            <w:tcW w:w="2005" w:type="pct"/>
            <w:gridSpan w:val="4"/>
            <w:shd w:val="clear" w:color="auto" w:fill="D9D9D9"/>
          </w:tcPr>
          <w:p w14:paraId="2A3F218A" w14:textId="77777777" w:rsidR="00046B2B" w:rsidRPr="00046B2B" w:rsidRDefault="00046B2B" w:rsidP="00185F4C">
            <w:pPr>
              <w:pStyle w:val="TableParagraph"/>
              <w:keepNext/>
              <w:widowControl/>
              <w:spacing w:before="120" w:line="206" w:lineRule="exact"/>
              <w:rPr>
                <w:rFonts w:ascii="Arial Narrow" w:hAnsi="Arial Narrow" w:cstheme="minorHAnsi"/>
                <w:b/>
                <w:sz w:val="24"/>
                <w:szCs w:val="24"/>
              </w:rPr>
            </w:pPr>
            <w:r w:rsidRPr="00046B2B">
              <w:rPr>
                <w:rFonts w:ascii="Arial Narrow" w:hAnsi="Arial Narrow" w:cstheme="minorHAnsi"/>
                <w:b/>
                <w:spacing w:val="-2"/>
                <w:sz w:val="24"/>
                <w:szCs w:val="24"/>
              </w:rPr>
              <w:t>Sanction</w:t>
            </w:r>
          </w:p>
        </w:tc>
        <w:tc>
          <w:tcPr>
            <w:tcW w:w="1894" w:type="pct"/>
            <w:gridSpan w:val="4"/>
            <w:shd w:val="clear" w:color="auto" w:fill="D9D9D9"/>
          </w:tcPr>
          <w:p w14:paraId="52F684F9" w14:textId="77777777" w:rsidR="00046B2B" w:rsidRPr="00046B2B" w:rsidRDefault="00046B2B" w:rsidP="00185F4C">
            <w:pPr>
              <w:pStyle w:val="TableParagraph"/>
              <w:keepNext/>
              <w:widowControl/>
              <w:spacing w:before="120" w:line="206" w:lineRule="exact"/>
              <w:rPr>
                <w:rFonts w:ascii="Arial Narrow" w:hAnsi="Arial Narrow" w:cstheme="minorHAnsi"/>
                <w:b/>
                <w:sz w:val="24"/>
                <w:szCs w:val="24"/>
              </w:rPr>
            </w:pPr>
            <w:r w:rsidRPr="00046B2B">
              <w:rPr>
                <w:rFonts w:ascii="Arial Narrow" w:hAnsi="Arial Narrow" w:cstheme="minorHAnsi"/>
                <w:b/>
                <w:sz w:val="24"/>
                <w:szCs w:val="24"/>
              </w:rPr>
              <w:t>Remedial</w:t>
            </w:r>
            <w:r w:rsidRPr="00046B2B">
              <w:rPr>
                <w:rFonts w:ascii="Arial Narrow" w:hAnsi="Arial Narrow" w:cstheme="minorHAnsi"/>
                <w:b/>
                <w:spacing w:val="-3"/>
                <w:sz w:val="24"/>
                <w:szCs w:val="24"/>
              </w:rPr>
              <w:t xml:space="preserve"> </w:t>
            </w:r>
            <w:r w:rsidRPr="00046B2B">
              <w:rPr>
                <w:rFonts w:ascii="Arial Narrow" w:hAnsi="Arial Narrow" w:cstheme="minorHAnsi"/>
                <w:b/>
                <w:spacing w:val="-2"/>
                <w:sz w:val="24"/>
                <w:szCs w:val="24"/>
              </w:rPr>
              <w:t>Obligations</w:t>
            </w:r>
          </w:p>
        </w:tc>
      </w:tr>
      <w:tr w:rsidR="00046B2B" w:rsidRPr="005E0C17" w14:paraId="6411DEB4" w14:textId="77777777" w:rsidTr="00185F4C">
        <w:trPr>
          <w:trHeight w:val="7547"/>
        </w:trPr>
        <w:tc>
          <w:tcPr>
            <w:tcW w:w="1101" w:type="pct"/>
            <w:gridSpan w:val="2"/>
          </w:tcPr>
          <w:p w14:paraId="0C55C962" w14:textId="77777777" w:rsidR="00046B2B" w:rsidRPr="00046B2B" w:rsidRDefault="00046B2B" w:rsidP="00E91B2C">
            <w:pPr>
              <w:pStyle w:val="TableParagraph"/>
              <w:widowControl/>
              <w:spacing w:before="119" w:line="276" w:lineRule="auto"/>
              <w:ind w:left="424" w:right="78" w:hanging="317"/>
              <w:rPr>
                <w:rFonts w:ascii="Arial Narrow" w:hAnsi="Arial Narrow" w:cstheme="minorHAnsi"/>
                <w:sz w:val="24"/>
                <w:szCs w:val="24"/>
              </w:rPr>
            </w:pPr>
            <w:r w:rsidRPr="00046B2B">
              <w:rPr>
                <w:rFonts w:ascii="Arial Narrow" w:hAnsi="Arial Narrow" w:cstheme="minorHAnsi"/>
                <w:sz w:val="24"/>
                <w:szCs w:val="24"/>
              </w:rPr>
              <w:t>8.1 Failure to meet any</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single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CSO </w:t>
            </w:r>
            <w:r w:rsidRPr="00046B2B">
              <w:rPr>
                <w:rFonts w:ascii="Arial Narrow" w:hAnsi="Arial Narrow" w:cstheme="minorHAnsi"/>
                <w:spacing w:val="-2"/>
                <w:sz w:val="24"/>
                <w:szCs w:val="24"/>
              </w:rPr>
              <w:t>Service Standard.</w:t>
            </w:r>
          </w:p>
        </w:tc>
        <w:tc>
          <w:tcPr>
            <w:tcW w:w="2005" w:type="pct"/>
            <w:gridSpan w:val="4"/>
          </w:tcPr>
          <w:p w14:paraId="521B5C76" w14:textId="77777777" w:rsidR="00046B2B" w:rsidRPr="00046B2B" w:rsidRDefault="00046B2B" w:rsidP="00E91B2C">
            <w:pPr>
              <w:pStyle w:val="TableParagraph"/>
              <w:widowControl/>
              <w:spacing w:before="119" w:line="276" w:lineRule="auto"/>
              <w:ind w:right="137"/>
              <w:rPr>
                <w:rFonts w:ascii="Arial Narrow" w:hAnsi="Arial Narrow" w:cstheme="minorHAnsi"/>
                <w:sz w:val="24"/>
                <w:szCs w:val="24"/>
              </w:rPr>
            </w:pPr>
            <w:r w:rsidRPr="00046B2B">
              <w:rPr>
                <w:rFonts w:ascii="Arial Narrow" w:hAnsi="Arial Narrow" w:cstheme="minorHAnsi"/>
                <w:sz w:val="24"/>
                <w:szCs w:val="24"/>
              </w:rPr>
              <w:t>The CSO Administration Agency may, after</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4"/>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extent and</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reasons</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for</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Non-Performance, the Company’s performance history and the CSO Operational Guidelines:</w:t>
            </w:r>
          </w:p>
          <w:p w14:paraId="7EB70CFB" w14:textId="77777777" w:rsidR="00046B2B" w:rsidRPr="00046B2B" w:rsidRDefault="00046B2B" w:rsidP="003F4FE8">
            <w:pPr>
              <w:pStyle w:val="TableParagraph"/>
              <w:widowControl/>
              <w:numPr>
                <w:ilvl w:val="0"/>
                <w:numId w:val="61"/>
              </w:numPr>
              <w:tabs>
                <w:tab w:val="left" w:pos="372"/>
              </w:tabs>
              <w:spacing w:before="120"/>
              <w:ind w:hanging="205"/>
              <w:rPr>
                <w:rFonts w:ascii="Arial Narrow" w:hAnsi="Arial Narrow" w:cstheme="minorHAnsi"/>
                <w:sz w:val="24"/>
                <w:szCs w:val="24"/>
              </w:rPr>
            </w:pPr>
            <w:r w:rsidRPr="00046B2B">
              <w:rPr>
                <w:rFonts w:ascii="Arial Narrow" w:hAnsi="Arial Narrow" w:cstheme="minorHAnsi"/>
                <w:sz w:val="24"/>
                <w:szCs w:val="24"/>
              </w:rPr>
              <w:t>decide</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not</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apply</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any</w:t>
            </w:r>
            <w:r w:rsidRPr="00046B2B">
              <w:rPr>
                <w:rFonts w:ascii="Arial Narrow" w:hAnsi="Arial Narrow" w:cstheme="minorHAnsi"/>
                <w:spacing w:val="-2"/>
                <w:sz w:val="24"/>
                <w:szCs w:val="24"/>
              </w:rPr>
              <w:t xml:space="preserve"> Sanctions;</w:t>
            </w:r>
          </w:p>
          <w:p w14:paraId="4F79EB86" w14:textId="77777777" w:rsidR="00046B2B" w:rsidRPr="00046B2B" w:rsidRDefault="00046B2B" w:rsidP="003F4FE8">
            <w:pPr>
              <w:pStyle w:val="TableParagraph"/>
              <w:widowControl/>
              <w:numPr>
                <w:ilvl w:val="0"/>
                <w:numId w:val="61"/>
              </w:numPr>
              <w:tabs>
                <w:tab w:val="left" w:pos="372"/>
              </w:tabs>
              <w:spacing w:before="120"/>
              <w:ind w:right="107"/>
              <w:rPr>
                <w:rFonts w:ascii="Arial Narrow" w:hAnsi="Arial Narrow" w:cstheme="minorHAnsi"/>
                <w:sz w:val="24"/>
                <w:szCs w:val="24"/>
              </w:rPr>
            </w:pPr>
            <w:r w:rsidRPr="00046B2B">
              <w:rPr>
                <w:rFonts w:ascii="Arial Narrow" w:hAnsi="Arial Narrow" w:cstheme="minorHAnsi"/>
                <w:sz w:val="24"/>
                <w:szCs w:val="24"/>
              </w:rPr>
              <w:t>withhold, or determine that the NDSS Administrator should withhold, all or part of the Payment to</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Company</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until</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such</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a</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time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as the Non-Performance is remedied</w:t>
            </w:r>
            <w:r w:rsidRPr="00046B2B">
              <w:rPr>
                <w:rFonts w:ascii="Arial Narrow" w:hAnsi="Arial Narrow" w:cstheme="minorHAnsi"/>
                <w:spacing w:val="40"/>
                <w:sz w:val="24"/>
                <w:szCs w:val="24"/>
              </w:rPr>
              <w:t xml:space="preserve"> </w:t>
            </w:r>
            <w:r w:rsidRPr="00046B2B">
              <w:rPr>
                <w:rFonts w:ascii="Arial Narrow" w:hAnsi="Arial Narrow" w:cstheme="minorHAnsi"/>
                <w:sz w:val="24"/>
                <w:szCs w:val="24"/>
              </w:rPr>
              <w:t>to the satisfaction of the CSO Administration Agency;</w:t>
            </w:r>
          </w:p>
          <w:p w14:paraId="134D54B7" w14:textId="77777777" w:rsidR="00046B2B" w:rsidRPr="00046B2B" w:rsidRDefault="00046B2B" w:rsidP="003F4FE8">
            <w:pPr>
              <w:pStyle w:val="TableParagraph"/>
              <w:widowControl/>
              <w:numPr>
                <w:ilvl w:val="0"/>
                <w:numId w:val="61"/>
              </w:numPr>
              <w:tabs>
                <w:tab w:val="left" w:pos="372"/>
              </w:tabs>
              <w:spacing w:before="120"/>
              <w:ind w:right="137"/>
              <w:rPr>
                <w:rFonts w:ascii="Arial Narrow" w:hAnsi="Arial Narrow" w:cstheme="minorHAnsi"/>
                <w:sz w:val="24"/>
                <w:szCs w:val="24"/>
              </w:rPr>
            </w:pPr>
            <w:r w:rsidRPr="00046B2B">
              <w:rPr>
                <w:rFonts w:ascii="Arial Narrow" w:hAnsi="Arial Narrow" w:cstheme="minorHAnsi"/>
                <w:sz w:val="24"/>
                <w:szCs w:val="24"/>
              </w:rPr>
              <w:t>determine that no Payment will be made,</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or</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that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only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part</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Payment</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will be made, to the Company for the Month or Months from the commencement of the Non- Performance until the Non- Performance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is</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remedied</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the satisfaction of the CSO Administration</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Agency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and</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that such amounts not paid will be permanently forfeited by the Company; or</w:t>
            </w:r>
          </w:p>
          <w:p w14:paraId="18B7AC93" w14:textId="77777777" w:rsidR="00046B2B" w:rsidRPr="00046B2B" w:rsidRDefault="00046B2B" w:rsidP="003F4FE8">
            <w:pPr>
              <w:pStyle w:val="TableParagraph"/>
              <w:widowControl/>
              <w:numPr>
                <w:ilvl w:val="0"/>
                <w:numId w:val="61"/>
              </w:numPr>
              <w:tabs>
                <w:tab w:val="left" w:pos="372"/>
              </w:tabs>
              <w:spacing w:before="120"/>
              <w:ind w:right="137"/>
              <w:rPr>
                <w:rFonts w:ascii="Arial Narrow" w:hAnsi="Arial Narrow" w:cstheme="minorHAnsi"/>
                <w:sz w:val="24"/>
                <w:szCs w:val="24"/>
              </w:rPr>
            </w:pPr>
            <w:r w:rsidRPr="00046B2B">
              <w:rPr>
                <w:rFonts w:ascii="Arial Narrow" w:hAnsi="Arial Narrow" w:cstheme="minorHAnsi"/>
                <w:sz w:val="24"/>
                <w:szCs w:val="24"/>
              </w:rPr>
              <w:t>recommend</w:t>
            </w:r>
            <w:r w:rsidRPr="00CD5B2D">
              <w:rPr>
                <w:rFonts w:ascii="Arial Narrow" w:hAnsi="Arial Narrow" w:cstheme="minorHAnsi"/>
                <w:sz w:val="24"/>
                <w:szCs w:val="24"/>
              </w:rPr>
              <w:t xml:space="preserve"> </w:t>
            </w:r>
            <w:r w:rsidRPr="00046B2B">
              <w:rPr>
                <w:rFonts w:ascii="Arial Narrow" w:hAnsi="Arial Narrow" w:cstheme="minorHAnsi"/>
                <w:sz w:val="24"/>
                <w:szCs w:val="24"/>
              </w:rPr>
              <w:t>to</w:t>
            </w:r>
            <w:r w:rsidRPr="00CD5B2D">
              <w:rPr>
                <w:rFonts w:ascii="Arial Narrow" w:hAnsi="Arial Narrow" w:cstheme="minorHAnsi"/>
                <w:sz w:val="24"/>
                <w:szCs w:val="24"/>
              </w:rPr>
              <w:t xml:space="preserve"> </w:t>
            </w:r>
            <w:r w:rsidRPr="00046B2B">
              <w:rPr>
                <w:rFonts w:ascii="Arial Narrow" w:hAnsi="Arial Narrow" w:cstheme="minorHAnsi"/>
                <w:sz w:val="24"/>
                <w:szCs w:val="24"/>
              </w:rPr>
              <w:t>the</w:t>
            </w:r>
            <w:r w:rsidRPr="00CD5B2D">
              <w:rPr>
                <w:rFonts w:ascii="Arial Narrow" w:hAnsi="Arial Narrow" w:cstheme="minorHAnsi"/>
                <w:sz w:val="24"/>
                <w:szCs w:val="24"/>
              </w:rPr>
              <w:t xml:space="preserve"> </w:t>
            </w:r>
            <w:r w:rsidRPr="00046B2B">
              <w:rPr>
                <w:rFonts w:ascii="Arial Narrow" w:hAnsi="Arial Narrow" w:cstheme="minorHAnsi"/>
                <w:sz w:val="24"/>
                <w:szCs w:val="24"/>
              </w:rPr>
              <w:t>Department that it Terminate this Deed.</w:t>
            </w:r>
          </w:p>
        </w:tc>
        <w:tc>
          <w:tcPr>
            <w:tcW w:w="1894" w:type="pct"/>
            <w:gridSpan w:val="4"/>
          </w:tcPr>
          <w:p w14:paraId="596450CD" w14:textId="77777777" w:rsidR="00046B2B" w:rsidRPr="00046B2B" w:rsidRDefault="00046B2B" w:rsidP="00E91B2C">
            <w:pPr>
              <w:pStyle w:val="TableParagraph"/>
              <w:widowControl/>
              <w:spacing w:before="119" w:line="276" w:lineRule="auto"/>
              <w:ind w:right="99"/>
              <w:rPr>
                <w:rFonts w:ascii="Arial Narrow" w:hAnsi="Arial Narrow" w:cstheme="minorHAnsi"/>
                <w:sz w:val="24"/>
                <w:szCs w:val="24"/>
              </w:rPr>
            </w:pPr>
            <w:r w:rsidRPr="00046B2B">
              <w:rPr>
                <w:rFonts w:ascii="Arial Narrow" w:hAnsi="Arial Narrow" w:cstheme="minorHAnsi"/>
                <w:sz w:val="24"/>
                <w:szCs w:val="24"/>
              </w:rPr>
              <w:t>If directed to do so by the CSO Administration Agency,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Company</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must</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submit</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 xml:space="preserve">a written statement to the CSO Administration Agency with information explaining the Non- Performance and the strategy to be adopted to prevent further </w:t>
            </w:r>
            <w:r w:rsidRPr="00046B2B">
              <w:rPr>
                <w:rFonts w:ascii="Arial Narrow" w:hAnsi="Arial Narrow" w:cstheme="minorHAnsi"/>
                <w:spacing w:val="-2"/>
                <w:sz w:val="24"/>
                <w:szCs w:val="24"/>
              </w:rPr>
              <w:t>occurrences.</w:t>
            </w:r>
          </w:p>
          <w:p w14:paraId="787CBAA9" w14:textId="77777777" w:rsidR="00046B2B" w:rsidRPr="00046B2B" w:rsidRDefault="00046B2B" w:rsidP="00E91B2C">
            <w:pPr>
              <w:pStyle w:val="TableParagraph"/>
              <w:widowControl/>
              <w:spacing w:before="120" w:line="276" w:lineRule="auto"/>
              <w:ind w:right="158"/>
              <w:rPr>
                <w:rFonts w:ascii="Arial Narrow" w:hAnsi="Arial Narrow" w:cstheme="minorHAnsi"/>
                <w:sz w:val="24"/>
                <w:szCs w:val="24"/>
              </w:rPr>
            </w:pPr>
            <w:r w:rsidRPr="00046B2B">
              <w:rPr>
                <w:rFonts w:ascii="Arial Narrow" w:hAnsi="Arial Narrow" w:cstheme="minorHAnsi"/>
                <w:sz w:val="24"/>
                <w:szCs w:val="24"/>
              </w:rPr>
              <w:t>The CSO Administration Agency may require the Company to submit a formal Remedial Business Plan that specifies a timeframe, measurable milestones, and activities that the Company will undertake to rectify the Non-Performances. If approved by the CSO Administration Agency, this Remedial Business Plan will be deemed to be included in this Deed.</w:t>
            </w:r>
          </w:p>
        </w:tc>
      </w:tr>
      <w:tr w:rsidR="00046B2B" w:rsidRPr="005E0C17" w14:paraId="4E44C6D8" w14:textId="77777777" w:rsidTr="00046B2B">
        <w:trPr>
          <w:trHeight w:val="4240"/>
        </w:trPr>
        <w:tc>
          <w:tcPr>
            <w:tcW w:w="1120" w:type="pct"/>
            <w:gridSpan w:val="3"/>
          </w:tcPr>
          <w:p w14:paraId="17E713C3" w14:textId="77777777" w:rsidR="00046B2B" w:rsidRPr="00046B2B" w:rsidRDefault="00046B2B" w:rsidP="00E91B2C">
            <w:pPr>
              <w:pStyle w:val="TableParagraph"/>
              <w:widowControl/>
              <w:spacing w:before="119" w:line="276" w:lineRule="auto"/>
              <w:ind w:left="424" w:right="152" w:hanging="317"/>
              <w:rPr>
                <w:rFonts w:ascii="Arial Narrow" w:hAnsi="Arial Narrow" w:cs="Calibri"/>
                <w:sz w:val="24"/>
                <w:szCs w:val="24"/>
              </w:rPr>
            </w:pPr>
            <w:r w:rsidRPr="00046B2B">
              <w:rPr>
                <w:rFonts w:ascii="Arial Narrow" w:hAnsi="Arial Narrow" w:cs="Calibri"/>
                <w:sz w:val="24"/>
                <w:szCs w:val="24"/>
              </w:rPr>
              <w:t>9.1</w:t>
            </w:r>
            <w:r w:rsidRPr="00046B2B">
              <w:rPr>
                <w:rFonts w:ascii="Arial Narrow" w:hAnsi="Arial Narrow" w:cs="Calibri"/>
                <w:spacing w:val="-6"/>
                <w:sz w:val="24"/>
                <w:szCs w:val="24"/>
              </w:rPr>
              <w:t xml:space="preserve"> </w:t>
            </w:r>
            <w:r w:rsidRPr="00046B2B">
              <w:rPr>
                <w:rFonts w:ascii="Arial Narrow" w:hAnsi="Arial Narrow" w:cs="Calibri"/>
                <w:sz w:val="24"/>
                <w:szCs w:val="24"/>
              </w:rPr>
              <w:t>Delay</w:t>
            </w:r>
            <w:r w:rsidRPr="00046B2B">
              <w:rPr>
                <w:rFonts w:ascii="Arial Narrow" w:hAnsi="Arial Narrow" w:cs="Calibri"/>
                <w:spacing w:val="-8"/>
                <w:sz w:val="24"/>
                <w:szCs w:val="24"/>
              </w:rPr>
              <w:t xml:space="preserve"> </w:t>
            </w:r>
            <w:r w:rsidRPr="00046B2B">
              <w:rPr>
                <w:rFonts w:ascii="Arial Narrow" w:hAnsi="Arial Narrow" w:cs="Calibri"/>
                <w:sz w:val="24"/>
                <w:szCs w:val="24"/>
              </w:rPr>
              <w:t>of</w:t>
            </w:r>
            <w:r w:rsidRPr="00046B2B">
              <w:rPr>
                <w:rFonts w:ascii="Arial Narrow" w:hAnsi="Arial Narrow" w:cs="Calibri"/>
                <w:spacing w:val="-7"/>
                <w:sz w:val="24"/>
                <w:szCs w:val="24"/>
              </w:rPr>
              <w:t xml:space="preserve"> </w:t>
            </w:r>
            <w:r w:rsidRPr="00046B2B">
              <w:rPr>
                <w:rFonts w:ascii="Arial Narrow" w:hAnsi="Arial Narrow" w:cs="Calibri"/>
                <w:sz w:val="24"/>
                <w:szCs w:val="24"/>
              </w:rPr>
              <w:t>up</w:t>
            </w:r>
            <w:r w:rsidRPr="00046B2B">
              <w:rPr>
                <w:rFonts w:ascii="Arial Narrow" w:hAnsi="Arial Narrow" w:cs="Calibri"/>
                <w:spacing w:val="-9"/>
                <w:sz w:val="24"/>
                <w:szCs w:val="24"/>
              </w:rPr>
              <w:t xml:space="preserve"> </w:t>
            </w:r>
            <w:r w:rsidRPr="00046B2B">
              <w:rPr>
                <w:rFonts w:ascii="Arial Narrow" w:hAnsi="Arial Narrow" w:cs="Calibri"/>
                <w:sz w:val="24"/>
                <w:szCs w:val="24"/>
              </w:rPr>
              <w:t>to</w:t>
            </w:r>
            <w:r w:rsidRPr="00046B2B">
              <w:rPr>
                <w:rFonts w:ascii="Arial Narrow" w:hAnsi="Arial Narrow" w:cs="Calibri"/>
                <w:spacing w:val="-9"/>
                <w:sz w:val="24"/>
                <w:szCs w:val="24"/>
              </w:rPr>
              <w:t xml:space="preserve"> three (</w:t>
            </w:r>
            <w:r w:rsidRPr="00046B2B">
              <w:rPr>
                <w:rFonts w:ascii="Arial Narrow" w:hAnsi="Arial Narrow" w:cs="Calibri"/>
                <w:sz w:val="24"/>
                <w:szCs w:val="24"/>
              </w:rPr>
              <w:t xml:space="preserve">3) Business Days to submit </w:t>
            </w:r>
            <w:r w:rsidRPr="00046B2B">
              <w:rPr>
                <w:rFonts w:ascii="Arial Narrow" w:hAnsi="Arial Narrow" w:cs="Calibri"/>
                <w:spacing w:val="-2"/>
                <w:sz w:val="24"/>
                <w:szCs w:val="24"/>
              </w:rPr>
              <w:t xml:space="preserve">required </w:t>
            </w:r>
            <w:r w:rsidRPr="00046B2B">
              <w:rPr>
                <w:rFonts w:ascii="Arial Narrow" w:hAnsi="Arial Narrow" w:cs="Calibri"/>
                <w:sz w:val="24"/>
                <w:szCs w:val="24"/>
              </w:rPr>
              <w:t>Monthly Data and/or</w:t>
            </w:r>
            <w:r w:rsidRPr="00046B2B">
              <w:rPr>
                <w:rFonts w:ascii="Arial Narrow" w:hAnsi="Arial Narrow" w:cs="Calibri"/>
                <w:spacing w:val="-13"/>
                <w:sz w:val="24"/>
                <w:szCs w:val="24"/>
              </w:rPr>
              <w:t xml:space="preserve"> </w:t>
            </w:r>
            <w:r w:rsidRPr="00046B2B">
              <w:rPr>
                <w:rFonts w:ascii="Arial Narrow" w:hAnsi="Arial Narrow" w:cs="Calibri"/>
                <w:sz w:val="24"/>
                <w:szCs w:val="24"/>
              </w:rPr>
              <w:t>Reports.</w:t>
            </w:r>
          </w:p>
        </w:tc>
        <w:tc>
          <w:tcPr>
            <w:tcW w:w="1991" w:type="pct"/>
            <w:gridSpan w:val="4"/>
          </w:tcPr>
          <w:p w14:paraId="16EDE1DB" w14:textId="77777777" w:rsidR="00046B2B" w:rsidRPr="00046B2B" w:rsidRDefault="00046B2B" w:rsidP="00E91B2C">
            <w:pPr>
              <w:pStyle w:val="TableParagraph"/>
              <w:widowControl/>
              <w:spacing w:before="119"/>
              <w:rPr>
                <w:rFonts w:ascii="Arial Narrow" w:hAnsi="Arial Narrow" w:cs="Calibri"/>
                <w:sz w:val="24"/>
                <w:szCs w:val="24"/>
              </w:rPr>
            </w:pPr>
            <w:r w:rsidRPr="00046B2B">
              <w:rPr>
                <w:rFonts w:ascii="Arial Narrow" w:hAnsi="Arial Narrow" w:cs="Calibri"/>
                <w:sz w:val="24"/>
                <w:szCs w:val="24"/>
              </w:rPr>
              <w:t>The</w:t>
            </w:r>
            <w:r w:rsidRPr="00046B2B">
              <w:rPr>
                <w:rFonts w:ascii="Arial Narrow" w:hAnsi="Arial Narrow" w:cs="Calibri"/>
                <w:spacing w:val="-3"/>
                <w:sz w:val="24"/>
                <w:szCs w:val="24"/>
              </w:rPr>
              <w:t xml:space="preserve"> </w:t>
            </w:r>
            <w:r w:rsidRPr="00046B2B">
              <w:rPr>
                <w:rFonts w:ascii="Arial Narrow" w:hAnsi="Arial Narrow" w:cs="Calibri"/>
                <w:sz w:val="24"/>
                <w:szCs w:val="24"/>
              </w:rPr>
              <w:t>CSO</w:t>
            </w:r>
            <w:r w:rsidRPr="00046B2B">
              <w:rPr>
                <w:rFonts w:ascii="Arial Narrow" w:hAnsi="Arial Narrow" w:cs="Calibri"/>
                <w:spacing w:val="-3"/>
                <w:sz w:val="24"/>
                <w:szCs w:val="24"/>
              </w:rPr>
              <w:t xml:space="preserve"> </w:t>
            </w:r>
            <w:r w:rsidRPr="00046B2B">
              <w:rPr>
                <w:rFonts w:ascii="Arial Narrow" w:hAnsi="Arial Narrow" w:cs="Calibri"/>
                <w:sz w:val="24"/>
                <w:szCs w:val="24"/>
              </w:rPr>
              <w:t>Administration</w:t>
            </w:r>
            <w:r w:rsidRPr="00046B2B">
              <w:rPr>
                <w:rFonts w:ascii="Arial Narrow" w:hAnsi="Arial Narrow" w:cs="Calibri"/>
                <w:spacing w:val="-3"/>
                <w:sz w:val="24"/>
                <w:szCs w:val="24"/>
              </w:rPr>
              <w:t xml:space="preserve"> </w:t>
            </w:r>
            <w:r w:rsidRPr="00046B2B">
              <w:rPr>
                <w:rFonts w:ascii="Arial Narrow" w:hAnsi="Arial Narrow" w:cs="Calibri"/>
                <w:sz w:val="24"/>
                <w:szCs w:val="24"/>
              </w:rPr>
              <w:t>Agency</w:t>
            </w:r>
            <w:r w:rsidRPr="00046B2B">
              <w:rPr>
                <w:rFonts w:ascii="Arial Narrow" w:hAnsi="Arial Narrow" w:cs="Calibri"/>
                <w:spacing w:val="-3"/>
                <w:sz w:val="24"/>
                <w:szCs w:val="24"/>
              </w:rPr>
              <w:t xml:space="preserve"> </w:t>
            </w:r>
            <w:r w:rsidRPr="00046B2B">
              <w:rPr>
                <w:rFonts w:ascii="Arial Narrow" w:hAnsi="Arial Narrow" w:cs="Calibri"/>
                <w:spacing w:val="-4"/>
                <w:sz w:val="24"/>
                <w:szCs w:val="24"/>
              </w:rPr>
              <w:t>may:</w:t>
            </w:r>
          </w:p>
          <w:p w14:paraId="3EFE4302" w14:textId="77777777" w:rsidR="00046B2B" w:rsidRPr="00046B2B" w:rsidRDefault="00046B2B" w:rsidP="003F4FE8">
            <w:pPr>
              <w:pStyle w:val="TableParagraph"/>
              <w:widowControl/>
              <w:numPr>
                <w:ilvl w:val="0"/>
                <w:numId w:val="64"/>
              </w:numPr>
              <w:tabs>
                <w:tab w:val="left" w:pos="372"/>
              </w:tabs>
              <w:spacing w:before="120"/>
              <w:ind w:hanging="205"/>
              <w:rPr>
                <w:rFonts w:ascii="Arial Narrow" w:hAnsi="Arial Narrow" w:cs="Calibri"/>
                <w:sz w:val="24"/>
                <w:szCs w:val="24"/>
              </w:rPr>
            </w:pPr>
            <w:r w:rsidRPr="00046B2B">
              <w:rPr>
                <w:rFonts w:ascii="Arial Narrow" w:hAnsi="Arial Narrow" w:cs="Calibri"/>
                <w:sz w:val="24"/>
                <w:szCs w:val="24"/>
              </w:rPr>
              <w:t>decide</w:t>
            </w:r>
            <w:r w:rsidRPr="00046B2B">
              <w:rPr>
                <w:rFonts w:ascii="Arial Narrow" w:hAnsi="Arial Narrow" w:cs="Calibri"/>
                <w:spacing w:val="-1"/>
                <w:sz w:val="24"/>
                <w:szCs w:val="24"/>
              </w:rPr>
              <w:t xml:space="preserve"> </w:t>
            </w:r>
            <w:r w:rsidRPr="00046B2B">
              <w:rPr>
                <w:rFonts w:ascii="Arial Narrow" w:hAnsi="Arial Narrow" w:cs="Calibri"/>
                <w:sz w:val="24"/>
                <w:szCs w:val="24"/>
              </w:rPr>
              <w:t>not</w:t>
            </w:r>
            <w:r w:rsidRPr="00046B2B">
              <w:rPr>
                <w:rFonts w:ascii="Arial Narrow" w:hAnsi="Arial Narrow" w:cs="Calibri"/>
                <w:spacing w:val="-1"/>
                <w:sz w:val="24"/>
                <w:szCs w:val="24"/>
              </w:rPr>
              <w:t xml:space="preserve"> </w:t>
            </w:r>
            <w:r w:rsidRPr="00046B2B">
              <w:rPr>
                <w:rFonts w:ascii="Arial Narrow" w:hAnsi="Arial Narrow" w:cs="Calibri"/>
                <w:sz w:val="24"/>
                <w:szCs w:val="24"/>
              </w:rPr>
              <w:t>to</w:t>
            </w:r>
            <w:r w:rsidRPr="00046B2B">
              <w:rPr>
                <w:rFonts w:ascii="Arial Narrow" w:hAnsi="Arial Narrow" w:cs="Calibri"/>
                <w:spacing w:val="-3"/>
                <w:sz w:val="24"/>
                <w:szCs w:val="24"/>
              </w:rPr>
              <w:t xml:space="preserve"> </w:t>
            </w:r>
            <w:r w:rsidRPr="00046B2B">
              <w:rPr>
                <w:rFonts w:ascii="Arial Narrow" w:hAnsi="Arial Narrow" w:cs="Calibri"/>
                <w:sz w:val="24"/>
                <w:szCs w:val="24"/>
              </w:rPr>
              <w:t>apply</w:t>
            </w:r>
            <w:r w:rsidRPr="00046B2B">
              <w:rPr>
                <w:rFonts w:ascii="Arial Narrow" w:hAnsi="Arial Narrow" w:cs="Calibri"/>
                <w:spacing w:val="-1"/>
                <w:sz w:val="24"/>
                <w:szCs w:val="24"/>
              </w:rPr>
              <w:t xml:space="preserve"> </w:t>
            </w:r>
            <w:r w:rsidRPr="00046B2B">
              <w:rPr>
                <w:rFonts w:ascii="Arial Narrow" w:hAnsi="Arial Narrow" w:cs="Calibri"/>
                <w:sz w:val="24"/>
                <w:szCs w:val="24"/>
              </w:rPr>
              <w:t>any</w:t>
            </w:r>
            <w:r w:rsidRPr="00046B2B">
              <w:rPr>
                <w:rFonts w:ascii="Arial Narrow" w:hAnsi="Arial Narrow" w:cs="Calibri"/>
                <w:spacing w:val="-2"/>
                <w:sz w:val="24"/>
                <w:szCs w:val="24"/>
              </w:rPr>
              <w:t xml:space="preserve"> Sanctions;</w:t>
            </w:r>
          </w:p>
          <w:p w14:paraId="3B5D8343" w14:textId="77777777" w:rsidR="00046B2B" w:rsidRPr="00046B2B" w:rsidRDefault="00046B2B" w:rsidP="003F4FE8">
            <w:pPr>
              <w:pStyle w:val="TableParagraph"/>
              <w:widowControl/>
              <w:numPr>
                <w:ilvl w:val="0"/>
                <w:numId w:val="64"/>
              </w:numPr>
              <w:tabs>
                <w:tab w:val="left" w:pos="372"/>
              </w:tabs>
              <w:spacing w:before="120"/>
              <w:ind w:right="217"/>
              <w:rPr>
                <w:rFonts w:ascii="Arial Narrow" w:hAnsi="Arial Narrow" w:cs="Calibri"/>
                <w:sz w:val="24"/>
                <w:szCs w:val="24"/>
              </w:rPr>
            </w:pPr>
            <w:r w:rsidRPr="00046B2B">
              <w:rPr>
                <w:rFonts w:ascii="Arial Narrow" w:hAnsi="Arial Narrow" w:cs="Calibri"/>
                <w:sz w:val="24"/>
                <w:szCs w:val="24"/>
              </w:rPr>
              <w:t>withhold, or determine that the NDSS</w:t>
            </w:r>
            <w:r w:rsidRPr="00046B2B">
              <w:rPr>
                <w:rFonts w:ascii="Arial Narrow" w:hAnsi="Arial Narrow" w:cs="Calibri"/>
                <w:spacing w:val="-12"/>
                <w:sz w:val="24"/>
                <w:szCs w:val="24"/>
              </w:rPr>
              <w:t xml:space="preserve"> </w:t>
            </w:r>
            <w:r w:rsidRPr="00046B2B">
              <w:rPr>
                <w:rFonts w:ascii="Arial Narrow" w:hAnsi="Arial Narrow" w:cs="Calibri"/>
                <w:sz w:val="24"/>
                <w:szCs w:val="24"/>
              </w:rPr>
              <w:t>Administrator</w:t>
            </w:r>
            <w:r w:rsidRPr="00046B2B">
              <w:rPr>
                <w:rFonts w:ascii="Arial Narrow" w:hAnsi="Arial Narrow" w:cs="Calibri"/>
                <w:spacing w:val="-12"/>
                <w:sz w:val="24"/>
                <w:szCs w:val="24"/>
              </w:rPr>
              <w:t xml:space="preserve"> </w:t>
            </w:r>
            <w:r w:rsidRPr="00046B2B">
              <w:rPr>
                <w:rFonts w:ascii="Arial Narrow" w:hAnsi="Arial Narrow" w:cs="Calibri"/>
                <w:sz w:val="24"/>
                <w:szCs w:val="24"/>
              </w:rPr>
              <w:t>will</w:t>
            </w:r>
            <w:r w:rsidRPr="00046B2B">
              <w:rPr>
                <w:rFonts w:ascii="Arial Narrow" w:hAnsi="Arial Narrow" w:cs="Calibri"/>
                <w:spacing w:val="-12"/>
                <w:sz w:val="24"/>
                <w:szCs w:val="24"/>
              </w:rPr>
              <w:t xml:space="preserve"> </w:t>
            </w:r>
            <w:r w:rsidRPr="00046B2B">
              <w:rPr>
                <w:rFonts w:ascii="Arial Narrow" w:hAnsi="Arial Narrow" w:cs="Calibri"/>
                <w:sz w:val="24"/>
                <w:szCs w:val="24"/>
              </w:rPr>
              <w:t>withhold, all or part of the Payment to the Company</w:t>
            </w:r>
            <w:r w:rsidRPr="00046B2B">
              <w:rPr>
                <w:rFonts w:ascii="Arial Narrow" w:hAnsi="Arial Narrow" w:cs="Calibri"/>
                <w:spacing w:val="-5"/>
                <w:sz w:val="24"/>
                <w:szCs w:val="24"/>
              </w:rPr>
              <w:t xml:space="preserve"> </w:t>
            </w:r>
            <w:r w:rsidRPr="00046B2B">
              <w:rPr>
                <w:rFonts w:ascii="Arial Narrow" w:hAnsi="Arial Narrow" w:cs="Calibri"/>
                <w:sz w:val="24"/>
                <w:szCs w:val="24"/>
              </w:rPr>
              <w:t>until</w:t>
            </w:r>
            <w:r w:rsidRPr="00046B2B">
              <w:rPr>
                <w:rFonts w:ascii="Arial Narrow" w:hAnsi="Arial Narrow" w:cs="Calibri"/>
                <w:spacing w:val="-3"/>
                <w:sz w:val="24"/>
                <w:szCs w:val="24"/>
              </w:rPr>
              <w:t xml:space="preserve"> </w:t>
            </w:r>
            <w:r w:rsidRPr="00046B2B">
              <w:rPr>
                <w:rFonts w:ascii="Arial Narrow" w:hAnsi="Arial Narrow" w:cs="Calibri"/>
                <w:sz w:val="24"/>
                <w:szCs w:val="24"/>
              </w:rPr>
              <w:t>such</w:t>
            </w:r>
            <w:r w:rsidRPr="00046B2B">
              <w:rPr>
                <w:rFonts w:ascii="Arial Narrow" w:hAnsi="Arial Narrow" w:cs="Calibri"/>
                <w:spacing w:val="-6"/>
                <w:sz w:val="24"/>
                <w:szCs w:val="24"/>
              </w:rPr>
              <w:t xml:space="preserve"> </w:t>
            </w:r>
            <w:r w:rsidRPr="00046B2B">
              <w:rPr>
                <w:rFonts w:ascii="Arial Narrow" w:hAnsi="Arial Narrow" w:cs="Calibri"/>
                <w:sz w:val="24"/>
                <w:szCs w:val="24"/>
              </w:rPr>
              <w:t>a</w:t>
            </w:r>
            <w:r w:rsidRPr="00046B2B">
              <w:rPr>
                <w:rFonts w:ascii="Arial Narrow" w:hAnsi="Arial Narrow" w:cs="Calibri"/>
                <w:spacing w:val="-3"/>
                <w:sz w:val="24"/>
                <w:szCs w:val="24"/>
              </w:rPr>
              <w:t xml:space="preserve"> </w:t>
            </w:r>
            <w:r w:rsidRPr="00046B2B">
              <w:rPr>
                <w:rFonts w:ascii="Arial Narrow" w:hAnsi="Arial Narrow" w:cs="Calibri"/>
                <w:sz w:val="24"/>
                <w:szCs w:val="24"/>
              </w:rPr>
              <w:t>time</w:t>
            </w:r>
            <w:r w:rsidRPr="00046B2B">
              <w:rPr>
                <w:rFonts w:ascii="Arial Narrow" w:hAnsi="Arial Narrow" w:cs="Calibri"/>
                <w:spacing w:val="-6"/>
                <w:sz w:val="24"/>
                <w:szCs w:val="24"/>
              </w:rPr>
              <w:t xml:space="preserve"> </w:t>
            </w:r>
            <w:r w:rsidRPr="00046B2B">
              <w:rPr>
                <w:rFonts w:ascii="Arial Narrow" w:hAnsi="Arial Narrow" w:cs="Calibri"/>
                <w:sz w:val="24"/>
                <w:szCs w:val="24"/>
              </w:rPr>
              <w:t>as</w:t>
            </w:r>
            <w:r w:rsidRPr="00046B2B">
              <w:rPr>
                <w:rFonts w:ascii="Arial Narrow" w:hAnsi="Arial Narrow" w:cs="Calibri"/>
                <w:spacing w:val="-5"/>
                <w:sz w:val="24"/>
                <w:szCs w:val="24"/>
              </w:rPr>
              <w:t xml:space="preserve"> </w:t>
            </w:r>
            <w:r w:rsidRPr="00046B2B">
              <w:rPr>
                <w:rFonts w:ascii="Arial Narrow" w:hAnsi="Arial Narrow" w:cs="Calibri"/>
                <w:sz w:val="24"/>
                <w:szCs w:val="24"/>
              </w:rPr>
              <w:t>the Non-Performance is remedied to the satisfaction of the CSO Administration Agency; or</w:t>
            </w:r>
          </w:p>
          <w:p w14:paraId="1D8D462F" w14:textId="77777777" w:rsidR="00046B2B" w:rsidRPr="00185F4C" w:rsidRDefault="00046B2B" w:rsidP="003F4FE8">
            <w:pPr>
              <w:pStyle w:val="TableParagraph"/>
              <w:widowControl/>
              <w:numPr>
                <w:ilvl w:val="0"/>
                <w:numId w:val="64"/>
              </w:numPr>
              <w:tabs>
                <w:tab w:val="left" w:pos="372"/>
              </w:tabs>
              <w:spacing w:before="120"/>
              <w:ind w:right="109"/>
              <w:rPr>
                <w:rFonts w:ascii="Arial Narrow" w:hAnsi="Arial Narrow" w:cs="Calibri"/>
                <w:sz w:val="24"/>
                <w:szCs w:val="24"/>
              </w:rPr>
            </w:pPr>
            <w:r w:rsidRPr="00046B2B">
              <w:rPr>
                <w:rFonts w:ascii="Arial Narrow" w:hAnsi="Arial Narrow" w:cs="Calibri"/>
                <w:sz w:val="24"/>
                <w:szCs w:val="24"/>
              </w:rPr>
              <w:t>reduce, or determine that the NDSS Administrator will reduce, the amount of a Payment by up to 10% for each Non-Performance and that such amounts not paid</w:t>
            </w:r>
            <w:r w:rsidRPr="00046B2B">
              <w:rPr>
                <w:rFonts w:ascii="Arial Narrow" w:hAnsi="Arial Narrow" w:cs="Calibri"/>
                <w:spacing w:val="40"/>
                <w:sz w:val="24"/>
                <w:szCs w:val="24"/>
              </w:rPr>
              <w:t xml:space="preserve"> </w:t>
            </w:r>
            <w:r w:rsidRPr="00046B2B">
              <w:rPr>
                <w:rFonts w:ascii="Arial Narrow" w:hAnsi="Arial Narrow" w:cs="Calibri"/>
                <w:sz w:val="24"/>
                <w:szCs w:val="24"/>
              </w:rPr>
              <w:t>will</w:t>
            </w:r>
            <w:r w:rsidRPr="00046B2B">
              <w:rPr>
                <w:rFonts w:ascii="Arial Narrow" w:hAnsi="Arial Narrow" w:cs="Calibri"/>
                <w:spacing w:val="-7"/>
                <w:sz w:val="24"/>
                <w:szCs w:val="24"/>
              </w:rPr>
              <w:t xml:space="preserve"> </w:t>
            </w:r>
            <w:r w:rsidRPr="00046B2B">
              <w:rPr>
                <w:rFonts w:ascii="Arial Narrow" w:hAnsi="Arial Narrow" w:cs="Calibri"/>
                <w:sz w:val="24"/>
                <w:szCs w:val="24"/>
              </w:rPr>
              <w:t>be</w:t>
            </w:r>
            <w:r w:rsidRPr="00046B2B">
              <w:rPr>
                <w:rFonts w:ascii="Arial Narrow" w:hAnsi="Arial Narrow" w:cs="Calibri"/>
                <w:spacing w:val="-7"/>
                <w:sz w:val="24"/>
                <w:szCs w:val="24"/>
              </w:rPr>
              <w:t xml:space="preserve"> </w:t>
            </w:r>
            <w:r w:rsidRPr="00046B2B">
              <w:rPr>
                <w:rFonts w:ascii="Arial Narrow" w:hAnsi="Arial Narrow" w:cs="Calibri"/>
                <w:sz w:val="24"/>
                <w:szCs w:val="24"/>
              </w:rPr>
              <w:t>permanently</w:t>
            </w:r>
            <w:r w:rsidRPr="00046B2B">
              <w:rPr>
                <w:rFonts w:ascii="Arial Narrow" w:hAnsi="Arial Narrow" w:cs="Calibri"/>
                <w:spacing w:val="-9"/>
                <w:sz w:val="24"/>
                <w:szCs w:val="24"/>
              </w:rPr>
              <w:t xml:space="preserve"> </w:t>
            </w:r>
            <w:r w:rsidRPr="00046B2B">
              <w:rPr>
                <w:rFonts w:ascii="Arial Narrow" w:hAnsi="Arial Narrow" w:cs="Calibri"/>
                <w:sz w:val="24"/>
                <w:szCs w:val="24"/>
              </w:rPr>
              <w:t>forfeited</w:t>
            </w:r>
            <w:r w:rsidRPr="00046B2B">
              <w:rPr>
                <w:rFonts w:ascii="Arial Narrow" w:hAnsi="Arial Narrow" w:cs="Calibri"/>
                <w:spacing w:val="-9"/>
                <w:sz w:val="24"/>
                <w:szCs w:val="24"/>
              </w:rPr>
              <w:t xml:space="preserve"> </w:t>
            </w:r>
            <w:r w:rsidRPr="00046B2B">
              <w:rPr>
                <w:rFonts w:ascii="Arial Narrow" w:hAnsi="Arial Narrow" w:cs="Calibri"/>
                <w:sz w:val="24"/>
                <w:szCs w:val="24"/>
              </w:rPr>
              <w:t>by</w:t>
            </w:r>
            <w:r w:rsidRPr="00046B2B">
              <w:rPr>
                <w:rFonts w:ascii="Arial Narrow" w:hAnsi="Arial Narrow" w:cs="Calibri"/>
                <w:spacing w:val="-9"/>
                <w:sz w:val="24"/>
                <w:szCs w:val="24"/>
              </w:rPr>
              <w:t xml:space="preserve"> </w:t>
            </w:r>
            <w:r w:rsidRPr="00046B2B">
              <w:rPr>
                <w:rFonts w:ascii="Arial Narrow" w:hAnsi="Arial Narrow" w:cs="Calibri"/>
                <w:sz w:val="24"/>
                <w:szCs w:val="24"/>
              </w:rPr>
              <w:t xml:space="preserve">the </w:t>
            </w:r>
            <w:r w:rsidRPr="00046B2B">
              <w:rPr>
                <w:rFonts w:ascii="Arial Narrow" w:hAnsi="Arial Narrow" w:cs="Calibri"/>
                <w:spacing w:val="-2"/>
                <w:sz w:val="24"/>
                <w:szCs w:val="24"/>
              </w:rPr>
              <w:t>Company.</w:t>
            </w:r>
          </w:p>
          <w:p w14:paraId="0D816B86" w14:textId="77777777" w:rsidR="00185F4C" w:rsidRPr="00046B2B" w:rsidRDefault="00185F4C" w:rsidP="00185F4C">
            <w:pPr>
              <w:pStyle w:val="TableParagraph"/>
              <w:widowControl/>
              <w:tabs>
                <w:tab w:val="left" w:pos="372"/>
              </w:tabs>
              <w:ind w:left="167" w:right="109"/>
              <w:rPr>
                <w:rFonts w:ascii="Arial Narrow" w:hAnsi="Arial Narrow" w:cs="Calibri"/>
                <w:sz w:val="24"/>
                <w:szCs w:val="24"/>
              </w:rPr>
            </w:pPr>
          </w:p>
        </w:tc>
        <w:tc>
          <w:tcPr>
            <w:tcW w:w="1889" w:type="pct"/>
            <w:gridSpan w:val="3"/>
          </w:tcPr>
          <w:p w14:paraId="3906A06A" w14:textId="77777777" w:rsidR="00046B2B" w:rsidRPr="00046B2B" w:rsidRDefault="00046B2B" w:rsidP="00E91B2C">
            <w:pPr>
              <w:pStyle w:val="TableParagraph"/>
              <w:widowControl/>
              <w:spacing w:before="119" w:line="276" w:lineRule="auto"/>
              <w:ind w:left="104" w:right="124"/>
              <w:rPr>
                <w:rFonts w:ascii="Arial Narrow" w:hAnsi="Arial Narrow" w:cs="Calibri"/>
                <w:sz w:val="24"/>
                <w:szCs w:val="24"/>
              </w:rPr>
            </w:pPr>
            <w:r w:rsidRPr="00046B2B">
              <w:rPr>
                <w:rFonts w:ascii="Arial Narrow" w:hAnsi="Arial Narrow" w:cs="Calibri"/>
                <w:sz w:val="24"/>
                <w:szCs w:val="24"/>
              </w:rPr>
              <w:t>The</w:t>
            </w:r>
            <w:r w:rsidRPr="00046B2B">
              <w:rPr>
                <w:rFonts w:ascii="Arial Narrow" w:hAnsi="Arial Narrow" w:cs="Calibri"/>
                <w:spacing w:val="-8"/>
                <w:sz w:val="24"/>
                <w:szCs w:val="24"/>
              </w:rPr>
              <w:t xml:space="preserve"> </w:t>
            </w:r>
            <w:r w:rsidRPr="00046B2B">
              <w:rPr>
                <w:rFonts w:ascii="Arial Narrow" w:hAnsi="Arial Narrow" w:cs="Calibri"/>
                <w:sz w:val="24"/>
                <w:szCs w:val="24"/>
              </w:rPr>
              <w:t>Company</w:t>
            </w:r>
            <w:r w:rsidRPr="00046B2B">
              <w:rPr>
                <w:rFonts w:ascii="Arial Narrow" w:hAnsi="Arial Narrow" w:cs="Calibri"/>
                <w:spacing w:val="-12"/>
                <w:sz w:val="24"/>
                <w:szCs w:val="24"/>
              </w:rPr>
              <w:t xml:space="preserve"> </w:t>
            </w:r>
            <w:r w:rsidRPr="00046B2B">
              <w:rPr>
                <w:rFonts w:ascii="Arial Narrow" w:hAnsi="Arial Narrow" w:cs="Calibri"/>
                <w:sz w:val="24"/>
                <w:szCs w:val="24"/>
              </w:rPr>
              <w:t>must</w:t>
            </w:r>
            <w:r w:rsidRPr="00046B2B">
              <w:rPr>
                <w:rFonts w:ascii="Arial Narrow" w:hAnsi="Arial Narrow" w:cs="Calibri"/>
                <w:spacing w:val="-9"/>
                <w:sz w:val="24"/>
                <w:szCs w:val="24"/>
              </w:rPr>
              <w:t xml:space="preserve"> </w:t>
            </w:r>
            <w:r w:rsidRPr="00046B2B">
              <w:rPr>
                <w:rFonts w:ascii="Arial Narrow" w:hAnsi="Arial Narrow" w:cs="Calibri"/>
                <w:sz w:val="24"/>
                <w:szCs w:val="24"/>
              </w:rPr>
              <w:t>provide</w:t>
            </w:r>
            <w:r w:rsidRPr="00046B2B">
              <w:rPr>
                <w:rFonts w:ascii="Arial Narrow" w:hAnsi="Arial Narrow" w:cs="Calibri"/>
                <w:spacing w:val="-8"/>
                <w:sz w:val="24"/>
                <w:szCs w:val="24"/>
              </w:rPr>
              <w:t xml:space="preserve"> </w:t>
            </w:r>
            <w:r w:rsidRPr="00046B2B">
              <w:rPr>
                <w:rFonts w:ascii="Arial Narrow" w:hAnsi="Arial Narrow" w:cs="Calibri"/>
                <w:sz w:val="24"/>
                <w:szCs w:val="24"/>
              </w:rPr>
              <w:t xml:space="preserve">written advice to the CSO Administration Agency as to the reason for the </w:t>
            </w:r>
            <w:r w:rsidRPr="00046B2B">
              <w:rPr>
                <w:rFonts w:ascii="Arial Narrow" w:hAnsi="Arial Narrow" w:cs="Calibri"/>
                <w:spacing w:val="-2"/>
                <w:sz w:val="24"/>
                <w:szCs w:val="24"/>
              </w:rPr>
              <w:t>delay.</w:t>
            </w:r>
          </w:p>
        </w:tc>
      </w:tr>
      <w:tr w:rsidR="00046B2B" w:rsidRPr="005E0C17" w14:paraId="55515D94" w14:textId="77777777" w:rsidTr="00046B2B">
        <w:trPr>
          <w:trHeight w:val="4646"/>
        </w:trPr>
        <w:tc>
          <w:tcPr>
            <w:tcW w:w="1120" w:type="pct"/>
            <w:gridSpan w:val="3"/>
          </w:tcPr>
          <w:p w14:paraId="3F8D191F" w14:textId="77777777" w:rsidR="00046B2B" w:rsidRPr="00046B2B" w:rsidRDefault="00046B2B" w:rsidP="00E91B2C">
            <w:pPr>
              <w:pStyle w:val="TableParagraph"/>
              <w:widowControl/>
              <w:spacing w:before="119"/>
              <w:rPr>
                <w:rFonts w:ascii="Arial Narrow" w:hAnsi="Arial Narrow" w:cs="Calibri"/>
                <w:sz w:val="24"/>
                <w:szCs w:val="24"/>
              </w:rPr>
            </w:pPr>
            <w:r w:rsidRPr="00046B2B">
              <w:rPr>
                <w:rFonts w:ascii="Arial Narrow" w:hAnsi="Arial Narrow" w:cs="Calibri"/>
                <w:sz w:val="24"/>
                <w:szCs w:val="24"/>
              </w:rPr>
              <w:t>9.2</w:t>
            </w:r>
            <w:r w:rsidRPr="00046B2B">
              <w:rPr>
                <w:rFonts w:ascii="Arial Narrow" w:hAnsi="Arial Narrow" w:cs="Calibri"/>
                <w:spacing w:val="-1"/>
                <w:sz w:val="24"/>
                <w:szCs w:val="24"/>
              </w:rPr>
              <w:t xml:space="preserve"> </w:t>
            </w:r>
            <w:r w:rsidRPr="00046B2B">
              <w:rPr>
                <w:rFonts w:ascii="Arial Narrow" w:hAnsi="Arial Narrow" w:cs="Calibri"/>
                <w:sz w:val="24"/>
                <w:szCs w:val="24"/>
              </w:rPr>
              <w:t>Delay</w:t>
            </w:r>
            <w:r w:rsidRPr="00046B2B">
              <w:rPr>
                <w:rFonts w:ascii="Arial Narrow" w:hAnsi="Arial Narrow" w:cs="Calibri"/>
                <w:spacing w:val="-2"/>
                <w:sz w:val="24"/>
                <w:szCs w:val="24"/>
              </w:rPr>
              <w:t xml:space="preserve"> </w:t>
            </w:r>
            <w:r w:rsidRPr="00046B2B">
              <w:rPr>
                <w:rFonts w:ascii="Arial Narrow" w:hAnsi="Arial Narrow" w:cs="Calibri"/>
                <w:spacing w:val="-5"/>
                <w:sz w:val="24"/>
                <w:szCs w:val="24"/>
              </w:rPr>
              <w:t>of</w:t>
            </w:r>
          </w:p>
          <w:p w14:paraId="23098D22" w14:textId="77777777" w:rsidR="00046B2B" w:rsidRPr="00046B2B" w:rsidRDefault="00046B2B" w:rsidP="00E91B2C">
            <w:pPr>
              <w:pStyle w:val="TableParagraph"/>
              <w:widowControl/>
              <w:spacing w:before="33"/>
              <w:ind w:left="424"/>
              <w:rPr>
                <w:rFonts w:ascii="Arial Narrow" w:hAnsi="Arial Narrow" w:cs="Calibri"/>
                <w:sz w:val="24"/>
                <w:szCs w:val="24"/>
              </w:rPr>
            </w:pPr>
            <w:r w:rsidRPr="00046B2B">
              <w:rPr>
                <w:rFonts w:ascii="Arial Narrow" w:hAnsi="Arial Narrow" w:cs="Calibri"/>
                <w:sz w:val="24"/>
                <w:szCs w:val="24"/>
              </w:rPr>
              <w:t>between</w:t>
            </w:r>
            <w:r w:rsidRPr="00046B2B">
              <w:rPr>
                <w:rFonts w:ascii="Arial Narrow" w:hAnsi="Arial Narrow" w:cs="Calibri"/>
                <w:spacing w:val="-3"/>
                <w:sz w:val="24"/>
                <w:szCs w:val="24"/>
              </w:rPr>
              <w:t xml:space="preserve"> three (</w:t>
            </w:r>
            <w:r w:rsidRPr="00046B2B">
              <w:rPr>
                <w:rFonts w:ascii="Arial Narrow" w:hAnsi="Arial Narrow" w:cs="Calibri"/>
                <w:sz w:val="24"/>
                <w:szCs w:val="24"/>
              </w:rPr>
              <w:t xml:space="preserve">3) </w:t>
            </w:r>
            <w:r w:rsidRPr="00046B2B">
              <w:rPr>
                <w:rFonts w:ascii="Arial Narrow" w:hAnsi="Arial Narrow" w:cs="Calibri"/>
                <w:spacing w:val="-5"/>
                <w:sz w:val="24"/>
                <w:szCs w:val="24"/>
              </w:rPr>
              <w:t>and</w:t>
            </w:r>
          </w:p>
          <w:p w14:paraId="40782725" w14:textId="77777777" w:rsidR="00046B2B" w:rsidRPr="00046B2B" w:rsidRDefault="00046B2B" w:rsidP="00E91B2C">
            <w:pPr>
              <w:pStyle w:val="TableParagraph"/>
              <w:widowControl/>
              <w:spacing w:before="30" w:line="276" w:lineRule="auto"/>
              <w:ind w:left="424" w:right="159"/>
              <w:rPr>
                <w:rFonts w:ascii="Arial Narrow" w:hAnsi="Arial Narrow" w:cs="Calibri"/>
                <w:sz w:val="24"/>
                <w:szCs w:val="24"/>
              </w:rPr>
            </w:pPr>
            <w:r w:rsidRPr="00046B2B">
              <w:rPr>
                <w:rFonts w:ascii="Arial Narrow" w:hAnsi="Arial Narrow" w:cs="Calibri"/>
                <w:sz w:val="24"/>
                <w:szCs w:val="24"/>
              </w:rPr>
              <w:t xml:space="preserve">14 Business Days to submit </w:t>
            </w:r>
            <w:r w:rsidRPr="00046B2B">
              <w:rPr>
                <w:rFonts w:ascii="Arial Narrow" w:hAnsi="Arial Narrow" w:cs="Calibri"/>
                <w:spacing w:val="-2"/>
                <w:sz w:val="24"/>
                <w:szCs w:val="24"/>
              </w:rPr>
              <w:t xml:space="preserve">required </w:t>
            </w:r>
            <w:r w:rsidRPr="00046B2B">
              <w:rPr>
                <w:rFonts w:ascii="Arial Narrow" w:hAnsi="Arial Narrow" w:cs="Calibri"/>
                <w:sz w:val="24"/>
                <w:szCs w:val="24"/>
              </w:rPr>
              <w:t>Monthly Data and/or</w:t>
            </w:r>
            <w:r w:rsidRPr="00046B2B">
              <w:rPr>
                <w:rFonts w:ascii="Arial Narrow" w:hAnsi="Arial Narrow" w:cs="Calibri"/>
                <w:spacing w:val="-13"/>
                <w:sz w:val="24"/>
                <w:szCs w:val="24"/>
              </w:rPr>
              <w:t xml:space="preserve"> </w:t>
            </w:r>
            <w:r w:rsidRPr="00046B2B">
              <w:rPr>
                <w:rFonts w:ascii="Arial Narrow" w:hAnsi="Arial Narrow" w:cs="Calibri"/>
                <w:sz w:val="24"/>
                <w:szCs w:val="24"/>
              </w:rPr>
              <w:t>Reports.</w:t>
            </w:r>
          </w:p>
        </w:tc>
        <w:tc>
          <w:tcPr>
            <w:tcW w:w="1991" w:type="pct"/>
            <w:gridSpan w:val="4"/>
          </w:tcPr>
          <w:p w14:paraId="5C828F74" w14:textId="77777777" w:rsidR="00046B2B" w:rsidRPr="00046B2B" w:rsidRDefault="00046B2B" w:rsidP="00E91B2C">
            <w:pPr>
              <w:pStyle w:val="TableParagraph"/>
              <w:widowControl/>
              <w:spacing w:before="119"/>
              <w:rPr>
                <w:rFonts w:ascii="Arial Narrow" w:hAnsi="Arial Narrow" w:cs="Calibri"/>
                <w:sz w:val="24"/>
                <w:szCs w:val="24"/>
              </w:rPr>
            </w:pPr>
            <w:r w:rsidRPr="00046B2B">
              <w:rPr>
                <w:rFonts w:ascii="Arial Narrow" w:hAnsi="Arial Narrow" w:cs="Calibri"/>
                <w:sz w:val="24"/>
                <w:szCs w:val="24"/>
              </w:rPr>
              <w:t>The</w:t>
            </w:r>
            <w:r w:rsidRPr="00046B2B">
              <w:rPr>
                <w:rFonts w:ascii="Arial Narrow" w:hAnsi="Arial Narrow" w:cs="Calibri"/>
                <w:spacing w:val="-3"/>
                <w:sz w:val="24"/>
                <w:szCs w:val="24"/>
              </w:rPr>
              <w:t xml:space="preserve"> </w:t>
            </w:r>
            <w:r w:rsidRPr="00046B2B">
              <w:rPr>
                <w:rFonts w:ascii="Arial Narrow" w:hAnsi="Arial Narrow" w:cs="Calibri"/>
                <w:sz w:val="24"/>
                <w:szCs w:val="24"/>
              </w:rPr>
              <w:t>CSO</w:t>
            </w:r>
            <w:r w:rsidRPr="00046B2B">
              <w:rPr>
                <w:rFonts w:ascii="Arial Narrow" w:hAnsi="Arial Narrow" w:cs="Calibri"/>
                <w:spacing w:val="-3"/>
                <w:sz w:val="24"/>
                <w:szCs w:val="24"/>
              </w:rPr>
              <w:t xml:space="preserve"> </w:t>
            </w:r>
            <w:r w:rsidRPr="00046B2B">
              <w:rPr>
                <w:rFonts w:ascii="Arial Narrow" w:hAnsi="Arial Narrow" w:cs="Calibri"/>
                <w:sz w:val="24"/>
                <w:szCs w:val="24"/>
              </w:rPr>
              <w:t>Administration</w:t>
            </w:r>
            <w:r w:rsidRPr="00046B2B">
              <w:rPr>
                <w:rFonts w:ascii="Arial Narrow" w:hAnsi="Arial Narrow" w:cs="Calibri"/>
                <w:spacing w:val="-3"/>
                <w:sz w:val="24"/>
                <w:szCs w:val="24"/>
              </w:rPr>
              <w:t xml:space="preserve"> </w:t>
            </w:r>
            <w:r w:rsidRPr="00046B2B">
              <w:rPr>
                <w:rFonts w:ascii="Arial Narrow" w:hAnsi="Arial Narrow" w:cs="Calibri"/>
                <w:sz w:val="24"/>
                <w:szCs w:val="24"/>
              </w:rPr>
              <w:t>Agency</w:t>
            </w:r>
            <w:r w:rsidRPr="00046B2B">
              <w:rPr>
                <w:rFonts w:ascii="Arial Narrow" w:hAnsi="Arial Narrow" w:cs="Calibri"/>
                <w:spacing w:val="-3"/>
                <w:sz w:val="24"/>
                <w:szCs w:val="24"/>
              </w:rPr>
              <w:t xml:space="preserve"> </w:t>
            </w:r>
            <w:r w:rsidRPr="00046B2B">
              <w:rPr>
                <w:rFonts w:ascii="Arial Narrow" w:hAnsi="Arial Narrow" w:cs="Calibri"/>
                <w:spacing w:val="-4"/>
                <w:sz w:val="24"/>
                <w:szCs w:val="24"/>
              </w:rPr>
              <w:t>may:</w:t>
            </w:r>
          </w:p>
          <w:p w14:paraId="17C64D41" w14:textId="77777777" w:rsidR="00046B2B" w:rsidRPr="00046B2B" w:rsidRDefault="00046B2B" w:rsidP="003F4FE8">
            <w:pPr>
              <w:pStyle w:val="TableParagraph"/>
              <w:widowControl/>
              <w:numPr>
                <w:ilvl w:val="0"/>
                <w:numId w:val="63"/>
              </w:numPr>
              <w:tabs>
                <w:tab w:val="left" w:pos="372"/>
              </w:tabs>
              <w:spacing w:before="120"/>
              <w:ind w:hanging="205"/>
              <w:rPr>
                <w:rFonts w:ascii="Arial Narrow" w:hAnsi="Arial Narrow" w:cs="Calibri"/>
                <w:sz w:val="24"/>
                <w:szCs w:val="24"/>
              </w:rPr>
            </w:pPr>
            <w:r w:rsidRPr="00046B2B">
              <w:rPr>
                <w:rFonts w:ascii="Arial Narrow" w:hAnsi="Arial Narrow" w:cs="Calibri"/>
                <w:sz w:val="24"/>
                <w:szCs w:val="24"/>
              </w:rPr>
              <w:t>decide</w:t>
            </w:r>
            <w:r w:rsidRPr="00046B2B">
              <w:rPr>
                <w:rFonts w:ascii="Arial Narrow" w:hAnsi="Arial Narrow" w:cs="Calibri"/>
                <w:spacing w:val="-1"/>
                <w:sz w:val="24"/>
                <w:szCs w:val="24"/>
              </w:rPr>
              <w:t xml:space="preserve"> </w:t>
            </w:r>
            <w:r w:rsidRPr="00046B2B">
              <w:rPr>
                <w:rFonts w:ascii="Arial Narrow" w:hAnsi="Arial Narrow" w:cs="Calibri"/>
                <w:sz w:val="24"/>
                <w:szCs w:val="24"/>
              </w:rPr>
              <w:t>not</w:t>
            </w:r>
            <w:r w:rsidRPr="00046B2B">
              <w:rPr>
                <w:rFonts w:ascii="Arial Narrow" w:hAnsi="Arial Narrow" w:cs="Calibri"/>
                <w:spacing w:val="-1"/>
                <w:sz w:val="24"/>
                <w:szCs w:val="24"/>
              </w:rPr>
              <w:t xml:space="preserve"> </w:t>
            </w:r>
            <w:r w:rsidRPr="00046B2B">
              <w:rPr>
                <w:rFonts w:ascii="Arial Narrow" w:hAnsi="Arial Narrow" w:cs="Calibri"/>
                <w:sz w:val="24"/>
                <w:szCs w:val="24"/>
              </w:rPr>
              <w:t>to</w:t>
            </w:r>
            <w:r w:rsidRPr="00046B2B">
              <w:rPr>
                <w:rFonts w:ascii="Arial Narrow" w:hAnsi="Arial Narrow" w:cs="Calibri"/>
                <w:spacing w:val="-3"/>
                <w:sz w:val="24"/>
                <w:szCs w:val="24"/>
              </w:rPr>
              <w:t xml:space="preserve"> </w:t>
            </w:r>
            <w:r w:rsidRPr="00046B2B">
              <w:rPr>
                <w:rFonts w:ascii="Arial Narrow" w:hAnsi="Arial Narrow" w:cs="Calibri"/>
                <w:sz w:val="24"/>
                <w:szCs w:val="24"/>
              </w:rPr>
              <w:t>apply</w:t>
            </w:r>
            <w:r w:rsidRPr="00046B2B">
              <w:rPr>
                <w:rFonts w:ascii="Arial Narrow" w:hAnsi="Arial Narrow" w:cs="Calibri"/>
                <w:spacing w:val="-1"/>
                <w:sz w:val="24"/>
                <w:szCs w:val="24"/>
              </w:rPr>
              <w:t xml:space="preserve"> </w:t>
            </w:r>
            <w:r w:rsidRPr="00046B2B">
              <w:rPr>
                <w:rFonts w:ascii="Arial Narrow" w:hAnsi="Arial Narrow" w:cs="Calibri"/>
                <w:sz w:val="24"/>
                <w:szCs w:val="24"/>
              </w:rPr>
              <w:t>any</w:t>
            </w:r>
            <w:r w:rsidRPr="00046B2B">
              <w:rPr>
                <w:rFonts w:ascii="Arial Narrow" w:hAnsi="Arial Narrow" w:cs="Calibri"/>
                <w:spacing w:val="-2"/>
                <w:sz w:val="24"/>
                <w:szCs w:val="24"/>
              </w:rPr>
              <w:t xml:space="preserve"> Sanctions;</w:t>
            </w:r>
          </w:p>
          <w:p w14:paraId="2D8E709C" w14:textId="77777777" w:rsidR="00046B2B" w:rsidRPr="00046B2B" w:rsidRDefault="00046B2B" w:rsidP="003F4FE8">
            <w:pPr>
              <w:pStyle w:val="TableParagraph"/>
              <w:widowControl/>
              <w:numPr>
                <w:ilvl w:val="0"/>
                <w:numId w:val="63"/>
              </w:numPr>
              <w:tabs>
                <w:tab w:val="left" w:pos="372"/>
              </w:tabs>
              <w:spacing w:before="120"/>
              <w:ind w:right="216"/>
              <w:rPr>
                <w:rFonts w:ascii="Arial Narrow" w:hAnsi="Arial Narrow" w:cs="Calibri"/>
                <w:sz w:val="24"/>
                <w:szCs w:val="24"/>
              </w:rPr>
            </w:pPr>
            <w:r w:rsidRPr="00046B2B">
              <w:rPr>
                <w:rFonts w:ascii="Arial Narrow" w:hAnsi="Arial Narrow" w:cs="Calibri"/>
                <w:sz w:val="24"/>
                <w:szCs w:val="24"/>
              </w:rPr>
              <w:t>withhold, or determine that the NDSS</w:t>
            </w:r>
            <w:r w:rsidRPr="00046B2B">
              <w:rPr>
                <w:rFonts w:ascii="Arial Narrow" w:hAnsi="Arial Narrow" w:cs="Calibri"/>
                <w:spacing w:val="-12"/>
                <w:sz w:val="24"/>
                <w:szCs w:val="24"/>
              </w:rPr>
              <w:t xml:space="preserve"> </w:t>
            </w:r>
            <w:r w:rsidRPr="00046B2B">
              <w:rPr>
                <w:rFonts w:ascii="Arial Narrow" w:hAnsi="Arial Narrow" w:cs="Calibri"/>
                <w:sz w:val="24"/>
                <w:szCs w:val="24"/>
              </w:rPr>
              <w:t>Administrator</w:t>
            </w:r>
            <w:r w:rsidRPr="00046B2B">
              <w:rPr>
                <w:rFonts w:ascii="Arial Narrow" w:hAnsi="Arial Narrow" w:cs="Calibri"/>
                <w:spacing w:val="-12"/>
                <w:sz w:val="24"/>
                <w:szCs w:val="24"/>
              </w:rPr>
              <w:t xml:space="preserve"> </w:t>
            </w:r>
            <w:r w:rsidRPr="00046B2B">
              <w:rPr>
                <w:rFonts w:ascii="Arial Narrow" w:hAnsi="Arial Narrow" w:cs="Calibri"/>
                <w:sz w:val="24"/>
                <w:szCs w:val="24"/>
              </w:rPr>
              <w:t>will</w:t>
            </w:r>
            <w:r w:rsidRPr="00046B2B">
              <w:rPr>
                <w:rFonts w:ascii="Arial Narrow" w:hAnsi="Arial Narrow" w:cs="Calibri"/>
                <w:spacing w:val="-11"/>
                <w:sz w:val="24"/>
                <w:szCs w:val="24"/>
              </w:rPr>
              <w:t xml:space="preserve"> </w:t>
            </w:r>
            <w:r w:rsidRPr="00046B2B">
              <w:rPr>
                <w:rFonts w:ascii="Arial Narrow" w:hAnsi="Arial Narrow" w:cs="Calibri"/>
                <w:sz w:val="24"/>
                <w:szCs w:val="24"/>
              </w:rPr>
              <w:t>withhold, all or part of the Payment to the Company</w:t>
            </w:r>
            <w:r w:rsidRPr="00046B2B">
              <w:rPr>
                <w:rFonts w:ascii="Arial Narrow" w:hAnsi="Arial Narrow" w:cs="Calibri"/>
                <w:spacing w:val="-5"/>
                <w:sz w:val="24"/>
                <w:szCs w:val="24"/>
              </w:rPr>
              <w:t xml:space="preserve"> </w:t>
            </w:r>
            <w:r w:rsidRPr="00046B2B">
              <w:rPr>
                <w:rFonts w:ascii="Arial Narrow" w:hAnsi="Arial Narrow" w:cs="Calibri"/>
                <w:sz w:val="24"/>
                <w:szCs w:val="24"/>
              </w:rPr>
              <w:t>until</w:t>
            </w:r>
            <w:r w:rsidRPr="00046B2B">
              <w:rPr>
                <w:rFonts w:ascii="Arial Narrow" w:hAnsi="Arial Narrow" w:cs="Calibri"/>
                <w:spacing w:val="-3"/>
                <w:sz w:val="24"/>
                <w:szCs w:val="24"/>
              </w:rPr>
              <w:t xml:space="preserve"> </w:t>
            </w:r>
            <w:r w:rsidRPr="00046B2B">
              <w:rPr>
                <w:rFonts w:ascii="Arial Narrow" w:hAnsi="Arial Narrow" w:cs="Calibri"/>
                <w:sz w:val="24"/>
                <w:szCs w:val="24"/>
              </w:rPr>
              <w:t>such</w:t>
            </w:r>
            <w:r w:rsidRPr="00046B2B">
              <w:rPr>
                <w:rFonts w:ascii="Arial Narrow" w:hAnsi="Arial Narrow" w:cs="Calibri"/>
                <w:spacing w:val="-6"/>
                <w:sz w:val="24"/>
                <w:szCs w:val="24"/>
              </w:rPr>
              <w:t xml:space="preserve"> </w:t>
            </w:r>
            <w:r w:rsidRPr="00046B2B">
              <w:rPr>
                <w:rFonts w:ascii="Arial Narrow" w:hAnsi="Arial Narrow" w:cs="Calibri"/>
                <w:sz w:val="24"/>
                <w:szCs w:val="24"/>
              </w:rPr>
              <w:t>a</w:t>
            </w:r>
            <w:r w:rsidRPr="00046B2B">
              <w:rPr>
                <w:rFonts w:ascii="Arial Narrow" w:hAnsi="Arial Narrow" w:cs="Calibri"/>
                <w:spacing w:val="-3"/>
                <w:sz w:val="24"/>
                <w:szCs w:val="24"/>
              </w:rPr>
              <w:t xml:space="preserve"> </w:t>
            </w:r>
            <w:r w:rsidRPr="00046B2B">
              <w:rPr>
                <w:rFonts w:ascii="Arial Narrow" w:hAnsi="Arial Narrow" w:cs="Calibri"/>
                <w:sz w:val="24"/>
                <w:szCs w:val="24"/>
              </w:rPr>
              <w:t>time</w:t>
            </w:r>
            <w:r w:rsidRPr="00046B2B">
              <w:rPr>
                <w:rFonts w:ascii="Arial Narrow" w:hAnsi="Arial Narrow" w:cs="Calibri"/>
                <w:spacing w:val="-6"/>
                <w:sz w:val="24"/>
                <w:szCs w:val="24"/>
              </w:rPr>
              <w:t xml:space="preserve"> </w:t>
            </w:r>
            <w:r w:rsidRPr="00046B2B">
              <w:rPr>
                <w:rFonts w:ascii="Arial Narrow" w:hAnsi="Arial Narrow" w:cs="Calibri"/>
                <w:sz w:val="24"/>
                <w:szCs w:val="24"/>
              </w:rPr>
              <w:t>as</w:t>
            </w:r>
            <w:r w:rsidRPr="00046B2B">
              <w:rPr>
                <w:rFonts w:ascii="Arial Narrow" w:hAnsi="Arial Narrow" w:cs="Calibri"/>
                <w:spacing w:val="-5"/>
                <w:sz w:val="24"/>
                <w:szCs w:val="24"/>
              </w:rPr>
              <w:t xml:space="preserve"> </w:t>
            </w:r>
            <w:r w:rsidRPr="00046B2B">
              <w:rPr>
                <w:rFonts w:ascii="Arial Narrow" w:hAnsi="Arial Narrow" w:cs="Calibri"/>
                <w:sz w:val="24"/>
                <w:szCs w:val="24"/>
              </w:rPr>
              <w:t>the Non-Performance is remedied to the satisfaction of the CSO Administration Agency; or</w:t>
            </w:r>
          </w:p>
          <w:p w14:paraId="4C82DAC7" w14:textId="77777777" w:rsidR="00046B2B" w:rsidRPr="00046B2B" w:rsidRDefault="00046B2B" w:rsidP="003F4FE8">
            <w:pPr>
              <w:pStyle w:val="TableParagraph"/>
              <w:widowControl/>
              <w:numPr>
                <w:ilvl w:val="0"/>
                <w:numId w:val="63"/>
              </w:numPr>
              <w:tabs>
                <w:tab w:val="left" w:pos="372"/>
              </w:tabs>
              <w:spacing w:before="120"/>
              <w:ind w:right="109"/>
              <w:rPr>
                <w:rFonts w:ascii="Arial Narrow" w:hAnsi="Arial Narrow" w:cs="Calibri"/>
                <w:sz w:val="24"/>
                <w:szCs w:val="24"/>
              </w:rPr>
            </w:pPr>
            <w:r w:rsidRPr="00046B2B">
              <w:rPr>
                <w:rFonts w:ascii="Arial Narrow" w:hAnsi="Arial Narrow" w:cs="Calibri"/>
                <w:sz w:val="24"/>
                <w:szCs w:val="24"/>
              </w:rPr>
              <w:t>reduce, or determine that the NDSS Administrator will reduce</w:t>
            </w:r>
            <w:r w:rsidRPr="00046B2B">
              <w:rPr>
                <w:rFonts w:ascii="Arial Narrow" w:hAnsi="Arial Narrow" w:cs="Calibri"/>
                <w:spacing w:val="40"/>
                <w:sz w:val="24"/>
                <w:szCs w:val="24"/>
              </w:rPr>
              <w:t xml:space="preserve"> </w:t>
            </w:r>
            <w:r w:rsidRPr="00046B2B">
              <w:rPr>
                <w:rFonts w:ascii="Arial Narrow" w:hAnsi="Arial Narrow" w:cs="Calibri"/>
                <w:sz w:val="24"/>
                <w:szCs w:val="24"/>
              </w:rPr>
              <w:t>the amount of a Payment by up to 20% for each Non-Performance and that such amounts not paid</w:t>
            </w:r>
            <w:r w:rsidRPr="00046B2B">
              <w:rPr>
                <w:rFonts w:ascii="Arial Narrow" w:hAnsi="Arial Narrow" w:cs="Calibri"/>
                <w:spacing w:val="40"/>
                <w:sz w:val="24"/>
                <w:szCs w:val="24"/>
              </w:rPr>
              <w:t xml:space="preserve"> </w:t>
            </w:r>
            <w:r w:rsidRPr="00046B2B">
              <w:rPr>
                <w:rFonts w:ascii="Arial Narrow" w:hAnsi="Arial Narrow" w:cs="Calibri"/>
                <w:sz w:val="24"/>
                <w:szCs w:val="24"/>
              </w:rPr>
              <w:t>will</w:t>
            </w:r>
            <w:r w:rsidRPr="00046B2B">
              <w:rPr>
                <w:rFonts w:ascii="Arial Narrow" w:hAnsi="Arial Narrow" w:cs="Calibri"/>
                <w:spacing w:val="-7"/>
                <w:sz w:val="24"/>
                <w:szCs w:val="24"/>
              </w:rPr>
              <w:t xml:space="preserve"> </w:t>
            </w:r>
            <w:r w:rsidRPr="00046B2B">
              <w:rPr>
                <w:rFonts w:ascii="Arial Narrow" w:hAnsi="Arial Narrow" w:cs="Calibri"/>
                <w:sz w:val="24"/>
                <w:szCs w:val="24"/>
              </w:rPr>
              <w:t>be</w:t>
            </w:r>
            <w:r w:rsidRPr="00046B2B">
              <w:rPr>
                <w:rFonts w:ascii="Arial Narrow" w:hAnsi="Arial Narrow" w:cs="Calibri"/>
                <w:spacing w:val="-7"/>
                <w:sz w:val="24"/>
                <w:szCs w:val="24"/>
              </w:rPr>
              <w:t xml:space="preserve"> </w:t>
            </w:r>
            <w:r w:rsidRPr="00046B2B">
              <w:rPr>
                <w:rFonts w:ascii="Arial Narrow" w:hAnsi="Arial Narrow" w:cs="Calibri"/>
                <w:sz w:val="24"/>
                <w:szCs w:val="24"/>
              </w:rPr>
              <w:t>permanently</w:t>
            </w:r>
            <w:r w:rsidRPr="00046B2B">
              <w:rPr>
                <w:rFonts w:ascii="Arial Narrow" w:hAnsi="Arial Narrow" w:cs="Calibri"/>
                <w:spacing w:val="-9"/>
                <w:sz w:val="24"/>
                <w:szCs w:val="24"/>
              </w:rPr>
              <w:t xml:space="preserve"> </w:t>
            </w:r>
            <w:r w:rsidRPr="00046B2B">
              <w:rPr>
                <w:rFonts w:ascii="Arial Narrow" w:hAnsi="Arial Narrow" w:cs="Calibri"/>
                <w:sz w:val="24"/>
                <w:szCs w:val="24"/>
              </w:rPr>
              <w:t>forfeited</w:t>
            </w:r>
            <w:r w:rsidRPr="00046B2B">
              <w:rPr>
                <w:rFonts w:ascii="Arial Narrow" w:hAnsi="Arial Narrow" w:cs="Calibri"/>
                <w:spacing w:val="-9"/>
                <w:sz w:val="24"/>
                <w:szCs w:val="24"/>
              </w:rPr>
              <w:t xml:space="preserve"> </w:t>
            </w:r>
            <w:r w:rsidRPr="00046B2B">
              <w:rPr>
                <w:rFonts w:ascii="Arial Narrow" w:hAnsi="Arial Narrow" w:cs="Calibri"/>
                <w:sz w:val="24"/>
                <w:szCs w:val="24"/>
              </w:rPr>
              <w:t>by</w:t>
            </w:r>
            <w:r w:rsidRPr="00046B2B">
              <w:rPr>
                <w:rFonts w:ascii="Arial Narrow" w:hAnsi="Arial Narrow" w:cs="Calibri"/>
                <w:spacing w:val="-9"/>
                <w:sz w:val="24"/>
                <w:szCs w:val="24"/>
              </w:rPr>
              <w:t xml:space="preserve"> </w:t>
            </w:r>
            <w:r w:rsidRPr="00046B2B">
              <w:rPr>
                <w:rFonts w:ascii="Arial Narrow" w:hAnsi="Arial Narrow" w:cs="Calibri"/>
                <w:sz w:val="24"/>
                <w:szCs w:val="24"/>
              </w:rPr>
              <w:t xml:space="preserve">the </w:t>
            </w:r>
            <w:r w:rsidRPr="00046B2B">
              <w:rPr>
                <w:rFonts w:ascii="Arial Narrow" w:hAnsi="Arial Narrow" w:cs="Calibri"/>
                <w:spacing w:val="-2"/>
                <w:sz w:val="24"/>
                <w:szCs w:val="24"/>
              </w:rPr>
              <w:t>Company.</w:t>
            </w:r>
          </w:p>
        </w:tc>
        <w:tc>
          <w:tcPr>
            <w:tcW w:w="1889" w:type="pct"/>
            <w:gridSpan w:val="3"/>
          </w:tcPr>
          <w:p w14:paraId="530FD06B" w14:textId="77777777" w:rsidR="00046B2B" w:rsidRPr="00046B2B" w:rsidRDefault="00046B2B" w:rsidP="00E91B2C">
            <w:pPr>
              <w:pStyle w:val="TableParagraph"/>
              <w:widowControl/>
              <w:spacing w:before="119" w:line="276" w:lineRule="auto"/>
              <w:ind w:left="104" w:right="124"/>
              <w:rPr>
                <w:rFonts w:ascii="Arial Narrow" w:hAnsi="Arial Narrow" w:cs="Calibri"/>
                <w:sz w:val="24"/>
                <w:szCs w:val="24"/>
              </w:rPr>
            </w:pPr>
            <w:r w:rsidRPr="00046B2B">
              <w:rPr>
                <w:rFonts w:ascii="Arial Narrow" w:hAnsi="Arial Narrow" w:cs="Calibri"/>
                <w:sz w:val="24"/>
                <w:szCs w:val="24"/>
              </w:rPr>
              <w:t>If directed to do so by the CSO Administration Agency,</w:t>
            </w:r>
            <w:r w:rsidRPr="00046B2B">
              <w:rPr>
                <w:rFonts w:ascii="Arial Narrow" w:hAnsi="Arial Narrow" w:cs="Calibri"/>
                <w:spacing w:val="-1"/>
                <w:sz w:val="24"/>
                <w:szCs w:val="24"/>
              </w:rPr>
              <w:t xml:space="preserve"> </w:t>
            </w:r>
            <w:r w:rsidRPr="00046B2B">
              <w:rPr>
                <w:rFonts w:ascii="Arial Narrow" w:hAnsi="Arial Narrow" w:cs="Calibri"/>
                <w:sz w:val="24"/>
                <w:szCs w:val="24"/>
              </w:rPr>
              <w:t>the Company</w:t>
            </w:r>
            <w:r w:rsidRPr="00046B2B">
              <w:rPr>
                <w:rFonts w:ascii="Arial Narrow" w:hAnsi="Arial Narrow" w:cs="Calibri"/>
                <w:spacing w:val="-2"/>
                <w:sz w:val="24"/>
                <w:szCs w:val="24"/>
              </w:rPr>
              <w:t xml:space="preserve"> </w:t>
            </w:r>
            <w:r w:rsidRPr="00046B2B">
              <w:rPr>
                <w:rFonts w:ascii="Arial Narrow" w:hAnsi="Arial Narrow" w:cs="Calibri"/>
                <w:sz w:val="24"/>
                <w:szCs w:val="24"/>
              </w:rPr>
              <w:t>must</w:t>
            </w:r>
            <w:r w:rsidRPr="00046B2B">
              <w:rPr>
                <w:rFonts w:ascii="Arial Narrow" w:hAnsi="Arial Narrow" w:cs="Calibri"/>
                <w:spacing w:val="-1"/>
                <w:sz w:val="24"/>
                <w:szCs w:val="24"/>
              </w:rPr>
              <w:t xml:space="preserve"> </w:t>
            </w:r>
            <w:r w:rsidRPr="00046B2B">
              <w:rPr>
                <w:rFonts w:ascii="Arial Narrow" w:hAnsi="Arial Narrow" w:cs="Calibri"/>
                <w:sz w:val="24"/>
                <w:szCs w:val="24"/>
              </w:rPr>
              <w:t>submit a written statement to the CSO Administration Agency with information explaining the Non- Performance</w:t>
            </w:r>
            <w:r w:rsidRPr="00046B2B">
              <w:rPr>
                <w:rFonts w:ascii="Arial Narrow" w:hAnsi="Arial Narrow" w:cs="Calibri"/>
                <w:spacing w:val="-6"/>
                <w:sz w:val="24"/>
                <w:szCs w:val="24"/>
              </w:rPr>
              <w:t xml:space="preserve"> </w:t>
            </w:r>
            <w:r w:rsidRPr="00046B2B">
              <w:rPr>
                <w:rFonts w:ascii="Arial Narrow" w:hAnsi="Arial Narrow" w:cs="Calibri"/>
                <w:sz w:val="24"/>
                <w:szCs w:val="24"/>
              </w:rPr>
              <w:t>and</w:t>
            </w:r>
            <w:r w:rsidRPr="00046B2B">
              <w:rPr>
                <w:rFonts w:ascii="Arial Narrow" w:hAnsi="Arial Narrow" w:cs="Calibri"/>
                <w:spacing w:val="-6"/>
                <w:sz w:val="24"/>
                <w:szCs w:val="24"/>
              </w:rPr>
              <w:t xml:space="preserve"> </w:t>
            </w:r>
            <w:r w:rsidRPr="00046B2B">
              <w:rPr>
                <w:rFonts w:ascii="Arial Narrow" w:hAnsi="Arial Narrow" w:cs="Calibri"/>
                <w:sz w:val="24"/>
                <w:szCs w:val="24"/>
              </w:rPr>
              <w:t>the</w:t>
            </w:r>
            <w:r w:rsidRPr="00046B2B">
              <w:rPr>
                <w:rFonts w:ascii="Arial Narrow" w:hAnsi="Arial Narrow" w:cs="Calibri"/>
                <w:spacing w:val="-6"/>
                <w:sz w:val="24"/>
                <w:szCs w:val="24"/>
              </w:rPr>
              <w:t xml:space="preserve"> </w:t>
            </w:r>
            <w:r w:rsidRPr="00046B2B">
              <w:rPr>
                <w:rFonts w:ascii="Arial Narrow" w:hAnsi="Arial Narrow" w:cs="Calibri"/>
                <w:sz w:val="24"/>
                <w:szCs w:val="24"/>
              </w:rPr>
              <w:t>strategy</w:t>
            </w:r>
            <w:r w:rsidRPr="00046B2B">
              <w:rPr>
                <w:rFonts w:ascii="Arial Narrow" w:hAnsi="Arial Narrow" w:cs="Calibri"/>
                <w:spacing w:val="-11"/>
                <w:sz w:val="24"/>
                <w:szCs w:val="24"/>
              </w:rPr>
              <w:t xml:space="preserve"> </w:t>
            </w:r>
            <w:r w:rsidRPr="00046B2B">
              <w:rPr>
                <w:rFonts w:ascii="Arial Narrow" w:hAnsi="Arial Narrow" w:cs="Calibri"/>
                <w:sz w:val="24"/>
                <w:szCs w:val="24"/>
              </w:rPr>
              <w:t>to</w:t>
            </w:r>
            <w:r w:rsidRPr="00046B2B">
              <w:rPr>
                <w:rFonts w:ascii="Arial Narrow" w:hAnsi="Arial Narrow" w:cs="Calibri"/>
                <w:spacing w:val="-6"/>
                <w:sz w:val="24"/>
                <w:szCs w:val="24"/>
              </w:rPr>
              <w:t xml:space="preserve"> </w:t>
            </w:r>
            <w:r w:rsidRPr="00046B2B">
              <w:rPr>
                <w:rFonts w:ascii="Arial Narrow" w:hAnsi="Arial Narrow" w:cs="Calibri"/>
                <w:sz w:val="24"/>
                <w:szCs w:val="24"/>
              </w:rPr>
              <w:t xml:space="preserve">be adopted to prevent further </w:t>
            </w:r>
            <w:r w:rsidRPr="00046B2B">
              <w:rPr>
                <w:rFonts w:ascii="Arial Narrow" w:hAnsi="Arial Narrow" w:cs="Calibri"/>
                <w:spacing w:val="-2"/>
                <w:sz w:val="24"/>
                <w:szCs w:val="24"/>
              </w:rPr>
              <w:t>occurrences.</w:t>
            </w:r>
          </w:p>
          <w:p w14:paraId="20BB87B1" w14:textId="77777777" w:rsidR="00046B2B" w:rsidRPr="00046B2B" w:rsidRDefault="00046B2B" w:rsidP="00E91B2C">
            <w:pPr>
              <w:pStyle w:val="TableParagraph"/>
              <w:widowControl/>
              <w:spacing w:before="121" w:line="276" w:lineRule="auto"/>
              <w:ind w:left="104" w:right="118"/>
              <w:rPr>
                <w:rFonts w:ascii="Arial Narrow" w:hAnsi="Arial Narrow" w:cs="Calibri"/>
                <w:sz w:val="24"/>
                <w:szCs w:val="24"/>
              </w:rPr>
            </w:pPr>
            <w:r w:rsidRPr="00046B2B">
              <w:rPr>
                <w:rFonts w:ascii="Arial Narrow" w:hAnsi="Arial Narrow" w:cs="Calibri"/>
                <w:sz w:val="24"/>
                <w:szCs w:val="24"/>
              </w:rPr>
              <w:t>The CSO Administration Agency may require that the Company create a formal Remedial Business Plan for achieving on-time delivery of Data and/or Reports.</w:t>
            </w:r>
            <w:r w:rsidRPr="00046B2B">
              <w:rPr>
                <w:rFonts w:ascii="Arial Narrow" w:hAnsi="Arial Narrow" w:cs="Calibri"/>
                <w:spacing w:val="40"/>
                <w:sz w:val="24"/>
                <w:szCs w:val="24"/>
              </w:rPr>
              <w:t xml:space="preserve"> </w:t>
            </w:r>
            <w:r w:rsidRPr="00046B2B">
              <w:rPr>
                <w:rFonts w:ascii="Arial Narrow" w:hAnsi="Arial Narrow" w:cs="Calibri"/>
                <w:sz w:val="24"/>
                <w:szCs w:val="24"/>
              </w:rPr>
              <w:t>If approved by the CSO Administration Agency, this Remedial Business Plan will be deemed</w:t>
            </w:r>
            <w:r w:rsidRPr="00046B2B">
              <w:rPr>
                <w:rFonts w:ascii="Arial Narrow" w:hAnsi="Arial Narrow" w:cs="Calibri"/>
                <w:spacing w:val="-5"/>
                <w:sz w:val="24"/>
                <w:szCs w:val="24"/>
              </w:rPr>
              <w:t xml:space="preserve"> </w:t>
            </w:r>
            <w:r w:rsidRPr="00046B2B">
              <w:rPr>
                <w:rFonts w:ascii="Arial Narrow" w:hAnsi="Arial Narrow" w:cs="Calibri"/>
                <w:sz w:val="24"/>
                <w:szCs w:val="24"/>
              </w:rPr>
              <w:t>to</w:t>
            </w:r>
            <w:r w:rsidRPr="00046B2B">
              <w:rPr>
                <w:rFonts w:ascii="Arial Narrow" w:hAnsi="Arial Narrow" w:cs="Calibri"/>
                <w:spacing w:val="-5"/>
                <w:sz w:val="24"/>
                <w:szCs w:val="24"/>
              </w:rPr>
              <w:t xml:space="preserve"> </w:t>
            </w:r>
            <w:r w:rsidRPr="00046B2B">
              <w:rPr>
                <w:rFonts w:ascii="Arial Narrow" w:hAnsi="Arial Narrow" w:cs="Calibri"/>
                <w:sz w:val="24"/>
                <w:szCs w:val="24"/>
              </w:rPr>
              <w:t>be</w:t>
            </w:r>
            <w:r w:rsidRPr="00046B2B">
              <w:rPr>
                <w:rFonts w:ascii="Arial Narrow" w:hAnsi="Arial Narrow" w:cs="Calibri"/>
                <w:spacing w:val="-8"/>
                <w:sz w:val="24"/>
                <w:szCs w:val="24"/>
              </w:rPr>
              <w:t xml:space="preserve"> </w:t>
            </w:r>
            <w:r w:rsidRPr="00046B2B">
              <w:rPr>
                <w:rFonts w:ascii="Arial Narrow" w:hAnsi="Arial Narrow" w:cs="Calibri"/>
                <w:sz w:val="24"/>
                <w:szCs w:val="24"/>
              </w:rPr>
              <w:t>included</w:t>
            </w:r>
            <w:r w:rsidRPr="00046B2B">
              <w:rPr>
                <w:rFonts w:ascii="Arial Narrow" w:hAnsi="Arial Narrow" w:cs="Calibri"/>
                <w:spacing w:val="-8"/>
                <w:sz w:val="24"/>
                <w:szCs w:val="24"/>
              </w:rPr>
              <w:t xml:space="preserve"> </w:t>
            </w:r>
            <w:r w:rsidRPr="00046B2B">
              <w:rPr>
                <w:rFonts w:ascii="Arial Narrow" w:hAnsi="Arial Narrow" w:cs="Calibri"/>
                <w:sz w:val="24"/>
                <w:szCs w:val="24"/>
              </w:rPr>
              <w:t>in</w:t>
            </w:r>
            <w:r w:rsidRPr="00046B2B">
              <w:rPr>
                <w:rFonts w:ascii="Arial Narrow" w:hAnsi="Arial Narrow" w:cs="Calibri"/>
                <w:spacing w:val="-5"/>
                <w:sz w:val="24"/>
                <w:szCs w:val="24"/>
              </w:rPr>
              <w:t xml:space="preserve"> </w:t>
            </w:r>
            <w:r w:rsidRPr="00046B2B">
              <w:rPr>
                <w:rFonts w:ascii="Arial Narrow" w:hAnsi="Arial Narrow" w:cs="Calibri"/>
                <w:sz w:val="24"/>
                <w:szCs w:val="24"/>
              </w:rPr>
              <w:t>this</w:t>
            </w:r>
            <w:r w:rsidRPr="00046B2B">
              <w:rPr>
                <w:rFonts w:ascii="Arial Narrow" w:hAnsi="Arial Narrow" w:cs="Calibri"/>
                <w:spacing w:val="-7"/>
                <w:sz w:val="24"/>
                <w:szCs w:val="24"/>
              </w:rPr>
              <w:t xml:space="preserve"> </w:t>
            </w:r>
            <w:r w:rsidRPr="00046B2B">
              <w:rPr>
                <w:rFonts w:ascii="Arial Narrow" w:hAnsi="Arial Narrow" w:cs="Calibri"/>
                <w:sz w:val="24"/>
                <w:szCs w:val="24"/>
              </w:rPr>
              <w:t>Deed.</w:t>
            </w:r>
          </w:p>
        </w:tc>
      </w:tr>
      <w:tr w:rsidR="00046B2B" w:rsidRPr="005E0C17" w14:paraId="3D98D047" w14:textId="77777777" w:rsidTr="00046B2B">
        <w:trPr>
          <w:trHeight w:val="4822"/>
        </w:trPr>
        <w:tc>
          <w:tcPr>
            <w:tcW w:w="1120" w:type="pct"/>
            <w:gridSpan w:val="3"/>
          </w:tcPr>
          <w:p w14:paraId="2D7FCD29" w14:textId="77777777" w:rsidR="00046B2B" w:rsidRPr="00046B2B" w:rsidRDefault="00046B2B" w:rsidP="00E91B2C">
            <w:pPr>
              <w:pStyle w:val="TableParagraph"/>
              <w:widowControl/>
              <w:spacing w:before="119" w:line="276" w:lineRule="auto"/>
              <w:ind w:left="424" w:right="159" w:hanging="317"/>
              <w:rPr>
                <w:rFonts w:ascii="Arial Narrow" w:hAnsi="Arial Narrow" w:cs="Calibri"/>
                <w:sz w:val="24"/>
                <w:szCs w:val="24"/>
              </w:rPr>
            </w:pPr>
            <w:r w:rsidRPr="00046B2B">
              <w:rPr>
                <w:rFonts w:ascii="Arial Narrow" w:hAnsi="Arial Narrow" w:cs="Calibri"/>
                <w:sz w:val="24"/>
                <w:szCs w:val="24"/>
              </w:rPr>
              <w:t xml:space="preserve">9.3 Delay of 15 or more Business Days to submit </w:t>
            </w:r>
            <w:r w:rsidRPr="00046B2B">
              <w:rPr>
                <w:rFonts w:ascii="Arial Narrow" w:hAnsi="Arial Narrow" w:cs="Calibri"/>
                <w:spacing w:val="-2"/>
                <w:sz w:val="24"/>
                <w:szCs w:val="24"/>
              </w:rPr>
              <w:t xml:space="preserve">required </w:t>
            </w:r>
            <w:r w:rsidRPr="00046B2B">
              <w:rPr>
                <w:rFonts w:ascii="Arial Narrow" w:hAnsi="Arial Narrow" w:cs="Calibri"/>
                <w:sz w:val="24"/>
                <w:szCs w:val="24"/>
              </w:rPr>
              <w:t>Monthly Data and/or</w:t>
            </w:r>
            <w:r w:rsidRPr="00046B2B">
              <w:rPr>
                <w:rFonts w:ascii="Arial Narrow" w:hAnsi="Arial Narrow" w:cs="Calibri"/>
                <w:spacing w:val="-13"/>
                <w:sz w:val="24"/>
                <w:szCs w:val="24"/>
              </w:rPr>
              <w:t xml:space="preserve"> </w:t>
            </w:r>
            <w:r w:rsidRPr="00046B2B">
              <w:rPr>
                <w:rFonts w:ascii="Arial Narrow" w:hAnsi="Arial Narrow" w:cs="Calibri"/>
                <w:sz w:val="24"/>
                <w:szCs w:val="24"/>
              </w:rPr>
              <w:t>Reports.</w:t>
            </w:r>
          </w:p>
        </w:tc>
        <w:tc>
          <w:tcPr>
            <w:tcW w:w="1991" w:type="pct"/>
            <w:gridSpan w:val="4"/>
          </w:tcPr>
          <w:p w14:paraId="1AEE61EF" w14:textId="77777777" w:rsidR="00046B2B" w:rsidRPr="00046B2B" w:rsidRDefault="00046B2B" w:rsidP="00E91B2C">
            <w:pPr>
              <w:pStyle w:val="TableParagraph"/>
              <w:widowControl/>
              <w:spacing w:before="119" w:line="276" w:lineRule="auto"/>
              <w:ind w:right="115"/>
              <w:rPr>
                <w:rFonts w:ascii="Arial Narrow" w:hAnsi="Arial Narrow" w:cs="Calibri"/>
                <w:sz w:val="24"/>
                <w:szCs w:val="24"/>
              </w:rPr>
            </w:pPr>
            <w:r w:rsidRPr="00046B2B">
              <w:rPr>
                <w:rFonts w:ascii="Arial Narrow" w:hAnsi="Arial Narrow" w:cs="Calibri"/>
                <w:sz w:val="24"/>
                <w:szCs w:val="24"/>
              </w:rPr>
              <w:t>The CSO Administration Agency may reduce, or determine that the NDSS Administrator</w:t>
            </w:r>
            <w:r w:rsidRPr="00046B2B">
              <w:rPr>
                <w:rFonts w:ascii="Arial Narrow" w:hAnsi="Arial Narrow" w:cs="Calibri"/>
                <w:spacing w:val="-4"/>
                <w:sz w:val="24"/>
                <w:szCs w:val="24"/>
              </w:rPr>
              <w:t xml:space="preserve"> </w:t>
            </w:r>
            <w:r w:rsidRPr="00046B2B">
              <w:rPr>
                <w:rFonts w:ascii="Arial Narrow" w:hAnsi="Arial Narrow" w:cs="Calibri"/>
                <w:sz w:val="24"/>
                <w:szCs w:val="24"/>
              </w:rPr>
              <w:t>will</w:t>
            </w:r>
            <w:r w:rsidRPr="00046B2B">
              <w:rPr>
                <w:rFonts w:ascii="Arial Narrow" w:hAnsi="Arial Narrow" w:cs="Calibri"/>
                <w:spacing w:val="-3"/>
                <w:sz w:val="24"/>
                <w:szCs w:val="24"/>
              </w:rPr>
              <w:t xml:space="preserve"> </w:t>
            </w:r>
            <w:r w:rsidRPr="00046B2B">
              <w:rPr>
                <w:rFonts w:ascii="Arial Narrow" w:hAnsi="Arial Narrow" w:cs="Calibri"/>
                <w:sz w:val="24"/>
                <w:szCs w:val="24"/>
              </w:rPr>
              <w:t>reduce,</w:t>
            </w:r>
            <w:r w:rsidRPr="00046B2B">
              <w:rPr>
                <w:rFonts w:ascii="Arial Narrow" w:hAnsi="Arial Narrow" w:cs="Calibri"/>
                <w:spacing w:val="-6"/>
                <w:sz w:val="24"/>
                <w:szCs w:val="24"/>
              </w:rPr>
              <w:t xml:space="preserve"> </w:t>
            </w:r>
            <w:r w:rsidRPr="00046B2B">
              <w:rPr>
                <w:rFonts w:ascii="Arial Narrow" w:hAnsi="Arial Narrow" w:cs="Calibri"/>
                <w:sz w:val="24"/>
                <w:szCs w:val="24"/>
              </w:rPr>
              <w:t>all</w:t>
            </w:r>
            <w:r w:rsidRPr="00046B2B">
              <w:rPr>
                <w:rFonts w:ascii="Arial Narrow" w:hAnsi="Arial Narrow" w:cs="Calibri"/>
                <w:spacing w:val="-6"/>
                <w:sz w:val="24"/>
                <w:szCs w:val="24"/>
              </w:rPr>
              <w:t xml:space="preserve"> </w:t>
            </w:r>
            <w:r w:rsidRPr="00046B2B">
              <w:rPr>
                <w:rFonts w:ascii="Arial Narrow" w:hAnsi="Arial Narrow" w:cs="Calibri"/>
                <w:sz w:val="24"/>
                <w:szCs w:val="24"/>
              </w:rPr>
              <w:t>or</w:t>
            </w:r>
            <w:r w:rsidRPr="00046B2B">
              <w:rPr>
                <w:rFonts w:ascii="Arial Narrow" w:hAnsi="Arial Narrow" w:cs="Calibri"/>
                <w:spacing w:val="-6"/>
                <w:sz w:val="24"/>
                <w:szCs w:val="24"/>
              </w:rPr>
              <w:t xml:space="preserve"> </w:t>
            </w:r>
            <w:r w:rsidRPr="00046B2B">
              <w:rPr>
                <w:rFonts w:ascii="Arial Narrow" w:hAnsi="Arial Narrow" w:cs="Calibri"/>
                <w:sz w:val="24"/>
                <w:szCs w:val="24"/>
              </w:rPr>
              <w:t>part</w:t>
            </w:r>
            <w:r w:rsidRPr="00046B2B">
              <w:rPr>
                <w:rFonts w:ascii="Arial Narrow" w:hAnsi="Arial Narrow" w:cs="Calibri"/>
                <w:spacing w:val="-4"/>
                <w:sz w:val="24"/>
                <w:szCs w:val="24"/>
              </w:rPr>
              <w:t xml:space="preserve"> </w:t>
            </w:r>
            <w:r w:rsidRPr="00046B2B">
              <w:rPr>
                <w:rFonts w:ascii="Arial Narrow" w:hAnsi="Arial Narrow" w:cs="Calibri"/>
                <w:sz w:val="24"/>
                <w:szCs w:val="24"/>
              </w:rPr>
              <w:t>of the Payment by any amount it deems appropriate or determine that no or only part Payment will be made for that</w:t>
            </w:r>
            <w:r w:rsidRPr="00046B2B">
              <w:rPr>
                <w:rFonts w:ascii="Arial Narrow" w:hAnsi="Arial Narrow" w:cs="Calibri"/>
                <w:spacing w:val="-6"/>
                <w:sz w:val="24"/>
                <w:szCs w:val="24"/>
              </w:rPr>
              <w:t xml:space="preserve"> </w:t>
            </w:r>
            <w:r w:rsidRPr="00046B2B">
              <w:rPr>
                <w:rFonts w:ascii="Arial Narrow" w:hAnsi="Arial Narrow" w:cs="Calibri"/>
                <w:sz w:val="24"/>
                <w:szCs w:val="24"/>
              </w:rPr>
              <w:t>Month</w:t>
            </w:r>
            <w:r w:rsidRPr="00046B2B">
              <w:rPr>
                <w:rFonts w:ascii="Arial Narrow" w:hAnsi="Arial Narrow" w:cs="Calibri"/>
                <w:spacing w:val="-5"/>
                <w:sz w:val="24"/>
                <w:szCs w:val="24"/>
              </w:rPr>
              <w:t xml:space="preserve"> </w:t>
            </w:r>
            <w:r w:rsidRPr="00046B2B">
              <w:rPr>
                <w:rFonts w:ascii="Arial Narrow" w:hAnsi="Arial Narrow" w:cs="Calibri"/>
                <w:sz w:val="24"/>
                <w:szCs w:val="24"/>
              </w:rPr>
              <w:t>and</w:t>
            </w:r>
            <w:r w:rsidRPr="00046B2B">
              <w:rPr>
                <w:rFonts w:ascii="Arial Narrow" w:hAnsi="Arial Narrow" w:cs="Calibri"/>
                <w:spacing w:val="-5"/>
                <w:sz w:val="24"/>
                <w:szCs w:val="24"/>
              </w:rPr>
              <w:t xml:space="preserve"> </w:t>
            </w:r>
            <w:r w:rsidRPr="00046B2B">
              <w:rPr>
                <w:rFonts w:ascii="Arial Narrow" w:hAnsi="Arial Narrow" w:cs="Calibri"/>
                <w:sz w:val="24"/>
                <w:szCs w:val="24"/>
              </w:rPr>
              <w:t>that</w:t>
            </w:r>
            <w:r w:rsidRPr="00046B2B">
              <w:rPr>
                <w:rFonts w:ascii="Arial Narrow" w:hAnsi="Arial Narrow" w:cs="Calibri"/>
                <w:spacing w:val="-6"/>
                <w:sz w:val="24"/>
                <w:szCs w:val="24"/>
              </w:rPr>
              <w:t xml:space="preserve"> </w:t>
            </w:r>
            <w:r w:rsidRPr="00046B2B">
              <w:rPr>
                <w:rFonts w:ascii="Arial Narrow" w:hAnsi="Arial Narrow" w:cs="Calibri"/>
                <w:sz w:val="24"/>
                <w:szCs w:val="24"/>
              </w:rPr>
              <w:t>such</w:t>
            </w:r>
            <w:r w:rsidRPr="00046B2B">
              <w:rPr>
                <w:rFonts w:ascii="Arial Narrow" w:hAnsi="Arial Narrow" w:cs="Calibri"/>
                <w:spacing w:val="-8"/>
                <w:sz w:val="24"/>
                <w:szCs w:val="24"/>
              </w:rPr>
              <w:t xml:space="preserve"> </w:t>
            </w:r>
            <w:r w:rsidRPr="00046B2B">
              <w:rPr>
                <w:rFonts w:ascii="Arial Narrow" w:hAnsi="Arial Narrow" w:cs="Calibri"/>
                <w:sz w:val="24"/>
                <w:szCs w:val="24"/>
              </w:rPr>
              <w:t>amounts</w:t>
            </w:r>
            <w:r w:rsidRPr="00046B2B">
              <w:rPr>
                <w:rFonts w:ascii="Arial Narrow" w:hAnsi="Arial Narrow" w:cs="Calibri"/>
                <w:spacing w:val="-7"/>
                <w:sz w:val="24"/>
                <w:szCs w:val="24"/>
              </w:rPr>
              <w:t xml:space="preserve"> </w:t>
            </w:r>
            <w:r w:rsidRPr="00046B2B">
              <w:rPr>
                <w:rFonts w:ascii="Arial Narrow" w:hAnsi="Arial Narrow" w:cs="Calibri"/>
                <w:sz w:val="24"/>
                <w:szCs w:val="24"/>
              </w:rPr>
              <w:t>not paid will be permanently forfeited by the Company.</w:t>
            </w:r>
          </w:p>
          <w:p w14:paraId="462FBE9A" w14:textId="77777777" w:rsidR="00046B2B" w:rsidRPr="00046B2B" w:rsidRDefault="00046B2B" w:rsidP="00E91B2C">
            <w:pPr>
              <w:pStyle w:val="TableParagraph"/>
              <w:widowControl/>
              <w:spacing w:before="118"/>
              <w:rPr>
                <w:rFonts w:ascii="Arial Narrow" w:hAnsi="Arial Narrow" w:cs="Calibri"/>
                <w:sz w:val="24"/>
                <w:szCs w:val="24"/>
              </w:rPr>
            </w:pPr>
            <w:r w:rsidRPr="00046B2B">
              <w:rPr>
                <w:rFonts w:ascii="Arial Narrow" w:hAnsi="Arial Narrow" w:cs="Calibri"/>
                <w:sz w:val="24"/>
                <w:szCs w:val="24"/>
              </w:rPr>
              <w:t>If</w:t>
            </w:r>
            <w:r w:rsidRPr="00046B2B">
              <w:rPr>
                <w:rFonts w:ascii="Arial Narrow" w:hAnsi="Arial Narrow" w:cs="Calibri"/>
                <w:spacing w:val="-2"/>
                <w:sz w:val="24"/>
                <w:szCs w:val="24"/>
              </w:rPr>
              <w:t xml:space="preserve"> </w:t>
            </w:r>
            <w:r w:rsidRPr="00046B2B">
              <w:rPr>
                <w:rFonts w:ascii="Arial Narrow" w:hAnsi="Arial Narrow" w:cs="Calibri"/>
                <w:sz w:val="24"/>
                <w:szCs w:val="24"/>
              </w:rPr>
              <w:t>this occurs on three (3)</w:t>
            </w:r>
            <w:r w:rsidRPr="00046B2B">
              <w:rPr>
                <w:rFonts w:ascii="Arial Narrow" w:hAnsi="Arial Narrow" w:cs="Calibri"/>
                <w:spacing w:val="-3"/>
                <w:sz w:val="24"/>
                <w:szCs w:val="24"/>
              </w:rPr>
              <w:t xml:space="preserve"> </w:t>
            </w:r>
            <w:r w:rsidRPr="00046B2B">
              <w:rPr>
                <w:rFonts w:ascii="Arial Narrow" w:hAnsi="Arial Narrow" w:cs="Calibri"/>
                <w:sz w:val="24"/>
                <w:szCs w:val="24"/>
              </w:rPr>
              <w:t>or</w:t>
            </w:r>
            <w:r w:rsidRPr="00046B2B">
              <w:rPr>
                <w:rFonts w:ascii="Arial Narrow" w:hAnsi="Arial Narrow" w:cs="Calibri"/>
                <w:spacing w:val="-1"/>
                <w:sz w:val="24"/>
                <w:szCs w:val="24"/>
              </w:rPr>
              <w:t xml:space="preserve"> </w:t>
            </w:r>
            <w:r w:rsidRPr="00046B2B">
              <w:rPr>
                <w:rFonts w:ascii="Arial Narrow" w:hAnsi="Arial Narrow" w:cs="Calibri"/>
                <w:sz w:val="24"/>
                <w:szCs w:val="24"/>
              </w:rPr>
              <w:t xml:space="preserve">more </w:t>
            </w:r>
            <w:r w:rsidRPr="00046B2B">
              <w:rPr>
                <w:rFonts w:ascii="Arial Narrow" w:hAnsi="Arial Narrow" w:cs="Calibri"/>
                <w:spacing w:val="-2"/>
                <w:sz w:val="24"/>
                <w:szCs w:val="24"/>
              </w:rPr>
              <w:t xml:space="preserve">occasions </w:t>
            </w:r>
            <w:r w:rsidRPr="00046B2B">
              <w:rPr>
                <w:rFonts w:ascii="Arial Narrow" w:hAnsi="Arial Narrow" w:cs="Calibri"/>
                <w:sz w:val="24"/>
                <w:szCs w:val="24"/>
              </w:rPr>
              <w:t>in</w:t>
            </w:r>
            <w:r w:rsidRPr="00046B2B">
              <w:rPr>
                <w:rFonts w:ascii="Arial Narrow" w:hAnsi="Arial Narrow" w:cs="Calibri"/>
                <w:spacing w:val="-5"/>
                <w:sz w:val="24"/>
                <w:szCs w:val="24"/>
              </w:rPr>
              <w:t xml:space="preserve"> </w:t>
            </w:r>
            <w:r w:rsidRPr="00046B2B">
              <w:rPr>
                <w:rFonts w:ascii="Arial Narrow" w:hAnsi="Arial Narrow" w:cs="Calibri"/>
                <w:sz w:val="24"/>
                <w:szCs w:val="24"/>
              </w:rPr>
              <w:t>a</w:t>
            </w:r>
            <w:r w:rsidRPr="00046B2B">
              <w:rPr>
                <w:rFonts w:ascii="Arial Narrow" w:hAnsi="Arial Narrow" w:cs="Calibri"/>
                <w:spacing w:val="-7"/>
                <w:sz w:val="24"/>
                <w:szCs w:val="24"/>
              </w:rPr>
              <w:t xml:space="preserve"> </w:t>
            </w:r>
            <w:r w:rsidRPr="00046B2B">
              <w:rPr>
                <w:rFonts w:ascii="Arial Narrow" w:hAnsi="Arial Narrow" w:cs="Calibri"/>
                <w:sz w:val="24"/>
                <w:szCs w:val="24"/>
              </w:rPr>
              <w:t>12</w:t>
            </w:r>
            <w:r w:rsidRPr="00046B2B">
              <w:rPr>
                <w:rFonts w:ascii="Arial Narrow" w:hAnsi="Arial Narrow" w:cs="Calibri"/>
                <w:spacing w:val="-5"/>
                <w:sz w:val="24"/>
                <w:szCs w:val="24"/>
              </w:rPr>
              <w:t xml:space="preserve"> </w:t>
            </w:r>
            <w:r w:rsidRPr="00046B2B">
              <w:rPr>
                <w:rFonts w:ascii="Arial Narrow" w:hAnsi="Arial Narrow" w:cs="Calibri"/>
                <w:sz w:val="24"/>
                <w:szCs w:val="24"/>
              </w:rPr>
              <w:t>Month</w:t>
            </w:r>
            <w:r w:rsidRPr="00046B2B">
              <w:rPr>
                <w:rFonts w:ascii="Arial Narrow" w:hAnsi="Arial Narrow" w:cs="Calibri"/>
                <w:spacing w:val="-5"/>
                <w:sz w:val="24"/>
                <w:szCs w:val="24"/>
              </w:rPr>
              <w:t xml:space="preserve"> </w:t>
            </w:r>
            <w:r w:rsidRPr="00046B2B">
              <w:rPr>
                <w:rFonts w:ascii="Arial Narrow" w:hAnsi="Arial Narrow" w:cs="Calibri"/>
                <w:sz w:val="24"/>
                <w:szCs w:val="24"/>
              </w:rPr>
              <w:t>period,</w:t>
            </w:r>
            <w:r w:rsidRPr="00046B2B">
              <w:rPr>
                <w:rFonts w:ascii="Arial Narrow" w:hAnsi="Arial Narrow" w:cs="Calibri"/>
                <w:spacing w:val="-5"/>
                <w:sz w:val="24"/>
                <w:szCs w:val="24"/>
              </w:rPr>
              <w:t xml:space="preserve"> </w:t>
            </w:r>
            <w:r w:rsidRPr="00046B2B">
              <w:rPr>
                <w:rFonts w:ascii="Arial Narrow" w:hAnsi="Arial Narrow" w:cs="Calibri"/>
                <w:sz w:val="24"/>
                <w:szCs w:val="24"/>
              </w:rPr>
              <w:t>then</w:t>
            </w:r>
            <w:r w:rsidRPr="00046B2B">
              <w:rPr>
                <w:rFonts w:ascii="Arial Narrow" w:hAnsi="Arial Narrow" w:cs="Calibri"/>
                <w:spacing w:val="-7"/>
                <w:sz w:val="24"/>
                <w:szCs w:val="24"/>
              </w:rPr>
              <w:t xml:space="preserve"> </w:t>
            </w:r>
            <w:r w:rsidRPr="00046B2B">
              <w:rPr>
                <w:rFonts w:ascii="Arial Narrow" w:hAnsi="Arial Narrow" w:cs="Calibri"/>
                <w:sz w:val="24"/>
                <w:szCs w:val="24"/>
              </w:rPr>
              <w:t>the</w:t>
            </w:r>
            <w:r w:rsidRPr="00046B2B">
              <w:rPr>
                <w:rFonts w:ascii="Arial Narrow" w:hAnsi="Arial Narrow" w:cs="Calibri"/>
                <w:spacing w:val="-7"/>
                <w:sz w:val="24"/>
                <w:szCs w:val="24"/>
              </w:rPr>
              <w:t xml:space="preserve"> </w:t>
            </w:r>
            <w:r w:rsidRPr="00046B2B">
              <w:rPr>
                <w:rFonts w:ascii="Arial Narrow" w:hAnsi="Arial Narrow" w:cs="Calibri"/>
                <w:sz w:val="24"/>
                <w:szCs w:val="24"/>
              </w:rPr>
              <w:t>CSO Administration Agency may</w:t>
            </w:r>
          </w:p>
          <w:p w14:paraId="30AFFD4D" w14:textId="77777777" w:rsidR="00046B2B" w:rsidRPr="00046B2B" w:rsidRDefault="00046B2B" w:rsidP="00E91B2C">
            <w:pPr>
              <w:pStyle w:val="TableParagraph"/>
              <w:spacing w:line="276" w:lineRule="auto"/>
              <w:ind w:right="161"/>
              <w:rPr>
                <w:rFonts w:ascii="Arial Narrow" w:hAnsi="Arial Narrow" w:cs="Calibri"/>
                <w:sz w:val="24"/>
                <w:szCs w:val="24"/>
              </w:rPr>
            </w:pPr>
            <w:r w:rsidRPr="00046B2B">
              <w:rPr>
                <w:rFonts w:ascii="Arial Narrow" w:hAnsi="Arial Narrow" w:cstheme="minorHAnsi"/>
                <w:sz w:val="24"/>
                <w:szCs w:val="24"/>
              </w:rPr>
              <w:t>recommend</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Department that it Terminate this Deed.</w:t>
            </w:r>
          </w:p>
        </w:tc>
        <w:tc>
          <w:tcPr>
            <w:tcW w:w="1889" w:type="pct"/>
            <w:gridSpan w:val="3"/>
          </w:tcPr>
          <w:p w14:paraId="6A954744" w14:textId="77777777" w:rsidR="00046B2B" w:rsidRPr="00046B2B" w:rsidRDefault="00046B2B" w:rsidP="00E91B2C">
            <w:pPr>
              <w:pStyle w:val="TableParagraph"/>
              <w:widowControl/>
              <w:spacing w:before="119" w:line="276" w:lineRule="auto"/>
              <w:ind w:left="104" w:right="124"/>
              <w:rPr>
                <w:rFonts w:ascii="Arial Narrow" w:hAnsi="Arial Narrow" w:cs="Calibri"/>
                <w:spacing w:val="-2"/>
                <w:sz w:val="24"/>
                <w:szCs w:val="24"/>
              </w:rPr>
            </w:pPr>
            <w:r w:rsidRPr="00046B2B">
              <w:rPr>
                <w:rFonts w:ascii="Arial Narrow" w:hAnsi="Arial Narrow" w:cs="Calibri"/>
                <w:sz w:val="24"/>
                <w:szCs w:val="24"/>
              </w:rPr>
              <w:t>If directed to do so by the CSO Administration Agency,</w:t>
            </w:r>
            <w:r w:rsidRPr="00046B2B">
              <w:rPr>
                <w:rFonts w:ascii="Arial Narrow" w:hAnsi="Arial Narrow" w:cs="Calibri"/>
                <w:spacing w:val="-1"/>
                <w:sz w:val="24"/>
                <w:szCs w:val="24"/>
              </w:rPr>
              <w:t xml:space="preserve"> </w:t>
            </w:r>
            <w:r w:rsidRPr="00046B2B">
              <w:rPr>
                <w:rFonts w:ascii="Arial Narrow" w:hAnsi="Arial Narrow" w:cs="Calibri"/>
                <w:sz w:val="24"/>
                <w:szCs w:val="24"/>
              </w:rPr>
              <w:t>the Company</w:t>
            </w:r>
            <w:r w:rsidRPr="00046B2B">
              <w:rPr>
                <w:rFonts w:ascii="Arial Narrow" w:hAnsi="Arial Narrow" w:cs="Calibri"/>
                <w:spacing w:val="-2"/>
                <w:sz w:val="24"/>
                <w:szCs w:val="24"/>
              </w:rPr>
              <w:t xml:space="preserve"> </w:t>
            </w:r>
            <w:r w:rsidRPr="00046B2B">
              <w:rPr>
                <w:rFonts w:ascii="Arial Narrow" w:hAnsi="Arial Narrow" w:cs="Calibri"/>
                <w:sz w:val="24"/>
                <w:szCs w:val="24"/>
              </w:rPr>
              <w:t>must</w:t>
            </w:r>
            <w:r w:rsidRPr="00046B2B">
              <w:rPr>
                <w:rFonts w:ascii="Arial Narrow" w:hAnsi="Arial Narrow" w:cs="Calibri"/>
                <w:spacing w:val="-1"/>
                <w:sz w:val="24"/>
                <w:szCs w:val="24"/>
              </w:rPr>
              <w:t xml:space="preserve"> </w:t>
            </w:r>
            <w:r w:rsidRPr="00046B2B">
              <w:rPr>
                <w:rFonts w:ascii="Arial Narrow" w:hAnsi="Arial Narrow" w:cs="Calibri"/>
                <w:sz w:val="24"/>
                <w:szCs w:val="24"/>
              </w:rPr>
              <w:t>submit a written statement to the CSO Administration Agency with information explaining the Non- Performance</w:t>
            </w:r>
            <w:r w:rsidRPr="00046B2B">
              <w:rPr>
                <w:rFonts w:ascii="Arial Narrow" w:hAnsi="Arial Narrow" w:cs="Calibri"/>
                <w:spacing w:val="-6"/>
                <w:sz w:val="24"/>
                <w:szCs w:val="24"/>
              </w:rPr>
              <w:t xml:space="preserve"> </w:t>
            </w:r>
            <w:r w:rsidRPr="00046B2B">
              <w:rPr>
                <w:rFonts w:ascii="Arial Narrow" w:hAnsi="Arial Narrow" w:cs="Calibri"/>
                <w:sz w:val="24"/>
                <w:szCs w:val="24"/>
              </w:rPr>
              <w:t>and</w:t>
            </w:r>
            <w:r w:rsidRPr="00046B2B">
              <w:rPr>
                <w:rFonts w:ascii="Arial Narrow" w:hAnsi="Arial Narrow" w:cs="Calibri"/>
                <w:spacing w:val="-6"/>
                <w:sz w:val="24"/>
                <w:szCs w:val="24"/>
              </w:rPr>
              <w:t xml:space="preserve"> </w:t>
            </w:r>
            <w:r w:rsidRPr="00046B2B">
              <w:rPr>
                <w:rFonts w:ascii="Arial Narrow" w:hAnsi="Arial Narrow" w:cs="Calibri"/>
                <w:sz w:val="24"/>
                <w:szCs w:val="24"/>
              </w:rPr>
              <w:t>the</w:t>
            </w:r>
            <w:r w:rsidRPr="00046B2B">
              <w:rPr>
                <w:rFonts w:ascii="Arial Narrow" w:hAnsi="Arial Narrow" w:cs="Calibri"/>
                <w:spacing w:val="-6"/>
                <w:sz w:val="24"/>
                <w:szCs w:val="24"/>
              </w:rPr>
              <w:t xml:space="preserve"> </w:t>
            </w:r>
            <w:r w:rsidRPr="00046B2B">
              <w:rPr>
                <w:rFonts w:ascii="Arial Narrow" w:hAnsi="Arial Narrow" w:cs="Calibri"/>
                <w:sz w:val="24"/>
                <w:szCs w:val="24"/>
              </w:rPr>
              <w:t>strategy</w:t>
            </w:r>
            <w:r w:rsidRPr="00046B2B">
              <w:rPr>
                <w:rFonts w:ascii="Arial Narrow" w:hAnsi="Arial Narrow" w:cs="Calibri"/>
                <w:spacing w:val="-11"/>
                <w:sz w:val="24"/>
                <w:szCs w:val="24"/>
              </w:rPr>
              <w:t xml:space="preserve"> </w:t>
            </w:r>
            <w:r w:rsidRPr="00046B2B">
              <w:rPr>
                <w:rFonts w:ascii="Arial Narrow" w:hAnsi="Arial Narrow" w:cs="Calibri"/>
                <w:sz w:val="24"/>
                <w:szCs w:val="24"/>
              </w:rPr>
              <w:t>to</w:t>
            </w:r>
            <w:r w:rsidRPr="00046B2B">
              <w:rPr>
                <w:rFonts w:ascii="Arial Narrow" w:hAnsi="Arial Narrow" w:cs="Calibri"/>
                <w:spacing w:val="-6"/>
                <w:sz w:val="24"/>
                <w:szCs w:val="24"/>
              </w:rPr>
              <w:t xml:space="preserve"> </w:t>
            </w:r>
            <w:r w:rsidRPr="00046B2B">
              <w:rPr>
                <w:rFonts w:ascii="Arial Narrow" w:hAnsi="Arial Narrow" w:cs="Calibri"/>
                <w:sz w:val="24"/>
                <w:szCs w:val="24"/>
              </w:rPr>
              <w:t xml:space="preserve">be adopted to prevent further </w:t>
            </w:r>
            <w:r w:rsidRPr="00046B2B">
              <w:rPr>
                <w:rFonts w:ascii="Arial Narrow" w:hAnsi="Arial Narrow" w:cs="Calibri"/>
                <w:spacing w:val="-2"/>
                <w:sz w:val="24"/>
                <w:szCs w:val="24"/>
              </w:rPr>
              <w:t>occurrences.</w:t>
            </w:r>
          </w:p>
          <w:p w14:paraId="7B8CBD20" w14:textId="77777777" w:rsidR="00046B2B" w:rsidRDefault="00046B2B" w:rsidP="00E91B2C">
            <w:pPr>
              <w:pStyle w:val="TableParagraph"/>
              <w:widowControl/>
              <w:spacing w:before="119" w:line="276" w:lineRule="auto"/>
              <w:ind w:left="104" w:right="124"/>
              <w:rPr>
                <w:rFonts w:ascii="Arial Narrow" w:hAnsi="Arial Narrow" w:cs="Calibri"/>
                <w:sz w:val="24"/>
                <w:szCs w:val="24"/>
              </w:rPr>
            </w:pPr>
            <w:r w:rsidRPr="00046B2B">
              <w:rPr>
                <w:rFonts w:ascii="Arial Narrow" w:hAnsi="Arial Narrow" w:cs="Calibri"/>
                <w:sz w:val="24"/>
                <w:szCs w:val="24"/>
              </w:rPr>
              <w:t>The CSO Administration Agency may require that the Company create a formal Remedial Business Plan for achieving on-time delivery of Data and/or Reports.</w:t>
            </w:r>
            <w:r w:rsidRPr="00046B2B">
              <w:rPr>
                <w:rFonts w:ascii="Arial Narrow" w:hAnsi="Arial Narrow" w:cs="Calibri"/>
                <w:spacing w:val="40"/>
                <w:sz w:val="24"/>
                <w:szCs w:val="24"/>
              </w:rPr>
              <w:t xml:space="preserve"> </w:t>
            </w:r>
            <w:r w:rsidRPr="00046B2B">
              <w:rPr>
                <w:rFonts w:ascii="Arial Narrow" w:hAnsi="Arial Narrow" w:cs="Calibri"/>
                <w:sz w:val="24"/>
                <w:szCs w:val="24"/>
              </w:rPr>
              <w:t>If approved by the CSO Administration Agency, this Remedial Business Plan will be deemed</w:t>
            </w:r>
            <w:r w:rsidRPr="00046B2B">
              <w:rPr>
                <w:rFonts w:ascii="Arial Narrow" w:hAnsi="Arial Narrow" w:cs="Calibri"/>
                <w:spacing w:val="-5"/>
                <w:sz w:val="24"/>
                <w:szCs w:val="24"/>
              </w:rPr>
              <w:t xml:space="preserve"> </w:t>
            </w:r>
            <w:r w:rsidRPr="00046B2B">
              <w:rPr>
                <w:rFonts w:ascii="Arial Narrow" w:hAnsi="Arial Narrow" w:cs="Calibri"/>
                <w:sz w:val="24"/>
                <w:szCs w:val="24"/>
              </w:rPr>
              <w:t>to</w:t>
            </w:r>
            <w:r w:rsidRPr="00046B2B">
              <w:rPr>
                <w:rFonts w:ascii="Arial Narrow" w:hAnsi="Arial Narrow" w:cs="Calibri"/>
                <w:spacing w:val="-5"/>
                <w:sz w:val="24"/>
                <w:szCs w:val="24"/>
              </w:rPr>
              <w:t xml:space="preserve"> </w:t>
            </w:r>
            <w:r w:rsidRPr="00046B2B">
              <w:rPr>
                <w:rFonts w:ascii="Arial Narrow" w:hAnsi="Arial Narrow" w:cs="Calibri"/>
                <w:sz w:val="24"/>
                <w:szCs w:val="24"/>
              </w:rPr>
              <w:t>be</w:t>
            </w:r>
            <w:r w:rsidRPr="00046B2B">
              <w:rPr>
                <w:rFonts w:ascii="Arial Narrow" w:hAnsi="Arial Narrow" w:cs="Calibri"/>
                <w:spacing w:val="-8"/>
                <w:sz w:val="24"/>
                <w:szCs w:val="24"/>
              </w:rPr>
              <w:t xml:space="preserve"> </w:t>
            </w:r>
            <w:r w:rsidRPr="00046B2B">
              <w:rPr>
                <w:rFonts w:ascii="Arial Narrow" w:hAnsi="Arial Narrow" w:cs="Calibri"/>
                <w:sz w:val="24"/>
                <w:szCs w:val="24"/>
              </w:rPr>
              <w:t>included</w:t>
            </w:r>
            <w:r w:rsidRPr="00046B2B">
              <w:rPr>
                <w:rFonts w:ascii="Arial Narrow" w:hAnsi="Arial Narrow" w:cs="Calibri"/>
                <w:spacing w:val="-8"/>
                <w:sz w:val="24"/>
                <w:szCs w:val="24"/>
              </w:rPr>
              <w:t xml:space="preserve"> </w:t>
            </w:r>
            <w:r w:rsidRPr="00046B2B">
              <w:rPr>
                <w:rFonts w:ascii="Arial Narrow" w:hAnsi="Arial Narrow" w:cs="Calibri"/>
                <w:sz w:val="24"/>
                <w:szCs w:val="24"/>
              </w:rPr>
              <w:t>in</w:t>
            </w:r>
            <w:r w:rsidRPr="00046B2B">
              <w:rPr>
                <w:rFonts w:ascii="Arial Narrow" w:hAnsi="Arial Narrow" w:cs="Calibri"/>
                <w:spacing w:val="-5"/>
                <w:sz w:val="24"/>
                <w:szCs w:val="24"/>
              </w:rPr>
              <w:t xml:space="preserve"> </w:t>
            </w:r>
            <w:r w:rsidRPr="00046B2B">
              <w:rPr>
                <w:rFonts w:ascii="Arial Narrow" w:hAnsi="Arial Narrow" w:cs="Calibri"/>
                <w:sz w:val="24"/>
                <w:szCs w:val="24"/>
              </w:rPr>
              <w:t>this</w:t>
            </w:r>
            <w:r w:rsidRPr="00046B2B">
              <w:rPr>
                <w:rFonts w:ascii="Arial Narrow" w:hAnsi="Arial Narrow" w:cs="Calibri"/>
                <w:spacing w:val="-7"/>
                <w:sz w:val="24"/>
                <w:szCs w:val="24"/>
              </w:rPr>
              <w:t xml:space="preserve"> </w:t>
            </w:r>
            <w:r w:rsidRPr="00046B2B">
              <w:rPr>
                <w:rFonts w:ascii="Arial Narrow" w:hAnsi="Arial Narrow" w:cs="Calibri"/>
                <w:sz w:val="24"/>
                <w:szCs w:val="24"/>
              </w:rPr>
              <w:t>Deed.</w:t>
            </w:r>
          </w:p>
          <w:p w14:paraId="7BDBE2CD" w14:textId="77777777" w:rsidR="00185F4C" w:rsidRPr="00046B2B" w:rsidRDefault="00185F4C" w:rsidP="00185F4C">
            <w:pPr>
              <w:pStyle w:val="TableParagraph"/>
              <w:widowControl/>
              <w:spacing w:line="276" w:lineRule="auto"/>
              <w:ind w:left="104" w:right="124"/>
              <w:rPr>
                <w:rFonts w:ascii="Arial Narrow" w:hAnsi="Arial Narrow" w:cs="Calibri"/>
                <w:sz w:val="24"/>
                <w:szCs w:val="24"/>
              </w:rPr>
            </w:pPr>
          </w:p>
        </w:tc>
      </w:tr>
      <w:tr w:rsidR="00046B2B" w:rsidRPr="005E0C17" w14:paraId="351EDB16" w14:textId="77777777" w:rsidTr="00046B2B">
        <w:trPr>
          <w:trHeight w:val="4893"/>
        </w:trPr>
        <w:tc>
          <w:tcPr>
            <w:tcW w:w="1120" w:type="pct"/>
            <w:gridSpan w:val="3"/>
          </w:tcPr>
          <w:p w14:paraId="2A7B0CBC" w14:textId="77777777" w:rsidR="00046B2B" w:rsidRPr="00046B2B" w:rsidRDefault="00046B2B" w:rsidP="00E91B2C">
            <w:pPr>
              <w:pStyle w:val="TableParagraph"/>
              <w:widowControl/>
              <w:spacing w:before="119" w:line="276" w:lineRule="auto"/>
              <w:ind w:left="424" w:right="160" w:hanging="284"/>
              <w:rPr>
                <w:rFonts w:ascii="Arial Narrow" w:hAnsi="Arial Narrow" w:cstheme="minorHAnsi"/>
                <w:sz w:val="24"/>
                <w:szCs w:val="24"/>
              </w:rPr>
            </w:pPr>
            <w:r w:rsidRPr="00046B2B">
              <w:rPr>
                <w:rFonts w:ascii="Arial Narrow" w:hAnsi="Arial Narrow" w:cstheme="minorHAnsi"/>
                <w:sz w:val="24"/>
                <w:szCs w:val="24"/>
              </w:rPr>
              <w:t>9.4 Data and/or Reports</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are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not provided in the required</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 xml:space="preserve">format and/or are </w:t>
            </w:r>
            <w:r w:rsidRPr="00046B2B">
              <w:rPr>
                <w:rFonts w:ascii="Arial Narrow" w:hAnsi="Arial Narrow" w:cstheme="minorHAnsi"/>
                <w:spacing w:val="-2"/>
                <w:sz w:val="24"/>
                <w:szCs w:val="24"/>
              </w:rPr>
              <w:t xml:space="preserve">incomplete, </w:t>
            </w:r>
            <w:r w:rsidRPr="00046B2B">
              <w:rPr>
                <w:rFonts w:ascii="Arial Narrow" w:hAnsi="Arial Narrow" w:cstheme="minorHAnsi"/>
                <w:sz w:val="24"/>
                <w:szCs w:val="24"/>
              </w:rPr>
              <w:t xml:space="preserve">and/or have </w:t>
            </w:r>
            <w:r w:rsidRPr="00046B2B">
              <w:rPr>
                <w:rFonts w:ascii="Arial Narrow" w:hAnsi="Arial Narrow" w:cstheme="minorHAnsi"/>
                <w:spacing w:val="-2"/>
                <w:sz w:val="24"/>
                <w:szCs w:val="24"/>
              </w:rPr>
              <w:t xml:space="preserve">significant </w:t>
            </w:r>
            <w:r w:rsidRPr="00046B2B">
              <w:rPr>
                <w:rFonts w:ascii="Arial Narrow" w:hAnsi="Arial Narrow" w:cstheme="minorHAnsi"/>
                <w:sz w:val="24"/>
                <w:szCs w:val="24"/>
              </w:rPr>
              <w:t xml:space="preserve">errors or </w:t>
            </w:r>
            <w:r w:rsidRPr="00046B2B">
              <w:rPr>
                <w:rFonts w:ascii="Arial Narrow" w:hAnsi="Arial Narrow" w:cstheme="minorHAnsi"/>
                <w:spacing w:val="-2"/>
                <w:sz w:val="24"/>
                <w:szCs w:val="24"/>
              </w:rPr>
              <w:t>inaccuracies.</w:t>
            </w:r>
          </w:p>
        </w:tc>
        <w:tc>
          <w:tcPr>
            <w:tcW w:w="1991" w:type="pct"/>
            <w:gridSpan w:val="4"/>
          </w:tcPr>
          <w:p w14:paraId="4DA45313" w14:textId="77777777" w:rsidR="00046B2B" w:rsidRPr="00046B2B" w:rsidRDefault="00046B2B" w:rsidP="00E91B2C">
            <w:pPr>
              <w:pStyle w:val="TableParagraph"/>
              <w:widowControl/>
              <w:spacing w:before="119"/>
              <w:rPr>
                <w:rFonts w:ascii="Arial Narrow" w:hAnsi="Arial Narrow" w:cstheme="minorHAnsi"/>
                <w:sz w:val="24"/>
                <w:szCs w:val="24"/>
              </w:rPr>
            </w:pPr>
            <w:r w:rsidRPr="00046B2B">
              <w:rPr>
                <w:rFonts w:ascii="Arial Narrow" w:hAnsi="Arial Narrow" w:cstheme="minorHAnsi"/>
                <w:sz w:val="24"/>
                <w:szCs w:val="24"/>
              </w:rPr>
              <w:t>The</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CSO</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Administration</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Agency</w:t>
            </w:r>
            <w:r w:rsidRPr="00046B2B">
              <w:rPr>
                <w:rFonts w:ascii="Arial Narrow" w:hAnsi="Arial Narrow" w:cstheme="minorHAnsi"/>
                <w:spacing w:val="-3"/>
                <w:sz w:val="24"/>
                <w:szCs w:val="24"/>
              </w:rPr>
              <w:t xml:space="preserve"> </w:t>
            </w:r>
            <w:r w:rsidRPr="00046B2B">
              <w:rPr>
                <w:rFonts w:ascii="Arial Narrow" w:hAnsi="Arial Narrow" w:cstheme="minorHAnsi"/>
                <w:spacing w:val="-4"/>
                <w:sz w:val="24"/>
                <w:szCs w:val="24"/>
              </w:rPr>
              <w:t>may:</w:t>
            </w:r>
          </w:p>
          <w:p w14:paraId="3413E462" w14:textId="77777777" w:rsidR="00046B2B" w:rsidRPr="00046B2B" w:rsidRDefault="00046B2B" w:rsidP="003F4FE8">
            <w:pPr>
              <w:pStyle w:val="TableParagraph"/>
              <w:widowControl/>
              <w:numPr>
                <w:ilvl w:val="0"/>
                <w:numId w:val="62"/>
              </w:numPr>
              <w:tabs>
                <w:tab w:val="left" w:pos="372"/>
              </w:tabs>
              <w:spacing w:before="120"/>
              <w:ind w:left="371" w:hanging="205"/>
              <w:rPr>
                <w:rFonts w:ascii="Arial Narrow" w:hAnsi="Arial Narrow" w:cstheme="minorHAnsi"/>
                <w:sz w:val="24"/>
                <w:szCs w:val="24"/>
              </w:rPr>
            </w:pPr>
            <w:r w:rsidRPr="00046B2B">
              <w:rPr>
                <w:rFonts w:ascii="Arial Narrow" w:hAnsi="Arial Narrow" w:cstheme="minorHAnsi"/>
                <w:sz w:val="24"/>
                <w:szCs w:val="24"/>
              </w:rPr>
              <w:t>decide</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not</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apply</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any</w:t>
            </w:r>
            <w:r w:rsidRPr="00046B2B">
              <w:rPr>
                <w:rFonts w:ascii="Arial Narrow" w:hAnsi="Arial Narrow" w:cstheme="minorHAnsi"/>
                <w:spacing w:val="-2"/>
                <w:sz w:val="24"/>
                <w:szCs w:val="24"/>
              </w:rPr>
              <w:t xml:space="preserve"> Sanctions;</w:t>
            </w:r>
          </w:p>
          <w:p w14:paraId="7A2D4D54" w14:textId="77777777" w:rsidR="00046B2B" w:rsidRPr="00046B2B" w:rsidRDefault="00046B2B" w:rsidP="003F4FE8">
            <w:pPr>
              <w:pStyle w:val="TableParagraph"/>
              <w:widowControl/>
              <w:numPr>
                <w:ilvl w:val="0"/>
                <w:numId w:val="62"/>
              </w:numPr>
              <w:tabs>
                <w:tab w:val="left" w:pos="372"/>
              </w:tabs>
              <w:spacing w:before="120"/>
              <w:ind w:right="214"/>
              <w:rPr>
                <w:rFonts w:ascii="Arial Narrow" w:hAnsi="Arial Narrow" w:cstheme="minorHAnsi"/>
                <w:sz w:val="24"/>
                <w:szCs w:val="24"/>
              </w:rPr>
            </w:pPr>
            <w:r w:rsidRPr="00046B2B">
              <w:rPr>
                <w:rFonts w:ascii="Arial Narrow" w:hAnsi="Arial Narrow" w:cstheme="minorHAnsi"/>
                <w:sz w:val="24"/>
                <w:szCs w:val="24"/>
              </w:rPr>
              <w:t>withhold, or determine that the NDSS</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Administrator</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will</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withhold, all or part of the Payment to the Company</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until</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such</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a</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time</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as</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the Non-Performance is remedied to the satisfaction of the CSO Administration Agency; or</w:t>
            </w:r>
          </w:p>
          <w:p w14:paraId="4F073D2D" w14:textId="77777777" w:rsidR="00046B2B" w:rsidRPr="00185F4C" w:rsidRDefault="00046B2B" w:rsidP="003F4FE8">
            <w:pPr>
              <w:pStyle w:val="TableParagraph"/>
              <w:widowControl/>
              <w:numPr>
                <w:ilvl w:val="0"/>
                <w:numId w:val="62"/>
              </w:numPr>
              <w:tabs>
                <w:tab w:val="left" w:pos="372"/>
              </w:tabs>
              <w:spacing w:before="120"/>
              <w:ind w:right="113"/>
              <w:rPr>
                <w:rFonts w:ascii="Arial Narrow" w:hAnsi="Arial Narrow" w:cstheme="minorHAnsi"/>
                <w:sz w:val="24"/>
                <w:szCs w:val="24"/>
              </w:rPr>
            </w:pPr>
            <w:r w:rsidRPr="00046B2B">
              <w:rPr>
                <w:rFonts w:ascii="Arial Narrow" w:hAnsi="Arial Narrow" w:cstheme="minorHAnsi"/>
                <w:sz w:val="24"/>
                <w:szCs w:val="24"/>
              </w:rPr>
              <w:t>reduce, or determine that the NDSS Administrator will reduce, the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amount</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of</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Payment</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for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 xml:space="preserve">that Month by 10% for each Non- Performance that is not remedied to the satisfaction of the CSO Administration Agency within two (2) Business Days and that such amounts not paid will be permanently forfeited by the </w:t>
            </w:r>
            <w:r w:rsidRPr="00046B2B">
              <w:rPr>
                <w:rFonts w:ascii="Arial Narrow" w:hAnsi="Arial Narrow" w:cstheme="minorHAnsi"/>
                <w:spacing w:val="-2"/>
                <w:sz w:val="24"/>
                <w:szCs w:val="24"/>
              </w:rPr>
              <w:t>Company</w:t>
            </w:r>
            <w:r w:rsidR="00185F4C">
              <w:rPr>
                <w:rFonts w:ascii="Arial Narrow" w:hAnsi="Arial Narrow" w:cstheme="minorHAnsi"/>
                <w:spacing w:val="-2"/>
                <w:sz w:val="24"/>
                <w:szCs w:val="24"/>
              </w:rPr>
              <w:t>.</w:t>
            </w:r>
          </w:p>
          <w:p w14:paraId="36FC8587" w14:textId="4CCE91F0" w:rsidR="00185F4C" w:rsidRPr="00046B2B" w:rsidRDefault="00185F4C" w:rsidP="00185F4C">
            <w:pPr>
              <w:pStyle w:val="TableParagraph"/>
              <w:widowControl/>
              <w:tabs>
                <w:tab w:val="left" w:pos="372"/>
              </w:tabs>
              <w:ind w:left="169" w:right="113"/>
              <w:rPr>
                <w:rFonts w:ascii="Arial Narrow" w:hAnsi="Arial Narrow" w:cstheme="minorHAnsi"/>
                <w:sz w:val="24"/>
                <w:szCs w:val="24"/>
              </w:rPr>
            </w:pPr>
          </w:p>
        </w:tc>
        <w:tc>
          <w:tcPr>
            <w:tcW w:w="1889" w:type="pct"/>
            <w:gridSpan w:val="3"/>
          </w:tcPr>
          <w:p w14:paraId="109B692F" w14:textId="77777777" w:rsidR="00046B2B" w:rsidRPr="00046B2B" w:rsidRDefault="00046B2B" w:rsidP="00E91B2C">
            <w:pPr>
              <w:pStyle w:val="TableParagraph"/>
              <w:widowControl/>
              <w:spacing w:before="119" w:line="276" w:lineRule="auto"/>
              <w:ind w:left="104" w:right="124"/>
              <w:rPr>
                <w:rFonts w:ascii="Arial Narrow" w:hAnsi="Arial Narrow" w:cstheme="minorHAnsi"/>
                <w:sz w:val="24"/>
                <w:szCs w:val="24"/>
              </w:rPr>
            </w:pPr>
            <w:r w:rsidRPr="00046B2B">
              <w:rPr>
                <w:rFonts w:ascii="Arial Narrow" w:hAnsi="Arial Narrow" w:cstheme="minorHAnsi"/>
                <w:sz w:val="24"/>
                <w:szCs w:val="24"/>
              </w:rPr>
              <w:t>The Company must re-submit the Data</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and/or</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Reports</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in</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correct format to the CSO Administration Agency</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within</w:t>
            </w:r>
            <w:r w:rsidRPr="00046B2B">
              <w:rPr>
                <w:rFonts w:ascii="Arial Narrow" w:hAnsi="Arial Narrow" w:cstheme="minorHAnsi"/>
                <w:spacing w:val="-3"/>
                <w:sz w:val="24"/>
                <w:szCs w:val="24"/>
              </w:rPr>
              <w:t xml:space="preserve"> two (</w:t>
            </w:r>
            <w:r w:rsidRPr="00046B2B">
              <w:rPr>
                <w:rFonts w:ascii="Arial Narrow" w:hAnsi="Arial Narrow" w:cstheme="minorHAnsi"/>
                <w:sz w:val="24"/>
                <w:szCs w:val="24"/>
              </w:rPr>
              <w:t>2) Business</w:t>
            </w:r>
            <w:r w:rsidRPr="00046B2B">
              <w:rPr>
                <w:rFonts w:ascii="Arial Narrow" w:hAnsi="Arial Narrow" w:cstheme="minorHAnsi"/>
                <w:spacing w:val="-2"/>
                <w:sz w:val="24"/>
                <w:szCs w:val="24"/>
              </w:rPr>
              <w:t xml:space="preserve"> </w:t>
            </w:r>
            <w:r w:rsidRPr="00046B2B">
              <w:rPr>
                <w:rFonts w:ascii="Arial Narrow" w:hAnsi="Arial Narrow" w:cstheme="minorHAnsi"/>
                <w:sz w:val="24"/>
                <w:szCs w:val="24"/>
              </w:rPr>
              <w:t>Days of notification by the CSO Administration</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Agency</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of</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 xml:space="preserve">Non- </w:t>
            </w:r>
            <w:r w:rsidRPr="00046B2B">
              <w:rPr>
                <w:rFonts w:ascii="Arial Narrow" w:hAnsi="Arial Narrow" w:cstheme="minorHAnsi"/>
                <w:spacing w:val="-2"/>
                <w:sz w:val="24"/>
                <w:szCs w:val="24"/>
              </w:rPr>
              <w:t>Performance.</w:t>
            </w:r>
          </w:p>
        </w:tc>
      </w:tr>
      <w:tr w:rsidR="00046B2B" w:rsidRPr="005E0C17" w14:paraId="1814E8CF" w14:textId="77777777" w:rsidTr="000846EC">
        <w:trPr>
          <w:trHeight w:val="6892"/>
        </w:trPr>
        <w:tc>
          <w:tcPr>
            <w:tcW w:w="1132" w:type="pct"/>
            <w:gridSpan w:val="4"/>
          </w:tcPr>
          <w:p w14:paraId="75D0D754" w14:textId="77777777" w:rsidR="00046B2B" w:rsidRPr="00046B2B" w:rsidRDefault="00046B2B" w:rsidP="00E91B2C">
            <w:pPr>
              <w:pStyle w:val="TableParagraph"/>
              <w:widowControl/>
              <w:spacing w:before="119" w:line="276" w:lineRule="auto"/>
              <w:ind w:left="424" w:right="290" w:hanging="317"/>
              <w:rPr>
                <w:rFonts w:ascii="Arial Narrow" w:hAnsi="Arial Narrow" w:cstheme="minorHAnsi"/>
                <w:sz w:val="24"/>
                <w:szCs w:val="24"/>
              </w:rPr>
            </w:pPr>
            <w:r w:rsidRPr="00046B2B">
              <w:rPr>
                <w:rFonts w:ascii="Arial Narrow" w:hAnsi="Arial Narrow" w:cstheme="minorHAnsi"/>
                <w:sz w:val="24"/>
                <w:szCs w:val="24"/>
              </w:rPr>
              <w:t>10.1</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Failure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of</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 xml:space="preserve">the Company to adhere to a </w:t>
            </w:r>
            <w:r w:rsidRPr="00046B2B">
              <w:rPr>
                <w:rFonts w:ascii="Arial Narrow" w:hAnsi="Arial Narrow" w:cstheme="minorHAnsi"/>
                <w:spacing w:val="-2"/>
                <w:sz w:val="24"/>
                <w:szCs w:val="24"/>
              </w:rPr>
              <w:t xml:space="preserve">Remedial </w:t>
            </w:r>
            <w:r w:rsidRPr="00046B2B">
              <w:rPr>
                <w:rFonts w:ascii="Arial Narrow" w:hAnsi="Arial Narrow" w:cstheme="minorHAnsi"/>
                <w:sz w:val="24"/>
                <w:szCs w:val="24"/>
              </w:rPr>
              <w:t>Business</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Plan that has been developed to rectify</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 xml:space="preserve">another </w:t>
            </w:r>
            <w:r w:rsidRPr="00046B2B">
              <w:rPr>
                <w:rFonts w:ascii="Arial Narrow" w:hAnsi="Arial Narrow" w:cstheme="minorHAnsi"/>
                <w:spacing w:val="-4"/>
                <w:sz w:val="24"/>
                <w:szCs w:val="24"/>
              </w:rPr>
              <w:t xml:space="preserve">Non- </w:t>
            </w:r>
            <w:r w:rsidRPr="00046B2B">
              <w:rPr>
                <w:rFonts w:ascii="Arial Narrow" w:hAnsi="Arial Narrow" w:cstheme="minorHAnsi"/>
                <w:spacing w:val="-2"/>
                <w:sz w:val="24"/>
                <w:szCs w:val="24"/>
              </w:rPr>
              <w:t>Performance issue.</w:t>
            </w:r>
          </w:p>
        </w:tc>
        <w:tc>
          <w:tcPr>
            <w:tcW w:w="1984" w:type="pct"/>
            <w:gridSpan w:val="4"/>
          </w:tcPr>
          <w:p w14:paraId="67E1A01C" w14:textId="77777777" w:rsidR="00046B2B" w:rsidRPr="00046B2B" w:rsidRDefault="00046B2B" w:rsidP="00E91B2C">
            <w:pPr>
              <w:pStyle w:val="TableParagraph"/>
              <w:widowControl/>
              <w:spacing w:before="119" w:line="276" w:lineRule="auto"/>
              <w:ind w:left="104" w:right="128"/>
              <w:rPr>
                <w:rFonts w:ascii="Arial Narrow" w:hAnsi="Arial Narrow" w:cstheme="minorHAnsi"/>
                <w:sz w:val="24"/>
                <w:szCs w:val="24"/>
              </w:rPr>
            </w:pPr>
            <w:r w:rsidRPr="00046B2B">
              <w:rPr>
                <w:rFonts w:ascii="Arial Narrow" w:hAnsi="Arial Narrow" w:cstheme="minorHAnsi"/>
                <w:sz w:val="24"/>
                <w:szCs w:val="24"/>
              </w:rPr>
              <w:t>The CSO Administration Agency may,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after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the extent and reasons for the Non-Performance, the Company’s performance history and the CSO Operational Guidelines:</w:t>
            </w:r>
          </w:p>
          <w:p w14:paraId="55C82FE8" w14:textId="77777777" w:rsidR="00046B2B" w:rsidRPr="00046B2B" w:rsidRDefault="00046B2B" w:rsidP="003F4FE8">
            <w:pPr>
              <w:pStyle w:val="TableParagraph"/>
              <w:widowControl/>
              <w:numPr>
                <w:ilvl w:val="0"/>
                <w:numId w:val="65"/>
              </w:numPr>
              <w:tabs>
                <w:tab w:val="left" w:pos="369"/>
              </w:tabs>
              <w:spacing w:before="120"/>
              <w:ind w:right="968"/>
              <w:rPr>
                <w:rFonts w:ascii="Arial Narrow" w:hAnsi="Arial Narrow" w:cstheme="minorHAnsi"/>
                <w:sz w:val="24"/>
                <w:szCs w:val="24"/>
              </w:rPr>
            </w:pPr>
            <w:r w:rsidRPr="00046B2B">
              <w:rPr>
                <w:rFonts w:ascii="Arial Narrow" w:hAnsi="Arial Narrow" w:cstheme="minorHAnsi"/>
                <w:sz w:val="24"/>
                <w:szCs w:val="24"/>
              </w:rPr>
              <w:t>decide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not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apply</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 xml:space="preserve">any </w:t>
            </w:r>
            <w:r w:rsidRPr="00046B2B">
              <w:rPr>
                <w:rFonts w:ascii="Arial Narrow" w:hAnsi="Arial Narrow" w:cstheme="minorHAnsi"/>
                <w:spacing w:val="-2"/>
                <w:sz w:val="24"/>
                <w:szCs w:val="24"/>
              </w:rPr>
              <w:t>Sanctions;</w:t>
            </w:r>
          </w:p>
          <w:p w14:paraId="7BE2BA09" w14:textId="77777777" w:rsidR="00046B2B" w:rsidRPr="00046B2B" w:rsidRDefault="00046B2B" w:rsidP="003F4FE8">
            <w:pPr>
              <w:pStyle w:val="TableParagraph"/>
              <w:widowControl/>
              <w:numPr>
                <w:ilvl w:val="0"/>
                <w:numId w:val="65"/>
              </w:numPr>
              <w:tabs>
                <w:tab w:val="left" w:pos="369"/>
              </w:tabs>
              <w:spacing w:before="120"/>
              <w:ind w:right="149"/>
              <w:rPr>
                <w:rFonts w:ascii="Arial Narrow" w:hAnsi="Arial Narrow" w:cstheme="minorHAnsi"/>
                <w:sz w:val="24"/>
                <w:szCs w:val="24"/>
              </w:rPr>
            </w:pPr>
            <w:r w:rsidRPr="00046B2B">
              <w:rPr>
                <w:rFonts w:ascii="Arial Narrow" w:hAnsi="Arial Narrow" w:cstheme="minorHAnsi"/>
                <w:sz w:val="24"/>
                <w:szCs w:val="24"/>
              </w:rPr>
              <w:t>withhold, or determine that the NDSS</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Administrator</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will</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withhold, all or part of the Payment to the Company</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until</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such</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a</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time</w:t>
            </w:r>
            <w:r w:rsidRPr="00046B2B">
              <w:rPr>
                <w:rFonts w:ascii="Arial Narrow" w:hAnsi="Arial Narrow" w:cstheme="minorHAnsi"/>
                <w:spacing w:val="-6"/>
                <w:sz w:val="24"/>
                <w:szCs w:val="24"/>
              </w:rPr>
              <w:t xml:space="preserve"> </w:t>
            </w:r>
            <w:r w:rsidRPr="00046B2B">
              <w:rPr>
                <w:rFonts w:ascii="Arial Narrow" w:hAnsi="Arial Narrow" w:cstheme="minorHAnsi"/>
                <w:sz w:val="24"/>
                <w:szCs w:val="24"/>
              </w:rPr>
              <w:t>as</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the Non-Performance is remedied to the satisfaction of the CSO Administration Agency;</w:t>
            </w:r>
          </w:p>
          <w:p w14:paraId="4407D48B" w14:textId="77777777" w:rsidR="00046B2B" w:rsidRPr="00046B2B" w:rsidRDefault="00046B2B" w:rsidP="003F4FE8">
            <w:pPr>
              <w:pStyle w:val="TableParagraph"/>
              <w:widowControl/>
              <w:numPr>
                <w:ilvl w:val="0"/>
                <w:numId w:val="65"/>
              </w:numPr>
              <w:tabs>
                <w:tab w:val="left" w:pos="369"/>
              </w:tabs>
              <w:spacing w:before="120"/>
              <w:ind w:right="108"/>
              <w:rPr>
                <w:rFonts w:ascii="Arial Narrow" w:hAnsi="Arial Narrow" w:cstheme="minorHAnsi"/>
                <w:sz w:val="24"/>
                <w:szCs w:val="24"/>
              </w:rPr>
            </w:pPr>
            <w:r w:rsidRPr="00046B2B">
              <w:rPr>
                <w:rFonts w:ascii="Arial Narrow" w:hAnsi="Arial Narrow" w:cstheme="minorHAnsi"/>
                <w:sz w:val="24"/>
                <w:szCs w:val="24"/>
              </w:rPr>
              <w:t>determine that no Payment (or that only part Payment) will be made to the Company for the Month or Months from the commencement of the Non-Performance until the Non- Performance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is</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remedied</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and</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that such amounts not paid will be permanently forfeited by the Company; or</w:t>
            </w:r>
          </w:p>
          <w:p w14:paraId="19910899" w14:textId="77777777" w:rsidR="00046B2B" w:rsidRPr="00185F4C" w:rsidRDefault="00046B2B" w:rsidP="003F4FE8">
            <w:pPr>
              <w:pStyle w:val="TableParagraph"/>
              <w:widowControl/>
              <w:numPr>
                <w:ilvl w:val="0"/>
                <w:numId w:val="65"/>
              </w:numPr>
              <w:tabs>
                <w:tab w:val="left" w:pos="369"/>
              </w:tabs>
              <w:spacing w:before="120"/>
              <w:ind w:right="108"/>
              <w:rPr>
                <w:rFonts w:ascii="Arial Narrow" w:hAnsi="Arial Narrow" w:cstheme="minorHAnsi"/>
                <w:sz w:val="24"/>
                <w:szCs w:val="24"/>
              </w:rPr>
            </w:pPr>
            <w:r w:rsidRPr="00046B2B">
              <w:rPr>
                <w:rFonts w:ascii="Arial Narrow" w:hAnsi="Arial Narrow" w:cstheme="minorHAnsi"/>
                <w:sz w:val="24"/>
                <w:szCs w:val="24"/>
              </w:rPr>
              <w:t>recommend to the Department</w:t>
            </w:r>
            <w:r w:rsidRPr="003C500F">
              <w:rPr>
                <w:rFonts w:ascii="Arial Narrow" w:hAnsi="Arial Narrow" w:cstheme="minorHAnsi"/>
                <w:sz w:val="24"/>
                <w:szCs w:val="24"/>
              </w:rPr>
              <w:t xml:space="preserve"> </w:t>
            </w:r>
            <w:r w:rsidRPr="00046B2B">
              <w:rPr>
                <w:rFonts w:ascii="Arial Narrow" w:hAnsi="Arial Narrow" w:cstheme="minorHAnsi"/>
                <w:sz w:val="24"/>
                <w:szCs w:val="24"/>
              </w:rPr>
              <w:t>that</w:t>
            </w:r>
            <w:r w:rsidRPr="003C500F">
              <w:rPr>
                <w:rFonts w:ascii="Arial Narrow" w:hAnsi="Arial Narrow" w:cstheme="minorHAnsi"/>
                <w:sz w:val="24"/>
                <w:szCs w:val="24"/>
              </w:rPr>
              <w:t xml:space="preserve"> </w:t>
            </w:r>
            <w:r w:rsidRPr="00046B2B">
              <w:rPr>
                <w:rFonts w:ascii="Arial Narrow" w:hAnsi="Arial Narrow" w:cstheme="minorHAnsi"/>
                <w:sz w:val="24"/>
                <w:szCs w:val="24"/>
              </w:rPr>
              <w:t>it Terminate this Deed</w:t>
            </w:r>
            <w:r w:rsidRPr="003C500F">
              <w:rPr>
                <w:rFonts w:ascii="Arial Narrow" w:hAnsi="Arial Narrow" w:cstheme="minorHAnsi"/>
                <w:sz w:val="24"/>
                <w:szCs w:val="24"/>
              </w:rPr>
              <w:t>.</w:t>
            </w:r>
          </w:p>
          <w:p w14:paraId="7B71BA46" w14:textId="77777777" w:rsidR="00185F4C" w:rsidRPr="00046B2B" w:rsidRDefault="00185F4C" w:rsidP="00185F4C">
            <w:pPr>
              <w:pStyle w:val="TableParagraph"/>
              <w:widowControl/>
              <w:tabs>
                <w:tab w:val="left" w:pos="369"/>
              </w:tabs>
              <w:spacing w:line="206" w:lineRule="exact"/>
              <w:ind w:left="164" w:right="159"/>
              <w:rPr>
                <w:rFonts w:ascii="Arial Narrow" w:hAnsi="Arial Narrow" w:cstheme="minorHAnsi"/>
                <w:sz w:val="24"/>
                <w:szCs w:val="24"/>
              </w:rPr>
            </w:pPr>
          </w:p>
        </w:tc>
        <w:tc>
          <w:tcPr>
            <w:tcW w:w="1884" w:type="pct"/>
            <w:gridSpan w:val="2"/>
          </w:tcPr>
          <w:p w14:paraId="55041134" w14:textId="77777777" w:rsidR="00046B2B" w:rsidRPr="00046B2B" w:rsidRDefault="00046B2B" w:rsidP="00E91B2C">
            <w:pPr>
              <w:pStyle w:val="TableParagraph"/>
              <w:widowControl/>
              <w:spacing w:before="119" w:line="276" w:lineRule="auto"/>
              <w:ind w:right="109"/>
              <w:rPr>
                <w:rFonts w:ascii="Arial Narrow" w:hAnsi="Arial Narrow" w:cstheme="minorHAnsi"/>
                <w:sz w:val="24"/>
                <w:szCs w:val="24"/>
              </w:rPr>
            </w:pPr>
            <w:r w:rsidRPr="00046B2B">
              <w:rPr>
                <w:rFonts w:ascii="Arial Narrow" w:hAnsi="Arial Narrow" w:cstheme="minorHAnsi"/>
                <w:sz w:val="24"/>
                <w:szCs w:val="24"/>
              </w:rPr>
              <w:t>If directed to do so by the CSO Administration Agency, the Company must submit a</w:t>
            </w:r>
            <w:r w:rsidRPr="00046B2B">
              <w:rPr>
                <w:rFonts w:ascii="Arial Narrow" w:hAnsi="Arial Narrow" w:cstheme="minorHAnsi"/>
                <w:spacing w:val="40"/>
                <w:sz w:val="24"/>
                <w:szCs w:val="24"/>
              </w:rPr>
              <w:t xml:space="preserve"> </w:t>
            </w:r>
            <w:r w:rsidRPr="00046B2B">
              <w:rPr>
                <w:rFonts w:ascii="Arial Narrow" w:hAnsi="Arial Narrow" w:cstheme="minorHAnsi"/>
                <w:sz w:val="24"/>
                <w:szCs w:val="24"/>
              </w:rPr>
              <w:t>written statement to the CSO Administration Agency with information</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explaining</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Non-Performance and the strategy to be adopted to prevent</w:t>
            </w:r>
            <w:r w:rsidRPr="00046B2B">
              <w:rPr>
                <w:rFonts w:ascii="Arial Narrow" w:hAnsi="Arial Narrow" w:cstheme="minorHAnsi"/>
                <w:spacing w:val="40"/>
                <w:sz w:val="24"/>
                <w:szCs w:val="24"/>
              </w:rPr>
              <w:t xml:space="preserve"> </w:t>
            </w:r>
            <w:r w:rsidRPr="00046B2B">
              <w:rPr>
                <w:rFonts w:ascii="Arial Narrow" w:hAnsi="Arial Narrow" w:cstheme="minorHAnsi"/>
                <w:sz w:val="24"/>
                <w:szCs w:val="24"/>
              </w:rPr>
              <w:t>further occurrences.</w:t>
            </w:r>
          </w:p>
        </w:tc>
      </w:tr>
      <w:tr w:rsidR="00046B2B" w:rsidRPr="005E0C17" w14:paraId="1844CBA6" w14:textId="77777777" w:rsidTr="000846EC">
        <w:trPr>
          <w:trHeight w:val="6738"/>
        </w:trPr>
        <w:tc>
          <w:tcPr>
            <w:tcW w:w="1132" w:type="pct"/>
            <w:gridSpan w:val="4"/>
          </w:tcPr>
          <w:p w14:paraId="0EEFD6A3" w14:textId="77777777" w:rsidR="00046B2B" w:rsidRPr="00046B2B" w:rsidRDefault="00046B2B" w:rsidP="00E91B2C">
            <w:pPr>
              <w:pStyle w:val="TableParagraph"/>
              <w:widowControl/>
              <w:spacing w:before="119" w:line="276" w:lineRule="auto"/>
              <w:ind w:left="424" w:right="139" w:hanging="317"/>
              <w:rPr>
                <w:rFonts w:ascii="Arial Narrow" w:hAnsi="Arial Narrow" w:cstheme="minorHAnsi"/>
                <w:sz w:val="24"/>
                <w:szCs w:val="24"/>
              </w:rPr>
            </w:pPr>
            <w:r w:rsidRPr="00046B2B">
              <w:rPr>
                <w:rFonts w:ascii="Arial Narrow" w:hAnsi="Arial Narrow" w:cstheme="minorHAnsi"/>
                <w:sz w:val="24"/>
                <w:szCs w:val="24"/>
              </w:rPr>
              <w:t>11.1</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Failure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notify the CSO </w:t>
            </w:r>
            <w:r w:rsidRPr="00046B2B">
              <w:rPr>
                <w:rFonts w:ascii="Arial Narrow" w:hAnsi="Arial Narrow" w:cstheme="minorHAnsi"/>
                <w:spacing w:val="-2"/>
                <w:sz w:val="24"/>
                <w:szCs w:val="24"/>
              </w:rPr>
              <w:t xml:space="preserve">Administration </w:t>
            </w:r>
            <w:r w:rsidRPr="00046B2B">
              <w:rPr>
                <w:rFonts w:ascii="Arial Narrow" w:hAnsi="Arial Narrow" w:cstheme="minorHAnsi"/>
                <w:sz w:val="24"/>
                <w:szCs w:val="24"/>
              </w:rPr>
              <w:t xml:space="preserve">Agency of any </w:t>
            </w:r>
            <w:r w:rsidRPr="00046B2B">
              <w:rPr>
                <w:rFonts w:ascii="Arial Narrow" w:hAnsi="Arial Narrow" w:cstheme="minorHAnsi"/>
                <w:spacing w:val="-2"/>
                <w:sz w:val="24"/>
                <w:szCs w:val="24"/>
              </w:rPr>
              <w:t>Exclusive</w:t>
            </w:r>
            <w:r w:rsidRPr="00046B2B">
              <w:rPr>
                <w:rFonts w:ascii="Arial Narrow" w:hAnsi="Arial Narrow" w:cstheme="minorHAnsi"/>
                <w:spacing w:val="40"/>
                <w:sz w:val="24"/>
                <w:szCs w:val="24"/>
              </w:rPr>
              <w:t xml:space="preserve"> </w:t>
            </w:r>
            <w:r w:rsidRPr="00046B2B">
              <w:rPr>
                <w:rFonts w:ascii="Arial Narrow" w:hAnsi="Arial Narrow" w:cstheme="minorHAnsi"/>
                <w:spacing w:val="-2"/>
                <w:sz w:val="24"/>
                <w:szCs w:val="24"/>
              </w:rPr>
              <w:t xml:space="preserve">Supply </w:t>
            </w:r>
            <w:r w:rsidRPr="00046B2B">
              <w:rPr>
                <w:rFonts w:ascii="Arial Narrow" w:hAnsi="Arial Narrow" w:cstheme="minorHAnsi"/>
                <w:sz w:val="24"/>
                <w:szCs w:val="24"/>
              </w:rPr>
              <w:t xml:space="preserve">Arrangement in which it is </w:t>
            </w:r>
            <w:r w:rsidRPr="00046B2B">
              <w:rPr>
                <w:rFonts w:ascii="Arial Narrow" w:hAnsi="Arial Narrow" w:cstheme="minorHAnsi"/>
                <w:spacing w:val="-2"/>
                <w:sz w:val="24"/>
                <w:szCs w:val="24"/>
              </w:rPr>
              <w:t xml:space="preserve">participating </w:t>
            </w:r>
            <w:r w:rsidRPr="00046B2B">
              <w:rPr>
                <w:rFonts w:ascii="Arial Narrow" w:hAnsi="Arial Narrow" w:cstheme="minorHAnsi"/>
                <w:sz w:val="24"/>
                <w:szCs w:val="24"/>
              </w:rPr>
              <w:t xml:space="preserve">(other than an </w:t>
            </w:r>
            <w:r w:rsidRPr="00046B2B">
              <w:rPr>
                <w:rFonts w:ascii="Arial Narrow" w:hAnsi="Arial Narrow" w:cstheme="minorHAnsi"/>
                <w:spacing w:val="-2"/>
                <w:sz w:val="24"/>
                <w:szCs w:val="24"/>
              </w:rPr>
              <w:t>Exempt Exclusive</w:t>
            </w:r>
            <w:r w:rsidRPr="00046B2B">
              <w:rPr>
                <w:rFonts w:ascii="Arial Narrow" w:hAnsi="Arial Narrow" w:cstheme="minorHAnsi"/>
                <w:spacing w:val="40"/>
                <w:sz w:val="24"/>
                <w:szCs w:val="24"/>
              </w:rPr>
              <w:t xml:space="preserve"> </w:t>
            </w:r>
            <w:r w:rsidRPr="00046B2B">
              <w:rPr>
                <w:rFonts w:ascii="Arial Narrow" w:hAnsi="Arial Narrow" w:cstheme="minorHAnsi"/>
                <w:spacing w:val="-2"/>
                <w:sz w:val="24"/>
                <w:szCs w:val="24"/>
              </w:rPr>
              <w:t>Supply Arrangement).</w:t>
            </w:r>
          </w:p>
        </w:tc>
        <w:tc>
          <w:tcPr>
            <w:tcW w:w="1984" w:type="pct"/>
            <w:gridSpan w:val="4"/>
          </w:tcPr>
          <w:p w14:paraId="2209E80F" w14:textId="77777777" w:rsidR="00046B2B" w:rsidRPr="00046B2B" w:rsidRDefault="00046B2B" w:rsidP="00E91B2C">
            <w:pPr>
              <w:pStyle w:val="TableParagraph"/>
              <w:widowControl/>
              <w:spacing w:before="118" w:line="276" w:lineRule="auto"/>
              <w:ind w:left="108" w:right="141"/>
              <w:rPr>
                <w:rFonts w:ascii="Arial Narrow" w:hAnsi="Arial Narrow" w:cstheme="minorHAnsi"/>
                <w:sz w:val="24"/>
                <w:szCs w:val="24"/>
              </w:rPr>
            </w:pPr>
            <w:r w:rsidRPr="00046B2B">
              <w:rPr>
                <w:rFonts w:ascii="Arial Narrow" w:hAnsi="Arial Narrow" w:cstheme="minorHAnsi"/>
                <w:sz w:val="24"/>
                <w:szCs w:val="24"/>
              </w:rPr>
              <w:t>The CSO Administration Agency may,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after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 extent and reasons for the seriousness of the non-disclosure, the Company’s performance history and the CSO Operational</w:t>
            </w:r>
            <w:r w:rsidRPr="00046B2B">
              <w:rPr>
                <w:rFonts w:ascii="Arial Narrow" w:hAnsi="Arial Narrow" w:cstheme="minorHAnsi"/>
                <w:spacing w:val="40"/>
                <w:sz w:val="24"/>
                <w:szCs w:val="24"/>
              </w:rPr>
              <w:t xml:space="preserve"> </w:t>
            </w:r>
            <w:r w:rsidRPr="00046B2B">
              <w:rPr>
                <w:rFonts w:ascii="Arial Narrow" w:hAnsi="Arial Narrow" w:cstheme="minorHAnsi"/>
                <w:spacing w:val="-2"/>
                <w:sz w:val="24"/>
                <w:szCs w:val="24"/>
              </w:rPr>
              <w:t>Guidelines:</w:t>
            </w:r>
          </w:p>
          <w:p w14:paraId="71185C2C" w14:textId="3B2A382E" w:rsidR="00046B2B" w:rsidRPr="00046B2B" w:rsidRDefault="00046B2B" w:rsidP="003F4FE8">
            <w:pPr>
              <w:pStyle w:val="TableParagraph"/>
              <w:widowControl/>
              <w:numPr>
                <w:ilvl w:val="0"/>
                <w:numId w:val="70"/>
              </w:numPr>
              <w:tabs>
                <w:tab w:val="left" w:pos="370"/>
              </w:tabs>
              <w:spacing w:before="120"/>
              <w:ind w:right="158"/>
              <w:rPr>
                <w:rFonts w:ascii="Arial Narrow" w:hAnsi="Arial Narrow" w:cstheme="minorHAnsi"/>
                <w:sz w:val="24"/>
                <w:szCs w:val="24"/>
              </w:rPr>
            </w:pPr>
            <w:r w:rsidRPr="00046B2B">
              <w:rPr>
                <w:rFonts w:ascii="Arial Narrow" w:hAnsi="Arial Narrow" w:cstheme="minorHAnsi"/>
                <w:sz w:val="24"/>
                <w:szCs w:val="24"/>
              </w:rPr>
              <w:t>recalculate and/or reduce the Payments to the Company engaged</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in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any</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Exclusive</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 xml:space="preserve">Supply Arrangement(s) for the Month or Months </w:t>
            </w:r>
            <w:r w:rsidR="00162ADF">
              <w:rPr>
                <w:rFonts w:ascii="Arial Narrow" w:hAnsi="Arial Narrow" w:cstheme="minorHAnsi"/>
                <w:sz w:val="24"/>
                <w:szCs w:val="24"/>
              </w:rPr>
              <w:t>in which</w:t>
            </w:r>
            <w:r w:rsidRPr="00046B2B">
              <w:rPr>
                <w:rFonts w:ascii="Arial Narrow" w:hAnsi="Arial Narrow" w:cstheme="minorHAnsi"/>
                <w:sz w:val="24"/>
                <w:szCs w:val="24"/>
              </w:rPr>
              <w:t xml:space="preserve"> the Exclusive Supply Arrangement was (or the Exclusive Supply Arrangements were) in place</w:t>
            </w:r>
            <w:r w:rsidR="00162ADF">
              <w:rPr>
                <w:rFonts w:ascii="Arial Narrow" w:hAnsi="Arial Narrow" w:cstheme="minorHAnsi"/>
                <w:sz w:val="24"/>
                <w:szCs w:val="24"/>
              </w:rPr>
              <w:t>,</w:t>
            </w:r>
            <w:r w:rsidRPr="00046B2B">
              <w:rPr>
                <w:rFonts w:ascii="Arial Narrow" w:hAnsi="Arial Narrow" w:cstheme="minorHAnsi"/>
                <w:sz w:val="24"/>
                <w:szCs w:val="24"/>
              </w:rPr>
              <w:t xml:space="preserve"> as determined by the CSO Administration Agency</w:t>
            </w:r>
            <w:r w:rsidR="00162ADF">
              <w:rPr>
                <w:rFonts w:ascii="Arial Narrow" w:hAnsi="Arial Narrow" w:cstheme="minorHAnsi"/>
                <w:sz w:val="24"/>
                <w:szCs w:val="24"/>
              </w:rPr>
              <w:t>,</w:t>
            </w:r>
            <w:r w:rsidRPr="00046B2B">
              <w:rPr>
                <w:rFonts w:ascii="Arial Narrow" w:hAnsi="Arial Narrow" w:cstheme="minorHAnsi"/>
                <w:sz w:val="24"/>
                <w:szCs w:val="24"/>
              </w:rPr>
              <w:t xml:space="preserve"> and that such amounts not paid will be permanently forfeited by the Company; or</w:t>
            </w:r>
          </w:p>
          <w:p w14:paraId="4E94F666" w14:textId="77777777" w:rsidR="00046B2B" w:rsidRPr="00046B2B" w:rsidRDefault="00046B2B" w:rsidP="003F4FE8">
            <w:pPr>
              <w:pStyle w:val="TableParagraph"/>
              <w:numPr>
                <w:ilvl w:val="0"/>
                <w:numId w:val="69"/>
              </w:numPr>
              <w:tabs>
                <w:tab w:val="left" w:pos="370"/>
              </w:tabs>
              <w:spacing w:before="120"/>
              <w:ind w:right="138"/>
              <w:rPr>
                <w:rFonts w:ascii="Arial Narrow" w:hAnsi="Arial Narrow" w:cstheme="minorHAnsi"/>
                <w:sz w:val="24"/>
                <w:szCs w:val="24"/>
              </w:rPr>
            </w:pPr>
            <w:r w:rsidRPr="00046B2B">
              <w:rPr>
                <w:rFonts w:ascii="Arial Narrow" w:hAnsi="Arial Narrow" w:cstheme="minorHAnsi"/>
                <w:sz w:val="24"/>
                <w:szCs w:val="24"/>
              </w:rPr>
              <w:t>recommend to the Department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that</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it Terminate this Deed</w:t>
            </w:r>
            <w:r w:rsidRPr="00046B2B">
              <w:rPr>
                <w:rFonts w:ascii="Arial Narrow" w:hAnsi="Arial Narrow" w:cstheme="minorHAnsi"/>
                <w:spacing w:val="-2"/>
                <w:sz w:val="24"/>
                <w:szCs w:val="24"/>
              </w:rPr>
              <w:t>.</w:t>
            </w:r>
          </w:p>
        </w:tc>
        <w:tc>
          <w:tcPr>
            <w:tcW w:w="1884" w:type="pct"/>
            <w:gridSpan w:val="2"/>
          </w:tcPr>
          <w:p w14:paraId="43BD8EFB" w14:textId="77777777" w:rsidR="00046B2B" w:rsidRPr="00046B2B" w:rsidRDefault="00046B2B" w:rsidP="00E91B2C">
            <w:pPr>
              <w:pStyle w:val="TableParagraph"/>
              <w:widowControl/>
              <w:spacing w:before="119" w:line="276" w:lineRule="auto"/>
              <w:ind w:left="106" w:right="143"/>
              <w:rPr>
                <w:rFonts w:ascii="Arial Narrow" w:hAnsi="Arial Narrow" w:cstheme="minorHAnsi"/>
                <w:sz w:val="24"/>
                <w:szCs w:val="24"/>
              </w:rPr>
            </w:pPr>
            <w:r w:rsidRPr="00046B2B">
              <w:rPr>
                <w:rFonts w:ascii="Arial Narrow" w:hAnsi="Arial Narrow" w:cstheme="minorHAnsi"/>
                <w:sz w:val="24"/>
                <w:szCs w:val="24"/>
              </w:rPr>
              <w:t>If directed to do so by the CSO Administration Agency,</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Company must submit a written statement with information:</w:t>
            </w:r>
          </w:p>
          <w:p w14:paraId="5A230A8C" w14:textId="77777777" w:rsidR="00046B2B" w:rsidRPr="00046B2B" w:rsidRDefault="00046B2B" w:rsidP="003F4FE8">
            <w:pPr>
              <w:pStyle w:val="TableParagraph"/>
              <w:widowControl/>
              <w:numPr>
                <w:ilvl w:val="0"/>
                <w:numId w:val="59"/>
              </w:numPr>
              <w:tabs>
                <w:tab w:val="left" w:pos="415"/>
                <w:tab w:val="left" w:pos="417"/>
              </w:tabs>
              <w:spacing w:before="120"/>
              <w:ind w:right="237"/>
              <w:rPr>
                <w:rFonts w:ascii="Arial Narrow" w:hAnsi="Arial Narrow" w:cstheme="minorHAnsi"/>
                <w:sz w:val="24"/>
                <w:szCs w:val="24"/>
              </w:rPr>
            </w:pPr>
            <w:r w:rsidRPr="00046B2B">
              <w:rPr>
                <w:rFonts w:ascii="Arial Narrow" w:hAnsi="Arial Narrow" w:cstheme="minorHAnsi"/>
                <w:sz w:val="24"/>
                <w:szCs w:val="24"/>
              </w:rPr>
              <w:t>explaining</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reasons</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for the non-disclosure;</w:t>
            </w:r>
          </w:p>
          <w:p w14:paraId="0D58951F" w14:textId="77777777" w:rsidR="00046B2B" w:rsidRPr="00046B2B" w:rsidRDefault="00046B2B" w:rsidP="003F4FE8">
            <w:pPr>
              <w:pStyle w:val="TableParagraph"/>
              <w:widowControl/>
              <w:numPr>
                <w:ilvl w:val="0"/>
                <w:numId w:val="59"/>
              </w:numPr>
              <w:tabs>
                <w:tab w:val="left" w:pos="415"/>
                <w:tab w:val="left" w:pos="416"/>
              </w:tabs>
              <w:spacing w:before="120"/>
              <w:ind w:left="415" w:right="459"/>
              <w:rPr>
                <w:rFonts w:ascii="Arial Narrow" w:hAnsi="Arial Narrow" w:cstheme="minorHAnsi"/>
                <w:sz w:val="24"/>
                <w:szCs w:val="24"/>
              </w:rPr>
            </w:pPr>
            <w:r w:rsidRPr="00046B2B">
              <w:rPr>
                <w:rFonts w:ascii="Arial Narrow" w:hAnsi="Arial Narrow" w:cstheme="minorHAnsi"/>
                <w:sz w:val="24"/>
                <w:szCs w:val="24"/>
              </w:rPr>
              <w:t>providing details about when the Company became involved in or aware</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of</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any</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Exclusive Supply Arrangement;</w:t>
            </w:r>
          </w:p>
          <w:p w14:paraId="1A5D8E32" w14:textId="77777777" w:rsidR="00046B2B" w:rsidRPr="00046B2B" w:rsidRDefault="00046B2B" w:rsidP="003F4FE8">
            <w:pPr>
              <w:pStyle w:val="TableParagraph"/>
              <w:widowControl/>
              <w:numPr>
                <w:ilvl w:val="0"/>
                <w:numId w:val="59"/>
              </w:numPr>
              <w:tabs>
                <w:tab w:val="left" w:pos="415"/>
                <w:tab w:val="left" w:pos="416"/>
              </w:tabs>
              <w:spacing w:before="120"/>
              <w:ind w:left="415" w:right="149"/>
              <w:rPr>
                <w:rFonts w:ascii="Arial Narrow" w:hAnsi="Arial Narrow" w:cstheme="minorHAnsi"/>
                <w:sz w:val="24"/>
                <w:szCs w:val="24"/>
              </w:rPr>
            </w:pPr>
            <w:r w:rsidRPr="00046B2B">
              <w:rPr>
                <w:rFonts w:ascii="Arial Narrow" w:hAnsi="Arial Narrow" w:cstheme="minorHAnsi"/>
                <w:sz w:val="24"/>
                <w:szCs w:val="24"/>
              </w:rPr>
              <w:t>providing details of what PBS</w:t>
            </w:r>
            <w:r w:rsidRPr="00046B2B">
              <w:rPr>
                <w:rFonts w:ascii="Arial Narrow" w:hAnsi="Arial Narrow" w:cstheme="minorHAnsi"/>
                <w:spacing w:val="-11"/>
                <w:sz w:val="24"/>
                <w:szCs w:val="24"/>
              </w:rPr>
              <w:t xml:space="preserve"> </w:t>
            </w:r>
            <w:r w:rsidRPr="00046B2B">
              <w:rPr>
                <w:rFonts w:ascii="Arial Narrow" w:hAnsi="Arial Narrow" w:cstheme="minorHAnsi"/>
                <w:sz w:val="24"/>
                <w:szCs w:val="24"/>
              </w:rPr>
              <w:t>Medicines</w:t>
            </w:r>
            <w:r w:rsidRPr="00046B2B">
              <w:rPr>
                <w:rFonts w:ascii="Arial Narrow" w:hAnsi="Arial Narrow" w:cstheme="minorHAnsi"/>
                <w:spacing w:val="-12"/>
                <w:sz w:val="24"/>
                <w:szCs w:val="24"/>
              </w:rPr>
              <w:t xml:space="preserve"> and/or Section 100 Medicines </w:t>
            </w:r>
            <w:r w:rsidRPr="00046B2B">
              <w:rPr>
                <w:rFonts w:ascii="Arial Narrow" w:hAnsi="Arial Narrow" w:cstheme="minorHAnsi"/>
                <w:sz w:val="24"/>
                <w:szCs w:val="24"/>
              </w:rPr>
              <w:t>are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subject to an Exclusive Supply Arrangement; and</w:t>
            </w:r>
          </w:p>
          <w:p w14:paraId="1224D607" w14:textId="77777777" w:rsidR="00046B2B" w:rsidRPr="00046B2B" w:rsidRDefault="00046B2B" w:rsidP="003F4FE8">
            <w:pPr>
              <w:pStyle w:val="TableParagraph"/>
              <w:widowControl/>
              <w:numPr>
                <w:ilvl w:val="0"/>
                <w:numId w:val="59"/>
              </w:numPr>
              <w:tabs>
                <w:tab w:val="left" w:pos="415"/>
                <w:tab w:val="left" w:pos="416"/>
              </w:tabs>
              <w:spacing w:before="120"/>
              <w:ind w:left="415" w:right="118"/>
              <w:rPr>
                <w:rFonts w:ascii="Arial Narrow" w:hAnsi="Arial Narrow" w:cstheme="minorHAnsi"/>
                <w:sz w:val="24"/>
                <w:szCs w:val="24"/>
              </w:rPr>
            </w:pPr>
            <w:r w:rsidRPr="00046B2B">
              <w:rPr>
                <w:rFonts w:ascii="Arial Narrow" w:hAnsi="Arial Narrow" w:cstheme="minorHAnsi"/>
                <w:sz w:val="24"/>
                <w:szCs w:val="24"/>
              </w:rPr>
              <w:t>if</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applicable,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providing evidence of when the Company entered in an Exclusive Supply </w:t>
            </w:r>
            <w:r w:rsidRPr="00046B2B">
              <w:rPr>
                <w:rFonts w:ascii="Arial Narrow" w:hAnsi="Arial Narrow" w:cstheme="minorHAnsi"/>
                <w:spacing w:val="-2"/>
                <w:sz w:val="24"/>
                <w:szCs w:val="24"/>
              </w:rPr>
              <w:t>Arrangement;</w:t>
            </w:r>
          </w:p>
          <w:p w14:paraId="6D14C3FE" w14:textId="77777777" w:rsidR="00046B2B" w:rsidRDefault="00046B2B" w:rsidP="00E91B2C">
            <w:pPr>
              <w:pStyle w:val="TableParagraph"/>
              <w:spacing w:before="119" w:line="276" w:lineRule="auto"/>
              <w:ind w:left="132"/>
              <w:rPr>
                <w:rFonts w:ascii="Arial Narrow" w:hAnsi="Arial Narrow" w:cstheme="minorHAnsi"/>
                <w:sz w:val="24"/>
                <w:szCs w:val="24"/>
              </w:rPr>
            </w:pPr>
            <w:r w:rsidRPr="00046B2B">
              <w:rPr>
                <w:rFonts w:ascii="Arial Narrow" w:hAnsi="Arial Narrow" w:cstheme="minorHAnsi"/>
                <w:sz w:val="24"/>
                <w:szCs w:val="24"/>
              </w:rPr>
              <w:t>within three</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3)</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Business</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Days</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after receiving this direction.</w:t>
            </w:r>
          </w:p>
          <w:p w14:paraId="2A33976C" w14:textId="77777777" w:rsidR="00185F4C" w:rsidRPr="00046B2B" w:rsidRDefault="00185F4C" w:rsidP="00185F4C">
            <w:pPr>
              <w:pStyle w:val="TableParagraph"/>
              <w:spacing w:line="276" w:lineRule="auto"/>
              <w:ind w:left="132"/>
              <w:rPr>
                <w:rFonts w:ascii="Arial Narrow" w:hAnsi="Arial Narrow" w:cstheme="minorHAnsi"/>
                <w:sz w:val="24"/>
                <w:szCs w:val="24"/>
              </w:rPr>
            </w:pPr>
          </w:p>
        </w:tc>
      </w:tr>
      <w:tr w:rsidR="00046B2B" w:rsidRPr="005E0C17" w14:paraId="4A4787A1" w14:textId="77777777" w:rsidTr="000846EC">
        <w:trPr>
          <w:trHeight w:val="983"/>
        </w:trPr>
        <w:tc>
          <w:tcPr>
            <w:tcW w:w="1132" w:type="pct"/>
            <w:gridSpan w:val="4"/>
          </w:tcPr>
          <w:p w14:paraId="29D6ACE2" w14:textId="1E5726EF" w:rsidR="004561D2" w:rsidRPr="00046B2B" w:rsidRDefault="00046B2B" w:rsidP="004561D2">
            <w:pPr>
              <w:pStyle w:val="TableParagraph"/>
              <w:widowControl/>
              <w:spacing w:before="119" w:line="276" w:lineRule="auto"/>
              <w:ind w:left="424" w:right="141" w:hanging="317"/>
              <w:rPr>
                <w:rFonts w:ascii="Arial Narrow" w:hAnsi="Arial Narrow" w:cstheme="minorHAnsi"/>
                <w:sz w:val="24"/>
                <w:szCs w:val="24"/>
              </w:rPr>
            </w:pPr>
            <w:r w:rsidRPr="00046B2B">
              <w:rPr>
                <w:rFonts w:ascii="Arial Narrow" w:hAnsi="Arial Narrow" w:cstheme="minorHAnsi"/>
                <w:sz w:val="24"/>
                <w:szCs w:val="24"/>
              </w:rPr>
              <w:t>11.2</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Continuation</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of an Exempt </w:t>
            </w:r>
            <w:r w:rsidRPr="00046B2B">
              <w:rPr>
                <w:rFonts w:ascii="Arial Narrow" w:hAnsi="Arial Narrow" w:cstheme="minorHAnsi"/>
                <w:spacing w:val="-2"/>
                <w:sz w:val="24"/>
                <w:szCs w:val="24"/>
              </w:rPr>
              <w:t>Exclusive</w:t>
            </w:r>
            <w:r w:rsidRPr="00046B2B">
              <w:rPr>
                <w:rFonts w:ascii="Arial Narrow" w:hAnsi="Arial Narrow" w:cstheme="minorHAnsi"/>
                <w:spacing w:val="40"/>
                <w:sz w:val="24"/>
                <w:szCs w:val="24"/>
              </w:rPr>
              <w:t xml:space="preserve"> </w:t>
            </w:r>
            <w:r w:rsidRPr="00046B2B">
              <w:rPr>
                <w:rFonts w:ascii="Arial Narrow" w:hAnsi="Arial Narrow" w:cstheme="minorHAnsi"/>
                <w:spacing w:val="-2"/>
                <w:sz w:val="24"/>
                <w:szCs w:val="24"/>
              </w:rPr>
              <w:t xml:space="preserve">Supply Arrangement </w:t>
            </w:r>
            <w:r w:rsidRPr="00046B2B">
              <w:rPr>
                <w:rFonts w:ascii="Arial Narrow" w:hAnsi="Arial Narrow" w:cstheme="minorHAnsi"/>
                <w:sz w:val="24"/>
                <w:szCs w:val="24"/>
              </w:rPr>
              <w:t xml:space="preserve">after its current expiry date (if that expiry date is listed </w:t>
            </w:r>
            <w:r w:rsidR="00F55BCC">
              <w:rPr>
                <w:rFonts w:ascii="Arial Narrow" w:hAnsi="Arial Narrow" w:cstheme="minorHAnsi"/>
                <w:sz w:val="24"/>
                <w:szCs w:val="24"/>
              </w:rPr>
              <w:t>i</w:t>
            </w:r>
            <w:r w:rsidR="00A8538F">
              <w:rPr>
                <w:rFonts w:ascii="Arial Narrow" w:hAnsi="Arial Narrow" w:cstheme="minorHAnsi"/>
                <w:sz w:val="24"/>
                <w:szCs w:val="24"/>
              </w:rPr>
              <w:t>n Schedule 10</w:t>
            </w:r>
            <w:r w:rsidR="009A6612">
              <w:rPr>
                <w:rFonts w:ascii="Arial Narrow" w:hAnsi="Arial Narrow" w:cstheme="minorHAnsi"/>
                <w:sz w:val="24"/>
                <w:szCs w:val="24"/>
              </w:rPr>
              <w:t xml:space="preserve"> </w:t>
            </w:r>
            <w:r w:rsidRPr="00046B2B">
              <w:rPr>
                <w:rFonts w:ascii="Arial Narrow" w:hAnsi="Arial Narrow" w:cstheme="minorHAnsi"/>
                <w:sz w:val="24"/>
                <w:szCs w:val="24"/>
              </w:rPr>
              <w:t>as being on or before</w:t>
            </w:r>
          </w:p>
          <w:p w14:paraId="5BCFCE6F" w14:textId="77777777" w:rsidR="00046B2B" w:rsidRPr="00046B2B" w:rsidRDefault="00046B2B" w:rsidP="00E91B2C">
            <w:pPr>
              <w:pStyle w:val="TableParagraph"/>
              <w:widowControl/>
              <w:spacing w:line="207" w:lineRule="exact"/>
              <w:ind w:left="424"/>
              <w:rPr>
                <w:rFonts w:ascii="Arial Narrow" w:hAnsi="Arial Narrow" w:cstheme="minorHAnsi"/>
                <w:sz w:val="24"/>
                <w:szCs w:val="24"/>
              </w:rPr>
            </w:pPr>
            <w:r w:rsidRPr="00046B2B">
              <w:rPr>
                <w:rFonts w:ascii="Arial Narrow" w:hAnsi="Arial Narrow" w:cstheme="minorHAnsi"/>
                <w:sz w:val="24"/>
                <w:szCs w:val="24"/>
              </w:rPr>
              <w:t>30</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June</w:t>
            </w:r>
            <w:r w:rsidRPr="00046B2B">
              <w:rPr>
                <w:rFonts w:ascii="Arial Narrow" w:hAnsi="Arial Narrow" w:cstheme="minorHAnsi"/>
                <w:spacing w:val="-2"/>
                <w:sz w:val="24"/>
                <w:szCs w:val="24"/>
              </w:rPr>
              <w:t xml:space="preserve"> 2026).</w:t>
            </w:r>
          </w:p>
        </w:tc>
        <w:tc>
          <w:tcPr>
            <w:tcW w:w="1984" w:type="pct"/>
            <w:gridSpan w:val="4"/>
          </w:tcPr>
          <w:p w14:paraId="4E2F65DE" w14:textId="77777777" w:rsidR="00046B2B" w:rsidRPr="00046B2B" w:rsidRDefault="00046B2B" w:rsidP="00E91B2C">
            <w:pPr>
              <w:pStyle w:val="TableParagraph"/>
              <w:widowControl/>
              <w:spacing w:before="118" w:line="276" w:lineRule="auto"/>
              <w:ind w:left="108" w:right="104"/>
              <w:rPr>
                <w:rFonts w:ascii="Arial Narrow" w:hAnsi="Arial Narrow" w:cstheme="minorHAnsi"/>
                <w:sz w:val="24"/>
                <w:szCs w:val="24"/>
              </w:rPr>
            </w:pPr>
            <w:r w:rsidRPr="00046B2B">
              <w:rPr>
                <w:rFonts w:ascii="Arial Narrow" w:hAnsi="Arial Narrow" w:cstheme="minorHAnsi"/>
                <w:sz w:val="24"/>
                <w:szCs w:val="24"/>
              </w:rPr>
              <w:t>The CSO Administration Agency may,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after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 extent and reasons for the continuation, the Company’s performance history and the CSO Operational Guidelines:</w:t>
            </w:r>
          </w:p>
          <w:p w14:paraId="0B63E4EC" w14:textId="58286F00" w:rsidR="00046B2B" w:rsidRPr="00046B2B" w:rsidRDefault="00046B2B" w:rsidP="003F4FE8">
            <w:pPr>
              <w:pStyle w:val="TableParagraph"/>
              <w:numPr>
                <w:ilvl w:val="0"/>
                <w:numId w:val="69"/>
              </w:numPr>
              <w:tabs>
                <w:tab w:val="left" w:pos="370"/>
              </w:tabs>
              <w:spacing w:before="120"/>
              <w:ind w:right="138"/>
              <w:rPr>
                <w:rFonts w:ascii="Arial Narrow" w:hAnsi="Arial Narrow" w:cstheme="minorHAnsi"/>
                <w:sz w:val="24"/>
                <w:szCs w:val="24"/>
              </w:rPr>
            </w:pPr>
            <w:r w:rsidRPr="00046B2B">
              <w:rPr>
                <w:rFonts w:ascii="Arial Narrow" w:hAnsi="Arial Narrow" w:cstheme="minorHAnsi"/>
                <w:sz w:val="24"/>
                <w:szCs w:val="24"/>
              </w:rPr>
              <w:t>recalculate and/or reduce the Payments to the Company engaged</w:t>
            </w:r>
            <w:r w:rsidRPr="004561D2">
              <w:rPr>
                <w:rFonts w:ascii="Arial Narrow" w:hAnsi="Arial Narrow" w:cstheme="minorHAnsi"/>
                <w:sz w:val="24"/>
                <w:szCs w:val="24"/>
              </w:rPr>
              <w:t xml:space="preserve"> </w:t>
            </w:r>
            <w:r w:rsidRPr="00046B2B">
              <w:rPr>
                <w:rFonts w:ascii="Arial Narrow" w:hAnsi="Arial Narrow" w:cstheme="minorHAnsi"/>
                <w:sz w:val="24"/>
                <w:szCs w:val="24"/>
              </w:rPr>
              <w:t>in</w:t>
            </w:r>
            <w:r w:rsidRPr="004561D2">
              <w:rPr>
                <w:rFonts w:ascii="Arial Narrow" w:hAnsi="Arial Narrow" w:cstheme="minorHAnsi"/>
                <w:sz w:val="24"/>
                <w:szCs w:val="24"/>
              </w:rPr>
              <w:t xml:space="preserve"> </w:t>
            </w:r>
            <w:r w:rsidRPr="00046B2B">
              <w:rPr>
                <w:rFonts w:ascii="Arial Narrow" w:hAnsi="Arial Narrow" w:cstheme="minorHAnsi"/>
                <w:sz w:val="24"/>
                <w:szCs w:val="24"/>
              </w:rPr>
              <w:t>an</w:t>
            </w:r>
            <w:r w:rsidRPr="004561D2">
              <w:rPr>
                <w:rFonts w:ascii="Arial Narrow" w:hAnsi="Arial Narrow" w:cstheme="minorHAnsi"/>
                <w:sz w:val="24"/>
                <w:szCs w:val="24"/>
              </w:rPr>
              <w:t xml:space="preserve"> </w:t>
            </w:r>
            <w:r w:rsidRPr="00046B2B">
              <w:rPr>
                <w:rFonts w:ascii="Arial Narrow" w:hAnsi="Arial Narrow" w:cstheme="minorHAnsi"/>
                <w:sz w:val="24"/>
                <w:szCs w:val="24"/>
              </w:rPr>
              <w:t>Exclusive</w:t>
            </w:r>
            <w:r w:rsidRPr="004561D2">
              <w:rPr>
                <w:rFonts w:ascii="Arial Narrow" w:hAnsi="Arial Narrow" w:cstheme="minorHAnsi"/>
                <w:sz w:val="24"/>
                <w:szCs w:val="24"/>
              </w:rPr>
              <w:t xml:space="preserve"> </w:t>
            </w:r>
            <w:r w:rsidRPr="00046B2B">
              <w:rPr>
                <w:rFonts w:ascii="Arial Narrow" w:hAnsi="Arial Narrow" w:cstheme="minorHAnsi"/>
                <w:sz w:val="24"/>
                <w:szCs w:val="24"/>
              </w:rPr>
              <w:t xml:space="preserve">Supply Arrangement beyond the disclosed expiry date for the Month or Months </w:t>
            </w:r>
            <w:r w:rsidR="00162ADF">
              <w:rPr>
                <w:rFonts w:ascii="Arial Narrow" w:hAnsi="Arial Narrow" w:cstheme="minorHAnsi"/>
                <w:sz w:val="24"/>
                <w:szCs w:val="24"/>
              </w:rPr>
              <w:t>in which</w:t>
            </w:r>
            <w:r w:rsidRPr="00046B2B">
              <w:rPr>
                <w:rFonts w:ascii="Arial Narrow" w:hAnsi="Arial Narrow" w:cstheme="minorHAnsi"/>
                <w:sz w:val="24"/>
                <w:szCs w:val="24"/>
              </w:rPr>
              <w:t xml:space="preserve"> the Exclusive Supply Arrangement was (or the Exclusive Supply Arrangements</w:t>
            </w:r>
            <w:r w:rsidRPr="004561D2">
              <w:rPr>
                <w:rFonts w:ascii="Arial Narrow" w:hAnsi="Arial Narrow" w:cstheme="minorHAnsi"/>
                <w:sz w:val="24"/>
                <w:szCs w:val="24"/>
              </w:rPr>
              <w:t xml:space="preserve"> </w:t>
            </w:r>
            <w:r w:rsidRPr="00046B2B">
              <w:rPr>
                <w:rFonts w:ascii="Arial Narrow" w:hAnsi="Arial Narrow" w:cstheme="minorHAnsi"/>
                <w:sz w:val="24"/>
                <w:szCs w:val="24"/>
              </w:rPr>
              <w:t>were)</w:t>
            </w:r>
            <w:r w:rsidRPr="004561D2">
              <w:rPr>
                <w:rFonts w:ascii="Arial Narrow" w:hAnsi="Arial Narrow" w:cstheme="minorHAnsi"/>
                <w:sz w:val="24"/>
                <w:szCs w:val="24"/>
              </w:rPr>
              <w:t xml:space="preserve"> </w:t>
            </w:r>
            <w:r w:rsidRPr="00046B2B">
              <w:rPr>
                <w:rFonts w:ascii="Arial Narrow" w:hAnsi="Arial Narrow" w:cstheme="minorHAnsi"/>
                <w:sz w:val="24"/>
                <w:szCs w:val="24"/>
              </w:rPr>
              <w:t>in</w:t>
            </w:r>
            <w:r w:rsidRPr="004561D2">
              <w:rPr>
                <w:rFonts w:ascii="Arial Narrow" w:hAnsi="Arial Narrow" w:cstheme="minorHAnsi"/>
                <w:sz w:val="24"/>
                <w:szCs w:val="24"/>
              </w:rPr>
              <w:t xml:space="preserve"> </w:t>
            </w:r>
            <w:r w:rsidRPr="00046B2B">
              <w:rPr>
                <w:rFonts w:ascii="Arial Narrow" w:hAnsi="Arial Narrow" w:cstheme="minorHAnsi"/>
                <w:sz w:val="24"/>
                <w:szCs w:val="24"/>
              </w:rPr>
              <w:t>place</w:t>
            </w:r>
            <w:r w:rsidR="00162ADF">
              <w:rPr>
                <w:rFonts w:ascii="Arial Narrow" w:hAnsi="Arial Narrow" w:cstheme="minorHAnsi"/>
                <w:sz w:val="24"/>
                <w:szCs w:val="24"/>
              </w:rPr>
              <w:t>,</w:t>
            </w:r>
            <w:r w:rsidRPr="004561D2">
              <w:rPr>
                <w:rFonts w:ascii="Arial Narrow" w:hAnsi="Arial Narrow" w:cstheme="minorHAnsi"/>
                <w:sz w:val="24"/>
                <w:szCs w:val="24"/>
              </w:rPr>
              <w:t xml:space="preserve"> </w:t>
            </w:r>
            <w:r w:rsidRPr="00046B2B">
              <w:rPr>
                <w:rFonts w:ascii="Arial Narrow" w:hAnsi="Arial Narrow" w:cstheme="minorHAnsi"/>
                <w:sz w:val="24"/>
                <w:szCs w:val="24"/>
              </w:rPr>
              <w:t>as determined by the CSO Administration Agency</w:t>
            </w:r>
            <w:r w:rsidR="00162ADF">
              <w:rPr>
                <w:rFonts w:ascii="Arial Narrow" w:hAnsi="Arial Narrow" w:cstheme="minorHAnsi"/>
                <w:sz w:val="24"/>
                <w:szCs w:val="24"/>
              </w:rPr>
              <w:t>,</w:t>
            </w:r>
            <w:r w:rsidRPr="00046B2B">
              <w:rPr>
                <w:rFonts w:ascii="Arial Narrow" w:hAnsi="Arial Narrow" w:cstheme="minorHAnsi"/>
                <w:sz w:val="24"/>
                <w:szCs w:val="24"/>
              </w:rPr>
              <w:t xml:space="preserve"> and that such amounts not paid will be permanently forfeited by the Company; or</w:t>
            </w:r>
          </w:p>
          <w:p w14:paraId="715FB249" w14:textId="77777777" w:rsidR="00046B2B" w:rsidRPr="00185F4C" w:rsidRDefault="00046B2B" w:rsidP="003F4FE8">
            <w:pPr>
              <w:pStyle w:val="TableParagraph"/>
              <w:numPr>
                <w:ilvl w:val="0"/>
                <w:numId w:val="69"/>
              </w:numPr>
              <w:tabs>
                <w:tab w:val="left" w:pos="370"/>
              </w:tabs>
              <w:spacing w:before="120"/>
              <w:ind w:right="138"/>
              <w:rPr>
                <w:rFonts w:ascii="Arial Narrow" w:hAnsi="Arial Narrow" w:cstheme="minorHAnsi"/>
                <w:sz w:val="24"/>
                <w:szCs w:val="24"/>
              </w:rPr>
            </w:pPr>
            <w:r w:rsidRPr="00046B2B">
              <w:rPr>
                <w:rFonts w:ascii="Arial Narrow" w:hAnsi="Arial Narrow" w:cstheme="minorHAnsi"/>
                <w:sz w:val="24"/>
                <w:szCs w:val="24"/>
              </w:rPr>
              <w:t>recommend to the Department</w:t>
            </w:r>
            <w:r w:rsidRPr="004561D2">
              <w:rPr>
                <w:rFonts w:ascii="Arial Narrow" w:hAnsi="Arial Narrow" w:cstheme="minorHAnsi"/>
                <w:sz w:val="24"/>
                <w:szCs w:val="24"/>
              </w:rPr>
              <w:t xml:space="preserve"> </w:t>
            </w:r>
            <w:r w:rsidRPr="00046B2B">
              <w:rPr>
                <w:rFonts w:ascii="Arial Narrow" w:hAnsi="Arial Narrow" w:cstheme="minorHAnsi"/>
                <w:sz w:val="24"/>
                <w:szCs w:val="24"/>
              </w:rPr>
              <w:t>that</w:t>
            </w:r>
            <w:r w:rsidRPr="004561D2">
              <w:rPr>
                <w:rFonts w:ascii="Arial Narrow" w:hAnsi="Arial Narrow" w:cstheme="minorHAnsi"/>
                <w:sz w:val="24"/>
                <w:szCs w:val="24"/>
              </w:rPr>
              <w:t xml:space="preserve"> </w:t>
            </w:r>
            <w:r w:rsidRPr="00046B2B">
              <w:rPr>
                <w:rFonts w:ascii="Arial Narrow" w:hAnsi="Arial Narrow" w:cstheme="minorHAnsi"/>
                <w:sz w:val="24"/>
                <w:szCs w:val="24"/>
              </w:rPr>
              <w:t>it Terminate this Deed</w:t>
            </w:r>
            <w:r w:rsidRPr="004561D2">
              <w:rPr>
                <w:rFonts w:ascii="Arial Narrow" w:hAnsi="Arial Narrow" w:cstheme="minorHAnsi"/>
                <w:sz w:val="24"/>
                <w:szCs w:val="24"/>
              </w:rPr>
              <w:t>.</w:t>
            </w:r>
          </w:p>
          <w:p w14:paraId="1251DB19" w14:textId="77777777" w:rsidR="00185F4C" w:rsidRPr="00046B2B" w:rsidRDefault="00185F4C" w:rsidP="00185F4C">
            <w:pPr>
              <w:pStyle w:val="TableParagraph"/>
              <w:widowControl/>
              <w:tabs>
                <w:tab w:val="left" w:pos="370"/>
              </w:tabs>
              <w:ind w:left="167" w:right="138"/>
              <w:rPr>
                <w:rFonts w:ascii="Arial Narrow" w:hAnsi="Arial Narrow" w:cstheme="minorHAnsi"/>
                <w:sz w:val="24"/>
                <w:szCs w:val="24"/>
              </w:rPr>
            </w:pPr>
          </w:p>
        </w:tc>
        <w:tc>
          <w:tcPr>
            <w:tcW w:w="1884" w:type="pct"/>
            <w:gridSpan w:val="2"/>
          </w:tcPr>
          <w:p w14:paraId="694F0BBF" w14:textId="77777777" w:rsidR="00046B2B" w:rsidRPr="00046B2B" w:rsidRDefault="00046B2B" w:rsidP="00E91B2C">
            <w:pPr>
              <w:pStyle w:val="TableParagraph"/>
              <w:widowControl/>
              <w:spacing w:before="119" w:line="276" w:lineRule="auto"/>
              <w:ind w:left="106" w:right="143"/>
              <w:rPr>
                <w:rFonts w:ascii="Arial Narrow" w:hAnsi="Arial Narrow" w:cstheme="minorHAnsi"/>
                <w:sz w:val="24"/>
                <w:szCs w:val="24"/>
              </w:rPr>
            </w:pPr>
            <w:r w:rsidRPr="00046B2B">
              <w:rPr>
                <w:rFonts w:ascii="Arial Narrow" w:hAnsi="Arial Narrow" w:cstheme="minorHAnsi"/>
                <w:sz w:val="24"/>
                <w:szCs w:val="24"/>
              </w:rPr>
              <w:t>If directed to do so by the CSO Administration Agency,</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Company must submit a written statement with information:</w:t>
            </w:r>
          </w:p>
          <w:p w14:paraId="18828B09" w14:textId="77777777" w:rsidR="00046B2B" w:rsidRPr="00046B2B" w:rsidRDefault="00046B2B" w:rsidP="003F4FE8">
            <w:pPr>
              <w:pStyle w:val="TableParagraph"/>
              <w:widowControl/>
              <w:numPr>
                <w:ilvl w:val="0"/>
                <w:numId w:val="68"/>
              </w:numPr>
              <w:tabs>
                <w:tab w:val="left" w:pos="416"/>
                <w:tab w:val="left" w:pos="417"/>
              </w:tabs>
              <w:spacing w:before="120"/>
              <w:ind w:right="237"/>
              <w:rPr>
                <w:rFonts w:ascii="Arial Narrow" w:hAnsi="Arial Narrow" w:cstheme="minorHAnsi"/>
                <w:sz w:val="24"/>
                <w:szCs w:val="24"/>
              </w:rPr>
            </w:pPr>
            <w:r w:rsidRPr="00046B2B">
              <w:rPr>
                <w:rFonts w:ascii="Arial Narrow" w:hAnsi="Arial Narrow" w:cstheme="minorHAnsi"/>
                <w:sz w:val="24"/>
                <w:szCs w:val="24"/>
              </w:rPr>
              <w:t>explaining</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reasons</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for the continuation; and</w:t>
            </w:r>
          </w:p>
          <w:p w14:paraId="631C9A48" w14:textId="77777777" w:rsidR="00046B2B" w:rsidRPr="00046B2B" w:rsidRDefault="00046B2B" w:rsidP="003F4FE8">
            <w:pPr>
              <w:pStyle w:val="TableParagraph"/>
              <w:widowControl/>
              <w:numPr>
                <w:ilvl w:val="0"/>
                <w:numId w:val="68"/>
              </w:numPr>
              <w:tabs>
                <w:tab w:val="left" w:pos="416"/>
                <w:tab w:val="left" w:pos="417"/>
              </w:tabs>
              <w:spacing w:before="120"/>
              <w:ind w:right="157"/>
              <w:rPr>
                <w:rFonts w:ascii="Arial Narrow" w:hAnsi="Arial Narrow" w:cstheme="minorHAnsi"/>
                <w:sz w:val="24"/>
                <w:szCs w:val="24"/>
              </w:rPr>
            </w:pPr>
            <w:r w:rsidRPr="00046B2B">
              <w:rPr>
                <w:rFonts w:ascii="Arial Narrow" w:hAnsi="Arial Narrow" w:cstheme="minorHAnsi"/>
                <w:sz w:val="24"/>
                <w:szCs w:val="24"/>
              </w:rPr>
              <w:t>providing details about when</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Exclusive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Supply Arrangement(s) will end,</w:t>
            </w:r>
          </w:p>
          <w:p w14:paraId="5B5796F8" w14:textId="77777777" w:rsidR="00046B2B" w:rsidRPr="00046B2B" w:rsidRDefault="00046B2B" w:rsidP="00E91B2C">
            <w:pPr>
              <w:pStyle w:val="TableParagraph"/>
              <w:widowControl/>
              <w:spacing w:before="119" w:line="276" w:lineRule="auto"/>
              <w:ind w:left="106"/>
              <w:rPr>
                <w:rFonts w:ascii="Arial Narrow" w:hAnsi="Arial Narrow" w:cstheme="minorHAnsi"/>
                <w:sz w:val="24"/>
                <w:szCs w:val="24"/>
              </w:rPr>
            </w:pPr>
            <w:r w:rsidRPr="00046B2B">
              <w:rPr>
                <w:rFonts w:ascii="Arial Narrow" w:hAnsi="Arial Narrow" w:cstheme="minorHAnsi"/>
                <w:sz w:val="24"/>
                <w:szCs w:val="24"/>
              </w:rPr>
              <w:t>within</w:t>
            </w:r>
            <w:r w:rsidRPr="00046B2B">
              <w:rPr>
                <w:rFonts w:ascii="Arial Narrow" w:hAnsi="Arial Narrow" w:cstheme="minorHAnsi"/>
                <w:spacing w:val="-8"/>
                <w:sz w:val="24"/>
                <w:szCs w:val="24"/>
              </w:rPr>
              <w:t xml:space="preserve"> three (</w:t>
            </w:r>
            <w:r w:rsidRPr="00046B2B">
              <w:rPr>
                <w:rFonts w:ascii="Arial Narrow" w:hAnsi="Arial Narrow" w:cstheme="minorHAnsi"/>
                <w:sz w:val="24"/>
                <w:szCs w:val="24"/>
              </w:rPr>
              <w:t>3)</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Business</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Days</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after receiving this direction.</w:t>
            </w:r>
          </w:p>
        </w:tc>
      </w:tr>
      <w:tr w:rsidR="00046B2B" w:rsidRPr="005E0C17" w14:paraId="1EDA223D" w14:textId="77777777" w:rsidTr="000846EC">
        <w:trPr>
          <w:trHeight w:val="5210"/>
        </w:trPr>
        <w:tc>
          <w:tcPr>
            <w:tcW w:w="1132" w:type="pct"/>
            <w:gridSpan w:val="4"/>
          </w:tcPr>
          <w:p w14:paraId="352AF5AB" w14:textId="77777777" w:rsidR="00046B2B" w:rsidRPr="00046B2B" w:rsidRDefault="00046B2B" w:rsidP="00E91B2C">
            <w:pPr>
              <w:pStyle w:val="TableParagraph"/>
              <w:widowControl/>
              <w:spacing w:before="119" w:line="276" w:lineRule="auto"/>
              <w:ind w:left="424" w:right="141" w:hanging="317"/>
              <w:rPr>
                <w:rFonts w:ascii="Arial Narrow" w:hAnsi="Arial Narrow" w:cstheme="minorHAnsi"/>
                <w:sz w:val="24"/>
                <w:szCs w:val="24"/>
              </w:rPr>
            </w:pPr>
            <w:r w:rsidRPr="00046B2B">
              <w:rPr>
                <w:rFonts w:ascii="Arial Narrow" w:hAnsi="Arial Narrow" w:cstheme="minorHAnsi"/>
                <w:sz w:val="24"/>
                <w:szCs w:val="24"/>
              </w:rPr>
              <w:t>11.3</w:t>
            </w:r>
            <w:r w:rsidRPr="00046B2B">
              <w:rPr>
                <w:rFonts w:ascii="Arial Narrow" w:hAnsi="Arial Narrow" w:cstheme="minorHAnsi"/>
                <w:spacing w:val="-15"/>
                <w:sz w:val="24"/>
                <w:szCs w:val="24"/>
              </w:rPr>
              <w:t xml:space="preserve"> </w:t>
            </w:r>
            <w:r w:rsidRPr="00046B2B">
              <w:rPr>
                <w:rFonts w:ascii="Arial Narrow" w:hAnsi="Arial Narrow" w:cstheme="minorHAnsi"/>
                <w:sz w:val="24"/>
                <w:szCs w:val="24"/>
              </w:rPr>
              <w:t>Continuation</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 xml:space="preserve">of </w:t>
            </w:r>
            <w:r w:rsidRPr="00046B2B">
              <w:rPr>
                <w:rFonts w:ascii="Arial Narrow" w:hAnsi="Arial Narrow" w:cstheme="minorHAnsi"/>
                <w:spacing w:val="-2"/>
                <w:sz w:val="24"/>
                <w:szCs w:val="24"/>
              </w:rPr>
              <w:t>Exempt Exclusive</w:t>
            </w:r>
            <w:r w:rsidRPr="00046B2B">
              <w:rPr>
                <w:rFonts w:ascii="Arial Narrow" w:hAnsi="Arial Narrow" w:cstheme="minorHAnsi"/>
                <w:spacing w:val="40"/>
                <w:sz w:val="24"/>
                <w:szCs w:val="24"/>
              </w:rPr>
              <w:t xml:space="preserve"> </w:t>
            </w:r>
            <w:r w:rsidRPr="00046B2B">
              <w:rPr>
                <w:rFonts w:ascii="Arial Narrow" w:hAnsi="Arial Narrow" w:cstheme="minorHAnsi"/>
                <w:spacing w:val="-2"/>
                <w:sz w:val="24"/>
                <w:szCs w:val="24"/>
              </w:rPr>
              <w:t xml:space="preserve">Supply Arrangements </w:t>
            </w:r>
            <w:r w:rsidRPr="00046B2B">
              <w:rPr>
                <w:rFonts w:ascii="Arial Narrow" w:hAnsi="Arial Narrow" w:cstheme="minorHAnsi"/>
                <w:sz w:val="24"/>
                <w:szCs w:val="24"/>
              </w:rPr>
              <w:t>after 30 June</w:t>
            </w:r>
          </w:p>
          <w:p w14:paraId="4C1F7437" w14:textId="77777777" w:rsidR="00046B2B" w:rsidRPr="00046B2B" w:rsidRDefault="00046B2B" w:rsidP="00E91B2C">
            <w:pPr>
              <w:pStyle w:val="TableParagraph"/>
              <w:widowControl/>
              <w:spacing w:line="207" w:lineRule="exact"/>
              <w:ind w:left="424"/>
              <w:rPr>
                <w:rFonts w:ascii="Arial Narrow" w:hAnsi="Arial Narrow" w:cstheme="minorHAnsi"/>
                <w:sz w:val="24"/>
                <w:szCs w:val="24"/>
              </w:rPr>
            </w:pPr>
            <w:r w:rsidRPr="00046B2B">
              <w:rPr>
                <w:rFonts w:ascii="Arial Narrow" w:hAnsi="Arial Narrow" w:cstheme="minorHAnsi"/>
                <w:spacing w:val="-2"/>
                <w:sz w:val="24"/>
                <w:szCs w:val="24"/>
              </w:rPr>
              <w:t>2026.</w:t>
            </w:r>
          </w:p>
        </w:tc>
        <w:tc>
          <w:tcPr>
            <w:tcW w:w="1984" w:type="pct"/>
            <w:gridSpan w:val="4"/>
          </w:tcPr>
          <w:p w14:paraId="6DBA4CAD" w14:textId="77777777" w:rsidR="00046B2B" w:rsidRPr="00046B2B" w:rsidRDefault="00046B2B" w:rsidP="00E91B2C">
            <w:pPr>
              <w:pStyle w:val="TableParagraph"/>
              <w:widowControl/>
              <w:spacing w:before="119" w:line="276" w:lineRule="auto"/>
              <w:ind w:left="108" w:right="104"/>
              <w:rPr>
                <w:rFonts w:ascii="Arial Narrow" w:hAnsi="Arial Narrow" w:cstheme="minorHAnsi"/>
                <w:sz w:val="24"/>
                <w:szCs w:val="24"/>
              </w:rPr>
            </w:pPr>
            <w:r w:rsidRPr="00046B2B">
              <w:rPr>
                <w:rFonts w:ascii="Arial Narrow" w:hAnsi="Arial Narrow" w:cstheme="minorHAnsi"/>
                <w:sz w:val="24"/>
                <w:szCs w:val="24"/>
              </w:rPr>
              <w:t>The CSO Administration Agency may,</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after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giving</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consideration</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the extent and reasons for the continuation, the Company’s performance history and the CSO Operational Guidelines:</w:t>
            </w:r>
          </w:p>
          <w:p w14:paraId="1F1C7BDD" w14:textId="3D50F8F8" w:rsidR="00046B2B" w:rsidRPr="00046B2B" w:rsidRDefault="00046B2B" w:rsidP="003F4FE8">
            <w:pPr>
              <w:pStyle w:val="TableParagraph"/>
              <w:widowControl/>
              <w:numPr>
                <w:ilvl w:val="0"/>
                <w:numId w:val="67"/>
              </w:numPr>
              <w:tabs>
                <w:tab w:val="left" w:pos="370"/>
              </w:tabs>
              <w:spacing w:before="120"/>
              <w:ind w:right="128"/>
              <w:rPr>
                <w:rFonts w:ascii="Arial Narrow" w:hAnsi="Arial Narrow" w:cstheme="minorHAnsi"/>
                <w:sz w:val="24"/>
                <w:szCs w:val="24"/>
              </w:rPr>
            </w:pPr>
            <w:r w:rsidRPr="00046B2B">
              <w:rPr>
                <w:rFonts w:ascii="Arial Narrow" w:hAnsi="Arial Narrow" w:cstheme="minorHAnsi"/>
                <w:sz w:val="24"/>
                <w:szCs w:val="24"/>
              </w:rPr>
              <w:t>recalculate and/or reduce the Payments to the Company engaged</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in</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any</w:t>
            </w:r>
            <w:r w:rsidRPr="00046B2B">
              <w:rPr>
                <w:rFonts w:ascii="Arial Narrow" w:hAnsi="Arial Narrow" w:cstheme="minorHAnsi"/>
                <w:spacing w:val="-3"/>
                <w:sz w:val="24"/>
                <w:szCs w:val="24"/>
              </w:rPr>
              <w:t xml:space="preserve"> </w:t>
            </w:r>
            <w:r w:rsidRPr="00046B2B">
              <w:rPr>
                <w:rFonts w:ascii="Arial Narrow" w:hAnsi="Arial Narrow" w:cstheme="minorHAnsi"/>
                <w:sz w:val="24"/>
                <w:szCs w:val="24"/>
              </w:rPr>
              <w:t>Exclusive</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 xml:space="preserve">Supply Arrangement for the Month or Months </w:t>
            </w:r>
            <w:r w:rsidR="00162ADF">
              <w:rPr>
                <w:rFonts w:ascii="Arial Narrow" w:hAnsi="Arial Narrow" w:cstheme="minorHAnsi"/>
                <w:sz w:val="24"/>
                <w:szCs w:val="24"/>
              </w:rPr>
              <w:t>in which</w:t>
            </w:r>
            <w:r w:rsidRPr="00046B2B">
              <w:rPr>
                <w:rFonts w:ascii="Arial Narrow" w:hAnsi="Arial Narrow" w:cstheme="minorHAnsi"/>
                <w:sz w:val="24"/>
                <w:szCs w:val="24"/>
              </w:rPr>
              <w:t xml:space="preserve"> the Exclusive Supply Arrangement was (or the Exclusive Supply Arrangements were)</w:t>
            </w:r>
            <w:r w:rsidRPr="00046B2B">
              <w:rPr>
                <w:rFonts w:ascii="Arial Narrow" w:hAnsi="Arial Narrow" w:cstheme="minorHAnsi"/>
                <w:spacing w:val="-5"/>
                <w:sz w:val="24"/>
                <w:szCs w:val="24"/>
              </w:rPr>
              <w:t xml:space="preserve"> </w:t>
            </w:r>
            <w:r w:rsidRPr="00046B2B">
              <w:rPr>
                <w:rFonts w:ascii="Arial Narrow" w:hAnsi="Arial Narrow" w:cstheme="minorHAnsi"/>
                <w:sz w:val="24"/>
                <w:szCs w:val="24"/>
              </w:rPr>
              <w:t>in</w:t>
            </w:r>
            <w:r w:rsidRPr="00046B2B">
              <w:rPr>
                <w:rFonts w:ascii="Arial Narrow" w:hAnsi="Arial Narrow" w:cstheme="minorHAnsi"/>
                <w:spacing w:val="-4"/>
                <w:sz w:val="24"/>
                <w:szCs w:val="24"/>
              </w:rPr>
              <w:t xml:space="preserve"> </w:t>
            </w:r>
            <w:r w:rsidRPr="00046B2B">
              <w:rPr>
                <w:rFonts w:ascii="Arial Narrow" w:hAnsi="Arial Narrow" w:cstheme="minorHAnsi"/>
                <w:sz w:val="24"/>
                <w:szCs w:val="24"/>
              </w:rPr>
              <w:t>place</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after</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30</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June</w:t>
            </w:r>
            <w:r w:rsidRPr="00046B2B">
              <w:rPr>
                <w:rFonts w:ascii="Arial Narrow" w:hAnsi="Arial Narrow" w:cstheme="minorHAnsi"/>
                <w:spacing w:val="-7"/>
                <w:sz w:val="24"/>
                <w:szCs w:val="24"/>
              </w:rPr>
              <w:t xml:space="preserve"> </w:t>
            </w:r>
            <w:r w:rsidRPr="00046B2B">
              <w:rPr>
                <w:rFonts w:ascii="Arial Narrow" w:hAnsi="Arial Narrow" w:cstheme="minorHAnsi"/>
                <w:sz w:val="24"/>
                <w:szCs w:val="24"/>
              </w:rPr>
              <w:t>2026</w:t>
            </w:r>
            <w:r w:rsidR="00162ADF">
              <w:rPr>
                <w:rFonts w:ascii="Arial Narrow" w:hAnsi="Arial Narrow" w:cstheme="minorHAnsi"/>
                <w:sz w:val="24"/>
                <w:szCs w:val="24"/>
              </w:rPr>
              <w:t>,</w:t>
            </w:r>
            <w:r w:rsidRPr="00046B2B">
              <w:rPr>
                <w:rFonts w:ascii="Arial Narrow" w:hAnsi="Arial Narrow" w:cstheme="minorHAnsi"/>
                <w:sz w:val="24"/>
                <w:szCs w:val="24"/>
              </w:rPr>
              <w:t xml:space="preserve"> as determined by the CSO Administration Agency</w:t>
            </w:r>
            <w:r w:rsidR="00162ADF">
              <w:rPr>
                <w:rFonts w:ascii="Arial Narrow" w:hAnsi="Arial Narrow" w:cstheme="minorHAnsi"/>
                <w:sz w:val="24"/>
                <w:szCs w:val="24"/>
              </w:rPr>
              <w:t>,</w:t>
            </w:r>
            <w:r w:rsidRPr="00046B2B">
              <w:rPr>
                <w:rFonts w:ascii="Arial Narrow" w:hAnsi="Arial Narrow" w:cstheme="minorHAnsi"/>
                <w:sz w:val="24"/>
                <w:szCs w:val="24"/>
              </w:rPr>
              <w:t xml:space="preserve"> and that such amounts not paid will be permanently forfeited by the Company; or</w:t>
            </w:r>
          </w:p>
          <w:p w14:paraId="48B00DB7" w14:textId="77777777" w:rsidR="00046B2B" w:rsidRPr="00185F4C" w:rsidRDefault="00046B2B" w:rsidP="003F4FE8">
            <w:pPr>
              <w:pStyle w:val="TableParagraph"/>
              <w:widowControl/>
              <w:numPr>
                <w:ilvl w:val="0"/>
                <w:numId w:val="67"/>
              </w:numPr>
              <w:tabs>
                <w:tab w:val="left" w:pos="370"/>
              </w:tabs>
              <w:spacing w:before="120"/>
              <w:rPr>
                <w:rFonts w:ascii="Arial Narrow" w:hAnsi="Arial Narrow" w:cstheme="minorHAnsi"/>
                <w:sz w:val="24"/>
                <w:szCs w:val="24"/>
              </w:rPr>
            </w:pPr>
            <w:r w:rsidRPr="00046B2B">
              <w:rPr>
                <w:rFonts w:ascii="Arial Narrow" w:hAnsi="Arial Narrow" w:cstheme="minorHAnsi"/>
                <w:sz w:val="24"/>
                <w:szCs w:val="24"/>
              </w:rPr>
              <w:t>recommend</w:t>
            </w:r>
            <w:r w:rsidRPr="00046B2B">
              <w:rPr>
                <w:rFonts w:ascii="Arial Narrow" w:hAnsi="Arial Narrow" w:cstheme="minorHAnsi"/>
                <w:spacing w:val="-1"/>
                <w:sz w:val="24"/>
                <w:szCs w:val="24"/>
              </w:rPr>
              <w:t xml:space="preserve"> </w:t>
            </w:r>
            <w:r w:rsidRPr="00046B2B">
              <w:rPr>
                <w:rFonts w:ascii="Arial Narrow" w:hAnsi="Arial Narrow" w:cstheme="minorHAnsi"/>
                <w:sz w:val="24"/>
                <w:szCs w:val="24"/>
              </w:rPr>
              <w:t>to</w:t>
            </w:r>
            <w:r w:rsidRPr="00046B2B">
              <w:rPr>
                <w:rFonts w:ascii="Arial Narrow" w:hAnsi="Arial Narrow" w:cstheme="minorHAnsi"/>
                <w:spacing w:val="-1"/>
                <w:sz w:val="24"/>
                <w:szCs w:val="24"/>
              </w:rPr>
              <w:t xml:space="preserve"> </w:t>
            </w:r>
            <w:r w:rsidRPr="00046B2B">
              <w:rPr>
                <w:rFonts w:ascii="Arial Narrow" w:hAnsi="Arial Narrow" w:cstheme="minorHAnsi"/>
                <w:spacing w:val="-5"/>
                <w:sz w:val="24"/>
                <w:szCs w:val="24"/>
              </w:rPr>
              <w:t xml:space="preserve">the </w:t>
            </w:r>
            <w:r w:rsidRPr="00046B2B">
              <w:rPr>
                <w:rFonts w:ascii="Arial Narrow" w:hAnsi="Arial Narrow" w:cstheme="minorHAnsi"/>
                <w:sz w:val="24"/>
                <w:szCs w:val="24"/>
              </w:rPr>
              <w:t>Department</w:t>
            </w:r>
            <w:r w:rsidRPr="00046B2B">
              <w:rPr>
                <w:rFonts w:ascii="Arial Narrow" w:hAnsi="Arial Narrow" w:cstheme="minorHAnsi"/>
                <w:spacing w:val="-8"/>
                <w:sz w:val="24"/>
                <w:szCs w:val="24"/>
              </w:rPr>
              <w:t xml:space="preserve"> </w:t>
            </w:r>
            <w:r w:rsidRPr="00046B2B">
              <w:rPr>
                <w:rFonts w:ascii="Arial Narrow" w:hAnsi="Arial Narrow" w:cstheme="minorHAnsi"/>
                <w:sz w:val="24"/>
                <w:szCs w:val="24"/>
              </w:rPr>
              <w:t>that</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it Terminate this Deed</w:t>
            </w:r>
            <w:r w:rsidRPr="00046B2B">
              <w:rPr>
                <w:rFonts w:ascii="Arial Narrow" w:hAnsi="Arial Narrow" w:cstheme="minorHAnsi"/>
                <w:spacing w:val="-2"/>
                <w:sz w:val="24"/>
                <w:szCs w:val="24"/>
              </w:rPr>
              <w:t>.</w:t>
            </w:r>
          </w:p>
          <w:p w14:paraId="22C8A03C" w14:textId="77777777" w:rsidR="00185F4C" w:rsidRPr="00046B2B" w:rsidRDefault="00185F4C" w:rsidP="00185F4C">
            <w:pPr>
              <w:pStyle w:val="TableParagraph"/>
              <w:widowControl/>
              <w:tabs>
                <w:tab w:val="left" w:pos="370"/>
              </w:tabs>
              <w:ind w:left="167"/>
              <w:rPr>
                <w:rFonts w:ascii="Arial Narrow" w:hAnsi="Arial Narrow" w:cstheme="minorHAnsi"/>
                <w:sz w:val="24"/>
                <w:szCs w:val="24"/>
              </w:rPr>
            </w:pPr>
          </w:p>
        </w:tc>
        <w:tc>
          <w:tcPr>
            <w:tcW w:w="1884" w:type="pct"/>
            <w:gridSpan w:val="2"/>
          </w:tcPr>
          <w:p w14:paraId="05B7D433" w14:textId="77777777" w:rsidR="00046B2B" w:rsidRPr="00046B2B" w:rsidRDefault="00046B2B" w:rsidP="00E91B2C">
            <w:pPr>
              <w:pStyle w:val="TableParagraph"/>
              <w:widowControl/>
              <w:spacing w:before="119" w:line="276" w:lineRule="auto"/>
              <w:ind w:left="106" w:right="143"/>
              <w:rPr>
                <w:rFonts w:ascii="Arial Narrow" w:hAnsi="Arial Narrow" w:cstheme="minorHAnsi"/>
                <w:sz w:val="24"/>
                <w:szCs w:val="24"/>
              </w:rPr>
            </w:pPr>
            <w:r w:rsidRPr="00046B2B">
              <w:rPr>
                <w:rFonts w:ascii="Arial Narrow" w:hAnsi="Arial Narrow" w:cstheme="minorHAnsi"/>
                <w:sz w:val="24"/>
                <w:szCs w:val="24"/>
              </w:rPr>
              <w:t>If directed to do so by the CSO Administration Agency,</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Company must submit a written statement with information:</w:t>
            </w:r>
          </w:p>
          <w:p w14:paraId="7854570E" w14:textId="77777777" w:rsidR="00046B2B" w:rsidRPr="00046B2B" w:rsidRDefault="00046B2B" w:rsidP="003F4FE8">
            <w:pPr>
              <w:pStyle w:val="TableParagraph"/>
              <w:widowControl/>
              <w:numPr>
                <w:ilvl w:val="0"/>
                <w:numId w:val="66"/>
              </w:numPr>
              <w:tabs>
                <w:tab w:val="left" w:pos="416"/>
                <w:tab w:val="left" w:pos="417"/>
              </w:tabs>
              <w:spacing w:before="120"/>
              <w:ind w:right="237"/>
              <w:rPr>
                <w:rFonts w:ascii="Arial Narrow" w:hAnsi="Arial Narrow" w:cstheme="minorHAnsi"/>
                <w:sz w:val="24"/>
                <w:szCs w:val="24"/>
              </w:rPr>
            </w:pPr>
            <w:r w:rsidRPr="00046B2B">
              <w:rPr>
                <w:rFonts w:ascii="Arial Narrow" w:hAnsi="Arial Narrow" w:cstheme="minorHAnsi"/>
                <w:sz w:val="24"/>
                <w:szCs w:val="24"/>
              </w:rPr>
              <w:t>explaining</w:t>
            </w:r>
            <w:r w:rsidRPr="00046B2B">
              <w:rPr>
                <w:rFonts w:ascii="Arial Narrow" w:hAnsi="Arial Narrow" w:cstheme="minorHAnsi"/>
                <w:spacing w:val="-13"/>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reasons</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for the continuation; and</w:t>
            </w:r>
          </w:p>
          <w:p w14:paraId="569CAC92" w14:textId="77777777" w:rsidR="00046B2B" w:rsidRPr="00046B2B" w:rsidRDefault="00046B2B" w:rsidP="003F4FE8">
            <w:pPr>
              <w:pStyle w:val="TableParagraph"/>
              <w:widowControl/>
              <w:numPr>
                <w:ilvl w:val="0"/>
                <w:numId w:val="66"/>
              </w:numPr>
              <w:tabs>
                <w:tab w:val="left" w:pos="416"/>
                <w:tab w:val="left" w:pos="417"/>
              </w:tabs>
              <w:spacing w:before="120"/>
              <w:ind w:right="157"/>
              <w:rPr>
                <w:rFonts w:ascii="Arial Narrow" w:hAnsi="Arial Narrow" w:cstheme="minorHAnsi"/>
                <w:sz w:val="24"/>
                <w:szCs w:val="24"/>
              </w:rPr>
            </w:pPr>
            <w:r w:rsidRPr="00046B2B">
              <w:rPr>
                <w:rFonts w:ascii="Arial Narrow" w:hAnsi="Arial Narrow" w:cstheme="minorHAnsi"/>
                <w:sz w:val="24"/>
                <w:szCs w:val="24"/>
              </w:rPr>
              <w:t>providing details about when</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the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Exclusive</w:t>
            </w:r>
            <w:r w:rsidRPr="00046B2B">
              <w:rPr>
                <w:rFonts w:ascii="Arial Narrow" w:hAnsi="Arial Narrow" w:cstheme="minorHAnsi"/>
                <w:spacing w:val="-12"/>
                <w:sz w:val="24"/>
                <w:szCs w:val="24"/>
              </w:rPr>
              <w:t xml:space="preserve"> </w:t>
            </w:r>
            <w:r w:rsidRPr="00046B2B">
              <w:rPr>
                <w:rFonts w:ascii="Arial Narrow" w:hAnsi="Arial Narrow" w:cstheme="minorHAnsi"/>
                <w:sz w:val="24"/>
                <w:szCs w:val="24"/>
              </w:rPr>
              <w:t>Supply Arrangement(s) will end,</w:t>
            </w:r>
          </w:p>
          <w:p w14:paraId="539539E0" w14:textId="77777777" w:rsidR="00046B2B" w:rsidRPr="00046B2B" w:rsidRDefault="00046B2B" w:rsidP="00185F4C">
            <w:pPr>
              <w:pStyle w:val="TableParagraph"/>
              <w:widowControl/>
              <w:spacing w:before="120"/>
              <w:ind w:left="133"/>
              <w:rPr>
                <w:rFonts w:ascii="Arial Narrow" w:hAnsi="Arial Narrow" w:cstheme="minorHAnsi"/>
                <w:sz w:val="24"/>
                <w:szCs w:val="24"/>
              </w:rPr>
            </w:pPr>
            <w:r w:rsidRPr="00046B2B">
              <w:rPr>
                <w:rFonts w:ascii="Arial Narrow" w:hAnsi="Arial Narrow" w:cstheme="minorHAnsi"/>
                <w:sz w:val="24"/>
                <w:szCs w:val="24"/>
              </w:rPr>
              <w:t>within</w:t>
            </w:r>
            <w:r w:rsidRPr="00046B2B">
              <w:rPr>
                <w:rFonts w:ascii="Arial Narrow" w:hAnsi="Arial Narrow" w:cstheme="minorHAnsi"/>
                <w:spacing w:val="-9"/>
                <w:sz w:val="24"/>
                <w:szCs w:val="24"/>
              </w:rPr>
              <w:t xml:space="preserve"> three (</w:t>
            </w:r>
            <w:r w:rsidRPr="00046B2B">
              <w:rPr>
                <w:rFonts w:ascii="Arial Narrow" w:hAnsi="Arial Narrow" w:cstheme="minorHAnsi"/>
                <w:sz w:val="24"/>
                <w:szCs w:val="24"/>
              </w:rPr>
              <w:t>3)</w:t>
            </w:r>
            <w:r w:rsidRPr="00046B2B">
              <w:rPr>
                <w:rFonts w:ascii="Arial Narrow" w:hAnsi="Arial Narrow" w:cstheme="minorHAnsi"/>
                <w:spacing w:val="-9"/>
                <w:sz w:val="24"/>
                <w:szCs w:val="24"/>
              </w:rPr>
              <w:t xml:space="preserve"> </w:t>
            </w:r>
            <w:r w:rsidRPr="00046B2B">
              <w:rPr>
                <w:rFonts w:ascii="Arial Narrow" w:hAnsi="Arial Narrow" w:cstheme="minorHAnsi"/>
                <w:sz w:val="24"/>
                <w:szCs w:val="24"/>
              </w:rPr>
              <w:t>Business</w:t>
            </w:r>
            <w:r w:rsidRPr="00046B2B">
              <w:rPr>
                <w:rFonts w:ascii="Arial Narrow" w:hAnsi="Arial Narrow" w:cstheme="minorHAnsi"/>
                <w:spacing w:val="-10"/>
                <w:sz w:val="24"/>
                <w:szCs w:val="24"/>
              </w:rPr>
              <w:t xml:space="preserve"> </w:t>
            </w:r>
            <w:r w:rsidRPr="00046B2B">
              <w:rPr>
                <w:rFonts w:ascii="Arial Narrow" w:hAnsi="Arial Narrow" w:cstheme="minorHAnsi"/>
                <w:sz w:val="24"/>
                <w:szCs w:val="24"/>
              </w:rPr>
              <w:t>Days</w:t>
            </w:r>
            <w:r w:rsidRPr="00046B2B">
              <w:rPr>
                <w:rFonts w:ascii="Arial Narrow" w:hAnsi="Arial Narrow" w:cstheme="minorHAnsi"/>
                <w:spacing w:val="-9"/>
                <w:sz w:val="24"/>
                <w:szCs w:val="24"/>
              </w:rPr>
              <w:t xml:space="preserve"> after</w:t>
            </w:r>
            <w:r w:rsidRPr="00046B2B">
              <w:rPr>
                <w:rFonts w:ascii="Arial Narrow" w:hAnsi="Arial Narrow" w:cstheme="minorHAnsi"/>
                <w:sz w:val="24"/>
                <w:szCs w:val="24"/>
              </w:rPr>
              <w:t xml:space="preserve"> receiving this direction.</w:t>
            </w:r>
          </w:p>
        </w:tc>
      </w:tr>
    </w:tbl>
    <w:p w14:paraId="71EF83EE" w14:textId="77777777" w:rsidR="009A1E9F" w:rsidRDefault="009A1E9F" w:rsidP="009A1E9F">
      <w:pPr>
        <w:rPr>
          <w:b/>
          <w:bCs/>
        </w:rPr>
      </w:pPr>
    </w:p>
    <w:p w14:paraId="461F1BA3" w14:textId="3701486E" w:rsidR="00626553" w:rsidRPr="009A1E9F" w:rsidRDefault="00626553" w:rsidP="009A1E9F">
      <w:pPr>
        <w:rPr>
          <w:b/>
          <w:bCs/>
        </w:rPr>
      </w:pPr>
      <w:r w:rsidRPr="009A1E9F">
        <w:rPr>
          <w:b/>
          <w:bCs/>
        </w:rPr>
        <w:t>Notification</w:t>
      </w:r>
      <w:bookmarkEnd w:id="347"/>
      <w:bookmarkEnd w:id="348"/>
    </w:p>
    <w:p w14:paraId="327411EF" w14:textId="62A9DDBA" w:rsidR="00626553" w:rsidRDefault="0079437C">
      <w:pPr>
        <w:spacing w:before="120"/>
      </w:pPr>
      <w:r>
        <w:t>The CSO Administration Agency</w:t>
      </w:r>
      <w:r w:rsidR="00626553">
        <w:t xml:space="preserve"> will notify the CSO Distributor of its decision in relation to the application of Sanctions, as specified in clause </w:t>
      </w:r>
      <w:r w:rsidR="00AF0795">
        <w:t>12</w:t>
      </w:r>
      <w:r w:rsidR="00626553">
        <w:t>.</w:t>
      </w:r>
      <w:r w:rsidR="00D57F33">
        <w:t xml:space="preserve">4 </w:t>
      </w:r>
      <w:r w:rsidR="00626553">
        <w:t xml:space="preserve">and Schedule </w:t>
      </w:r>
      <w:r w:rsidR="00D57F33">
        <w:t xml:space="preserve">6 </w:t>
      </w:r>
      <w:r w:rsidR="00626553">
        <w:t>of the Deed.</w:t>
      </w:r>
    </w:p>
    <w:p w14:paraId="6A9AACF2" w14:textId="77777777" w:rsidR="009A1E9F" w:rsidRDefault="009A1E9F" w:rsidP="009A1E9F">
      <w:pPr>
        <w:rPr>
          <w:b/>
          <w:bCs/>
        </w:rPr>
      </w:pPr>
      <w:bookmarkStart w:id="349" w:name="_Toc325035893"/>
      <w:bookmarkStart w:id="350" w:name="_Toc461001946"/>
    </w:p>
    <w:p w14:paraId="29E0CFDF" w14:textId="57D95E1A" w:rsidR="00626553" w:rsidRPr="009A1E9F" w:rsidRDefault="00626553" w:rsidP="009A1E9F">
      <w:pPr>
        <w:rPr>
          <w:b/>
          <w:bCs/>
        </w:rPr>
      </w:pPr>
      <w:r w:rsidRPr="009A1E9F">
        <w:rPr>
          <w:b/>
          <w:bCs/>
        </w:rPr>
        <w:t>Application of financial Sanctions</w:t>
      </w:r>
      <w:bookmarkEnd w:id="349"/>
      <w:bookmarkEnd w:id="350"/>
    </w:p>
    <w:p w14:paraId="309373E1" w14:textId="68D8D8CB" w:rsidR="00626553" w:rsidRDefault="00626553">
      <w:pPr>
        <w:autoSpaceDE w:val="0"/>
        <w:autoSpaceDN w:val="0"/>
        <w:adjustRightInd w:val="0"/>
        <w:rPr>
          <w:bCs/>
          <w:color w:val="000000"/>
        </w:rPr>
      </w:pPr>
      <w:r>
        <w:rPr>
          <w:bCs/>
          <w:color w:val="000000"/>
        </w:rPr>
        <w:t xml:space="preserve">In circumstances </w:t>
      </w:r>
      <w:r w:rsidR="00D57F33">
        <w:rPr>
          <w:bCs/>
          <w:color w:val="000000"/>
        </w:rPr>
        <w:t xml:space="preserve">in which </w:t>
      </w:r>
      <w:r>
        <w:rPr>
          <w:bCs/>
          <w:color w:val="000000"/>
        </w:rPr>
        <w:t xml:space="preserve">a CSO Distributor has already received Payment/s and </w:t>
      </w:r>
      <w:r w:rsidR="009D5419">
        <w:rPr>
          <w:bCs/>
          <w:color w:val="000000"/>
        </w:rPr>
        <w:t>the CSO Administration Agency</w:t>
      </w:r>
      <w:r>
        <w:rPr>
          <w:bCs/>
          <w:color w:val="000000"/>
        </w:rPr>
        <w:t xml:space="preserve"> has ascertained that the CSO Distributor did not meet one or more Obligations under the Deed in the </w:t>
      </w:r>
      <w:r w:rsidR="00C90BB6">
        <w:rPr>
          <w:bCs/>
          <w:color w:val="000000"/>
        </w:rPr>
        <w:t>Month</w:t>
      </w:r>
      <w:r>
        <w:rPr>
          <w:bCs/>
          <w:color w:val="000000"/>
        </w:rPr>
        <w:t xml:space="preserve">/s in which the Payment/s were made, </w:t>
      </w:r>
      <w:r w:rsidR="009D5419">
        <w:rPr>
          <w:bCs/>
          <w:color w:val="000000"/>
        </w:rPr>
        <w:t>the CSO Administration Agency</w:t>
      </w:r>
      <w:r>
        <w:rPr>
          <w:bCs/>
          <w:color w:val="000000"/>
        </w:rPr>
        <w:t xml:space="preserve"> can exercise its right to adjust the Payment/s made to the CSO Distributor in accordance with clause </w:t>
      </w:r>
      <w:r w:rsidR="00EC734E">
        <w:rPr>
          <w:bCs/>
          <w:color w:val="000000"/>
        </w:rPr>
        <w:t>14 of the Deed</w:t>
      </w:r>
      <w:r>
        <w:rPr>
          <w:bCs/>
          <w:color w:val="000000"/>
        </w:rPr>
        <w:t xml:space="preserve">, </w:t>
      </w:r>
      <w:r w:rsidR="00EC734E">
        <w:rPr>
          <w:bCs/>
          <w:color w:val="000000"/>
        </w:rPr>
        <w:t xml:space="preserve">and </w:t>
      </w:r>
      <w:r>
        <w:rPr>
          <w:bCs/>
          <w:color w:val="000000"/>
        </w:rPr>
        <w:t>Schedule</w:t>
      </w:r>
      <w:r w:rsidR="00EC734E">
        <w:rPr>
          <w:bCs/>
          <w:color w:val="000000"/>
        </w:rPr>
        <w:t>s</w:t>
      </w:r>
      <w:r>
        <w:rPr>
          <w:bCs/>
          <w:color w:val="000000"/>
        </w:rPr>
        <w:t xml:space="preserve"> </w:t>
      </w:r>
      <w:r w:rsidR="00EC734E">
        <w:rPr>
          <w:bCs/>
          <w:color w:val="000000"/>
        </w:rPr>
        <w:t>3 and 6</w:t>
      </w:r>
      <w:r>
        <w:rPr>
          <w:bCs/>
          <w:color w:val="000000"/>
        </w:rPr>
        <w:t xml:space="preserve"> </w:t>
      </w:r>
      <w:r w:rsidR="00EC734E">
        <w:rPr>
          <w:bCs/>
          <w:color w:val="000000"/>
        </w:rPr>
        <w:t xml:space="preserve">to </w:t>
      </w:r>
      <w:r>
        <w:rPr>
          <w:bCs/>
          <w:color w:val="000000"/>
        </w:rPr>
        <w:t>the Deed.</w:t>
      </w:r>
    </w:p>
    <w:p w14:paraId="23D15EB9" w14:textId="77777777" w:rsidR="00626553" w:rsidRDefault="00626553">
      <w:pPr>
        <w:autoSpaceDE w:val="0"/>
        <w:autoSpaceDN w:val="0"/>
        <w:adjustRightInd w:val="0"/>
        <w:rPr>
          <w:bCs/>
          <w:color w:val="000000"/>
        </w:rPr>
      </w:pPr>
    </w:p>
    <w:p w14:paraId="322BACD5" w14:textId="6201C18E" w:rsidR="00626553" w:rsidRDefault="0079437C">
      <w:pPr>
        <w:rPr>
          <w:bCs/>
        </w:rPr>
      </w:pPr>
      <w:r>
        <w:rPr>
          <w:bCs/>
        </w:rPr>
        <w:t>The CSO Administration Agency</w:t>
      </w:r>
      <w:r w:rsidR="00626553">
        <w:rPr>
          <w:bCs/>
        </w:rPr>
        <w:t xml:space="preserve"> will notify the affected CSO Distributor, in writing, of any decision to apply the financial Sanction/s, in accordance with Schedule </w:t>
      </w:r>
      <w:r w:rsidR="00EC734E">
        <w:rPr>
          <w:bCs/>
        </w:rPr>
        <w:t>6</w:t>
      </w:r>
      <w:r w:rsidR="00626553">
        <w:rPr>
          <w:bCs/>
        </w:rPr>
        <w:t>, and the Month or Months to which the financial Sanction/s apply.</w:t>
      </w:r>
    </w:p>
    <w:p w14:paraId="5092481C" w14:textId="77777777" w:rsidR="00626553" w:rsidRDefault="00626553">
      <w:pPr>
        <w:rPr>
          <w:bCs/>
        </w:rPr>
      </w:pPr>
    </w:p>
    <w:p w14:paraId="16E5471F" w14:textId="4A91256F" w:rsidR="00626553" w:rsidRDefault="00626553">
      <w:pPr>
        <w:keepNext/>
      </w:pPr>
      <w:r>
        <w:t xml:space="preserve">In cases </w:t>
      </w:r>
      <w:r w:rsidR="00EC734E">
        <w:t xml:space="preserve">in which </w:t>
      </w:r>
      <w:r w:rsidR="009D5419">
        <w:t>the CSO Administration Agency</w:t>
      </w:r>
      <w:r>
        <w:t xml:space="preserve"> has determined that a CSO Distributor has breached its Obligations and a Non-Performance is confirmed, the CSO Distributor will be notified of </w:t>
      </w:r>
      <w:r w:rsidR="009D5419">
        <w:t>the CSO Administration Agency</w:t>
      </w:r>
      <w:r>
        <w:t>’s findings. The CSO Distributor may also be asked to identify strategies to prevent future occurrences and may be directed to tak</w:t>
      </w:r>
      <w:r w:rsidR="00B5315C">
        <w:t>e remedial action, if required.</w:t>
      </w:r>
    </w:p>
    <w:p w14:paraId="74E627C8" w14:textId="77777777" w:rsidR="00626553" w:rsidRDefault="00626553">
      <w:pPr>
        <w:keepNext/>
      </w:pPr>
    </w:p>
    <w:p w14:paraId="3C911459" w14:textId="3D55ED63" w:rsidR="00626553" w:rsidRDefault="00626553">
      <w:pPr>
        <w:pStyle w:val="PFNumLevel2"/>
        <w:spacing w:before="0" w:after="0" w:line="240" w:lineRule="auto"/>
        <w:rPr>
          <w:rFonts w:ascii="Arial Narrow" w:hAnsi="Arial Narrow" w:cs="Times New Roman"/>
          <w:color w:val="auto"/>
          <w:sz w:val="24"/>
          <w:szCs w:val="22"/>
        </w:rPr>
      </w:pPr>
      <w:r>
        <w:rPr>
          <w:rFonts w:ascii="Arial Narrow" w:hAnsi="Arial Narrow" w:cs="Times New Roman"/>
          <w:color w:val="auto"/>
          <w:sz w:val="24"/>
          <w:szCs w:val="22"/>
        </w:rPr>
        <w:t xml:space="preserve">A CSO Distributor’s Payment that will be reduced under the financial Sanction regime can ask </w:t>
      </w:r>
      <w:r w:rsidR="009D5419">
        <w:rPr>
          <w:rFonts w:ascii="Arial Narrow" w:hAnsi="Arial Narrow" w:cs="Times New Roman"/>
          <w:color w:val="auto"/>
          <w:sz w:val="24"/>
          <w:szCs w:val="22"/>
        </w:rPr>
        <w:t>the CSO Administration Agency</w:t>
      </w:r>
      <w:r>
        <w:rPr>
          <w:rFonts w:ascii="Arial Narrow" w:hAnsi="Arial Narrow" w:cs="Times New Roman"/>
          <w:color w:val="auto"/>
          <w:sz w:val="24"/>
          <w:szCs w:val="22"/>
        </w:rPr>
        <w:t xml:space="preserve"> to take into account the potential impact of the repayments on the financial position of the CSO Distributor. However, </w:t>
      </w:r>
      <w:r w:rsidR="009D5419">
        <w:rPr>
          <w:rFonts w:ascii="Arial Narrow" w:hAnsi="Arial Narrow" w:cs="Times New Roman"/>
          <w:color w:val="auto"/>
          <w:sz w:val="24"/>
          <w:szCs w:val="22"/>
        </w:rPr>
        <w:t>the CSO Administration Agency</w:t>
      </w:r>
      <w:r>
        <w:rPr>
          <w:rFonts w:ascii="Arial Narrow" w:hAnsi="Arial Narrow" w:cs="Times New Roman"/>
          <w:color w:val="auto"/>
          <w:sz w:val="24"/>
          <w:szCs w:val="22"/>
        </w:rPr>
        <w:t xml:space="preserve"> retains absolute discretion in determining the timing and manner of repayments.</w:t>
      </w:r>
    </w:p>
    <w:p w14:paraId="24C67B5E" w14:textId="567BF749" w:rsidR="00626553" w:rsidRDefault="00626553" w:rsidP="00E273F4">
      <w:pPr>
        <w:pStyle w:val="Heading2"/>
      </w:pPr>
      <w:bookmarkStart w:id="351" w:name="_Toc325035894"/>
      <w:bookmarkStart w:id="352" w:name="_Toc461001947"/>
      <w:bookmarkStart w:id="353" w:name="_Toc461002911"/>
      <w:bookmarkStart w:id="354" w:name="_Toc191930377"/>
      <w:r>
        <w:t>Distribution of financial Sanctions to CSO Distributors</w:t>
      </w:r>
      <w:bookmarkEnd w:id="351"/>
      <w:bookmarkEnd w:id="352"/>
      <w:bookmarkEnd w:id="353"/>
      <w:bookmarkEnd w:id="354"/>
    </w:p>
    <w:p w14:paraId="6D77813D" w14:textId="77777777" w:rsidR="00626553" w:rsidRDefault="00626553">
      <w:pPr>
        <w:keepNext/>
        <w:keepLines/>
      </w:pPr>
    </w:p>
    <w:tbl>
      <w:tblPr>
        <w:tblStyle w:val="LightShading1"/>
        <w:tblW w:w="0" w:type="auto"/>
        <w:tblLook w:val="0000" w:firstRow="0" w:lastRow="0" w:firstColumn="0" w:lastColumn="0" w:noHBand="0" w:noVBand="0"/>
        <w:tblDescription w:val="Extract from Schedule 5 - SANCTIONS "/>
      </w:tblPr>
      <w:tblGrid>
        <w:gridCol w:w="9070"/>
      </w:tblGrid>
      <w:tr w:rsidR="00626553" w14:paraId="36EA7DEA" w14:textId="77777777" w:rsidTr="008348C4">
        <w:trPr>
          <w:trHeight w:val="1422"/>
          <w:tblHeader/>
        </w:trPr>
        <w:tc>
          <w:tcPr>
            <w:cnfStyle w:val="000010000000" w:firstRow="0" w:lastRow="0" w:firstColumn="0" w:lastColumn="0" w:oddVBand="1" w:evenVBand="0" w:oddHBand="0" w:evenHBand="0" w:firstRowFirstColumn="0" w:firstRowLastColumn="0" w:lastRowFirstColumn="0" w:lastRowLastColumn="0"/>
            <w:tcW w:w="9150" w:type="dxa"/>
          </w:tcPr>
          <w:p w14:paraId="1CA5F4ED" w14:textId="7D8D0285" w:rsidR="00803B46" w:rsidRDefault="00803B46" w:rsidP="000E404E">
            <w:pPr>
              <w:spacing w:before="120" w:after="120"/>
              <w:ind w:left="567" w:hanging="567"/>
              <w:rPr>
                <w:szCs w:val="24"/>
              </w:rPr>
            </w:pPr>
            <w:r>
              <w:rPr>
                <w:b/>
              </w:rPr>
              <w:t xml:space="preserve">Extract from Schedule </w:t>
            </w:r>
            <w:r w:rsidR="00F43D73">
              <w:rPr>
                <w:b/>
              </w:rPr>
              <w:t xml:space="preserve">6 </w:t>
            </w:r>
            <w:r w:rsidR="006A7E69">
              <w:rPr>
                <w:b/>
              </w:rPr>
              <w:t>–</w:t>
            </w:r>
            <w:r>
              <w:rPr>
                <w:b/>
              </w:rPr>
              <w:t xml:space="preserve"> </w:t>
            </w:r>
            <w:r w:rsidR="00F43D73">
              <w:rPr>
                <w:b/>
              </w:rPr>
              <w:t>Sanctions</w:t>
            </w:r>
            <w:r w:rsidR="00F43D73" w:rsidRPr="00655FC8">
              <w:rPr>
                <w:szCs w:val="24"/>
              </w:rPr>
              <w:t xml:space="preserve"> </w:t>
            </w:r>
          </w:p>
          <w:p w14:paraId="25B1F400" w14:textId="41AFA693" w:rsidR="007319BD" w:rsidRPr="00655FC8" w:rsidRDefault="00626553" w:rsidP="001E67C4">
            <w:pPr>
              <w:spacing w:before="120" w:after="120"/>
              <w:ind w:left="567" w:hanging="567"/>
              <w:rPr>
                <w:szCs w:val="24"/>
              </w:rPr>
            </w:pPr>
            <w:r w:rsidRPr="00655FC8">
              <w:rPr>
                <w:szCs w:val="24"/>
              </w:rPr>
              <w:t>3.10</w:t>
            </w:r>
            <w:r w:rsidRPr="00655FC8">
              <w:rPr>
                <w:szCs w:val="24"/>
              </w:rPr>
              <w:tab/>
              <w:t xml:space="preserve">The application of Sanctions and any distribution of the National and State Based Sanctions Pools will be calculated in accordance with the principle that a Non-Performing CSO Distributor will not be permitted to benefit unreasonably from the application of Sanctions and, in particular, the principle that a </w:t>
            </w:r>
            <w:r w:rsidR="000E404E">
              <w:rPr>
                <w:szCs w:val="24"/>
              </w:rPr>
              <w:t>N</w:t>
            </w:r>
            <w:r w:rsidRPr="00655FC8">
              <w:rPr>
                <w:szCs w:val="24"/>
              </w:rPr>
              <w:t>on-</w:t>
            </w:r>
            <w:r w:rsidR="000E404E">
              <w:rPr>
                <w:szCs w:val="24"/>
              </w:rPr>
              <w:t>P</w:t>
            </w:r>
            <w:r w:rsidRPr="00655FC8">
              <w:rPr>
                <w:szCs w:val="24"/>
              </w:rPr>
              <w:t>erforming CSO Distributor will not be permitted to benefit from a Sanction that has been applied against it.</w:t>
            </w:r>
          </w:p>
        </w:tc>
      </w:tr>
    </w:tbl>
    <w:p w14:paraId="5CED52A6" w14:textId="77777777" w:rsidR="00626553" w:rsidRDefault="00626553">
      <w:pPr>
        <w:keepNext/>
      </w:pPr>
    </w:p>
    <w:tbl>
      <w:tblPr>
        <w:tblStyle w:val="LightShading1"/>
        <w:tblW w:w="0" w:type="auto"/>
        <w:tblLook w:val="0000" w:firstRow="0" w:lastRow="0" w:firstColumn="0" w:lastColumn="0" w:noHBand="0" w:noVBand="0"/>
        <w:tblDescription w:val="Extract from Schedule 5 - SANCTIONS "/>
      </w:tblPr>
      <w:tblGrid>
        <w:gridCol w:w="9070"/>
      </w:tblGrid>
      <w:tr w:rsidR="007319BD" w14:paraId="1BF52AC9" w14:textId="77777777" w:rsidTr="00377263">
        <w:trPr>
          <w:trHeight w:val="1422"/>
          <w:tblHeader/>
        </w:trPr>
        <w:tc>
          <w:tcPr>
            <w:cnfStyle w:val="000010000000" w:firstRow="0" w:lastRow="0" w:firstColumn="0" w:lastColumn="0" w:oddVBand="1" w:evenVBand="0" w:oddHBand="0" w:evenHBand="0" w:firstRowFirstColumn="0" w:firstRowLastColumn="0" w:lastRowFirstColumn="0" w:lastRowLastColumn="0"/>
            <w:tcW w:w="9150" w:type="dxa"/>
          </w:tcPr>
          <w:p w14:paraId="3444261A" w14:textId="04095A2C" w:rsidR="007319BD" w:rsidRDefault="007319BD" w:rsidP="00377263">
            <w:pPr>
              <w:spacing w:before="120" w:after="120"/>
              <w:ind w:left="567" w:hanging="567"/>
              <w:rPr>
                <w:szCs w:val="24"/>
              </w:rPr>
            </w:pPr>
            <w:r>
              <w:rPr>
                <w:b/>
              </w:rPr>
              <w:t xml:space="preserve">Extract from Schedule </w:t>
            </w:r>
            <w:r w:rsidR="00F43D73">
              <w:rPr>
                <w:b/>
              </w:rPr>
              <w:t xml:space="preserve">6 </w:t>
            </w:r>
            <w:r w:rsidR="006A7E69">
              <w:rPr>
                <w:b/>
              </w:rPr>
              <w:t>–</w:t>
            </w:r>
            <w:r>
              <w:rPr>
                <w:b/>
              </w:rPr>
              <w:t xml:space="preserve"> </w:t>
            </w:r>
            <w:r w:rsidR="00F43D73">
              <w:rPr>
                <w:b/>
              </w:rPr>
              <w:t>Sanctions</w:t>
            </w:r>
            <w:r w:rsidR="00F43D73" w:rsidRPr="00655FC8">
              <w:rPr>
                <w:szCs w:val="24"/>
              </w:rPr>
              <w:t xml:space="preserve"> </w:t>
            </w:r>
          </w:p>
          <w:p w14:paraId="474F8F20" w14:textId="236DE7C1" w:rsidR="001E67C4" w:rsidRPr="001E67C4" w:rsidRDefault="001E67C4" w:rsidP="001E67C4">
            <w:pPr>
              <w:spacing w:before="120" w:after="120"/>
              <w:ind w:left="567" w:hanging="567"/>
              <w:rPr>
                <w:b/>
                <w:szCs w:val="24"/>
              </w:rPr>
            </w:pPr>
            <w:r w:rsidRPr="001E67C4">
              <w:rPr>
                <w:b/>
                <w:szCs w:val="24"/>
              </w:rPr>
              <w:t xml:space="preserve">4 </w:t>
            </w:r>
            <w:r w:rsidRPr="001E67C4">
              <w:rPr>
                <w:b/>
                <w:szCs w:val="24"/>
              </w:rPr>
              <w:tab/>
              <w:t>ARRANGEMENTS FOR THE APPLICATION OF SANCTIONS FOR NATIONAL CSO DISTRIBUTORS</w:t>
            </w:r>
          </w:p>
          <w:p w14:paraId="22C9EDA2" w14:textId="75D50579" w:rsidR="001E67C4" w:rsidRPr="001E67C4" w:rsidRDefault="001E67C4" w:rsidP="001E67C4">
            <w:pPr>
              <w:spacing w:before="120" w:after="120"/>
              <w:ind w:left="567" w:hanging="567"/>
              <w:rPr>
                <w:szCs w:val="24"/>
              </w:rPr>
            </w:pPr>
            <w:r w:rsidRPr="001E67C4">
              <w:rPr>
                <w:szCs w:val="24"/>
              </w:rPr>
              <w:t xml:space="preserve">4.1 </w:t>
            </w:r>
            <w:r>
              <w:rPr>
                <w:szCs w:val="24"/>
              </w:rPr>
              <w:tab/>
            </w:r>
            <w:r w:rsidRPr="001E67C4">
              <w:rPr>
                <w:szCs w:val="24"/>
              </w:rPr>
              <w:t>If financial Sanctions are not applied to all National CSO Distributors in a Month, the</w:t>
            </w:r>
            <w:r>
              <w:rPr>
                <w:szCs w:val="24"/>
              </w:rPr>
              <w:t xml:space="preserve"> </w:t>
            </w:r>
            <w:r w:rsidRPr="001E67C4">
              <w:rPr>
                <w:szCs w:val="24"/>
              </w:rPr>
              <w:t>value of the financial Sanctions applied to National CSO Distributors in that Month</w:t>
            </w:r>
            <w:r>
              <w:rPr>
                <w:szCs w:val="24"/>
              </w:rPr>
              <w:t xml:space="preserve"> </w:t>
            </w:r>
            <w:r w:rsidRPr="001E67C4">
              <w:rPr>
                <w:szCs w:val="24"/>
              </w:rPr>
              <w:t>(</w:t>
            </w:r>
            <w:r w:rsidRPr="00F43D73">
              <w:rPr>
                <w:b/>
                <w:bCs/>
                <w:szCs w:val="24"/>
              </w:rPr>
              <w:t>Sanctions Month</w:t>
            </w:r>
            <w:r w:rsidRPr="001E67C4">
              <w:rPr>
                <w:szCs w:val="24"/>
              </w:rPr>
              <w:t>) will be deducted from the National CSO Funding Pool</w:t>
            </w:r>
            <w:r>
              <w:rPr>
                <w:szCs w:val="24"/>
              </w:rPr>
              <w:t xml:space="preserve"> </w:t>
            </w:r>
            <w:r w:rsidRPr="001E67C4">
              <w:rPr>
                <w:szCs w:val="24"/>
              </w:rPr>
              <w:t>amount for that Month and transferred to a separate National Sanctions Pool. The</w:t>
            </w:r>
            <w:r>
              <w:rPr>
                <w:szCs w:val="24"/>
              </w:rPr>
              <w:t xml:space="preserve"> </w:t>
            </w:r>
            <w:r w:rsidRPr="001E67C4">
              <w:rPr>
                <w:szCs w:val="24"/>
              </w:rPr>
              <w:t>value of the financial Sanction applied to a National CSO Distributor in a Month will</w:t>
            </w:r>
            <w:r>
              <w:rPr>
                <w:szCs w:val="24"/>
              </w:rPr>
              <w:t xml:space="preserve"> </w:t>
            </w:r>
            <w:r w:rsidRPr="001E67C4">
              <w:rPr>
                <w:szCs w:val="24"/>
              </w:rPr>
              <w:t>be deducted from the Payment to be made to that National CSO Distributor from the</w:t>
            </w:r>
            <w:r>
              <w:rPr>
                <w:szCs w:val="24"/>
              </w:rPr>
              <w:t xml:space="preserve"> </w:t>
            </w:r>
            <w:r w:rsidRPr="001E67C4">
              <w:rPr>
                <w:szCs w:val="24"/>
              </w:rPr>
              <w:t>National CSO Funding Pool amount for that Month.</w:t>
            </w:r>
          </w:p>
          <w:p w14:paraId="0C4497CC" w14:textId="7A2F3549" w:rsidR="001E67C4" w:rsidRDefault="001E67C4" w:rsidP="001E67C4">
            <w:pPr>
              <w:spacing w:before="120" w:after="120"/>
              <w:ind w:left="567" w:hanging="567"/>
              <w:rPr>
                <w:szCs w:val="24"/>
              </w:rPr>
            </w:pPr>
            <w:r w:rsidRPr="001E67C4">
              <w:rPr>
                <w:szCs w:val="24"/>
              </w:rPr>
              <w:t xml:space="preserve">4.2 </w:t>
            </w:r>
            <w:r>
              <w:rPr>
                <w:szCs w:val="24"/>
              </w:rPr>
              <w:tab/>
            </w:r>
            <w:r w:rsidRPr="001E67C4">
              <w:rPr>
                <w:szCs w:val="24"/>
              </w:rPr>
              <w:t>The National Sanctions Pool for the Sanctions Month will be distributed in the next</w:t>
            </w:r>
            <w:r>
              <w:rPr>
                <w:szCs w:val="24"/>
              </w:rPr>
              <w:t xml:space="preserve"> </w:t>
            </w:r>
            <w:r w:rsidRPr="001E67C4">
              <w:rPr>
                <w:szCs w:val="24"/>
              </w:rPr>
              <w:t>applicable Payment period to those National CSO Distributors who did not incur any</w:t>
            </w:r>
            <w:r>
              <w:rPr>
                <w:szCs w:val="24"/>
              </w:rPr>
              <w:t xml:space="preserve"> </w:t>
            </w:r>
            <w:r w:rsidRPr="001E67C4">
              <w:rPr>
                <w:szCs w:val="24"/>
              </w:rPr>
              <w:t>financial Sanctions in the Sanctions Month.</w:t>
            </w:r>
          </w:p>
          <w:p w14:paraId="357671B6" w14:textId="2E031ADB" w:rsidR="001E67C4" w:rsidRPr="00655FC8" w:rsidRDefault="001E67C4" w:rsidP="001E67C4">
            <w:pPr>
              <w:spacing w:before="120" w:after="120"/>
              <w:ind w:left="567" w:hanging="567"/>
              <w:rPr>
                <w:szCs w:val="24"/>
              </w:rPr>
            </w:pPr>
            <w:r w:rsidRPr="001E67C4">
              <w:rPr>
                <w:szCs w:val="24"/>
              </w:rPr>
              <w:t xml:space="preserve">4.3 </w:t>
            </w:r>
            <w:r>
              <w:rPr>
                <w:szCs w:val="24"/>
              </w:rPr>
              <w:tab/>
            </w:r>
            <w:r w:rsidRPr="001E67C4">
              <w:rPr>
                <w:szCs w:val="24"/>
              </w:rPr>
              <w:t xml:space="preserve">If the CSO Administration Agency determines that financial Sanctions should be applied to all National CSO Distributors in a Month, the CSO Administration Agency will withhold part or all of the Payment to be made to each National CSO Distributor for that Month. This amount will not be transferred to the National Sanctions Pool and the CSO Administration Agency may determine that the amount will be permanently removed from the National CSO Funding Pool for that Year or is to be withheld until such time as the CSO Administration Agency determines that the National CSO Distributors have rectified the Non-Performance issue to the satisfaction of the CSO Administration Agency. If the latter occurs, this amount will then be </w:t>
            </w:r>
            <w:r w:rsidR="00DA1D8D">
              <w:rPr>
                <w:szCs w:val="24"/>
              </w:rPr>
              <w:t>paid</w:t>
            </w:r>
            <w:r w:rsidR="00DA1D8D" w:rsidRPr="001E67C4">
              <w:rPr>
                <w:szCs w:val="24"/>
              </w:rPr>
              <w:t xml:space="preserve"> </w:t>
            </w:r>
            <w:r w:rsidRPr="001E67C4">
              <w:rPr>
                <w:szCs w:val="24"/>
              </w:rPr>
              <w:t>to the National CSO Distributors at the same time as the Monthly Payment due after the rectification.</w:t>
            </w:r>
          </w:p>
        </w:tc>
      </w:tr>
    </w:tbl>
    <w:p w14:paraId="6A92F900" w14:textId="3492F204" w:rsidR="00626553" w:rsidRDefault="00626553">
      <w:pPr>
        <w:keepNext/>
      </w:pPr>
    </w:p>
    <w:p w14:paraId="23676399" w14:textId="53814347" w:rsidR="00626553" w:rsidRDefault="00626553">
      <w:r>
        <w:t xml:space="preserve">The manner in which financial Sanctions </w:t>
      </w:r>
      <w:r w:rsidR="00281E8B">
        <w:t xml:space="preserve">relating to PBS </w:t>
      </w:r>
      <w:r w:rsidR="00472969" w:rsidRPr="00472969">
        <w:rPr>
          <w:szCs w:val="24"/>
        </w:rPr>
        <w:t>and Section 100</w:t>
      </w:r>
      <w:r w:rsidR="00472969" w:rsidRPr="00472969">
        <w:rPr>
          <w:sz w:val="22"/>
        </w:rPr>
        <w:t xml:space="preserve"> </w:t>
      </w:r>
      <w:r w:rsidR="00281E8B">
        <w:t xml:space="preserve">Medicines </w:t>
      </w:r>
      <w:r>
        <w:t>are distributed among CSO Distributors is based on the following underlying principles:</w:t>
      </w:r>
    </w:p>
    <w:p w14:paraId="50649BF4" w14:textId="77777777" w:rsidR="00626553" w:rsidRDefault="00626553"/>
    <w:p w14:paraId="3EBFC266" w14:textId="77777777" w:rsidR="00626553" w:rsidRDefault="00626553" w:rsidP="006A7E69">
      <w:pPr>
        <w:numPr>
          <w:ilvl w:val="0"/>
          <w:numId w:val="15"/>
        </w:numPr>
        <w:tabs>
          <w:tab w:val="clear" w:pos="360"/>
          <w:tab w:val="left" w:pos="709"/>
        </w:tabs>
        <w:ind w:left="425" w:hanging="425"/>
        <w:rPr>
          <w:color w:val="000000"/>
          <w:szCs w:val="24"/>
        </w:rPr>
      </w:pPr>
      <w:r>
        <w:rPr>
          <w:color w:val="000000"/>
          <w:szCs w:val="24"/>
        </w:rPr>
        <w:t>A CSO Distributor will not be permitted to benefit from the Sanction that was applied against them or otherwise unreasonably profit from an application of Sanctions.</w:t>
      </w:r>
    </w:p>
    <w:p w14:paraId="5D9185F7" w14:textId="77777777" w:rsidR="00626553" w:rsidRDefault="00626553" w:rsidP="006A7E69">
      <w:pPr>
        <w:rPr>
          <w:szCs w:val="24"/>
        </w:rPr>
      </w:pPr>
    </w:p>
    <w:p w14:paraId="32CD3670" w14:textId="77777777" w:rsidR="00626553" w:rsidRDefault="00626553" w:rsidP="006A7E69">
      <w:pPr>
        <w:numPr>
          <w:ilvl w:val="0"/>
          <w:numId w:val="15"/>
        </w:numPr>
        <w:tabs>
          <w:tab w:val="clear" w:pos="360"/>
          <w:tab w:val="left" w:pos="709"/>
        </w:tabs>
        <w:ind w:left="425" w:hanging="425"/>
        <w:rPr>
          <w:szCs w:val="24"/>
        </w:rPr>
      </w:pPr>
      <w:r>
        <w:rPr>
          <w:szCs w:val="24"/>
        </w:rPr>
        <w:t xml:space="preserve">Any financial Sanctions applied to a National or a State CSO Distributor in a </w:t>
      </w:r>
      <w:r w:rsidR="00C90BB6">
        <w:rPr>
          <w:szCs w:val="24"/>
        </w:rPr>
        <w:t xml:space="preserve">Month </w:t>
      </w:r>
      <w:r>
        <w:rPr>
          <w:szCs w:val="24"/>
        </w:rPr>
        <w:t xml:space="preserve">will be deducted from the Payments to be made to those National or State CSO Distributors from the CSO Funding Pool amount for that </w:t>
      </w:r>
      <w:r w:rsidR="00C90BB6">
        <w:rPr>
          <w:szCs w:val="24"/>
        </w:rPr>
        <w:t xml:space="preserve">Month </w:t>
      </w:r>
      <w:r>
        <w:rPr>
          <w:szCs w:val="24"/>
        </w:rPr>
        <w:t>and transferred to a separate National or State Sanctions Pool.</w:t>
      </w:r>
    </w:p>
    <w:p w14:paraId="5146CBE9" w14:textId="77777777" w:rsidR="00F43D73" w:rsidRDefault="00F43D73" w:rsidP="006A7E69">
      <w:pPr>
        <w:ind w:left="425"/>
        <w:rPr>
          <w:i/>
          <w:szCs w:val="24"/>
        </w:rPr>
      </w:pPr>
    </w:p>
    <w:p w14:paraId="081F5608" w14:textId="083FFBB4" w:rsidR="00626553" w:rsidRDefault="00626553" w:rsidP="006A7E69">
      <w:pPr>
        <w:ind w:left="425"/>
        <w:rPr>
          <w:i/>
          <w:szCs w:val="24"/>
        </w:rPr>
      </w:pPr>
      <w:r>
        <w:rPr>
          <w:i/>
          <w:szCs w:val="24"/>
        </w:rPr>
        <w:t xml:space="preserve">Note: </w:t>
      </w:r>
      <w:r w:rsidR="00F43D73">
        <w:rPr>
          <w:i/>
          <w:szCs w:val="24"/>
        </w:rPr>
        <w:t xml:space="preserve">If </w:t>
      </w:r>
      <w:r>
        <w:rPr>
          <w:i/>
          <w:szCs w:val="24"/>
        </w:rPr>
        <w:t>there is only one State CSO Distributor, the amount of the financial Sanction applied to the State CSO Distributor will be deducted from the Payment to be made to that State</w:t>
      </w:r>
      <w:r w:rsidR="007B5FA0">
        <w:rPr>
          <w:i/>
          <w:szCs w:val="24"/>
        </w:rPr>
        <w:t> </w:t>
      </w:r>
      <w:r>
        <w:rPr>
          <w:i/>
          <w:szCs w:val="24"/>
        </w:rPr>
        <w:t xml:space="preserve">Based CSO Distributor from the CSO Funding Pool amount for that </w:t>
      </w:r>
      <w:r w:rsidR="00C90BB6">
        <w:rPr>
          <w:i/>
          <w:szCs w:val="24"/>
        </w:rPr>
        <w:t xml:space="preserve">Month </w:t>
      </w:r>
      <w:r>
        <w:rPr>
          <w:i/>
          <w:szCs w:val="24"/>
        </w:rPr>
        <w:t>and transferred to the National Sanctions Pool.</w:t>
      </w:r>
    </w:p>
    <w:p w14:paraId="353419BE" w14:textId="77777777" w:rsidR="00626553" w:rsidRDefault="00626553">
      <w:pPr>
        <w:rPr>
          <w:szCs w:val="24"/>
        </w:rPr>
      </w:pPr>
    </w:p>
    <w:p w14:paraId="153DCA88" w14:textId="262BA818" w:rsidR="000B0444" w:rsidRPr="000B0444" w:rsidRDefault="000B0444" w:rsidP="006A7E69">
      <w:pPr>
        <w:numPr>
          <w:ilvl w:val="0"/>
          <w:numId w:val="15"/>
        </w:numPr>
        <w:tabs>
          <w:tab w:val="clear" w:pos="360"/>
          <w:tab w:val="left" w:pos="709"/>
        </w:tabs>
        <w:ind w:left="425" w:hanging="425"/>
        <w:rPr>
          <w:color w:val="000000"/>
          <w:szCs w:val="24"/>
        </w:rPr>
      </w:pPr>
      <w:r w:rsidRPr="000B0444">
        <w:rPr>
          <w:color w:val="000000"/>
          <w:szCs w:val="24"/>
        </w:rPr>
        <w:t xml:space="preserve">Any financial Sanction, related to PBS </w:t>
      </w:r>
      <w:r w:rsidR="008D0711">
        <w:rPr>
          <w:szCs w:val="24"/>
        </w:rPr>
        <w:t xml:space="preserve">or </w:t>
      </w:r>
      <w:r w:rsidR="008D0711" w:rsidRPr="00472969">
        <w:rPr>
          <w:szCs w:val="24"/>
        </w:rPr>
        <w:t>Section 100</w:t>
      </w:r>
      <w:r w:rsidR="008D0711" w:rsidRPr="00472969">
        <w:rPr>
          <w:sz w:val="22"/>
        </w:rPr>
        <w:t xml:space="preserve"> </w:t>
      </w:r>
      <w:r w:rsidRPr="000B0444">
        <w:rPr>
          <w:color w:val="000000"/>
          <w:szCs w:val="24"/>
        </w:rPr>
        <w:t>Medicines, that is applied to a CSO Distributor from the CSO Funding Pool</w:t>
      </w:r>
      <w:r w:rsidR="00F43D73">
        <w:rPr>
          <w:color w:val="000000"/>
          <w:szCs w:val="24"/>
        </w:rPr>
        <w:t>,</w:t>
      </w:r>
      <w:r w:rsidRPr="000B0444">
        <w:rPr>
          <w:color w:val="000000"/>
          <w:szCs w:val="24"/>
        </w:rPr>
        <w:t xml:space="preserve"> will be allocated back to the CSO Funding Pool to ensure the total value of the CSO Funding Pool is fully distributed to CSO Distributors.</w:t>
      </w:r>
    </w:p>
    <w:p w14:paraId="79800B48" w14:textId="4A9F5A89" w:rsidR="000B0444" w:rsidRPr="000B0444" w:rsidRDefault="000B0444" w:rsidP="006A7E69">
      <w:pPr>
        <w:spacing w:before="120"/>
        <w:ind w:left="425"/>
        <w:rPr>
          <w:i/>
          <w:szCs w:val="24"/>
        </w:rPr>
      </w:pPr>
      <w:r w:rsidRPr="000B0444">
        <w:rPr>
          <w:i/>
          <w:szCs w:val="24"/>
        </w:rPr>
        <w:t xml:space="preserve">Note: An </w:t>
      </w:r>
      <w:r w:rsidR="007319BD" w:rsidRPr="000B0444">
        <w:rPr>
          <w:i/>
          <w:szCs w:val="24"/>
        </w:rPr>
        <w:t>exception</w:t>
      </w:r>
      <w:r w:rsidRPr="000B0444">
        <w:rPr>
          <w:i/>
          <w:szCs w:val="24"/>
        </w:rPr>
        <w:t xml:space="preserve"> is if financial Sanctions are applied to all National CSO Distributors in a month, the CSO Administration Agency may determine that this amount will be:</w:t>
      </w:r>
    </w:p>
    <w:p w14:paraId="403DBAD3" w14:textId="428BC546" w:rsidR="000B0444" w:rsidRPr="000B0444" w:rsidRDefault="000B0444" w:rsidP="003F4FE8">
      <w:pPr>
        <w:pStyle w:val="ListParagraph"/>
        <w:numPr>
          <w:ilvl w:val="0"/>
          <w:numId w:val="53"/>
        </w:numPr>
        <w:spacing w:before="120"/>
        <w:ind w:left="785"/>
        <w:rPr>
          <w:i/>
          <w:szCs w:val="24"/>
        </w:rPr>
      </w:pPr>
      <w:r w:rsidRPr="000B0444">
        <w:rPr>
          <w:i/>
          <w:szCs w:val="24"/>
        </w:rPr>
        <w:t>permanently removed from the National CSO Funding Pool for that Year; or</w:t>
      </w:r>
    </w:p>
    <w:p w14:paraId="61C3995B" w14:textId="071BD8C3" w:rsidR="000B0444" w:rsidRPr="000B0444" w:rsidRDefault="000B0444" w:rsidP="003F4FE8">
      <w:pPr>
        <w:pStyle w:val="ListParagraph"/>
        <w:numPr>
          <w:ilvl w:val="0"/>
          <w:numId w:val="53"/>
        </w:numPr>
        <w:spacing w:before="120"/>
        <w:ind w:left="785" w:hanging="357"/>
        <w:contextualSpacing w:val="0"/>
        <w:rPr>
          <w:i/>
          <w:szCs w:val="24"/>
        </w:rPr>
      </w:pPr>
      <w:r w:rsidRPr="000B0444">
        <w:rPr>
          <w:i/>
          <w:szCs w:val="24"/>
        </w:rPr>
        <w:t>withheld until such time as the CSO Administration Agency determines that the National CSO Distributors have rectified the Non-Performance issue to the satisfaction of the CSO Administration Agency.</w:t>
      </w:r>
    </w:p>
    <w:p w14:paraId="7EB0BB57" w14:textId="77777777" w:rsidR="00DD34CF" w:rsidRDefault="00DD34CF" w:rsidP="001E67C4">
      <w:pPr>
        <w:tabs>
          <w:tab w:val="left" w:pos="709"/>
        </w:tabs>
        <w:rPr>
          <w:szCs w:val="24"/>
        </w:rPr>
      </w:pPr>
    </w:p>
    <w:p w14:paraId="5D1004B8" w14:textId="19C31701" w:rsidR="00626553" w:rsidRDefault="00DD34CF">
      <w:pPr>
        <w:sectPr w:rsidR="00626553">
          <w:headerReference w:type="even" r:id="rId32"/>
          <w:headerReference w:type="default" r:id="rId33"/>
          <w:headerReference w:type="first" r:id="rId34"/>
          <w:pgSz w:w="11906" w:h="16838" w:code="9"/>
          <w:pgMar w:top="1418" w:right="1418" w:bottom="1418" w:left="1418" w:header="709" w:footer="709" w:gutter="0"/>
          <w:paperSrc w:first="257" w:other="257"/>
          <w:cols w:space="708"/>
          <w:docGrid w:linePitch="360"/>
        </w:sectPr>
      </w:pPr>
      <w:r>
        <w:t xml:space="preserve">Any financial </w:t>
      </w:r>
      <w:r w:rsidR="007319BD">
        <w:t>Sanction</w:t>
      </w:r>
      <w:r w:rsidR="00792957">
        <w:t>,</w:t>
      </w:r>
      <w:r>
        <w:t xml:space="preserve"> related to NDSS Products</w:t>
      </w:r>
      <w:r w:rsidR="00792957">
        <w:t>,</w:t>
      </w:r>
      <w:r>
        <w:t xml:space="preserve"> that is applied to a CSO Distributor</w:t>
      </w:r>
      <w:r w:rsidR="007319BD">
        <w:t xml:space="preserve">, </w:t>
      </w:r>
      <w:r>
        <w:t xml:space="preserve">will be reduced or withheld </w:t>
      </w:r>
      <w:r w:rsidR="00E12B71">
        <w:t xml:space="preserve">from the Payment </w:t>
      </w:r>
      <w:r w:rsidR="00927DBD">
        <w:t xml:space="preserve">to that CSO Distributor </w:t>
      </w:r>
      <w:r w:rsidR="00E12B71">
        <w:t>for the Month, or any Month.</w:t>
      </w:r>
    </w:p>
    <w:p w14:paraId="4A91FA75" w14:textId="55F719BE" w:rsidR="00626553" w:rsidRDefault="00626553" w:rsidP="00B05256">
      <w:pPr>
        <w:pStyle w:val="Heading1"/>
      </w:pPr>
      <w:bookmarkStart w:id="355" w:name="_Ref299621569"/>
      <w:bookmarkStart w:id="356" w:name="_Toc325035895"/>
      <w:bookmarkStart w:id="357" w:name="_Toc461001948"/>
      <w:bookmarkStart w:id="358" w:name="_Toc461002912"/>
      <w:bookmarkStart w:id="359" w:name="_Toc191930378"/>
      <w:r>
        <w:t>COMPLAINTS</w:t>
      </w:r>
      <w:bookmarkEnd w:id="355"/>
      <w:bookmarkEnd w:id="356"/>
      <w:bookmarkEnd w:id="357"/>
      <w:bookmarkEnd w:id="358"/>
      <w:bookmarkEnd w:id="359"/>
    </w:p>
    <w:p w14:paraId="5D423EC2" w14:textId="01147BAE" w:rsidR="00626553" w:rsidRDefault="00626553" w:rsidP="00E273F4">
      <w:pPr>
        <w:pStyle w:val="Heading2"/>
      </w:pPr>
      <w:bookmarkStart w:id="360" w:name="_Toc325035896"/>
      <w:bookmarkStart w:id="361" w:name="_Toc461001949"/>
      <w:bookmarkStart w:id="362" w:name="_Toc461002913"/>
      <w:bookmarkStart w:id="363" w:name="_Toc191930379"/>
      <w:r>
        <w:t>Introduction</w:t>
      </w:r>
      <w:bookmarkEnd w:id="360"/>
      <w:bookmarkEnd w:id="361"/>
      <w:bookmarkEnd w:id="362"/>
      <w:bookmarkEnd w:id="363"/>
    </w:p>
    <w:p w14:paraId="516E73AA" w14:textId="19A7EEE7" w:rsidR="00626553" w:rsidRDefault="00626553">
      <w:pPr>
        <w:spacing w:before="120"/>
        <w:rPr>
          <w:bCs/>
        </w:rPr>
      </w:pPr>
      <w:r>
        <w:rPr>
          <w:bCs/>
        </w:rPr>
        <w:t xml:space="preserve">As part of its role </w:t>
      </w:r>
      <w:r w:rsidR="00085F45">
        <w:rPr>
          <w:bCs/>
        </w:rPr>
        <w:t xml:space="preserve">in </w:t>
      </w:r>
      <w:r>
        <w:rPr>
          <w:bCs/>
        </w:rPr>
        <w:t xml:space="preserve">administering the CSO Funding Pool, </w:t>
      </w:r>
      <w:r w:rsidR="009D5419">
        <w:rPr>
          <w:bCs/>
        </w:rPr>
        <w:t>the CSO Administration Agency</w:t>
      </w:r>
      <w:r>
        <w:rPr>
          <w:bCs/>
        </w:rPr>
        <w:t xml:space="preserve"> is responsible for reviewing and resolving </w:t>
      </w:r>
      <w:r w:rsidR="00B345D5">
        <w:rPr>
          <w:bCs/>
        </w:rPr>
        <w:t>C</w:t>
      </w:r>
      <w:r>
        <w:rPr>
          <w:bCs/>
        </w:rPr>
        <w:t>omplaints regarding:</w:t>
      </w:r>
    </w:p>
    <w:p w14:paraId="15581CC6" w14:textId="77777777" w:rsidR="00626553" w:rsidRDefault="00085F45" w:rsidP="006A7E69">
      <w:pPr>
        <w:numPr>
          <w:ilvl w:val="0"/>
          <w:numId w:val="14"/>
        </w:numPr>
        <w:tabs>
          <w:tab w:val="left" w:pos="770"/>
        </w:tabs>
        <w:spacing w:before="90"/>
        <w:ind w:left="360"/>
        <w:rPr>
          <w:bCs/>
        </w:rPr>
      </w:pPr>
      <w:r>
        <w:rPr>
          <w:bCs/>
        </w:rPr>
        <w:t xml:space="preserve">the </w:t>
      </w:r>
      <w:r w:rsidR="00626553">
        <w:t>performance</w:t>
      </w:r>
      <w:r w:rsidR="00626553">
        <w:rPr>
          <w:bCs/>
        </w:rPr>
        <w:t xml:space="preserve"> of CSO Distributors against a CSO Compliance Requirement or Service Standard;</w:t>
      </w:r>
    </w:p>
    <w:p w14:paraId="70548D80" w14:textId="77777777" w:rsidR="00626553" w:rsidRDefault="00085F45" w:rsidP="006A7E69">
      <w:pPr>
        <w:numPr>
          <w:ilvl w:val="0"/>
          <w:numId w:val="14"/>
        </w:numPr>
        <w:tabs>
          <w:tab w:val="left" w:pos="770"/>
        </w:tabs>
        <w:spacing w:before="90"/>
        <w:ind w:left="360"/>
        <w:rPr>
          <w:bCs/>
        </w:rPr>
      </w:pPr>
      <w:r>
        <w:rPr>
          <w:bCs/>
        </w:rPr>
        <w:t xml:space="preserve">any </w:t>
      </w:r>
      <w:r w:rsidR="00626553">
        <w:rPr>
          <w:bCs/>
        </w:rPr>
        <w:t xml:space="preserve">aspect of </w:t>
      </w:r>
      <w:r w:rsidR="009D5419">
        <w:rPr>
          <w:bCs/>
        </w:rPr>
        <w:t>the CSO Administration Agency</w:t>
      </w:r>
      <w:r w:rsidR="00626553">
        <w:rPr>
          <w:bCs/>
        </w:rPr>
        <w:t>’s administration of the CSO Funding Pool</w:t>
      </w:r>
      <w:r w:rsidR="006D1386">
        <w:rPr>
          <w:bCs/>
        </w:rPr>
        <w:t xml:space="preserve"> </w:t>
      </w:r>
      <w:r w:rsidR="006D1386">
        <w:t>or the NDSS Administrator</w:t>
      </w:r>
      <w:r>
        <w:t>'</w:t>
      </w:r>
      <w:r w:rsidR="006D1386">
        <w:t>s calculation of Payments for NDSS Distribution Services</w:t>
      </w:r>
      <w:r w:rsidR="00626553">
        <w:rPr>
          <w:bCs/>
        </w:rPr>
        <w:t>; or</w:t>
      </w:r>
    </w:p>
    <w:p w14:paraId="76C562D4" w14:textId="77777777" w:rsidR="00626553" w:rsidRDefault="00085F45" w:rsidP="006A7E69">
      <w:pPr>
        <w:numPr>
          <w:ilvl w:val="0"/>
          <w:numId w:val="14"/>
        </w:numPr>
        <w:tabs>
          <w:tab w:val="left" w:pos="770"/>
        </w:tabs>
        <w:spacing w:before="90"/>
        <w:ind w:left="360"/>
        <w:rPr>
          <w:bCs/>
        </w:rPr>
      </w:pPr>
      <w:r>
        <w:rPr>
          <w:bCs/>
        </w:rPr>
        <w:t xml:space="preserve">any </w:t>
      </w:r>
      <w:r w:rsidR="00626553">
        <w:rPr>
          <w:bCs/>
        </w:rPr>
        <w:t>other issue relating to the CSO Funding Pool.</w:t>
      </w:r>
    </w:p>
    <w:p w14:paraId="0D6D5E9F" w14:textId="77777777" w:rsidR="00626553" w:rsidRDefault="00626553">
      <w:pPr>
        <w:rPr>
          <w:bCs/>
        </w:rPr>
      </w:pPr>
    </w:p>
    <w:p w14:paraId="37D3BA20" w14:textId="5A84C478" w:rsidR="00541ED7" w:rsidRDefault="00626553" w:rsidP="00541ED7">
      <w:pPr>
        <w:rPr>
          <w:bCs/>
        </w:rPr>
      </w:pPr>
      <w:r>
        <w:t xml:space="preserve">A person may make a </w:t>
      </w:r>
      <w:r w:rsidR="00B345D5">
        <w:t>C</w:t>
      </w:r>
      <w:r>
        <w:t xml:space="preserve">omplaint to </w:t>
      </w:r>
      <w:r w:rsidR="009D5419">
        <w:t>the CSO Administration Agency</w:t>
      </w:r>
      <w:r>
        <w:t xml:space="preserve"> raising an issue or issues about a CSO Distributor's responsibility under the CSO Funding Pool arrangements.</w:t>
      </w:r>
    </w:p>
    <w:p w14:paraId="50983896" w14:textId="77777777" w:rsidR="00541ED7" w:rsidRDefault="00541ED7" w:rsidP="00541ED7">
      <w:pPr>
        <w:rPr>
          <w:bCs/>
        </w:rPr>
      </w:pPr>
    </w:p>
    <w:p w14:paraId="7ABFBFF6" w14:textId="77777777" w:rsidR="00541ED7" w:rsidRPr="006921E9" w:rsidRDefault="00541ED7" w:rsidP="00541ED7">
      <w:r w:rsidRPr="006921E9">
        <w:t>Complaints can be lodged</w:t>
      </w:r>
      <w:r w:rsidR="00EE0150" w:rsidRPr="006921E9">
        <w:t>:</w:t>
      </w:r>
    </w:p>
    <w:p w14:paraId="293428AB" w14:textId="0793EBC5" w:rsidR="00541ED7" w:rsidRPr="006921E9" w:rsidRDefault="00541ED7" w:rsidP="006A7E69">
      <w:pPr>
        <w:numPr>
          <w:ilvl w:val="0"/>
          <w:numId w:val="14"/>
        </w:numPr>
        <w:tabs>
          <w:tab w:val="left" w:pos="770"/>
        </w:tabs>
        <w:spacing w:before="90"/>
        <w:ind w:left="360"/>
        <w:rPr>
          <w:bCs/>
        </w:rPr>
      </w:pPr>
      <w:r w:rsidRPr="006921E9">
        <w:rPr>
          <w:bCs/>
        </w:rPr>
        <w:t xml:space="preserve">by consumers, </w:t>
      </w:r>
      <w:r w:rsidR="00900224" w:rsidRPr="00A37070">
        <w:rPr>
          <w:bCs/>
        </w:rPr>
        <w:t>Distribution Points</w:t>
      </w:r>
      <w:r w:rsidR="00376DC8">
        <w:rPr>
          <w:bCs/>
        </w:rPr>
        <w:t xml:space="preserve">, </w:t>
      </w:r>
      <w:r w:rsidRPr="006921E9">
        <w:rPr>
          <w:bCs/>
        </w:rPr>
        <w:t xml:space="preserve">and any other entity regarding the performance of </w:t>
      </w:r>
      <w:r w:rsidR="006A7E69">
        <w:rPr>
          <w:bCs/>
        </w:rPr>
        <w:t xml:space="preserve">a </w:t>
      </w:r>
      <w:r w:rsidRPr="006921E9">
        <w:rPr>
          <w:bCs/>
        </w:rPr>
        <w:t xml:space="preserve">CSO Distributor against </w:t>
      </w:r>
      <w:r w:rsidR="006A7E69">
        <w:rPr>
          <w:bCs/>
        </w:rPr>
        <w:t>its</w:t>
      </w:r>
      <w:r w:rsidR="006A7E69" w:rsidRPr="006921E9">
        <w:rPr>
          <w:bCs/>
        </w:rPr>
        <w:t xml:space="preserve"> </w:t>
      </w:r>
      <w:r w:rsidRPr="006921E9">
        <w:rPr>
          <w:bCs/>
        </w:rPr>
        <w:t xml:space="preserve">Obligations in </w:t>
      </w:r>
      <w:r w:rsidR="006A7E69">
        <w:rPr>
          <w:bCs/>
        </w:rPr>
        <w:t>its</w:t>
      </w:r>
      <w:r w:rsidR="006A7E69" w:rsidRPr="006921E9">
        <w:rPr>
          <w:bCs/>
        </w:rPr>
        <w:t xml:space="preserve"> </w:t>
      </w:r>
      <w:r w:rsidRPr="006921E9">
        <w:rPr>
          <w:bCs/>
        </w:rPr>
        <w:t>Deed, including the CSO Service Standards or the CSO Compliance Requirements;</w:t>
      </w:r>
    </w:p>
    <w:p w14:paraId="5108FBF7" w14:textId="285B90F6" w:rsidR="00541ED7" w:rsidRPr="006921E9" w:rsidRDefault="006A7E69" w:rsidP="006A7E69">
      <w:pPr>
        <w:numPr>
          <w:ilvl w:val="0"/>
          <w:numId w:val="14"/>
        </w:numPr>
        <w:tabs>
          <w:tab w:val="left" w:pos="770"/>
        </w:tabs>
        <w:spacing w:before="90"/>
        <w:ind w:left="360"/>
        <w:rPr>
          <w:bCs/>
        </w:rPr>
      </w:pPr>
      <w:r>
        <w:rPr>
          <w:bCs/>
        </w:rPr>
        <w:t xml:space="preserve">by </w:t>
      </w:r>
      <w:r w:rsidR="00541ED7" w:rsidRPr="006921E9">
        <w:rPr>
          <w:bCs/>
        </w:rPr>
        <w:t xml:space="preserve">CSO Distributors about the </w:t>
      </w:r>
      <w:r w:rsidR="00CC1ED6" w:rsidRPr="006921E9">
        <w:rPr>
          <w:bCs/>
        </w:rPr>
        <w:t>Administration</w:t>
      </w:r>
      <w:r w:rsidR="00541ED7" w:rsidRPr="006921E9">
        <w:rPr>
          <w:bCs/>
        </w:rPr>
        <w:t xml:space="preserve"> </w:t>
      </w:r>
      <w:r w:rsidR="004F3462">
        <w:rPr>
          <w:bCs/>
        </w:rPr>
        <w:t>Agency</w:t>
      </w:r>
      <w:r w:rsidR="00541ED7" w:rsidRPr="006921E9">
        <w:rPr>
          <w:bCs/>
        </w:rPr>
        <w:t>’s administration of the CSO Funding Pool</w:t>
      </w:r>
      <w:r w:rsidR="006D1386">
        <w:rPr>
          <w:bCs/>
        </w:rPr>
        <w:t xml:space="preserve"> </w:t>
      </w:r>
      <w:r w:rsidR="006D1386">
        <w:t>or the NDSS Administrator</w:t>
      </w:r>
      <w:r w:rsidR="00711E0A">
        <w:t>’</w:t>
      </w:r>
      <w:r w:rsidR="006D1386">
        <w:t>s calculation of Payments for NDSS Distribution Services</w:t>
      </w:r>
      <w:r w:rsidR="00541ED7" w:rsidRPr="006921E9">
        <w:rPr>
          <w:bCs/>
        </w:rPr>
        <w:t>; and</w:t>
      </w:r>
    </w:p>
    <w:p w14:paraId="60B71662" w14:textId="50C88828" w:rsidR="00541ED7" w:rsidRPr="006921E9" w:rsidRDefault="006A7E69" w:rsidP="006A7E69">
      <w:pPr>
        <w:numPr>
          <w:ilvl w:val="0"/>
          <w:numId w:val="14"/>
        </w:numPr>
        <w:tabs>
          <w:tab w:val="left" w:pos="770"/>
        </w:tabs>
        <w:spacing w:before="90"/>
        <w:ind w:left="360"/>
        <w:rPr>
          <w:bCs/>
        </w:rPr>
      </w:pPr>
      <w:r w:rsidRPr="006921E9">
        <w:rPr>
          <w:bCs/>
        </w:rPr>
        <w:t xml:space="preserve">by any entity or person </w:t>
      </w:r>
      <w:r>
        <w:rPr>
          <w:bCs/>
        </w:rPr>
        <w:t xml:space="preserve">in respect of </w:t>
      </w:r>
      <w:r w:rsidR="00085F45">
        <w:rPr>
          <w:bCs/>
        </w:rPr>
        <w:t>a</w:t>
      </w:r>
      <w:r w:rsidR="00541ED7" w:rsidRPr="006921E9">
        <w:rPr>
          <w:bCs/>
        </w:rPr>
        <w:t>ny other expression of dissatisfaction about the CSO Funding Pool.</w:t>
      </w:r>
    </w:p>
    <w:p w14:paraId="6AE29DC4" w14:textId="77777777" w:rsidR="00626553" w:rsidRDefault="00626553">
      <w:pPr>
        <w:rPr>
          <w:bCs/>
        </w:rPr>
      </w:pPr>
    </w:p>
    <w:p w14:paraId="5AB251DA" w14:textId="381C4B16" w:rsidR="00711E0A" w:rsidRDefault="00626553">
      <w:pPr>
        <w:rPr>
          <w:bCs/>
        </w:rPr>
      </w:pPr>
      <w:r>
        <w:rPr>
          <w:bCs/>
        </w:rPr>
        <w:t xml:space="preserve">Under the Deed, a </w:t>
      </w:r>
      <w:r w:rsidR="006A7E69">
        <w:rPr>
          <w:bCs/>
        </w:rPr>
        <w:t>C</w:t>
      </w:r>
      <w:r>
        <w:rPr>
          <w:bCs/>
        </w:rPr>
        <w:t>omplaint is defined as</w:t>
      </w:r>
    </w:p>
    <w:p w14:paraId="02554BA8" w14:textId="77777777" w:rsidR="00711E0A" w:rsidRDefault="00711E0A">
      <w:pPr>
        <w:rPr>
          <w:bCs/>
        </w:rPr>
      </w:pPr>
    </w:p>
    <w:p w14:paraId="527B8C4A" w14:textId="30795BB1" w:rsidR="00711E0A" w:rsidRDefault="00711E0A" w:rsidP="00711E0A">
      <w:pPr>
        <w:tabs>
          <w:tab w:val="left" w:pos="1134"/>
        </w:tabs>
        <w:spacing w:after="120"/>
        <w:ind w:left="1134" w:hanging="567"/>
        <w:rPr>
          <w:i/>
        </w:rPr>
      </w:pPr>
      <w:r>
        <w:rPr>
          <w:bCs/>
        </w:rPr>
        <w:t>(a)</w:t>
      </w:r>
      <w:r w:rsidR="00626553">
        <w:rPr>
          <w:bCs/>
        </w:rPr>
        <w:t xml:space="preserve"> </w:t>
      </w:r>
      <w:r>
        <w:rPr>
          <w:i/>
        </w:rPr>
        <w:tab/>
      </w:r>
      <w:r>
        <w:rPr>
          <w:i/>
        </w:rPr>
        <w:tab/>
      </w:r>
      <w:r w:rsidR="001E41D9" w:rsidRPr="006D1386">
        <w:t>any</w:t>
      </w:r>
      <w:r w:rsidR="006D1386" w:rsidRPr="00B13FB1">
        <w:rPr>
          <w:i/>
        </w:rPr>
        <w:t xml:space="preserve"> expression of dissatisfaction by any person about any aspect of the Company’s performance against any of its Obligations under this Deed</w:t>
      </w:r>
      <w:r>
        <w:rPr>
          <w:i/>
        </w:rPr>
        <w:t>;</w:t>
      </w:r>
      <w:r w:rsidR="006D1386" w:rsidRPr="006D1386" w:rsidDel="006D1386">
        <w:rPr>
          <w:i/>
        </w:rPr>
        <w:t xml:space="preserve"> </w:t>
      </w:r>
      <w:r w:rsidR="006D1386" w:rsidRPr="006D1386">
        <w:rPr>
          <w:i/>
        </w:rPr>
        <w:t xml:space="preserve">or </w:t>
      </w:r>
    </w:p>
    <w:p w14:paraId="12CB6530" w14:textId="24836306" w:rsidR="00626553" w:rsidRDefault="00711E0A" w:rsidP="00711E0A">
      <w:pPr>
        <w:tabs>
          <w:tab w:val="left" w:pos="1134"/>
        </w:tabs>
        <w:spacing w:after="120"/>
        <w:ind w:left="993" w:hanging="426"/>
      </w:pPr>
      <w:r>
        <w:rPr>
          <w:bCs/>
        </w:rPr>
        <w:t xml:space="preserve">(b) </w:t>
      </w:r>
      <w:r>
        <w:rPr>
          <w:bCs/>
        </w:rPr>
        <w:tab/>
      </w:r>
      <w:r>
        <w:rPr>
          <w:bCs/>
        </w:rPr>
        <w:tab/>
      </w:r>
      <w:r w:rsidR="006D1386" w:rsidRPr="00B13FB1">
        <w:rPr>
          <w:i/>
        </w:rPr>
        <w:t xml:space="preserve">complaints by the Company contemplated by clause </w:t>
      </w:r>
      <w:r>
        <w:rPr>
          <w:i/>
        </w:rPr>
        <w:t>45</w:t>
      </w:r>
      <w:r w:rsidR="00D31A9B">
        <w:rPr>
          <w:i/>
        </w:rPr>
        <w:t>.</w:t>
      </w:r>
      <w:r w:rsidR="00CA710C">
        <w:rPr>
          <w:i/>
        </w:rPr>
        <w:t>2</w:t>
      </w:r>
      <w:r w:rsidR="00626553">
        <w:rPr>
          <w:i/>
        </w:rPr>
        <w:t>.</w:t>
      </w:r>
    </w:p>
    <w:p w14:paraId="1FF59504" w14:textId="77777777" w:rsidR="006D1386" w:rsidRDefault="006D1386"/>
    <w:p w14:paraId="2B62853C" w14:textId="4520F778" w:rsidR="00626553" w:rsidRDefault="00626553">
      <w:r>
        <w:t xml:space="preserve">The CSO Complaints Procedure outlines the process for receiving, considering and resolving </w:t>
      </w:r>
      <w:r w:rsidR="006A7E69">
        <w:t>C</w:t>
      </w:r>
      <w:r>
        <w:t xml:space="preserve">omplaints, and this is available on </w:t>
      </w:r>
      <w:r w:rsidR="009D5419">
        <w:t>the CSO Administration Agency</w:t>
      </w:r>
      <w:r>
        <w:t>’s website, as well as the website of the Department</w:t>
      </w:r>
      <w:r w:rsidR="002C1343">
        <w:t>.</w:t>
      </w:r>
      <w:r>
        <w:t xml:space="preserve"> The Complaints Procedure will take precedence over this Chapter of </w:t>
      </w:r>
      <w:r w:rsidR="00711E0A">
        <w:t>these</w:t>
      </w:r>
      <w:r>
        <w:t xml:space="preserve"> Guidelines, </w:t>
      </w:r>
      <w:r w:rsidR="00B345D5">
        <w:t xml:space="preserve">if </w:t>
      </w:r>
      <w:r>
        <w:t xml:space="preserve">any inconsistencies arise over time </w:t>
      </w:r>
      <w:r w:rsidR="00B345D5">
        <w:t xml:space="preserve">because </w:t>
      </w:r>
      <w:r>
        <w:t xml:space="preserve">the Complaints Procedure </w:t>
      </w:r>
      <w:r w:rsidR="00B345D5">
        <w:t>has been</w:t>
      </w:r>
      <w:r>
        <w:t xml:space="preserve"> updated.</w:t>
      </w:r>
    </w:p>
    <w:p w14:paraId="7D9E0CE9" w14:textId="3B73C333" w:rsidR="00626553" w:rsidRDefault="00626553" w:rsidP="00E273F4">
      <w:pPr>
        <w:pStyle w:val="Heading2"/>
        <w:keepNext w:val="0"/>
      </w:pPr>
      <w:bookmarkStart w:id="364" w:name="_Toc325035897"/>
      <w:bookmarkStart w:id="365" w:name="_Toc461001950"/>
      <w:bookmarkStart w:id="366" w:name="_Toc461002914"/>
      <w:bookmarkStart w:id="367" w:name="_Toc191930380"/>
      <w:r>
        <w:t>Lodging a complaint</w:t>
      </w:r>
      <w:bookmarkEnd w:id="364"/>
      <w:bookmarkEnd w:id="365"/>
      <w:bookmarkEnd w:id="366"/>
      <w:bookmarkEnd w:id="367"/>
    </w:p>
    <w:p w14:paraId="336236BD" w14:textId="6DCD13C5" w:rsidR="00626553" w:rsidRDefault="00626553" w:rsidP="00705647">
      <w:r>
        <w:t xml:space="preserve">CSO </w:t>
      </w:r>
      <w:r w:rsidR="00B345D5">
        <w:t>C</w:t>
      </w:r>
      <w:r>
        <w:t xml:space="preserve">omplaints must be made in writing (including electronically) and clearly specify who or what the </w:t>
      </w:r>
      <w:r w:rsidR="00B345D5">
        <w:t>C</w:t>
      </w:r>
      <w:r>
        <w:t>omplaint is about, and include any relevant supporting information or evidence.</w:t>
      </w:r>
    </w:p>
    <w:p w14:paraId="59DAC04F" w14:textId="77777777" w:rsidR="00626553" w:rsidRDefault="00626553" w:rsidP="00705647"/>
    <w:p w14:paraId="381073C3" w14:textId="6F7C705D" w:rsidR="00626553" w:rsidRDefault="00626553" w:rsidP="00705647">
      <w:r>
        <w:t xml:space="preserve">Complaints can be lodged with </w:t>
      </w:r>
      <w:r w:rsidR="009D5419">
        <w:t>the CSO Administration Agency</w:t>
      </w:r>
      <w:r>
        <w:t xml:space="preserve"> by means of </w:t>
      </w:r>
      <w:r>
        <w:rPr>
          <w:b/>
        </w:rPr>
        <w:t xml:space="preserve">CSO </w:t>
      </w:r>
      <w:r w:rsidR="00862543">
        <w:rPr>
          <w:b/>
        </w:rPr>
        <w:t xml:space="preserve">Product Supply </w:t>
      </w:r>
      <w:r>
        <w:rPr>
          <w:b/>
        </w:rPr>
        <w:t>Complaint Form</w:t>
      </w:r>
      <w:r>
        <w:t xml:space="preserve"> (</w:t>
      </w:r>
      <w:r w:rsidR="003F4F7C" w:rsidRPr="005B4CEE">
        <w:rPr>
          <w:i/>
        </w:rPr>
        <w:t xml:space="preserve">Appendix </w:t>
      </w:r>
      <w:r w:rsidR="00D44040">
        <w:rPr>
          <w:i/>
        </w:rPr>
        <w:t>D</w:t>
      </w:r>
      <w:r>
        <w:t xml:space="preserve">) or by mail, fax, email or hand delivery to </w:t>
      </w:r>
      <w:r w:rsidR="009D5419">
        <w:t>the CSO Administration Agency</w:t>
      </w:r>
      <w:r>
        <w:t xml:space="preserve"> Office.</w:t>
      </w:r>
    </w:p>
    <w:p w14:paraId="6A35CA3E" w14:textId="77777777" w:rsidR="00626553" w:rsidRDefault="00626553" w:rsidP="00705647"/>
    <w:p w14:paraId="2C9C9487" w14:textId="13EF8D1C" w:rsidR="00626553" w:rsidRDefault="00626553" w:rsidP="00705647">
      <w:pPr>
        <w:keepNext/>
        <w:rPr>
          <w:rFonts w:cs="Arial"/>
          <w:color w:val="000000"/>
          <w:szCs w:val="24"/>
          <w:lang w:eastAsia="en-AU"/>
        </w:rPr>
      </w:pPr>
      <w:r>
        <w:rPr>
          <w:rFonts w:cs="Arial"/>
          <w:color w:val="000000"/>
          <w:szCs w:val="24"/>
          <w:lang w:eastAsia="en-AU"/>
        </w:rPr>
        <w:t>Complainants should ensur</w:t>
      </w:r>
      <w:r w:rsidR="007B5FA0">
        <w:rPr>
          <w:rFonts w:cs="Arial"/>
          <w:color w:val="000000"/>
          <w:szCs w:val="24"/>
          <w:lang w:eastAsia="en-AU"/>
        </w:rPr>
        <w:t xml:space="preserve">e that their </w:t>
      </w:r>
      <w:r w:rsidR="00B345D5">
        <w:rPr>
          <w:rFonts w:cs="Arial"/>
          <w:color w:val="000000"/>
          <w:szCs w:val="24"/>
          <w:lang w:eastAsia="en-AU"/>
        </w:rPr>
        <w:t>C</w:t>
      </w:r>
      <w:r w:rsidR="007B5FA0">
        <w:rPr>
          <w:rFonts w:cs="Arial"/>
          <w:color w:val="000000"/>
          <w:szCs w:val="24"/>
          <w:lang w:eastAsia="en-AU"/>
        </w:rPr>
        <w:t>omplaint details:</w:t>
      </w:r>
    </w:p>
    <w:p w14:paraId="0DFAB705" w14:textId="278C96F2" w:rsidR="00626553" w:rsidRDefault="00711E0A" w:rsidP="00B345D5">
      <w:pPr>
        <w:keepNext/>
        <w:numPr>
          <w:ilvl w:val="0"/>
          <w:numId w:val="13"/>
        </w:numPr>
        <w:autoSpaceDE w:val="0"/>
        <w:autoSpaceDN w:val="0"/>
        <w:adjustRightInd w:val="0"/>
        <w:spacing w:before="120"/>
        <w:ind w:left="357" w:hanging="357"/>
        <w:rPr>
          <w:rFonts w:cs="Arial"/>
          <w:color w:val="000000"/>
          <w:szCs w:val="24"/>
          <w:lang w:eastAsia="en-AU"/>
        </w:rPr>
      </w:pPr>
      <w:r>
        <w:rPr>
          <w:rFonts w:cs="Arial"/>
          <w:color w:val="000000"/>
          <w:szCs w:val="24"/>
          <w:lang w:eastAsia="en-AU"/>
        </w:rPr>
        <w:t>w</w:t>
      </w:r>
      <w:r w:rsidR="00626553">
        <w:rPr>
          <w:rFonts w:cs="Arial"/>
          <w:color w:val="000000"/>
          <w:szCs w:val="24"/>
          <w:lang w:eastAsia="en-AU"/>
        </w:rPr>
        <w:t xml:space="preserve">ho the </w:t>
      </w:r>
      <w:r w:rsidR="00B345D5">
        <w:rPr>
          <w:rFonts w:cs="Arial"/>
          <w:color w:val="000000"/>
          <w:szCs w:val="24"/>
          <w:lang w:eastAsia="en-AU"/>
        </w:rPr>
        <w:t>C</w:t>
      </w:r>
      <w:r w:rsidR="00626553">
        <w:rPr>
          <w:rFonts w:cs="Arial"/>
          <w:color w:val="000000"/>
          <w:szCs w:val="24"/>
          <w:lang w:eastAsia="en-AU"/>
        </w:rPr>
        <w:t>omplaint is about;</w:t>
      </w:r>
    </w:p>
    <w:p w14:paraId="664BE23A" w14:textId="089DD92D" w:rsidR="00626553" w:rsidRDefault="00711E0A" w:rsidP="00B345D5">
      <w:pPr>
        <w:numPr>
          <w:ilvl w:val="0"/>
          <w:numId w:val="13"/>
        </w:numPr>
        <w:autoSpaceDE w:val="0"/>
        <w:autoSpaceDN w:val="0"/>
        <w:adjustRightInd w:val="0"/>
        <w:spacing w:before="120"/>
        <w:ind w:left="357" w:hanging="357"/>
        <w:rPr>
          <w:rFonts w:cs="Arial"/>
          <w:color w:val="000000"/>
          <w:szCs w:val="24"/>
          <w:lang w:eastAsia="en-AU"/>
        </w:rPr>
      </w:pPr>
      <w:r>
        <w:rPr>
          <w:rFonts w:cs="Arial"/>
          <w:color w:val="000000"/>
          <w:szCs w:val="24"/>
          <w:lang w:eastAsia="en-AU"/>
        </w:rPr>
        <w:t>w</w:t>
      </w:r>
      <w:r w:rsidR="00626553">
        <w:rPr>
          <w:rFonts w:cs="Arial"/>
          <w:color w:val="000000"/>
          <w:szCs w:val="24"/>
          <w:lang w:eastAsia="en-AU"/>
        </w:rPr>
        <w:t xml:space="preserve">hat the </w:t>
      </w:r>
      <w:r w:rsidR="00B345D5">
        <w:rPr>
          <w:rFonts w:cs="Arial"/>
          <w:color w:val="000000"/>
          <w:szCs w:val="24"/>
          <w:lang w:eastAsia="en-AU"/>
        </w:rPr>
        <w:t>C</w:t>
      </w:r>
      <w:r w:rsidR="00626553">
        <w:rPr>
          <w:rFonts w:cs="Arial"/>
          <w:color w:val="000000"/>
          <w:szCs w:val="24"/>
          <w:lang w:eastAsia="en-AU"/>
        </w:rPr>
        <w:t>omplaint is about</w:t>
      </w:r>
      <w:r>
        <w:rPr>
          <w:rFonts w:cs="Arial"/>
          <w:color w:val="000000"/>
          <w:szCs w:val="24"/>
          <w:lang w:eastAsia="en-AU"/>
        </w:rPr>
        <w:t>;</w:t>
      </w:r>
      <w:r w:rsidR="00626553">
        <w:rPr>
          <w:rStyle w:val="FootnoteReference"/>
          <w:rFonts w:cs="Arial"/>
          <w:color w:val="000000"/>
          <w:szCs w:val="24"/>
          <w:lang w:eastAsia="en-AU"/>
        </w:rPr>
        <w:footnoteReference w:id="2"/>
      </w:r>
      <w:r w:rsidR="00626553">
        <w:rPr>
          <w:rFonts w:cs="Arial"/>
          <w:color w:val="000000"/>
          <w:szCs w:val="24"/>
          <w:lang w:eastAsia="en-AU"/>
        </w:rPr>
        <w:t xml:space="preserve"> </w:t>
      </w:r>
    </w:p>
    <w:p w14:paraId="0832B9BE" w14:textId="2AA153F0" w:rsidR="00626553" w:rsidRDefault="00711E0A" w:rsidP="00B345D5">
      <w:pPr>
        <w:numPr>
          <w:ilvl w:val="0"/>
          <w:numId w:val="13"/>
        </w:numPr>
        <w:autoSpaceDE w:val="0"/>
        <w:autoSpaceDN w:val="0"/>
        <w:adjustRightInd w:val="0"/>
        <w:spacing w:before="120"/>
        <w:ind w:left="357" w:hanging="357"/>
        <w:rPr>
          <w:rFonts w:cs="Arial"/>
          <w:color w:val="000000"/>
          <w:szCs w:val="24"/>
          <w:lang w:eastAsia="en-AU"/>
        </w:rPr>
      </w:pPr>
      <w:r>
        <w:rPr>
          <w:rFonts w:cs="Arial"/>
          <w:color w:val="000000"/>
          <w:szCs w:val="24"/>
          <w:lang w:eastAsia="en-AU"/>
        </w:rPr>
        <w:t>a</w:t>
      </w:r>
      <w:r w:rsidR="00626553">
        <w:rPr>
          <w:rFonts w:cs="Arial"/>
          <w:color w:val="000000"/>
          <w:szCs w:val="24"/>
          <w:lang w:eastAsia="en-AU"/>
        </w:rPr>
        <w:t>ny supporting information and evidence available;</w:t>
      </w:r>
    </w:p>
    <w:p w14:paraId="1D0C6C5E" w14:textId="384E5269" w:rsidR="00626553" w:rsidRDefault="00711E0A" w:rsidP="00B345D5">
      <w:pPr>
        <w:numPr>
          <w:ilvl w:val="0"/>
          <w:numId w:val="13"/>
        </w:numPr>
        <w:autoSpaceDE w:val="0"/>
        <w:autoSpaceDN w:val="0"/>
        <w:adjustRightInd w:val="0"/>
        <w:spacing w:before="120"/>
        <w:ind w:left="357" w:hanging="357"/>
        <w:rPr>
          <w:rFonts w:cs="Arial"/>
          <w:color w:val="000000"/>
          <w:szCs w:val="24"/>
          <w:lang w:eastAsia="en-AU"/>
        </w:rPr>
      </w:pPr>
      <w:r>
        <w:rPr>
          <w:rFonts w:cs="Arial"/>
          <w:color w:val="000000"/>
          <w:szCs w:val="24"/>
          <w:lang w:eastAsia="en-AU"/>
        </w:rPr>
        <w:t>w</w:t>
      </w:r>
      <w:r w:rsidR="00626553">
        <w:rPr>
          <w:rFonts w:cs="Arial"/>
          <w:color w:val="000000"/>
          <w:szCs w:val="24"/>
          <w:lang w:eastAsia="en-AU"/>
        </w:rPr>
        <w:t xml:space="preserve">hether the complainant wishes the matter to be treated as a formal </w:t>
      </w:r>
      <w:r w:rsidR="00B345D5">
        <w:rPr>
          <w:rFonts w:cs="Arial"/>
          <w:color w:val="000000"/>
          <w:szCs w:val="24"/>
          <w:lang w:eastAsia="en-AU"/>
        </w:rPr>
        <w:t>C</w:t>
      </w:r>
      <w:r w:rsidR="00626553">
        <w:rPr>
          <w:rFonts w:cs="Arial"/>
          <w:color w:val="000000"/>
          <w:szCs w:val="24"/>
          <w:lang w:eastAsia="en-AU"/>
        </w:rPr>
        <w:t>omplaint; and</w:t>
      </w:r>
    </w:p>
    <w:p w14:paraId="00A60A6C" w14:textId="65513F88" w:rsidR="00626553" w:rsidRDefault="00711E0A" w:rsidP="00B345D5">
      <w:pPr>
        <w:numPr>
          <w:ilvl w:val="0"/>
          <w:numId w:val="13"/>
        </w:numPr>
        <w:autoSpaceDE w:val="0"/>
        <w:autoSpaceDN w:val="0"/>
        <w:adjustRightInd w:val="0"/>
        <w:spacing w:before="120"/>
        <w:ind w:left="357" w:hanging="357"/>
        <w:rPr>
          <w:rFonts w:cs="Arial"/>
          <w:color w:val="000000"/>
          <w:szCs w:val="24"/>
          <w:lang w:eastAsia="en-AU"/>
        </w:rPr>
      </w:pPr>
      <w:r>
        <w:rPr>
          <w:rFonts w:cs="Arial"/>
          <w:color w:val="000000"/>
          <w:szCs w:val="24"/>
          <w:lang w:eastAsia="en-AU"/>
        </w:rPr>
        <w:t>w</w:t>
      </w:r>
      <w:r w:rsidR="00626553">
        <w:rPr>
          <w:rFonts w:cs="Arial"/>
          <w:color w:val="000000"/>
          <w:szCs w:val="24"/>
          <w:lang w:eastAsia="en-AU"/>
        </w:rPr>
        <w:t xml:space="preserve">hether the complainant consents to their identity being disclosed to the subject of the </w:t>
      </w:r>
      <w:r w:rsidR="00B345D5">
        <w:rPr>
          <w:rFonts w:cs="Arial"/>
          <w:color w:val="000000"/>
          <w:szCs w:val="24"/>
          <w:lang w:eastAsia="en-AU"/>
        </w:rPr>
        <w:t>C</w:t>
      </w:r>
      <w:r w:rsidR="00626553">
        <w:rPr>
          <w:rFonts w:cs="Arial"/>
          <w:color w:val="000000"/>
          <w:szCs w:val="24"/>
          <w:lang w:eastAsia="en-AU"/>
        </w:rPr>
        <w:t>omplaint</w:t>
      </w:r>
      <w:r>
        <w:rPr>
          <w:rFonts w:cs="Arial"/>
          <w:color w:val="000000"/>
          <w:szCs w:val="24"/>
          <w:lang w:eastAsia="en-AU"/>
        </w:rPr>
        <w:t xml:space="preserve">, and their personal information otherwise being used in connection with the </w:t>
      </w:r>
      <w:r w:rsidR="00B345D5">
        <w:rPr>
          <w:rFonts w:cs="Arial"/>
          <w:color w:val="000000"/>
          <w:szCs w:val="24"/>
          <w:lang w:eastAsia="en-AU"/>
        </w:rPr>
        <w:t>Complaint</w:t>
      </w:r>
      <w:r w:rsidR="00626553">
        <w:rPr>
          <w:rFonts w:cs="Arial"/>
          <w:color w:val="000000"/>
          <w:szCs w:val="24"/>
          <w:lang w:eastAsia="en-AU"/>
        </w:rPr>
        <w:t>.</w:t>
      </w:r>
    </w:p>
    <w:p w14:paraId="7CEA9484" w14:textId="77777777" w:rsidR="001E1130" w:rsidRDefault="001E1130" w:rsidP="006921E9"/>
    <w:p w14:paraId="4E509080" w14:textId="71ECBDE1" w:rsidR="00626553" w:rsidRPr="006921E9" w:rsidRDefault="0079437C" w:rsidP="006921E9">
      <w:r>
        <w:t>The CSO Administration Agency</w:t>
      </w:r>
      <w:r w:rsidR="00A6453E" w:rsidRPr="006921E9">
        <w:t xml:space="preserve"> will use the structure of the </w:t>
      </w:r>
      <w:r w:rsidR="00862543">
        <w:t>CSO Product Supply Complaint Form</w:t>
      </w:r>
      <w:r w:rsidR="00A6453E" w:rsidRPr="006921E9">
        <w:t xml:space="preserve"> for the recording of </w:t>
      </w:r>
      <w:r w:rsidR="00B345D5">
        <w:t>C</w:t>
      </w:r>
      <w:r w:rsidR="00A6453E" w:rsidRPr="006921E9">
        <w:t xml:space="preserve">omplaint information, for uniformity in </w:t>
      </w:r>
      <w:r w:rsidR="009D5419">
        <w:t>the CSO Administration Agency</w:t>
      </w:r>
      <w:r w:rsidR="00A6453E" w:rsidRPr="006921E9">
        <w:t xml:space="preserve"> recording of telephone and written </w:t>
      </w:r>
      <w:r w:rsidR="00B345D5">
        <w:t>C</w:t>
      </w:r>
      <w:r w:rsidR="00A6453E" w:rsidRPr="006921E9">
        <w:t>omplaints.</w:t>
      </w:r>
    </w:p>
    <w:p w14:paraId="03C47052" w14:textId="653B7A88" w:rsidR="00626553" w:rsidRDefault="00626553" w:rsidP="00E273F4">
      <w:pPr>
        <w:pStyle w:val="Heading2"/>
      </w:pPr>
      <w:bookmarkStart w:id="368" w:name="_Toc461001951"/>
      <w:bookmarkStart w:id="369" w:name="_Toc461002915"/>
      <w:bookmarkStart w:id="370" w:name="_Toc191930381"/>
      <w:r>
        <w:t>Confidentiality obligations</w:t>
      </w:r>
      <w:bookmarkEnd w:id="368"/>
      <w:bookmarkEnd w:id="369"/>
      <w:bookmarkEnd w:id="370"/>
    </w:p>
    <w:p w14:paraId="2215A9E5" w14:textId="0088D992" w:rsidR="00626553" w:rsidRDefault="00626553">
      <w:pPr>
        <w:autoSpaceDE w:val="0"/>
        <w:autoSpaceDN w:val="0"/>
        <w:adjustRightInd w:val="0"/>
        <w:spacing w:before="120"/>
      </w:pPr>
      <w:r>
        <w:t xml:space="preserve">Confidential and personal information may be involved in the making or resolution of a </w:t>
      </w:r>
      <w:r w:rsidR="00B345D5">
        <w:t>C</w:t>
      </w:r>
      <w:r w:rsidR="00D31A9B">
        <w:t>omplaint</w:t>
      </w:r>
      <w:r>
        <w:t xml:space="preserve">. </w:t>
      </w:r>
      <w:r w:rsidR="00172E4F">
        <w:t xml:space="preserve"> </w:t>
      </w:r>
      <w:r w:rsidR="0079437C">
        <w:t>The CSO Administration Agency</w:t>
      </w:r>
      <w:r>
        <w:t xml:space="preserve"> will handle all </w:t>
      </w:r>
      <w:r w:rsidR="00B345D5">
        <w:t>C</w:t>
      </w:r>
      <w:r>
        <w:t xml:space="preserve">omplaints in accordance with the relevant laws and provisions governing the maintenance of confidential and personal information. </w:t>
      </w:r>
      <w:r w:rsidR="00B76888">
        <w:t xml:space="preserve">The NDSS </w:t>
      </w:r>
      <w:r w:rsidR="00E51800">
        <w:t xml:space="preserve">Administrator </w:t>
      </w:r>
      <w:r w:rsidR="00B76888">
        <w:t xml:space="preserve">may participate in the CSO Complaints Procedure in accordance with clause </w:t>
      </w:r>
      <w:r w:rsidR="00E51800">
        <w:t xml:space="preserve">2.2 of </w:t>
      </w:r>
      <w:r w:rsidR="00F95099">
        <w:t xml:space="preserve">Schedule </w:t>
      </w:r>
      <w:r w:rsidR="00325E91">
        <w:t xml:space="preserve">5 </w:t>
      </w:r>
      <w:r w:rsidR="00F95099">
        <w:t xml:space="preserve">of </w:t>
      </w:r>
      <w:r w:rsidR="00E51800">
        <w:t>the Deed</w:t>
      </w:r>
      <w:r w:rsidR="00004CC3">
        <w:t xml:space="preserve">. </w:t>
      </w:r>
      <w:r w:rsidR="00184B9B">
        <w:t>T</w:t>
      </w:r>
      <w:r w:rsidR="00004CC3">
        <w:t>he NDSS Administrator</w:t>
      </w:r>
      <w:r w:rsidR="00E51800">
        <w:t xml:space="preserve"> will also handle all </w:t>
      </w:r>
      <w:r w:rsidR="00B345D5">
        <w:t>C</w:t>
      </w:r>
      <w:r w:rsidR="00E51800">
        <w:t>omplaints in accordance with the relevant laws and provisions governing the maintenance of confidential information.</w:t>
      </w:r>
    </w:p>
    <w:p w14:paraId="34238132" w14:textId="77777777" w:rsidR="00626553" w:rsidRDefault="00626553">
      <w:pPr>
        <w:autoSpaceDE w:val="0"/>
        <w:autoSpaceDN w:val="0"/>
        <w:adjustRightInd w:val="0"/>
        <w:rPr>
          <w:rFonts w:cs="Arial"/>
          <w:color w:val="000000"/>
          <w:szCs w:val="24"/>
          <w:lang w:eastAsia="en-AU"/>
        </w:rPr>
      </w:pPr>
    </w:p>
    <w:p w14:paraId="51202E2F" w14:textId="6B366423" w:rsidR="00626553" w:rsidRDefault="00626553">
      <w:r>
        <w:t xml:space="preserve">In particular, all </w:t>
      </w:r>
      <w:r w:rsidR="00B345D5">
        <w:t>C</w:t>
      </w:r>
      <w:r>
        <w:t xml:space="preserve">omplaints will be handled in accordance with the </w:t>
      </w:r>
      <w:r w:rsidR="003B4382">
        <w:t>Australian Privacy Principles</w:t>
      </w:r>
      <w:r>
        <w:t xml:space="preserve"> in the </w:t>
      </w:r>
      <w:r>
        <w:rPr>
          <w:i/>
        </w:rPr>
        <w:t>Privacy Act 1988</w:t>
      </w:r>
      <w:r>
        <w:t xml:space="preserve"> </w:t>
      </w:r>
      <w:r w:rsidRPr="008A13EC">
        <w:t>(</w:t>
      </w:r>
      <w:proofErr w:type="spellStart"/>
      <w:r w:rsidRPr="00CA13C2">
        <w:t>Cth</w:t>
      </w:r>
      <w:proofErr w:type="spellEnd"/>
      <w:r w:rsidRPr="008A13EC">
        <w:t>)</w:t>
      </w:r>
      <w:r>
        <w:t xml:space="preserve"> (</w:t>
      </w:r>
      <w:r>
        <w:rPr>
          <w:b/>
        </w:rPr>
        <w:t>Privacy Act</w:t>
      </w:r>
      <w:r>
        <w:t xml:space="preserve">).  The </w:t>
      </w:r>
      <w:r w:rsidR="003B4382">
        <w:t>Australian P</w:t>
      </w:r>
      <w:r>
        <w:t xml:space="preserve">rivacy </w:t>
      </w:r>
      <w:r w:rsidR="003B4382">
        <w:t>P</w:t>
      </w:r>
      <w:r>
        <w:t xml:space="preserve">rinciples in the Privacy Act are strict privacy safeguards that federal government agencies must obey when receiving, considering and resolving a </w:t>
      </w:r>
      <w:r w:rsidR="00B345D5">
        <w:t>C</w:t>
      </w:r>
      <w:r>
        <w:t xml:space="preserve">omplaint. </w:t>
      </w:r>
      <w:r w:rsidR="0079437C">
        <w:t>The CSO Administration Agency</w:t>
      </w:r>
      <w:r>
        <w:t xml:space="preserve"> is contractually obliged to comply with the Privacy Act.</w:t>
      </w:r>
    </w:p>
    <w:p w14:paraId="5A98A4CD" w14:textId="77777777" w:rsidR="00626553" w:rsidRDefault="00626553">
      <w:pPr>
        <w:keepNext/>
      </w:pPr>
    </w:p>
    <w:p w14:paraId="2CF7439C" w14:textId="3AD3634F" w:rsidR="00626553" w:rsidRDefault="0079437C">
      <w:pPr>
        <w:autoSpaceDE w:val="0"/>
        <w:autoSpaceDN w:val="0"/>
        <w:adjustRightInd w:val="0"/>
        <w:rPr>
          <w:rFonts w:cs="Arial"/>
          <w:color w:val="000000"/>
          <w:szCs w:val="24"/>
          <w:lang w:eastAsia="en-AU"/>
        </w:rPr>
      </w:pPr>
      <w:r>
        <w:rPr>
          <w:rFonts w:cs="Arial"/>
          <w:color w:val="000000"/>
          <w:szCs w:val="24"/>
          <w:lang w:eastAsia="en-AU"/>
        </w:rPr>
        <w:t>The CSO Administration Agency</w:t>
      </w:r>
      <w:r w:rsidR="00626553">
        <w:rPr>
          <w:rFonts w:cs="Arial"/>
          <w:color w:val="000000"/>
          <w:szCs w:val="24"/>
          <w:lang w:eastAsia="en-AU"/>
        </w:rPr>
        <w:t xml:space="preserve"> may request further information from the complainant during the investigation of the </w:t>
      </w:r>
      <w:r w:rsidR="00B345D5">
        <w:rPr>
          <w:rFonts w:cs="Arial"/>
          <w:color w:val="000000"/>
          <w:szCs w:val="24"/>
          <w:lang w:eastAsia="en-AU"/>
        </w:rPr>
        <w:t>C</w:t>
      </w:r>
      <w:r w:rsidR="00626553">
        <w:rPr>
          <w:rFonts w:cs="Arial"/>
          <w:color w:val="000000"/>
          <w:szCs w:val="24"/>
          <w:lang w:eastAsia="en-AU"/>
        </w:rPr>
        <w:t xml:space="preserve">omplaint. </w:t>
      </w:r>
      <w:r>
        <w:rPr>
          <w:rFonts w:cs="Arial"/>
          <w:color w:val="000000"/>
          <w:szCs w:val="24"/>
          <w:lang w:eastAsia="en-AU"/>
        </w:rPr>
        <w:t>The CSO Administration Agency</w:t>
      </w:r>
      <w:r w:rsidR="00626553">
        <w:rPr>
          <w:rFonts w:cs="Arial"/>
          <w:color w:val="000000"/>
          <w:szCs w:val="24"/>
          <w:lang w:eastAsia="en-AU"/>
        </w:rPr>
        <w:t xml:space="preserve"> may investigate a </w:t>
      </w:r>
      <w:r w:rsidR="00B345D5">
        <w:rPr>
          <w:rFonts w:cs="Arial"/>
          <w:color w:val="000000"/>
          <w:szCs w:val="24"/>
          <w:lang w:eastAsia="en-AU"/>
        </w:rPr>
        <w:t>C</w:t>
      </w:r>
      <w:r w:rsidR="00626553">
        <w:rPr>
          <w:rFonts w:cs="Arial"/>
          <w:color w:val="000000"/>
          <w:szCs w:val="24"/>
          <w:lang w:eastAsia="en-AU"/>
        </w:rPr>
        <w:t xml:space="preserve">omplaint even if all the information is not supplied or the </w:t>
      </w:r>
      <w:r w:rsidR="00B345D5">
        <w:rPr>
          <w:rFonts w:cs="Arial"/>
          <w:color w:val="000000"/>
          <w:szCs w:val="24"/>
          <w:lang w:eastAsia="en-AU"/>
        </w:rPr>
        <w:t>C</w:t>
      </w:r>
      <w:r w:rsidR="00626553">
        <w:rPr>
          <w:rFonts w:cs="Arial"/>
          <w:color w:val="000000"/>
          <w:szCs w:val="24"/>
          <w:lang w:eastAsia="en-AU"/>
        </w:rPr>
        <w:t>omplaint is withdrawn by the complainant.</w:t>
      </w:r>
    </w:p>
    <w:p w14:paraId="24E98A2B" w14:textId="77777777" w:rsidR="00626553" w:rsidRDefault="00626553">
      <w:pPr>
        <w:autoSpaceDE w:val="0"/>
        <w:autoSpaceDN w:val="0"/>
        <w:adjustRightInd w:val="0"/>
        <w:rPr>
          <w:rFonts w:cs="Arial"/>
          <w:color w:val="000000"/>
          <w:szCs w:val="24"/>
          <w:lang w:eastAsia="en-AU"/>
        </w:rPr>
      </w:pPr>
    </w:p>
    <w:p w14:paraId="2E666CF0" w14:textId="472AAD92" w:rsidR="00626553" w:rsidRDefault="00626553">
      <w:r>
        <w:t xml:space="preserve">The complainant may ask </w:t>
      </w:r>
      <w:r w:rsidR="009D5419">
        <w:t>the CSO Administration Agency</w:t>
      </w:r>
      <w:r>
        <w:t xml:space="preserve"> to keep all or any part of the </w:t>
      </w:r>
      <w:r w:rsidR="00B345D5">
        <w:t>C</w:t>
      </w:r>
      <w:r>
        <w:t>omplaint confidential (</w:t>
      </w:r>
      <w:r w:rsidRPr="00325E91">
        <w:rPr>
          <w:b/>
          <w:bCs/>
        </w:rPr>
        <w:t xml:space="preserve">confidential </w:t>
      </w:r>
      <w:r w:rsidR="00B345D5">
        <w:rPr>
          <w:b/>
          <w:bCs/>
        </w:rPr>
        <w:t>C</w:t>
      </w:r>
      <w:r w:rsidRPr="00325E91">
        <w:rPr>
          <w:b/>
          <w:bCs/>
        </w:rPr>
        <w:t>omplaint information</w:t>
      </w:r>
      <w:r>
        <w:t xml:space="preserve">).  In that event, </w:t>
      </w:r>
      <w:r w:rsidR="009D5419">
        <w:t>the CSO Administration Agency</w:t>
      </w:r>
      <w:r>
        <w:t xml:space="preserve"> will not disclose the confidential complaint information to anyone except:</w:t>
      </w:r>
    </w:p>
    <w:p w14:paraId="2A6DFA72" w14:textId="574BC1BD" w:rsidR="00626553" w:rsidRDefault="00626553" w:rsidP="00B345D5">
      <w:pPr>
        <w:numPr>
          <w:ilvl w:val="0"/>
          <w:numId w:val="25"/>
        </w:numPr>
        <w:spacing w:before="90"/>
        <w:ind w:left="567" w:hanging="567"/>
      </w:pPr>
      <w:r>
        <w:t>to officers, employees, agents or advisers of</w:t>
      </w:r>
      <w:r w:rsidR="00B345D5">
        <w:t xml:space="preserve">, </w:t>
      </w:r>
      <w:r w:rsidR="00C70013">
        <w:t>respectively</w:t>
      </w:r>
      <w:r w:rsidR="00B345D5">
        <w:t>,</w:t>
      </w:r>
      <w:r>
        <w:t xml:space="preserve"> </w:t>
      </w:r>
      <w:r w:rsidR="009D5419">
        <w:t>the CSO Administration Agency</w:t>
      </w:r>
      <w:r w:rsidR="00B421F1">
        <w:t>,</w:t>
      </w:r>
      <w:r>
        <w:t xml:space="preserve"> </w:t>
      </w:r>
      <w:r w:rsidR="00DB6FF6">
        <w:t xml:space="preserve">the </w:t>
      </w:r>
      <w:r w:rsidR="00B421F1">
        <w:t>NDSS Administrator</w:t>
      </w:r>
      <w:r w:rsidR="00DB6FF6">
        <w:t xml:space="preserve"> </w:t>
      </w:r>
      <w:r>
        <w:t xml:space="preserve">or the </w:t>
      </w:r>
      <w:r w:rsidR="00E32DD7">
        <w:t>Department</w:t>
      </w:r>
      <w:r w:rsidR="00B345D5">
        <w:t>,</w:t>
      </w:r>
      <w:r w:rsidR="00E32DD7">
        <w:t xml:space="preserve"> </w:t>
      </w:r>
      <w:r>
        <w:t xml:space="preserve">who require the information for the purposes of investigating or reporting on or receiving reports on or advising in relation to the </w:t>
      </w:r>
      <w:r w:rsidR="00B345D5">
        <w:t>C</w:t>
      </w:r>
      <w:r>
        <w:t>omplaint (see further in the paragraph below);</w:t>
      </w:r>
    </w:p>
    <w:p w14:paraId="582DB749" w14:textId="77777777" w:rsidR="00626553" w:rsidRDefault="00626553" w:rsidP="00B345D5">
      <w:pPr>
        <w:numPr>
          <w:ilvl w:val="0"/>
          <w:numId w:val="25"/>
        </w:numPr>
        <w:spacing w:before="90"/>
        <w:ind w:left="567" w:hanging="567"/>
      </w:pPr>
      <w:r>
        <w:t>if required to do so by law; or</w:t>
      </w:r>
    </w:p>
    <w:p w14:paraId="6CDD5D7C" w14:textId="77777777" w:rsidR="00626553" w:rsidRDefault="00626553" w:rsidP="00B345D5">
      <w:pPr>
        <w:numPr>
          <w:ilvl w:val="0"/>
          <w:numId w:val="25"/>
        </w:numPr>
        <w:spacing w:before="90"/>
        <w:ind w:left="567" w:hanging="567"/>
      </w:pPr>
      <w:r>
        <w:t>with the written consent of the complainant.</w:t>
      </w:r>
    </w:p>
    <w:p w14:paraId="03584274" w14:textId="77777777" w:rsidR="00626553" w:rsidRDefault="00626553">
      <w:pPr>
        <w:autoSpaceDE w:val="0"/>
        <w:autoSpaceDN w:val="0"/>
        <w:adjustRightInd w:val="0"/>
        <w:rPr>
          <w:rFonts w:cs="Arial"/>
          <w:color w:val="000000"/>
          <w:szCs w:val="24"/>
          <w:lang w:eastAsia="en-AU"/>
        </w:rPr>
      </w:pPr>
    </w:p>
    <w:p w14:paraId="6BFA1EE6" w14:textId="28F31055" w:rsidR="00626553" w:rsidRDefault="00325E91">
      <w:pPr>
        <w:autoSpaceDE w:val="0"/>
        <w:autoSpaceDN w:val="0"/>
        <w:adjustRightInd w:val="0"/>
        <w:rPr>
          <w:rFonts w:cs="Arial"/>
          <w:color w:val="000000"/>
          <w:szCs w:val="24"/>
          <w:lang w:eastAsia="en-AU"/>
        </w:rPr>
      </w:pPr>
      <w:r>
        <w:rPr>
          <w:rFonts w:cs="Arial"/>
          <w:color w:val="000000"/>
          <w:szCs w:val="24"/>
          <w:lang w:eastAsia="en-AU"/>
        </w:rPr>
        <w:t xml:space="preserve">If </w:t>
      </w:r>
      <w:r w:rsidR="00626553">
        <w:rPr>
          <w:rFonts w:cs="Arial"/>
          <w:color w:val="000000"/>
          <w:szCs w:val="24"/>
          <w:lang w:eastAsia="en-AU"/>
        </w:rPr>
        <w:t>consent to disclose</w:t>
      </w:r>
      <w:r>
        <w:rPr>
          <w:rFonts w:cs="Arial"/>
          <w:color w:val="000000"/>
          <w:szCs w:val="24"/>
          <w:lang w:eastAsia="en-AU"/>
        </w:rPr>
        <w:t xml:space="preserve"> an</w:t>
      </w:r>
      <w:r w:rsidR="00626553">
        <w:rPr>
          <w:rFonts w:cs="Arial"/>
          <w:color w:val="000000"/>
          <w:szCs w:val="24"/>
          <w:lang w:eastAsia="en-AU"/>
        </w:rPr>
        <w:t xml:space="preserve"> identity is not provided, the </w:t>
      </w:r>
      <w:r w:rsidR="000B4B75">
        <w:rPr>
          <w:rFonts w:cs="Arial"/>
          <w:color w:val="000000"/>
          <w:szCs w:val="24"/>
          <w:lang w:eastAsia="en-AU"/>
        </w:rPr>
        <w:t xml:space="preserve">CSO </w:t>
      </w:r>
      <w:r w:rsidR="004F3462">
        <w:rPr>
          <w:rFonts w:cs="Arial"/>
          <w:color w:val="000000"/>
          <w:szCs w:val="24"/>
          <w:lang w:eastAsia="en-AU"/>
        </w:rPr>
        <w:t>Administration Agency</w:t>
      </w:r>
      <w:r w:rsidR="00626553">
        <w:rPr>
          <w:rFonts w:cs="Arial"/>
          <w:color w:val="000000"/>
          <w:szCs w:val="24"/>
          <w:lang w:eastAsia="en-AU"/>
        </w:rPr>
        <w:t xml:space="preserve"> will not provide any information to the subject of the </w:t>
      </w:r>
      <w:r w:rsidR="00B345D5">
        <w:rPr>
          <w:rFonts w:cs="Arial"/>
          <w:color w:val="000000"/>
          <w:szCs w:val="24"/>
          <w:lang w:eastAsia="en-AU"/>
        </w:rPr>
        <w:t>C</w:t>
      </w:r>
      <w:r w:rsidR="00626553">
        <w:rPr>
          <w:rFonts w:cs="Arial"/>
          <w:color w:val="000000"/>
          <w:szCs w:val="24"/>
          <w:lang w:eastAsia="en-AU"/>
        </w:rPr>
        <w:t xml:space="preserve">omplaint which it could reasonably be expected would enable the subject of the </w:t>
      </w:r>
      <w:r w:rsidR="00B345D5">
        <w:rPr>
          <w:rFonts w:cs="Arial"/>
          <w:color w:val="000000"/>
          <w:szCs w:val="24"/>
          <w:lang w:eastAsia="en-AU"/>
        </w:rPr>
        <w:t>C</w:t>
      </w:r>
      <w:r w:rsidR="00626553">
        <w:rPr>
          <w:rFonts w:cs="Arial"/>
          <w:color w:val="000000"/>
          <w:szCs w:val="24"/>
          <w:lang w:eastAsia="en-AU"/>
        </w:rPr>
        <w:t>omplaint to ascertain the identity of the complainant.</w:t>
      </w:r>
    </w:p>
    <w:p w14:paraId="758057AF" w14:textId="77777777" w:rsidR="00626553" w:rsidRDefault="00626553">
      <w:pPr>
        <w:autoSpaceDE w:val="0"/>
        <w:autoSpaceDN w:val="0"/>
        <w:adjustRightInd w:val="0"/>
        <w:rPr>
          <w:rFonts w:cs="Arial"/>
          <w:color w:val="000000"/>
          <w:szCs w:val="24"/>
          <w:lang w:eastAsia="en-AU"/>
        </w:rPr>
      </w:pPr>
    </w:p>
    <w:p w14:paraId="57B0D7C6" w14:textId="252A6E2E" w:rsidR="00626553" w:rsidRDefault="00626553" w:rsidP="00E273F4">
      <w:pPr>
        <w:autoSpaceDE w:val="0"/>
        <w:autoSpaceDN w:val="0"/>
        <w:adjustRightInd w:val="0"/>
        <w:outlineLvl w:val="0"/>
        <w:rPr>
          <w:rFonts w:cs="Arial"/>
          <w:color w:val="000000"/>
          <w:szCs w:val="24"/>
          <w:lang w:eastAsia="en-AU"/>
        </w:rPr>
      </w:pPr>
      <w:bookmarkStart w:id="371" w:name="_Toc461001952"/>
      <w:bookmarkStart w:id="372" w:name="_Toc461002916"/>
      <w:r>
        <w:rPr>
          <w:rFonts w:cs="Arial"/>
          <w:color w:val="000000"/>
          <w:szCs w:val="24"/>
          <w:lang w:eastAsia="en-AU"/>
        </w:rPr>
        <w:t>All CSO Distributors are bound by the confidentiality obligations in the Deed.</w:t>
      </w:r>
      <w:bookmarkEnd w:id="371"/>
      <w:bookmarkEnd w:id="372"/>
    </w:p>
    <w:p w14:paraId="3652A2DE" w14:textId="77777777" w:rsidR="00626553" w:rsidRDefault="00626553">
      <w:pPr>
        <w:autoSpaceDE w:val="0"/>
        <w:autoSpaceDN w:val="0"/>
        <w:adjustRightInd w:val="0"/>
        <w:rPr>
          <w:rFonts w:cs="Arial"/>
          <w:color w:val="000000"/>
          <w:szCs w:val="24"/>
          <w:lang w:eastAsia="en-AU"/>
        </w:rPr>
      </w:pPr>
    </w:p>
    <w:p w14:paraId="1B3EF39F" w14:textId="5F8BF397"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Information in relation to a </w:t>
      </w:r>
      <w:r w:rsidR="00B345D5">
        <w:rPr>
          <w:rFonts w:cs="Arial"/>
          <w:color w:val="000000"/>
          <w:szCs w:val="24"/>
          <w:lang w:eastAsia="en-AU"/>
        </w:rPr>
        <w:t>C</w:t>
      </w:r>
      <w:r>
        <w:rPr>
          <w:rFonts w:cs="Arial"/>
          <w:color w:val="000000"/>
          <w:szCs w:val="24"/>
          <w:lang w:eastAsia="en-AU"/>
        </w:rPr>
        <w:t xml:space="preserve">omplaint (including all information in the Complaints Register) may be provided by the </w:t>
      </w:r>
      <w:r w:rsidR="000B4B75">
        <w:rPr>
          <w:rFonts w:cs="Arial"/>
          <w:color w:val="000000"/>
          <w:szCs w:val="24"/>
          <w:lang w:eastAsia="en-AU"/>
        </w:rPr>
        <w:t xml:space="preserve">CSO </w:t>
      </w:r>
      <w:r w:rsidR="004F3462">
        <w:rPr>
          <w:rFonts w:cs="Arial"/>
          <w:color w:val="000000"/>
          <w:szCs w:val="24"/>
          <w:lang w:eastAsia="en-AU"/>
        </w:rPr>
        <w:t>Administration Agency</w:t>
      </w:r>
      <w:r>
        <w:rPr>
          <w:rFonts w:cs="Arial"/>
          <w:color w:val="000000"/>
          <w:szCs w:val="24"/>
          <w:lang w:eastAsia="en-AU"/>
        </w:rPr>
        <w:t xml:space="preserve"> to the </w:t>
      </w:r>
      <w:r w:rsidR="00E32DD7">
        <w:rPr>
          <w:rFonts w:cs="Arial"/>
          <w:color w:val="000000"/>
          <w:szCs w:val="24"/>
          <w:lang w:eastAsia="en-AU"/>
        </w:rPr>
        <w:t>Department</w:t>
      </w:r>
      <w:r>
        <w:rPr>
          <w:rFonts w:cs="Arial"/>
          <w:color w:val="000000"/>
          <w:szCs w:val="24"/>
          <w:lang w:eastAsia="en-AU"/>
        </w:rPr>
        <w:t xml:space="preserve">. The </w:t>
      </w:r>
      <w:r w:rsidR="000B4B75">
        <w:rPr>
          <w:rFonts w:cs="Arial"/>
          <w:color w:val="000000"/>
          <w:szCs w:val="24"/>
          <w:lang w:eastAsia="en-AU"/>
        </w:rPr>
        <w:t xml:space="preserve">CSO </w:t>
      </w:r>
      <w:r w:rsidR="004F3462">
        <w:rPr>
          <w:rFonts w:cs="Arial"/>
          <w:color w:val="000000"/>
          <w:szCs w:val="24"/>
          <w:lang w:eastAsia="en-AU"/>
        </w:rPr>
        <w:t>Administration Agency</w:t>
      </w:r>
      <w:r>
        <w:rPr>
          <w:rFonts w:cs="Arial"/>
          <w:color w:val="000000"/>
          <w:szCs w:val="24"/>
          <w:lang w:eastAsia="en-AU"/>
        </w:rPr>
        <w:t xml:space="preserve"> will identify any information that it has been asked to keep confidential and advise the </w:t>
      </w:r>
      <w:r w:rsidR="00325E91">
        <w:rPr>
          <w:rFonts w:cs="Arial"/>
          <w:color w:val="000000"/>
          <w:szCs w:val="24"/>
          <w:lang w:eastAsia="en-AU"/>
        </w:rPr>
        <w:t xml:space="preserve">Department </w:t>
      </w:r>
      <w:r>
        <w:rPr>
          <w:rFonts w:cs="Arial"/>
          <w:color w:val="000000"/>
          <w:szCs w:val="24"/>
          <w:lang w:eastAsia="en-AU"/>
        </w:rPr>
        <w:t xml:space="preserve">if the complainant has asked that their identity not be disclosed.  The </w:t>
      </w:r>
      <w:r w:rsidR="00325E91">
        <w:rPr>
          <w:rFonts w:cs="Arial"/>
          <w:color w:val="000000"/>
          <w:szCs w:val="24"/>
          <w:lang w:eastAsia="en-AU"/>
        </w:rPr>
        <w:t xml:space="preserve">Department </w:t>
      </w:r>
      <w:r>
        <w:rPr>
          <w:rFonts w:cs="Arial"/>
          <w:color w:val="000000"/>
          <w:szCs w:val="24"/>
          <w:lang w:eastAsia="en-AU"/>
        </w:rPr>
        <w:t xml:space="preserve">will take all reasonable steps to protect this information, but complainants should note that the </w:t>
      </w:r>
      <w:r w:rsidR="00325E91">
        <w:rPr>
          <w:rFonts w:cs="Arial"/>
          <w:color w:val="000000"/>
          <w:szCs w:val="24"/>
          <w:lang w:eastAsia="en-AU"/>
        </w:rPr>
        <w:t xml:space="preserve">Department </w:t>
      </w:r>
      <w:r>
        <w:rPr>
          <w:rFonts w:cs="Arial"/>
          <w:color w:val="000000"/>
          <w:szCs w:val="24"/>
          <w:lang w:eastAsia="en-AU"/>
        </w:rPr>
        <w:t xml:space="preserve">can disclose it in very limited circumstances (including, for instance, </w:t>
      </w:r>
      <w:r w:rsidR="00B345D5">
        <w:rPr>
          <w:rFonts w:cs="Arial"/>
          <w:color w:val="000000"/>
          <w:szCs w:val="24"/>
          <w:lang w:eastAsia="en-AU"/>
        </w:rPr>
        <w:t xml:space="preserve">when </w:t>
      </w:r>
      <w:r w:rsidR="00AA7098">
        <w:rPr>
          <w:rFonts w:cs="Arial"/>
          <w:color w:val="000000"/>
          <w:szCs w:val="24"/>
          <w:lang w:eastAsia="en-AU"/>
        </w:rPr>
        <w:t xml:space="preserve">required under the </w:t>
      </w:r>
      <w:r w:rsidR="00AA7098" w:rsidRPr="006921E9">
        <w:rPr>
          <w:rFonts w:cs="Arial"/>
          <w:i/>
          <w:color w:val="000000"/>
          <w:szCs w:val="24"/>
          <w:lang w:eastAsia="en-AU"/>
        </w:rPr>
        <w:t>Freedom of Information Act 1982</w:t>
      </w:r>
      <w:r w:rsidR="003B4382">
        <w:rPr>
          <w:rFonts w:cs="Arial"/>
          <w:color w:val="000000"/>
          <w:szCs w:val="24"/>
          <w:lang w:eastAsia="en-AU"/>
        </w:rPr>
        <w:t xml:space="preserve"> (</w:t>
      </w:r>
      <w:proofErr w:type="spellStart"/>
      <w:r w:rsidR="003B4382">
        <w:rPr>
          <w:rFonts w:cs="Arial"/>
          <w:color w:val="000000"/>
          <w:szCs w:val="24"/>
          <w:lang w:eastAsia="en-AU"/>
        </w:rPr>
        <w:t>Cth</w:t>
      </w:r>
      <w:proofErr w:type="spellEnd"/>
      <w:r w:rsidR="003B4382">
        <w:rPr>
          <w:rFonts w:cs="Arial"/>
          <w:color w:val="000000"/>
          <w:szCs w:val="24"/>
          <w:lang w:eastAsia="en-AU"/>
        </w:rPr>
        <w:t>)</w:t>
      </w:r>
      <w:r>
        <w:rPr>
          <w:rFonts w:cs="Arial"/>
          <w:color w:val="000000"/>
          <w:szCs w:val="24"/>
          <w:lang w:eastAsia="en-AU"/>
        </w:rPr>
        <w:t xml:space="preserve">, </w:t>
      </w:r>
      <w:r w:rsidR="001B5BA2" w:rsidRPr="001B5BA2">
        <w:rPr>
          <w:rFonts w:cs="Arial"/>
          <w:color w:val="000000"/>
          <w:szCs w:val="24"/>
          <w:lang w:eastAsia="en-AU"/>
        </w:rPr>
        <w:t xml:space="preserve">to avoid a </w:t>
      </w:r>
      <w:r w:rsidR="00A7317E">
        <w:rPr>
          <w:rFonts w:cs="Arial"/>
          <w:color w:val="000000"/>
          <w:szCs w:val="24"/>
          <w:lang w:eastAsia="en-AU"/>
        </w:rPr>
        <w:t>M</w:t>
      </w:r>
      <w:r w:rsidR="001B5BA2" w:rsidRPr="001B5BA2">
        <w:rPr>
          <w:rFonts w:cs="Arial"/>
          <w:color w:val="000000"/>
          <w:szCs w:val="24"/>
          <w:lang w:eastAsia="en-AU"/>
        </w:rPr>
        <w:t xml:space="preserve">aterial </w:t>
      </w:r>
      <w:r w:rsidR="00A7317E">
        <w:rPr>
          <w:rFonts w:cs="Arial"/>
          <w:color w:val="000000"/>
          <w:szCs w:val="24"/>
          <w:lang w:eastAsia="en-AU"/>
        </w:rPr>
        <w:t>A</w:t>
      </w:r>
      <w:r w:rsidR="001B5BA2" w:rsidRPr="001B5BA2">
        <w:rPr>
          <w:rFonts w:cs="Arial"/>
          <w:color w:val="000000"/>
          <w:szCs w:val="24"/>
          <w:lang w:eastAsia="en-AU"/>
        </w:rPr>
        <w:t xml:space="preserve">dverse </w:t>
      </w:r>
      <w:r w:rsidR="00A7317E">
        <w:rPr>
          <w:rFonts w:cs="Arial"/>
          <w:color w:val="000000"/>
          <w:szCs w:val="24"/>
          <w:lang w:eastAsia="en-AU"/>
        </w:rPr>
        <w:t>O</w:t>
      </w:r>
      <w:r w:rsidR="001B5BA2" w:rsidRPr="001B5BA2">
        <w:rPr>
          <w:rFonts w:cs="Arial"/>
          <w:color w:val="000000"/>
          <w:szCs w:val="24"/>
          <w:lang w:eastAsia="en-AU"/>
        </w:rPr>
        <w:t>utcome</w:t>
      </w:r>
      <w:r w:rsidR="001B5BA2">
        <w:rPr>
          <w:rFonts w:cs="Arial"/>
          <w:color w:val="000000"/>
          <w:szCs w:val="24"/>
          <w:lang w:eastAsia="en-AU"/>
        </w:rPr>
        <w:t xml:space="preserve">, </w:t>
      </w:r>
      <w:r>
        <w:rPr>
          <w:rFonts w:cs="Arial"/>
          <w:color w:val="000000"/>
          <w:szCs w:val="24"/>
          <w:lang w:eastAsia="en-AU"/>
        </w:rPr>
        <w:t xml:space="preserve">or </w:t>
      </w:r>
      <w:r w:rsidR="00325E91">
        <w:rPr>
          <w:rFonts w:cs="Arial"/>
          <w:color w:val="000000"/>
          <w:szCs w:val="24"/>
          <w:lang w:eastAsia="en-AU"/>
        </w:rPr>
        <w:t xml:space="preserve">when </w:t>
      </w:r>
      <w:r>
        <w:rPr>
          <w:rFonts w:cs="Arial"/>
          <w:color w:val="000000"/>
          <w:szCs w:val="24"/>
          <w:lang w:eastAsia="en-AU"/>
        </w:rPr>
        <w:t xml:space="preserve">the </w:t>
      </w:r>
      <w:r w:rsidR="00325E91">
        <w:rPr>
          <w:rFonts w:cs="Arial"/>
          <w:color w:val="000000"/>
          <w:szCs w:val="24"/>
          <w:lang w:eastAsia="en-AU"/>
        </w:rPr>
        <w:t xml:space="preserve">Department </w:t>
      </w:r>
      <w:r>
        <w:rPr>
          <w:rFonts w:cs="Arial"/>
          <w:color w:val="000000"/>
          <w:szCs w:val="24"/>
          <w:lang w:eastAsia="en-AU"/>
        </w:rPr>
        <w:t>is required to disclose it to other agencies</w:t>
      </w:r>
      <w:r w:rsidR="00B345D5">
        <w:rPr>
          <w:rFonts w:cs="Arial"/>
          <w:color w:val="000000"/>
          <w:szCs w:val="24"/>
          <w:lang w:eastAsia="en-AU"/>
        </w:rPr>
        <w:t>,</w:t>
      </w:r>
      <w:r w:rsidR="007B5FA0">
        <w:rPr>
          <w:rFonts w:cs="Arial"/>
          <w:color w:val="000000"/>
          <w:szCs w:val="24"/>
          <w:lang w:eastAsia="en-AU"/>
        </w:rPr>
        <w:t xml:space="preserve"> Parliamentary committees</w:t>
      </w:r>
      <w:r w:rsidR="00B345D5">
        <w:rPr>
          <w:rFonts w:cs="Arial"/>
          <w:color w:val="000000"/>
          <w:szCs w:val="24"/>
          <w:lang w:eastAsia="en-AU"/>
        </w:rPr>
        <w:t xml:space="preserve"> or the Minister</w:t>
      </w:r>
      <w:r w:rsidR="007B5FA0">
        <w:rPr>
          <w:rFonts w:cs="Arial"/>
          <w:color w:val="000000"/>
          <w:szCs w:val="24"/>
          <w:lang w:eastAsia="en-AU"/>
        </w:rPr>
        <w:t>).</w:t>
      </w:r>
    </w:p>
    <w:p w14:paraId="5914CD7D" w14:textId="77777777" w:rsidR="00626553" w:rsidRDefault="00626553" w:rsidP="00E273F4">
      <w:pPr>
        <w:pStyle w:val="Heading2"/>
      </w:pPr>
      <w:bookmarkStart w:id="373" w:name="_Toc327270911"/>
      <w:bookmarkStart w:id="374" w:name="_Toc461001953"/>
      <w:bookmarkStart w:id="375" w:name="_Toc461002917"/>
      <w:bookmarkStart w:id="376" w:name="_Toc191930382"/>
      <w:bookmarkStart w:id="377" w:name="_Toc325035899"/>
      <w:r>
        <w:t>Confidential information of the subject of a complaint</w:t>
      </w:r>
      <w:bookmarkEnd w:id="373"/>
      <w:bookmarkEnd w:id="374"/>
      <w:bookmarkEnd w:id="375"/>
      <w:bookmarkEnd w:id="376"/>
    </w:p>
    <w:p w14:paraId="0E1C0D21" w14:textId="2706C491"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The </w:t>
      </w:r>
      <w:r w:rsidR="00325E91">
        <w:rPr>
          <w:rFonts w:cs="Arial"/>
          <w:color w:val="000000"/>
          <w:szCs w:val="24"/>
          <w:lang w:eastAsia="en-AU"/>
        </w:rPr>
        <w:t xml:space="preserve">Department </w:t>
      </w:r>
      <w:r>
        <w:rPr>
          <w:rFonts w:cs="Arial"/>
          <w:color w:val="000000"/>
          <w:szCs w:val="24"/>
          <w:lang w:eastAsia="en-AU"/>
        </w:rPr>
        <w:t xml:space="preserve">has obligations of confidentiality to each CSO Distributor under the </w:t>
      </w:r>
      <w:r w:rsidR="006921E9">
        <w:rPr>
          <w:rFonts w:cs="Arial"/>
          <w:color w:val="000000"/>
          <w:szCs w:val="24"/>
          <w:lang w:eastAsia="en-AU"/>
        </w:rPr>
        <w:t>D</w:t>
      </w:r>
      <w:r w:rsidR="000633E3">
        <w:rPr>
          <w:rFonts w:cs="Arial"/>
          <w:color w:val="000000"/>
          <w:szCs w:val="24"/>
          <w:lang w:eastAsia="en-AU"/>
        </w:rPr>
        <w:t>eed</w:t>
      </w:r>
      <w:r>
        <w:rPr>
          <w:rFonts w:cs="Arial"/>
          <w:color w:val="000000"/>
          <w:szCs w:val="24"/>
          <w:lang w:eastAsia="en-AU"/>
        </w:rPr>
        <w:t xml:space="preserve">.  Any feedback given to a complainant by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during the investigation of the </w:t>
      </w:r>
      <w:r w:rsidR="00B345D5">
        <w:rPr>
          <w:rFonts w:cs="Arial"/>
          <w:color w:val="000000"/>
          <w:szCs w:val="24"/>
          <w:lang w:eastAsia="en-AU"/>
        </w:rPr>
        <w:t>C</w:t>
      </w:r>
      <w:r>
        <w:rPr>
          <w:rFonts w:cs="Arial"/>
          <w:color w:val="000000"/>
          <w:szCs w:val="24"/>
          <w:lang w:eastAsia="en-AU"/>
        </w:rPr>
        <w:t xml:space="preserve">omplaint and information given to complainants about the outcome of the </w:t>
      </w:r>
      <w:r w:rsidR="00B345D5">
        <w:rPr>
          <w:rFonts w:cs="Arial"/>
          <w:color w:val="000000"/>
          <w:szCs w:val="24"/>
          <w:lang w:eastAsia="en-AU"/>
        </w:rPr>
        <w:t>C</w:t>
      </w:r>
      <w:r>
        <w:rPr>
          <w:rFonts w:cs="Arial"/>
          <w:color w:val="000000"/>
          <w:szCs w:val="24"/>
          <w:lang w:eastAsia="en-AU"/>
        </w:rPr>
        <w:t>omplaint will need to be consistent with</w:t>
      </w:r>
      <w:r w:rsidR="00B345D5">
        <w:rPr>
          <w:rFonts w:cs="Arial"/>
          <w:color w:val="000000"/>
          <w:szCs w:val="24"/>
          <w:lang w:eastAsia="en-AU"/>
        </w:rPr>
        <w:t>,</w:t>
      </w:r>
      <w:r>
        <w:rPr>
          <w:rFonts w:cs="Arial"/>
          <w:color w:val="000000"/>
          <w:szCs w:val="24"/>
          <w:lang w:eastAsia="en-AU"/>
        </w:rPr>
        <w:t xml:space="preserve"> and </w:t>
      </w:r>
      <w:r w:rsidR="00B345D5">
        <w:rPr>
          <w:rFonts w:cs="Arial"/>
          <w:color w:val="000000"/>
          <w:szCs w:val="24"/>
          <w:lang w:eastAsia="en-AU"/>
        </w:rPr>
        <w:t xml:space="preserve">done </w:t>
      </w:r>
      <w:r>
        <w:rPr>
          <w:rFonts w:cs="Arial"/>
          <w:color w:val="000000"/>
          <w:szCs w:val="24"/>
          <w:lang w:eastAsia="en-AU"/>
        </w:rPr>
        <w:t>in compliance with</w:t>
      </w:r>
      <w:r w:rsidR="00B345D5">
        <w:rPr>
          <w:rFonts w:cs="Arial"/>
          <w:color w:val="000000"/>
          <w:szCs w:val="24"/>
          <w:lang w:eastAsia="en-AU"/>
        </w:rPr>
        <w:t>,</w:t>
      </w:r>
      <w:r>
        <w:rPr>
          <w:rFonts w:cs="Arial"/>
          <w:color w:val="000000"/>
          <w:szCs w:val="24"/>
          <w:lang w:eastAsia="en-AU"/>
        </w:rPr>
        <w:t xml:space="preserve"> the</w:t>
      </w:r>
      <w:r w:rsidR="00B5315C">
        <w:rPr>
          <w:rFonts w:cs="Arial"/>
          <w:color w:val="000000"/>
          <w:szCs w:val="24"/>
          <w:lang w:eastAsia="en-AU"/>
        </w:rPr>
        <w:t>se confidentiality obligations.</w:t>
      </w:r>
    </w:p>
    <w:p w14:paraId="653060DC" w14:textId="77777777" w:rsidR="00626553" w:rsidRDefault="00626553">
      <w:pPr>
        <w:autoSpaceDE w:val="0"/>
        <w:autoSpaceDN w:val="0"/>
        <w:adjustRightInd w:val="0"/>
        <w:rPr>
          <w:rFonts w:cs="Arial"/>
          <w:color w:val="000000"/>
          <w:szCs w:val="24"/>
          <w:lang w:eastAsia="en-AU"/>
        </w:rPr>
      </w:pPr>
    </w:p>
    <w:p w14:paraId="0C00C8C4" w14:textId="49AFB7BB"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Generally,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 provide a complainant with all relevant information, except any information that is of a commercial nature or otherwise confidential. This type of information cannot be provided without the consent of the relevant CSO Distributor.</w:t>
      </w:r>
    </w:p>
    <w:p w14:paraId="1522CFD0" w14:textId="75285E97" w:rsidR="00626553" w:rsidRDefault="004F3462" w:rsidP="00E273F4">
      <w:pPr>
        <w:pStyle w:val="Heading2"/>
      </w:pPr>
      <w:bookmarkStart w:id="378" w:name="_Toc461001954"/>
      <w:bookmarkStart w:id="379" w:name="_Toc461002918"/>
      <w:bookmarkStart w:id="380" w:name="_Toc191930383"/>
      <w:r>
        <w:t>Administration Agency</w:t>
      </w:r>
      <w:r w:rsidR="00626553">
        <w:t xml:space="preserve"> </w:t>
      </w:r>
      <w:r w:rsidR="00B345D5">
        <w:t>C</w:t>
      </w:r>
      <w:r w:rsidR="00626553">
        <w:t>omplaint review process</w:t>
      </w:r>
      <w:bookmarkEnd w:id="377"/>
      <w:bookmarkEnd w:id="378"/>
      <w:bookmarkEnd w:id="379"/>
      <w:bookmarkEnd w:id="380"/>
    </w:p>
    <w:p w14:paraId="738B1269" w14:textId="5307A8EA"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 xml:space="preserve">Once a formal </w:t>
      </w:r>
      <w:r w:rsidR="00B345D5">
        <w:rPr>
          <w:rFonts w:cs="Arial"/>
          <w:color w:val="000000"/>
          <w:szCs w:val="24"/>
          <w:lang w:eastAsia="en-AU"/>
        </w:rPr>
        <w:t>C</w:t>
      </w:r>
      <w:r>
        <w:rPr>
          <w:rFonts w:cs="Arial"/>
          <w:color w:val="000000"/>
          <w:szCs w:val="24"/>
          <w:lang w:eastAsia="en-AU"/>
        </w:rPr>
        <w:t xml:space="preserve">omplaint has been lodged,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 conduct a preliminary assessment and then advise the subject of the </w:t>
      </w:r>
      <w:r w:rsidR="00B345D5">
        <w:rPr>
          <w:rFonts w:cs="Arial"/>
          <w:color w:val="000000"/>
          <w:szCs w:val="24"/>
          <w:lang w:eastAsia="en-AU"/>
        </w:rPr>
        <w:t>C</w:t>
      </w:r>
      <w:r>
        <w:rPr>
          <w:rFonts w:cs="Arial"/>
          <w:color w:val="000000"/>
          <w:szCs w:val="24"/>
          <w:lang w:eastAsia="en-AU"/>
        </w:rPr>
        <w:t xml:space="preserve">omplaint.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is obliged to investigate and resolve any </w:t>
      </w:r>
      <w:r w:rsidR="00B345D5">
        <w:rPr>
          <w:rFonts w:cs="Arial"/>
          <w:color w:val="000000"/>
          <w:szCs w:val="24"/>
          <w:lang w:eastAsia="en-AU"/>
        </w:rPr>
        <w:t>C</w:t>
      </w:r>
      <w:r>
        <w:rPr>
          <w:rFonts w:cs="Arial"/>
          <w:color w:val="000000"/>
          <w:szCs w:val="24"/>
          <w:lang w:eastAsia="en-AU"/>
        </w:rPr>
        <w:t xml:space="preserve">omplaints in accordance with the terms of the </w:t>
      </w:r>
      <w:r w:rsidR="001E41D9">
        <w:rPr>
          <w:rFonts w:cs="Arial"/>
          <w:color w:val="000000"/>
          <w:szCs w:val="24"/>
          <w:lang w:eastAsia="en-AU"/>
        </w:rPr>
        <w:t>Deed.</w:t>
      </w:r>
    </w:p>
    <w:p w14:paraId="394E3AA9" w14:textId="77777777" w:rsidR="00EE315B" w:rsidRDefault="00EE315B">
      <w:pPr>
        <w:autoSpaceDE w:val="0"/>
        <w:autoSpaceDN w:val="0"/>
        <w:adjustRightInd w:val="0"/>
        <w:rPr>
          <w:rFonts w:cs="Arial"/>
          <w:color w:val="000000"/>
          <w:szCs w:val="24"/>
          <w:lang w:eastAsia="en-AU"/>
        </w:rPr>
      </w:pPr>
      <w:bookmarkStart w:id="381" w:name="_Toc325035900"/>
    </w:p>
    <w:p w14:paraId="092D2A42" w14:textId="0C248582" w:rsidR="00626553" w:rsidRDefault="00626553">
      <w:pPr>
        <w:autoSpaceDE w:val="0"/>
        <w:autoSpaceDN w:val="0"/>
        <w:adjustRightInd w:val="0"/>
        <w:rPr>
          <w:rFonts w:cs="Arial"/>
          <w:color w:val="000000"/>
          <w:szCs w:val="24"/>
          <w:lang w:eastAsia="en-AU"/>
        </w:rPr>
      </w:pPr>
      <w:r>
        <w:rPr>
          <w:rFonts w:cs="Arial"/>
          <w:color w:val="000000"/>
          <w:szCs w:val="24"/>
          <w:lang w:eastAsia="en-AU"/>
        </w:rPr>
        <w:t xml:space="preserve">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may seek further information from the subject of the </w:t>
      </w:r>
      <w:r w:rsidR="00B345D5">
        <w:rPr>
          <w:rFonts w:cs="Arial"/>
          <w:color w:val="000000"/>
          <w:szCs w:val="24"/>
          <w:lang w:eastAsia="en-AU"/>
        </w:rPr>
        <w:t>C</w:t>
      </w:r>
      <w:r>
        <w:rPr>
          <w:rFonts w:cs="Arial"/>
          <w:color w:val="000000"/>
          <w:szCs w:val="24"/>
          <w:lang w:eastAsia="en-AU"/>
        </w:rPr>
        <w:t>omplaint or the complainant and any other relevant sources, whe</w:t>
      </w:r>
      <w:r w:rsidR="00B345D5">
        <w:rPr>
          <w:rFonts w:cs="Arial"/>
          <w:color w:val="000000"/>
          <w:szCs w:val="24"/>
          <w:lang w:eastAsia="en-AU"/>
        </w:rPr>
        <w:t>n</w:t>
      </w:r>
      <w:r>
        <w:rPr>
          <w:rFonts w:cs="Arial"/>
          <w:color w:val="000000"/>
          <w:szCs w:val="24"/>
          <w:lang w:eastAsia="en-AU"/>
        </w:rPr>
        <w:t xml:space="preserve"> appropriate.</w:t>
      </w:r>
      <w:r w:rsidR="00172E4F">
        <w:rPr>
          <w:rFonts w:cs="Arial"/>
          <w:color w:val="000000"/>
          <w:szCs w:val="24"/>
          <w:lang w:eastAsia="en-AU"/>
        </w:rPr>
        <w:t xml:space="preserve"> </w:t>
      </w:r>
      <w:r>
        <w:rPr>
          <w:rFonts w:cs="Arial"/>
          <w:color w:val="000000"/>
          <w:szCs w:val="24"/>
          <w:lang w:eastAsia="en-AU"/>
        </w:rPr>
        <w:t xml:space="preserve">This includes the ability to carry out audits of CSO Distributors for compliance with the CSO Compliance Requirements, CSO Service Standards and other obligations under their </w:t>
      </w:r>
      <w:r w:rsidR="000633E3">
        <w:rPr>
          <w:rFonts w:cs="Arial"/>
          <w:color w:val="000000"/>
          <w:szCs w:val="24"/>
          <w:lang w:eastAsia="en-AU"/>
        </w:rPr>
        <w:t>Deed</w:t>
      </w:r>
      <w:r w:rsidR="00B345D5">
        <w:rPr>
          <w:rFonts w:cs="Arial"/>
          <w:color w:val="000000"/>
          <w:szCs w:val="24"/>
          <w:lang w:eastAsia="en-AU"/>
        </w:rPr>
        <w:t>s</w:t>
      </w:r>
      <w:r>
        <w:rPr>
          <w:rFonts w:cs="Arial"/>
          <w:color w:val="000000"/>
          <w:szCs w:val="24"/>
          <w:lang w:eastAsia="en-AU"/>
        </w:rPr>
        <w:t>.</w:t>
      </w:r>
    </w:p>
    <w:p w14:paraId="24BAD6AF" w14:textId="18924177" w:rsidR="00626553" w:rsidRDefault="00626553" w:rsidP="00E273F4">
      <w:pPr>
        <w:pStyle w:val="Heading2"/>
      </w:pPr>
      <w:bookmarkStart w:id="382" w:name="_Toc461001955"/>
      <w:bookmarkStart w:id="383" w:name="_Toc461002919"/>
      <w:bookmarkStart w:id="384" w:name="_Toc191930384"/>
      <w:r>
        <w:t>Advising parties of the outcome</w:t>
      </w:r>
      <w:bookmarkEnd w:id="381"/>
      <w:bookmarkEnd w:id="382"/>
      <w:bookmarkEnd w:id="383"/>
      <w:bookmarkEnd w:id="384"/>
    </w:p>
    <w:p w14:paraId="2ECAAD99" w14:textId="7927F346" w:rsidR="00626553" w:rsidRDefault="00626553">
      <w:pPr>
        <w:autoSpaceDE w:val="0"/>
        <w:autoSpaceDN w:val="0"/>
        <w:adjustRightInd w:val="0"/>
        <w:spacing w:before="120"/>
      </w:pPr>
      <w:r>
        <w:rPr>
          <w:rFonts w:cs="Arial"/>
          <w:color w:val="000000"/>
          <w:szCs w:val="24"/>
          <w:lang w:eastAsia="en-AU"/>
        </w:rPr>
        <w:t xml:space="preserve">Once the investigation is complete, the </w:t>
      </w:r>
      <w:r w:rsidR="000B4B75">
        <w:t xml:space="preserve">CSO </w:t>
      </w:r>
      <w:r w:rsidR="004F3462">
        <w:rPr>
          <w:rFonts w:cs="Arial"/>
          <w:color w:val="000000"/>
          <w:szCs w:val="24"/>
          <w:lang w:eastAsia="en-AU"/>
        </w:rPr>
        <w:t>Administration Agency</w:t>
      </w:r>
      <w:r>
        <w:rPr>
          <w:rFonts w:cs="Arial"/>
          <w:color w:val="000000"/>
          <w:szCs w:val="24"/>
          <w:lang w:eastAsia="en-AU"/>
        </w:rPr>
        <w:t xml:space="preserve"> will</w:t>
      </w:r>
      <w:r>
        <w:t>:</w:t>
      </w:r>
    </w:p>
    <w:p w14:paraId="30729F00" w14:textId="0CACCE4D" w:rsidR="00626553" w:rsidRDefault="00F80AAD" w:rsidP="00B345D5">
      <w:pPr>
        <w:numPr>
          <w:ilvl w:val="0"/>
          <w:numId w:val="14"/>
        </w:numPr>
        <w:tabs>
          <w:tab w:val="left" w:pos="770"/>
        </w:tabs>
        <w:spacing w:before="180"/>
        <w:ind w:left="360"/>
      </w:pPr>
      <w:r>
        <w:t xml:space="preserve">for </w:t>
      </w:r>
      <w:r w:rsidR="00B345D5">
        <w:t>C</w:t>
      </w:r>
      <w:r w:rsidR="00626553">
        <w:t>omplaints about the</w:t>
      </w:r>
      <w:r w:rsidR="000B4B75" w:rsidRPr="000B4B75">
        <w:t xml:space="preserve"> </w:t>
      </w:r>
      <w:r w:rsidR="000B4B75">
        <w:t>CSO</w:t>
      </w:r>
      <w:r w:rsidR="00626553">
        <w:t xml:space="preserve"> </w:t>
      </w:r>
      <w:r w:rsidR="004F3462">
        <w:t>Administration Agency</w:t>
      </w:r>
      <w:r w:rsidR="00626553">
        <w:t>'s administration of the CSO Funding Pool</w:t>
      </w:r>
      <w:r w:rsidR="006D1386">
        <w:t xml:space="preserve"> or the NDSS Administrator</w:t>
      </w:r>
      <w:r>
        <w:t>'</w:t>
      </w:r>
      <w:r w:rsidR="006D1386">
        <w:t>s calculation of Payments for NDSS Distribution Services</w:t>
      </w:r>
      <w:r w:rsidR="00626553">
        <w:t>:</w:t>
      </w:r>
    </w:p>
    <w:p w14:paraId="384A835D" w14:textId="5C731BD7" w:rsidR="00626553" w:rsidRDefault="00626553" w:rsidP="00FE7FF8">
      <w:pPr>
        <w:numPr>
          <w:ilvl w:val="1"/>
          <w:numId w:val="14"/>
        </w:numPr>
        <w:tabs>
          <w:tab w:val="left" w:pos="770"/>
        </w:tabs>
        <w:spacing w:before="120"/>
        <w:ind w:left="720"/>
        <w:rPr>
          <w:lang w:val="en-US"/>
        </w:rPr>
      </w:pPr>
      <w:r>
        <w:rPr>
          <w:lang w:val="en-US"/>
        </w:rPr>
        <w:t xml:space="preserve">provide a written summary of the </w:t>
      </w:r>
      <w:r w:rsidR="000B4B75">
        <w:t xml:space="preserve">CSO </w:t>
      </w:r>
      <w:r w:rsidR="004F3462">
        <w:rPr>
          <w:lang w:val="en-US"/>
        </w:rPr>
        <w:t>Administration Agency</w:t>
      </w:r>
      <w:r>
        <w:rPr>
          <w:lang w:val="en-US"/>
        </w:rPr>
        <w:t>'s assessment of the</w:t>
      </w:r>
      <w:r>
        <w:rPr>
          <w:b/>
          <w:lang w:val="en-US"/>
        </w:rPr>
        <w:t xml:space="preserve"> </w:t>
      </w:r>
      <w:r w:rsidR="00FE7FF8">
        <w:rPr>
          <w:lang w:val="en-US"/>
        </w:rPr>
        <w:t>C</w:t>
      </w:r>
      <w:r>
        <w:rPr>
          <w:lang w:val="en-US"/>
        </w:rPr>
        <w:t>omplaint to the complainant; and</w:t>
      </w:r>
    </w:p>
    <w:p w14:paraId="1D9E61C0" w14:textId="46FFE5F7" w:rsidR="00626553" w:rsidRDefault="00626553" w:rsidP="00FE7FF8">
      <w:pPr>
        <w:numPr>
          <w:ilvl w:val="1"/>
          <w:numId w:val="14"/>
        </w:numPr>
        <w:tabs>
          <w:tab w:val="left" w:pos="770"/>
        </w:tabs>
        <w:spacing w:before="120"/>
        <w:ind w:left="720"/>
      </w:pPr>
      <w:r>
        <w:rPr>
          <w:lang w:val="en-US"/>
        </w:rPr>
        <w:t xml:space="preserve">notify the complainant, in writing, of the action (if any) to be taken as a result of the </w:t>
      </w:r>
      <w:r w:rsidR="00FE7FF8">
        <w:rPr>
          <w:lang w:val="en-US"/>
        </w:rPr>
        <w:t>C</w:t>
      </w:r>
      <w:r>
        <w:rPr>
          <w:lang w:val="en-US"/>
        </w:rPr>
        <w:t>omplaint.</w:t>
      </w:r>
    </w:p>
    <w:p w14:paraId="6018C9DB" w14:textId="62260CEB" w:rsidR="00626553" w:rsidRDefault="00F80AAD" w:rsidP="00B345D5">
      <w:pPr>
        <w:keepNext/>
        <w:numPr>
          <w:ilvl w:val="0"/>
          <w:numId w:val="14"/>
        </w:numPr>
        <w:tabs>
          <w:tab w:val="left" w:pos="770"/>
        </w:tabs>
        <w:spacing w:before="180"/>
        <w:ind w:left="360"/>
      </w:pPr>
      <w:r>
        <w:t xml:space="preserve">for </w:t>
      </w:r>
      <w:r w:rsidR="00626553">
        <w:t xml:space="preserve">all other </w:t>
      </w:r>
      <w:r w:rsidR="00FE7FF8">
        <w:t>C</w:t>
      </w:r>
      <w:r w:rsidR="00626553">
        <w:t>omplaints:</w:t>
      </w:r>
    </w:p>
    <w:p w14:paraId="3204BEDC" w14:textId="6DBCEA39" w:rsidR="00626553" w:rsidRDefault="00626553" w:rsidP="00FE7FF8">
      <w:pPr>
        <w:numPr>
          <w:ilvl w:val="1"/>
          <w:numId w:val="14"/>
        </w:numPr>
        <w:tabs>
          <w:tab w:val="left" w:pos="770"/>
        </w:tabs>
        <w:spacing w:before="120"/>
        <w:ind w:left="720"/>
      </w:pPr>
      <w:r>
        <w:t xml:space="preserve">notify the subject of the </w:t>
      </w:r>
      <w:r w:rsidR="00FE7FF8">
        <w:t>C</w:t>
      </w:r>
      <w:r>
        <w:t xml:space="preserve">omplaint, in writing, of the outcome of the </w:t>
      </w:r>
      <w:r w:rsidR="00FE7FF8">
        <w:t>C</w:t>
      </w:r>
      <w:r>
        <w:t>omplaint process (</w:t>
      </w:r>
      <w:r w:rsidR="00B46A91">
        <w:t>e.g.</w:t>
      </w:r>
      <w:r>
        <w:t>,</w:t>
      </w:r>
      <w:r w:rsidR="00FE7FF8">
        <w:t> </w:t>
      </w:r>
      <w:r>
        <w:t xml:space="preserve">that </w:t>
      </w:r>
      <w:r w:rsidR="00FE7FF8">
        <w:t xml:space="preserve">a </w:t>
      </w:r>
      <w:r>
        <w:t xml:space="preserve">CSO </w:t>
      </w:r>
      <w:r w:rsidR="00B76E00">
        <w:t>D</w:t>
      </w:r>
      <w:r>
        <w:t xml:space="preserve">istributor has not complied with a CSO Service Standard) and the action (if any) to be taken as a result of the </w:t>
      </w:r>
      <w:r w:rsidR="00FE7FF8">
        <w:t>C</w:t>
      </w:r>
      <w:r>
        <w:t>omplaint; and</w:t>
      </w:r>
    </w:p>
    <w:p w14:paraId="7B1AD1C3" w14:textId="5D359126" w:rsidR="00626553" w:rsidRDefault="00325E91" w:rsidP="00FE7FF8">
      <w:pPr>
        <w:numPr>
          <w:ilvl w:val="1"/>
          <w:numId w:val="14"/>
        </w:numPr>
        <w:tabs>
          <w:tab w:val="left" w:pos="770"/>
        </w:tabs>
        <w:spacing w:before="120"/>
        <w:ind w:left="720"/>
      </w:pPr>
      <w:r>
        <w:t xml:space="preserve">if </w:t>
      </w:r>
      <w:r w:rsidR="00626553">
        <w:t xml:space="preserve">appropriate, provide general information to the complainant about the outcome of the </w:t>
      </w:r>
      <w:r w:rsidR="00FE7FF8">
        <w:t>C</w:t>
      </w:r>
      <w:r w:rsidR="00626553">
        <w:t>omplaint.</w:t>
      </w:r>
    </w:p>
    <w:p w14:paraId="4EEE2FDB" w14:textId="67A684DC" w:rsidR="00626553" w:rsidRDefault="00626553" w:rsidP="00655FC8">
      <w:pPr>
        <w:spacing w:before="180"/>
      </w:pPr>
      <w:r>
        <w:t xml:space="preserve">However, for </w:t>
      </w:r>
      <w:r w:rsidR="00FE7FF8">
        <w:t>C</w:t>
      </w:r>
      <w:r>
        <w:t xml:space="preserve">omplaints about a CSO Distributor's performance against a CSO Compliance Requirement or </w:t>
      </w:r>
      <w:r w:rsidR="006D1386">
        <w:t xml:space="preserve">CSO </w:t>
      </w:r>
      <w:r>
        <w:t xml:space="preserve">Service Standard or any other obligation under </w:t>
      </w:r>
      <w:r w:rsidR="00325E91">
        <w:t xml:space="preserve">the </w:t>
      </w:r>
      <w:r w:rsidR="000633E3">
        <w:t>Deed</w:t>
      </w:r>
      <w:r>
        <w:t xml:space="preserve">, the </w:t>
      </w:r>
      <w:r w:rsidR="000B4B75">
        <w:t xml:space="preserve">CSO </w:t>
      </w:r>
      <w:r w:rsidR="004F3462">
        <w:t>Administration Agency</w:t>
      </w:r>
      <w:r>
        <w:t xml:space="preserve"> must, prior to providing any information to the complainant about the outcome of the </w:t>
      </w:r>
      <w:r w:rsidR="00FE7FF8">
        <w:t>C</w:t>
      </w:r>
      <w:r>
        <w:t>omplaint, ensure that:</w:t>
      </w:r>
    </w:p>
    <w:p w14:paraId="22AED4E1" w14:textId="2659F07A" w:rsidR="00626553" w:rsidRDefault="00626553" w:rsidP="00FE7FF8">
      <w:pPr>
        <w:numPr>
          <w:ilvl w:val="0"/>
          <w:numId w:val="14"/>
        </w:numPr>
        <w:spacing w:before="180"/>
        <w:ind w:left="567" w:hanging="567"/>
      </w:pPr>
      <w:r>
        <w:t>the CSO Distributor is notified of, and given a reasonable opportunity to respond in writing to, a</w:t>
      </w:r>
      <w:r w:rsidR="007B5FA0">
        <w:t>ny alleged Non-Performance; and</w:t>
      </w:r>
    </w:p>
    <w:p w14:paraId="282979EE" w14:textId="77777777" w:rsidR="00626553" w:rsidRDefault="00626553" w:rsidP="00FE7FF8">
      <w:pPr>
        <w:numPr>
          <w:ilvl w:val="0"/>
          <w:numId w:val="14"/>
        </w:numPr>
        <w:spacing w:before="180"/>
        <w:ind w:left="567" w:hanging="567"/>
      </w:pPr>
      <w:r>
        <w:t xml:space="preserve">the </w:t>
      </w:r>
      <w:r w:rsidR="000B4B75">
        <w:t xml:space="preserve">CSO </w:t>
      </w:r>
      <w:r w:rsidR="004F3462">
        <w:t>Administration Agency</w:t>
      </w:r>
      <w:r>
        <w:t xml:space="preserve"> takes into account the reasons and information provided prior to making a final determination in relation to Non-Performance and Sanctions.</w:t>
      </w:r>
      <w:bookmarkStart w:id="385" w:name="_Toc299718117"/>
      <w:bookmarkStart w:id="386" w:name="_Toc299721258"/>
      <w:bookmarkStart w:id="387" w:name="_Toc299718118"/>
      <w:bookmarkStart w:id="388" w:name="_Toc299721259"/>
      <w:bookmarkStart w:id="389" w:name="_Toc325035904"/>
      <w:bookmarkEnd w:id="385"/>
      <w:bookmarkEnd w:id="386"/>
      <w:bookmarkEnd w:id="387"/>
      <w:bookmarkEnd w:id="388"/>
    </w:p>
    <w:p w14:paraId="5A377028" w14:textId="77777777" w:rsidR="00626553" w:rsidRDefault="00626553" w:rsidP="00E273F4">
      <w:pPr>
        <w:pStyle w:val="Heading2"/>
      </w:pPr>
      <w:bookmarkStart w:id="390" w:name="_Toc461001956"/>
      <w:bookmarkStart w:id="391" w:name="_Toc461002920"/>
      <w:bookmarkStart w:id="392" w:name="_Toc191930385"/>
      <w:r>
        <w:t>CSO Distributors' review rights</w:t>
      </w:r>
      <w:bookmarkEnd w:id="390"/>
      <w:bookmarkEnd w:id="391"/>
      <w:bookmarkEnd w:id="392"/>
    </w:p>
    <w:p w14:paraId="1BD6A06D" w14:textId="7A43DEB5" w:rsidR="00626553" w:rsidRDefault="00626553">
      <w:pPr>
        <w:autoSpaceDE w:val="0"/>
        <w:autoSpaceDN w:val="0"/>
        <w:adjustRightInd w:val="0"/>
        <w:spacing w:before="120"/>
        <w:rPr>
          <w:rFonts w:cs="Arial"/>
          <w:color w:val="000000"/>
          <w:szCs w:val="24"/>
          <w:lang w:eastAsia="en-AU"/>
        </w:rPr>
      </w:pPr>
      <w:bookmarkStart w:id="393" w:name="_Toc327271018"/>
      <w:bookmarkEnd w:id="389"/>
      <w:r>
        <w:rPr>
          <w:rFonts w:cs="Arial"/>
          <w:color w:val="000000"/>
          <w:szCs w:val="24"/>
          <w:lang w:eastAsia="en-AU"/>
        </w:rPr>
        <w:t xml:space="preserve">A CSO Distributor </w:t>
      </w:r>
      <w:r w:rsidR="00FE7FF8">
        <w:rPr>
          <w:rFonts w:cs="Arial"/>
          <w:color w:val="000000"/>
          <w:szCs w:val="24"/>
          <w:lang w:eastAsia="en-AU"/>
        </w:rPr>
        <w:t xml:space="preserve">that </w:t>
      </w:r>
      <w:r>
        <w:rPr>
          <w:rFonts w:cs="Arial"/>
          <w:color w:val="000000"/>
          <w:szCs w:val="24"/>
          <w:lang w:eastAsia="en-AU"/>
        </w:rPr>
        <w:t xml:space="preserve">is dissatisfied with the action taken by the </w:t>
      </w:r>
      <w:bookmarkEnd w:id="393"/>
      <w:r w:rsidR="000B4B75">
        <w:t xml:space="preserve">CSO </w:t>
      </w:r>
      <w:r w:rsidR="004F3462">
        <w:rPr>
          <w:rFonts w:cs="Arial"/>
          <w:color w:val="000000"/>
          <w:szCs w:val="24"/>
          <w:lang w:eastAsia="en-AU"/>
        </w:rPr>
        <w:t>Administration Agency</w:t>
      </w:r>
      <w:r>
        <w:rPr>
          <w:rFonts w:cs="Arial"/>
          <w:color w:val="000000"/>
          <w:szCs w:val="24"/>
          <w:lang w:eastAsia="en-AU"/>
        </w:rPr>
        <w:t>:</w:t>
      </w:r>
      <w:r w:rsidR="00537CBD">
        <w:rPr>
          <w:rFonts w:cs="Arial"/>
          <w:color w:val="000000"/>
          <w:szCs w:val="24"/>
          <w:lang w:eastAsia="en-AU"/>
        </w:rPr>
        <w:br/>
      </w:r>
    </w:p>
    <w:p w14:paraId="13D52CAC" w14:textId="2D63C698" w:rsidR="002839CC" w:rsidRDefault="00626553" w:rsidP="00FE7FF8">
      <w:pPr>
        <w:numPr>
          <w:ilvl w:val="0"/>
          <w:numId w:val="14"/>
        </w:numPr>
        <w:ind w:left="567" w:hanging="567"/>
      </w:pPr>
      <w:r>
        <w:t xml:space="preserve">as a result of a </w:t>
      </w:r>
      <w:r w:rsidR="00FE7FF8">
        <w:t>C</w:t>
      </w:r>
      <w:r>
        <w:t xml:space="preserve">omplaint lodged about a CSO Distributor's performance against a </w:t>
      </w:r>
    </w:p>
    <w:p w14:paraId="741F895D" w14:textId="77777777" w:rsidR="00626553" w:rsidRDefault="00626553" w:rsidP="00FE7FF8">
      <w:pPr>
        <w:ind w:left="567"/>
      </w:pPr>
      <w:r>
        <w:t xml:space="preserve">CSO Compliance Requirement or </w:t>
      </w:r>
      <w:r w:rsidR="006D1386">
        <w:t xml:space="preserve">CSO </w:t>
      </w:r>
      <w:r>
        <w:t xml:space="preserve">Service Standard or any other obligation under its </w:t>
      </w:r>
      <w:r w:rsidR="000633E3">
        <w:t>Deed</w:t>
      </w:r>
      <w:r>
        <w:t>; or</w:t>
      </w:r>
    </w:p>
    <w:p w14:paraId="78E5AE8A" w14:textId="67C67A9A" w:rsidR="00626553" w:rsidRDefault="00626553" w:rsidP="00FE7FF8">
      <w:pPr>
        <w:numPr>
          <w:ilvl w:val="0"/>
          <w:numId w:val="14"/>
        </w:numPr>
        <w:spacing w:before="180"/>
        <w:ind w:left="567" w:hanging="567"/>
      </w:pPr>
      <w:r>
        <w:t xml:space="preserve">as a result of a </w:t>
      </w:r>
      <w:r w:rsidR="00FE7FF8">
        <w:t>C</w:t>
      </w:r>
      <w:r>
        <w:t xml:space="preserve">omplaint lodged by the CSO Distributor about the </w:t>
      </w:r>
      <w:r w:rsidR="000B4B75">
        <w:t xml:space="preserve">CSO </w:t>
      </w:r>
      <w:r w:rsidR="004F3462">
        <w:t>Administration Agency</w:t>
      </w:r>
      <w:r>
        <w:t>'s administ</w:t>
      </w:r>
      <w:r w:rsidR="007B5FA0">
        <w:t>ration of the CSO Funding Pool,</w:t>
      </w:r>
    </w:p>
    <w:p w14:paraId="1E65EAC8" w14:textId="445A476D" w:rsidR="00626553" w:rsidRDefault="00626553" w:rsidP="00655FC8">
      <w:pPr>
        <w:tabs>
          <w:tab w:val="left" w:pos="770"/>
        </w:tabs>
        <w:spacing w:before="90"/>
      </w:pPr>
      <w:r>
        <w:t xml:space="preserve">may refer the </w:t>
      </w:r>
      <w:r w:rsidR="00FE7FF8">
        <w:t>C</w:t>
      </w:r>
      <w:r>
        <w:t xml:space="preserve">omplaint, in writing, to the Commonwealth's Authorised Officer or the Commonwealth's nominee within 28 days after receiving notification from the </w:t>
      </w:r>
      <w:r w:rsidR="000B4B75">
        <w:t xml:space="preserve">CSO </w:t>
      </w:r>
      <w:r w:rsidR="004F3462">
        <w:t>Administration Agency</w:t>
      </w:r>
      <w:r>
        <w:t xml:space="preserve"> </w:t>
      </w:r>
      <w:r w:rsidR="00141D0D">
        <w:t>or NDSS Administrator</w:t>
      </w:r>
      <w:r>
        <w:t>.</w:t>
      </w:r>
    </w:p>
    <w:p w14:paraId="46ECBDDE" w14:textId="77777777" w:rsidR="00626553" w:rsidRDefault="00626553">
      <w:pPr>
        <w:pStyle w:val="CommentText"/>
        <w:rPr>
          <w:sz w:val="24"/>
          <w:szCs w:val="24"/>
        </w:rPr>
      </w:pPr>
    </w:p>
    <w:p w14:paraId="033CC4DE" w14:textId="77777777" w:rsidR="00F456A2" w:rsidRPr="00353364" w:rsidRDefault="00626553" w:rsidP="00353364">
      <w:pPr>
        <w:pStyle w:val="CommentText"/>
        <w:rPr>
          <w:sz w:val="24"/>
          <w:szCs w:val="24"/>
        </w:rPr>
      </w:pPr>
      <w:r>
        <w:rPr>
          <w:sz w:val="24"/>
          <w:szCs w:val="24"/>
        </w:rPr>
        <w:t>Review Requests must be lodged in hard copy, to the following address:</w:t>
      </w:r>
    </w:p>
    <w:p w14:paraId="4D593C9C" w14:textId="77777777" w:rsidR="00A42C3A" w:rsidRDefault="00A42C3A" w:rsidP="00A42C3A">
      <w:pPr>
        <w:ind w:left="720" w:firstLine="720"/>
        <w:rPr>
          <w:rFonts w:ascii="Calibri" w:hAnsi="Calibri"/>
          <w:sz w:val="22"/>
        </w:rPr>
      </w:pPr>
      <w:r>
        <w:t xml:space="preserve">Assistant Secretary </w:t>
      </w:r>
    </w:p>
    <w:p w14:paraId="7376FCD8" w14:textId="4FD34858" w:rsidR="00A42C3A" w:rsidRDefault="00DA1D8D" w:rsidP="00A42C3A">
      <w:pPr>
        <w:ind w:left="720" w:firstLine="720"/>
      </w:pPr>
      <w:r>
        <w:t xml:space="preserve">Community Access Programs </w:t>
      </w:r>
      <w:r w:rsidR="00A42C3A">
        <w:t xml:space="preserve">Branch </w:t>
      </w:r>
    </w:p>
    <w:p w14:paraId="36CEE8F3" w14:textId="77777777" w:rsidR="00A42C3A" w:rsidRDefault="00A42C3A" w:rsidP="00A42C3A">
      <w:pPr>
        <w:ind w:left="720" w:firstLine="720"/>
      </w:pPr>
      <w:r>
        <w:t>Technology Assessment and Access Division</w:t>
      </w:r>
    </w:p>
    <w:p w14:paraId="3ACB7D22" w14:textId="66362EDA" w:rsidR="00A42C3A" w:rsidRDefault="00E32DD7" w:rsidP="00A42C3A">
      <w:pPr>
        <w:ind w:left="720" w:firstLine="720"/>
      </w:pPr>
      <w:r>
        <w:t>Department of Health</w:t>
      </w:r>
      <w:r w:rsidR="00DA1D8D">
        <w:t>, Disability and Ageing</w:t>
      </w:r>
    </w:p>
    <w:p w14:paraId="2B8C4670" w14:textId="57988631" w:rsidR="00A42C3A" w:rsidRDefault="007A0636" w:rsidP="00A42C3A">
      <w:pPr>
        <w:ind w:left="720" w:firstLine="720"/>
      </w:pPr>
      <w:r>
        <w:t xml:space="preserve">Yaradhang </w:t>
      </w:r>
      <w:r w:rsidR="00EA078A">
        <w:t xml:space="preserve">Building, </w:t>
      </w:r>
      <w:r w:rsidR="00A42C3A">
        <w:t>GPO Box 9848</w:t>
      </w:r>
    </w:p>
    <w:p w14:paraId="3F76FC4C" w14:textId="77777777" w:rsidR="00A42C3A" w:rsidRDefault="00A42C3A" w:rsidP="00A42C3A">
      <w:pPr>
        <w:ind w:left="720" w:firstLine="720"/>
      </w:pPr>
      <w:r>
        <w:t>Canberra ACT 2601</w:t>
      </w:r>
    </w:p>
    <w:p w14:paraId="52B9BFA2" w14:textId="77777777" w:rsidR="00A42C3A" w:rsidRDefault="00A42C3A" w:rsidP="00A42C3A">
      <w:pPr>
        <w:ind w:left="720" w:firstLine="720"/>
      </w:pPr>
      <w:r>
        <w:t xml:space="preserve">E-mail </w:t>
      </w:r>
      <w:hyperlink r:id="rId35" w:history="1">
        <w:r>
          <w:rPr>
            <w:rStyle w:val="Hyperlink"/>
          </w:rPr>
          <w:t>CSOAdmin@health.gov.au</w:t>
        </w:r>
      </w:hyperlink>
    </w:p>
    <w:p w14:paraId="3AF98364" w14:textId="77777777" w:rsidR="00626553" w:rsidRDefault="00626553">
      <w:pPr>
        <w:rPr>
          <w:szCs w:val="24"/>
        </w:rPr>
      </w:pPr>
    </w:p>
    <w:p w14:paraId="11326F7E" w14:textId="15CD378A" w:rsidR="00626553" w:rsidRDefault="00626553">
      <w:pPr>
        <w:rPr>
          <w:szCs w:val="24"/>
        </w:rPr>
      </w:pPr>
      <w:r>
        <w:rPr>
          <w:szCs w:val="24"/>
        </w:rPr>
        <w:t xml:space="preserve">The decision made by the Department in any review is final and binding, and there are no other review rights available to a CSO </w:t>
      </w:r>
      <w:r w:rsidR="00D34658">
        <w:rPr>
          <w:szCs w:val="24"/>
        </w:rPr>
        <w:t>Distributor in</w:t>
      </w:r>
      <w:r>
        <w:rPr>
          <w:szCs w:val="24"/>
        </w:rPr>
        <w:t xml:space="preserve"> relation to a </w:t>
      </w:r>
      <w:r w:rsidR="00FE7FF8">
        <w:rPr>
          <w:szCs w:val="24"/>
        </w:rPr>
        <w:t>C</w:t>
      </w:r>
      <w:r>
        <w:rPr>
          <w:szCs w:val="24"/>
        </w:rPr>
        <w:t>omplaint</w:t>
      </w:r>
      <w:bookmarkStart w:id="394" w:name="_Toc327271019"/>
      <w:r w:rsidR="004E7C86">
        <w:rPr>
          <w:szCs w:val="24"/>
        </w:rPr>
        <w:t>.</w:t>
      </w:r>
    </w:p>
    <w:p w14:paraId="56EBF848" w14:textId="77777777" w:rsidR="00626553" w:rsidRDefault="00626553">
      <w:pPr>
        <w:rPr>
          <w:szCs w:val="24"/>
        </w:rPr>
      </w:pPr>
    </w:p>
    <w:p w14:paraId="35A0D53F" w14:textId="0AF49FEF" w:rsidR="00626553" w:rsidRDefault="00626553" w:rsidP="00E273F4">
      <w:pPr>
        <w:pStyle w:val="Heading2"/>
        <w:numPr>
          <w:ilvl w:val="1"/>
          <w:numId w:val="0"/>
        </w:numPr>
        <w:spacing w:before="120"/>
        <w:ind w:left="562" w:hanging="562"/>
      </w:pPr>
      <w:bookmarkStart w:id="395" w:name="_Toc461001958"/>
      <w:bookmarkStart w:id="396" w:name="_Toc461002922"/>
      <w:bookmarkStart w:id="397" w:name="_Toc191930386"/>
      <w:r>
        <w:t xml:space="preserve">Review </w:t>
      </w:r>
      <w:r w:rsidR="00655FC8">
        <w:t xml:space="preserve">Rights </w:t>
      </w:r>
      <w:r>
        <w:t xml:space="preserve">of </w:t>
      </w:r>
      <w:r w:rsidR="00655FC8">
        <w:t>Other Complainants</w:t>
      </w:r>
      <w:bookmarkEnd w:id="394"/>
      <w:bookmarkEnd w:id="395"/>
      <w:bookmarkEnd w:id="396"/>
      <w:bookmarkEnd w:id="397"/>
    </w:p>
    <w:p w14:paraId="7621ABB9" w14:textId="281D469F"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 xml:space="preserve">Complainants </w:t>
      </w:r>
      <w:r w:rsidR="00FE7FF8">
        <w:rPr>
          <w:rFonts w:cs="Arial"/>
          <w:color w:val="000000"/>
          <w:szCs w:val="24"/>
          <w:lang w:eastAsia="en-AU"/>
        </w:rPr>
        <w:t xml:space="preserve">that </w:t>
      </w:r>
      <w:r>
        <w:rPr>
          <w:rFonts w:cs="Arial"/>
          <w:color w:val="000000"/>
          <w:szCs w:val="24"/>
          <w:lang w:eastAsia="en-AU"/>
        </w:rPr>
        <w:t xml:space="preserve">are not CSO Distributors do not have review rights under </w:t>
      </w:r>
      <w:r w:rsidR="00D01DB9">
        <w:rPr>
          <w:rFonts w:cs="Arial"/>
          <w:color w:val="000000"/>
          <w:szCs w:val="24"/>
          <w:lang w:eastAsia="en-AU"/>
        </w:rPr>
        <w:t xml:space="preserve">the </w:t>
      </w:r>
      <w:r>
        <w:rPr>
          <w:rFonts w:cs="Arial"/>
          <w:color w:val="000000"/>
          <w:szCs w:val="24"/>
          <w:lang w:eastAsia="en-AU"/>
        </w:rPr>
        <w:t xml:space="preserve">CSO Complaints Procedure. However, </w:t>
      </w:r>
      <w:r w:rsidR="00FE7FF8">
        <w:rPr>
          <w:rFonts w:cs="Arial"/>
          <w:color w:val="000000"/>
          <w:szCs w:val="24"/>
          <w:lang w:eastAsia="en-AU"/>
        </w:rPr>
        <w:t>C</w:t>
      </w:r>
      <w:r>
        <w:rPr>
          <w:rFonts w:cs="Arial"/>
          <w:color w:val="000000"/>
          <w:szCs w:val="24"/>
          <w:lang w:eastAsia="en-AU"/>
        </w:rPr>
        <w:t xml:space="preserve">omplaints about any aspect of the CSO Funding Pool may be directed to the Commonwealth Ombudsman in accordance with the </w:t>
      </w:r>
      <w:r w:rsidRPr="00353364">
        <w:rPr>
          <w:rFonts w:cs="Arial"/>
          <w:i/>
          <w:color w:val="000000"/>
          <w:szCs w:val="24"/>
          <w:lang w:eastAsia="en-AU"/>
        </w:rPr>
        <w:t>Ombudsman Act 1976</w:t>
      </w:r>
      <w:r>
        <w:rPr>
          <w:rFonts w:cs="Arial"/>
          <w:color w:val="000000"/>
          <w:szCs w:val="24"/>
          <w:lang w:eastAsia="en-AU"/>
        </w:rPr>
        <w:t xml:space="preserve"> (</w:t>
      </w:r>
      <w:proofErr w:type="spellStart"/>
      <w:r w:rsidRPr="00CA13C2">
        <w:rPr>
          <w:rFonts w:cs="Arial"/>
          <w:color w:val="000000"/>
          <w:szCs w:val="24"/>
          <w:lang w:eastAsia="en-AU"/>
        </w:rPr>
        <w:t>Cth</w:t>
      </w:r>
      <w:proofErr w:type="spellEnd"/>
      <w:r>
        <w:rPr>
          <w:rFonts w:cs="Arial"/>
          <w:color w:val="000000"/>
          <w:szCs w:val="24"/>
          <w:lang w:eastAsia="en-AU"/>
        </w:rPr>
        <w:t xml:space="preserve">). </w:t>
      </w:r>
    </w:p>
    <w:p w14:paraId="04C5D03F" w14:textId="77777777" w:rsidR="00626553" w:rsidRDefault="00626553">
      <w:pPr>
        <w:autoSpaceDE w:val="0"/>
        <w:autoSpaceDN w:val="0"/>
        <w:adjustRightInd w:val="0"/>
        <w:spacing w:before="120"/>
        <w:rPr>
          <w:rFonts w:cs="Arial"/>
          <w:color w:val="000000"/>
          <w:szCs w:val="24"/>
          <w:lang w:eastAsia="en-AU"/>
        </w:rPr>
      </w:pPr>
      <w:r>
        <w:rPr>
          <w:rFonts w:cs="Arial"/>
          <w:color w:val="000000"/>
          <w:szCs w:val="24"/>
          <w:lang w:eastAsia="en-AU"/>
        </w:rPr>
        <w:t>Complaints may be made to the Commonwealth Ombudsman in writing, by phone, in person or by using the Ombudsman's online complaint form.  Contact details for the Ombudsman are:</w:t>
      </w:r>
    </w:p>
    <w:p w14:paraId="33D2B410" w14:textId="77777777" w:rsidR="00626553" w:rsidRDefault="00C319D3" w:rsidP="005B4CEE">
      <w:pPr>
        <w:pStyle w:val="CommentText"/>
        <w:spacing w:before="120"/>
        <w:ind w:left="567"/>
        <w:rPr>
          <w:sz w:val="24"/>
          <w:szCs w:val="24"/>
        </w:rPr>
      </w:pPr>
      <w:r>
        <w:rPr>
          <w:sz w:val="24"/>
          <w:szCs w:val="24"/>
        </w:rPr>
        <w:t>Phone:</w:t>
      </w:r>
      <w:r>
        <w:rPr>
          <w:sz w:val="24"/>
          <w:szCs w:val="24"/>
        </w:rPr>
        <w:tab/>
      </w:r>
      <w:r w:rsidR="00626553">
        <w:rPr>
          <w:sz w:val="24"/>
          <w:szCs w:val="24"/>
        </w:rPr>
        <w:t>1300 362 072 (calls from mobile phones at mobile phone rates)</w:t>
      </w:r>
    </w:p>
    <w:p w14:paraId="69827B81" w14:textId="28BD582A" w:rsidR="005B4693" w:rsidRPr="005B4693" w:rsidRDefault="005B4693" w:rsidP="005B4693">
      <w:pPr>
        <w:pStyle w:val="CommentText"/>
        <w:ind w:left="567"/>
        <w:rPr>
          <w:sz w:val="24"/>
          <w:szCs w:val="24"/>
        </w:rPr>
      </w:pPr>
      <w:r>
        <w:rPr>
          <w:sz w:val="24"/>
          <w:szCs w:val="24"/>
        </w:rPr>
        <w:t xml:space="preserve">Online: </w:t>
      </w:r>
      <w:r>
        <w:rPr>
          <w:sz w:val="24"/>
          <w:szCs w:val="24"/>
        </w:rPr>
        <w:tab/>
      </w:r>
      <w:hyperlink r:id="rId36" w:history="1">
        <w:r w:rsidRPr="005B4693">
          <w:rPr>
            <w:rStyle w:val="Hyperlink"/>
            <w:sz w:val="24"/>
            <w:szCs w:val="24"/>
          </w:rPr>
          <w:t>https://www.ombudsman.gov.au/contact-us</w:t>
        </w:r>
      </w:hyperlink>
      <w:r w:rsidRPr="005B4693">
        <w:rPr>
          <w:sz w:val="24"/>
          <w:szCs w:val="24"/>
        </w:rPr>
        <w:t xml:space="preserve"> (via an </w:t>
      </w:r>
      <w:r>
        <w:rPr>
          <w:sz w:val="24"/>
          <w:szCs w:val="24"/>
        </w:rPr>
        <w:t>o</w:t>
      </w:r>
      <w:r w:rsidRPr="005B4693">
        <w:rPr>
          <w:sz w:val="24"/>
          <w:szCs w:val="24"/>
        </w:rPr>
        <w:t>nline complaint form)</w:t>
      </w:r>
    </w:p>
    <w:p w14:paraId="3EB62B55" w14:textId="4E87FC9C" w:rsidR="00626553" w:rsidRDefault="005B4693" w:rsidP="005B4693">
      <w:pPr>
        <w:pStyle w:val="CommentText"/>
        <w:ind w:left="567"/>
        <w:rPr>
          <w:sz w:val="24"/>
          <w:szCs w:val="24"/>
        </w:rPr>
      </w:pPr>
      <w:r>
        <w:rPr>
          <w:sz w:val="24"/>
          <w:szCs w:val="24"/>
        </w:rPr>
        <w:t xml:space="preserve">Post: </w:t>
      </w:r>
      <w:r>
        <w:rPr>
          <w:sz w:val="24"/>
          <w:szCs w:val="24"/>
        </w:rPr>
        <w:tab/>
      </w:r>
      <w:r>
        <w:rPr>
          <w:sz w:val="24"/>
          <w:szCs w:val="24"/>
        </w:rPr>
        <w:tab/>
        <w:t>G</w:t>
      </w:r>
      <w:r w:rsidR="00626553">
        <w:rPr>
          <w:sz w:val="24"/>
          <w:szCs w:val="24"/>
        </w:rPr>
        <w:t>PO Box 442, CANBERRA ACT 2601</w:t>
      </w:r>
    </w:p>
    <w:p w14:paraId="0D879C27" w14:textId="0D76A4E5" w:rsidR="00626553" w:rsidRPr="0082183D" w:rsidRDefault="00B5315C">
      <w:pPr>
        <w:pStyle w:val="CommentText"/>
        <w:ind w:left="567"/>
        <w:rPr>
          <w:sz w:val="24"/>
          <w:szCs w:val="24"/>
          <w:lang w:val="fr-FR"/>
        </w:rPr>
        <w:sectPr w:rsidR="00626553" w:rsidRPr="0082183D">
          <w:headerReference w:type="even" r:id="rId37"/>
          <w:headerReference w:type="default" r:id="rId38"/>
          <w:headerReference w:type="first" r:id="rId39"/>
          <w:pgSz w:w="11906" w:h="16838" w:code="9"/>
          <w:pgMar w:top="1418" w:right="1418" w:bottom="1418" w:left="1418" w:header="709" w:footer="709" w:gutter="0"/>
          <w:paperSrc w:first="257" w:other="257"/>
          <w:cols w:space="708"/>
          <w:docGrid w:linePitch="360"/>
        </w:sectPr>
      </w:pPr>
      <w:r w:rsidRPr="0082183D">
        <w:rPr>
          <w:sz w:val="24"/>
          <w:szCs w:val="24"/>
          <w:lang w:val="fr-FR"/>
        </w:rPr>
        <w:t>Website</w:t>
      </w:r>
      <w:r w:rsidR="00F32129" w:rsidRPr="0082183D">
        <w:rPr>
          <w:sz w:val="24"/>
          <w:szCs w:val="24"/>
          <w:lang w:val="fr-FR"/>
        </w:rPr>
        <w:t>:</w:t>
      </w:r>
      <w:r w:rsidR="00626553" w:rsidRPr="0082183D">
        <w:rPr>
          <w:sz w:val="24"/>
          <w:szCs w:val="24"/>
          <w:lang w:val="fr-FR"/>
        </w:rPr>
        <w:tab/>
      </w:r>
      <w:hyperlink r:id="rId40" w:history="1">
        <w:r w:rsidR="00DF28FE" w:rsidRPr="00C158D7">
          <w:rPr>
            <w:rStyle w:val="Hyperlink"/>
            <w:sz w:val="24"/>
            <w:szCs w:val="24"/>
            <w:lang w:val="fr-FR"/>
          </w:rPr>
          <w:t>www.ombudsman.gov.au</w:t>
        </w:r>
      </w:hyperlink>
      <w:r w:rsidR="00DF28FE">
        <w:rPr>
          <w:sz w:val="24"/>
          <w:szCs w:val="24"/>
          <w:lang w:val="fr-FR"/>
        </w:rPr>
        <w:t xml:space="preserve"> </w:t>
      </w:r>
    </w:p>
    <w:p w14:paraId="267E2F8E" w14:textId="2FC7CBBB" w:rsidR="00626553" w:rsidRDefault="00655FC8" w:rsidP="00B05256">
      <w:pPr>
        <w:pStyle w:val="Heading1"/>
      </w:pPr>
      <w:bookmarkStart w:id="398" w:name="_Toc325035905"/>
      <w:bookmarkStart w:id="399" w:name="_Toc461001959"/>
      <w:bookmarkStart w:id="400" w:name="_Toc461002923"/>
      <w:bookmarkStart w:id="401" w:name="_Toc191930387"/>
      <w:bookmarkStart w:id="402" w:name="_Ref204415770"/>
      <w:r>
        <w:t>Providing Accurate</w:t>
      </w:r>
      <w:r w:rsidR="00626553">
        <w:t xml:space="preserve"> and </w:t>
      </w:r>
      <w:r>
        <w:t>Timely Data</w:t>
      </w:r>
      <w:bookmarkEnd w:id="398"/>
      <w:bookmarkEnd w:id="399"/>
      <w:bookmarkEnd w:id="400"/>
      <w:bookmarkEnd w:id="401"/>
      <w:r>
        <w:t xml:space="preserve"> </w:t>
      </w:r>
      <w:bookmarkEnd w:id="402"/>
    </w:p>
    <w:p w14:paraId="51F31494" w14:textId="4F15693F" w:rsidR="00626553" w:rsidRDefault="00626553" w:rsidP="00E273F4">
      <w:pPr>
        <w:pStyle w:val="Heading2"/>
      </w:pPr>
      <w:bookmarkStart w:id="403" w:name="_Ref204415877"/>
      <w:bookmarkStart w:id="404" w:name="_Toc325035906"/>
      <w:bookmarkStart w:id="405" w:name="_Toc461001960"/>
      <w:bookmarkStart w:id="406" w:name="_Toc461002924"/>
      <w:bookmarkStart w:id="407" w:name="_Toc191930388"/>
      <w:r>
        <w:t>Introduction</w:t>
      </w:r>
      <w:bookmarkEnd w:id="403"/>
      <w:bookmarkEnd w:id="404"/>
      <w:bookmarkEnd w:id="405"/>
      <w:bookmarkEnd w:id="406"/>
      <w:bookmarkEnd w:id="407"/>
    </w:p>
    <w:p w14:paraId="7569623B" w14:textId="77777777" w:rsidR="00626553" w:rsidRDefault="00626553">
      <w:pPr>
        <w:spacing w:before="120"/>
        <w:ind w:right="142"/>
      </w:pPr>
      <w:r>
        <w:t>This chapter is divided into the following sections:</w:t>
      </w:r>
    </w:p>
    <w:p w14:paraId="66EA63EC" w14:textId="062B0281" w:rsidR="00626553" w:rsidRDefault="00626553" w:rsidP="00FE7FF8">
      <w:pPr>
        <w:numPr>
          <w:ilvl w:val="0"/>
          <w:numId w:val="24"/>
        </w:numPr>
        <w:spacing w:before="120"/>
        <w:ind w:left="0" w:right="142" w:firstLine="0"/>
      </w:pPr>
      <w:r>
        <w:t>Data Obligations</w:t>
      </w:r>
    </w:p>
    <w:p w14:paraId="4908438E" w14:textId="3B0BBFF1" w:rsidR="00626553" w:rsidRDefault="00626553" w:rsidP="00FE7FF8">
      <w:pPr>
        <w:numPr>
          <w:ilvl w:val="0"/>
          <w:numId w:val="24"/>
        </w:numPr>
        <w:spacing w:before="120"/>
        <w:ind w:left="0" w:right="142" w:firstLine="0"/>
      </w:pPr>
      <w:r>
        <w:t xml:space="preserve">What Sales </w:t>
      </w:r>
      <w:r w:rsidR="00F95099">
        <w:t>of PBS</w:t>
      </w:r>
      <w:r w:rsidR="00082046">
        <w:t xml:space="preserve"> or Section 100</w:t>
      </w:r>
      <w:r w:rsidR="00F95099">
        <w:t xml:space="preserve"> Medicines are </w:t>
      </w:r>
      <w:r>
        <w:t>claimable</w:t>
      </w:r>
      <w:r w:rsidR="00FA156F">
        <w:t>?</w:t>
      </w:r>
    </w:p>
    <w:p w14:paraId="5D146ADD" w14:textId="4CCF596A" w:rsidR="00F95099" w:rsidRDefault="00F95099" w:rsidP="00FE7FF8">
      <w:pPr>
        <w:numPr>
          <w:ilvl w:val="0"/>
          <w:numId w:val="24"/>
        </w:numPr>
        <w:spacing w:before="120"/>
        <w:ind w:left="0" w:right="142" w:firstLine="0"/>
      </w:pPr>
      <w:r>
        <w:t>What Sales of NDSS Products are claimable?</w:t>
      </w:r>
    </w:p>
    <w:p w14:paraId="735476AD" w14:textId="49A621AE" w:rsidR="00626553" w:rsidRDefault="00927DBD" w:rsidP="00FE7FF8">
      <w:pPr>
        <w:numPr>
          <w:ilvl w:val="0"/>
          <w:numId w:val="24"/>
        </w:numPr>
        <w:spacing w:before="120"/>
        <w:ind w:left="0" w:right="142" w:firstLine="0"/>
      </w:pPr>
      <w:r>
        <w:t xml:space="preserve">PBS </w:t>
      </w:r>
      <w:r w:rsidR="00626553">
        <w:t>Monthly Data and Payments cycle</w:t>
      </w:r>
    </w:p>
    <w:p w14:paraId="0A59B540" w14:textId="0566F8D1" w:rsidR="00626553" w:rsidRDefault="00626553" w:rsidP="00FE7FF8">
      <w:pPr>
        <w:numPr>
          <w:ilvl w:val="0"/>
          <w:numId w:val="24"/>
        </w:numPr>
        <w:spacing w:before="120"/>
        <w:ind w:left="0" w:right="142" w:firstLine="0"/>
      </w:pPr>
      <w:r>
        <w:t>Funding Pool Payment Calculations</w:t>
      </w:r>
    </w:p>
    <w:p w14:paraId="2E8B0908" w14:textId="5A640CEA" w:rsidR="00927DBD" w:rsidRDefault="00927DBD" w:rsidP="00FE7FF8">
      <w:pPr>
        <w:numPr>
          <w:ilvl w:val="0"/>
          <w:numId w:val="24"/>
        </w:numPr>
        <w:spacing w:before="120"/>
        <w:ind w:left="0" w:right="142" w:firstLine="0"/>
      </w:pPr>
      <w:r w:rsidRPr="00FA156F">
        <w:t>NDSS Monthly Data and Payment cycle</w:t>
      </w:r>
    </w:p>
    <w:p w14:paraId="26E634E6" w14:textId="4B50668B" w:rsidR="004C692B" w:rsidRDefault="004C692B" w:rsidP="00FE7FF8">
      <w:pPr>
        <w:numPr>
          <w:ilvl w:val="0"/>
          <w:numId w:val="24"/>
        </w:numPr>
        <w:spacing w:before="120"/>
        <w:ind w:left="0" w:right="142" w:firstLine="0"/>
      </w:pPr>
      <w:r>
        <w:t>NDSS Payment Calculations</w:t>
      </w:r>
    </w:p>
    <w:p w14:paraId="68882FD9" w14:textId="667AADCC" w:rsidR="00626553" w:rsidRDefault="00626553" w:rsidP="00FE7FF8">
      <w:pPr>
        <w:numPr>
          <w:ilvl w:val="0"/>
          <w:numId w:val="24"/>
        </w:numPr>
        <w:spacing w:before="120"/>
        <w:ind w:left="0" w:right="142" w:firstLine="0"/>
      </w:pPr>
      <w:r>
        <w:t>Annual reconciliation process</w:t>
      </w:r>
    </w:p>
    <w:p w14:paraId="4BA07EEF" w14:textId="77777777" w:rsidR="00626553" w:rsidRDefault="00626553" w:rsidP="00FE7FF8">
      <w:pPr>
        <w:numPr>
          <w:ilvl w:val="0"/>
          <w:numId w:val="24"/>
        </w:numPr>
        <w:spacing w:before="120"/>
        <w:ind w:left="0" w:right="142" w:firstLine="0"/>
      </w:pPr>
      <w:r>
        <w:t>Calculation of Low Volume and Rural and Remote Thresholds</w:t>
      </w:r>
      <w:r w:rsidR="00927DBD">
        <w:t xml:space="preserve"> for PBS Medicines</w:t>
      </w:r>
      <w:r>
        <w:t>.</w:t>
      </w:r>
    </w:p>
    <w:p w14:paraId="67326E43" w14:textId="77777777" w:rsidR="00626553" w:rsidRDefault="00626553" w:rsidP="00FD38A7">
      <w:pPr>
        <w:pStyle w:val="Heading2"/>
      </w:pPr>
      <w:bookmarkStart w:id="408" w:name="_Toc325035907"/>
      <w:bookmarkStart w:id="409" w:name="_Toc461001961"/>
      <w:bookmarkStart w:id="410" w:name="_Toc191930389"/>
      <w:r>
        <w:t>Data Obligations</w:t>
      </w:r>
      <w:bookmarkEnd w:id="408"/>
      <w:bookmarkEnd w:id="409"/>
      <w:bookmarkEnd w:id="410"/>
      <w:r>
        <w:t xml:space="preserve"> </w:t>
      </w:r>
    </w:p>
    <w:p w14:paraId="14BCFF92" w14:textId="0A0BAB9D" w:rsidR="00626553" w:rsidRDefault="00626553">
      <w:pPr>
        <w:spacing w:before="120"/>
        <w:ind w:right="142"/>
      </w:pPr>
      <w:r>
        <w:t xml:space="preserve">It is the responsibility of the CSO Distributors to ensure the accuracy and completeness of the Data that they submit to the </w:t>
      </w:r>
      <w:r w:rsidR="000B4B75">
        <w:t xml:space="preserve">CSO </w:t>
      </w:r>
      <w:r w:rsidR="004F3462">
        <w:t>Administration Agency</w:t>
      </w:r>
      <w:r>
        <w:t xml:space="preserve">. To do this effectively, CSO Distributors must have appropriate systems and processes in place to ensure this occurs. If Data is provided late or is inaccurate, this may be recorded as a Non-Performance against the CSO Distributor and Sanctions and/or Payment Adjustments may be applied by the </w:t>
      </w:r>
      <w:r w:rsidR="000B4B75">
        <w:t xml:space="preserve">CSO </w:t>
      </w:r>
      <w:r w:rsidR="004F3462">
        <w:t>Administration Agency</w:t>
      </w:r>
      <w:r>
        <w:t>.</w:t>
      </w:r>
    </w:p>
    <w:p w14:paraId="31A547DA" w14:textId="77777777" w:rsidR="00626553" w:rsidRDefault="00626553">
      <w:pPr>
        <w:ind w:right="142"/>
      </w:pPr>
    </w:p>
    <w:p w14:paraId="2CC2386F" w14:textId="2CE53393" w:rsidR="00626553" w:rsidRDefault="00626553" w:rsidP="00A053F9">
      <w:bookmarkStart w:id="411" w:name="_Toc461001962"/>
      <w:bookmarkStart w:id="412" w:name="_Toc461002925"/>
      <w:r>
        <w:t>The following list identifies some of the Obligations under the Deed that relate to Data requirements.</w:t>
      </w:r>
      <w:bookmarkEnd w:id="411"/>
      <w:bookmarkEnd w:id="412"/>
    </w:p>
    <w:tbl>
      <w:tblPr>
        <w:tblStyle w:val="LightShading1"/>
        <w:tblW w:w="0" w:type="auto"/>
        <w:tblLook w:val="0000" w:firstRow="0" w:lastRow="0" w:firstColumn="0" w:lastColumn="0" w:noHBand="0" w:noVBand="0"/>
        <w:tblDescription w:val="Extracts from clause 8 and Schedule 3 – DATA AND REPORTS"/>
      </w:tblPr>
      <w:tblGrid>
        <w:gridCol w:w="9070"/>
      </w:tblGrid>
      <w:tr w:rsidR="00626553" w14:paraId="0D6E8384" w14:textId="77777777" w:rsidTr="00E419B8">
        <w:trPr>
          <w:tblHeader/>
        </w:trPr>
        <w:tc>
          <w:tcPr>
            <w:cnfStyle w:val="000010000000" w:firstRow="0" w:lastRow="0" w:firstColumn="0" w:lastColumn="0" w:oddVBand="1" w:evenVBand="0" w:oddHBand="0" w:evenHBand="0" w:firstRowFirstColumn="0" w:firstRowLastColumn="0" w:lastRowFirstColumn="0" w:lastRowLastColumn="0"/>
            <w:tcW w:w="9286" w:type="dxa"/>
          </w:tcPr>
          <w:p w14:paraId="228EBD62" w14:textId="6C2B7552" w:rsidR="00E419B8" w:rsidRDefault="008348C4" w:rsidP="00FB3C89">
            <w:pPr>
              <w:spacing w:before="120" w:after="120"/>
              <w:ind w:left="567" w:hanging="567"/>
              <w:rPr>
                <w:b/>
              </w:rPr>
            </w:pPr>
            <w:r>
              <w:rPr>
                <w:b/>
              </w:rPr>
              <w:t xml:space="preserve">Extracts from </w:t>
            </w:r>
            <w:r w:rsidR="00801CCE">
              <w:rPr>
                <w:b/>
              </w:rPr>
              <w:t>C</w:t>
            </w:r>
            <w:r>
              <w:rPr>
                <w:b/>
              </w:rPr>
              <w:t xml:space="preserve">lause </w:t>
            </w:r>
            <w:r w:rsidR="00DE766D">
              <w:rPr>
                <w:b/>
              </w:rPr>
              <w:t>10</w:t>
            </w:r>
            <w:r>
              <w:rPr>
                <w:b/>
              </w:rPr>
              <w:t xml:space="preserve"> and Schedule </w:t>
            </w:r>
            <w:r w:rsidR="00325E91">
              <w:rPr>
                <w:b/>
              </w:rPr>
              <w:t xml:space="preserve">4 </w:t>
            </w:r>
            <w:r>
              <w:rPr>
                <w:b/>
              </w:rPr>
              <w:t xml:space="preserve">– </w:t>
            </w:r>
            <w:r w:rsidR="00325E91">
              <w:rPr>
                <w:b/>
              </w:rPr>
              <w:t>Data and Reports</w:t>
            </w:r>
          </w:p>
          <w:p w14:paraId="590423E7" w14:textId="04B2300D" w:rsidR="00667CBC" w:rsidRDefault="00EE315B" w:rsidP="00FB3C89">
            <w:pPr>
              <w:spacing w:before="120" w:after="120"/>
              <w:ind w:left="567" w:hanging="567"/>
            </w:pPr>
            <w:r>
              <w:t>10</w:t>
            </w:r>
            <w:r w:rsidR="00667CBC">
              <w:t>.1</w:t>
            </w:r>
            <w:r w:rsidR="00667CBC">
              <w:tab/>
              <w:t xml:space="preserve">The Company must provide Data to the </w:t>
            </w:r>
            <w:r w:rsidR="000B4B75">
              <w:t xml:space="preserve">CSO </w:t>
            </w:r>
            <w:r w:rsidR="007B5FA0">
              <w:t>Administration Agency.</w:t>
            </w:r>
          </w:p>
          <w:p w14:paraId="0EE243D1" w14:textId="77777777" w:rsidR="00667CBC" w:rsidRDefault="00EE315B" w:rsidP="00FB3C89">
            <w:pPr>
              <w:spacing w:before="120" w:after="120"/>
              <w:ind w:left="567" w:hanging="567"/>
            </w:pPr>
            <w:r>
              <w:t>10</w:t>
            </w:r>
            <w:r w:rsidR="00667CBC">
              <w:t>.2</w:t>
            </w:r>
            <w:r w:rsidR="00667CBC">
              <w:tab/>
              <w:t>The Company must ensure that any Data, Reports or information provided under this Deed is accurate and complete.</w:t>
            </w:r>
          </w:p>
          <w:p w14:paraId="195055CF" w14:textId="77777777" w:rsidR="00667CBC" w:rsidRDefault="00EE315B" w:rsidP="00FB3C89">
            <w:pPr>
              <w:spacing w:before="120" w:after="120"/>
              <w:ind w:left="567" w:hanging="567"/>
            </w:pPr>
            <w:r>
              <w:t>10</w:t>
            </w:r>
            <w:r w:rsidR="00667CBC">
              <w:t>.3</w:t>
            </w:r>
            <w:r w:rsidR="00667CBC">
              <w:tab/>
            </w:r>
            <w:r w:rsidR="00667CBC" w:rsidRPr="00FB3C89">
              <w:rPr>
                <w:szCs w:val="24"/>
              </w:rPr>
              <w:t>The</w:t>
            </w:r>
            <w:r w:rsidR="00667CBC">
              <w:t xml:space="preserve"> Company acknowledges that the timely submission of accurate and complete Data by the Company is critical to the calculation and release of Payments from the CSO Funding Pool </w:t>
            </w:r>
            <w:r w:rsidR="000E404E">
              <w:t xml:space="preserve">or </w:t>
            </w:r>
            <w:r w:rsidR="00667CBC">
              <w:t>the making of Payments for NDSS Distribution Services.</w:t>
            </w:r>
          </w:p>
          <w:p w14:paraId="39F8B879" w14:textId="193CEDBA" w:rsidR="00667CBC" w:rsidRDefault="00EE315B" w:rsidP="00FB3C89">
            <w:pPr>
              <w:spacing w:before="120" w:after="120"/>
              <w:ind w:left="567" w:hanging="567"/>
            </w:pPr>
            <w:r>
              <w:t>10</w:t>
            </w:r>
            <w:r w:rsidR="00667CBC">
              <w:t>.4</w:t>
            </w:r>
            <w:r w:rsidR="00667CBC">
              <w:tab/>
            </w:r>
            <w:r w:rsidR="00667CBC" w:rsidRPr="00FB3C89">
              <w:rPr>
                <w:szCs w:val="24"/>
              </w:rPr>
              <w:t>The</w:t>
            </w:r>
            <w:r w:rsidR="00667CBC">
              <w:t xml:space="preserve"> </w:t>
            </w:r>
            <w:r w:rsidR="000B4B75">
              <w:t xml:space="preserve">CSO </w:t>
            </w:r>
            <w:r w:rsidR="00667CBC">
              <w:t xml:space="preserve">Administration Agency and the </w:t>
            </w:r>
            <w:r w:rsidR="00325E91">
              <w:t xml:space="preserve">Department </w:t>
            </w:r>
            <w:r w:rsidR="00B91775">
              <w:t xml:space="preserve">each </w:t>
            </w:r>
            <w:r w:rsidR="00667CBC">
              <w:t>ha</w:t>
            </w:r>
            <w:r w:rsidR="00325E91">
              <w:t>ve</w:t>
            </w:r>
            <w:r w:rsidR="00667CBC">
              <w:t xml:space="preserve"> the right, by reasonable notice in writing to the Company, to alter the Data requirements </w:t>
            </w:r>
            <w:r w:rsidR="00325E91">
              <w:t xml:space="preserve">set out </w:t>
            </w:r>
            <w:r w:rsidR="00667CBC">
              <w:t>in Schedule</w:t>
            </w:r>
            <w:r w:rsidR="00325E91">
              <w:t> 4</w:t>
            </w:r>
            <w:r w:rsidR="00667CBC">
              <w:t xml:space="preserve"> at any time after the first receipt of Data from the Company, including the format of the Data to be provided by the Compan</w:t>
            </w:r>
            <w:r w:rsidR="007B5FA0">
              <w:t>y in accordance with th</w:t>
            </w:r>
            <w:r w:rsidR="00325E91">
              <w:t>is</w:t>
            </w:r>
            <w:r w:rsidR="007B5FA0">
              <w:t xml:space="preserve"> Deed.</w:t>
            </w:r>
          </w:p>
          <w:p w14:paraId="15C9BE5F" w14:textId="77777777" w:rsidR="00667CBC" w:rsidRDefault="00EE315B" w:rsidP="00FB3C89">
            <w:pPr>
              <w:spacing w:before="120" w:after="120"/>
              <w:ind w:left="567" w:hanging="567"/>
            </w:pPr>
            <w:r>
              <w:t>10</w:t>
            </w:r>
            <w:r w:rsidR="00667CBC">
              <w:t>.5</w:t>
            </w:r>
            <w:r w:rsidR="00667CBC">
              <w:tab/>
            </w:r>
            <w:r w:rsidR="007A6CDE">
              <w:rPr>
                <w:color w:val="auto"/>
              </w:rPr>
              <w:t>The Company must provide any additional data requested by any Administration Agency within the timeframe reasonably specified by the Administration Agency</w:t>
            </w:r>
            <w:r w:rsidR="00667CBC">
              <w:t>.</w:t>
            </w:r>
          </w:p>
          <w:p w14:paraId="7798EFC4" w14:textId="5178C0F3" w:rsidR="00667CBC" w:rsidRDefault="00626553" w:rsidP="00267F01">
            <w:pPr>
              <w:spacing w:before="90" w:afterLines="45" w:after="108"/>
              <w:ind w:left="560" w:hanging="560"/>
              <w:rPr>
                <w:b/>
              </w:rPr>
            </w:pPr>
            <w:r>
              <w:rPr>
                <w:b/>
              </w:rPr>
              <w:t xml:space="preserve">Schedule </w:t>
            </w:r>
            <w:r w:rsidR="00325E91">
              <w:rPr>
                <w:b/>
              </w:rPr>
              <w:t>4</w:t>
            </w:r>
          </w:p>
          <w:p w14:paraId="41332751" w14:textId="5949DFB7" w:rsidR="00667CBC" w:rsidRPr="00B13FB1" w:rsidRDefault="00667CBC" w:rsidP="00FB3C89">
            <w:pPr>
              <w:spacing w:before="120" w:after="120"/>
              <w:ind w:left="567" w:hanging="567"/>
            </w:pPr>
            <w:r w:rsidRPr="00B13FB1">
              <w:t>3.1</w:t>
            </w:r>
            <w:r w:rsidRPr="00B13FB1">
              <w:tab/>
            </w:r>
            <w:r w:rsidR="007A6CDE">
              <w:rPr>
                <w:color w:val="auto"/>
              </w:rPr>
              <w:t>The Company must provide any Data and Reports sought by the</w:t>
            </w:r>
            <w:r w:rsidR="00927837">
              <w:rPr>
                <w:color w:val="auto"/>
              </w:rPr>
              <w:t xml:space="preserve"> CSO</w:t>
            </w:r>
            <w:r w:rsidR="007A6CDE">
              <w:rPr>
                <w:color w:val="auto"/>
              </w:rPr>
              <w:t xml:space="preserve"> Administration Agency to assess and resolve Complaints by consumers, Distribution Points, Registrants and others regarding the performance of the Company against its Obligations under this Deed</w:t>
            </w:r>
            <w:r w:rsidR="007B5FA0">
              <w:t>.</w:t>
            </w:r>
          </w:p>
          <w:p w14:paraId="627824AB" w14:textId="4E87D108" w:rsidR="00667CBC" w:rsidRPr="00B13FB1" w:rsidRDefault="00667CBC" w:rsidP="00FB3C89">
            <w:pPr>
              <w:spacing w:before="120" w:after="120"/>
              <w:ind w:left="567" w:hanging="567"/>
            </w:pPr>
            <w:r w:rsidRPr="00B13FB1">
              <w:t>3.2</w:t>
            </w:r>
            <w:r w:rsidRPr="00B13FB1">
              <w:tab/>
            </w:r>
            <w:r w:rsidR="007A6CDE">
              <w:rPr>
                <w:color w:val="auto"/>
              </w:rPr>
              <w:t xml:space="preserve">The Company must provide any Data and Reports sought by the </w:t>
            </w:r>
            <w:r w:rsidR="00927837">
              <w:rPr>
                <w:color w:val="auto"/>
              </w:rPr>
              <w:t xml:space="preserve">CSO </w:t>
            </w:r>
            <w:r w:rsidR="007A6CDE">
              <w:rPr>
                <w:color w:val="auto"/>
              </w:rPr>
              <w:t>Administration Agency as part of a periodic assessment carried out by the CSO Administration Agency to ensure the continued achievement by the Company of the requirements for access to the CSO Funding Pool or to Payments for NDSS Distribution Services set out in this Deed</w:t>
            </w:r>
            <w:r w:rsidRPr="00B13FB1">
              <w:t>.</w:t>
            </w:r>
          </w:p>
          <w:p w14:paraId="7558E3FB" w14:textId="208F15F4" w:rsidR="00927837" w:rsidRDefault="00667CBC" w:rsidP="00927837">
            <w:pPr>
              <w:spacing w:before="120" w:after="120"/>
              <w:ind w:left="567" w:hanging="567"/>
              <w:rPr>
                <w:color w:val="auto"/>
              </w:rPr>
            </w:pPr>
            <w:r w:rsidRPr="00B13FB1">
              <w:t>3.3</w:t>
            </w:r>
            <w:r w:rsidRPr="00B13FB1">
              <w:tab/>
            </w:r>
            <w:r w:rsidR="007A6CDE">
              <w:rPr>
                <w:color w:val="auto"/>
              </w:rPr>
              <w:t>The Company must provide any other Data and Reports required for activities contained within this Deed and the CSO Operational Guidelines, including audits in accordance with clause</w:t>
            </w:r>
            <w:r w:rsidR="00DB646E">
              <w:rPr>
                <w:color w:val="auto"/>
              </w:rPr>
              <w:t> </w:t>
            </w:r>
            <w:r w:rsidR="00325E91">
              <w:rPr>
                <w:color w:val="auto"/>
              </w:rPr>
              <w:t>41</w:t>
            </w:r>
            <w:r w:rsidR="00DB646E">
              <w:rPr>
                <w:color w:val="auto"/>
              </w:rPr>
              <w:t xml:space="preserve"> </w:t>
            </w:r>
            <w:r w:rsidR="007A6CDE">
              <w:rPr>
                <w:color w:val="auto"/>
              </w:rPr>
              <w:t>of the Deed</w:t>
            </w:r>
            <w:r w:rsidR="00927837">
              <w:rPr>
                <w:color w:val="auto"/>
              </w:rPr>
              <w:t>.</w:t>
            </w:r>
          </w:p>
          <w:p w14:paraId="36239095" w14:textId="2C49E5CB" w:rsidR="00667CBC" w:rsidRDefault="00927837" w:rsidP="00927837">
            <w:pPr>
              <w:spacing w:before="120" w:after="120"/>
              <w:ind w:left="567" w:hanging="567"/>
            </w:pPr>
            <w:r>
              <w:t>3</w:t>
            </w:r>
            <w:r w:rsidRPr="00927837">
              <w:t>.</w:t>
            </w:r>
            <w:r>
              <w:rPr>
                <w:color w:val="auto"/>
              </w:rPr>
              <w:t xml:space="preserve">4     The Company must submit any Data and Reports sought by the CSO Administration Agency and/or the </w:t>
            </w:r>
            <w:r w:rsidR="00325E91">
              <w:rPr>
                <w:color w:val="auto"/>
              </w:rPr>
              <w:t xml:space="preserve">Department </w:t>
            </w:r>
            <w:r>
              <w:rPr>
                <w:color w:val="auto"/>
              </w:rPr>
              <w:t>(within the reasonable timeframe required by them) in respect of CSO Products identified to be the subject of a current or anticipated shortage, including products identified through the Medicines Shortages Information Initiative administered by the Therapeutic Goods Administration.</w:t>
            </w:r>
          </w:p>
        </w:tc>
      </w:tr>
    </w:tbl>
    <w:p w14:paraId="63B81B32" w14:textId="77777777" w:rsidR="00626553" w:rsidRDefault="00626553" w:rsidP="00866309">
      <w:pPr>
        <w:pStyle w:val="Bullets"/>
      </w:pPr>
    </w:p>
    <w:p w14:paraId="28F82881" w14:textId="4C06F703" w:rsidR="00927DBD" w:rsidRDefault="00626553">
      <w:bookmarkStart w:id="413" w:name="_Hlk191929236"/>
      <w:r>
        <w:t xml:space="preserve">Before claiming Sales for a product, CSO Distributors must first provide </w:t>
      </w:r>
      <w:r w:rsidR="00DB646E">
        <w:t xml:space="preserve">to </w:t>
      </w:r>
      <w:r>
        <w:t xml:space="preserve">the </w:t>
      </w:r>
      <w:r w:rsidR="000B4B75">
        <w:t xml:space="preserve">CSO </w:t>
      </w:r>
      <w:r w:rsidR="004F3462">
        <w:t>Administration Agency</w:t>
      </w:r>
      <w:r>
        <w:t xml:space="preserve"> the relevant Portable Data Entry (PDE) code and description for each pack size and map it to an eligible PBS code. A web-based system has been established by the </w:t>
      </w:r>
      <w:r w:rsidR="000B4B75">
        <w:t xml:space="preserve">CSO </w:t>
      </w:r>
      <w:r w:rsidR="004F3462">
        <w:t>Administration Agency</w:t>
      </w:r>
      <w:r>
        <w:t xml:space="preserve"> to enable CSO Distributors to provide this PDE-PBS code mapping information. It is the responsibility of CSO Distributors to ensure that they do not claim Sales of ineligible </w:t>
      </w:r>
      <w:r w:rsidR="00F95099">
        <w:t>CSO Products</w:t>
      </w:r>
      <w:r>
        <w:t xml:space="preserve"> or pack sizes.</w:t>
      </w:r>
      <w:bookmarkEnd w:id="413"/>
      <w:r>
        <w:t xml:space="preserve">  </w:t>
      </w:r>
      <w:r w:rsidR="00927DBD">
        <w:t xml:space="preserve">The following </w:t>
      </w:r>
      <w:r w:rsidR="00DB646E">
        <w:t xml:space="preserve">section </w:t>
      </w:r>
      <w:r w:rsidR="00927DBD">
        <w:t>explains:</w:t>
      </w:r>
    </w:p>
    <w:p w14:paraId="5336A073" w14:textId="0D3A9756" w:rsidR="00927DBD" w:rsidRDefault="00927DBD" w:rsidP="00DB646E">
      <w:pPr>
        <w:pStyle w:val="ListParagraph"/>
        <w:numPr>
          <w:ilvl w:val="0"/>
          <w:numId w:val="44"/>
        </w:numPr>
        <w:spacing w:before="120"/>
        <w:ind w:left="357" w:hanging="357"/>
        <w:contextualSpacing w:val="0"/>
      </w:pPr>
      <w:r>
        <w:t xml:space="preserve">What Sales of PBS </w:t>
      </w:r>
      <w:r w:rsidR="00082046">
        <w:t xml:space="preserve">or Section 100 </w:t>
      </w:r>
      <w:r>
        <w:t>Medicines are claimable?</w:t>
      </w:r>
    </w:p>
    <w:p w14:paraId="71B62F78" w14:textId="77777777" w:rsidR="00927DBD" w:rsidRDefault="00927DBD" w:rsidP="00DB646E">
      <w:pPr>
        <w:pStyle w:val="ListParagraph"/>
        <w:numPr>
          <w:ilvl w:val="0"/>
          <w:numId w:val="44"/>
        </w:numPr>
        <w:spacing w:before="120"/>
        <w:ind w:left="357" w:hanging="357"/>
        <w:contextualSpacing w:val="0"/>
      </w:pPr>
      <w:r>
        <w:t>What Sales of NDSS Products are claimable?</w:t>
      </w:r>
    </w:p>
    <w:p w14:paraId="741C447C" w14:textId="77777777" w:rsidR="009124FF" w:rsidRDefault="001F2095" w:rsidP="00E273F4">
      <w:pPr>
        <w:pStyle w:val="Heading2"/>
      </w:pPr>
      <w:bookmarkStart w:id="414" w:name="_Toc325035908"/>
      <w:bookmarkStart w:id="415" w:name="_Toc461001963"/>
      <w:bookmarkStart w:id="416" w:name="_Toc461002926"/>
      <w:bookmarkStart w:id="417" w:name="_Toc191930390"/>
      <w:r>
        <w:br w:type="column"/>
      </w:r>
    </w:p>
    <w:p w14:paraId="67CE60E4" w14:textId="03913148" w:rsidR="00626553" w:rsidRDefault="00626553" w:rsidP="00E273F4">
      <w:pPr>
        <w:pStyle w:val="Heading2"/>
      </w:pPr>
      <w:r>
        <w:t xml:space="preserve">What Sales </w:t>
      </w:r>
      <w:r w:rsidR="00F95099">
        <w:t xml:space="preserve">of PBS </w:t>
      </w:r>
      <w:r w:rsidR="00DB646E" w:rsidRPr="00DB646E">
        <w:t xml:space="preserve">and Section 100 </w:t>
      </w:r>
      <w:r w:rsidR="00F95099">
        <w:t xml:space="preserve">Medicines </w:t>
      </w:r>
      <w:r>
        <w:t>are claimable?</w:t>
      </w:r>
      <w:bookmarkEnd w:id="414"/>
      <w:bookmarkEnd w:id="415"/>
      <w:bookmarkEnd w:id="416"/>
      <w:bookmarkEnd w:id="417"/>
    </w:p>
    <w:p w14:paraId="73680722" w14:textId="60881DE1" w:rsidR="00626553" w:rsidRDefault="00626553" w:rsidP="00353364">
      <w:r>
        <w:t xml:space="preserve">CSO Distributors must submit Data for every Unit of PBS </w:t>
      </w:r>
      <w:r w:rsidR="00325E91">
        <w:t xml:space="preserve">and Section 100 </w:t>
      </w:r>
      <w:r>
        <w:t xml:space="preserve">Medicine that they Supply.  However, CSO Distributors will only receive Payments from the CSO Funding </w:t>
      </w:r>
      <w:r w:rsidR="00B26F23">
        <w:t xml:space="preserve">Pool </w:t>
      </w:r>
      <w:r>
        <w:t>for Sales in respect of which the CSO Distributor has met its Obligations under the Deed.  Under the Deed, the terms</w:t>
      </w:r>
      <w:r w:rsidR="00B26F23">
        <w:t xml:space="preserve"> </w:t>
      </w:r>
      <w:r w:rsidR="00C9571E">
        <w:t xml:space="preserve">Pack Quantity, </w:t>
      </w:r>
      <w:r>
        <w:t>PBS Medicines,</w:t>
      </w:r>
      <w:r w:rsidR="00325E91">
        <w:t xml:space="preserve"> Section 100 Medicine</w:t>
      </w:r>
      <w:r w:rsidR="00DB646E">
        <w:t>s</w:t>
      </w:r>
      <w:r w:rsidR="00325E91">
        <w:t>,</w:t>
      </w:r>
      <w:r>
        <w:t xml:space="preserve"> Unit, and</w:t>
      </w:r>
      <w:r w:rsidR="007B5FA0">
        <w:t xml:space="preserve"> Supply are defined as follows:</w:t>
      </w:r>
    </w:p>
    <w:p w14:paraId="3F549BFE" w14:textId="11D23602" w:rsidR="006D1386" w:rsidRPr="007B6AA5" w:rsidRDefault="006D1386" w:rsidP="009A1E9F">
      <w:pPr>
        <w:spacing w:before="120" w:after="120"/>
        <w:rPr>
          <w:b/>
          <w:bCs/>
        </w:rPr>
      </w:pPr>
      <w:bookmarkStart w:id="418" w:name="_Toc461001964"/>
      <w:bookmarkStart w:id="419" w:name="_Toc461002927"/>
      <w:r w:rsidRPr="007B6AA5">
        <w:rPr>
          <w:b/>
          <w:bCs/>
        </w:rPr>
        <w:t xml:space="preserve">Pack Quantity </w:t>
      </w:r>
      <w:r w:rsidR="00325E91" w:rsidRPr="007B6AA5">
        <w:rPr>
          <w:b/>
          <w:bCs/>
        </w:rPr>
        <w:t>or PQ means</w:t>
      </w:r>
      <w:r w:rsidRPr="007B6AA5">
        <w:rPr>
          <w:b/>
          <w:bCs/>
        </w:rPr>
        <w:t>:</w:t>
      </w:r>
      <w:bookmarkEnd w:id="418"/>
      <w:bookmarkEnd w:id="419"/>
    </w:p>
    <w:p w14:paraId="2BF12808" w14:textId="297C78ED" w:rsidR="006D1386" w:rsidRPr="007B6AA5" w:rsidRDefault="006D1386" w:rsidP="00DB646E">
      <w:pPr>
        <w:pStyle w:val="PFParaNumLevel5"/>
        <w:keepNext/>
        <w:numPr>
          <w:ilvl w:val="4"/>
          <w:numId w:val="36"/>
        </w:numPr>
        <w:tabs>
          <w:tab w:val="clear" w:pos="1764"/>
          <w:tab w:val="clear" w:pos="2773"/>
          <w:tab w:val="clear" w:pos="3697"/>
          <w:tab w:val="clear" w:pos="4621"/>
          <w:tab w:val="clear" w:pos="5545"/>
          <w:tab w:val="clear" w:pos="6469"/>
          <w:tab w:val="clear" w:pos="7394"/>
          <w:tab w:val="clear" w:pos="8318"/>
          <w:tab w:val="clear" w:pos="8930"/>
          <w:tab w:val="num" w:pos="720"/>
        </w:tabs>
        <w:ind w:left="720" w:hanging="720"/>
        <w:rPr>
          <w:rFonts w:ascii="Arial Narrow" w:hAnsi="Arial Narrow"/>
          <w:color w:val="auto"/>
          <w:sz w:val="24"/>
          <w:szCs w:val="24"/>
        </w:rPr>
      </w:pPr>
      <w:r w:rsidRPr="007B6AA5">
        <w:rPr>
          <w:rFonts w:ascii="Arial Narrow" w:hAnsi="Arial Narrow"/>
          <w:color w:val="auto"/>
          <w:sz w:val="24"/>
          <w:szCs w:val="24"/>
        </w:rPr>
        <w:t>in relation to a PBS Medicine</w:t>
      </w:r>
      <w:r w:rsidR="009C5048" w:rsidRPr="007B6AA5">
        <w:rPr>
          <w:rFonts w:ascii="Arial Narrow" w:hAnsi="Arial Narrow"/>
          <w:color w:val="auto"/>
          <w:sz w:val="24"/>
          <w:szCs w:val="24"/>
        </w:rPr>
        <w:t xml:space="preserve"> </w:t>
      </w:r>
      <w:r w:rsidR="00DB646E" w:rsidRPr="007B6AA5">
        <w:rPr>
          <w:rFonts w:ascii="Arial Narrow" w:hAnsi="Arial Narrow"/>
          <w:color w:val="auto"/>
          <w:sz w:val="24"/>
          <w:szCs w:val="24"/>
        </w:rPr>
        <w:t>or</w:t>
      </w:r>
      <w:r w:rsidR="009C5048" w:rsidRPr="007B6AA5">
        <w:rPr>
          <w:rFonts w:ascii="Arial Narrow" w:hAnsi="Arial Narrow"/>
          <w:color w:val="auto"/>
          <w:sz w:val="24"/>
          <w:szCs w:val="24"/>
        </w:rPr>
        <w:t xml:space="preserve"> </w:t>
      </w:r>
      <w:r w:rsidR="00DB646E" w:rsidRPr="007B6AA5">
        <w:rPr>
          <w:rFonts w:ascii="Arial Narrow" w:hAnsi="Arial Narrow"/>
          <w:color w:val="auto"/>
          <w:sz w:val="24"/>
          <w:szCs w:val="24"/>
        </w:rPr>
        <w:t xml:space="preserve">a </w:t>
      </w:r>
      <w:r w:rsidR="009C5048" w:rsidRPr="007B6AA5">
        <w:rPr>
          <w:rFonts w:ascii="Arial Narrow" w:hAnsi="Arial Narrow"/>
          <w:color w:val="auto"/>
          <w:sz w:val="24"/>
          <w:szCs w:val="24"/>
        </w:rPr>
        <w:t>Section 100 Medicine</w:t>
      </w:r>
      <w:r w:rsidRPr="007B6AA5">
        <w:rPr>
          <w:rFonts w:ascii="Arial Narrow" w:hAnsi="Arial Narrow"/>
          <w:color w:val="auto"/>
          <w:sz w:val="24"/>
          <w:szCs w:val="24"/>
        </w:rPr>
        <w:t xml:space="preserve">, </w:t>
      </w:r>
      <w:r w:rsidR="00E70579" w:rsidRPr="007B6AA5">
        <w:rPr>
          <w:rFonts w:ascii="Arial Narrow" w:hAnsi="Arial Narrow"/>
          <w:color w:val="auto"/>
          <w:sz w:val="24"/>
          <w:szCs w:val="24"/>
        </w:rPr>
        <w:t xml:space="preserve">means the pack quantity (if any) determined by the Minister in accordance with </w:t>
      </w:r>
      <w:r w:rsidRPr="007B6AA5">
        <w:rPr>
          <w:rFonts w:ascii="Arial Narrow" w:hAnsi="Arial Narrow"/>
          <w:color w:val="auto"/>
          <w:sz w:val="24"/>
          <w:szCs w:val="24"/>
        </w:rPr>
        <w:t>section 84AK(2) of the NH Act</w:t>
      </w:r>
      <w:r w:rsidR="009C5048" w:rsidRPr="007B6AA5">
        <w:rPr>
          <w:rFonts w:ascii="Arial Narrow" w:hAnsi="Arial Narrow"/>
          <w:color w:val="auto"/>
          <w:sz w:val="24"/>
          <w:szCs w:val="24"/>
        </w:rPr>
        <w:t>; and</w:t>
      </w:r>
    </w:p>
    <w:p w14:paraId="247194E6" w14:textId="2737F244" w:rsidR="009C5048" w:rsidRPr="007B6AA5" w:rsidRDefault="006D1386" w:rsidP="00DB646E">
      <w:pPr>
        <w:pStyle w:val="PFParaNumLevel2"/>
        <w:numPr>
          <w:ilvl w:val="0"/>
          <w:numId w:val="0"/>
        </w:numPr>
        <w:tabs>
          <w:tab w:val="clear" w:pos="2773"/>
          <w:tab w:val="clear" w:pos="3697"/>
          <w:tab w:val="clear" w:pos="4621"/>
          <w:tab w:val="clear" w:pos="5545"/>
          <w:tab w:val="clear" w:pos="6469"/>
          <w:tab w:val="clear" w:pos="7394"/>
          <w:tab w:val="clear" w:pos="8318"/>
          <w:tab w:val="clear" w:pos="8930"/>
          <w:tab w:val="num" w:pos="1560"/>
        </w:tabs>
        <w:ind w:left="1440" w:hanging="720"/>
        <w:rPr>
          <w:rFonts w:ascii="Arial Narrow" w:hAnsi="Arial Narrow"/>
          <w:color w:val="auto"/>
          <w:sz w:val="24"/>
          <w:szCs w:val="24"/>
        </w:rPr>
      </w:pPr>
      <w:r w:rsidRPr="007B6AA5">
        <w:rPr>
          <w:rFonts w:ascii="Arial Narrow" w:hAnsi="Arial Narrow"/>
          <w:color w:val="auto"/>
          <w:sz w:val="24"/>
          <w:szCs w:val="24"/>
        </w:rPr>
        <w:t>Note:</w:t>
      </w:r>
      <w:r w:rsidRPr="007B6AA5">
        <w:rPr>
          <w:rFonts w:ascii="Arial Narrow" w:hAnsi="Arial Narrow"/>
          <w:color w:val="auto"/>
          <w:sz w:val="24"/>
          <w:szCs w:val="24"/>
        </w:rPr>
        <w:tab/>
        <w:t xml:space="preserve">The Minister may determine one or more pack quantities for a brand of a pharmaceutical item under section 84AK(2) of the </w:t>
      </w:r>
      <w:r w:rsidR="00A455C7" w:rsidRPr="007B6AA5">
        <w:rPr>
          <w:rFonts w:ascii="Arial Narrow" w:hAnsi="Arial Narrow"/>
          <w:color w:val="auto"/>
          <w:sz w:val="24"/>
          <w:szCs w:val="24"/>
        </w:rPr>
        <w:t>NH Act</w:t>
      </w:r>
      <w:r w:rsidRPr="007B6AA5">
        <w:rPr>
          <w:rFonts w:ascii="Arial Narrow" w:hAnsi="Arial Narrow"/>
          <w:color w:val="auto"/>
          <w:sz w:val="24"/>
          <w:szCs w:val="24"/>
        </w:rPr>
        <w:t>.  The quantities determined are the quantities i</w:t>
      </w:r>
      <w:r w:rsidR="007B5FA0" w:rsidRPr="007B6AA5">
        <w:rPr>
          <w:rFonts w:ascii="Arial Narrow" w:hAnsi="Arial Narrow"/>
          <w:color w:val="auto"/>
          <w:sz w:val="24"/>
          <w:szCs w:val="24"/>
        </w:rPr>
        <w:t>n the manufacturer’s PBS packs.</w:t>
      </w:r>
    </w:p>
    <w:p w14:paraId="64517E92" w14:textId="2855F033" w:rsidR="006D1386" w:rsidRPr="007B6AA5" w:rsidRDefault="006D1386" w:rsidP="00B13FB1">
      <w:pPr>
        <w:pStyle w:val="PFNumLevel4"/>
        <w:ind w:left="20"/>
        <w:rPr>
          <w:rFonts w:ascii="Arial Narrow" w:hAnsi="Arial Narrow"/>
          <w:color w:val="auto"/>
          <w:sz w:val="24"/>
          <w:szCs w:val="24"/>
        </w:rPr>
      </w:pPr>
      <w:r w:rsidRPr="007B6AA5">
        <w:rPr>
          <w:rFonts w:ascii="Arial Narrow" w:hAnsi="Arial Narrow"/>
          <w:b/>
          <w:bCs/>
          <w:color w:val="auto"/>
          <w:sz w:val="24"/>
          <w:szCs w:val="24"/>
        </w:rPr>
        <w:t>PBS Medicines</w:t>
      </w:r>
      <w:r w:rsidRPr="007B6AA5">
        <w:rPr>
          <w:rFonts w:ascii="Arial Narrow" w:hAnsi="Arial Narrow"/>
          <w:color w:val="auto"/>
          <w:sz w:val="24"/>
          <w:szCs w:val="24"/>
        </w:rPr>
        <w:t xml:space="preserve"> means all items listed on the Schedule of Pharmaceutical Benefits</w:t>
      </w:r>
      <w:r w:rsidR="003403A8" w:rsidRPr="007B6AA5">
        <w:rPr>
          <w:rFonts w:ascii="Arial Narrow" w:hAnsi="Arial Narrow"/>
          <w:color w:val="auto"/>
          <w:sz w:val="24"/>
          <w:szCs w:val="24"/>
        </w:rPr>
        <w:t xml:space="preserve"> (including items listed on the Schedule of Pharmaceutical Benefits that are supplied under </w:t>
      </w:r>
      <w:r w:rsidR="00162ADF" w:rsidRPr="007B6AA5">
        <w:rPr>
          <w:rFonts w:ascii="Arial Narrow" w:hAnsi="Arial Narrow"/>
          <w:color w:val="auto"/>
          <w:sz w:val="24"/>
          <w:szCs w:val="24"/>
        </w:rPr>
        <w:t xml:space="preserve">an </w:t>
      </w:r>
      <w:r w:rsidR="003403A8" w:rsidRPr="007B6AA5">
        <w:rPr>
          <w:rFonts w:ascii="Arial Narrow" w:hAnsi="Arial Narrow"/>
          <w:color w:val="auto"/>
          <w:sz w:val="24"/>
          <w:szCs w:val="24"/>
        </w:rPr>
        <w:t>Exempt Exclusive Supply Arrangement)</w:t>
      </w:r>
      <w:r w:rsidRPr="007B6AA5">
        <w:rPr>
          <w:rFonts w:ascii="Arial Narrow" w:hAnsi="Arial Narrow"/>
          <w:color w:val="auto"/>
          <w:sz w:val="24"/>
          <w:szCs w:val="24"/>
        </w:rPr>
        <w:t>, but does not include pharmaceutical items that:</w:t>
      </w:r>
    </w:p>
    <w:p w14:paraId="257192F0" w14:textId="259D2F5B" w:rsidR="006D1386" w:rsidRPr="007B6AA5" w:rsidRDefault="006D1386" w:rsidP="00DB646E">
      <w:pPr>
        <w:pStyle w:val="PFParaNumLevel5"/>
        <w:numPr>
          <w:ilvl w:val="4"/>
          <w:numId w:val="35"/>
        </w:numPr>
        <w:tabs>
          <w:tab w:val="clear" w:pos="1764"/>
          <w:tab w:val="num" w:pos="740"/>
          <w:tab w:val="num" w:pos="1716"/>
        </w:tabs>
        <w:ind w:left="740" w:hanging="720"/>
        <w:rPr>
          <w:rFonts w:ascii="Arial Narrow" w:hAnsi="Arial Narrow"/>
          <w:color w:val="auto"/>
          <w:sz w:val="24"/>
          <w:szCs w:val="24"/>
        </w:rPr>
      </w:pPr>
      <w:r w:rsidRPr="007B6AA5">
        <w:rPr>
          <w:rFonts w:ascii="Arial Narrow" w:hAnsi="Arial Narrow"/>
          <w:color w:val="auto"/>
          <w:sz w:val="24"/>
          <w:szCs w:val="24"/>
        </w:rPr>
        <w:t>contain a drug for which there is a declaration under paragraph 85(2A)(b) of the NH Act [section</w:t>
      </w:r>
      <w:r w:rsidR="00DB646E" w:rsidRPr="007B6AA5">
        <w:rPr>
          <w:rFonts w:ascii="Arial Narrow" w:hAnsi="Arial Narrow"/>
          <w:color w:val="auto"/>
          <w:sz w:val="24"/>
          <w:szCs w:val="24"/>
        </w:rPr>
        <w:t> </w:t>
      </w:r>
      <w:r w:rsidRPr="007B6AA5">
        <w:rPr>
          <w:rFonts w:ascii="Arial Narrow" w:hAnsi="Arial Narrow"/>
          <w:color w:val="auto"/>
          <w:sz w:val="24"/>
          <w:szCs w:val="24"/>
        </w:rPr>
        <w:t xml:space="preserve">100 drug declaration], unless specified by the </w:t>
      </w:r>
      <w:r w:rsidR="009C5048" w:rsidRPr="007B6AA5">
        <w:rPr>
          <w:rFonts w:ascii="Arial Narrow" w:hAnsi="Arial Narrow"/>
          <w:color w:val="auto"/>
          <w:sz w:val="24"/>
          <w:szCs w:val="24"/>
        </w:rPr>
        <w:t xml:space="preserve">Department </w:t>
      </w:r>
      <w:r w:rsidRPr="007B6AA5">
        <w:rPr>
          <w:rFonts w:ascii="Arial Narrow" w:hAnsi="Arial Narrow"/>
          <w:color w:val="auto"/>
          <w:sz w:val="24"/>
          <w:szCs w:val="24"/>
        </w:rPr>
        <w:t>in writing to the Company;</w:t>
      </w:r>
    </w:p>
    <w:p w14:paraId="111ECA3F" w14:textId="1A2E6E8F" w:rsidR="006D1386" w:rsidRPr="007B6AA5" w:rsidRDefault="006D1386" w:rsidP="00DB646E">
      <w:pPr>
        <w:pStyle w:val="PFParaNumLevel5"/>
        <w:keepNext/>
        <w:keepLines/>
        <w:tabs>
          <w:tab w:val="clear" w:pos="1764"/>
          <w:tab w:val="num" w:pos="740"/>
          <w:tab w:val="num" w:pos="1716"/>
        </w:tabs>
        <w:ind w:left="740" w:hanging="720"/>
        <w:rPr>
          <w:rFonts w:ascii="Arial Narrow" w:hAnsi="Arial Narrow"/>
          <w:color w:val="auto"/>
          <w:sz w:val="24"/>
          <w:szCs w:val="24"/>
        </w:rPr>
      </w:pPr>
      <w:r w:rsidRPr="007B6AA5">
        <w:rPr>
          <w:rFonts w:ascii="Arial Narrow" w:hAnsi="Arial Narrow"/>
          <w:color w:val="auto"/>
          <w:sz w:val="24"/>
          <w:szCs w:val="24"/>
        </w:rPr>
        <w:t xml:space="preserve">are a pharmaceutical benefit for which there is a determination under paragraph 85(8)(a) of the </w:t>
      </w:r>
      <w:r w:rsidR="00A455C7" w:rsidRPr="007B6AA5">
        <w:rPr>
          <w:rFonts w:ascii="Arial Narrow" w:hAnsi="Arial Narrow"/>
          <w:color w:val="auto"/>
          <w:sz w:val="24"/>
          <w:szCs w:val="24"/>
        </w:rPr>
        <w:t>NH Act</w:t>
      </w:r>
      <w:r w:rsidRPr="007B6AA5">
        <w:rPr>
          <w:rFonts w:ascii="Arial Narrow" w:hAnsi="Arial Narrow"/>
          <w:color w:val="auto"/>
          <w:sz w:val="24"/>
          <w:szCs w:val="24"/>
        </w:rPr>
        <w:t xml:space="preserve"> [section 100 only pharmaceutical benefit determination], unless specified by the </w:t>
      </w:r>
      <w:r w:rsidR="009C5048" w:rsidRPr="007B6AA5">
        <w:rPr>
          <w:rFonts w:ascii="Arial Narrow" w:hAnsi="Arial Narrow"/>
          <w:color w:val="auto"/>
          <w:sz w:val="24"/>
          <w:szCs w:val="24"/>
        </w:rPr>
        <w:t xml:space="preserve">Department </w:t>
      </w:r>
      <w:r w:rsidRPr="007B6AA5">
        <w:rPr>
          <w:rFonts w:ascii="Arial Narrow" w:hAnsi="Arial Narrow"/>
          <w:color w:val="auto"/>
          <w:sz w:val="24"/>
          <w:szCs w:val="24"/>
        </w:rPr>
        <w:t>in writing to the Company;</w:t>
      </w:r>
    </w:p>
    <w:p w14:paraId="3443327C" w14:textId="02C37BF1" w:rsidR="009C5048" w:rsidRPr="007B6AA5" w:rsidRDefault="009C5048" w:rsidP="00DB646E">
      <w:pPr>
        <w:pStyle w:val="PFParaNumLevel5"/>
        <w:keepNext/>
        <w:keepLines/>
        <w:tabs>
          <w:tab w:val="clear" w:pos="1764"/>
          <w:tab w:val="num" w:pos="740"/>
          <w:tab w:val="num" w:pos="1716"/>
        </w:tabs>
        <w:ind w:left="740" w:hanging="720"/>
        <w:rPr>
          <w:rFonts w:ascii="Arial Narrow" w:hAnsi="Arial Narrow"/>
          <w:color w:val="auto"/>
          <w:sz w:val="24"/>
          <w:szCs w:val="24"/>
        </w:rPr>
      </w:pPr>
      <w:r w:rsidRPr="007B6AA5">
        <w:rPr>
          <w:rFonts w:ascii="Arial Narrow" w:hAnsi="Arial Narrow"/>
          <w:color w:val="auto"/>
          <w:sz w:val="24"/>
          <w:szCs w:val="24"/>
        </w:rPr>
        <w:t>are Section 100 Medicines;</w:t>
      </w:r>
    </w:p>
    <w:p w14:paraId="65418A2F" w14:textId="025415C8" w:rsidR="006D1386" w:rsidRPr="007B6AA5" w:rsidRDefault="006D1386" w:rsidP="00DB646E">
      <w:pPr>
        <w:pStyle w:val="PFParaNumLevel5"/>
        <w:tabs>
          <w:tab w:val="clear" w:pos="1764"/>
          <w:tab w:val="num" w:pos="740"/>
          <w:tab w:val="num" w:pos="1716"/>
        </w:tabs>
        <w:ind w:left="740" w:hanging="720"/>
        <w:rPr>
          <w:rFonts w:ascii="Arial Narrow" w:hAnsi="Arial Narrow"/>
          <w:color w:val="auto"/>
          <w:sz w:val="24"/>
          <w:szCs w:val="24"/>
        </w:rPr>
      </w:pPr>
      <w:r w:rsidRPr="007B6AA5">
        <w:rPr>
          <w:rFonts w:ascii="Arial Narrow" w:hAnsi="Arial Narrow"/>
          <w:color w:val="auto"/>
          <w:sz w:val="24"/>
          <w:szCs w:val="24"/>
        </w:rPr>
        <w:t xml:space="preserve">the Company cannot Supply due to an Exclusive Supply </w:t>
      </w:r>
      <w:r w:rsidR="003403A8" w:rsidRPr="007B6AA5">
        <w:rPr>
          <w:rFonts w:ascii="Arial Narrow" w:hAnsi="Arial Narrow"/>
          <w:color w:val="auto"/>
          <w:sz w:val="24"/>
          <w:szCs w:val="24"/>
        </w:rPr>
        <w:t xml:space="preserve">Arrangement to which the Company or any of its Related </w:t>
      </w:r>
      <w:r w:rsidR="009C5048" w:rsidRPr="007B6AA5">
        <w:rPr>
          <w:rFonts w:ascii="Arial Narrow" w:hAnsi="Arial Narrow"/>
          <w:color w:val="auto"/>
          <w:sz w:val="24"/>
          <w:szCs w:val="24"/>
        </w:rPr>
        <w:t xml:space="preserve">Bodies </w:t>
      </w:r>
      <w:r w:rsidR="003403A8" w:rsidRPr="007B6AA5">
        <w:rPr>
          <w:rFonts w:ascii="Arial Narrow" w:hAnsi="Arial Narrow"/>
          <w:color w:val="auto"/>
          <w:sz w:val="24"/>
          <w:szCs w:val="24"/>
        </w:rPr>
        <w:t>are not parties; or</w:t>
      </w:r>
    </w:p>
    <w:p w14:paraId="1E5F08DD" w14:textId="13C413D1" w:rsidR="006D1386" w:rsidRPr="007B6AA5" w:rsidRDefault="00542115" w:rsidP="00DB646E">
      <w:pPr>
        <w:pStyle w:val="PFParaNumLevel5"/>
        <w:tabs>
          <w:tab w:val="clear" w:pos="1764"/>
          <w:tab w:val="num" w:pos="740"/>
          <w:tab w:val="num" w:pos="1716"/>
        </w:tabs>
        <w:ind w:left="740" w:hanging="720"/>
        <w:rPr>
          <w:rFonts w:ascii="Arial Narrow" w:hAnsi="Arial Narrow"/>
          <w:color w:val="auto"/>
          <w:sz w:val="24"/>
          <w:szCs w:val="24"/>
        </w:rPr>
      </w:pPr>
      <w:r w:rsidRPr="007B6AA5">
        <w:rPr>
          <w:rFonts w:ascii="Arial Narrow" w:hAnsi="Arial Narrow"/>
          <w:color w:val="auto"/>
          <w:sz w:val="24"/>
          <w:szCs w:val="24"/>
        </w:rPr>
        <w:t xml:space="preserve">are </w:t>
      </w:r>
      <w:r w:rsidR="006D1386" w:rsidRPr="007B6AA5">
        <w:rPr>
          <w:rFonts w:ascii="Arial Narrow" w:hAnsi="Arial Narrow"/>
          <w:color w:val="auto"/>
          <w:sz w:val="24"/>
          <w:szCs w:val="24"/>
        </w:rPr>
        <w:t>medicines listed only for Supply under the Repatriation Schedule of Pharmaceutical Benefits</w:t>
      </w:r>
      <w:r w:rsidR="00590B51" w:rsidRPr="007B6AA5">
        <w:rPr>
          <w:rFonts w:ascii="Arial Narrow" w:hAnsi="Arial Narrow"/>
          <w:color w:val="auto"/>
          <w:sz w:val="24"/>
          <w:szCs w:val="24"/>
        </w:rPr>
        <w:t>;</w:t>
      </w:r>
    </w:p>
    <w:p w14:paraId="3EE3CD51" w14:textId="77777777" w:rsidR="006D1386" w:rsidRPr="007B6AA5" w:rsidRDefault="006D1386" w:rsidP="00DB646E">
      <w:pPr>
        <w:pStyle w:val="PFParaNumLevel2"/>
        <w:numPr>
          <w:ilvl w:val="0"/>
          <w:numId w:val="0"/>
        </w:numPr>
        <w:tabs>
          <w:tab w:val="num" w:pos="1560"/>
        </w:tabs>
        <w:ind w:left="1460" w:hanging="720"/>
        <w:rPr>
          <w:rFonts w:ascii="Arial Narrow" w:hAnsi="Arial Narrow"/>
          <w:color w:val="auto"/>
          <w:sz w:val="24"/>
          <w:szCs w:val="24"/>
        </w:rPr>
      </w:pPr>
      <w:r w:rsidRPr="007B6AA5">
        <w:rPr>
          <w:rFonts w:ascii="Arial Narrow" w:hAnsi="Arial Narrow"/>
          <w:color w:val="auto"/>
          <w:sz w:val="24"/>
          <w:szCs w:val="24"/>
        </w:rPr>
        <w:t xml:space="preserve">Note: </w:t>
      </w:r>
      <w:r w:rsidRPr="007B6AA5">
        <w:rPr>
          <w:rFonts w:ascii="Arial Narrow" w:hAnsi="Arial Narrow"/>
          <w:color w:val="auto"/>
          <w:sz w:val="24"/>
          <w:szCs w:val="24"/>
        </w:rPr>
        <w:tab/>
        <w:t xml:space="preserve">The Obligations mentioned in this Deed for a PBS Medicine relate to the medicine.  Those Obligations do not vary based on the circumstances or purposes determined for a PBS Medicine under Part VII of the </w:t>
      </w:r>
      <w:r w:rsidR="00A455C7" w:rsidRPr="007B6AA5">
        <w:rPr>
          <w:rFonts w:ascii="Arial Narrow" w:hAnsi="Arial Narrow"/>
          <w:color w:val="auto"/>
          <w:sz w:val="24"/>
          <w:szCs w:val="24"/>
        </w:rPr>
        <w:t>NH Act</w:t>
      </w:r>
      <w:r w:rsidRPr="007B6AA5">
        <w:rPr>
          <w:rFonts w:ascii="Arial Narrow" w:hAnsi="Arial Narrow"/>
          <w:color w:val="auto"/>
          <w:sz w:val="24"/>
          <w:szCs w:val="24"/>
        </w:rPr>
        <w:t>.</w:t>
      </w:r>
    </w:p>
    <w:p w14:paraId="69C040AA" w14:textId="577EDB15" w:rsidR="009C5048" w:rsidRPr="007B6AA5" w:rsidRDefault="001F2095" w:rsidP="009C5048">
      <w:pPr>
        <w:rPr>
          <w:bCs/>
          <w:iCs/>
          <w:szCs w:val="24"/>
        </w:rPr>
      </w:pPr>
      <w:r>
        <w:rPr>
          <w:b/>
          <w:bCs/>
          <w:i/>
          <w:szCs w:val="24"/>
        </w:rPr>
        <w:br w:type="column"/>
      </w:r>
      <w:r w:rsidR="009C5048" w:rsidRPr="007B6AA5">
        <w:rPr>
          <w:b/>
          <w:bCs/>
          <w:iCs/>
          <w:szCs w:val="24"/>
        </w:rPr>
        <w:t>Section 100 Medicines</w:t>
      </w:r>
      <w:r w:rsidR="009C5048" w:rsidRPr="007B6AA5">
        <w:rPr>
          <w:iCs/>
          <w:szCs w:val="24"/>
        </w:rPr>
        <w:t xml:space="preserve"> means </w:t>
      </w:r>
      <w:r w:rsidR="009C5048" w:rsidRPr="007B6AA5">
        <w:rPr>
          <w:bCs/>
          <w:iCs/>
          <w:szCs w:val="24"/>
        </w:rPr>
        <w:t xml:space="preserve">the medicines </w:t>
      </w:r>
      <w:r w:rsidR="00E37F02" w:rsidRPr="007B6AA5">
        <w:rPr>
          <w:bCs/>
          <w:iCs/>
          <w:szCs w:val="24"/>
        </w:rPr>
        <w:t xml:space="preserve">that are referred to in </w:t>
      </w:r>
      <w:r w:rsidR="009C5048" w:rsidRPr="007B6AA5">
        <w:rPr>
          <w:bCs/>
          <w:iCs/>
          <w:szCs w:val="24"/>
        </w:rPr>
        <w:t>section 100</w:t>
      </w:r>
      <w:r w:rsidR="00E37F02" w:rsidRPr="007B6AA5">
        <w:rPr>
          <w:bCs/>
          <w:iCs/>
          <w:szCs w:val="24"/>
        </w:rPr>
        <w:t>(1)</w:t>
      </w:r>
      <w:r w:rsidR="009C5048" w:rsidRPr="007B6AA5">
        <w:rPr>
          <w:bCs/>
          <w:iCs/>
          <w:szCs w:val="24"/>
        </w:rPr>
        <w:t xml:space="preserve"> of the NH Act that are dispensed in Community Pharmacies (excluding medicines provided under the Efficient Funding of Chemotherapy (EFC)</w:t>
      </w:r>
      <w:r w:rsidR="00825544" w:rsidRPr="007B6AA5">
        <w:rPr>
          <w:bCs/>
          <w:iCs/>
          <w:szCs w:val="24"/>
        </w:rPr>
        <w:t xml:space="preserve"> Program</w:t>
      </w:r>
      <w:r w:rsidR="002B5550" w:rsidRPr="007B6AA5">
        <w:rPr>
          <w:bCs/>
          <w:iCs/>
          <w:szCs w:val="24"/>
        </w:rPr>
        <w:t xml:space="preserve"> and the Botulinum Toxin Program</w:t>
      </w:r>
      <w:r w:rsidR="009C5048" w:rsidRPr="007B6AA5">
        <w:rPr>
          <w:bCs/>
          <w:iCs/>
          <w:szCs w:val="24"/>
        </w:rPr>
        <w:t xml:space="preserve">). This includes all relevant medicines </w:t>
      </w:r>
      <w:bookmarkStart w:id="420" w:name="_Hlk191025435"/>
      <w:r w:rsidR="00E37F02" w:rsidRPr="007B6AA5">
        <w:rPr>
          <w:bCs/>
          <w:iCs/>
          <w:szCs w:val="24"/>
        </w:rPr>
        <w:t>that are referred to in</w:t>
      </w:r>
      <w:bookmarkEnd w:id="420"/>
      <w:r w:rsidR="009C5048" w:rsidRPr="007B6AA5">
        <w:rPr>
          <w:bCs/>
          <w:iCs/>
          <w:szCs w:val="24"/>
        </w:rPr>
        <w:t xml:space="preserve"> section 100</w:t>
      </w:r>
      <w:r w:rsidR="00B91775" w:rsidRPr="007B6AA5">
        <w:rPr>
          <w:bCs/>
          <w:iCs/>
          <w:szCs w:val="24"/>
        </w:rPr>
        <w:t>(1)</w:t>
      </w:r>
      <w:r w:rsidR="009C5048" w:rsidRPr="007B6AA5">
        <w:rPr>
          <w:bCs/>
          <w:iCs/>
          <w:szCs w:val="24"/>
        </w:rPr>
        <w:t xml:space="preserve"> of the NH Act </w:t>
      </w:r>
      <w:r w:rsidR="00DB646E" w:rsidRPr="007B6AA5">
        <w:rPr>
          <w:bCs/>
          <w:iCs/>
          <w:szCs w:val="24"/>
        </w:rPr>
        <w:t>that</w:t>
      </w:r>
      <w:r w:rsidR="009C5048" w:rsidRPr="007B6AA5">
        <w:rPr>
          <w:bCs/>
          <w:iCs/>
          <w:szCs w:val="24"/>
        </w:rPr>
        <w:t xml:space="preserve"> are eligible to be dispensed in a Community Pharmacy under the:</w:t>
      </w:r>
    </w:p>
    <w:p w14:paraId="0F7DB0D2" w14:textId="79F9BCCB" w:rsidR="009C5048" w:rsidRPr="007B6AA5" w:rsidRDefault="009C5048" w:rsidP="003F4FE8">
      <w:pPr>
        <w:pStyle w:val="PFParaNumLevel5"/>
        <w:keepNext/>
        <w:keepLines/>
        <w:numPr>
          <w:ilvl w:val="4"/>
          <w:numId w:val="72"/>
        </w:numPr>
        <w:tabs>
          <w:tab w:val="clear" w:pos="1764"/>
          <w:tab w:val="num" w:pos="720"/>
          <w:tab w:val="num" w:pos="1716"/>
        </w:tabs>
        <w:ind w:left="924"/>
        <w:rPr>
          <w:rFonts w:ascii="Arial Narrow" w:hAnsi="Arial Narrow"/>
          <w:iCs/>
          <w:color w:val="auto"/>
          <w:sz w:val="24"/>
          <w:szCs w:val="24"/>
        </w:rPr>
      </w:pPr>
      <w:r w:rsidRPr="007B6AA5">
        <w:rPr>
          <w:rFonts w:ascii="Arial Narrow" w:hAnsi="Arial Narrow"/>
          <w:iCs/>
          <w:color w:val="auto"/>
          <w:sz w:val="24"/>
          <w:szCs w:val="24"/>
        </w:rPr>
        <w:t>Highly Specialised Drugs Program</w:t>
      </w:r>
      <w:r w:rsidR="002B5550" w:rsidRPr="007B6AA5">
        <w:rPr>
          <w:rFonts w:ascii="Arial Narrow" w:hAnsi="Arial Narrow"/>
          <w:iCs/>
          <w:color w:val="auto"/>
          <w:sz w:val="24"/>
          <w:szCs w:val="24"/>
        </w:rPr>
        <w:t xml:space="preserve"> – Community Access (CA) and Private Hospital (HS)</w:t>
      </w:r>
      <w:r w:rsidRPr="007B6AA5">
        <w:rPr>
          <w:rFonts w:ascii="Arial Narrow" w:hAnsi="Arial Narrow"/>
          <w:iCs/>
          <w:color w:val="auto"/>
          <w:sz w:val="24"/>
          <w:szCs w:val="24"/>
        </w:rPr>
        <w:t xml:space="preserve">; </w:t>
      </w:r>
    </w:p>
    <w:p w14:paraId="63F533D1" w14:textId="77777777" w:rsidR="009C5048" w:rsidRPr="007B6AA5" w:rsidRDefault="009C5048" w:rsidP="00DB646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7B6AA5">
        <w:rPr>
          <w:rFonts w:ascii="Arial Narrow" w:hAnsi="Arial Narrow"/>
          <w:iCs/>
          <w:color w:val="auto"/>
          <w:sz w:val="24"/>
          <w:szCs w:val="24"/>
        </w:rPr>
        <w:t xml:space="preserve">IVF Program; </w:t>
      </w:r>
    </w:p>
    <w:p w14:paraId="0B66EBEF" w14:textId="77777777" w:rsidR="002B5550" w:rsidRPr="007B6AA5" w:rsidRDefault="00866309" w:rsidP="00DB646E">
      <w:pPr>
        <w:pStyle w:val="PFParaNumLevel5"/>
        <w:keepNext/>
        <w:keepLines/>
        <w:tabs>
          <w:tab w:val="clear" w:pos="1764"/>
          <w:tab w:val="num" w:pos="720"/>
          <w:tab w:val="num" w:pos="1716"/>
        </w:tabs>
        <w:ind w:left="720" w:hanging="720"/>
        <w:rPr>
          <w:rFonts w:ascii="Arial Narrow" w:hAnsi="Arial Narrow"/>
          <w:iCs/>
          <w:color w:val="auto"/>
          <w:sz w:val="24"/>
          <w:szCs w:val="24"/>
        </w:rPr>
      </w:pPr>
      <w:bookmarkStart w:id="421" w:name="_Hlk191929433"/>
      <w:r w:rsidRPr="007B6AA5">
        <w:rPr>
          <w:rFonts w:ascii="Arial Narrow" w:hAnsi="Arial Narrow"/>
          <w:iCs/>
          <w:color w:val="auto"/>
          <w:sz w:val="24"/>
          <w:szCs w:val="24"/>
        </w:rPr>
        <w:t>Growth Hormone Program</w:t>
      </w:r>
      <w:bookmarkEnd w:id="421"/>
      <w:r w:rsidR="009C5048" w:rsidRPr="007B6AA5">
        <w:rPr>
          <w:rFonts w:ascii="Arial Narrow" w:hAnsi="Arial Narrow"/>
          <w:iCs/>
          <w:color w:val="auto"/>
          <w:sz w:val="24"/>
          <w:szCs w:val="24"/>
        </w:rPr>
        <w:t xml:space="preserve">; </w:t>
      </w:r>
    </w:p>
    <w:p w14:paraId="50D1B65C" w14:textId="0C332073" w:rsidR="009C5048" w:rsidRPr="007B6AA5" w:rsidRDefault="002B5550" w:rsidP="00DB646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7B6AA5">
        <w:rPr>
          <w:rFonts w:ascii="Arial Narrow" w:hAnsi="Arial Narrow"/>
          <w:iCs/>
          <w:color w:val="auto"/>
          <w:sz w:val="24"/>
          <w:szCs w:val="24"/>
        </w:rPr>
        <w:t xml:space="preserve">Opioid Dependence Treatment Program; </w:t>
      </w:r>
      <w:r w:rsidR="009C5048" w:rsidRPr="007B6AA5">
        <w:rPr>
          <w:rFonts w:ascii="Arial Narrow" w:hAnsi="Arial Narrow"/>
          <w:iCs/>
          <w:color w:val="auto"/>
          <w:sz w:val="24"/>
          <w:szCs w:val="24"/>
        </w:rPr>
        <w:t xml:space="preserve">and </w:t>
      </w:r>
    </w:p>
    <w:p w14:paraId="184DD4AC" w14:textId="77777777" w:rsidR="009C5048" w:rsidRPr="007B6AA5" w:rsidRDefault="009C5048" w:rsidP="00DB646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7B6AA5">
        <w:rPr>
          <w:rFonts w:ascii="Arial Narrow" w:hAnsi="Arial Narrow"/>
          <w:iCs/>
          <w:color w:val="auto"/>
          <w:sz w:val="24"/>
          <w:szCs w:val="24"/>
        </w:rPr>
        <w:t>Take Home Naloxone Program.</w:t>
      </w:r>
    </w:p>
    <w:p w14:paraId="495A5986" w14:textId="55382627" w:rsidR="009C5048" w:rsidRPr="007B6AA5" w:rsidRDefault="009C5048" w:rsidP="009C5048">
      <w:pPr>
        <w:pStyle w:val="PFParaNumLevel2"/>
        <w:numPr>
          <w:ilvl w:val="0"/>
          <w:numId w:val="0"/>
        </w:numPr>
        <w:tabs>
          <w:tab w:val="num" w:pos="1560"/>
        </w:tabs>
        <w:rPr>
          <w:rFonts w:ascii="Arial Narrow" w:hAnsi="Arial Narrow"/>
          <w:iCs/>
          <w:color w:val="auto"/>
          <w:sz w:val="24"/>
          <w:szCs w:val="24"/>
        </w:rPr>
      </w:pPr>
      <w:r w:rsidRPr="007B6AA5">
        <w:rPr>
          <w:rFonts w:ascii="Arial Narrow" w:hAnsi="Arial Narrow"/>
          <w:bCs/>
          <w:iCs/>
          <w:sz w:val="24"/>
          <w:szCs w:val="24"/>
        </w:rPr>
        <w:t xml:space="preserve">For clarity, this does not include medicines </w:t>
      </w:r>
      <w:r w:rsidR="00B91775" w:rsidRPr="007B6AA5">
        <w:rPr>
          <w:rFonts w:ascii="Arial Narrow" w:hAnsi="Arial Narrow"/>
          <w:bCs/>
          <w:iCs/>
          <w:sz w:val="24"/>
          <w:szCs w:val="24"/>
        </w:rPr>
        <w:t xml:space="preserve">that are referred to in </w:t>
      </w:r>
      <w:r w:rsidRPr="007B6AA5">
        <w:rPr>
          <w:rFonts w:ascii="Arial Narrow" w:hAnsi="Arial Narrow"/>
          <w:bCs/>
          <w:iCs/>
          <w:sz w:val="24"/>
          <w:szCs w:val="24"/>
        </w:rPr>
        <w:t>section 100</w:t>
      </w:r>
      <w:r w:rsidR="00B91775" w:rsidRPr="007B6AA5">
        <w:rPr>
          <w:rFonts w:ascii="Arial Narrow" w:hAnsi="Arial Narrow"/>
          <w:bCs/>
          <w:iCs/>
          <w:sz w:val="24"/>
          <w:szCs w:val="24"/>
        </w:rPr>
        <w:t>(1)</w:t>
      </w:r>
      <w:r w:rsidRPr="007B6AA5">
        <w:rPr>
          <w:rFonts w:ascii="Arial Narrow" w:hAnsi="Arial Narrow"/>
          <w:bCs/>
          <w:iCs/>
          <w:sz w:val="24"/>
          <w:szCs w:val="24"/>
        </w:rPr>
        <w:t xml:space="preserve"> of the NH Act as part of any of the programs listed above, including the Highly Specialised </w:t>
      </w:r>
      <w:r w:rsidR="00E37F02" w:rsidRPr="007B6AA5">
        <w:rPr>
          <w:rFonts w:ascii="Arial Narrow" w:hAnsi="Arial Narrow"/>
          <w:bCs/>
          <w:iCs/>
          <w:sz w:val="24"/>
          <w:szCs w:val="24"/>
        </w:rPr>
        <w:t>Drugs Program, that are not allowed to be dispensed in a Community Pharmacy in accordance with the NH Act</w:t>
      </w:r>
      <w:r w:rsidRPr="007B6AA5">
        <w:rPr>
          <w:rFonts w:ascii="Arial Narrow" w:hAnsi="Arial Narrow"/>
          <w:bCs/>
          <w:iCs/>
          <w:sz w:val="24"/>
          <w:szCs w:val="24"/>
        </w:rPr>
        <w:t>.</w:t>
      </w:r>
      <w:r w:rsidRPr="007B6AA5">
        <w:rPr>
          <w:rFonts w:ascii="Arial Narrow" w:hAnsi="Arial Narrow"/>
          <w:iCs/>
          <w:color w:val="auto"/>
          <w:sz w:val="24"/>
          <w:szCs w:val="24"/>
        </w:rPr>
        <w:t xml:space="preserve"> </w:t>
      </w:r>
    </w:p>
    <w:p w14:paraId="35B5C3EB" w14:textId="14243733" w:rsidR="00CD6E16" w:rsidRPr="007B6AA5" w:rsidRDefault="00CD6E16" w:rsidP="00CD6E16">
      <w:pPr>
        <w:pStyle w:val="PFParaNumLevel2"/>
        <w:numPr>
          <w:ilvl w:val="0"/>
          <w:numId w:val="0"/>
        </w:numPr>
        <w:tabs>
          <w:tab w:val="num" w:pos="1560"/>
        </w:tabs>
        <w:ind w:left="1560" w:hanging="993"/>
        <w:rPr>
          <w:rFonts w:ascii="Arial Narrow" w:hAnsi="Arial Narrow"/>
          <w:bCs/>
          <w:iCs/>
          <w:sz w:val="24"/>
          <w:szCs w:val="24"/>
        </w:rPr>
      </w:pPr>
      <w:r w:rsidRPr="007B6AA5">
        <w:rPr>
          <w:rFonts w:ascii="Arial Narrow" w:hAnsi="Arial Narrow"/>
          <w:bCs/>
          <w:iCs/>
          <w:sz w:val="24"/>
          <w:szCs w:val="24"/>
        </w:rPr>
        <w:t>Note:</w:t>
      </w:r>
      <w:r w:rsidRPr="007B6AA5">
        <w:rPr>
          <w:rFonts w:ascii="Arial Narrow" w:hAnsi="Arial Narrow"/>
          <w:bCs/>
          <w:iCs/>
          <w:sz w:val="24"/>
          <w:szCs w:val="24"/>
        </w:rPr>
        <w:tab/>
        <w:t>See clause 4 regarding the application of provisions of this Deed in relation to the Section 100 Medicines.</w:t>
      </w:r>
    </w:p>
    <w:p w14:paraId="019832E1" w14:textId="77777777" w:rsidR="00D170FB" w:rsidRDefault="00D170FB" w:rsidP="00B13FB1">
      <w:pPr>
        <w:autoSpaceDE w:val="0"/>
        <w:autoSpaceDN w:val="0"/>
        <w:adjustRightInd w:val="0"/>
        <w:spacing w:line="276" w:lineRule="auto"/>
        <w:rPr>
          <w:b/>
          <w:iCs/>
        </w:rPr>
      </w:pPr>
    </w:p>
    <w:p w14:paraId="035CC998" w14:textId="1854A059" w:rsidR="009C5048" w:rsidRPr="007B6AA5" w:rsidRDefault="009C5048" w:rsidP="00B13FB1">
      <w:pPr>
        <w:autoSpaceDE w:val="0"/>
        <w:autoSpaceDN w:val="0"/>
        <w:adjustRightInd w:val="0"/>
        <w:spacing w:line="276" w:lineRule="auto"/>
        <w:rPr>
          <w:iCs/>
        </w:rPr>
      </w:pPr>
      <w:r w:rsidRPr="007B6AA5">
        <w:rPr>
          <w:b/>
          <w:iCs/>
        </w:rPr>
        <w:t>Supply</w:t>
      </w:r>
      <w:r w:rsidRPr="007B6AA5">
        <w:rPr>
          <w:iCs/>
        </w:rPr>
        <w:t xml:space="preserve"> means to obtain and deliver a CSO Product to a Distribution Point.</w:t>
      </w:r>
    </w:p>
    <w:p w14:paraId="2F5210DB" w14:textId="77777777" w:rsidR="009C5048" w:rsidRPr="007B6AA5" w:rsidRDefault="009C5048" w:rsidP="00B13FB1">
      <w:pPr>
        <w:autoSpaceDE w:val="0"/>
        <w:autoSpaceDN w:val="0"/>
        <w:adjustRightInd w:val="0"/>
        <w:spacing w:line="276" w:lineRule="auto"/>
        <w:rPr>
          <w:b/>
          <w:iCs/>
        </w:rPr>
      </w:pPr>
    </w:p>
    <w:p w14:paraId="44487DC2" w14:textId="6D5CB7D7" w:rsidR="00F92ED8" w:rsidRPr="007B6AA5" w:rsidRDefault="00F92ED8" w:rsidP="00B13FB1">
      <w:pPr>
        <w:autoSpaceDE w:val="0"/>
        <w:autoSpaceDN w:val="0"/>
        <w:adjustRightInd w:val="0"/>
        <w:spacing w:line="276" w:lineRule="auto"/>
        <w:rPr>
          <w:iCs/>
        </w:rPr>
      </w:pPr>
      <w:r w:rsidRPr="007B6AA5">
        <w:rPr>
          <w:b/>
          <w:iCs/>
        </w:rPr>
        <w:t>Unit</w:t>
      </w:r>
      <w:r w:rsidRPr="007B6AA5">
        <w:rPr>
          <w:iCs/>
        </w:rPr>
        <w:t xml:space="preserve"> means a pack size</w:t>
      </w:r>
      <w:r w:rsidR="00CD6E16" w:rsidRPr="007B6AA5">
        <w:rPr>
          <w:iCs/>
        </w:rPr>
        <w:t xml:space="preserve"> </w:t>
      </w:r>
      <w:r w:rsidR="00B91775" w:rsidRPr="007B6AA5">
        <w:rPr>
          <w:iCs/>
        </w:rPr>
        <w:t>that</w:t>
      </w:r>
      <w:r w:rsidR="00CD6E16" w:rsidRPr="007B6AA5">
        <w:rPr>
          <w:iCs/>
        </w:rPr>
        <w:t xml:space="preserve"> is either</w:t>
      </w:r>
      <w:r w:rsidRPr="007B6AA5">
        <w:rPr>
          <w:iCs/>
        </w:rPr>
        <w:t>:</w:t>
      </w:r>
    </w:p>
    <w:p w14:paraId="2C0D5372" w14:textId="03E7B35D" w:rsidR="00F92ED8" w:rsidRPr="007B6AA5" w:rsidRDefault="00CD6E16" w:rsidP="003F4FE8">
      <w:pPr>
        <w:pStyle w:val="PFParaNumLevel5"/>
        <w:numPr>
          <w:ilvl w:val="4"/>
          <w:numId w:val="50"/>
        </w:numPr>
        <w:tabs>
          <w:tab w:val="clear" w:pos="1764"/>
          <w:tab w:val="num" w:pos="720"/>
        </w:tabs>
        <w:ind w:left="720" w:hanging="720"/>
        <w:rPr>
          <w:rFonts w:ascii="Arial Narrow" w:hAnsi="Arial Narrow"/>
          <w:iCs/>
          <w:color w:val="auto"/>
          <w:sz w:val="24"/>
          <w:szCs w:val="24"/>
        </w:rPr>
      </w:pPr>
      <w:r w:rsidRPr="007B6AA5">
        <w:rPr>
          <w:rFonts w:ascii="Arial Narrow" w:hAnsi="Arial Narrow"/>
          <w:iCs/>
          <w:color w:val="auto"/>
          <w:sz w:val="24"/>
          <w:szCs w:val="24"/>
        </w:rPr>
        <w:t xml:space="preserve">equal </w:t>
      </w:r>
      <w:r w:rsidR="00F92ED8" w:rsidRPr="007B6AA5">
        <w:rPr>
          <w:rFonts w:ascii="Arial Narrow" w:hAnsi="Arial Narrow"/>
          <w:iCs/>
          <w:color w:val="auto"/>
          <w:sz w:val="24"/>
          <w:szCs w:val="24"/>
        </w:rPr>
        <w:t>to a Pack Quantity;</w:t>
      </w:r>
      <w:r w:rsidRPr="007B6AA5">
        <w:rPr>
          <w:rFonts w:ascii="Arial Narrow" w:hAnsi="Arial Narrow"/>
          <w:iCs/>
          <w:color w:val="auto"/>
          <w:sz w:val="24"/>
          <w:szCs w:val="24"/>
        </w:rPr>
        <w:t xml:space="preserve"> or</w:t>
      </w:r>
    </w:p>
    <w:p w14:paraId="1646F955" w14:textId="6EE045C7" w:rsidR="00F92ED8" w:rsidRPr="007B6AA5" w:rsidRDefault="009F08A0" w:rsidP="00CD6E16">
      <w:pPr>
        <w:pStyle w:val="PFParaNumLevel5"/>
        <w:numPr>
          <w:ilvl w:val="4"/>
          <w:numId w:val="34"/>
        </w:numPr>
        <w:tabs>
          <w:tab w:val="clear" w:pos="1764"/>
          <w:tab w:val="num" w:pos="720"/>
          <w:tab w:val="num" w:pos="1721"/>
        </w:tabs>
        <w:ind w:left="720" w:hanging="720"/>
        <w:rPr>
          <w:rFonts w:ascii="Arial Narrow" w:hAnsi="Arial Narrow"/>
          <w:iCs/>
          <w:color w:val="auto"/>
          <w:sz w:val="24"/>
          <w:szCs w:val="24"/>
        </w:rPr>
      </w:pPr>
      <w:r w:rsidRPr="007B6AA5">
        <w:rPr>
          <w:rFonts w:ascii="Arial Narrow" w:hAnsi="Arial Narrow"/>
          <w:iCs/>
          <w:color w:val="auto"/>
          <w:sz w:val="24"/>
          <w:szCs w:val="24"/>
        </w:rPr>
        <w:t xml:space="preserve">if </w:t>
      </w:r>
      <w:r w:rsidR="00F92ED8" w:rsidRPr="007B6AA5">
        <w:rPr>
          <w:rFonts w:ascii="Arial Narrow" w:hAnsi="Arial Narrow"/>
          <w:iCs/>
          <w:color w:val="auto"/>
          <w:sz w:val="24"/>
          <w:szCs w:val="24"/>
        </w:rPr>
        <w:t>less than a Pack Quantity</w:t>
      </w:r>
      <w:r w:rsidR="00542115" w:rsidRPr="007B6AA5">
        <w:rPr>
          <w:rFonts w:ascii="Arial Narrow" w:hAnsi="Arial Narrow"/>
          <w:iCs/>
          <w:color w:val="auto"/>
          <w:sz w:val="24"/>
          <w:szCs w:val="24"/>
        </w:rPr>
        <w:t>,</w:t>
      </w:r>
      <w:r w:rsidRPr="007B6AA5">
        <w:rPr>
          <w:rFonts w:ascii="Arial Narrow" w:hAnsi="Arial Narrow"/>
          <w:iCs/>
          <w:color w:val="auto"/>
          <w:sz w:val="24"/>
          <w:szCs w:val="24"/>
        </w:rPr>
        <w:t xml:space="preserve"> is a factor of a Pack Quantity</w:t>
      </w:r>
      <w:r w:rsidR="00F92ED8" w:rsidRPr="007B6AA5">
        <w:rPr>
          <w:rFonts w:ascii="Arial Narrow" w:hAnsi="Arial Narrow"/>
          <w:iCs/>
          <w:color w:val="auto"/>
          <w:sz w:val="24"/>
          <w:szCs w:val="24"/>
        </w:rPr>
        <w:t>; or</w:t>
      </w:r>
    </w:p>
    <w:p w14:paraId="3BD7FF35" w14:textId="2CE1C36D" w:rsidR="00F92ED8" w:rsidRPr="007B6AA5" w:rsidRDefault="009F08A0" w:rsidP="00CD6E16">
      <w:pPr>
        <w:pStyle w:val="PFParaNumLevel5"/>
        <w:numPr>
          <w:ilvl w:val="4"/>
          <w:numId w:val="34"/>
        </w:numPr>
        <w:tabs>
          <w:tab w:val="clear" w:pos="1764"/>
          <w:tab w:val="num" w:pos="720"/>
          <w:tab w:val="num" w:pos="1721"/>
        </w:tabs>
        <w:ind w:left="720" w:hanging="720"/>
        <w:rPr>
          <w:rFonts w:ascii="Arial Narrow" w:hAnsi="Arial Narrow"/>
          <w:iCs/>
          <w:color w:val="auto"/>
          <w:sz w:val="24"/>
          <w:szCs w:val="24"/>
        </w:rPr>
      </w:pPr>
      <w:r w:rsidRPr="007B6AA5">
        <w:rPr>
          <w:rFonts w:ascii="Arial Narrow" w:hAnsi="Arial Narrow"/>
          <w:iCs/>
          <w:color w:val="auto"/>
          <w:sz w:val="24"/>
          <w:szCs w:val="24"/>
        </w:rPr>
        <w:t xml:space="preserve">if </w:t>
      </w:r>
      <w:r w:rsidR="00F92ED8" w:rsidRPr="007B6AA5">
        <w:rPr>
          <w:rFonts w:ascii="Arial Narrow" w:hAnsi="Arial Narrow"/>
          <w:iCs/>
          <w:color w:val="auto"/>
          <w:sz w:val="24"/>
          <w:szCs w:val="24"/>
        </w:rPr>
        <w:t>greater than a Pack Quantity, can be broken down to a size that equals a Pack Quantity.</w:t>
      </w:r>
    </w:p>
    <w:p w14:paraId="36D0748B" w14:textId="77777777" w:rsidR="009124FF" w:rsidRPr="007B6AA5" w:rsidRDefault="009124FF" w:rsidP="00193D56">
      <w:pPr>
        <w:pStyle w:val="TOC1"/>
        <w:rPr>
          <w:iCs/>
        </w:rPr>
      </w:pPr>
      <w:bookmarkStart w:id="422" w:name="_Ref204417181"/>
      <w:bookmarkStart w:id="423" w:name="_Toc325035909"/>
      <w:bookmarkStart w:id="424" w:name="_Toc461001965"/>
    </w:p>
    <w:p w14:paraId="3975849A" w14:textId="04F14428" w:rsidR="00626553" w:rsidRPr="00793F37" w:rsidRDefault="00626553" w:rsidP="00193D56">
      <w:pPr>
        <w:pStyle w:val="TOC1"/>
      </w:pPr>
      <w:r w:rsidRPr="00793F37">
        <w:t>Claimable pack sizes</w:t>
      </w:r>
      <w:bookmarkEnd w:id="422"/>
      <w:bookmarkEnd w:id="423"/>
      <w:bookmarkEnd w:id="424"/>
    </w:p>
    <w:p w14:paraId="6C6CE454" w14:textId="5D5689B8" w:rsidR="00626553" w:rsidRDefault="00626553">
      <w:pPr>
        <w:spacing w:before="120"/>
      </w:pPr>
      <w:r>
        <w:t xml:space="preserve">Based on the definitions outlined above, a CSO Distributor is permitted to claim Sales of PBS </w:t>
      </w:r>
      <w:r w:rsidR="009C5048">
        <w:t xml:space="preserve">and Section 100 </w:t>
      </w:r>
      <w:r>
        <w:t>Medicines that:</w:t>
      </w:r>
    </w:p>
    <w:p w14:paraId="2880694C" w14:textId="24423DBB" w:rsidR="00626553" w:rsidRDefault="00F361E6" w:rsidP="00CD6E16">
      <w:pPr>
        <w:numPr>
          <w:ilvl w:val="0"/>
          <w:numId w:val="14"/>
        </w:numPr>
        <w:tabs>
          <w:tab w:val="left" w:pos="770"/>
        </w:tabs>
        <w:spacing w:before="90"/>
        <w:ind w:left="360"/>
      </w:pPr>
      <w:r>
        <w:t xml:space="preserve">are </w:t>
      </w:r>
      <w:r w:rsidR="007B5FA0">
        <w:t>equal to a Pack Quantity</w:t>
      </w:r>
      <w:r w:rsidR="00CD6E16">
        <w:t>; or</w:t>
      </w:r>
    </w:p>
    <w:p w14:paraId="615448F9" w14:textId="77777777" w:rsidR="00C91C53" w:rsidRDefault="009F08A0" w:rsidP="00CD6E16">
      <w:pPr>
        <w:numPr>
          <w:ilvl w:val="0"/>
          <w:numId w:val="14"/>
        </w:numPr>
        <w:tabs>
          <w:tab w:val="left" w:pos="770"/>
        </w:tabs>
        <w:spacing w:before="90"/>
        <w:ind w:left="360" w:right="-144"/>
      </w:pPr>
      <w:r>
        <w:t xml:space="preserve">if </w:t>
      </w:r>
      <w:r w:rsidR="00C91C53">
        <w:t>less than a Pack Quantity</w:t>
      </w:r>
      <w:r w:rsidR="0068326A">
        <w:t>, can be multiplied by a whole number to equal the Pack Quantity</w:t>
      </w:r>
      <w:r w:rsidR="00C91C53">
        <w:t>; or</w:t>
      </w:r>
    </w:p>
    <w:p w14:paraId="7980536B" w14:textId="77777777" w:rsidR="00626553" w:rsidRDefault="0068326A" w:rsidP="00CD6E16">
      <w:pPr>
        <w:numPr>
          <w:ilvl w:val="0"/>
          <w:numId w:val="14"/>
        </w:numPr>
        <w:tabs>
          <w:tab w:val="left" w:pos="770"/>
        </w:tabs>
        <w:spacing w:before="90"/>
        <w:ind w:left="360"/>
      </w:pPr>
      <w:r>
        <w:t xml:space="preserve">if </w:t>
      </w:r>
      <w:r w:rsidR="00C9571E">
        <w:t>greater than a Pack Quantity,</w:t>
      </w:r>
      <w:r w:rsidR="00826744">
        <w:t xml:space="preserve"> </w:t>
      </w:r>
      <w:r w:rsidR="00C9571E">
        <w:t>can be broken down to a size that equals a Pack Quantity</w:t>
      </w:r>
      <w:r w:rsidR="00C91C53">
        <w:t>.</w:t>
      </w:r>
    </w:p>
    <w:p w14:paraId="54671B2B" w14:textId="6F376A3E" w:rsidR="00976606" w:rsidRPr="00793F37" w:rsidRDefault="00976606" w:rsidP="00193D56">
      <w:pPr>
        <w:pStyle w:val="TOC1"/>
      </w:pPr>
      <w:bookmarkStart w:id="425" w:name="_Toc461001967"/>
      <w:bookmarkStart w:id="426" w:name="_Ref204416606"/>
      <w:bookmarkStart w:id="427" w:name="_Toc325035911"/>
      <w:r w:rsidRPr="00793F37">
        <w:t xml:space="preserve">New PBS </w:t>
      </w:r>
      <w:r w:rsidR="009C5048">
        <w:t xml:space="preserve">AND SECTION 100 </w:t>
      </w:r>
      <w:r w:rsidR="00342CC6" w:rsidRPr="00793F37">
        <w:t>Medicines</w:t>
      </w:r>
      <w:bookmarkEnd w:id="425"/>
    </w:p>
    <w:p w14:paraId="128A312B" w14:textId="65A13D11" w:rsidR="00976606" w:rsidRDefault="00D00557" w:rsidP="00B26F23">
      <w:r>
        <w:t xml:space="preserve">PBS </w:t>
      </w:r>
      <w:r w:rsidR="009C5048">
        <w:t xml:space="preserve">and Section 100 </w:t>
      </w:r>
      <w:r>
        <w:t>Medicines</w:t>
      </w:r>
      <w:r w:rsidR="00976606">
        <w:t xml:space="preserve"> are claimable one Month prior to being added to the Schedule of Pharmaceutical Benefits. </w:t>
      </w:r>
      <w:r w:rsidR="00172E4F">
        <w:t xml:space="preserve"> </w:t>
      </w:r>
      <w:r w:rsidR="00976606">
        <w:t>CSO Distributors should ensure</w:t>
      </w:r>
      <w:r w:rsidR="00CD6E16">
        <w:t xml:space="preserve"> that</w:t>
      </w:r>
      <w:r w:rsidR="00976606">
        <w:t xml:space="preserve"> new </w:t>
      </w:r>
      <w:r w:rsidR="00890037">
        <w:t>items, which</w:t>
      </w:r>
      <w:r w:rsidR="00C60A83">
        <w:t xml:space="preserve"> have been delivered, </w:t>
      </w:r>
      <w:r w:rsidR="00976606">
        <w:t>are added to their Monthly Data report.</w:t>
      </w:r>
    </w:p>
    <w:p w14:paraId="6D0031FE" w14:textId="3C5477F3" w:rsidR="00FE7683" w:rsidRPr="00793F37" w:rsidRDefault="00FE7683" w:rsidP="00193D56">
      <w:pPr>
        <w:pStyle w:val="TOC1"/>
      </w:pPr>
      <w:r w:rsidRPr="00793F37">
        <w:t xml:space="preserve">Deleted PBS </w:t>
      </w:r>
      <w:r w:rsidR="009C5048">
        <w:t xml:space="preserve">AND SECTION 100 </w:t>
      </w:r>
      <w:r w:rsidRPr="00793F37">
        <w:t>Medicines</w:t>
      </w:r>
    </w:p>
    <w:p w14:paraId="3B8AC25A" w14:textId="712E1D96" w:rsidR="00FE7683" w:rsidRDefault="00FE7683" w:rsidP="00FE7683">
      <w:pPr>
        <w:spacing w:before="120"/>
      </w:pPr>
      <w:r>
        <w:t xml:space="preserve">PBS </w:t>
      </w:r>
      <w:r w:rsidR="009C5048">
        <w:t xml:space="preserve">and Section 100 </w:t>
      </w:r>
      <w:r>
        <w:t>Medicines are only claimable for up to one Month after they have been deleted from the Schedule of Pharmaceutical Benefits.</w:t>
      </w:r>
      <w:r w:rsidRPr="006243BA">
        <w:t xml:space="preserve"> </w:t>
      </w:r>
      <w:r>
        <w:t xml:space="preserve">CSO Distributors </w:t>
      </w:r>
      <w:bookmarkStart w:id="428" w:name="_Hlk91088869"/>
      <w:r>
        <w:t>must ensure that any deleted items are removed from their Monthly Data report</w:t>
      </w:r>
      <w:bookmarkEnd w:id="428"/>
      <w:r>
        <w:t>, prior to submitting it to the CSO Administration Agency.</w:t>
      </w:r>
    </w:p>
    <w:p w14:paraId="554ED1E2" w14:textId="77777777" w:rsidR="00FE7683" w:rsidRDefault="00FE7683" w:rsidP="00FE7683"/>
    <w:p w14:paraId="4BD6A71D" w14:textId="687AC24C" w:rsidR="00FE7683" w:rsidRDefault="007B369A" w:rsidP="00FE7683">
      <w:r>
        <w:rPr>
          <w:szCs w:val="24"/>
        </w:rPr>
        <w:t>The only exception to this is</w:t>
      </w:r>
      <w:r w:rsidR="00D075CF">
        <w:rPr>
          <w:szCs w:val="24"/>
        </w:rPr>
        <w:t xml:space="preserve"> if a deleted </w:t>
      </w:r>
      <w:r w:rsidR="00FE7683">
        <w:rPr>
          <w:szCs w:val="24"/>
        </w:rPr>
        <w:t xml:space="preserve">PBS </w:t>
      </w:r>
      <w:r w:rsidR="009C5048">
        <w:rPr>
          <w:szCs w:val="24"/>
        </w:rPr>
        <w:t xml:space="preserve">or Section 100 </w:t>
      </w:r>
      <w:r w:rsidR="00FE7683" w:rsidRPr="001A2062">
        <w:rPr>
          <w:szCs w:val="24"/>
        </w:rPr>
        <w:t>Medicine</w:t>
      </w:r>
      <w:r w:rsidR="00FE7683">
        <w:rPr>
          <w:szCs w:val="24"/>
        </w:rPr>
        <w:t xml:space="preserve"> </w:t>
      </w:r>
      <w:r w:rsidR="002C108C">
        <w:rPr>
          <w:szCs w:val="24"/>
        </w:rPr>
        <w:t>moves to</w:t>
      </w:r>
      <w:r w:rsidR="00FE7683">
        <w:rPr>
          <w:szCs w:val="24"/>
        </w:rPr>
        <w:t xml:space="preserve"> the </w:t>
      </w:r>
      <w:r w:rsidR="00FE7683" w:rsidRPr="001A2062">
        <w:rPr>
          <w:szCs w:val="24"/>
        </w:rPr>
        <w:t>Supply Only</w:t>
      </w:r>
      <w:r w:rsidR="00FE7683">
        <w:rPr>
          <w:szCs w:val="24"/>
        </w:rPr>
        <w:t xml:space="preserve"> schedule</w:t>
      </w:r>
      <w:r w:rsidR="00D075CF">
        <w:rPr>
          <w:szCs w:val="24"/>
        </w:rPr>
        <w:t xml:space="preserve"> (see below)</w:t>
      </w:r>
      <w:r>
        <w:rPr>
          <w:szCs w:val="24"/>
        </w:rPr>
        <w:t>.</w:t>
      </w:r>
      <w:r w:rsidR="00FE7683">
        <w:rPr>
          <w:szCs w:val="24"/>
        </w:rPr>
        <w:t xml:space="preserve"> </w:t>
      </w:r>
      <w:r>
        <w:rPr>
          <w:szCs w:val="24"/>
        </w:rPr>
        <w:t xml:space="preserve"> </w:t>
      </w:r>
      <w:r w:rsidR="00D61F6F">
        <w:rPr>
          <w:szCs w:val="24"/>
        </w:rPr>
        <w:t>For CSO purposes,</w:t>
      </w:r>
      <w:r w:rsidR="00D61F6F" w:rsidRPr="007B369A">
        <w:rPr>
          <w:szCs w:val="24"/>
        </w:rPr>
        <w:t xml:space="preserve"> </w:t>
      </w:r>
      <w:r w:rsidRPr="007B369A">
        <w:rPr>
          <w:szCs w:val="24"/>
        </w:rPr>
        <w:t xml:space="preserve">PBS </w:t>
      </w:r>
      <w:r w:rsidR="009C5048">
        <w:rPr>
          <w:szCs w:val="24"/>
        </w:rPr>
        <w:t xml:space="preserve">and Section 100 </w:t>
      </w:r>
      <w:r w:rsidRPr="007B369A">
        <w:rPr>
          <w:szCs w:val="24"/>
        </w:rPr>
        <w:t xml:space="preserve">Medicines on the Supply Only schedule </w:t>
      </w:r>
      <w:r>
        <w:rPr>
          <w:szCs w:val="24"/>
        </w:rPr>
        <w:t>are</w:t>
      </w:r>
      <w:r w:rsidR="00FE7683">
        <w:rPr>
          <w:szCs w:val="24"/>
        </w:rPr>
        <w:t xml:space="preserve"> effectively not deleted and </w:t>
      </w:r>
      <w:r>
        <w:rPr>
          <w:szCs w:val="24"/>
        </w:rPr>
        <w:t xml:space="preserve">therefore </w:t>
      </w:r>
      <w:r w:rsidR="00D075CF" w:rsidRPr="00D075CF">
        <w:rPr>
          <w:szCs w:val="24"/>
        </w:rPr>
        <w:t xml:space="preserve">must </w:t>
      </w:r>
      <w:r w:rsidR="00D075CF">
        <w:rPr>
          <w:szCs w:val="24"/>
        </w:rPr>
        <w:t>not be</w:t>
      </w:r>
      <w:r w:rsidR="00D075CF" w:rsidRPr="00D075CF">
        <w:rPr>
          <w:szCs w:val="24"/>
        </w:rPr>
        <w:t xml:space="preserve"> removed from </w:t>
      </w:r>
      <w:r w:rsidR="00D075CF">
        <w:t xml:space="preserve">CSO Distributors’ </w:t>
      </w:r>
      <w:r w:rsidR="00D075CF" w:rsidRPr="00D075CF">
        <w:rPr>
          <w:szCs w:val="24"/>
        </w:rPr>
        <w:t>Monthly Data report</w:t>
      </w:r>
      <w:r w:rsidR="00D075CF">
        <w:rPr>
          <w:szCs w:val="24"/>
        </w:rPr>
        <w:t>s.</w:t>
      </w:r>
    </w:p>
    <w:p w14:paraId="7AC675EF" w14:textId="39ECA938" w:rsidR="00CD1A60" w:rsidRPr="00793F37" w:rsidRDefault="00CD1A60" w:rsidP="00193D56">
      <w:pPr>
        <w:pStyle w:val="TOC1"/>
      </w:pPr>
      <w:r>
        <w:t>SUPPLY ONLY</w:t>
      </w:r>
      <w:r w:rsidRPr="00793F37">
        <w:t xml:space="preserve"> PBS</w:t>
      </w:r>
      <w:r w:rsidR="009C5048">
        <w:t xml:space="preserve"> AND SECTION 100</w:t>
      </w:r>
      <w:r w:rsidRPr="00793F37">
        <w:t xml:space="preserve"> Medicines</w:t>
      </w:r>
    </w:p>
    <w:p w14:paraId="5CDE9731" w14:textId="113206C5" w:rsidR="00006973" w:rsidRDefault="00006973" w:rsidP="00B26F23">
      <w:r>
        <w:t>‘</w:t>
      </w:r>
      <w:r w:rsidRPr="00332533">
        <w:t>Supply</w:t>
      </w:r>
      <w:r>
        <w:t xml:space="preserve"> </w:t>
      </w:r>
      <w:r w:rsidRPr="00332533">
        <w:t>Only</w:t>
      </w:r>
      <w:r>
        <w:t>’</w:t>
      </w:r>
      <w:r w:rsidRPr="00332533">
        <w:t xml:space="preserve"> </w:t>
      </w:r>
      <w:r w:rsidR="001A2062">
        <w:t xml:space="preserve">rules </w:t>
      </w:r>
      <w:r w:rsidRPr="00332533">
        <w:t>introduced from 1 November 2020</w:t>
      </w:r>
      <w:r w:rsidR="001A2062">
        <w:t>, specify that</w:t>
      </w:r>
      <w:r w:rsidRPr="00332533">
        <w:t xml:space="preserve"> if a PBS </w:t>
      </w:r>
      <w:r w:rsidR="00825D60">
        <w:t xml:space="preserve">or Section 100 </w:t>
      </w:r>
      <w:r w:rsidRPr="00332533">
        <w:t>Medicine is deleted from the PBS it may continue to be dispensed (although not prescribed), usually for a period of up to 12 months from deletion.</w:t>
      </w:r>
      <w:r w:rsidR="00DD7A45">
        <w:t xml:space="preserve"> </w:t>
      </w:r>
      <w:bookmarkStart w:id="429" w:name="_Hlk91087746"/>
      <w:r w:rsidR="00DD7A45">
        <w:t xml:space="preserve">The Supply Only </w:t>
      </w:r>
      <w:r w:rsidR="00E33F8C">
        <w:t>s</w:t>
      </w:r>
      <w:r w:rsidR="00DD7A45">
        <w:t xml:space="preserve">chedule </w:t>
      </w:r>
      <w:bookmarkEnd w:id="429"/>
      <w:r w:rsidR="00DD7A45">
        <w:t>is published monthly on the pbs.gov.au website.</w:t>
      </w:r>
    </w:p>
    <w:p w14:paraId="6DD33AAB" w14:textId="77777777" w:rsidR="00006973" w:rsidRDefault="00006973" w:rsidP="00B26F23"/>
    <w:p w14:paraId="54BDEB04" w14:textId="3E5048CE" w:rsidR="00006973" w:rsidRPr="00E76349" w:rsidRDefault="00006973" w:rsidP="00006973">
      <w:r>
        <w:t xml:space="preserve">If a PBS </w:t>
      </w:r>
      <w:r w:rsidR="00825D60">
        <w:t xml:space="preserve">or Section 100 </w:t>
      </w:r>
      <w:r>
        <w:t xml:space="preserve">Medicine </w:t>
      </w:r>
      <w:r w:rsidRPr="00E76349">
        <w:t xml:space="preserve">on the </w:t>
      </w:r>
      <w:bookmarkStart w:id="430" w:name="_Hlk91004777"/>
      <w:r w:rsidRPr="00E76349">
        <w:t xml:space="preserve">Supply Only </w:t>
      </w:r>
      <w:bookmarkEnd w:id="430"/>
      <w:r w:rsidR="00E33F8C">
        <w:t>schedule</w:t>
      </w:r>
      <w:r w:rsidRPr="00E76349">
        <w:t xml:space="preserve"> is available to a CSO</w:t>
      </w:r>
      <w:r w:rsidR="00CA2FCB">
        <w:t xml:space="preserve"> </w:t>
      </w:r>
      <w:r w:rsidRPr="00E76349">
        <w:t>D</w:t>
      </w:r>
      <w:r w:rsidR="00CA2FCB">
        <w:t>istributor</w:t>
      </w:r>
      <w:r w:rsidRPr="00E76349">
        <w:t>,</w:t>
      </w:r>
      <w:r w:rsidR="00FA1380">
        <w:t xml:space="preserve"> then</w:t>
      </w:r>
      <w:r w:rsidRPr="00E76349">
        <w:t>:</w:t>
      </w:r>
    </w:p>
    <w:p w14:paraId="1FCE436D" w14:textId="473A7009" w:rsidR="006243BA" w:rsidRDefault="009C5048" w:rsidP="0047525D">
      <w:pPr>
        <w:pStyle w:val="PlainText"/>
        <w:numPr>
          <w:ilvl w:val="0"/>
          <w:numId w:val="6"/>
        </w:numPr>
        <w:spacing w:before="90"/>
        <w:ind w:left="567" w:hanging="567"/>
        <w:rPr>
          <w:rFonts w:ascii="Arial Narrow" w:hAnsi="Arial Narrow"/>
          <w:sz w:val="24"/>
          <w:szCs w:val="24"/>
        </w:rPr>
      </w:pPr>
      <w:r>
        <w:rPr>
          <w:rFonts w:ascii="Arial Narrow" w:hAnsi="Arial Narrow"/>
          <w:sz w:val="24"/>
          <w:szCs w:val="24"/>
        </w:rPr>
        <w:t>t</w:t>
      </w:r>
      <w:r w:rsidR="006243BA" w:rsidRPr="00FA1380">
        <w:rPr>
          <w:rFonts w:ascii="Arial Narrow" w:hAnsi="Arial Narrow"/>
          <w:sz w:val="24"/>
          <w:szCs w:val="24"/>
        </w:rPr>
        <w:t xml:space="preserve">he CSO Distributor must </w:t>
      </w:r>
      <w:r w:rsidR="006243BA">
        <w:rPr>
          <w:rFonts w:ascii="Arial Narrow" w:hAnsi="Arial Narrow"/>
          <w:sz w:val="24"/>
          <w:szCs w:val="24"/>
        </w:rPr>
        <w:t>f</w:t>
      </w:r>
      <w:r w:rsidR="006243BA" w:rsidRPr="00E33F8C">
        <w:rPr>
          <w:rFonts w:ascii="Arial Narrow" w:hAnsi="Arial Narrow"/>
          <w:sz w:val="24"/>
          <w:szCs w:val="24"/>
        </w:rPr>
        <w:t xml:space="preserve">ulfil any orders received from Community Pharmacies and comply with all other CSO Services Standards relating to the supply of PBS </w:t>
      </w:r>
      <w:r>
        <w:rPr>
          <w:rFonts w:ascii="Arial Narrow" w:hAnsi="Arial Narrow"/>
          <w:sz w:val="24"/>
          <w:szCs w:val="24"/>
        </w:rPr>
        <w:t xml:space="preserve">and Section 100 </w:t>
      </w:r>
      <w:r w:rsidR="006243BA" w:rsidRPr="00E33F8C">
        <w:rPr>
          <w:rFonts w:ascii="Arial Narrow" w:hAnsi="Arial Narrow"/>
          <w:sz w:val="24"/>
          <w:szCs w:val="24"/>
        </w:rPr>
        <w:t>Medicines</w:t>
      </w:r>
      <w:r>
        <w:rPr>
          <w:rFonts w:ascii="Arial Narrow" w:hAnsi="Arial Narrow"/>
          <w:sz w:val="24"/>
          <w:szCs w:val="24"/>
        </w:rPr>
        <w:t>; and</w:t>
      </w:r>
    </w:p>
    <w:p w14:paraId="1C51EABD" w14:textId="138DAD77" w:rsidR="00FA1380" w:rsidRDefault="00FA1380" w:rsidP="0047525D">
      <w:pPr>
        <w:pStyle w:val="PlainText"/>
        <w:numPr>
          <w:ilvl w:val="0"/>
          <w:numId w:val="6"/>
        </w:numPr>
        <w:spacing w:before="90"/>
        <w:ind w:left="567" w:hanging="567"/>
        <w:rPr>
          <w:rFonts w:ascii="Arial Narrow" w:hAnsi="Arial Narrow"/>
          <w:sz w:val="24"/>
          <w:szCs w:val="24"/>
        </w:rPr>
      </w:pPr>
      <w:r w:rsidRPr="001A2062">
        <w:rPr>
          <w:rFonts w:ascii="Arial Narrow" w:hAnsi="Arial Narrow"/>
          <w:sz w:val="24"/>
          <w:szCs w:val="24"/>
        </w:rPr>
        <w:t xml:space="preserve">Supply of these Supply Only </w:t>
      </w:r>
      <w:r>
        <w:rPr>
          <w:rFonts w:ascii="Arial Narrow" w:hAnsi="Arial Narrow"/>
          <w:sz w:val="24"/>
          <w:szCs w:val="24"/>
        </w:rPr>
        <w:t xml:space="preserve">PBS </w:t>
      </w:r>
      <w:r w:rsidRPr="001A2062">
        <w:rPr>
          <w:rFonts w:ascii="Arial Narrow" w:hAnsi="Arial Narrow"/>
          <w:sz w:val="24"/>
          <w:szCs w:val="24"/>
        </w:rPr>
        <w:t xml:space="preserve">Medicines to </w:t>
      </w:r>
      <w:r>
        <w:rPr>
          <w:rFonts w:ascii="Arial Narrow" w:hAnsi="Arial Narrow"/>
          <w:sz w:val="24"/>
          <w:szCs w:val="24"/>
        </w:rPr>
        <w:t>C</w:t>
      </w:r>
      <w:r w:rsidRPr="001A2062">
        <w:rPr>
          <w:rFonts w:ascii="Arial Narrow" w:hAnsi="Arial Narrow"/>
          <w:sz w:val="24"/>
          <w:szCs w:val="24"/>
        </w:rPr>
        <w:t xml:space="preserve">ommunity </w:t>
      </w:r>
      <w:r>
        <w:rPr>
          <w:rFonts w:ascii="Arial Narrow" w:hAnsi="Arial Narrow"/>
          <w:sz w:val="24"/>
          <w:szCs w:val="24"/>
        </w:rPr>
        <w:t>P</w:t>
      </w:r>
      <w:r w:rsidRPr="001A2062">
        <w:rPr>
          <w:rFonts w:ascii="Arial Narrow" w:hAnsi="Arial Narrow"/>
          <w:sz w:val="24"/>
          <w:szCs w:val="24"/>
        </w:rPr>
        <w:t xml:space="preserve">harmacies are considered claimable Sales for the purposes of the CSO arrangements </w:t>
      </w:r>
      <w:r w:rsidR="00A51557">
        <w:rPr>
          <w:rFonts w:ascii="Arial Narrow" w:hAnsi="Arial Narrow"/>
          <w:sz w:val="24"/>
          <w:szCs w:val="24"/>
        </w:rPr>
        <w:t>(</w:t>
      </w:r>
      <w:r w:rsidR="00A51557" w:rsidRPr="00A51557">
        <w:rPr>
          <w:rFonts w:ascii="Arial Narrow" w:hAnsi="Arial Narrow"/>
          <w:sz w:val="24"/>
          <w:szCs w:val="24"/>
        </w:rPr>
        <w:t>while the</w:t>
      </w:r>
      <w:r w:rsidR="007B369A">
        <w:rPr>
          <w:rFonts w:ascii="Arial Narrow" w:hAnsi="Arial Narrow"/>
          <w:sz w:val="24"/>
          <w:szCs w:val="24"/>
        </w:rPr>
        <w:t xml:space="preserve"> PBS </w:t>
      </w:r>
      <w:r w:rsidR="00825D60" w:rsidRPr="00825D60">
        <w:rPr>
          <w:rFonts w:ascii="Arial Narrow" w:hAnsi="Arial Narrow"/>
          <w:sz w:val="24"/>
          <w:szCs w:val="24"/>
        </w:rPr>
        <w:t xml:space="preserve">or Section 100 </w:t>
      </w:r>
      <w:r w:rsidR="007B369A" w:rsidRPr="001A2062">
        <w:rPr>
          <w:rFonts w:ascii="Arial Narrow" w:hAnsi="Arial Narrow"/>
          <w:sz w:val="24"/>
          <w:szCs w:val="24"/>
        </w:rPr>
        <w:t>Medicine</w:t>
      </w:r>
      <w:r w:rsidR="00A51557" w:rsidRPr="00A51557">
        <w:rPr>
          <w:rFonts w:ascii="Arial Narrow" w:hAnsi="Arial Narrow"/>
          <w:sz w:val="24"/>
          <w:szCs w:val="24"/>
        </w:rPr>
        <w:t xml:space="preserve"> </w:t>
      </w:r>
      <w:r w:rsidR="007B369A">
        <w:rPr>
          <w:rFonts w:ascii="Arial Narrow" w:hAnsi="Arial Narrow"/>
          <w:sz w:val="24"/>
          <w:szCs w:val="24"/>
        </w:rPr>
        <w:t>is</w:t>
      </w:r>
      <w:r w:rsidR="00A51557" w:rsidRPr="00A51557">
        <w:rPr>
          <w:rFonts w:ascii="Arial Narrow" w:hAnsi="Arial Narrow"/>
          <w:sz w:val="24"/>
          <w:szCs w:val="24"/>
        </w:rPr>
        <w:t xml:space="preserve"> listed on the Supply Only schedule).</w:t>
      </w:r>
    </w:p>
    <w:p w14:paraId="5A8CEB5A" w14:textId="02E8BB40" w:rsidR="00626553" w:rsidRPr="00793F37" w:rsidRDefault="00626553" w:rsidP="00193D56">
      <w:pPr>
        <w:pStyle w:val="TOC1"/>
      </w:pPr>
      <w:bookmarkStart w:id="431" w:name="_Toc461001968"/>
      <w:r w:rsidRPr="00793F37">
        <w:t>Over-the-Counter exclusions</w:t>
      </w:r>
      <w:bookmarkEnd w:id="426"/>
      <w:bookmarkEnd w:id="427"/>
      <w:bookmarkEnd w:id="431"/>
    </w:p>
    <w:p w14:paraId="6B2DC664" w14:textId="7613D34E" w:rsidR="00626553" w:rsidRDefault="00626553" w:rsidP="00353364">
      <w:pPr>
        <w:rPr>
          <w:szCs w:val="24"/>
        </w:rPr>
      </w:pPr>
      <w:r>
        <w:rPr>
          <w:szCs w:val="24"/>
        </w:rPr>
        <w:t xml:space="preserve">The Department, in consultation with </w:t>
      </w:r>
      <w:r w:rsidR="001E41D9">
        <w:rPr>
          <w:szCs w:val="24"/>
        </w:rPr>
        <w:t>the Agreement</w:t>
      </w:r>
      <w:r>
        <w:rPr>
          <w:szCs w:val="24"/>
        </w:rPr>
        <w:t xml:space="preserve"> </w:t>
      </w:r>
      <w:r w:rsidR="001A2FE3">
        <w:rPr>
          <w:szCs w:val="24"/>
        </w:rPr>
        <w:t>Oversight</w:t>
      </w:r>
      <w:r>
        <w:rPr>
          <w:szCs w:val="24"/>
        </w:rPr>
        <w:t xml:space="preserve"> Committee, determines the proportion of Over the Counter (</w:t>
      </w:r>
      <w:r w:rsidRPr="001A2FE3">
        <w:rPr>
          <w:b/>
          <w:szCs w:val="24"/>
        </w:rPr>
        <w:t>OTC</w:t>
      </w:r>
      <w:r>
        <w:rPr>
          <w:szCs w:val="24"/>
        </w:rPr>
        <w:t xml:space="preserve">) PBS Medicines that are excluded from the CSO Distributor Payment calculation.  This list is then distributed by the </w:t>
      </w:r>
      <w:r w:rsidR="009D5419">
        <w:t xml:space="preserve">CSO </w:t>
      </w:r>
      <w:r w:rsidR="004F3462">
        <w:rPr>
          <w:szCs w:val="24"/>
        </w:rPr>
        <w:t>Administration Agency</w:t>
      </w:r>
      <w:r>
        <w:rPr>
          <w:szCs w:val="24"/>
        </w:rPr>
        <w:t xml:space="preserve"> to CSO Distributors. The current OTC PBS</w:t>
      </w:r>
      <w:r w:rsidR="00866309">
        <w:rPr>
          <w:szCs w:val="24"/>
        </w:rPr>
        <w:t xml:space="preserve"> </w:t>
      </w:r>
      <w:r>
        <w:rPr>
          <w:szCs w:val="24"/>
        </w:rPr>
        <w:t xml:space="preserve">Medicines list is available on the </w:t>
      </w:r>
      <w:r w:rsidR="009D5419">
        <w:t xml:space="preserve">CSO </w:t>
      </w:r>
      <w:r w:rsidR="004F3462">
        <w:rPr>
          <w:szCs w:val="24"/>
        </w:rPr>
        <w:t>Administration Agency</w:t>
      </w:r>
      <w:r>
        <w:rPr>
          <w:szCs w:val="24"/>
        </w:rPr>
        <w:t>'s PDE-PBS mapping website.</w:t>
      </w:r>
    </w:p>
    <w:p w14:paraId="5620DD58" w14:textId="77777777" w:rsidR="00626553" w:rsidRDefault="00626553">
      <w:pPr>
        <w:rPr>
          <w:szCs w:val="24"/>
        </w:rPr>
      </w:pPr>
    </w:p>
    <w:p w14:paraId="45D84BEA" w14:textId="636B910D" w:rsidR="00626553" w:rsidRDefault="00626553">
      <w:pPr>
        <w:rPr>
          <w:szCs w:val="24"/>
        </w:rPr>
      </w:pPr>
      <w:r>
        <w:rPr>
          <w:szCs w:val="24"/>
        </w:rPr>
        <w:t>Each PBS</w:t>
      </w:r>
      <w:r w:rsidR="00BE666F">
        <w:rPr>
          <w:szCs w:val="24"/>
        </w:rPr>
        <w:t xml:space="preserve"> </w:t>
      </w:r>
      <w:r>
        <w:rPr>
          <w:szCs w:val="24"/>
        </w:rPr>
        <w:t xml:space="preserve">listed OTC Medicine has been assigned a specific percentage/proportion of Sales to be deducted for CSO purposes. This proportion of a CSO Distributor’s supply of this item will be deducted in the CSO market share calculation.  The </w:t>
      </w:r>
      <w:r w:rsidR="009D5419">
        <w:t xml:space="preserve">CSO </w:t>
      </w:r>
      <w:r w:rsidR="004F3462">
        <w:rPr>
          <w:szCs w:val="24"/>
        </w:rPr>
        <w:t>Administration Agency</w:t>
      </w:r>
      <w:r>
        <w:rPr>
          <w:szCs w:val="24"/>
        </w:rPr>
        <w:t xml:space="preserve"> undertakes this calculation </w:t>
      </w:r>
      <w:r w:rsidR="000633E3">
        <w:rPr>
          <w:szCs w:val="24"/>
        </w:rPr>
        <w:t>Monthly</w:t>
      </w:r>
      <w:r>
        <w:rPr>
          <w:szCs w:val="24"/>
        </w:rPr>
        <w:t xml:space="preserve">, and includes a summary of the number of units excluded, due to OTC PBS Medicines proportioning, in the </w:t>
      </w:r>
      <w:r w:rsidR="000633E3">
        <w:rPr>
          <w:szCs w:val="24"/>
        </w:rPr>
        <w:t xml:space="preserve">Monthly </w:t>
      </w:r>
      <w:r>
        <w:rPr>
          <w:szCs w:val="24"/>
        </w:rPr>
        <w:t>Payment letter provided to each CSO Distributor.</w:t>
      </w:r>
    </w:p>
    <w:p w14:paraId="15E52CC6" w14:textId="309E8B59" w:rsidR="0001024E" w:rsidRPr="00302C77" w:rsidRDefault="00BD22CF" w:rsidP="00193D56">
      <w:pPr>
        <w:pStyle w:val="TOC1"/>
      </w:pPr>
      <w:r>
        <w:t xml:space="preserve">PBS </w:t>
      </w:r>
      <w:r w:rsidR="00BE666F">
        <w:t xml:space="preserve">AND SECTION 100 </w:t>
      </w:r>
      <w:r w:rsidR="0001024E" w:rsidRPr="00302C77">
        <w:t xml:space="preserve">Medicines under Exclusive Supply </w:t>
      </w:r>
      <w:r w:rsidR="0001024E" w:rsidRPr="005B4CEE">
        <w:t>A</w:t>
      </w:r>
      <w:r w:rsidR="0001024E" w:rsidRPr="00302C77">
        <w:t>rrangements</w:t>
      </w:r>
    </w:p>
    <w:p w14:paraId="13F35677" w14:textId="7473FB7A" w:rsidR="00BC399A" w:rsidRDefault="00BC399A">
      <w:pPr>
        <w:rPr>
          <w:szCs w:val="24"/>
        </w:rPr>
      </w:pPr>
      <w:r>
        <w:t xml:space="preserve">If a particular CSO Product is subject to an </w:t>
      </w:r>
      <w:r w:rsidR="0001024E">
        <w:rPr>
          <w:szCs w:val="24"/>
        </w:rPr>
        <w:t>Exclusive Supply Arrangement</w:t>
      </w:r>
      <w:r>
        <w:t xml:space="preserve">, but a CSO Distributor does have access to it, then the CSO Distributor must continue to meet its Obligations under the Deed.  These Sales must be reported to the </w:t>
      </w:r>
      <w:r w:rsidR="009D5419">
        <w:t xml:space="preserve">CSO </w:t>
      </w:r>
      <w:r>
        <w:t xml:space="preserve">Administration Agency, but </w:t>
      </w:r>
      <w:r w:rsidR="00BD22CF" w:rsidRPr="00BD22CF">
        <w:t xml:space="preserve">the CSO Distributor </w:t>
      </w:r>
      <w:r>
        <w:t>will not receive Payment for Sales of that CSO Product.</w:t>
      </w:r>
    </w:p>
    <w:p w14:paraId="7948BEFC" w14:textId="541B88C4" w:rsidR="00626553" w:rsidRPr="00793F37" w:rsidRDefault="00900224" w:rsidP="00193D56">
      <w:pPr>
        <w:pStyle w:val="TOC1"/>
      </w:pPr>
      <w:bookmarkStart w:id="432" w:name="_Toc461001969"/>
      <w:r w:rsidRPr="00793F37">
        <w:t>Community Pharmacies</w:t>
      </w:r>
      <w:bookmarkEnd w:id="432"/>
    </w:p>
    <w:p w14:paraId="76D3CCBE" w14:textId="0040EBE1" w:rsidR="00626553" w:rsidRDefault="00626553" w:rsidP="00972702">
      <w:pPr>
        <w:spacing w:before="120"/>
        <w:ind w:right="-2"/>
      </w:pPr>
      <w:r>
        <w:t xml:space="preserve">CSO Distributors can only claim Sales </w:t>
      </w:r>
      <w:r w:rsidR="00BE666F">
        <w:t xml:space="preserve">for </w:t>
      </w:r>
      <w:r w:rsidR="00972702">
        <w:t xml:space="preserve">PBS </w:t>
      </w:r>
      <w:r w:rsidR="00BE666F">
        <w:t xml:space="preserve">and Section 100 </w:t>
      </w:r>
      <w:r w:rsidR="00972702">
        <w:t xml:space="preserve">Medicines </w:t>
      </w:r>
      <w:r>
        <w:t xml:space="preserve">made to </w:t>
      </w:r>
      <w:r w:rsidR="00900224" w:rsidRPr="00972702">
        <w:t>Community Pharmacies</w:t>
      </w:r>
      <w:r>
        <w:t>.</w:t>
      </w:r>
      <w:r w:rsidR="00172E4F">
        <w:t xml:space="preserve"> </w:t>
      </w:r>
      <w:r>
        <w:t xml:space="preserve">Under the Deed, Community Pharmacy is defined as </w:t>
      </w:r>
      <w:r>
        <w:rPr>
          <w:i/>
        </w:rPr>
        <w:t>‘any premise</w:t>
      </w:r>
      <w:r w:rsidR="00C9571E">
        <w:rPr>
          <w:i/>
        </w:rPr>
        <w:t>s</w:t>
      </w:r>
      <w:r>
        <w:rPr>
          <w:i/>
        </w:rPr>
        <w:t xml:space="preserve"> which ha</w:t>
      </w:r>
      <w:r w:rsidR="00C9571E">
        <w:rPr>
          <w:i/>
        </w:rPr>
        <w:t>ve</w:t>
      </w:r>
      <w:r>
        <w:rPr>
          <w:i/>
        </w:rPr>
        <w:t xml:space="preserve"> been approved under section 90 of the </w:t>
      </w:r>
      <w:r w:rsidR="00C9571E">
        <w:rPr>
          <w:i/>
        </w:rPr>
        <w:t>NH Act</w:t>
      </w:r>
      <w:r>
        <w:rPr>
          <w:i/>
        </w:rPr>
        <w:t xml:space="preserve"> from which an Approved Pharmacist conducts pharmacy business’.</w:t>
      </w:r>
    </w:p>
    <w:p w14:paraId="36629753" w14:textId="77777777" w:rsidR="00626553" w:rsidRDefault="00626553">
      <w:pPr>
        <w:ind w:right="-2"/>
      </w:pPr>
    </w:p>
    <w:p w14:paraId="6733334D" w14:textId="133AE0EA" w:rsidR="008246B6" w:rsidRDefault="00626553">
      <w:pPr>
        <w:ind w:right="-2"/>
      </w:pPr>
      <w:r>
        <w:t xml:space="preserve">A pharmacist must receive approval </w:t>
      </w:r>
      <w:r w:rsidR="0047525D">
        <w:t>from</w:t>
      </w:r>
      <w:r>
        <w:t xml:space="preserve"> </w:t>
      </w:r>
      <w:r w:rsidR="00D45128">
        <w:t xml:space="preserve">Services </w:t>
      </w:r>
      <w:r>
        <w:t>Australia to supply pharmaceutical benefits from the premises. An approved Community Pharmacy will then receive a Pharmacy Approval Number (</w:t>
      </w:r>
      <w:r w:rsidRPr="001A2FE3">
        <w:rPr>
          <w:b/>
        </w:rPr>
        <w:t>PAN</w:t>
      </w:r>
      <w:r>
        <w:t xml:space="preserve">) from </w:t>
      </w:r>
      <w:r w:rsidR="00D45128">
        <w:t xml:space="preserve">Services </w:t>
      </w:r>
      <w:r>
        <w:t xml:space="preserve">Australia.  A PAN consists of six characters </w:t>
      </w:r>
      <w:r w:rsidR="0047525D">
        <w:t>–</w:t>
      </w:r>
      <w:r>
        <w:t xml:space="preserve"> five numbers followed by a letter, e.g. 12345A.</w:t>
      </w:r>
    </w:p>
    <w:p w14:paraId="5963FE39" w14:textId="77777777" w:rsidR="00626553" w:rsidRPr="00793F37" w:rsidRDefault="00626553" w:rsidP="00193D56">
      <w:pPr>
        <w:pStyle w:val="TOC1"/>
      </w:pPr>
      <w:r w:rsidRPr="00793F37">
        <w:t>Confirmation of Community Pharmacy status</w:t>
      </w:r>
    </w:p>
    <w:p w14:paraId="22041754" w14:textId="54D32C6D" w:rsidR="00626553" w:rsidRDefault="00626553" w:rsidP="0047525D">
      <w:pPr>
        <w:ind w:right="-2"/>
      </w:pPr>
      <w:r>
        <w:t>CSO</w:t>
      </w:r>
      <w:r w:rsidR="00057948">
        <w:t xml:space="preserve"> </w:t>
      </w:r>
      <w:r>
        <w:t>D</w:t>
      </w:r>
      <w:r w:rsidR="00057948">
        <w:t>istributor</w:t>
      </w:r>
      <w:r>
        <w:t>s</w:t>
      </w:r>
      <w:r w:rsidR="00057948">
        <w:t xml:space="preserve"> </w:t>
      </w:r>
      <w:r>
        <w:t xml:space="preserve">are expected to take all possible steps to confirm </w:t>
      </w:r>
      <w:r w:rsidR="0047525D">
        <w:t xml:space="preserve">that their </w:t>
      </w:r>
      <w:r>
        <w:t xml:space="preserve">customers are approved </w:t>
      </w:r>
      <w:r w:rsidR="00900224" w:rsidRPr="00D309A6">
        <w:t>Community Pharmacies</w:t>
      </w:r>
      <w:r w:rsidRPr="00972702">
        <w:t>. For example, to confirm that a customer is an approved Community Pharmacy,</w:t>
      </w:r>
      <w:r>
        <w:t xml:space="preserve"> CSO</w:t>
      </w:r>
      <w:r w:rsidR="00057948">
        <w:t xml:space="preserve"> Distributors</w:t>
      </w:r>
      <w:r>
        <w:t xml:space="preserve"> should ask the customer to provide their PAN.  For a new customer, this request may be part of the new account setup.</w:t>
      </w:r>
    </w:p>
    <w:p w14:paraId="11FFB062" w14:textId="77777777" w:rsidR="00626553" w:rsidRDefault="00626553" w:rsidP="00F32129"/>
    <w:p w14:paraId="191E624A" w14:textId="363F7FE3" w:rsidR="00626553" w:rsidRDefault="00626553">
      <w:pPr>
        <w:ind w:right="-2"/>
      </w:pPr>
      <w:r>
        <w:t>If a customer refuses to provide their PAN, the CSO</w:t>
      </w:r>
      <w:r w:rsidR="00057948">
        <w:t xml:space="preserve"> Distributor</w:t>
      </w:r>
      <w:r w:rsidR="00057948" w:rsidDel="00057948">
        <w:t xml:space="preserve"> </w:t>
      </w:r>
      <w:r>
        <w:t xml:space="preserve">should seek written confirmation from </w:t>
      </w:r>
      <w:r w:rsidR="0047525D">
        <w:t xml:space="preserve">it </w:t>
      </w:r>
      <w:r>
        <w:t xml:space="preserve">that </w:t>
      </w:r>
      <w:r w:rsidR="0047525D">
        <w:t>it has</w:t>
      </w:r>
      <w:r>
        <w:t xml:space="preserve"> a valid and current PAN from </w:t>
      </w:r>
      <w:r w:rsidR="00D45128">
        <w:t xml:space="preserve">Services </w:t>
      </w:r>
      <w:r w:rsidR="007E1557">
        <w:t>Australia. The</w:t>
      </w:r>
      <w:r>
        <w:t xml:space="preserve"> CSO</w:t>
      </w:r>
      <w:r w:rsidR="00057948">
        <w:t xml:space="preserve"> Distributor</w:t>
      </w:r>
      <w:r>
        <w:t xml:space="preserve"> should inform </w:t>
      </w:r>
      <w:r w:rsidR="009D5419">
        <w:t>the CSO Administration Agency</w:t>
      </w:r>
      <w:r>
        <w:t xml:space="preserve"> if </w:t>
      </w:r>
      <w:r w:rsidR="0047525D">
        <w:t>it is</w:t>
      </w:r>
      <w:r>
        <w:t xml:space="preserve"> unable to confirm either of the above points.</w:t>
      </w:r>
    </w:p>
    <w:p w14:paraId="3DAD7DAF" w14:textId="77777777" w:rsidR="00626553" w:rsidRDefault="00626553">
      <w:pPr>
        <w:ind w:right="-2"/>
      </w:pPr>
    </w:p>
    <w:p w14:paraId="43BB8362" w14:textId="77777777" w:rsidR="00626553" w:rsidRDefault="0079437C">
      <w:r w:rsidRPr="00DB10DF">
        <w:t>The CSO Administration Agency</w:t>
      </w:r>
      <w:r w:rsidR="00626553" w:rsidRPr="00DB10DF">
        <w:t xml:space="preserve"> accepts however that CSO</w:t>
      </w:r>
      <w:r w:rsidR="00057948" w:rsidRPr="00DB10DF">
        <w:t xml:space="preserve"> Distributors</w:t>
      </w:r>
      <w:r w:rsidR="00626553" w:rsidRPr="00DB10DF">
        <w:t xml:space="preserve"> may not be able to confirm that a PAN provided by a customer is:</w:t>
      </w:r>
    </w:p>
    <w:p w14:paraId="0BAC1428" w14:textId="3D19E8BB" w:rsidR="00626553" w:rsidRDefault="00D45128" w:rsidP="0047525D">
      <w:pPr>
        <w:pStyle w:val="ListParagraph"/>
        <w:numPr>
          <w:ilvl w:val="0"/>
          <w:numId w:val="17"/>
        </w:numPr>
        <w:spacing w:beforeLines="60" w:before="144"/>
        <w:ind w:left="567" w:right="142" w:hanging="567"/>
        <w:contextualSpacing w:val="0"/>
      </w:pPr>
      <w:r>
        <w:t>a</w:t>
      </w:r>
      <w:r w:rsidR="00626553">
        <w:t xml:space="preserve"> valid PAN; and/or</w:t>
      </w:r>
    </w:p>
    <w:p w14:paraId="638DF5EE" w14:textId="260214E5" w:rsidR="00626553" w:rsidRDefault="00D45128" w:rsidP="0047525D">
      <w:pPr>
        <w:pStyle w:val="ListParagraph"/>
        <w:numPr>
          <w:ilvl w:val="0"/>
          <w:numId w:val="17"/>
        </w:numPr>
        <w:spacing w:beforeLines="60" w:before="144"/>
        <w:ind w:left="567" w:right="142" w:hanging="567"/>
        <w:contextualSpacing w:val="0"/>
      </w:pPr>
      <w:r>
        <w:t>c</w:t>
      </w:r>
      <w:r w:rsidR="00626553">
        <w:t xml:space="preserve">urrent for the </w:t>
      </w:r>
      <w:r w:rsidR="000633E3">
        <w:t xml:space="preserve">Month </w:t>
      </w:r>
      <w:r w:rsidR="00626553">
        <w:t>of sales claimed, i.e. has not been revoked.</w:t>
      </w:r>
    </w:p>
    <w:p w14:paraId="30F099A0" w14:textId="77777777" w:rsidR="00801CCE" w:rsidRDefault="00801CCE" w:rsidP="008D63F9">
      <w:pPr>
        <w:ind w:left="360" w:right="-2" w:hanging="360"/>
      </w:pPr>
    </w:p>
    <w:p w14:paraId="6A5F8489" w14:textId="6B83705B" w:rsidR="00801CCE" w:rsidRDefault="00D45128" w:rsidP="008D63F9">
      <w:pPr>
        <w:ind w:right="-2"/>
      </w:pPr>
      <w:r>
        <w:t xml:space="preserve">If </w:t>
      </w:r>
      <w:r w:rsidR="00801CCE">
        <w:t>a PAN has been provided as part of the Data requirements and is found to be incorrect</w:t>
      </w:r>
      <w:r w:rsidR="008D63F9">
        <w:t xml:space="preserve"> despite the reasonable endeavours of the CSO Distributor to obtain accurate PAN information</w:t>
      </w:r>
      <w:r w:rsidR="00801CCE">
        <w:t xml:space="preserve">, this will not be considered a </w:t>
      </w:r>
      <w:r>
        <w:t>N</w:t>
      </w:r>
      <w:r w:rsidR="00801CCE">
        <w:t>on-</w:t>
      </w:r>
      <w:r>
        <w:t>P</w:t>
      </w:r>
      <w:r w:rsidR="00801CCE">
        <w:t xml:space="preserve">erformance under the Deed so long as </w:t>
      </w:r>
      <w:r w:rsidR="00B25A2F">
        <w:t xml:space="preserve">sufficient alternative information identifying the Approved Pharmacy </w:t>
      </w:r>
      <w:r w:rsidR="00F67F60">
        <w:t xml:space="preserve">and confirming Community Pharmacy status </w:t>
      </w:r>
      <w:r w:rsidR="00B25A2F">
        <w:t xml:space="preserve">(such as trading or retail name, and </w:t>
      </w:r>
      <w:r w:rsidR="008D63F9">
        <w:t xml:space="preserve">delivery </w:t>
      </w:r>
      <w:r w:rsidR="00B25A2F">
        <w:t xml:space="preserve">location of the pharmacy) </w:t>
      </w:r>
      <w:r w:rsidR="008D63F9">
        <w:t xml:space="preserve">has been </w:t>
      </w:r>
      <w:r w:rsidR="00801CCE">
        <w:t>provided to the CSO Administration Agency.</w:t>
      </w:r>
    </w:p>
    <w:p w14:paraId="04432E19" w14:textId="1D291D3A" w:rsidR="00CD1A60" w:rsidRDefault="00CD1A60" w:rsidP="008D63F9">
      <w:pPr>
        <w:ind w:right="-2"/>
      </w:pPr>
    </w:p>
    <w:p w14:paraId="55B543F8" w14:textId="7DFEA325" w:rsidR="00801CCE" w:rsidRDefault="00B66A11" w:rsidP="0059721D">
      <w:pPr>
        <w:ind w:right="-2"/>
      </w:pPr>
      <w:r>
        <w:t>To demonstrate that a</w:t>
      </w:r>
      <w:r w:rsidR="0059721D">
        <w:t xml:space="preserve"> CSO Distributor has applied ‘reasonable endeavours’, i</w:t>
      </w:r>
      <w:r w:rsidR="00CD1A60">
        <w:t xml:space="preserve">t </w:t>
      </w:r>
      <w:r>
        <w:t>should</w:t>
      </w:r>
      <w:r w:rsidR="0059721D">
        <w:t xml:space="preserve"> </w:t>
      </w:r>
      <w:r w:rsidR="00CD1A60">
        <w:t xml:space="preserve">periodically reconfirm the PAN details </w:t>
      </w:r>
      <w:r>
        <w:t>for all accounts</w:t>
      </w:r>
      <w:r w:rsidRPr="00B66A11">
        <w:t xml:space="preserve"> </w:t>
      </w:r>
      <w:r>
        <w:t>and investigates any anomalies, and in particular for older accounts.</w:t>
      </w:r>
    </w:p>
    <w:p w14:paraId="58209C87" w14:textId="77777777" w:rsidR="00626553" w:rsidRPr="00793F37" w:rsidRDefault="00626553" w:rsidP="00193D56">
      <w:pPr>
        <w:pStyle w:val="TOC1"/>
      </w:pPr>
      <w:r w:rsidRPr="00793F37">
        <w:t>New Customers</w:t>
      </w:r>
    </w:p>
    <w:p w14:paraId="7621C48D" w14:textId="6BCAA3CE" w:rsidR="00626553" w:rsidRDefault="00626553">
      <w:pPr>
        <w:ind w:right="-2"/>
      </w:pPr>
      <w:r>
        <w:t>In some instances, CSO Distributors make Sales to a new Community Pharmacy prior to the</w:t>
      </w:r>
      <w:r w:rsidR="00FD6E43">
        <w:t>m</w:t>
      </w:r>
      <w:r>
        <w:t xml:space="preserve"> obtaining a PAN. Such Sales can only be claimed for the calendar </w:t>
      </w:r>
      <w:r w:rsidR="000633E3">
        <w:t xml:space="preserve">Month </w:t>
      </w:r>
      <w:r>
        <w:t>prior to a Community Pharmacy obtaining its PAN.</w:t>
      </w:r>
    </w:p>
    <w:p w14:paraId="087E4971" w14:textId="77777777" w:rsidR="00826744" w:rsidRDefault="00826744">
      <w:pPr>
        <w:ind w:right="-2"/>
      </w:pPr>
    </w:p>
    <w:p w14:paraId="6FD41D09" w14:textId="77777777" w:rsidR="00626553" w:rsidRDefault="00626553">
      <w:pPr>
        <w:ind w:right="-2"/>
      </w:pPr>
      <w:r>
        <w:t>For Sales made to a Community Pharmacy which does not have a PAN, CSO Distributors can only claim such Sales if the pharmacy:</w:t>
      </w:r>
    </w:p>
    <w:p w14:paraId="376AC9D2" w14:textId="57FB11C4" w:rsidR="00626553" w:rsidRDefault="00D45128" w:rsidP="00FD6E43">
      <w:pPr>
        <w:pStyle w:val="ListParagraph"/>
        <w:numPr>
          <w:ilvl w:val="0"/>
          <w:numId w:val="17"/>
        </w:numPr>
        <w:spacing w:beforeLines="60" w:before="144"/>
        <w:ind w:left="567" w:right="142" w:hanging="567"/>
        <w:contextualSpacing w:val="0"/>
      </w:pPr>
      <w:r>
        <w:t>c</w:t>
      </w:r>
      <w:r w:rsidR="00230270">
        <w:t xml:space="preserve">onfirms </w:t>
      </w:r>
      <w:r w:rsidR="00626553">
        <w:t>to the CSO Distributor that it has applied for a PAN;</w:t>
      </w:r>
    </w:p>
    <w:p w14:paraId="16CD5854" w14:textId="55E576D3" w:rsidR="00626553" w:rsidRDefault="00D45128" w:rsidP="00FD6E43">
      <w:pPr>
        <w:pStyle w:val="ListParagraph"/>
        <w:numPr>
          <w:ilvl w:val="0"/>
          <w:numId w:val="17"/>
        </w:numPr>
        <w:spacing w:beforeLines="60" w:before="144"/>
        <w:ind w:left="567" w:right="142" w:hanging="567"/>
        <w:contextualSpacing w:val="0"/>
      </w:pPr>
      <w:r>
        <w:t>r</w:t>
      </w:r>
      <w:r w:rsidR="00230270">
        <w:t xml:space="preserve">eceives </w:t>
      </w:r>
      <w:r w:rsidR="00626553">
        <w:t xml:space="preserve">a PAN within the calendar </w:t>
      </w:r>
      <w:r w:rsidR="000633E3">
        <w:t xml:space="preserve">Month </w:t>
      </w:r>
      <w:r w:rsidR="00626553">
        <w:t xml:space="preserve">following the Sale, and provides details of the PAN to the CSO Distributor.  If a PAN is not granted to the pharmacy within the calendar </w:t>
      </w:r>
      <w:r w:rsidR="000633E3">
        <w:t xml:space="preserve">Month </w:t>
      </w:r>
      <w:r w:rsidR="00626553">
        <w:t xml:space="preserve">following the Sale, the CSO Distributor must advise </w:t>
      </w:r>
      <w:r w:rsidR="009D5419">
        <w:t>the CSO Administration Agency</w:t>
      </w:r>
      <w:r w:rsidR="00626553">
        <w:t xml:space="preserve"> and an appropriate adjustment will be made during the annual reconciliation to ensure that only Sales made in the calendar </w:t>
      </w:r>
      <w:r w:rsidR="000633E3">
        <w:t xml:space="preserve">Month </w:t>
      </w:r>
      <w:r w:rsidR="00626553">
        <w:t>before the PAN is granted are claimed; and/or</w:t>
      </w:r>
    </w:p>
    <w:p w14:paraId="5EC25C97" w14:textId="7A197204" w:rsidR="00626553" w:rsidRDefault="00D45128" w:rsidP="00FD6E43">
      <w:pPr>
        <w:pStyle w:val="ListParagraph"/>
        <w:numPr>
          <w:ilvl w:val="0"/>
          <w:numId w:val="17"/>
        </w:numPr>
        <w:spacing w:beforeLines="60" w:before="144"/>
        <w:ind w:left="567" w:right="142" w:hanging="567"/>
        <w:contextualSpacing w:val="0"/>
      </w:pPr>
      <w:r>
        <w:t>h</w:t>
      </w:r>
      <w:r w:rsidR="00230270">
        <w:t xml:space="preserve">olds </w:t>
      </w:r>
      <w:r w:rsidR="00626553">
        <w:t>a licence to store Schedule 4 PBS</w:t>
      </w:r>
      <w:r w:rsidR="00082046">
        <w:t xml:space="preserve"> and Section 100</w:t>
      </w:r>
      <w:r w:rsidR="00626553">
        <w:t xml:space="preserve"> Medicines (issued by </w:t>
      </w:r>
      <w:r w:rsidR="00FD6E43">
        <w:t xml:space="preserve">its </w:t>
      </w:r>
      <w:r w:rsidR="00626553">
        <w:t>State Pharmacy Board).</w:t>
      </w:r>
    </w:p>
    <w:p w14:paraId="6166F108" w14:textId="77777777" w:rsidR="00E75788" w:rsidRDefault="00E75788" w:rsidP="00B66A11">
      <w:pPr>
        <w:pStyle w:val="Heading2"/>
      </w:pPr>
      <w:bookmarkStart w:id="433" w:name="_Toc460499108"/>
      <w:bookmarkStart w:id="434" w:name="_Toc461001970"/>
      <w:bookmarkStart w:id="435" w:name="_Toc461002928"/>
      <w:bookmarkStart w:id="436" w:name="_Toc191930391"/>
      <w:bookmarkStart w:id="437" w:name="_Toc325035913"/>
      <w:r>
        <w:t>What Sales of NDSS Products are claimable?</w:t>
      </w:r>
      <w:bookmarkEnd w:id="433"/>
      <w:bookmarkEnd w:id="434"/>
      <w:bookmarkEnd w:id="435"/>
      <w:bookmarkEnd w:id="436"/>
    </w:p>
    <w:p w14:paraId="52B42D8B" w14:textId="5DEE9BDD" w:rsidR="00E75788" w:rsidRPr="00F92ED8" w:rsidRDefault="00E75788" w:rsidP="00E75788">
      <w:pPr>
        <w:rPr>
          <w:i/>
          <w:szCs w:val="24"/>
        </w:rPr>
      </w:pPr>
      <w:bookmarkStart w:id="438" w:name="_Toc461001971"/>
      <w:bookmarkStart w:id="439" w:name="_Toc461002929"/>
      <w:r w:rsidRPr="00810140">
        <w:t xml:space="preserve">CSO Distributors must submit Data for every Unit of </w:t>
      </w:r>
      <w:r>
        <w:t>NDSS Product</w:t>
      </w:r>
      <w:r w:rsidRPr="00810140">
        <w:t xml:space="preserve"> that they Supply</w:t>
      </w:r>
      <w:r w:rsidR="00D45128">
        <w:t xml:space="preserve"> up until 30 June 2026</w:t>
      </w:r>
      <w:r w:rsidRPr="00810140">
        <w:t>.  However,</w:t>
      </w:r>
      <w:bookmarkEnd w:id="438"/>
      <w:bookmarkEnd w:id="439"/>
      <w:r w:rsidRPr="00810140">
        <w:t xml:space="preserve"> CSO Distributors will only receive Payments </w:t>
      </w:r>
      <w:r w:rsidRPr="008F2BCA">
        <w:t xml:space="preserve">for Sales in respect of which the CSO Distributor has met its Obligations under the Deed.  </w:t>
      </w:r>
      <w:r>
        <w:t xml:space="preserve">Under the Deed, the term Pack Quantity </w:t>
      </w:r>
      <w:r w:rsidRPr="00F15D84">
        <w:rPr>
          <w:szCs w:val="24"/>
        </w:rPr>
        <w:t xml:space="preserve">in relation to a </w:t>
      </w:r>
      <w:r w:rsidR="00185573">
        <w:rPr>
          <w:szCs w:val="24"/>
        </w:rPr>
        <w:t>B</w:t>
      </w:r>
      <w:r w:rsidR="00185573" w:rsidRPr="00F15D84">
        <w:rPr>
          <w:szCs w:val="24"/>
        </w:rPr>
        <w:t xml:space="preserve">rand </w:t>
      </w:r>
      <w:r w:rsidRPr="00F15D84">
        <w:rPr>
          <w:szCs w:val="24"/>
        </w:rPr>
        <w:t>of an NDSS Product, means</w:t>
      </w:r>
      <w:r w:rsidRPr="00F92ED8">
        <w:rPr>
          <w:i/>
          <w:szCs w:val="24"/>
        </w:rPr>
        <w:t xml:space="preserve"> </w:t>
      </w:r>
      <w:r w:rsidR="00D45128">
        <w:rPr>
          <w:i/>
          <w:szCs w:val="24"/>
        </w:rPr>
        <w:t>‘</w:t>
      </w:r>
      <w:r w:rsidRPr="00F92ED8">
        <w:rPr>
          <w:i/>
          <w:szCs w:val="24"/>
        </w:rPr>
        <w:t xml:space="preserve">the quantities or numbers of units of that </w:t>
      </w:r>
      <w:r w:rsidR="00185573">
        <w:rPr>
          <w:i/>
          <w:szCs w:val="24"/>
        </w:rPr>
        <w:t>B</w:t>
      </w:r>
      <w:r w:rsidR="00185573" w:rsidRPr="00F92ED8">
        <w:rPr>
          <w:i/>
          <w:szCs w:val="24"/>
        </w:rPr>
        <w:t xml:space="preserve">rand </w:t>
      </w:r>
      <w:r w:rsidRPr="00F92ED8">
        <w:rPr>
          <w:i/>
          <w:szCs w:val="24"/>
        </w:rPr>
        <w:t>of that NDSS Product, as listed in the NDSS Product Schedule</w:t>
      </w:r>
      <w:r w:rsidR="00D45128">
        <w:rPr>
          <w:i/>
          <w:szCs w:val="24"/>
        </w:rPr>
        <w:t>’</w:t>
      </w:r>
      <w:r w:rsidRPr="00F92ED8">
        <w:rPr>
          <w:i/>
          <w:szCs w:val="24"/>
        </w:rPr>
        <w:t>.</w:t>
      </w:r>
    </w:p>
    <w:p w14:paraId="6544090E" w14:textId="77777777" w:rsidR="00E75788" w:rsidRPr="00793F37" w:rsidRDefault="00E75788" w:rsidP="00193D56">
      <w:pPr>
        <w:pStyle w:val="TOC1"/>
      </w:pPr>
      <w:bookmarkStart w:id="440" w:name="_Toc460499109"/>
      <w:bookmarkStart w:id="441" w:name="_Toc461001972"/>
      <w:r w:rsidRPr="00793F37">
        <w:t>Deleted NDSS Products</w:t>
      </w:r>
      <w:bookmarkEnd w:id="440"/>
      <w:bookmarkEnd w:id="441"/>
    </w:p>
    <w:p w14:paraId="7E1C5CF0" w14:textId="08792352" w:rsidR="00E75788" w:rsidRDefault="00E75788" w:rsidP="00E75788">
      <w:pPr>
        <w:spacing w:before="120"/>
      </w:pPr>
      <w:r>
        <w:t xml:space="preserve">NDSS Products are only claimable </w:t>
      </w:r>
      <w:r w:rsidR="00006973">
        <w:t>while they are listed on</w:t>
      </w:r>
      <w:r>
        <w:t xml:space="preserve"> the NDSS Product Schedule. </w:t>
      </w:r>
      <w:r w:rsidR="00172E4F">
        <w:t xml:space="preserve"> </w:t>
      </w:r>
      <w:r>
        <w:t>CSO Distributors must ensure that any deleted items are removed from their Monthly Data report, prior to submitting it</w:t>
      </w:r>
      <w:r w:rsidR="00F32129">
        <w:t xml:space="preserve"> to </w:t>
      </w:r>
      <w:r w:rsidR="009D5419">
        <w:t>the CSO Administration Agency</w:t>
      </w:r>
      <w:r w:rsidR="00F32129">
        <w:t>.</w:t>
      </w:r>
    </w:p>
    <w:p w14:paraId="212650E2" w14:textId="77777777" w:rsidR="00E75788" w:rsidRPr="00793F37" w:rsidRDefault="00E75788" w:rsidP="00193D56">
      <w:pPr>
        <w:pStyle w:val="TOC1"/>
      </w:pPr>
      <w:bookmarkStart w:id="442" w:name="_Toc460499110"/>
      <w:bookmarkStart w:id="443" w:name="_Toc461001973"/>
      <w:r w:rsidRPr="00793F37">
        <w:t>New NDSS Products</w:t>
      </w:r>
      <w:bookmarkEnd w:id="442"/>
      <w:bookmarkEnd w:id="443"/>
    </w:p>
    <w:p w14:paraId="55F9C4F1" w14:textId="4C40593B" w:rsidR="00E75788" w:rsidRPr="00976606" w:rsidRDefault="00E75788" w:rsidP="00E75788">
      <w:r>
        <w:t xml:space="preserve">NDSS Products are claimable </w:t>
      </w:r>
      <w:r w:rsidR="00006973">
        <w:t>while they are listed on the</w:t>
      </w:r>
      <w:r>
        <w:t xml:space="preserve"> NDSS Product Schedule. </w:t>
      </w:r>
      <w:r w:rsidR="00172E4F">
        <w:t xml:space="preserve"> </w:t>
      </w:r>
      <w:r>
        <w:t>CSO Distributors should ensure</w:t>
      </w:r>
      <w:r w:rsidR="00FD6E43">
        <w:t xml:space="preserve"> that</w:t>
      </w:r>
      <w:r>
        <w:t xml:space="preserve"> new items, which have been delivered, are added to their Monthly Data report.</w:t>
      </w:r>
    </w:p>
    <w:p w14:paraId="6A053F65" w14:textId="77777777" w:rsidR="00972702" w:rsidRPr="00793F37" w:rsidRDefault="00972702" w:rsidP="00193D56">
      <w:pPr>
        <w:pStyle w:val="TOC1"/>
      </w:pPr>
      <w:bookmarkStart w:id="444" w:name="_Toc461001974"/>
      <w:r w:rsidRPr="00793F37">
        <w:t>Access Points</w:t>
      </w:r>
      <w:bookmarkEnd w:id="444"/>
    </w:p>
    <w:p w14:paraId="665DEA78" w14:textId="77777777" w:rsidR="00972702" w:rsidRDefault="00972702" w:rsidP="00E273F4">
      <w:pPr>
        <w:spacing w:before="120"/>
        <w:ind w:right="-2"/>
        <w:outlineLvl w:val="0"/>
      </w:pPr>
      <w:bookmarkStart w:id="445" w:name="_Toc461001975"/>
      <w:bookmarkStart w:id="446" w:name="_Toc461002930"/>
      <w:r>
        <w:t xml:space="preserve">CSO Distributors can only claim Sales for NDSS Products </w:t>
      </w:r>
      <w:r w:rsidR="00927DBD">
        <w:t>Supplied</w:t>
      </w:r>
      <w:r>
        <w:t xml:space="preserve"> to Access Points.</w:t>
      </w:r>
      <w:bookmarkEnd w:id="445"/>
      <w:bookmarkEnd w:id="446"/>
    </w:p>
    <w:p w14:paraId="3BF8E332" w14:textId="77777777" w:rsidR="00774861" w:rsidRDefault="00774861" w:rsidP="00972702">
      <w:pPr>
        <w:ind w:right="-2"/>
      </w:pPr>
    </w:p>
    <w:p w14:paraId="5630DAB1" w14:textId="641DB858" w:rsidR="00972702" w:rsidRDefault="00972702" w:rsidP="00972702">
      <w:pPr>
        <w:ind w:right="-2"/>
      </w:pPr>
      <w:r>
        <w:t xml:space="preserve">Under the Deed, Access Point is defined as </w:t>
      </w:r>
      <w:r>
        <w:rPr>
          <w:i/>
        </w:rPr>
        <w:t>‘any Community Pharmacy or other organisation appointed by the NDSS Administrator or the Commonwealth to supply NDSS Product</w:t>
      </w:r>
      <w:r w:rsidR="00E91402">
        <w:rPr>
          <w:i/>
        </w:rPr>
        <w:t>s</w:t>
      </w:r>
      <w:r>
        <w:rPr>
          <w:i/>
        </w:rPr>
        <w:t xml:space="preserve"> to Registrants and notified in writing to the Company from time to time.’</w:t>
      </w:r>
    </w:p>
    <w:p w14:paraId="2B4296DD" w14:textId="7C55641B" w:rsidR="00626553" w:rsidRPr="00E67590" w:rsidRDefault="00774861" w:rsidP="00E273F4">
      <w:pPr>
        <w:pStyle w:val="Heading2"/>
      </w:pPr>
      <w:bookmarkStart w:id="447" w:name="_Toc461001976"/>
      <w:bookmarkStart w:id="448" w:name="_Toc461002931"/>
      <w:bookmarkStart w:id="449" w:name="_Toc191930392"/>
      <w:r w:rsidRPr="00E67590">
        <w:t xml:space="preserve">PBS </w:t>
      </w:r>
      <w:r w:rsidR="006C7C97">
        <w:t xml:space="preserve">and Section 100 </w:t>
      </w:r>
      <w:r w:rsidR="00626553" w:rsidRPr="00E67590">
        <w:t>Monthly Data and Payment cycle</w:t>
      </w:r>
      <w:bookmarkEnd w:id="437"/>
      <w:bookmarkEnd w:id="447"/>
      <w:bookmarkEnd w:id="448"/>
      <w:bookmarkEnd w:id="449"/>
    </w:p>
    <w:p w14:paraId="34A2589A" w14:textId="1B8C1DD6" w:rsidR="00626553" w:rsidRPr="00E67590" w:rsidRDefault="00626553">
      <w:pPr>
        <w:keepNext/>
        <w:spacing w:before="120"/>
      </w:pPr>
      <w:r w:rsidRPr="00E67590">
        <w:t xml:space="preserve">For each </w:t>
      </w:r>
      <w:r w:rsidR="000633E3" w:rsidRPr="00E67590">
        <w:t xml:space="preserve">Month's </w:t>
      </w:r>
      <w:r w:rsidRPr="00E67590">
        <w:t xml:space="preserve">Sales, the following Data cycle occurs in the subsequent </w:t>
      </w:r>
      <w:r w:rsidR="000633E3" w:rsidRPr="00E67590">
        <w:t>Month</w:t>
      </w:r>
      <w:r w:rsidRPr="00E67590">
        <w:t>.  For example for July</w:t>
      </w:r>
      <w:r w:rsidR="00764628">
        <w:t> </w:t>
      </w:r>
      <w:r w:rsidR="006C7C97">
        <w:t>2025</w:t>
      </w:r>
      <w:r w:rsidR="006C7C97" w:rsidRPr="00E67590">
        <w:t xml:space="preserve"> </w:t>
      </w:r>
      <w:r w:rsidRPr="00E67590">
        <w:t>Sales, this cycle occurs in August</w:t>
      </w:r>
      <w:r w:rsidR="00764628">
        <w:t> </w:t>
      </w:r>
      <w:r w:rsidR="006C7C97">
        <w:t>2025</w:t>
      </w:r>
      <w:r w:rsidRPr="00E67590">
        <w:t>.</w:t>
      </w:r>
    </w:p>
    <w:p w14:paraId="532DEE40" w14:textId="77777777" w:rsidR="00626553" w:rsidRPr="00E67590" w:rsidRDefault="00626553"/>
    <w:p w14:paraId="2419F314" w14:textId="6B169D2A" w:rsidR="00626553" w:rsidRPr="00E67590" w:rsidRDefault="00760ED7">
      <w:r w:rsidRPr="00E67590">
        <w:rPr>
          <w:noProof/>
          <w:lang w:eastAsia="en-AU"/>
        </w:rPr>
        <w:drawing>
          <wp:inline distT="0" distB="0" distL="0" distR="0" wp14:anchorId="0542B513" wp14:editId="6B294BCD">
            <wp:extent cx="5762625" cy="983615"/>
            <wp:effectExtent l="0" t="0" r="9525" b="6985"/>
            <wp:docPr id="1" name="Picture 1" descr="Flowchart" title="Graph of Payment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128F1A57" w14:textId="77777777" w:rsidR="00626553" w:rsidRPr="00E67590" w:rsidRDefault="00626553"/>
    <w:p w14:paraId="16F22771" w14:textId="2657E539" w:rsidR="00626553" w:rsidRPr="00E67590" w:rsidRDefault="00626553" w:rsidP="00A053F9">
      <w:bookmarkStart w:id="450" w:name="_Toc461001977"/>
      <w:bookmarkStart w:id="451" w:name="_Toc461002932"/>
      <w:r w:rsidRPr="00E67590">
        <w:t>The following sections describe what is required of CSO Distributors during each of the above steps.</w:t>
      </w:r>
      <w:bookmarkEnd w:id="450"/>
      <w:bookmarkEnd w:id="451"/>
    </w:p>
    <w:p w14:paraId="026B537E" w14:textId="77777777" w:rsidR="009A1E9F" w:rsidRDefault="009A1E9F" w:rsidP="009A1E9F">
      <w:bookmarkStart w:id="452" w:name="_Toc325035914"/>
      <w:bookmarkStart w:id="453" w:name="_Toc461001978"/>
    </w:p>
    <w:p w14:paraId="62DFD77D" w14:textId="12D639C7" w:rsidR="00626553" w:rsidRPr="009A1E9F" w:rsidRDefault="00626553" w:rsidP="00125994">
      <w:pPr>
        <w:keepNext/>
        <w:rPr>
          <w:b/>
          <w:bCs/>
        </w:rPr>
      </w:pPr>
      <w:r w:rsidRPr="009A1E9F">
        <w:rPr>
          <w:b/>
          <w:bCs/>
        </w:rPr>
        <w:t>PBS-PDE mappings</w:t>
      </w:r>
      <w:bookmarkEnd w:id="452"/>
      <w:bookmarkEnd w:id="453"/>
    </w:p>
    <w:p w14:paraId="405AD484" w14:textId="77777777" w:rsidR="00626553" w:rsidRPr="00E67590" w:rsidRDefault="00626553">
      <w:pPr>
        <w:keepNext/>
      </w:pPr>
    </w:p>
    <w:p w14:paraId="77979A53" w14:textId="184C3935" w:rsidR="00626553" w:rsidRPr="00E67590" w:rsidRDefault="00760ED7">
      <w:pPr>
        <w:keepNext/>
      </w:pPr>
      <w:r w:rsidRPr="00E67590">
        <w:rPr>
          <w:noProof/>
          <w:lang w:eastAsia="en-AU"/>
        </w:rPr>
        <w:drawing>
          <wp:inline distT="0" distB="0" distL="0" distR="0" wp14:anchorId="2A4DF6A1" wp14:editId="0BFB3B69">
            <wp:extent cx="5762625" cy="948690"/>
            <wp:effectExtent l="0" t="0" r="9525" b="3810"/>
            <wp:docPr id="2" name="Picture 2" descr="Flowchart" title="Graph of PBS-PDE ma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62625" cy="948690"/>
                    </a:xfrm>
                    <a:prstGeom prst="rect">
                      <a:avLst/>
                    </a:prstGeom>
                    <a:noFill/>
                    <a:ln>
                      <a:noFill/>
                    </a:ln>
                  </pic:spPr>
                </pic:pic>
              </a:graphicData>
            </a:graphic>
          </wp:inline>
        </w:drawing>
      </w:r>
    </w:p>
    <w:p w14:paraId="0E086235" w14:textId="77777777" w:rsidR="00A76CA2" w:rsidRDefault="00A76CA2"/>
    <w:p w14:paraId="72AC4F10" w14:textId="56A07964" w:rsidR="00626553" w:rsidRPr="00E67590" w:rsidRDefault="00626553">
      <w:r w:rsidRPr="00E67590">
        <w:t xml:space="preserve">Before CSO Distributors can claim Sales for a PBS </w:t>
      </w:r>
      <w:r w:rsidR="006C7C97">
        <w:t xml:space="preserve">or Section 100 </w:t>
      </w:r>
      <w:r w:rsidRPr="00E67590">
        <w:t>Medicine, they must provide</w:t>
      </w:r>
      <w:r w:rsidR="00397EE8">
        <w:t xml:space="preserve"> to</w:t>
      </w:r>
      <w:r w:rsidRPr="00E67590">
        <w:t xml:space="preserve"> </w:t>
      </w:r>
      <w:r w:rsidR="009D5419">
        <w:t>the CSO Administration Agency</w:t>
      </w:r>
      <w:r w:rsidRPr="00E67590">
        <w:t xml:space="preserve"> a relevant product PDE code and description matching th</w:t>
      </w:r>
      <w:r w:rsidR="00D452C1">
        <w:t>e</w:t>
      </w:r>
      <w:r w:rsidRPr="00E67590">
        <w:t xml:space="preserve"> </w:t>
      </w:r>
      <w:r w:rsidR="00D452C1">
        <w:t xml:space="preserve">relevant </w:t>
      </w:r>
      <w:r w:rsidRPr="00E67590">
        <w:t>PBS</w:t>
      </w:r>
      <w:r w:rsidR="006C7C97">
        <w:t xml:space="preserve"> or Section 100</w:t>
      </w:r>
      <w:r w:rsidRPr="00E67590">
        <w:t xml:space="preserve"> Medicine.  A web-based system has been established by </w:t>
      </w:r>
      <w:r w:rsidR="009D5419">
        <w:t>the CSO Administration Agency</w:t>
      </w:r>
      <w:r w:rsidRPr="00E67590">
        <w:t xml:space="preserve"> to enable CSO Distributors to provide this information.</w:t>
      </w:r>
    </w:p>
    <w:p w14:paraId="57620169" w14:textId="77777777" w:rsidR="00626553" w:rsidRPr="00E67590" w:rsidRDefault="00626553"/>
    <w:p w14:paraId="65DD08DC" w14:textId="444E2601" w:rsidR="00626553" w:rsidRPr="00E67590" w:rsidRDefault="0079437C">
      <w:r>
        <w:t>The CSO Administration Agency</w:t>
      </w:r>
      <w:r w:rsidR="00626553" w:rsidRPr="00E67590">
        <w:t xml:space="preserve">'s </w:t>
      </w:r>
      <w:r w:rsidR="008D63F9" w:rsidRPr="00E67590">
        <w:t>P</w:t>
      </w:r>
      <w:r w:rsidR="008D63F9">
        <w:t>BS</w:t>
      </w:r>
      <w:r w:rsidR="00626553" w:rsidRPr="00E67590">
        <w:t>-P</w:t>
      </w:r>
      <w:r w:rsidR="008D63F9">
        <w:t>DE</w:t>
      </w:r>
      <w:r w:rsidR="00626553" w:rsidRPr="00E67590">
        <w:t xml:space="preserve"> </w:t>
      </w:r>
      <w:r w:rsidR="008D63F9">
        <w:t xml:space="preserve">product code </w:t>
      </w:r>
      <w:r w:rsidR="00626553" w:rsidRPr="00E67590">
        <w:t>mapping website:</w:t>
      </w:r>
    </w:p>
    <w:p w14:paraId="6BA9D974" w14:textId="576413CF" w:rsidR="00626553" w:rsidRDefault="00626553" w:rsidP="00FD6E43">
      <w:pPr>
        <w:numPr>
          <w:ilvl w:val="0"/>
          <w:numId w:val="9"/>
        </w:numPr>
        <w:spacing w:before="120"/>
        <w:ind w:left="567" w:hanging="567"/>
      </w:pPr>
      <w:r w:rsidRPr="00E67590">
        <w:t>Allows CSO</w:t>
      </w:r>
      <w:r w:rsidR="00A82856" w:rsidRPr="00E67590">
        <w:t xml:space="preserve"> Distributors</w:t>
      </w:r>
      <w:r w:rsidRPr="00E67590">
        <w:t xml:space="preserve"> to provide their PDE code for a given </w:t>
      </w:r>
      <w:r w:rsidR="00185573">
        <w:t>B</w:t>
      </w:r>
      <w:r w:rsidR="00185573" w:rsidRPr="00E67590">
        <w:t xml:space="preserve">rand </w:t>
      </w:r>
      <w:r w:rsidRPr="00E67590">
        <w:t xml:space="preserve">name and pack size of a PBS </w:t>
      </w:r>
      <w:r w:rsidR="00FD6E43">
        <w:t xml:space="preserve">or Section 100 Medicine </w:t>
      </w:r>
      <w:r w:rsidRPr="00E67590">
        <w:t>code (generic name and form and strength information is also listed); and</w:t>
      </w:r>
    </w:p>
    <w:p w14:paraId="48E4402C" w14:textId="77777777" w:rsidR="00D170FB" w:rsidRDefault="00D170FB" w:rsidP="00D170FB">
      <w:pPr>
        <w:spacing w:before="120"/>
      </w:pPr>
    </w:p>
    <w:p w14:paraId="537E518E" w14:textId="77777777" w:rsidR="00D170FB" w:rsidRPr="00E67590" w:rsidRDefault="00D170FB" w:rsidP="00D170FB">
      <w:pPr>
        <w:spacing w:before="120"/>
      </w:pPr>
    </w:p>
    <w:p w14:paraId="6E0828CE" w14:textId="5FF145E4" w:rsidR="00AC67B7" w:rsidRDefault="00E75788" w:rsidP="00FD6E43">
      <w:pPr>
        <w:numPr>
          <w:ilvl w:val="0"/>
          <w:numId w:val="9"/>
        </w:numPr>
        <w:spacing w:before="120"/>
        <w:ind w:left="567" w:hanging="567"/>
      </w:pPr>
      <w:r>
        <w:t>Provides a list of t</w:t>
      </w:r>
      <w:r w:rsidR="00626553" w:rsidRPr="00E67590">
        <w:t>he</w:t>
      </w:r>
      <w:r>
        <w:t>:</w:t>
      </w:r>
    </w:p>
    <w:p w14:paraId="4A1255CE" w14:textId="38F71170" w:rsidR="00AC67B7" w:rsidRDefault="000633E3" w:rsidP="00FD6E43">
      <w:pPr>
        <w:numPr>
          <w:ilvl w:val="1"/>
          <w:numId w:val="9"/>
        </w:numPr>
        <w:spacing w:before="120"/>
        <w:ind w:left="993" w:hanging="437"/>
      </w:pPr>
      <w:r w:rsidRPr="00E67590">
        <w:t xml:space="preserve">Monthly </w:t>
      </w:r>
      <w:r w:rsidR="00626553" w:rsidRPr="00E67590">
        <w:t xml:space="preserve">additions to the PBS schedule.  For example, the section titled </w:t>
      </w:r>
      <w:r w:rsidR="00626553" w:rsidRPr="00E67590">
        <w:rPr>
          <w:i/>
        </w:rPr>
        <w:t xml:space="preserve">‘July </w:t>
      </w:r>
      <w:r w:rsidR="007A0636" w:rsidRPr="00E67590">
        <w:rPr>
          <w:i/>
        </w:rPr>
        <w:t>20</w:t>
      </w:r>
      <w:r w:rsidR="007A0636">
        <w:rPr>
          <w:i/>
        </w:rPr>
        <w:t>25</w:t>
      </w:r>
      <w:r w:rsidR="007A0636" w:rsidRPr="00E67590">
        <w:rPr>
          <w:i/>
        </w:rPr>
        <w:t>’</w:t>
      </w:r>
      <w:r w:rsidR="00A52168">
        <w:rPr>
          <w:i/>
        </w:rPr>
        <w:t xml:space="preserve"> </w:t>
      </w:r>
      <w:r w:rsidR="00626553" w:rsidRPr="00E67590">
        <w:t xml:space="preserve">contains the PBS additions for August </w:t>
      </w:r>
      <w:r w:rsidR="007A0636" w:rsidRPr="00E67590">
        <w:t>20</w:t>
      </w:r>
      <w:r w:rsidR="007A0636">
        <w:t>25</w:t>
      </w:r>
      <w:r w:rsidR="00626553" w:rsidRPr="00E67590">
        <w:t xml:space="preserve">, which are claimable for CSO purposes from 1 July </w:t>
      </w:r>
      <w:r w:rsidR="007A0636">
        <w:t>2025</w:t>
      </w:r>
      <w:r w:rsidR="00E75788">
        <w:t>;</w:t>
      </w:r>
    </w:p>
    <w:p w14:paraId="3C729A20" w14:textId="77777777" w:rsidR="00AC67B7" w:rsidRDefault="00E75788" w:rsidP="00FD6E43">
      <w:pPr>
        <w:numPr>
          <w:ilvl w:val="1"/>
          <w:numId w:val="9"/>
        </w:numPr>
        <w:spacing w:before="120"/>
        <w:ind w:left="993" w:hanging="437"/>
      </w:pPr>
      <w:r>
        <w:t>NDSS Products listed on the NDSS Products Schedule;</w:t>
      </w:r>
    </w:p>
    <w:p w14:paraId="138F92BF" w14:textId="60DD7DAF" w:rsidR="00AC67B7" w:rsidRDefault="00E75788" w:rsidP="00FD6E43">
      <w:pPr>
        <w:numPr>
          <w:ilvl w:val="1"/>
          <w:numId w:val="9"/>
        </w:numPr>
        <w:spacing w:before="120"/>
        <w:ind w:left="993" w:hanging="437"/>
      </w:pPr>
      <w:r>
        <w:t xml:space="preserve">PBS </w:t>
      </w:r>
      <w:r w:rsidR="00FD6E43">
        <w:t xml:space="preserve">and Section 100 </w:t>
      </w:r>
      <w:r>
        <w:t>Medicines listed as Exclusive Supply;</w:t>
      </w:r>
    </w:p>
    <w:p w14:paraId="05FD6A0E" w14:textId="136A927F" w:rsidR="00AC67B7" w:rsidRDefault="00E75788" w:rsidP="00FD6E43">
      <w:pPr>
        <w:numPr>
          <w:ilvl w:val="1"/>
          <w:numId w:val="9"/>
        </w:numPr>
        <w:spacing w:before="120"/>
        <w:ind w:left="993" w:hanging="437"/>
      </w:pPr>
      <w:r>
        <w:t xml:space="preserve">PBS </w:t>
      </w:r>
      <w:r w:rsidR="00FD6E43">
        <w:t xml:space="preserve">and Section 100 </w:t>
      </w:r>
      <w:r>
        <w:t>Medicines identified as Low Volume;</w:t>
      </w:r>
    </w:p>
    <w:p w14:paraId="65DA4532" w14:textId="71467DF3" w:rsidR="00AC67B7" w:rsidRDefault="00E75788" w:rsidP="00FD6E43">
      <w:pPr>
        <w:numPr>
          <w:ilvl w:val="1"/>
          <w:numId w:val="9"/>
        </w:numPr>
        <w:spacing w:before="120"/>
        <w:ind w:left="993" w:hanging="437"/>
      </w:pPr>
      <w:r>
        <w:t xml:space="preserve">PBS </w:t>
      </w:r>
      <w:r w:rsidR="00FD6E43">
        <w:t xml:space="preserve">and Section 100 </w:t>
      </w:r>
      <w:r>
        <w:t>Medicines identified as High Volume; and</w:t>
      </w:r>
    </w:p>
    <w:p w14:paraId="019D6C27" w14:textId="77777777" w:rsidR="00AC67B7" w:rsidRDefault="00E75788" w:rsidP="00FD6E43">
      <w:pPr>
        <w:numPr>
          <w:ilvl w:val="1"/>
          <w:numId w:val="9"/>
        </w:numPr>
        <w:spacing w:before="120"/>
        <w:ind w:left="993" w:hanging="437"/>
      </w:pPr>
      <w:r>
        <w:t>Postcodes identified as Rural and Remote.</w:t>
      </w:r>
    </w:p>
    <w:p w14:paraId="0776769E" w14:textId="77777777" w:rsidR="00792C49" w:rsidRDefault="00792C49" w:rsidP="00792C49"/>
    <w:p w14:paraId="0F4AD79B" w14:textId="7C39E8F7" w:rsidR="00626553" w:rsidRPr="00E67590" w:rsidRDefault="0079437C" w:rsidP="00792C49">
      <w:r>
        <w:t>The CSO Administration Agency</w:t>
      </w:r>
      <w:r w:rsidR="00626553" w:rsidRPr="00E67590">
        <w:t xml:space="preserve"> </w:t>
      </w:r>
      <w:r w:rsidR="00FD6E43">
        <w:t xml:space="preserve">will </w:t>
      </w:r>
      <w:r w:rsidR="00626553" w:rsidRPr="00E67590">
        <w:t xml:space="preserve">list these additions on the mapping website by the twelfth business day </w:t>
      </w:r>
      <w:r w:rsidR="00FD6E43">
        <w:t>of</w:t>
      </w:r>
      <w:r w:rsidR="00626553" w:rsidRPr="00E67590">
        <w:t xml:space="preserve"> the </w:t>
      </w:r>
      <w:r w:rsidR="000633E3" w:rsidRPr="00E67590">
        <w:t xml:space="preserve">Month </w:t>
      </w:r>
      <w:r w:rsidR="00626553" w:rsidRPr="00E67590">
        <w:t xml:space="preserve">prior to the item being listed on the Schedule of Pharmaceutical Benefits.  All CSO Distributors are required to complete the PDE-PBS code mapping for the </w:t>
      </w:r>
      <w:r w:rsidR="000633E3" w:rsidRPr="00E67590">
        <w:t xml:space="preserve">Monthly </w:t>
      </w:r>
      <w:r w:rsidR="00626553" w:rsidRPr="00E67590">
        <w:t xml:space="preserve">additions by the first Business Day of the following </w:t>
      </w:r>
      <w:r w:rsidR="000633E3" w:rsidRPr="00E67590">
        <w:t>Month</w:t>
      </w:r>
      <w:r w:rsidR="00626553" w:rsidRPr="00E67590">
        <w:t>.</w:t>
      </w:r>
    </w:p>
    <w:p w14:paraId="453E1B11" w14:textId="77777777" w:rsidR="00626553" w:rsidRPr="00E67590" w:rsidRDefault="00626553">
      <w:pPr>
        <w:pStyle w:val="Default"/>
        <w:rPr>
          <w:rFonts w:ascii="Arial Narrow" w:hAnsi="Arial Narrow"/>
          <w:color w:val="auto"/>
        </w:rPr>
      </w:pPr>
    </w:p>
    <w:p w14:paraId="7AA144A2" w14:textId="77777777" w:rsidR="00626553" w:rsidRPr="00E67590" w:rsidRDefault="00626553">
      <w:pPr>
        <w:pStyle w:val="Default"/>
        <w:rPr>
          <w:rFonts w:ascii="Arial Narrow" w:hAnsi="Arial Narrow"/>
          <w:color w:val="auto"/>
        </w:rPr>
      </w:pPr>
      <w:r w:rsidRPr="00E67590">
        <w:rPr>
          <w:rFonts w:ascii="Arial Narrow" w:hAnsi="Arial Narrow"/>
          <w:color w:val="auto"/>
        </w:rPr>
        <w:t>When using the mapping website, it is important that CSO Distributors:</w:t>
      </w:r>
    </w:p>
    <w:p w14:paraId="17D30120" w14:textId="77777777" w:rsidR="00626553" w:rsidRPr="00E67590" w:rsidRDefault="00626553" w:rsidP="00866309">
      <w:pPr>
        <w:pStyle w:val="Bullets"/>
      </w:pPr>
      <w:r w:rsidRPr="00E67590">
        <w:t xml:space="preserve">Complete all fields for each record and tick the </w:t>
      </w:r>
      <w:r w:rsidRPr="00B66A11">
        <w:t xml:space="preserve">‘Confirm’ </w:t>
      </w:r>
      <w:r w:rsidRPr="00E67590">
        <w:t>box; and</w:t>
      </w:r>
    </w:p>
    <w:p w14:paraId="14DEEF49" w14:textId="77777777" w:rsidR="00626553" w:rsidRPr="00E67590" w:rsidRDefault="00626553" w:rsidP="00866309">
      <w:pPr>
        <w:pStyle w:val="Bullets"/>
      </w:pPr>
      <w:r w:rsidRPr="00E67590">
        <w:t xml:space="preserve">Select the </w:t>
      </w:r>
      <w:r w:rsidRPr="00B66A11">
        <w:t>‘</w:t>
      </w:r>
      <w:r w:rsidRPr="00C71195">
        <w:rPr>
          <w:i/>
          <w:iCs/>
        </w:rPr>
        <w:t>Notify CSO Agency of completion</w:t>
      </w:r>
      <w:r w:rsidRPr="00B66A11">
        <w:t xml:space="preserve">’ </w:t>
      </w:r>
      <w:r w:rsidRPr="00E67590">
        <w:t>link once all the information h</w:t>
      </w:r>
      <w:r w:rsidR="00C574B5">
        <w:t>as been completed and reviewed.</w:t>
      </w:r>
    </w:p>
    <w:p w14:paraId="478E8202" w14:textId="77777777" w:rsidR="00626553" w:rsidRPr="00E67590" w:rsidRDefault="00626553"/>
    <w:p w14:paraId="411E734C" w14:textId="380E91EB" w:rsidR="00626553" w:rsidRPr="00E67590" w:rsidRDefault="00626553">
      <w:r w:rsidRPr="00E67590">
        <w:t xml:space="preserve">Only PDE codes that have been mapped to eligible PBS </w:t>
      </w:r>
      <w:r w:rsidR="00FD6E43">
        <w:t xml:space="preserve">and Section 100 </w:t>
      </w:r>
      <w:r w:rsidRPr="00E67590">
        <w:t xml:space="preserve">items will be counted towards a CSO Distributor’s CSO Payment calculation each </w:t>
      </w:r>
      <w:r w:rsidR="000633E3" w:rsidRPr="00E67590">
        <w:t>Month</w:t>
      </w:r>
      <w:r w:rsidRPr="00E67590">
        <w:t>.</w:t>
      </w:r>
    </w:p>
    <w:p w14:paraId="483A0C04" w14:textId="77777777" w:rsidR="00626553" w:rsidRPr="00E67590" w:rsidRDefault="00626553"/>
    <w:p w14:paraId="75EBD462" w14:textId="274C4F32" w:rsidR="00626553" w:rsidRPr="00E67590" w:rsidRDefault="00626553">
      <w:r w:rsidRPr="00E67590">
        <w:t xml:space="preserve">It is possible that CSO Distributors may not have a PDE code for all PBS </w:t>
      </w:r>
      <w:r w:rsidR="006C7C97">
        <w:t xml:space="preserve">and Section 100 </w:t>
      </w:r>
      <w:r w:rsidRPr="00E67590">
        <w:t xml:space="preserve">Medicines.  For example, a CSO Distributor may not have a PDE code for a product it did not intend to stock, or a product </w:t>
      </w:r>
      <w:r w:rsidR="00FD6E43">
        <w:t xml:space="preserve">that </w:t>
      </w:r>
      <w:r w:rsidRPr="00E67590">
        <w:t>it intends to stock in future, but has not yet allocated a PDE code.</w:t>
      </w:r>
    </w:p>
    <w:p w14:paraId="733FB91F" w14:textId="77777777" w:rsidR="00626553" w:rsidRPr="00E67590" w:rsidRDefault="00626553"/>
    <w:p w14:paraId="6EADCE79" w14:textId="54AB3E5F" w:rsidR="00626553" w:rsidRPr="00E67590" w:rsidRDefault="0079437C">
      <w:r>
        <w:t>The CSO Administration Agency</w:t>
      </w:r>
      <w:r w:rsidR="00626553" w:rsidRPr="00E67590">
        <w:t xml:space="preserve"> will consider this to be acceptable provided that the Sales Data that the CSO Distributor submits does not include that product, and that the CSO Distributor complies with their Requirement to Supply any PBS </w:t>
      </w:r>
      <w:r w:rsidR="00FD6E43">
        <w:t xml:space="preserve">and Section 100 </w:t>
      </w:r>
      <w:r w:rsidR="00626553" w:rsidRPr="00E67590">
        <w:t xml:space="preserve">Medicines.  For any </w:t>
      </w:r>
      <w:r w:rsidR="000633E3" w:rsidRPr="00E67590">
        <w:t xml:space="preserve">Month </w:t>
      </w:r>
      <w:r w:rsidR="00626553" w:rsidRPr="00E67590">
        <w:t xml:space="preserve">in which a CSO Distributor claims Sales for a product for the first time, the CSO Distributor must ensure that it has provided the PDE code and description to </w:t>
      </w:r>
      <w:r w:rsidR="009D5419">
        <w:t>the CSO Administration Agency</w:t>
      </w:r>
      <w:r w:rsidR="00626553" w:rsidRPr="00E67590">
        <w:t xml:space="preserve"> before it submits its </w:t>
      </w:r>
      <w:r w:rsidR="000633E3" w:rsidRPr="00E67590">
        <w:t xml:space="preserve">Monthly </w:t>
      </w:r>
      <w:r w:rsidR="00626553" w:rsidRPr="00E67590">
        <w:t xml:space="preserve">data. This information can be provided to </w:t>
      </w:r>
      <w:r w:rsidR="009D5419">
        <w:t>the CSO Administration Agency</w:t>
      </w:r>
      <w:r w:rsidR="00626553" w:rsidRPr="00E67590">
        <w:t xml:space="preserve"> via </w:t>
      </w:r>
      <w:r w:rsidR="009D5419">
        <w:t>the CSO Administration Agency</w:t>
      </w:r>
      <w:r w:rsidR="00626553" w:rsidRPr="00E67590">
        <w:t>'s mapping website.</w:t>
      </w:r>
    </w:p>
    <w:p w14:paraId="1CD6EDAC" w14:textId="77777777" w:rsidR="00626553" w:rsidRPr="00E67590" w:rsidRDefault="00626553"/>
    <w:p w14:paraId="7C68A0BE" w14:textId="77777777" w:rsidR="00626553" w:rsidRPr="00E67590" w:rsidRDefault="00626553">
      <w:r w:rsidRPr="00E67590">
        <w:t xml:space="preserve">It is the responsibility of CSO Distributors to record which PDE codes have been provided to </w:t>
      </w:r>
      <w:r w:rsidR="009D5419">
        <w:t>the CSO Administration Agency</w:t>
      </w:r>
      <w:r w:rsidRPr="00E67590">
        <w:t xml:space="preserve"> and to ensure that </w:t>
      </w:r>
      <w:r w:rsidR="009D5419">
        <w:t>the CSO Administration Agency</w:t>
      </w:r>
      <w:r w:rsidRPr="00E67590">
        <w:t xml:space="preserve"> is advised of any new PDE codes.</w:t>
      </w:r>
    </w:p>
    <w:p w14:paraId="54EBA13E" w14:textId="77777777" w:rsidR="00626553" w:rsidRPr="00E67590" w:rsidRDefault="00626553"/>
    <w:p w14:paraId="6E95AA0D" w14:textId="0BD83FD0" w:rsidR="00626553" w:rsidRPr="00E67590" w:rsidRDefault="00626553">
      <w:r w:rsidRPr="00E67590">
        <w:t xml:space="preserve">Further information regarding how to provide </w:t>
      </w:r>
      <w:r w:rsidR="008D63F9" w:rsidRPr="00E67590">
        <w:t>P</w:t>
      </w:r>
      <w:r w:rsidR="008D63F9">
        <w:t>BS</w:t>
      </w:r>
      <w:r w:rsidRPr="00E67590">
        <w:t>-P</w:t>
      </w:r>
      <w:r w:rsidR="008D63F9">
        <w:t>DE</w:t>
      </w:r>
      <w:r w:rsidRPr="00E67590">
        <w:t xml:space="preserve"> mapping information via </w:t>
      </w:r>
      <w:r w:rsidR="009D5419">
        <w:t>the CSO Administration Agency</w:t>
      </w:r>
      <w:r w:rsidRPr="00E67590">
        <w:t xml:space="preserve">'s website is available to download on the website, or can be requested from </w:t>
      </w:r>
      <w:r w:rsidR="009D5419">
        <w:t>the CSO Administration Agency</w:t>
      </w:r>
      <w:r w:rsidR="007B5FA0">
        <w:t>.</w:t>
      </w:r>
    </w:p>
    <w:p w14:paraId="16F73D3B" w14:textId="77777777" w:rsidR="009A1E9F" w:rsidRDefault="009A1E9F" w:rsidP="009A1E9F">
      <w:pPr>
        <w:rPr>
          <w:b/>
          <w:bCs/>
        </w:rPr>
      </w:pPr>
      <w:bookmarkStart w:id="454" w:name="_Toc325035915"/>
      <w:bookmarkStart w:id="455" w:name="_Toc461001979"/>
    </w:p>
    <w:p w14:paraId="7EA9AF74" w14:textId="4484255A" w:rsidR="00626553" w:rsidRPr="009A1E9F" w:rsidRDefault="00626553" w:rsidP="009A1E9F">
      <w:pPr>
        <w:keepNext/>
        <w:rPr>
          <w:b/>
          <w:bCs/>
        </w:rPr>
      </w:pPr>
      <w:r w:rsidRPr="009A1E9F">
        <w:rPr>
          <w:b/>
          <w:bCs/>
        </w:rPr>
        <w:t xml:space="preserve">Submission of </w:t>
      </w:r>
      <w:r w:rsidR="000633E3" w:rsidRPr="009A1E9F">
        <w:rPr>
          <w:b/>
          <w:bCs/>
        </w:rPr>
        <w:t xml:space="preserve">Monthly </w:t>
      </w:r>
      <w:r w:rsidRPr="009A1E9F">
        <w:rPr>
          <w:b/>
          <w:bCs/>
        </w:rPr>
        <w:t>Sales Data</w:t>
      </w:r>
      <w:bookmarkEnd w:id="454"/>
      <w:bookmarkEnd w:id="455"/>
    </w:p>
    <w:p w14:paraId="4EBCE35C" w14:textId="77777777" w:rsidR="00626553" w:rsidRPr="00E67590" w:rsidRDefault="00626553" w:rsidP="00AC04F1">
      <w:pPr>
        <w:keepNext/>
      </w:pPr>
    </w:p>
    <w:p w14:paraId="3F6B21C1" w14:textId="7DA0E272" w:rsidR="00626553" w:rsidRPr="00E67590" w:rsidRDefault="00760ED7">
      <w:r w:rsidRPr="00E67590">
        <w:rPr>
          <w:noProof/>
          <w:lang w:eastAsia="en-AU"/>
        </w:rPr>
        <w:drawing>
          <wp:inline distT="0" distB="0" distL="0" distR="0" wp14:anchorId="4022D21C" wp14:editId="12E34109">
            <wp:extent cx="5762625" cy="983615"/>
            <wp:effectExtent l="0" t="0" r="9525" b="6985"/>
            <wp:docPr id="3" name="Picture 3" descr="Flow chart" title="Graph of Monthly Sales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0BFAC115" w14:textId="77777777" w:rsidR="00626553" w:rsidRPr="00E67590" w:rsidRDefault="00626553"/>
    <w:p w14:paraId="2DCDFF8C" w14:textId="77777777" w:rsidR="00626553" w:rsidRPr="00E67590" w:rsidRDefault="00626553">
      <w:r w:rsidRPr="00E67590">
        <w:t xml:space="preserve">CSO Distributors are required to submit the following information in their </w:t>
      </w:r>
      <w:r w:rsidR="000633E3" w:rsidRPr="00E67590">
        <w:t xml:space="preserve">Monthly </w:t>
      </w:r>
      <w:r w:rsidRPr="00E67590">
        <w:t xml:space="preserve">Sales Data, by the fifth Business Day of the subsequent </w:t>
      </w:r>
      <w:r w:rsidR="000633E3" w:rsidRPr="00E67590">
        <w:t>Month</w:t>
      </w:r>
      <w:r w:rsidRPr="00E67590">
        <w:t>:</w:t>
      </w:r>
    </w:p>
    <w:p w14:paraId="52D16B2F" w14:textId="736FAD3F" w:rsidR="00626553" w:rsidRPr="00E67590" w:rsidRDefault="00626553" w:rsidP="00FD6E43">
      <w:pPr>
        <w:numPr>
          <w:ilvl w:val="0"/>
          <w:numId w:val="10"/>
        </w:numPr>
        <w:spacing w:before="120"/>
        <w:ind w:left="360"/>
      </w:pPr>
      <w:r w:rsidRPr="00E67590">
        <w:t>CSO Distributor product code</w:t>
      </w:r>
      <w:r w:rsidR="00AA7FB2">
        <w:t xml:space="preserve"> (PDE)</w:t>
      </w:r>
      <w:r w:rsidRPr="00E67590">
        <w:t>;</w:t>
      </w:r>
    </w:p>
    <w:p w14:paraId="326744FE" w14:textId="0214D1DA" w:rsidR="00D04D42" w:rsidRDefault="00626553" w:rsidP="00FD6E43">
      <w:pPr>
        <w:numPr>
          <w:ilvl w:val="0"/>
          <w:numId w:val="10"/>
        </w:numPr>
        <w:spacing w:before="120"/>
        <w:ind w:left="360"/>
      </w:pPr>
      <w:r w:rsidRPr="00E67590">
        <w:t>CSO Distributor product description</w:t>
      </w:r>
      <w:r w:rsidR="001F61C0">
        <w:t xml:space="preserve">; </w:t>
      </w:r>
    </w:p>
    <w:p w14:paraId="7B219A6E" w14:textId="4884A471" w:rsidR="00F67F60" w:rsidRPr="0002228D" w:rsidRDefault="008D63F9" w:rsidP="00FD6E43">
      <w:pPr>
        <w:numPr>
          <w:ilvl w:val="0"/>
          <w:numId w:val="10"/>
        </w:numPr>
        <w:spacing w:before="120"/>
        <w:ind w:left="360"/>
      </w:pPr>
      <w:r>
        <w:t xml:space="preserve">Postcode </w:t>
      </w:r>
      <w:r w:rsidR="00FD6E43">
        <w:t xml:space="preserve">in which </w:t>
      </w:r>
      <w:r>
        <w:t xml:space="preserve">the </w:t>
      </w:r>
      <w:r w:rsidR="00F67F60">
        <w:t xml:space="preserve">PBS </w:t>
      </w:r>
      <w:r w:rsidR="006C7C97">
        <w:t xml:space="preserve">or Section 100 </w:t>
      </w:r>
      <w:r w:rsidR="00F67F60">
        <w:t>Medicine was distributed</w:t>
      </w:r>
      <w:r w:rsidR="00F67F60" w:rsidRPr="0002228D">
        <w:t>;</w:t>
      </w:r>
      <w:r w:rsidR="00F67F60">
        <w:t xml:space="preserve"> and</w:t>
      </w:r>
    </w:p>
    <w:p w14:paraId="5F489BAD" w14:textId="0F3D14A1" w:rsidR="00626553" w:rsidRPr="00E67590" w:rsidRDefault="00626553" w:rsidP="00FD6E43">
      <w:pPr>
        <w:numPr>
          <w:ilvl w:val="0"/>
          <w:numId w:val="10"/>
        </w:numPr>
        <w:spacing w:before="120"/>
        <w:ind w:left="360"/>
      </w:pPr>
      <w:r w:rsidRPr="00E67590">
        <w:t>Units sold</w:t>
      </w:r>
      <w:r w:rsidR="00801CCE">
        <w:t xml:space="preserve"> of each medicine</w:t>
      </w:r>
      <w:r w:rsidRPr="00E67590">
        <w:t>.</w:t>
      </w:r>
    </w:p>
    <w:p w14:paraId="7F89183B" w14:textId="77777777" w:rsidR="00626553" w:rsidRPr="00E67590" w:rsidRDefault="00626553"/>
    <w:p w14:paraId="49738E36" w14:textId="77777777" w:rsidR="00626553" w:rsidRPr="00E67590" w:rsidRDefault="0079437C">
      <w:pPr>
        <w:rPr>
          <w:rFonts w:cs="Arial"/>
          <w:szCs w:val="24"/>
        </w:rPr>
      </w:pPr>
      <w:r>
        <w:rPr>
          <w:rFonts w:cs="Arial"/>
          <w:color w:val="000000"/>
          <w:szCs w:val="24"/>
        </w:rPr>
        <w:t>The CSO Administration Agency</w:t>
      </w:r>
      <w:r w:rsidR="00626553" w:rsidRPr="00E67590">
        <w:rPr>
          <w:rFonts w:cs="Arial"/>
          <w:color w:val="000000"/>
          <w:szCs w:val="24"/>
        </w:rPr>
        <w:t xml:space="preserve"> has established a secure electronic communication tool known as the CSO Encryption Utility (CSO EU), which </w:t>
      </w:r>
      <w:r w:rsidR="00626553" w:rsidRPr="00E67590">
        <w:t xml:space="preserve">allows secure encryption and transmission of electronic information between </w:t>
      </w:r>
      <w:r w:rsidR="009D5419">
        <w:t>the CSO Administration Agency</w:t>
      </w:r>
      <w:r w:rsidR="00626553" w:rsidRPr="00E67590">
        <w:t xml:space="preserve"> and a CSO Distributor.  </w:t>
      </w:r>
      <w:r w:rsidR="00626553" w:rsidRPr="00E67590">
        <w:rPr>
          <w:rFonts w:cs="Arial"/>
          <w:color w:val="000000"/>
          <w:szCs w:val="24"/>
        </w:rPr>
        <w:t xml:space="preserve">Each CSO Distributor’s </w:t>
      </w:r>
      <w:r w:rsidR="000633E3" w:rsidRPr="00E67590">
        <w:rPr>
          <w:rFonts w:cs="Arial"/>
          <w:color w:val="000000"/>
          <w:szCs w:val="24"/>
        </w:rPr>
        <w:t xml:space="preserve">Monthly </w:t>
      </w:r>
      <w:r w:rsidR="00626553" w:rsidRPr="00E67590">
        <w:rPr>
          <w:rFonts w:cs="Arial"/>
          <w:color w:val="000000"/>
          <w:szCs w:val="24"/>
        </w:rPr>
        <w:t>Sales Data is submitted via the CSO EU</w:t>
      </w:r>
      <w:r w:rsidR="00626553" w:rsidRPr="00E67590">
        <w:t>, in a text delimited format, either as a .txt or .csv file</w:t>
      </w:r>
      <w:r w:rsidR="00626553" w:rsidRPr="00E67590">
        <w:rPr>
          <w:rFonts w:cs="Arial"/>
          <w:color w:val="000000"/>
          <w:szCs w:val="24"/>
        </w:rPr>
        <w:t>.</w:t>
      </w:r>
    </w:p>
    <w:p w14:paraId="71239457" w14:textId="77777777" w:rsidR="00626553" w:rsidRPr="00E67590" w:rsidRDefault="00626553">
      <w:pPr>
        <w:rPr>
          <w:rFonts w:cs="Arial"/>
          <w:szCs w:val="24"/>
        </w:rPr>
      </w:pPr>
    </w:p>
    <w:p w14:paraId="7CFECEEE" w14:textId="77777777" w:rsidR="00626553" w:rsidRPr="00E67590" w:rsidRDefault="00626553">
      <w:pPr>
        <w:rPr>
          <w:rFonts w:cs="Arial"/>
          <w:szCs w:val="24"/>
        </w:rPr>
      </w:pPr>
      <w:r w:rsidRPr="00E67590">
        <w:rPr>
          <w:rFonts w:cs="Arial"/>
          <w:szCs w:val="24"/>
        </w:rPr>
        <w:t xml:space="preserve">Information sent by CSO Distributors is compressed and encrypted prior to transmission and then sent via the Internet to </w:t>
      </w:r>
      <w:r w:rsidR="009D5419">
        <w:rPr>
          <w:rFonts w:cs="Arial"/>
          <w:szCs w:val="24"/>
        </w:rPr>
        <w:t>the CSO Administration Agency</w:t>
      </w:r>
      <w:r w:rsidRPr="00E67590">
        <w:rPr>
          <w:rFonts w:cs="Arial"/>
          <w:szCs w:val="24"/>
        </w:rPr>
        <w:t xml:space="preserve">.  On receipt of a communication, </w:t>
      </w:r>
      <w:r w:rsidR="009D5419">
        <w:rPr>
          <w:rFonts w:cs="Arial"/>
          <w:szCs w:val="24"/>
        </w:rPr>
        <w:t>the CSO Administration Agency</w:t>
      </w:r>
      <w:r w:rsidRPr="00E67590">
        <w:rPr>
          <w:rFonts w:cs="Arial"/>
          <w:szCs w:val="24"/>
        </w:rPr>
        <w:t xml:space="preserve"> transfers the content to its secure network and will then decrypt it.</w:t>
      </w:r>
    </w:p>
    <w:p w14:paraId="56556E14" w14:textId="77777777" w:rsidR="00626553" w:rsidRPr="00E67590" w:rsidRDefault="00626553">
      <w:pPr>
        <w:rPr>
          <w:szCs w:val="24"/>
        </w:rPr>
      </w:pPr>
    </w:p>
    <w:p w14:paraId="266CEB94" w14:textId="77777777" w:rsidR="00626553" w:rsidRPr="00E67590" w:rsidRDefault="00626553">
      <w:pPr>
        <w:rPr>
          <w:rFonts w:cs="Arial"/>
          <w:szCs w:val="24"/>
        </w:rPr>
      </w:pPr>
      <w:r w:rsidRPr="00E67590">
        <w:rPr>
          <w:rFonts w:cs="Arial"/>
          <w:szCs w:val="24"/>
        </w:rPr>
        <w:t>Public Key Infrastructure (PKI) encryption is used to secure all electronic communications.  It is essential that CSO Distributors restrict access to the CSO EU, to ensure that the key remains secure and that copies of it are not created.</w:t>
      </w:r>
    </w:p>
    <w:p w14:paraId="3B965F56" w14:textId="77777777" w:rsidR="00626553" w:rsidRPr="00E67590" w:rsidRDefault="00626553">
      <w:pPr>
        <w:rPr>
          <w:rFonts w:cs="Arial"/>
          <w:szCs w:val="24"/>
        </w:rPr>
      </w:pPr>
    </w:p>
    <w:p w14:paraId="12D44687" w14:textId="77777777" w:rsidR="00626553" w:rsidRPr="00E67590" w:rsidRDefault="00626553" w:rsidP="00655FC8">
      <w:pPr>
        <w:keepNext/>
      </w:pPr>
      <w:r w:rsidRPr="00E67590">
        <w:t>CSO Distributors must ensure that:</w:t>
      </w:r>
    </w:p>
    <w:p w14:paraId="74A26C2D" w14:textId="0F5B7752" w:rsidR="00626553" w:rsidRPr="00E67590" w:rsidRDefault="00626553" w:rsidP="00FD6E43">
      <w:pPr>
        <w:numPr>
          <w:ilvl w:val="0"/>
          <w:numId w:val="7"/>
        </w:numPr>
        <w:spacing w:before="120"/>
        <w:ind w:left="567" w:hanging="567"/>
      </w:pPr>
      <w:r w:rsidRPr="00E67590">
        <w:t xml:space="preserve">All Sales included in </w:t>
      </w:r>
      <w:r w:rsidR="000633E3" w:rsidRPr="00E67590">
        <w:t xml:space="preserve">Monthly </w:t>
      </w:r>
      <w:r w:rsidRPr="00E67590">
        <w:t>Data submissions are only to</w:t>
      </w:r>
      <w:r w:rsidRPr="00E67590">
        <w:rPr>
          <w:b/>
        </w:rPr>
        <w:t xml:space="preserve"> </w:t>
      </w:r>
      <w:r w:rsidR="00E75788">
        <w:t>Distribution Points</w:t>
      </w:r>
      <w:r w:rsidR="007B5FA0">
        <w:t xml:space="preserve"> and are therefore claimable;</w:t>
      </w:r>
    </w:p>
    <w:p w14:paraId="161CF0F6" w14:textId="77777777" w:rsidR="00626553" w:rsidRPr="00E67590" w:rsidRDefault="00626553" w:rsidP="00FD6E43">
      <w:pPr>
        <w:numPr>
          <w:ilvl w:val="0"/>
          <w:numId w:val="7"/>
        </w:numPr>
        <w:spacing w:before="120"/>
        <w:ind w:left="567" w:hanging="567"/>
      </w:pPr>
      <w:r w:rsidRPr="00E67590">
        <w:t xml:space="preserve">The postcode reported to </w:t>
      </w:r>
      <w:r w:rsidR="009D5419">
        <w:t>the CSO Administration Agency</w:t>
      </w:r>
      <w:r w:rsidRPr="00E67590">
        <w:t xml:space="preserve"> for each Sale is that of the delivery address of the </w:t>
      </w:r>
      <w:r w:rsidR="00E75788">
        <w:t>Distribution Point</w:t>
      </w:r>
      <w:r w:rsidRPr="00E67590">
        <w:t xml:space="preserve"> (i.e. the physical location) and not</w:t>
      </w:r>
      <w:r w:rsidRPr="00E67590">
        <w:rPr>
          <w:b/>
        </w:rPr>
        <w:t xml:space="preserve"> </w:t>
      </w:r>
      <w:r w:rsidRPr="00E67590">
        <w:t>a separate billing address, head office address or PO Box address; and</w:t>
      </w:r>
    </w:p>
    <w:p w14:paraId="6F54D585" w14:textId="5C71E961" w:rsidR="00626553" w:rsidRPr="00D04D42" w:rsidRDefault="007B5FA0" w:rsidP="00FD6E43">
      <w:pPr>
        <w:numPr>
          <w:ilvl w:val="0"/>
          <w:numId w:val="7"/>
        </w:numPr>
        <w:spacing w:before="120"/>
        <w:ind w:left="567" w:hanging="567"/>
        <w:rPr>
          <w:szCs w:val="24"/>
        </w:rPr>
      </w:pPr>
      <w:r>
        <w:t>All Data is submitted on time.</w:t>
      </w:r>
    </w:p>
    <w:p w14:paraId="37A02BF3" w14:textId="77777777" w:rsidR="009A1E9F" w:rsidRDefault="009A1E9F" w:rsidP="009A1E9F">
      <w:pPr>
        <w:keepNext/>
        <w:rPr>
          <w:b/>
          <w:bCs/>
        </w:rPr>
      </w:pPr>
    </w:p>
    <w:p w14:paraId="24904C73" w14:textId="46D6C068" w:rsidR="00626553" w:rsidRPr="009A1E9F" w:rsidRDefault="00626553" w:rsidP="009A1E9F">
      <w:pPr>
        <w:keepNext/>
        <w:rPr>
          <w:b/>
          <w:bCs/>
        </w:rPr>
      </w:pPr>
      <w:r w:rsidRPr="009A1E9F">
        <w:rPr>
          <w:b/>
          <w:bCs/>
        </w:rPr>
        <w:t>CSO Encryption Utility System Requirements</w:t>
      </w:r>
    </w:p>
    <w:p w14:paraId="4ED19871" w14:textId="77777777" w:rsidR="00626553" w:rsidRPr="00E67590" w:rsidRDefault="00626553">
      <w:pPr>
        <w:spacing w:before="120"/>
        <w:rPr>
          <w:rFonts w:cs="Arial"/>
          <w:szCs w:val="24"/>
        </w:rPr>
      </w:pPr>
      <w:r w:rsidRPr="00E67590">
        <w:rPr>
          <w:rFonts w:cs="Arial"/>
          <w:szCs w:val="24"/>
        </w:rPr>
        <w:t>CSO EU system requirements are:</w:t>
      </w:r>
    </w:p>
    <w:p w14:paraId="59D1F786" w14:textId="77777777" w:rsidR="00626553" w:rsidRPr="00E67590" w:rsidRDefault="00626553" w:rsidP="00FD6E43">
      <w:pPr>
        <w:pStyle w:val="Default"/>
        <w:numPr>
          <w:ilvl w:val="0"/>
          <w:numId w:val="8"/>
        </w:numPr>
        <w:spacing w:before="120"/>
        <w:ind w:left="567" w:hanging="567"/>
        <w:rPr>
          <w:rFonts w:ascii="Arial Narrow" w:hAnsi="Arial Narrow"/>
          <w:color w:val="auto"/>
        </w:rPr>
      </w:pPr>
      <w:r w:rsidRPr="00E67590">
        <w:rPr>
          <w:rFonts w:ascii="Arial Narrow" w:hAnsi="Arial Narrow"/>
          <w:color w:val="auto"/>
        </w:rPr>
        <w:t>Windows 2000 or above; and</w:t>
      </w:r>
    </w:p>
    <w:p w14:paraId="6711ACAA" w14:textId="77777777" w:rsidR="00626553" w:rsidRPr="00E67590" w:rsidRDefault="00626553" w:rsidP="00FD6E43">
      <w:pPr>
        <w:pStyle w:val="Default"/>
        <w:numPr>
          <w:ilvl w:val="0"/>
          <w:numId w:val="8"/>
        </w:numPr>
        <w:spacing w:before="120"/>
        <w:ind w:left="567" w:hanging="567"/>
        <w:rPr>
          <w:rFonts w:ascii="Arial Narrow" w:hAnsi="Arial Narrow"/>
          <w:color w:val="auto"/>
        </w:rPr>
      </w:pPr>
      <w:r w:rsidRPr="00E67590">
        <w:rPr>
          <w:rFonts w:ascii="Arial Narrow" w:hAnsi="Arial Narrow"/>
          <w:color w:val="auto"/>
        </w:rPr>
        <w:t>An Internet connection (preferably broadband).</w:t>
      </w:r>
    </w:p>
    <w:p w14:paraId="2C19DF8F" w14:textId="77777777" w:rsidR="00626553" w:rsidRPr="00E67590" w:rsidRDefault="00626553"/>
    <w:p w14:paraId="77A236B4" w14:textId="77777777" w:rsidR="00626553" w:rsidRPr="00E67590" w:rsidRDefault="00626553">
      <w:r w:rsidRPr="00E67590">
        <w:t>The CSO EU also requires that both SMTP and HTTP protocols enabled on the host system.  It is possible that the CSO Distributor may require its IT department to adjust the SMTP or HTTP settings on the installed computer to allow the CSO EU to operate.</w:t>
      </w:r>
    </w:p>
    <w:p w14:paraId="25199BB7" w14:textId="77777777" w:rsidR="00626553" w:rsidRPr="00E67590" w:rsidRDefault="00626553"/>
    <w:p w14:paraId="62778CED" w14:textId="77777777" w:rsidR="00626553" w:rsidRDefault="00626553">
      <w:r w:rsidRPr="00E67590">
        <w:t>For detailed instructions on installation, testing and the submission of data using the CSO EU, please see the CSO Distributor User manual, available to download from the PDE-PBS mapping website.</w:t>
      </w:r>
    </w:p>
    <w:p w14:paraId="68909C8C" w14:textId="77777777" w:rsidR="009A1E9F" w:rsidRDefault="009A1E9F" w:rsidP="009A1E9F">
      <w:pPr>
        <w:keepNext/>
        <w:rPr>
          <w:b/>
          <w:bCs/>
        </w:rPr>
      </w:pPr>
      <w:bookmarkStart w:id="456" w:name="_Toc299640211"/>
      <w:bookmarkStart w:id="457" w:name="_Toc299640429"/>
      <w:bookmarkStart w:id="458" w:name="_Toc299709032"/>
      <w:bookmarkStart w:id="459" w:name="_Toc299718134"/>
      <w:bookmarkStart w:id="460" w:name="_Toc299721275"/>
      <w:bookmarkStart w:id="461" w:name="_Toc299640212"/>
      <w:bookmarkStart w:id="462" w:name="_Toc299640430"/>
      <w:bookmarkStart w:id="463" w:name="_Toc299709033"/>
      <w:bookmarkStart w:id="464" w:name="_Toc299718135"/>
      <w:bookmarkStart w:id="465" w:name="_Toc299721276"/>
      <w:bookmarkStart w:id="466" w:name="_Toc299640214"/>
      <w:bookmarkStart w:id="467" w:name="_Toc299640432"/>
      <w:bookmarkStart w:id="468" w:name="_Toc299709035"/>
      <w:bookmarkStart w:id="469" w:name="_Toc299718137"/>
      <w:bookmarkStart w:id="470" w:name="_Toc299721278"/>
      <w:bookmarkStart w:id="471" w:name="_Toc299640215"/>
      <w:bookmarkStart w:id="472" w:name="_Toc299640433"/>
      <w:bookmarkStart w:id="473" w:name="_Toc299709036"/>
      <w:bookmarkStart w:id="474" w:name="_Toc299718138"/>
      <w:bookmarkStart w:id="475" w:name="_Toc299721279"/>
      <w:bookmarkStart w:id="476" w:name="_Toc299640216"/>
      <w:bookmarkStart w:id="477" w:name="_Toc299640434"/>
      <w:bookmarkStart w:id="478" w:name="_Toc299709037"/>
      <w:bookmarkStart w:id="479" w:name="_Toc299718139"/>
      <w:bookmarkStart w:id="480" w:name="_Toc299721280"/>
      <w:bookmarkStart w:id="481" w:name="_Toc299640218"/>
      <w:bookmarkStart w:id="482" w:name="_Toc299640436"/>
      <w:bookmarkStart w:id="483" w:name="_Toc299709039"/>
      <w:bookmarkStart w:id="484" w:name="_Toc299718141"/>
      <w:bookmarkStart w:id="485" w:name="_Toc299721282"/>
      <w:bookmarkStart w:id="486" w:name="_Toc299640220"/>
      <w:bookmarkStart w:id="487" w:name="_Toc299640438"/>
      <w:bookmarkStart w:id="488" w:name="_Toc299709041"/>
      <w:bookmarkStart w:id="489" w:name="_Toc299718143"/>
      <w:bookmarkStart w:id="490" w:name="_Toc299721284"/>
      <w:bookmarkStart w:id="491" w:name="_Toc299640221"/>
      <w:bookmarkStart w:id="492" w:name="_Toc299640439"/>
      <w:bookmarkStart w:id="493" w:name="_Toc299709042"/>
      <w:bookmarkStart w:id="494" w:name="_Toc299718144"/>
      <w:bookmarkStart w:id="495" w:name="_Toc299721285"/>
      <w:bookmarkStart w:id="496" w:name="_Toc299640222"/>
      <w:bookmarkStart w:id="497" w:name="_Toc299640440"/>
      <w:bookmarkStart w:id="498" w:name="_Toc299709043"/>
      <w:bookmarkStart w:id="499" w:name="_Toc299718145"/>
      <w:bookmarkStart w:id="500" w:name="_Toc299721286"/>
      <w:bookmarkStart w:id="501" w:name="_Toc299640224"/>
      <w:bookmarkStart w:id="502" w:name="_Toc299640442"/>
      <w:bookmarkStart w:id="503" w:name="_Toc299709045"/>
      <w:bookmarkStart w:id="504" w:name="_Toc299718147"/>
      <w:bookmarkStart w:id="505" w:name="_Toc299721288"/>
      <w:bookmarkStart w:id="506" w:name="_Toc299640229"/>
      <w:bookmarkStart w:id="507" w:name="_Toc299640447"/>
      <w:bookmarkStart w:id="508" w:name="_Toc299718152"/>
      <w:bookmarkStart w:id="509" w:name="_Toc299721293"/>
      <w:bookmarkStart w:id="510" w:name="_Toc299640230"/>
      <w:bookmarkStart w:id="511" w:name="_Toc299640448"/>
      <w:bookmarkStart w:id="512" w:name="_Toc299709051"/>
      <w:bookmarkStart w:id="513" w:name="_Toc299718153"/>
      <w:bookmarkStart w:id="514" w:name="_Toc299721294"/>
      <w:bookmarkStart w:id="515" w:name="_Toc299640232"/>
      <w:bookmarkStart w:id="516" w:name="_Toc299640450"/>
      <w:bookmarkStart w:id="517" w:name="_Toc299709053"/>
      <w:bookmarkStart w:id="518" w:name="_Toc299718155"/>
      <w:bookmarkStart w:id="519" w:name="_Toc299721296"/>
      <w:bookmarkStart w:id="520" w:name="_Toc299640234"/>
      <w:bookmarkStart w:id="521" w:name="_Toc299640452"/>
      <w:bookmarkStart w:id="522" w:name="_Toc299709055"/>
      <w:bookmarkStart w:id="523" w:name="_Toc299718157"/>
      <w:bookmarkStart w:id="524" w:name="_Toc299721298"/>
      <w:bookmarkStart w:id="525" w:name="_Toc299640235"/>
      <w:bookmarkStart w:id="526" w:name="_Toc299640453"/>
      <w:bookmarkStart w:id="527" w:name="_Toc299709056"/>
      <w:bookmarkStart w:id="528" w:name="_Toc299718158"/>
      <w:bookmarkStart w:id="529" w:name="_Toc299721299"/>
      <w:bookmarkStart w:id="530" w:name="_Toc299640236"/>
      <w:bookmarkStart w:id="531" w:name="_Toc299640454"/>
      <w:bookmarkStart w:id="532" w:name="_Toc299709057"/>
      <w:bookmarkStart w:id="533" w:name="_Toc299718159"/>
      <w:bookmarkStart w:id="534" w:name="_Toc299721300"/>
      <w:bookmarkStart w:id="535" w:name="_Toc299640238"/>
      <w:bookmarkStart w:id="536" w:name="_Toc299640456"/>
      <w:bookmarkStart w:id="537" w:name="_Toc299709059"/>
      <w:bookmarkStart w:id="538" w:name="_Toc299718161"/>
      <w:bookmarkStart w:id="539" w:name="_Toc299721302"/>
      <w:bookmarkStart w:id="540" w:name="_Toc299640239"/>
      <w:bookmarkStart w:id="541" w:name="_Toc299640457"/>
      <w:bookmarkStart w:id="542" w:name="_Toc299709060"/>
      <w:bookmarkStart w:id="543" w:name="_Toc299718162"/>
      <w:bookmarkStart w:id="544" w:name="_Toc299721303"/>
      <w:bookmarkStart w:id="545" w:name="_Toc299640240"/>
      <w:bookmarkStart w:id="546" w:name="_Toc299640458"/>
      <w:bookmarkStart w:id="547" w:name="_Toc299709061"/>
      <w:bookmarkStart w:id="548" w:name="_Toc299718163"/>
      <w:bookmarkStart w:id="549" w:name="_Toc299721304"/>
      <w:bookmarkStart w:id="550" w:name="_Toc299640242"/>
      <w:bookmarkStart w:id="551" w:name="_Toc299640460"/>
      <w:bookmarkStart w:id="552" w:name="_Toc299709063"/>
      <w:bookmarkStart w:id="553" w:name="_Toc299718165"/>
      <w:bookmarkStart w:id="554" w:name="_Toc299721306"/>
      <w:bookmarkStart w:id="555" w:name="_Toc299640245"/>
      <w:bookmarkStart w:id="556" w:name="_Toc299640463"/>
      <w:bookmarkStart w:id="557" w:name="_Toc299709066"/>
      <w:bookmarkStart w:id="558" w:name="_Toc299718168"/>
      <w:bookmarkStart w:id="559" w:name="_Toc299721309"/>
      <w:bookmarkStart w:id="560" w:name="_Toc299640246"/>
      <w:bookmarkStart w:id="561" w:name="_Toc299640464"/>
      <w:bookmarkStart w:id="562" w:name="_Toc299709067"/>
      <w:bookmarkStart w:id="563" w:name="_Toc299718169"/>
      <w:bookmarkStart w:id="564" w:name="_Toc299721310"/>
      <w:bookmarkStart w:id="565" w:name="_Toc299640247"/>
      <w:bookmarkStart w:id="566" w:name="_Toc299640465"/>
      <w:bookmarkStart w:id="567" w:name="_Toc299709068"/>
      <w:bookmarkStart w:id="568" w:name="_Toc299718170"/>
      <w:bookmarkStart w:id="569" w:name="_Toc299721311"/>
      <w:bookmarkStart w:id="570" w:name="_Toc299640249"/>
      <w:bookmarkStart w:id="571" w:name="_Toc299640467"/>
      <w:bookmarkStart w:id="572" w:name="_Toc299709070"/>
      <w:bookmarkStart w:id="573" w:name="_Toc299718172"/>
      <w:bookmarkStart w:id="574" w:name="_Toc299721313"/>
      <w:bookmarkStart w:id="575" w:name="_Toc325035916"/>
      <w:bookmarkStart w:id="576" w:name="_Toc461001980"/>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1F664AF3" w14:textId="33D586B9" w:rsidR="00626553" w:rsidRPr="009A1E9F" w:rsidRDefault="00626553" w:rsidP="009A1E9F">
      <w:pPr>
        <w:keepNext/>
        <w:rPr>
          <w:b/>
          <w:bCs/>
        </w:rPr>
      </w:pPr>
      <w:r w:rsidRPr="009A1E9F">
        <w:rPr>
          <w:b/>
          <w:bCs/>
        </w:rPr>
        <w:t>Import errors</w:t>
      </w:r>
      <w:bookmarkEnd w:id="575"/>
      <w:bookmarkEnd w:id="576"/>
    </w:p>
    <w:p w14:paraId="32560081" w14:textId="77777777" w:rsidR="00626553" w:rsidRPr="00E67590" w:rsidRDefault="00626553"/>
    <w:p w14:paraId="285E1F7E" w14:textId="47710E6A" w:rsidR="00626553" w:rsidRPr="00E67590" w:rsidRDefault="00760ED7">
      <w:r w:rsidRPr="00E67590">
        <w:rPr>
          <w:noProof/>
          <w:lang w:eastAsia="en-AU"/>
        </w:rPr>
        <w:drawing>
          <wp:inline distT="0" distB="0" distL="0" distR="0" wp14:anchorId="3342A6F9" wp14:editId="1F0C7AD9">
            <wp:extent cx="5762625" cy="983615"/>
            <wp:effectExtent l="0" t="0" r="9525" b="6985"/>
            <wp:docPr id="4" name="Picture 4" descr="Flowchart" title="Graph of Import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3DEAFB51" w14:textId="77777777" w:rsidR="00626553" w:rsidRPr="00E67590" w:rsidRDefault="00626553"/>
    <w:p w14:paraId="7AB82465" w14:textId="1DCB4220" w:rsidR="00626553" w:rsidRPr="00E67590" w:rsidRDefault="00626553">
      <w:r w:rsidRPr="00E67590">
        <w:t xml:space="preserve">Once the CSO Distributor has submitted the Sales Data via the CSO EU, </w:t>
      </w:r>
      <w:r w:rsidR="009D5419">
        <w:t>the CSO Administration Agency</w:t>
      </w:r>
      <w:r w:rsidRPr="00E67590">
        <w:t xml:space="preserve"> will import the Data and record any errors.  Errors usually occur due to a CSO Distributor claiming Sales for a product for which </w:t>
      </w:r>
      <w:r w:rsidR="009D5419">
        <w:t>the CSO Administration Agency</w:t>
      </w:r>
      <w:r w:rsidRPr="00E67590">
        <w:t xml:space="preserve"> has no corresponding PBS </w:t>
      </w:r>
      <w:r w:rsidR="00FD6E43">
        <w:t xml:space="preserve">or Section 100 </w:t>
      </w:r>
      <w:r w:rsidRPr="00E67590">
        <w:t xml:space="preserve">code mapped ('mapping errors'), or Sales to invalid postcodes or products.  For mapping errors, CSO Distributors are required to provide mapping details via </w:t>
      </w:r>
      <w:r w:rsidR="009D5419">
        <w:t>the CSO Administration Agency</w:t>
      </w:r>
      <w:r w:rsidRPr="00E67590">
        <w:t>'s PDE-PBS mapping website.  CSO Distributors are usually allowed two Business Days to provid</w:t>
      </w:r>
      <w:r w:rsidR="007B5FA0">
        <w:t>e this additional information.</w:t>
      </w:r>
    </w:p>
    <w:p w14:paraId="388C1E8D" w14:textId="77777777" w:rsidR="009A1E9F" w:rsidRDefault="009A1E9F" w:rsidP="009A1E9F">
      <w:pPr>
        <w:keepNext/>
        <w:rPr>
          <w:b/>
          <w:bCs/>
        </w:rPr>
      </w:pPr>
      <w:bookmarkStart w:id="577" w:name="_Ref204416588"/>
      <w:bookmarkStart w:id="578" w:name="_Toc325035917"/>
      <w:bookmarkStart w:id="579" w:name="_Toc461001981"/>
    </w:p>
    <w:p w14:paraId="05592BF5" w14:textId="281A595E" w:rsidR="00626553" w:rsidRPr="009A1E9F" w:rsidRDefault="00626553" w:rsidP="009A1E9F">
      <w:pPr>
        <w:keepNext/>
        <w:rPr>
          <w:b/>
          <w:bCs/>
        </w:rPr>
      </w:pPr>
      <w:r w:rsidRPr="009A1E9F">
        <w:rPr>
          <w:b/>
          <w:bCs/>
        </w:rPr>
        <w:t>Data queries</w:t>
      </w:r>
      <w:bookmarkEnd w:id="577"/>
      <w:bookmarkEnd w:id="578"/>
      <w:bookmarkEnd w:id="579"/>
    </w:p>
    <w:p w14:paraId="48F813D2" w14:textId="6810C5CB" w:rsidR="00626553" w:rsidRPr="00E67590" w:rsidRDefault="00760ED7">
      <w:r w:rsidRPr="00E67590">
        <w:rPr>
          <w:noProof/>
          <w:lang w:eastAsia="en-AU"/>
        </w:rPr>
        <w:drawing>
          <wp:inline distT="0" distB="0" distL="0" distR="0" wp14:anchorId="3CD188E2" wp14:editId="4D7D2CD4">
            <wp:extent cx="5762625" cy="983615"/>
            <wp:effectExtent l="0" t="0" r="9525" b="6985"/>
            <wp:docPr id="5" name="Picture 5" descr="Flowchart" title="Graph of Data Que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701D3381" w14:textId="77777777" w:rsidR="00626553" w:rsidRPr="00E67590" w:rsidRDefault="00626553"/>
    <w:p w14:paraId="2B4DE25C" w14:textId="77777777" w:rsidR="00626553" w:rsidRPr="00E67590" w:rsidRDefault="00626553">
      <w:r w:rsidRPr="00E67590">
        <w:t xml:space="preserve">Each </w:t>
      </w:r>
      <w:r w:rsidR="000633E3" w:rsidRPr="00E67590">
        <w:t>Month</w:t>
      </w:r>
      <w:r w:rsidRPr="00E67590">
        <w:t xml:space="preserve">, </w:t>
      </w:r>
      <w:r w:rsidR="009D5419">
        <w:t>the CSO Administration Agency</w:t>
      </w:r>
      <w:r w:rsidRPr="00E67590">
        <w:t xml:space="preserve"> requests additional information from CSO Distributors regarding their Sales Data submission.  These </w:t>
      </w:r>
      <w:r w:rsidR="000633E3" w:rsidRPr="00E67590">
        <w:t xml:space="preserve">Monthly </w:t>
      </w:r>
      <w:r w:rsidRPr="00E67590">
        <w:t xml:space="preserve">Data queries are currently classified as either postcode queries or product queries.  As well as providing additional information, CSO Distributors are asked to check and confirm that the specific postcode or product Sales queried were </w:t>
      </w:r>
      <w:r w:rsidR="007846E9" w:rsidRPr="00E67590">
        <w:t>supplied</w:t>
      </w:r>
      <w:r w:rsidRPr="00E67590">
        <w:t xml:space="preserve"> to </w:t>
      </w:r>
      <w:r w:rsidR="00900224" w:rsidRPr="00E67590">
        <w:t>Community Pharmacies</w:t>
      </w:r>
      <w:r w:rsidRPr="00E67590">
        <w:t xml:space="preserve"> during the </w:t>
      </w:r>
      <w:r w:rsidR="000633E3" w:rsidRPr="00E67590">
        <w:t xml:space="preserve">Month </w:t>
      </w:r>
      <w:r w:rsidRPr="00E67590">
        <w:t>reported and are therefore claimable under the CSO arrangements.</w:t>
      </w:r>
    </w:p>
    <w:p w14:paraId="65F1BF0F" w14:textId="77777777" w:rsidR="00626553" w:rsidRPr="00E67590" w:rsidRDefault="00626553"/>
    <w:p w14:paraId="063B81E9" w14:textId="77777777" w:rsidR="00626553" w:rsidRPr="00E67590" w:rsidRDefault="00626553">
      <w:r w:rsidRPr="00E67590">
        <w:t xml:space="preserve">CSO Distributors must ensure that they thoroughly investigate any query raised by </w:t>
      </w:r>
      <w:r w:rsidR="009D5419">
        <w:t>the CSO Administration Agency</w:t>
      </w:r>
      <w:r w:rsidRPr="00E67590">
        <w:t xml:space="preserve"> and provide an accurate response.  </w:t>
      </w:r>
      <w:r w:rsidR="0079437C">
        <w:t>The CSO Administration Agency</w:t>
      </w:r>
      <w:r w:rsidRPr="00E67590">
        <w:t xml:space="preserve"> may conduct further investigations regarding the accuracy of the responses provided by CSO Distributors to </w:t>
      </w:r>
      <w:r w:rsidR="009D5419">
        <w:t>the CSO Administration Agency</w:t>
      </w:r>
      <w:r w:rsidRPr="00E67590">
        <w:t xml:space="preserve">'s </w:t>
      </w:r>
      <w:r w:rsidR="000633E3" w:rsidRPr="00E67590">
        <w:t xml:space="preserve">Monthly </w:t>
      </w:r>
      <w:r w:rsidRPr="00E67590">
        <w:t xml:space="preserve">Data queries.  Non-Performances will be recorded against CSO Distributors if </w:t>
      </w:r>
      <w:r w:rsidR="009D5419">
        <w:t>the CSO Administration Agency</w:t>
      </w:r>
      <w:r w:rsidRPr="00E67590">
        <w:t xml:space="preserve">’s investigations identify that CSO Distributors have not thoroughly investigated </w:t>
      </w:r>
      <w:r w:rsidR="009D5419">
        <w:t>the CSO Administration Agency</w:t>
      </w:r>
      <w:r w:rsidRPr="00E67590">
        <w:t>'s queries.</w:t>
      </w:r>
    </w:p>
    <w:p w14:paraId="33F38ADB" w14:textId="77777777" w:rsidR="00626553" w:rsidRPr="00E67590" w:rsidRDefault="00626553"/>
    <w:p w14:paraId="2122CAC7" w14:textId="77777777" w:rsidR="00626553" w:rsidRPr="00E67590" w:rsidRDefault="0079437C">
      <w:r>
        <w:t>The CSO Administration Agency</w:t>
      </w:r>
      <w:r w:rsidR="00626553" w:rsidRPr="00E67590">
        <w:t xml:space="preserve"> may request a Data resubmission from CSO Distributors if it identifies any errors which alter the total units supplied by a CSO Distributor during the Data query process.</w:t>
      </w:r>
    </w:p>
    <w:p w14:paraId="43876A68" w14:textId="77777777" w:rsidR="009A1E9F" w:rsidRDefault="009A1E9F" w:rsidP="009A1E9F">
      <w:pPr>
        <w:keepNext/>
        <w:rPr>
          <w:b/>
          <w:bCs/>
        </w:rPr>
      </w:pPr>
      <w:bookmarkStart w:id="580" w:name="_Toc325035918"/>
      <w:bookmarkStart w:id="581" w:name="_Toc461001982"/>
    </w:p>
    <w:p w14:paraId="4EC9F841" w14:textId="7A23292C" w:rsidR="00626553" w:rsidRPr="009A1E9F" w:rsidRDefault="00626553" w:rsidP="009A1E9F">
      <w:pPr>
        <w:keepNext/>
        <w:rPr>
          <w:b/>
          <w:bCs/>
        </w:rPr>
      </w:pPr>
      <w:r w:rsidRPr="009A1E9F">
        <w:rPr>
          <w:b/>
          <w:bCs/>
        </w:rPr>
        <w:t>CSO Distributor Payment</w:t>
      </w:r>
      <w:bookmarkEnd w:id="580"/>
      <w:bookmarkEnd w:id="581"/>
    </w:p>
    <w:p w14:paraId="3545A5CA" w14:textId="357F2675" w:rsidR="00626553" w:rsidRPr="00E67590" w:rsidRDefault="00760ED7" w:rsidP="00C34D03">
      <w:pPr>
        <w:keepNext/>
      </w:pPr>
      <w:r w:rsidRPr="00E67590">
        <w:rPr>
          <w:noProof/>
          <w:lang w:eastAsia="en-AU"/>
        </w:rPr>
        <w:drawing>
          <wp:inline distT="0" distB="0" distL="0" distR="0" wp14:anchorId="562D9BFA" wp14:editId="2EC5B34B">
            <wp:extent cx="5762625" cy="983615"/>
            <wp:effectExtent l="0" t="0" r="9525" b="6985"/>
            <wp:docPr id="6" name="Picture 6" descr="Flowchart" title="Graph of Distributor Pay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4BF5F77F" w14:textId="77777777" w:rsidR="00626553" w:rsidRPr="00E67590" w:rsidRDefault="00626553"/>
    <w:p w14:paraId="3624970F" w14:textId="71DE7561" w:rsidR="00626553" w:rsidRPr="00E67590" w:rsidRDefault="00626553">
      <w:r w:rsidRPr="00E67590">
        <w:t xml:space="preserve">Once </w:t>
      </w:r>
      <w:r w:rsidR="009D5419">
        <w:t>the CSO Administration Agency</w:t>
      </w:r>
      <w:r w:rsidRPr="00E67590">
        <w:t xml:space="preserve"> has finalised Data from all CSO Distributors, payment calculations will be undertaken in accordance with Schedule </w:t>
      </w:r>
      <w:r w:rsidR="00977D3F">
        <w:t>3</w:t>
      </w:r>
      <w:r w:rsidR="00977D3F" w:rsidRPr="00E67590">
        <w:t xml:space="preserve"> </w:t>
      </w:r>
      <w:r w:rsidRPr="00E67590">
        <w:t xml:space="preserve">of the Deed.  </w:t>
      </w:r>
      <w:r w:rsidR="0079437C">
        <w:t>The CSO Administration Agency</w:t>
      </w:r>
      <w:r w:rsidRPr="00E67590">
        <w:t xml:space="preserve"> will then send a Payment advice letter advising CSO Distributors of their CSO Distributor Funding Pool Payment for the previous </w:t>
      </w:r>
      <w:r w:rsidR="000633E3" w:rsidRPr="00E67590">
        <w:t xml:space="preserve">Month’s </w:t>
      </w:r>
      <w:r w:rsidRPr="00E67590">
        <w:t xml:space="preserve">Sales, and request an invoice, in accordance with Schedule </w:t>
      </w:r>
      <w:r w:rsidR="006956F9">
        <w:t>3</w:t>
      </w:r>
      <w:r w:rsidRPr="00E67590">
        <w:t>, clause 7 of the Deed.  CSO Distributors are usually given 2 Business Days to provide their invoice.</w:t>
      </w:r>
    </w:p>
    <w:p w14:paraId="34C3DEB6" w14:textId="77777777" w:rsidR="00626553" w:rsidRPr="00E67590" w:rsidRDefault="00626553"/>
    <w:p w14:paraId="5943B1CD" w14:textId="280DA3D9" w:rsidR="00626553" w:rsidRPr="00E67590" w:rsidRDefault="00760ED7">
      <w:r w:rsidRPr="00E67590">
        <w:rPr>
          <w:noProof/>
          <w:lang w:eastAsia="en-AU"/>
        </w:rPr>
        <w:drawing>
          <wp:inline distT="0" distB="0" distL="0" distR="0" wp14:anchorId="717C062E" wp14:editId="3E060CEB">
            <wp:extent cx="5762625" cy="983615"/>
            <wp:effectExtent l="0" t="0" r="9525" b="6985"/>
            <wp:docPr id="7" name="Picture 7" descr="Flowchart" title="Graph of CSO Distibutor Payment -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2625" cy="983615"/>
                    </a:xfrm>
                    <a:prstGeom prst="rect">
                      <a:avLst/>
                    </a:prstGeom>
                    <a:noFill/>
                    <a:ln>
                      <a:noFill/>
                    </a:ln>
                  </pic:spPr>
                </pic:pic>
              </a:graphicData>
            </a:graphic>
          </wp:inline>
        </w:drawing>
      </w:r>
    </w:p>
    <w:p w14:paraId="1508DC78" w14:textId="77777777" w:rsidR="00626553" w:rsidRPr="00E67590" w:rsidRDefault="00626553"/>
    <w:p w14:paraId="0FFE96A7" w14:textId="1C3C6DBB" w:rsidR="00626553" w:rsidRPr="00E67590" w:rsidRDefault="00626553">
      <w:r w:rsidRPr="00E67590">
        <w:t xml:space="preserve">After ensuring the accuracy of the Data and the CSO Distributors’ Reports provided to </w:t>
      </w:r>
      <w:r w:rsidR="009D5419">
        <w:t>the CSO Administration Agency</w:t>
      </w:r>
      <w:r w:rsidRPr="00E67590">
        <w:t xml:space="preserve">, </w:t>
      </w:r>
      <w:r w:rsidR="009D5419">
        <w:t>the CSO Administration Agency</w:t>
      </w:r>
      <w:r w:rsidRPr="00E67590">
        <w:t xml:space="preserve"> must provide</w:t>
      </w:r>
      <w:r w:rsidR="00397EE8">
        <w:t xml:space="preserve"> to</w:t>
      </w:r>
      <w:r w:rsidRPr="00E67590">
        <w:t xml:space="preserve"> the Department a </w:t>
      </w:r>
      <w:r w:rsidR="000633E3" w:rsidRPr="00E67590">
        <w:t xml:space="preserve">Monthly </w:t>
      </w:r>
      <w:r w:rsidRPr="00E67590">
        <w:t xml:space="preserve">Payment report, reflecting the Payments that are to be made to each CSO Distributor for each </w:t>
      </w:r>
      <w:r w:rsidR="000633E3" w:rsidRPr="00E67590">
        <w:t xml:space="preserve">Month </w:t>
      </w:r>
      <w:r w:rsidRPr="00E67590">
        <w:t>during the Deed</w:t>
      </w:r>
      <w:r w:rsidR="00390846">
        <w:t xml:space="preserve"> Term</w:t>
      </w:r>
      <w:r w:rsidR="00583131" w:rsidRPr="00E67590">
        <w:t>.</w:t>
      </w:r>
    </w:p>
    <w:p w14:paraId="34E63AD8" w14:textId="57536468" w:rsidR="00626553" w:rsidRPr="00E67590" w:rsidRDefault="00626553" w:rsidP="00E273F4">
      <w:pPr>
        <w:pStyle w:val="Heading2"/>
      </w:pPr>
      <w:bookmarkStart w:id="582" w:name="_Toc325035919"/>
      <w:bookmarkStart w:id="583" w:name="_Toc461001983"/>
      <w:bookmarkStart w:id="584" w:name="_Toc461002933"/>
      <w:bookmarkStart w:id="585" w:name="_Toc191930393"/>
      <w:r w:rsidRPr="00E67590">
        <w:t>Funding Pool Payment Calculations</w:t>
      </w:r>
      <w:bookmarkEnd w:id="582"/>
      <w:bookmarkEnd w:id="583"/>
      <w:bookmarkEnd w:id="584"/>
      <w:bookmarkEnd w:id="585"/>
    </w:p>
    <w:p w14:paraId="7F6C3074" w14:textId="7AADBA7B" w:rsidR="00626553" w:rsidRPr="00E67590" w:rsidRDefault="00626553">
      <w:pPr>
        <w:autoSpaceDE w:val="0"/>
        <w:autoSpaceDN w:val="0"/>
        <w:adjustRightInd w:val="0"/>
        <w:spacing w:before="120"/>
        <w:rPr>
          <w:color w:val="000000"/>
        </w:rPr>
      </w:pPr>
      <w:bookmarkStart w:id="586" w:name="_Ref204416594"/>
      <w:r w:rsidRPr="00E67590">
        <w:rPr>
          <w:color w:val="000000"/>
        </w:rPr>
        <w:t xml:space="preserve">The underpinning principle of the CSO Payment process is that CSO Distributors must meet the Obligations under the Deed to receive Payments from the CSO Funding Pool. This means that Payments are linked to a CSO Distributor’s compliance with </w:t>
      </w:r>
      <w:r w:rsidR="00F32129">
        <w:rPr>
          <w:color w:val="000000"/>
        </w:rPr>
        <w:t>the Obligations under the Deed.</w:t>
      </w:r>
    </w:p>
    <w:p w14:paraId="748BD6FC" w14:textId="77777777" w:rsidR="00626553" w:rsidRPr="00E67590" w:rsidRDefault="00626553">
      <w:pPr>
        <w:autoSpaceDE w:val="0"/>
        <w:autoSpaceDN w:val="0"/>
        <w:adjustRightInd w:val="0"/>
        <w:rPr>
          <w:color w:val="000000"/>
        </w:rPr>
      </w:pPr>
    </w:p>
    <w:p w14:paraId="33C383B3" w14:textId="77777777" w:rsidR="00626553" w:rsidRPr="00E67590" w:rsidRDefault="00626553">
      <w:pPr>
        <w:autoSpaceDE w:val="0"/>
        <w:autoSpaceDN w:val="0"/>
        <w:adjustRightInd w:val="0"/>
        <w:rPr>
          <w:color w:val="000000"/>
        </w:rPr>
      </w:pPr>
      <w:r w:rsidRPr="00E67590">
        <w:rPr>
          <w:color w:val="000000"/>
        </w:rPr>
        <w:t xml:space="preserve">For each </w:t>
      </w:r>
      <w:r w:rsidR="000633E3" w:rsidRPr="00E67590">
        <w:rPr>
          <w:color w:val="000000"/>
        </w:rPr>
        <w:t>Month</w:t>
      </w:r>
      <w:r w:rsidRPr="00E67590">
        <w:rPr>
          <w:color w:val="000000"/>
        </w:rPr>
        <w:t xml:space="preserve">, and as part of the CSO Payment process set out in the Deed, </w:t>
      </w:r>
      <w:r w:rsidR="009D5419">
        <w:rPr>
          <w:color w:val="000000"/>
        </w:rPr>
        <w:t>the CSO Administration Agency</w:t>
      </w:r>
      <w:r w:rsidRPr="00E67590">
        <w:rPr>
          <w:color w:val="000000"/>
        </w:rPr>
        <w:t xml:space="preserve"> must consider a CSO Distributor’s compliance with the Obligations under the Deed when determining whether to make a Payment to that CSO Distributor and how much any Payment should be.</w:t>
      </w:r>
    </w:p>
    <w:p w14:paraId="6D6BC3B9" w14:textId="77777777" w:rsidR="002E2861" w:rsidRDefault="002E2861" w:rsidP="002E2861">
      <w:pPr>
        <w:keepNext/>
        <w:rPr>
          <w:b/>
          <w:bCs/>
        </w:rPr>
      </w:pPr>
      <w:bookmarkStart w:id="587" w:name="_Toc325035920"/>
      <w:bookmarkStart w:id="588" w:name="_Toc461001984"/>
    </w:p>
    <w:p w14:paraId="6EA03122" w14:textId="1421BD67" w:rsidR="00626553" w:rsidRPr="002E2861" w:rsidRDefault="00626553" w:rsidP="002E2861">
      <w:pPr>
        <w:keepNext/>
        <w:rPr>
          <w:b/>
          <w:bCs/>
        </w:rPr>
      </w:pPr>
      <w:r w:rsidRPr="002E2861">
        <w:rPr>
          <w:b/>
          <w:bCs/>
        </w:rPr>
        <w:t>National Funding Pool Payment Calculations</w:t>
      </w:r>
      <w:bookmarkEnd w:id="587"/>
      <w:bookmarkEnd w:id="588"/>
    </w:p>
    <w:p w14:paraId="1289CDA8" w14:textId="75D7FB30" w:rsidR="00626553" w:rsidRPr="00E67590" w:rsidRDefault="00626553">
      <w:r w:rsidRPr="00E67590">
        <w:t>Funding for the National CSO Funding Pool may not necessarily be evenly distributed over each Year of the Deed</w:t>
      </w:r>
      <w:r w:rsidR="00390846">
        <w:t xml:space="preserve"> Term</w:t>
      </w:r>
      <w:r w:rsidRPr="00E67590">
        <w:t>, and as a result the amount available for distribution to CSO Distributors in any particular Month may or may not equate to one twelfth of the total value of the CSO Funding Pool for that Year.</w:t>
      </w:r>
    </w:p>
    <w:p w14:paraId="4BA35383" w14:textId="77777777" w:rsidR="00626553" w:rsidRPr="00E67590" w:rsidRDefault="00626553"/>
    <w:p w14:paraId="53C7AC3E" w14:textId="7AE2D14C" w:rsidR="00626553" w:rsidRPr="00E67590" w:rsidRDefault="00626553">
      <w:r w:rsidRPr="00E67590">
        <w:t xml:space="preserve">The amount payable to each National CSO Distributor </w:t>
      </w:r>
      <w:r w:rsidR="006C7C97">
        <w:t xml:space="preserve">(referred to as an ‘Eligible National Pharmaceutical Wholesaler’ in the 1PWA) </w:t>
      </w:r>
      <w:r w:rsidRPr="00E67590">
        <w:t xml:space="preserve">will be based on their volume of Sales of PBS </w:t>
      </w:r>
      <w:r w:rsidR="000F255E">
        <w:t xml:space="preserve">and Section 100 </w:t>
      </w:r>
      <w:r w:rsidRPr="00E67590">
        <w:t xml:space="preserve">Medicines, </w:t>
      </w:r>
      <w:r w:rsidR="006C7C97">
        <w:t xml:space="preserve">as a proportion of </w:t>
      </w:r>
      <w:r w:rsidRPr="00E67590">
        <w:t xml:space="preserve">the total volume of </w:t>
      </w:r>
      <w:r w:rsidR="006C7C97">
        <w:t xml:space="preserve">sales of </w:t>
      </w:r>
      <w:r w:rsidRPr="00E67590">
        <w:t xml:space="preserve">PBS </w:t>
      </w:r>
      <w:r w:rsidR="000F255E">
        <w:t xml:space="preserve">and Section 100 </w:t>
      </w:r>
      <w:r w:rsidRPr="00E67590">
        <w:t>Medicine</w:t>
      </w:r>
      <w:r w:rsidR="006C7C97">
        <w:t>s</w:t>
      </w:r>
      <w:r w:rsidRPr="00E67590">
        <w:t xml:space="preserve"> by National CSO Distributors</w:t>
      </w:r>
      <w:r w:rsidR="006C7C97">
        <w:t>, in accordance with clause 3.2.2 of the 1PWA</w:t>
      </w:r>
      <w:r w:rsidRPr="00E67590">
        <w:t>.  The amount available for Payment to National CSO Distributors per Month may vary to reflect the application of financial Sanctions to the total amount of Payments in a previous Month or any unspent amo</w:t>
      </w:r>
      <w:r w:rsidR="00F32129">
        <w:t>unts from the State based pool.</w:t>
      </w:r>
    </w:p>
    <w:p w14:paraId="2E27B6B1" w14:textId="77777777" w:rsidR="00626553" w:rsidRPr="00E67590" w:rsidRDefault="00626553"/>
    <w:p w14:paraId="44987AEB" w14:textId="6A845288" w:rsidR="00636A1F" w:rsidRDefault="0079437C" w:rsidP="005B4CEE">
      <w:pPr>
        <w:rPr>
          <w:szCs w:val="24"/>
        </w:rPr>
      </w:pPr>
      <w:r>
        <w:t>The CSO Administration Agency</w:t>
      </w:r>
      <w:r w:rsidR="00626553" w:rsidRPr="00E67590">
        <w:t xml:space="preserve"> has discretion within the framework of the Deed and the CSO Operational Guidelines to determine how and when the financial Sanctions are applied. In the event that any funds allocated to the administration of the CSO Funding Pool each Year are not spent by </w:t>
      </w:r>
      <w:r w:rsidR="009D5419">
        <w:t>the CSO Administration Agency</w:t>
      </w:r>
      <w:r w:rsidR="00626553" w:rsidRPr="00E67590">
        <w:t>, the funds will be added to the National CSO Funding Pool for the following Year.</w:t>
      </w:r>
      <w:bookmarkStart w:id="589" w:name="_Ref180313254"/>
      <w:r w:rsidR="00626553" w:rsidRPr="00E67590">
        <w:t xml:space="preserve">  </w:t>
      </w:r>
      <w:bookmarkEnd w:id="589"/>
      <w:r w:rsidR="00626553" w:rsidRPr="00E67590">
        <w:t xml:space="preserve">This is subject to any Payment exclusions or Payment exclusion policy and the arrangements for the </w:t>
      </w:r>
      <w:r w:rsidR="00626553" w:rsidRPr="00083DA4">
        <w:rPr>
          <w:szCs w:val="24"/>
        </w:rPr>
        <w:t xml:space="preserve">application of Sanctions referred </w:t>
      </w:r>
      <w:r w:rsidR="00626553" w:rsidRPr="00E15E7F">
        <w:rPr>
          <w:szCs w:val="24"/>
        </w:rPr>
        <w:t>to in the Deed.</w:t>
      </w:r>
      <w:bookmarkStart w:id="590" w:name="_Toc325035921"/>
    </w:p>
    <w:p w14:paraId="27B206BD" w14:textId="77777777" w:rsidR="00D04D42" w:rsidRPr="00D04D42" w:rsidRDefault="00D04D42" w:rsidP="005B4CEE"/>
    <w:p w14:paraId="28B06250" w14:textId="77777777" w:rsidR="00B577B6" w:rsidRPr="002E2861" w:rsidRDefault="00B577B6" w:rsidP="002E2861">
      <w:pPr>
        <w:keepNext/>
        <w:rPr>
          <w:b/>
          <w:bCs/>
        </w:rPr>
      </w:pPr>
      <w:r w:rsidRPr="002E2861">
        <w:rPr>
          <w:b/>
          <w:bCs/>
        </w:rPr>
        <w:t>Payment Exclusion Policy</w:t>
      </w:r>
    </w:p>
    <w:tbl>
      <w:tblPr>
        <w:tblStyle w:val="LightShading1"/>
        <w:tblW w:w="0" w:type="auto"/>
        <w:tblLook w:val="0000" w:firstRow="0" w:lastRow="0" w:firstColumn="0" w:lastColumn="0" w:noHBand="0" w:noVBand="0"/>
        <w:tblDescription w:val="Extracts from clause 8 and Schedule 3 – DATA AND REPORTS"/>
      </w:tblPr>
      <w:tblGrid>
        <w:gridCol w:w="9070"/>
      </w:tblGrid>
      <w:tr w:rsidR="00636A1F" w14:paraId="1275EF5C" w14:textId="77777777" w:rsidTr="00454A8A">
        <w:trPr>
          <w:tblHeader/>
        </w:trPr>
        <w:tc>
          <w:tcPr>
            <w:cnfStyle w:val="000010000000" w:firstRow="0" w:lastRow="0" w:firstColumn="0" w:lastColumn="0" w:oddVBand="1" w:evenVBand="0" w:oddHBand="0" w:evenHBand="0" w:firstRowFirstColumn="0" w:firstRowLastColumn="0" w:lastRowFirstColumn="0" w:lastRowLastColumn="0"/>
            <w:tcW w:w="9286" w:type="dxa"/>
          </w:tcPr>
          <w:p w14:paraId="11B861D8" w14:textId="715F2A68" w:rsidR="00636A1F" w:rsidRDefault="00636A1F" w:rsidP="00454A8A">
            <w:pPr>
              <w:spacing w:before="120" w:after="120"/>
              <w:ind w:left="567" w:hanging="567"/>
              <w:rPr>
                <w:b/>
              </w:rPr>
            </w:pPr>
            <w:r>
              <w:rPr>
                <w:b/>
              </w:rPr>
              <w:t xml:space="preserve">Extract from Schedule </w:t>
            </w:r>
            <w:r w:rsidR="006C7C97">
              <w:rPr>
                <w:b/>
              </w:rPr>
              <w:t>3</w:t>
            </w:r>
            <w:r>
              <w:rPr>
                <w:b/>
              </w:rPr>
              <w:t>, clause 8</w:t>
            </w:r>
          </w:p>
          <w:p w14:paraId="698E5995" w14:textId="4DBD5842" w:rsidR="00B577B6" w:rsidRDefault="00636A1F">
            <w:pPr>
              <w:spacing w:before="120" w:after="120"/>
              <w:ind w:left="567" w:hanging="567"/>
            </w:pPr>
            <w:r>
              <w:t>8.1</w:t>
            </w:r>
            <w:r>
              <w:tab/>
            </w:r>
            <w:r w:rsidR="00B577B6" w:rsidRPr="00B577B6">
              <w:t xml:space="preserve">CSO Products that are the subject of </w:t>
            </w:r>
            <w:r w:rsidR="00162ADF">
              <w:t xml:space="preserve">an </w:t>
            </w:r>
            <w:r w:rsidR="00B577B6" w:rsidRPr="00B577B6">
              <w:t xml:space="preserve">Exclusive Supply Arrangement (including </w:t>
            </w:r>
            <w:r w:rsidR="00162ADF">
              <w:t xml:space="preserve">an </w:t>
            </w:r>
            <w:r w:rsidR="001400DB">
              <w:t>Exempt</w:t>
            </w:r>
            <w:r w:rsidR="00B577B6" w:rsidRPr="00B577B6">
              <w:t xml:space="preserve"> Exclusive Supply Arrangement) will be excluded by the CSO Administration Agency from the calculation of total Sales of CSO Products for each CSO Distributor and will therefore not be counted for the purpose of calculating Payments from the CSO Funding Pool.  </w:t>
            </w:r>
          </w:p>
          <w:p w14:paraId="150F9939" w14:textId="68E0C6B0" w:rsidR="00636A1F" w:rsidRDefault="00636A1F">
            <w:pPr>
              <w:spacing w:before="120" w:after="120"/>
              <w:ind w:left="567" w:hanging="567"/>
            </w:pPr>
            <w:r>
              <w:t>8.</w:t>
            </w:r>
            <w:r w:rsidR="00B577B6">
              <w:t>2</w:t>
            </w:r>
            <w:r>
              <w:tab/>
            </w:r>
            <w:r w:rsidR="007A6CDE">
              <w:rPr>
                <w:color w:val="auto"/>
              </w:rPr>
              <w:t xml:space="preserve">Sales of Excluded Over the Counter PBS </w:t>
            </w:r>
            <w:r w:rsidR="006C7C97">
              <w:rPr>
                <w:color w:val="auto"/>
              </w:rPr>
              <w:t xml:space="preserve">and Section 100 </w:t>
            </w:r>
            <w:r w:rsidR="007A6CDE">
              <w:rPr>
                <w:color w:val="auto"/>
              </w:rPr>
              <w:t xml:space="preserve">Medicines will also not be included in the Payment calculation. The process for calculating the proportion of Over the Counter PBS </w:t>
            </w:r>
            <w:r w:rsidR="006C7C97">
              <w:rPr>
                <w:color w:val="auto"/>
              </w:rPr>
              <w:t xml:space="preserve">and Section 100 </w:t>
            </w:r>
            <w:r w:rsidR="007A6CDE">
              <w:rPr>
                <w:color w:val="auto"/>
              </w:rPr>
              <w:t xml:space="preserve">Medicines which are excluded will be revised from time to time as determined by the </w:t>
            </w:r>
            <w:r w:rsidR="006C7C97">
              <w:rPr>
                <w:color w:val="auto"/>
              </w:rPr>
              <w:t>Department</w:t>
            </w:r>
            <w:r w:rsidR="007A6CDE">
              <w:rPr>
                <w:color w:val="auto"/>
              </w:rPr>
              <w:t xml:space="preserve">. Once this process is finalised, CSO Distributors will be notified by the CSO Administration Agency. Excluded Over the Counter PBS </w:t>
            </w:r>
            <w:r w:rsidR="006C7C97">
              <w:rPr>
                <w:color w:val="auto"/>
              </w:rPr>
              <w:t xml:space="preserve">and Section 100 </w:t>
            </w:r>
            <w:r w:rsidR="007A6CDE">
              <w:rPr>
                <w:color w:val="auto"/>
              </w:rPr>
              <w:t>Medicines will not be included in the Payments calculation from the date of the notification</w:t>
            </w:r>
            <w:r>
              <w:t xml:space="preserve">.  </w:t>
            </w:r>
          </w:p>
        </w:tc>
      </w:tr>
    </w:tbl>
    <w:p w14:paraId="516C531E" w14:textId="77777777" w:rsidR="00A56DE6" w:rsidRDefault="00A56DE6" w:rsidP="00E75788"/>
    <w:p w14:paraId="43BD96AA" w14:textId="77777777" w:rsidR="00E75788" w:rsidRDefault="00E75788" w:rsidP="00127EE8">
      <w:pPr>
        <w:keepNext/>
        <w:spacing w:after="120"/>
        <w:outlineLvl w:val="0"/>
        <w:rPr>
          <w:i/>
        </w:rPr>
      </w:pPr>
      <w:bookmarkStart w:id="591" w:name="_Toc461001985"/>
      <w:bookmarkStart w:id="592" w:name="_Toc461002934"/>
      <w:r>
        <w:rPr>
          <w:i/>
        </w:rPr>
        <w:t>Example 1 – Allocation of Payment to National CSO Distributors</w:t>
      </w:r>
      <w:bookmarkEnd w:id="591"/>
      <w:bookmarkEnd w:id="592"/>
    </w:p>
    <w:p w14:paraId="710A0A40" w14:textId="77777777" w:rsidR="006C7C97" w:rsidRPr="006C7C97" w:rsidRDefault="006C7C97" w:rsidP="006C7C97">
      <w:pPr>
        <w:rPr>
          <w:szCs w:val="24"/>
        </w:rPr>
      </w:pPr>
      <w:r w:rsidRPr="006C7C97">
        <w:rPr>
          <w:szCs w:val="24"/>
        </w:rPr>
        <w:t>Payment</w:t>
      </w:r>
      <w:r w:rsidRPr="006C7C97">
        <w:rPr>
          <w:spacing w:val="-7"/>
          <w:szCs w:val="24"/>
        </w:rPr>
        <w:t xml:space="preserve"> </w:t>
      </w:r>
      <w:r w:rsidRPr="006C7C97">
        <w:rPr>
          <w:szCs w:val="24"/>
        </w:rPr>
        <w:t>calculation</w:t>
      </w:r>
      <w:r w:rsidRPr="006C7C97">
        <w:rPr>
          <w:spacing w:val="-7"/>
          <w:szCs w:val="24"/>
        </w:rPr>
        <w:t xml:space="preserve"> </w:t>
      </w:r>
      <w:r w:rsidRPr="006C7C97">
        <w:rPr>
          <w:szCs w:val="24"/>
        </w:rPr>
        <w:t>assumptions</w:t>
      </w:r>
      <w:r w:rsidRPr="006C7C97">
        <w:rPr>
          <w:spacing w:val="-6"/>
          <w:szCs w:val="24"/>
        </w:rPr>
        <w:t xml:space="preserve"> </w:t>
      </w:r>
      <w:r w:rsidRPr="006C7C97">
        <w:rPr>
          <w:szCs w:val="24"/>
        </w:rPr>
        <w:t>for</w:t>
      </w:r>
      <w:r w:rsidRPr="006C7C97">
        <w:rPr>
          <w:spacing w:val="-7"/>
          <w:szCs w:val="24"/>
        </w:rPr>
        <w:t xml:space="preserve"> </w:t>
      </w:r>
      <w:r w:rsidRPr="006C7C97">
        <w:rPr>
          <w:szCs w:val="24"/>
        </w:rPr>
        <w:t>July</w:t>
      </w:r>
      <w:r w:rsidRPr="006C7C97">
        <w:rPr>
          <w:spacing w:val="-8"/>
          <w:szCs w:val="24"/>
        </w:rPr>
        <w:t xml:space="preserve"> </w:t>
      </w:r>
      <w:r w:rsidRPr="006C7C97">
        <w:rPr>
          <w:spacing w:val="-2"/>
          <w:szCs w:val="24"/>
        </w:rPr>
        <w:t>2026:</w:t>
      </w:r>
    </w:p>
    <w:p w14:paraId="29382DB1" w14:textId="77777777" w:rsidR="006C7C97" w:rsidRPr="006C7C97" w:rsidRDefault="006C7C97" w:rsidP="003F4FE8">
      <w:pPr>
        <w:pStyle w:val="ListParagraph"/>
        <w:numPr>
          <w:ilvl w:val="0"/>
          <w:numId w:val="73"/>
        </w:numPr>
        <w:spacing w:after="200" w:line="276" w:lineRule="auto"/>
        <w:ind w:left="360"/>
        <w:rPr>
          <w:rFonts w:cstheme="minorHAnsi"/>
          <w:szCs w:val="24"/>
        </w:rPr>
      </w:pPr>
      <w:r w:rsidRPr="006C7C97">
        <w:rPr>
          <w:rFonts w:cstheme="minorHAnsi"/>
          <w:szCs w:val="24"/>
        </w:rPr>
        <w:t>Four</w:t>
      </w:r>
      <w:r w:rsidRPr="006C7C97">
        <w:rPr>
          <w:rFonts w:cstheme="minorHAnsi"/>
          <w:spacing w:val="-7"/>
          <w:szCs w:val="24"/>
        </w:rPr>
        <w:t xml:space="preserve"> </w:t>
      </w:r>
      <w:r w:rsidRPr="006C7C97">
        <w:rPr>
          <w:rFonts w:cstheme="minorHAnsi"/>
          <w:szCs w:val="24"/>
        </w:rPr>
        <w:t>CSO</w:t>
      </w:r>
      <w:r w:rsidRPr="006C7C97">
        <w:rPr>
          <w:rFonts w:cstheme="minorHAnsi"/>
          <w:spacing w:val="-8"/>
          <w:szCs w:val="24"/>
        </w:rPr>
        <w:t xml:space="preserve"> </w:t>
      </w:r>
      <w:r w:rsidRPr="006C7C97">
        <w:rPr>
          <w:rFonts w:cstheme="minorHAnsi"/>
          <w:szCs w:val="24"/>
        </w:rPr>
        <w:t>Distributors</w:t>
      </w:r>
      <w:r w:rsidRPr="006C7C97">
        <w:rPr>
          <w:rFonts w:cstheme="minorHAnsi"/>
          <w:spacing w:val="-4"/>
          <w:szCs w:val="24"/>
        </w:rPr>
        <w:t xml:space="preserve"> </w:t>
      </w:r>
      <w:r w:rsidRPr="006C7C97">
        <w:rPr>
          <w:rFonts w:cstheme="minorHAnsi"/>
          <w:szCs w:val="24"/>
        </w:rPr>
        <w:t>are</w:t>
      </w:r>
      <w:r w:rsidRPr="006C7C97">
        <w:rPr>
          <w:rFonts w:cstheme="minorHAnsi"/>
          <w:spacing w:val="-6"/>
          <w:szCs w:val="24"/>
        </w:rPr>
        <w:t xml:space="preserve"> </w:t>
      </w:r>
      <w:r w:rsidRPr="006C7C97">
        <w:rPr>
          <w:rFonts w:cstheme="minorHAnsi"/>
          <w:szCs w:val="24"/>
        </w:rPr>
        <w:t>participating</w:t>
      </w:r>
      <w:r w:rsidRPr="006C7C97">
        <w:rPr>
          <w:rFonts w:cstheme="minorHAnsi"/>
          <w:spacing w:val="-4"/>
          <w:szCs w:val="24"/>
        </w:rPr>
        <w:t xml:space="preserve"> </w:t>
      </w:r>
      <w:r w:rsidRPr="006C7C97">
        <w:rPr>
          <w:rFonts w:cstheme="minorHAnsi"/>
          <w:szCs w:val="24"/>
        </w:rPr>
        <w:t>in</w:t>
      </w:r>
      <w:r w:rsidRPr="006C7C97">
        <w:rPr>
          <w:rFonts w:cstheme="minorHAnsi"/>
          <w:spacing w:val="-4"/>
          <w:szCs w:val="24"/>
        </w:rPr>
        <w:t xml:space="preserve"> </w:t>
      </w:r>
      <w:r w:rsidRPr="006C7C97">
        <w:rPr>
          <w:rFonts w:cstheme="minorHAnsi"/>
          <w:szCs w:val="24"/>
        </w:rPr>
        <w:t>the</w:t>
      </w:r>
      <w:r w:rsidRPr="006C7C97">
        <w:rPr>
          <w:rFonts w:cstheme="minorHAnsi"/>
          <w:spacing w:val="-6"/>
          <w:szCs w:val="24"/>
        </w:rPr>
        <w:t xml:space="preserve"> </w:t>
      </w:r>
      <w:r w:rsidRPr="006C7C97">
        <w:rPr>
          <w:rFonts w:cstheme="minorHAnsi"/>
          <w:szCs w:val="24"/>
        </w:rPr>
        <w:t>National</w:t>
      </w:r>
      <w:r w:rsidRPr="006C7C97">
        <w:rPr>
          <w:rFonts w:cstheme="minorHAnsi"/>
          <w:spacing w:val="-4"/>
          <w:szCs w:val="24"/>
        </w:rPr>
        <w:t xml:space="preserve"> </w:t>
      </w:r>
      <w:r w:rsidRPr="006C7C97">
        <w:rPr>
          <w:rFonts w:cstheme="minorHAnsi"/>
          <w:szCs w:val="24"/>
        </w:rPr>
        <w:t>CSO</w:t>
      </w:r>
      <w:r w:rsidRPr="006C7C97">
        <w:rPr>
          <w:rFonts w:cstheme="minorHAnsi"/>
          <w:spacing w:val="-5"/>
          <w:szCs w:val="24"/>
        </w:rPr>
        <w:t xml:space="preserve"> </w:t>
      </w:r>
      <w:r w:rsidRPr="006C7C97">
        <w:rPr>
          <w:rFonts w:cstheme="minorHAnsi"/>
          <w:szCs w:val="24"/>
        </w:rPr>
        <w:t>Funding</w:t>
      </w:r>
      <w:r w:rsidRPr="006C7C97">
        <w:rPr>
          <w:rFonts w:cstheme="minorHAnsi"/>
          <w:spacing w:val="-5"/>
          <w:szCs w:val="24"/>
        </w:rPr>
        <w:t xml:space="preserve"> </w:t>
      </w:r>
      <w:r w:rsidRPr="006C7C97">
        <w:rPr>
          <w:rFonts w:cstheme="minorHAnsi"/>
          <w:spacing w:val="-2"/>
          <w:szCs w:val="24"/>
        </w:rPr>
        <w:t>Pool.</w:t>
      </w:r>
    </w:p>
    <w:p w14:paraId="6B3D9D44" w14:textId="77777777" w:rsidR="006C7C97" w:rsidRPr="006C7C97" w:rsidRDefault="006C7C97" w:rsidP="003F4FE8">
      <w:pPr>
        <w:pStyle w:val="ListParagraph"/>
        <w:numPr>
          <w:ilvl w:val="0"/>
          <w:numId w:val="73"/>
        </w:numPr>
        <w:spacing w:line="276" w:lineRule="auto"/>
        <w:ind w:left="360"/>
        <w:rPr>
          <w:szCs w:val="24"/>
        </w:rPr>
      </w:pPr>
      <w:r w:rsidRPr="006C7C97">
        <w:rPr>
          <w:rFonts w:cstheme="minorHAnsi"/>
          <w:szCs w:val="24"/>
        </w:rPr>
        <w:t>The</w:t>
      </w:r>
      <w:r w:rsidRPr="006C7C97">
        <w:rPr>
          <w:rFonts w:cstheme="minorHAnsi"/>
          <w:spacing w:val="-3"/>
          <w:szCs w:val="24"/>
        </w:rPr>
        <w:t xml:space="preserve"> </w:t>
      </w:r>
      <w:r w:rsidRPr="006C7C97">
        <w:rPr>
          <w:rFonts w:cstheme="minorHAnsi"/>
          <w:szCs w:val="24"/>
        </w:rPr>
        <w:t>value</w:t>
      </w:r>
      <w:r w:rsidRPr="006C7C97">
        <w:rPr>
          <w:rFonts w:cstheme="minorHAnsi"/>
          <w:spacing w:val="-3"/>
          <w:szCs w:val="24"/>
        </w:rPr>
        <w:t xml:space="preserve"> </w:t>
      </w:r>
      <w:r w:rsidRPr="006C7C97">
        <w:rPr>
          <w:rFonts w:cstheme="minorHAnsi"/>
          <w:szCs w:val="24"/>
        </w:rPr>
        <w:t>of</w:t>
      </w:r>
      <w:r w:rsidRPr="006C7C97">
        <w:rPr>
          <w:rFonts w:cstheme="minorHAnsi"/>
          <w:spacing w:val="-4"/>
          <w:szCs w:val="24"/>
        </w:rPr>
        <w:t xml:space="preserve"> </w:t>
      </w:r>
      <w:r w:rsidRPr="006C7C97">
        <w:rPr>
          <w:rFonts w:cstheme="minorHAnsi"/>
          <w:szCs w:val="24"/>
        </w:rPr>
        <w:t>National</w:t>
      </w:r>
      <w:r w:rsidRPr="006C7C97">
        <w:rPr>
          <w:rFonts w:cstheme="minorHAnsi"/>
          <w:spacing w:val="-4"/>
          <w:szCs w:val="24"/>
        </w:rPr>
        <w:t xml:space="preserve"> </w:t>
      </w:r>
      <w:r w:rsidRPr="006C7C97">
        <w:rPr>
          <w:rFonts w:cstheme="minorHAnsi"/>
          <w:szCs w:val="24"/>
        </w:rPr>
        <w:t>CSO</w:t>
      </w:r>
      <w:r w:rsidRPr="006C7C97">
        <w:rPr>
          <w:rFonts w:cstheme="minorHAnsi"/>
          <w:spacing w:val="-4"/>
          <w:szCs w:val="24"/>
        </w:rPr>
        <w:t xml:space="preserve"> </w:t>
      </w:r>
      <w:r w:rsidRPr="006C7C97">
        <w:rPr>
          <w:rFonts w:cstheme="minorHAnsi"/>
          <w:szCs w:val="24"/>
        </w:rPr>
        <w:t>Funding</w:t>
      </w:r>
      <w:r w:rsidRPr="006C7C97">
        <w:rPr>
          <w:rFonts w:cstheme="minorHAnsi"/>
          <w:spacing w:val="-6"/>
          <w:szCs w:val="24"/>
        </w:rPr>
        <w:t xml:space="preserve"> </w:t>
      </w:r>
      <w:r w:rsidRPr="006C7C97">
        <w:rPr>
          <w:rFonts w:cstheme="minorHAnsi"/>
          <w:szCs w:val="24"/>
        </w:rPr>
        <w:t>Pool</w:t>
      </w:r>
      <w:r w:rsidRPr="006C7C97">
        <w:rPr>
          <w:rFonts w:cstheme="minorHAnsi"/>
          <w:spacing w:val="-1"/>
          <w:szCs w:val="24"/>
        </w:rPr>
        <w:t xml:space="preserve"> </w:t>
      </w:r>
      <w:r w:rsidRPr="006C7C97">
        <w:rPr>
          <w:rFonts w:cstheme="minorHAnsi"/>
          <w:szCs w:val="24"/>
        </w:rPr>
        <w:t>for</w:t>
      </w:r>
      <w:r w:rsidRPr="006C7C97">
        <w:rPr>
          <w:rFonts w:cstheme="minorHAnsi"/>
          <w:spacing w:val="-4"/>
          <w:szCs w:val="24"/>
        </w:rPr>
        <w:t xml:space="preserve"> </w:t>
      </w:r>
      <w:r w:rsidRPr="006C7C97">
        <w:rPr>
          <w:rFonts w:cstheme="minorHAnsi"/>
          <w:szCs w:val="24"/>
        </w:rPr>
        <w:t>July</w:t>
      </w:r>
      <w:r w:rsidRPr="006C7C97">
        <w:rPr>
          <w:rFonts w:cstheme="minorHAnsi"/>
          <w:spacing w:val="-6"/>
          <w:szCs w:val="24"/>
        </w:rPr>
        <w:t xml:space="preserve"> </w:t>
      </w:r>
      <w:r w:rsidRPr="006C7C97">
        <w:rPr>
          <w:rFonts w:cstheme="minorHAnsi"/>
          <w:szCs w:val="24"/>
        </w:rPr>
        <w:t>2026</w:t>
      </w:r>
      <w:r w:rsidRPr="006C7C97">
        <w:rPr>
          <w:rFonts w:cstheme="minorHAnsi"/>
          <w:spacing w:val="-3"/>
          <w:szCs w:val="24"/>
        </w:rPr>
        <w:t xml:space="preserve"> </w:t>
      </w:r>
      <w:r w:rsidRPr="006C7C97">
        <w:rPr>
          <w:rFonts w:cstheme="minorHAnsi"/>
          <w:szCs w:val="24"/>
        </w:rPr>
        <w:t>is</w:t>
      </w:r>
      <w:r w:rsidRPr="006C7C97">
        <w:rPr>
          <w:rFonts w:cstheme="minorHAnsi"/>
          <w:spacing w:val="-6"/>
          <w:szCs w:val="24"/>
        </w:rPr>
        <w:t xml:space="preserve"> </w:t>
      </w:r>
      <w:r w:rsidRPr="006C7C97">
        <w:rPr>
          <w:rFonts w:cstheme="minorHAnsi"/>
          <w:szCs w:val="24"/>
        </w:rPr>
        <w:t>$15</w:t>
      </w:r>
      <w:r w:rsidRPr="006C7C97">
        <w:rPr>
          <w:rFonts w:cstheme="minorHAnsi"/>
          <w:spacing w:val="-4"/>
          <w:szCs w:val="24"/>
        </w:rPr>
        <w:t xml:space="preserve"> </w:t>
      </w:r>
      <w:r w:rsidRPr="006C7C97">
        <w:rPr>
          <w:rFonts w:cstheme="minorHAnsi"/>
          <w:spacing w:val="-2"/>
          <w:szCs w:val="24"/>
        </w:rPr>
        <w:t>million</w:t>
      </w:r>
      <w:r w:rsidRPr="006C7C97">
        <w:rPr>
          <w:spacing w:val="-2"/>
          <w:szCs w:val="24"/>
        </w:rPr>
        <w:t>.</w:t>
      </w:r>
    </w:p>
    <w:tbl>
      <w:tblPr>
        <w:tblStyle w:val="AHA"/>
        <w:tblW w:w="0" w:type="auto"/>
        <w:tblLook w:val="01E0" w:firstRow="1" w:lastRow="1" w:firstColumn="1" w:lastColumn="1" w:noHBand="0" w:noVBand="0"/>
        <w:tblDescription w:val="Allocation of Payment to National CSO Distributors"/>
      </w:tblPr>
      <w:tblGrid>
        <w:gridCol w:w="2721"/>
        <w:gridCol w:w="2721"/>
        <w:gridCol w:w="2721"/>
      </w:tblGrid>
      <w:tr w:rsidR="00E75788" w14:paraId="26D011EA" w14:textId="77777777" w:rsidTr="00127EE8">
        <w:trPr>
          <w:cnfStyle w:val="100000000000" w:firstRow="1" w:lastRow="0" w:firstColumn="0" w:lastColumn="0" w:oddVBand="0" w:evenVBand="0" w:oddHBand="0" w:evenHBand="0" w:firstRowFirstColumn="0" w:firstRowLastColumn="0" w:lastRowFirstColumn="0" w:lastRowLastColumn="0"/>
          <w:tblHeader/>
        </w:trPr>
        <w:tc>
          <w:tcPr>
            <w:tcW w:w="2721" w:type="dxa"/>
          </w:tcPr>
          <w:p w14:paraId="5B49DFC2" w14:textId="77777777" w:rsidR="00E75788" w:rsidRDefault="00E75788" w:rsidP="00E75788">
            <w:pPr>
              <w:keepNext/>
              <w:keepLines/>
              <w:rPr>
                <w:b w:val="0"/>
              </w:rPr>
            </w:pPr>
            <w:r>
              <w:rPr>
                <w:b w:val="0"/>
              </w:rPr>
              <w:t>CSO Distributor</w:t>
            </w:r>
          </w:p>
        </w:tc>
        <w:tc>
          <w:tcPr>
            <w:tcW w:w="2721" w:type="dxa"/>
          </w:tcPr>
          <w:p w14:paraId="3C19F3D0" w14:textId="60D29228" w:rsidR="00E75788" w:rsidRDefault="00E75788" w:rsidP="00E75788">
            <w:pPr>
              <w:keepNext/>
              <w:keepLines/>
              <w:rPr>
                <w:b w:val="0"/>
              </w:rPr>
            </w:pPr>
            <w:r>
              <w:rPr>
                <w:b w:val="0"/>
              </w:rPr>
              <w:t xml:space="preserve">PBS </w:t>
            </w:r>
            <w:r w:rsidR="000F255E" w:rsidRPr="000F255E">
              <w:rPr>
                <w:b w:val="0"/>
                <w:bCs/>
              </w:rPr>
              <w:t>and Section 100</w:t>
            </w:r>
            <w:r w:rsidR="000F255E">
              <w:t xml:space="preserve"> </w:t>
            </w:r>
            <w:r>
              <w:rPr>
                <w:b w:val="0"/>
              </w:rPr>
              <w:t>Medicines Supplied</w:t>
            </w:r>
          </w:p>
        </w:tc>
        <w:tc>
          <w:tcPr>
            <w:tcW w:w="2721" w:type="dxa"/>
          </w:tcPr>
          <w:p w14:paraId="4AAB4056" w14:textId="77777777" w:rsidR="00E75788" w:rsidRDefault="00E75788" w:rsidP="00E75788">
            <w:pPr>
              <w:keepNext/>
              <w:keepLines/>
              <w:rPr>
                <w:b w:val="0"/>
              </w:rPr>
            </w:pPr>
            <w:r>
              <w:rPr>
                <w:b w:val="0"/>
              </w:rPr>
              <w:t>Payment from the National CSO Funding Pool</w:t>
            </w:r>
          </w:p>
        </w:tc>
      </w:tr>
      <w:tr w:rsidR="00E75788" w14:paraId="56BF406C" w14:textId="77777777" w:rsidTr="00127EE8">
        <w:tc>
          <w:tcPr>
            <w:tcW w:w="2721" w:type="dxa"/>
          </w:tcPr>
          <w:p w14:paraId="174BFC5A" w14:textId="77777777" w:rsidR="00E75788" w:rsidRDefault="00E75788" w:rsidP="00E75788">
            <w:pPr>
              <w:keepNext/>
              <w:keepLines/>
            </w:pPr>
            <w:r>
              <w:t>CSO Distributor W</w:t>
            </w:r>
          </w:p>
        </w:tc>
        <w:tc>
          <w:tcPr>
            <w:tcW w:w="2721" w:type="dxa"/>
          </w:tcPr>
          <w:p w14:paraId="591CC0F7" w14:textId="77777777" w:rsidR="00E75788" w:rsidRDefault="00E75788" w:rsidP="00127EE8">
            <w:pPr>
              <w:keepNext/>
              <w:keepLines/>
              <w:tabs>
                <w:tab w:val="right" w:pos="1620"/>
                <w:tab w:val="right" w:pos="2488"/>
              </w:tabs>
            </w:pPr>
            <w:r>
              <w:tab/>
              <w:t xml:space="preserve">6.1 million Units </w:t>
            </w:r>
            <w:r>
              <w:tab/>
              <w:t>(24.3%)</w:t>
            </w:r>
          </w:p>
        </w:tc>
        <w:tc>
          <w:tcPr>
            <w:tcW w:w="2721" w:type="dxa"/>
          </w:tcPr>
          <w:p w14:paraId="3F23AD61" w14:textId="77777777" w:rsidR="00E75788" w:rsidRDefault="00E75788" w:rsidP="00E75788">
            <w:pPr>
              <w:keepNext/>
              <w:keepLines/>
              <w:ind w:right="601"/>
              <w:jc w:val="right"/>
            </w:pPr>
            <w:r>
              <w:t>$3.645 million</w:t>
            </w:r>
          </w:p>
        </w:tc>
      </w:tr>
      <w:tr w:rsidR="00E75788" w14:paraId="5091496E" w14:textId="77777777" w:rsidTr="00127EE8">
        <w:tc>
          <w:tcPr>
            <w:tcW w:w="2721" w:type="dxa"/>
          </w:tcPr>
          <w:p w14:paraId="02175571" w14:textId="77777777" w:rsidR="00E75788" w:rsidRDefault="00E75788" w:rsidP="00E75788">
            <w:pPr>
              <w:keepNext/>
              <w:keepLines/>
            </w:pPr>
            <w:r>
              <w:t>CSO Distributor X</w:t>
            </w:r>
          </w:p>
        </w:tc>
        <w:tc>
          <w:tcPr>
            <w:tcW w:w="2721" w:type="dxa"/>
          </w:tcPr>
          <w:p w14:paraId="54357A3C" w14:textId="77777777" w:rsidR="00E75788" w:rsidRDefault="00E75788" w:rsidP="00127EE8">
            <w:pPr>
              <w:keepNext/>
              <w:keepLines/>
              <w:tabs>
                <w:tab w:val="right" w:pos="1620"/>
                <w:tab w:val="right" w:pos="2488"/>
              </w:tabs>
            </w:pPr>
            <w:r>
              <w:tab/>
              <w:t xml:space="preserve">8.7 million Units </w:t>
            </w:r>
            <w:r>
              <w:tab/>
              <w:t>(34.7%)</w:t>
            </w:r>
          </w:p>
        </w:tc>
        <w:tc>
          <w:tcPr>
            <w:tcW w:w="2721" w:type="dxa"/>
          </w:tcPr>
          <w:p w14:paraId="229F33C1" w14:textId="77777777" w:rsidR="00E75788" w:rsidRDefault="00E75788" w:rsidP="00E75788">
            <w:pPr>
              <w:keepNext/>
              <w:keepLines/>
              <w:ind w:right="601"/>
              <w:jc w:val="right"/>
            </w:pPr>
            <w:r>
              <w:t>$5.199 million</w:t>
            </w:r>
          </w:p>
        </w:tc>
      </w:tr>
      <w:tr w:rsidR="00E75788" w14:paraId="1DE8834D" w14:textId="77777777" w:rsidTr="00127EE8">
        <w:tc>
          <w:tcPr>
            <w:tcW w:w="2721" w:type="dxa"/>
          </w:tcPr>
          <w:p w14:paraId="70BAE463" w14:textId="77777777" w:rsidR="00E75788" w:rsidRDefault="00E75788" w:rsidP="00E75788">
            <w:pPr>
              <w:keepNext/>
              <w:keepLines/>
            </w:pPr>
            <w:r>
              <w:t>CSO Distributor Y</w:t>
            </w:r>
          </w:p>
        </w:tc>
        <w:tc>
          <w:tcPr>
            <w:tcW w:w="2721" w:type="dxa"/>
          </w:tcPr>
          <w:p w14:paraId="4CD8AB97" w14:textId="77777777" w:rsidR="00E75788" w:rsidRDefault="00E75788" w:rsidP="00127EE8">
            <w:pPr>
              <w:keepNext/>
              <w:keepLines/>
              <w:tabs>
                <w:tab w:val="right" w:pos="1620"/>
                <w:tab w:val="right" w:pos="2488"/>
              </w:tabs>
            </w:pPr>
            <w:r>
              <w:tab/>
              <w:t xml:space="preserve">5.5 million Units </w:t>
            </w:r>
            <w:r>
              <w:tab/>
              <w:t>(21.9%)</w:t>
            </w:r>
          </w:p>
        </w:tc>
        <w:tc>
          <w:tcPr>
            <w:tcW w:w="2721" w:type="dxa"/>
          </w:tcPr>
          <w:p w14:paraId="2F3BA2FD" w14:textId="77777777" w:rsidR="00E75788" w:rsidRDefault="00E75788" w:rsidP="00E75788">
            <w:pPr>
              <w:keepNext/>
              <w:keepLines/>
              <w:ind w:right="601"/>
              <w:jc w:val="right"/>
            </w:pPr>
            <w:r>
              <w:t>$3.287 million</w:t>
            </w:r>
          </w:p>
        </w:tc>
      </w:tr>
      <w:tr w:rsidR="00E75788" w14:paraId="16EC5F45" w14:textId="77777777" w:rsidTr="00127EE8">
        <w:tc>
          <w:tcPr>
            <w:tcW w:w="2721" w:type="dxa"/>
          </w:tcPr>
          <w:p w14:paraId="7C01EE12" w14:textId="77777777" w:rsidR="00E75788" w:rsidRDefault="00E75788" w:rsidP="00E75788">
            <w:pPr>
              <w:keepNext/>
              <w:keepLines/>
            </w:pPr>
            <w:r>
              <w:t>CSO Distributor Z</w:t>
            </w:r>
          </w:p>
        </w:tc>
        <w:tc>
          <w:tcPr>
            <w:tcW w:w="2721" w:type="dxa"/>
          </w:tcPr>
          <w:p w14:paraId="71172538" w14:textId="77777777" w:rsidR="00E75788" w:rsidRDefault="00E75788" w:rsidP="00127EE8">
            <w:pPr>
              <w:keepNext/>
              <w:keepLines/>
              <w:tabs>
                <w:tab w:val="right" w:pos="1620"/>
                <w:tab w:val="right" w:pos="2488"/>
              </w:tabs>
            </w:pPr>
            <w:r>
              <w:tab/>
              <w:t xml:space="preserve">4.8 million Units </w:t>
            </w:r>
            <w:r>
              <w:tab/>
              <w:t>(19.1%)</w:t>
            </w:r>
          </w:p>
        </w:tc>
        <w:tc>
          <w:tcPr>
            <w:tcW w:w="2721" w:type="dxa"/>
          </w:tcPr>
          <w:p w14:paraId="1FFBB8C7" w14:textId="77777777" w:rsidR="00E75788" w:rsidRDefault="00E75788" w:rsidP="00E75788">
            <w:pPr>
              <w:keepNext/>
              <w:keepLines/>
              <w:ind w:right="601"/>
              <w:jc w:val="right"/>
            </w:pPr>
            <w:r>
              <w:t>$2.869 million</w:t>
            </w:r>
          </w:p>
        </w:tc>
      </w:tr>
      <w:tr w:rsidR="00E75788" w:rsidRPr="007154FC" w14:paraId="08B7F2EA" w14:textId="77777777" w:rsidTr="00127EE8">
        <w:tc>
          <w:tcPr>
            <w:tcW w:w="2721" w:type="dxa"/>
          </w:tcPr>
          <w:p w14:paraId="050F9DA8" w14:textId="77777777" w:rsidR="00E75788" w:rsidRPr="007154FC" w:rsidRDefault="00E75788" w:rsidP="00E75788">
            <w:pPr>
              <w:keepNext/>
              <w:keepLines/>
              <w:ind w:right="-58"/>
              <w:rPr>
                <w:b/>
              </w:rPr>
            </w:pPr>
            <w:r w:rsidRPr="007154FC">
              <w:rPr>
                <w:b/>
              </w:rPr>
              <w:t>All CSO Distributors</w:t>
            </w:r>
          </w:p>
        </w:tc>
        <w:tc>
          <w:tcPr>
            <w:tcW w:w="2721" w:type="dxa"/>
          </w:tcPr>
          <w:p w14:paraId="431FE35D" w14:textId="77777777" w:rsidR="00E75788" w:rsidRPr="007154FC" w:rsidRDefault="00E75788" w:rsidP="00E75788">
            <w:pPr>
              <w:keepNext/>
              <w:keepLines/>
              <w:tabs>
                <w:tab w:val="right" w:pos="1620"/>
                <w:tab w:val="right" w:pos="2488"/>
              </w:tabs>
              <w:rPr>
                <w:b/>
              </w:rPr>
            </w:pPr>
            <w:r w:rsidRPr="007154FC">
              <w:rPr>
                <w:b/>
              </w:rPr>
              <w:t xml:space="preserve">25.1 million Units </w:t>
            </w:r>
            <w:r>
              <w:rPr>
                <w:b/>
              </w:rPr>
              <w:tab/>
            </w:r>
            <w:r w:rsidRPr="007154FC">
              <w:rPr>
                <w:b/>
              </w:rPr>
              <w:t>(100</w:t>
            </w:r>
            <w:r>
              <w:rPr>
                <w:b/>
              </w:rPr>
              <w:t>.0</w:t>
            </w:r>
            <w:r w:rsidRPr="007154FC">
              <w:rPr>
                <w:b/>
              </w:rPr>
              <w:t>%)</w:t>
            </w:r>
          </w:p>
        </w:tc>
        <w:tc>
          <w:tcPr>
            <w:tcW w:w="2721" w:type="dxa"/>
          </w:tcPr>
          <w:p w14:paraId="39623C81" w14:textId="77777777" w:rsidR="00E75788" w:rsidRPr="007154FC" w:rsidRDefault="00E75788" w:rsidP="00E75788">
            <w:pPr>
              <w:keepNext/>
              <w:keepLines/>
              <w:ind w:right="601"/>
              <w:jc w:val="right"/>
              <w:rPr>
                <w:b/>
              </w:rPr>
            </w:pPr>
            <w:r w:rsidRPr="007154FC">
              <w:rPr>
                <w:b/>
              </w:rPr>
              <w:t>$15.000 million</w:t>
            </w:r>
          </w:p>
        </w:tc>
      </w:tr>
    </w:tbl>
    <w:p w14:paraId="13EEAA84" w14:textId="77777777" w:rsidR="00E75788" w:rsidRPr="009517CF" w:rsidRDefault="00E75788" w:rsidP="00E75788">
      <w:pPr>
        <w:rPr>
          <w:szCs w:val="24"/>
        </w:rPr>
      </w:pPr>
    </w:p>
    <w:p w14:paraId="46104393" w14:textId="11B507DE" w:rsidR="00E75788" w:rsidRDefault="00906106" w:rsidP="00E273F4">
      <w:pPr>
        <w:outlineLvl w:val="0"/>
        <w:rPr>
          <w:rFonts w:cs="Arial+FPEF"/>
          <w:szCs w:val="24"/>
          <w:lang w:eastAsia="en-AU"/>
        </w:rPr>
      </w:pPr>
      <w:bookmarkStart w:id="593" w:name="_Toc461001986"/>
      <w:bookmarkStart w:id="594" w:name="_Toc461002935"/>
      <w:r w:rsidRPr="00342CC6">
        <w:rPr>
          <w:rFonts w:cs="Arial+FPEF"/>
          <w:szCs w:val="24"/>
          <w:lang w:eastAsia="en-AU"/>
        </w:rPr>
        <w:t xml:space="preserve">This Payment equates to $0.60 per Unit of PBS </w:t>
      </w:r>
      <w:r w:rsidR="00825D60">
        <w:rPr>
          <w:rFonts w:cs="Arial+FPEF"/>
          <w:szCs w:val="24"/>
          <w:lang w:eastAsia="en-AU"/>
        </w:rPr>
        <w:t xml:space="preserve">and Section 100 </w:t>
      </w:r>
      <w:r w:rsidRPr="00342CC6">
        <w:rPr>
          <w:rFonts w:cs="Arial+FPEF"/>
          <w:szCs w:val="24"/>
          <w:lang w:eastAsia="en-AU"/>
        </w:rPr>
        <w:t>Medicine Sold.</w:t>
      </w:r>
      <w:bookmarkEnd w:id="593"/>
      <w:bookmarkEnd w:id="594"/>
    </w:p>
    <w:p w14:paraId="78FD2C06" w14:textId="77777777" w:rsidR="00626553" w:rsidRPr="007909BD" w:rsidRDefault="00626553" w:rsidP="00B248A3">
      <w:pPr>
        <w:pStyle w:val="Heading2"/>
      </w:pPr>
      <w:bookmarkStart w:id="595" w:name="_Toc461001987"/>
      <w:bookmarkStart w:id="596" w:name="_Toc191930394"/>
      <w:r w:rsidRPr="007909BD">
        <w:t>State Based Funding Pool Payment Calculations</w:t>
      </w:r>
      <w:bookmarkEnd w:id="590"/>
      <w:bookmarkEnd w:id="595"/>
      <w:bookmarkEnd w:id="596"/>
    </w:p>
    <w:p w14:paraId="238EE947" w14:textId="77777777" w:rsidR="00626553" w:rsidRPr="00E67590" w:rsidRDefault="00626553" w:rsidP="00342CC6">
      <w:pPr>
        <w:keepNext/>
        <w:keepLines/>
        <w:spacing w:before="120"/>
      </w:pPr>
      <w:r w:rsidRPr="00E67590">
        <w:t xml:space="preserve">Funding for the State Based CSO Funding Pool is apportioned across each </w:t>
      </w:r>
      <w:r w:rsidR="000633E3" w:rsidRPr="00E67590">
        <w:t xml:space="preserve">Month </w:t>
      </w:r>
      <w:r w:rsidRPr="00E67590">
        <w:t>and is calculated by:</w:t>
      </w:r>
    </w:p>
    <w:p w14:paraId="3C980F73" w14:textId="3CE840FB" w:rsidR="00626553" w:rsidRPr="00E67590" w:rsidRDefault="000F255E" w:rsidP="00866309">
      <w:pPr>
        <w:pStyle w:val="Bullets"/>
      </w:pPr>
      <w:r>
        <w:t>(a)</w:t>
      </w:r>
      <w:r>
        <w:tab/>
      </w:r>
      <w:r w:rsidR="00626553" w:rsidRPr="00E67590">
        <w:t xml:space="preserve">Identifying the volume of PBS </w:t>
      </w:r>
      <w:r w:rsidR="00472969" w:rsidRPr="00472969">
        <w:t>and Section 100</w:t>
      </w:r>
      <w:r w:rsidR="00472969" w:rsidRPr="00472969">
        <w:rPr>
          <w:sz w:val="22"/>
          <w:szCs w:val="22"/>
        </w:rPr>
        <w:t xml:space="preserve"> </w:t>
      </w:r>
      <w:r w:rsidR="00626553" w:rsidRPr="00E67590">
        <w:t xml:space="preserve">Medicines supplied under the </w:t>
      </w:r>
      <w:r w:rsidR="00233C43">
        <w:t xml:space="preserve">Deed </w:t>
      </w:r>
      <w:r w:rsidR="00626553" w:rsidRPr="00E67590">
        <w:t xml:space="preserve">to </w:t>
      </w:r>
      <w:r w:rsidR="00900224" w:rsidRPr="00E67590">
        <w:t>Community Pharmacies</w:t>
      </w:r>
      <w:r w:rsidR="00626553" w:rsidRPr="00E67590">
        <w:t xml:space="preserve"> by each State Based CSO Distributor; and</w:t>
      </w:r>
    </w:p>
    <w:p w14:paraId="309593A2" w14:textId="76CC4FB0" w:rsidR="00626553" w:rsidRPr="00E67590" w:rsidRDefault="000F255E" w:rsidP="00866309">
      <w:pPr>
        <w:pStyle w:val="Bullets"/>
      </w:pPr>
      <w:r>
        <w:t>(b)</w:t>
      </w:r>
      <w:r>
        <w:tab/>
      </w:r>
      <w:r w:rsidR="00626553" w:rsidRPr="00E67590">
        <w:t>From this, deriving a ratio for each State that compares the volume of CSO Sales of PBS </w:t>
      </w:r>
      <w:r w:rsidR="00472969" w:rsidRPr="00472969">
        <w:t>and Section 100</w:t>
      </w:r>
      <w:r w:rsidR="00472969" w:rsidRPr="00472969">
        <w:rPr>
          <w:sz w:val="22"/>
          <w:szCs w:val="22"/>
        </w:rPr>
        <w:t xml:space="preserve"> </w:t>
      </w:r>
      <w:r w:rsidR="00626553" w:rsidRPr="00E67590">
        <w:t xml:space="preserve">Medicines by each State Based CSO Distributor in a State to the total volume of CSO Sales of PBS </w:t>
      </w:r>
      <w:r w:rsidR="00472969" w:rsidRPr="00472969">
        <w:t>and Section 100</w:t>
      </w:r>
      <w:r w:rsidR="00472969" w:rsidRPr="00472969">
        <w:rPr>
          <w:sz w:val="22"/>
          <w:szCs w:val="22"/>
        </w:rPr>
        <w:t xml:space="preserve"> </w:t>
      </w:r>
      <w:r w:rsidR="00626553" w:rsidRPr="00E67590">
        <w:t>Medicines by all State Based CSO Distributors across Australia.</w:t>
      </w:r>
    </w:p>
    <w:p w14:paraId="754D740E" w14:textId="77777777" w:rsidR="00626553" w:rsidRPr="00E67590" w:rsidRDefault="00626553"/>
    <w:p w14:paraId="376A44DB" w14:textId="77777777" w:rsidR="00626553" w:rsidRPr="00E67590" w:rsidRDefault="00626553" w:rsidP="007F50E5">
      <w:pPr>
        <w:keepNext/>
      </w:pPr>
      <w:r w:rsidRPr="00E67590">
        <w:t>The following three tables provide examples of the calculation of and allocation of State Based Funding Pool Payments.</w:t>
      </w:r>
    </w:p>
    <w:p w14:paraId="02E0647F" w14:textId="77777777" w:rsidR="00626553" w:rsidRPr="00E67590" w:rsidRDefault="00626553" w:rsidP="007F50E5">
      <w:pPr>
        <w:keepNext/>
      </w:pPr>
    </w:p>
    <w:p w14:paraId="757C14EE" w14:textId="17E8D697" w:rsidR="00626553" w:rsidRPr="00E67590" w:rsidRDefault="00626553" w:rsidP="00E273F4">
      <w:pPr>
        <w:keepNext/>
        <w:spacing w:after="120"/>
        <w:outlineLvl w:val="0"/>
        <w:rPr>
          <w:i/>
        </w:rPr>
      </w:pPr>
      <w:bookmarkStart w:id="597" w:name="_Toc461001988"/>
      <w:bookmarkStart w:id="598" w:name="_Toc461002936"/>
      <w:r w:rsidRPr="00152229">
        <w:rPr>
          <w:i/>
        </w:rPr>
        <w:t xml:space="preserve">Example </w:t>
      </w:r>
      <w:r w:rsidR="00E75788" w:rsidRPr="00152229">
        <w:rPr>
          <w:i/>
        </w:rPr>
        <w:t xml:space="preserve">2 </w:t>
      </w:r>
      <w:r w:rsidRPr="00152229">
        <w:rPr>
          <w:i/>
        </w:rPr>
        <w:t xml:space="preserve">– Number of PBS </w:t>
      </w:r>
      <w:r w:rsidR="000F255E">
        <w:rPr>
          <w:i/>
        </w:rPr>
        <w:t xml:space="preserve">and Section 100 </w:t>
      </w:r>
      <w:r w:rsidRPr="00152229">
        <w:rPr>
          <w:i/>
        </w:rPr>
        <w:t>Medicines supplied by State Based CSO Distributors in a Month</w:t>
      </w:r>
      <w:bookmarkEnd w:id="597"/>
      <w:bookmarkEnd w:id="598"/>
    </w:p>
    <w:tbl>
      <w:tblPr>
        <w:tblStyle w:val="AHA"/>
        <w:tblW w:w="0" w:type="auto"/>
        <w:jc w:val="center"/>
        <w:tblLook w:val="01E0" w:firstRow="1" w:lastRow="1" w:firstColumn="1" w:lastColumn="1" w:noHBand="0" w:noVBand="0"/>
        <w:tblDescription w:val="Number of PBS Medicines supplied by State Based CSO Distributors in a Month"/>
      </w:tblPr>
      <w:tblGrid>
        <w:gridCol w:w="2284"/>
        <w:gridCol w:w="1675"/>
        <w:gridCol w:w="2682"/>
      </w:tblGrid>
      <w:tr w:rsidR="00626553" w:rsidRPr="00E67590" w14:paraId="0411F0A9" w14:textId="77777777" w:rsidTr="00B577B6">
        <w:trPr>
          <w:cnfStyle w:val="100000000000" w:firstRow="1" w:lastRow="0" w:firstColumn="0" w:lastColumn="0" w:oddVBand="0" w:evenVBand="0" w:oddHBand="0" w:evenHBand="0" w:firstRowFirstColumn="0" w:firstRowLastColumn="0" w:lastRowFirstColumn="0" w:lastRowLastColumn="0"/>
          <w:tblHeader/>
          <w:jc w:val="center"/>
        </w:trPr>
        <w:tc>
          <w:tcPr>
            <w:tcW w:w="2284" w:type="dxa"/>
          </w:tcPr>
          <w:p w14:paraId="343BE287" w14:textId="77777777" w:rsidR="00626553" w:rsidRPr="00B577B6" w:rsidRDefault="00626553">
            <w:pPr>
              <w:keepNext/>
              <w:keepLines/>
            </w:pPr>
            <w:r w:rsidRPr="000C597F">
              <w:t>CSO Distributor</w:t>
            </w:r>
          </w:p>
        </w:tc>
        <w:tc>
          <w:tcPr>
            <w:tcW w:w="1675" w:type="dxa"/>
          </w:tcPr>
          <w:p w14:paraId="786E2D61" w14:textId="77777777" w:rsidR="00626553" w:rsidRPr="00B577B6" w:rsidRDefault="00626553">
            <w:pPr>
              <w:keepNext/>
              <w:keepLines/>
            </w:pPr>
            <w:r w:rsidRPr="000C597F">
              <w:t>PBS Medicine Supplied</w:t>
            </w:r>
          </w:p>
        </w:tc>
        <w:tc>
          <w:tcPr>
            <w:tcW w:w="2682" w:type="dxa"/>
          </w:tcPr>
          <w:p w14:paraId="35CFE85C" w14:textId="77777777" w:rsidR="00626553" w:rsidRPr="00B577B6" w:rsidRDefault="00626553">
            <w:pPr>
              <w:keepNext/>
              <w:keepLines/>
            </w:pPr>
            <w:r w:rsidRPr="000C597F">
              <w:t>Percentage of CSO Sales across each State</w:t>
            </w:r>
          </w:p>
        </w:tc>
      </w:tr>
      <w:tr w:rsidR="00626553" w:rsidRPr="00E67590" w14:paraId="57B9E7F7" w14:textId="77777777" w:rsidTr="00B577B6">
        <w:trPr>
          <w:jc w:val="center"/>
        </w:trPr>
        <w:tc>
          <w:tcPr>
            <w:tcW w:w="2284" w:type="dxa"/>
          </w:tcPr>
          <w:p w14:paraId="3F4A31B3" w14:textId="77777777" w:rsidR="00626553" w:rsidRPr="00E67590" w:rsidRDefault="00626553">
            <w:pPr>
              <w:keepNext/>
              <w:keepLines/>
            </w:pPr>
            <w:r w:rsidRPr="00E67590">
              <w:t>A (Victoria)</w:t>
            </w:r>
          </w:p>
        </w:tc>
        <w:tc>
          <w:tcPr>
            <w:tcW w:w="1675" w:type="dxa"/>
          </w:tcPr>
          <w:p w14:paraId="1C61839C" w14:textId="77777777" w:rsidR="00626553" w:rsidRPr="00E67590" w:rsidRDefault="00626553">
            <w:pPr>
              <w:keepNext/>
              <w:keepLines/>
              <w:jc w:val="center"/>
            </w:pPr>
            <w:r w:rsidRPr="00E67590">
              <w:t>150,000 Units</w:t>
            </w:r>
          </w:p>
        </w:tc>
        <w:tc>
          <w:tcPr>
            <w:tcW w:w="2682" w:type="dxa"/>
          </w:tcPr>
          <w:p w14:paraId="6402BA82" w14:textId="77777777" w:rsidR="00626553" w:rsidRPr="00E67590" w:rsidRDefault="00626553">
            <w:pPr>
              <w:keepNext/>
              <w:keepLines/>
            </w:pPr>
            <w:r w:rsidRPr="00E67590">
              <w:t>60% of Vic CSO Sales</w:t>
            </w:r>
          </w:p>
        </w:tc>
      </w:tr>
      <w:tr w:rsidR="00626553" w:rsidRPr="00E67590" w14:paraId="5D3BE301" w14:textId="77777777" w:rsidTr="00B577B6">
        <w:trPr>
          <w:jc w:val="center"/>
        </w:trPr>
        <w:tc>
          <w:tcPr>
            <w:tcW w:w="2284" w:type="dxa"/>
          </w:tcPr>
          <w:p w14:paraId="1204C74D" w14:textId="77777777" w:rsidR="00626553" w:rsidRPr="00E67590" w:rsidRDefault="00626553">
            <w:pPr>
              <w:keepNext/>
              <w:keepLines/>
            </w:pPr>
            <w:r w:rsidRPr="00E67590">
              <w:t>B (Victoria)</w:t>
            </w:r>
          </w:p>
        </w:tc>
        <w:tc>
          <w:tcPr>
            <w:tcW w:w="1675" w:type="dxa"/>
          </w:tcPr>
          <w:p w14:paraId="5C5E7CE8" w14:textId="77777777" w:rsidR="00626553" w:rsidRPr="00E67590" w:rsidRDefault="00626553">
            <w:pPr>
              <w:keepNext/>
              <w:keepLines/>
              <w:jc w:val="center"/>
            </w:pPr>
            <w:r w:rsidRPr="00E67590">
              <w:t>100,000 Units</w:t>
            </w:r>
          </w:p>
        </w:tc>
        <w:tc>
          <w:tcPr>
            <w:tcW w:w="2682" w:type="dxa"/>
          </w:tcPr>
          <w:p w14:paraId="2FEAC95E" w14:textId="77777777" w:rsidR="00626553" w:rsidRPr="00E67590" w:rsidRDefault="00626553">
            <w:pPr>
              <w:keepNext/>
              <w:keepLines/>
            </w:pPr>
            <w:r w:rsidRPr="00E67590">
              <w:t>40% of Vic CSO Sales</w:t>
            </w:r>
          </w:p>
        </w:tc>
      </w:tr>
      <w:tr w:rsidR="00626553" w:rsidRPr="00E67590" w14:paraId="7D2F33B0" w14:textId="77777777" w:rsidTr="00B577B6">
        <w:trPr>
          <w:jc w:val="center"/>
        </w:trPr>
        <w:tc>
          <w:tcPr>
            <w:tcW w:w="2284" w:type="dxa"/>
          </w:tcPr>
          <w:p w14:paraId="5D807E9E" w14:textId="77777777" w:rsidR="00626553" w:rsidRPr="00E67590" w:rsidRDefault="00626553">
            <w:pPr>
              <w:keepNext/>
              <w:keepLines/>
            </w:pPr>
            <w:r w:rsidRPr="00E67590">
              <w:t>B (South Australia)</w:t>
            </w:r>
          </w:p>
        </w:tc>
        <w:tc>
          <w:tcPr>
            <w:tcW w:w="1675" w:type="dxa"/>
          </w:tcPr>
          <w:p w14:paraId="25866AC3" w14:textId="77777777" w:rsidR="00626553" w:rsidRPr="00E67590" w:rsidRDefault="00626553">
            <w:pPr>
              <w:keepNext/>
              <w:keepLines/>
              <w:jc w:val="center"/>
            </w:pPr>
            <w:r w:rsidRPr="00E67590">
              <w:t>300,000 Units</w:t>
            </w:r>
          </w:p>
        </w:tc>
        <w:tc>
          <w:tcPr>
            <w:tcW w:w="2682" w:type="dxa"/>
          </w:tcPr>
          <w:p w14:paraId="30BA7BE1" w14:textId="77777777" w:rsidR="00626553" w:rsidRPr="00E67590" w:rsidRDefault="00626553">
            <w:pPr>
              <w:keepNext/>
              <w:keepLines/>
            </w:pPr>
            <w:r w:rsidRPr="00E67590">
              <w:t>100% of SA CSO Sales</w:t>
            </w:r>
          </w:p>
        </w:tc>
      </w:tr>
      <w:tr w:rsidR="00626553" w:rsidRPr="00E67590" w14:paraId="7BDFB3FD" w14:textId="77777777" w:rsidTr="00B577B6">
        <w:trPr>
          <w:jc w:val="center"/>
        </w:trPr>
        <w:tc>
          <w:tcPr>
            <w:tcW w:w="2284" w:type="dxa"/>
          </w:tcPr>
          <w:p w14:paraId="16DED5AF" w14:textId="77777777" w:rsidR="00626553" w:rsidRPr="00E67590" w:rsidRDefault="00626553">
            <w:pPr>
              <w:keepNext/>
              <w:keepLines/>
              <w:rPr>
                <w:i/>
              </w:rPr>
            </w:pPr>
            <w:r w:rsidRPr="00E67590">
              <w:rPr>
                <w:i/>
              </w:rPr>
              <w:t>Total (Victoria)</w:t>
            </w:r>
          </w:p>
        </w:tc>
        <w:tc>
          <w:tcPr>
            <w:tcW w:w="1675" w:type="dxa"/>
          </w:tcPr>
          <w:p w14:paraId="7DB86008" w14:textId="77777777" w:rsidR="00626553" w:rsidRPr="00E67590" w:rsidRDefault="00626553">
            <w:pPr>
              <w:keepNext/>
              <w:keepLines/>
              <w:jc w:val="center"/>
            </w:pPr>
            <w:r w:rsidRPr="00E67590">
              <w:t>250,000 Units</w:t>
            </w:r>
          </w:p>
        </w:tc>
        <w:tc>
          <w:tcPr>
            <w:tcW w:w="2682" w:type="dxa"/>
          </w:tcPr>
          <w:p w14:paraId="2548FB5C" w14:textId="77777777" w:rsidR="00626553" w:rsidRPr="00E67590" w:rsidRDefault="00626553">
            <w:pPr>
              <w:keepNext/>
              <w:keepLines/>
            </w:pPr>
            <w:r w:rsidRPr="00E67590">
              <w:t>-</w:t>
            </w:r>
          </w:p>
        </w:tc>
      </w:tr>
      <w:tr w:rsidR="00626553" w:rsidRPr="00E67590" w14:paraId="6840DF40" w14:textId="77777777" w:rsidTr="00B577B6">
        <w:trPr>
          <w:jc w:val="center"/>
        </w:trPr>
        <w:tc>
          <w:tcPr>
            <w:tcW w:w="2284" w:type="dxa"/>
          </w:tcPr>
          <w:p w14:paraId="5008DA42" w14:textId="77777777" w:rsidR="00626553" w:rsidRPr="00E67590" w:rsidRDefault="00626553">
            <w:pPr>
              <w:keepNext/>
              <w:keepLines/>
              <w:rPr>
                <w:i/>
              </w:rPr>
            </w:pPr>
            <w:r w:rsidRPr="00E67590">
              <w:rPr>
                <w:i/>
              </w:rPr>
              <w:t>Total (South Australia)</w:t>
            </w:r>
          </w:p>
        </w:tc>
        <w:tc>
          <w:tcPr>
            <w:tcW w:w="1675" w:type="dxa"/>
          </w:tcPr>
          <w:p w14:paraId="7EA9FECC" w14:textId="77777777" w:rsidR="00626553" w:rsidRPr="00E67590" w:rsidRDefault="00626553">
            <w:pPr>
              <w:keepNext/>
              <w:keepLines/>
              <w:jc w:val="center"/>
            </w:pPr>
            <w:r w:rsidRPr="00E67590">
              <w:t>300,000 Units</w:t>
            </w:r>
          </w:p>
        </w:tc>
        <w:tc>
          <w:tcPr>
            <w:tcW w:w="2682" w:type="dxa"/>
          </w:tcPr>
          <w:p w14:paraId="5AA0DCBB" w14:textId="77777777" w:rsidR="00626553" w:rsidRPr="00E67590" w:rsidRDefault="00626553">
            <w:pPr>
              <w:keepNext/>
              <w:keepLines/>
            </w:pPr>
            <w:r w:rsidRPr="00E67590">
              <w:t>-</w:t>
            </w:r>
          </w:p>
        </w:tc>
      </w:tr>
      <w:tr w:rsidR="00626553" w:rsidRPr="00E67590" w14:paraId="76521148" w14:textId="77777777" w:rsidTr="00B577B6">
        <w:trPr>
          <w:jc w:val="center"/>
        </w:trPr>
        <w:tc>
          <w:tcPr>
            <w:tcW w:w="2284" w:type="dxa"/>
          </w:tcPr>
          <w:p w14:paraId="1BC19AFB" w14:textId="77777777" w:rsidR="00626553" w:rsidRPr="00E67590" w:rsidRDefault="00626553">
            <w:pPr>
              <w:keepNext/>
              <w:keepLines/>
              <w:rPr>
                <w:b/>
                <w:i/>
              </w:rPr>
            </w:pPr>
            <w:r w:rsidRPr="00E67590">
              <w:rPr>
                <w:b/>
                <w:i/>
              </w:rPr>
              <w:t>Total (All)</w:t>
            </w:r>
          </w:p>
        </w:tc>
        <w:tc>
          <w:tcPr>
            <w:tcW w:w="1675" w:type="dxa"/>
          </w:tcPr>
          <w:p w14:paraId="6D6344E8" w14:textId="77777777" w:rsidR="00626553" w:rsidRPr="00E67590" w:rsidRDefault="00626553">
            <w:pPr>
              <w:keepNext/>
              <w:keepLines/>
              <w:jc w:val="center"/>
              <w:rPr>
                <w:b/>
                <w:i/>
              </w:rPr>
            </w:pPr>
            <w:r w:rsidRPr="00E67590">
              <w:rPr>
                <w:b/>
                <w:i/>
              </w:rPr>
              <w:t>550,000 Units</w:t>
            </w:r>
          </w:p>
        </w:tc>
        <w:tc>
          <w:tcPr>
            <w:tcW w:w="2682" w:type="dxa"/>
          </w:tcPr>
          <w:p w14:paraId="14575B31" w14:textId="77777777" w:rsidR="00626553" w:rsidRPr="00E67590" w:rsidRDefault="00626553">
            <w:pPr>
              <w:keepNext/>
              <w:keepLines/>
            </w:pPr>
          </w:p>
        </w:tc>
      </w:tr>
    </w:tbl>
    <w:p w14:paraId="456DF6FC" w14:textId="77777777" w:rsidR="00626553" w:rsidRPr="00E67590" w:rsidRDefault="00626553">
      <w:pPr>
        <w:rPr>
          <w:i/>
        </w:rPr>
      </w:pPr>
    </w:p>
    <w:p w14:paraId="26A8F6E4" w14:textId="77777777" w:rsidR="0057458A" w:rsidRPr="00E67590" w:rsidRDefault="00626553" w:rsidP="00E273F4">
      <w:pPr>
        <w:outlineLvl w:val="0"/>
      </w:pPr>
      <w:bookmarkStart w:id="599" w:name="_Toc461001989"/>
      <w:bookmarkStart w:id="600" w:name="_Toc461002937"/>
      <w:r w:rsidRPr="00E67590">
        <w:t>In the example above, CSO Distributor A supplied 60% of the total CSO Sales to Victoria, with</w:t>
      </w:r>
      <w:bookmarkEnd w:id="599"/>
      <w:bookmarkEnd w:id="600"/>
      <w:r w:rsidRPr="00E67590">
        <w:t xml:space="preserve"> </w:t>
      </w:r>
    </w:p>
    <w:p w14:paraId="3B145E66" w14:textId="77777777" w:rsidR="00626553" w:rsidRPr="00E67590" w:rsidRDefault="00626553">
      <w:r w:rsidRPr="00E67590">
        <w:t xml:space="preserve">CSO Distributor B supplying the </w:t>
      </w:r>
      <w:r w:rsidRPr="00152229">
        <w:t xml:space="preserve">remaining 40%.  CSO Distributor </w:t>
      </w:r>
      <w:r w:rsidR="00152229" w:rsidRPr="00152229">
        <w:t>B</w:t>
      </w:r>
      <w:r w:rsidRPr="00152229">
        <w:t xml:space="preserve"> supplied</w:t>
      </w:r>
      <w:r w:rsidRPr="00E67590">
        <w:t xml:space="preserve"> 100% of the total CSO Sales to South Australia.  Once the </w:t>
      </w:r>
      <w:r w:rsidR="00A01451" w:rsidRPr="00E67590">
        <w:t xml:space="preserve">Monthly </w:t>
      </w:r>
      <w:r w:rsidRPr="00E67590">
        <w:t>allocation of funding for CSO Distributors A and B have been determined, these proportions of CSO Sales are used to determine the level of Payment that each State Based CSO Distributor will receive.</w:t>
      </w:r>
    </w:p>
    <w:p w14:paraId="1776332B" w14:textId="77777777" w:rsidR="00626553" w:rsidRPr="00E67590" w:rsidRDefault="00626553"/>
    <w:p w14:paraId="2C95B05F" w14:textId="24F5901A" w:rsidR="00626553" w:rsidRPr="00E67590" w:rsidRDefault="00626553" w:rsidP="005B4CEE">
      <w:pPr>
        <w:keepNext/>
        <w:spacing w:after="120"/>
        <w:ind w:left="567"/>
        <w:outlineLvl w:val="0"/>
        <w:rPr>
          <w:i/>
        </w:rPr>
      </w:pPr>
      <w:bookmarkStart w:id="601" w:name="_Toc461001990"/>
      <w:bookmarkStart w:id="602" w:name="_Toc461002938"/>
      <w:r w:rsidRPr="00E67590">
        <w:rPr>
          <w:i/>
        </w:rPr>
        <w:t xml:space="preserve">Example </w:t>
      </w:r>
      <w:r w:rsidR="00E75788">
        <w:rPr>
          <w:i/>
        </w:rPr>
        <w:t>3</w:t>
      </w:r>
      <w:r w:rsidR="00E75788" w:rsidRPr="00E67590">
        <w:rPr>
          <w:i/>
        </w:rPr>
        <w:t xml:space="preserve"> </w:t>
      </w:r>
      <w:r w:rsidRPr="00E67590">
        <w:rPr>
          <w:i/>
        </w:rPr>
        <w:t xml:space="preserve">– Ratio of Sales of PBS </w:t>
      </w:r>
      <w:r w:rsidR="000F255E">
        <w:rPr>
          <w:i/>
        </w:rPr>
        <w:t xml:space="preserve">and Section 100 </w:t>
      </w:r>
      <w:r w:rsidRPr="00E67590">
        <w:rPr>
          <w:i/>
        </w:rPr>
        <w:t>Medicines</w:t>
      </w:r>
      <w:r w:rsidR="005071E3">
        <w:rPr>
          <w:i/>
        </w:rPr>
        <w:t xml:space="preserve"> </w:t>
      </w:r>
      <w:r w:rsidRPr="00E67590">
        <w:rPr>
          <w:i/>
        </w:rPr>
        <w:t>across each State</w:t>
      </w:r>
      <w:bookmarkEnd w:id="601"/>
      <w:bookmarkEnd w:id="602"/>
    </w:p>
    <w:tbl>
      <w:tblPr>
        <w:tblStyle w:val="AHA"/>
        <w:tblW w:w="0" w:type="auto"/>
        <w:jc w:val="center"/>
        <w:tblLook w:val="01E0" w:firstRow="1" w:lastRow="1" w:firstColumn="1" w:lastColumn="1" w:noHBand="0" w:noVBand="0"/>
        <w:tblDescription w:val="Ratio of Sales of PBS Medicines across each State"/>
      </w:tblPr>
      <w:tblGrid>
        <w:gridCol w:w="982"/>
        <w:gridCol w:w="2154"/>
        <w:gridCol w:w="2154"/>
      </w:tblGrid>
      <w:tr w:rsidR="00626553" w:rsidRPr="00E67590" w14:paraId="2033D225"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982" w:type="dxa"/>
          </w:tcPr>
          <w:p w14:paraId="059BE563" w14:textId="77777777" w:rsidR="00626553" w:rsidRPr="005B4CEE" w:rsidRDefault="00626553">
            <w:pPr>
              <w:keepNext/>
              <w:keepLines/>
            </w:pPr>
            <w:r w:rsidRPr="000C597F">
              <w:t>State</w:t>
            </w:r>
          </w:p>
        </w:tc>
        <w:tc>
          <w:tcPr>
            <w:tcW w:w="2154" w:type="dxa"/>
          </w:tcPr>
          <w:p w14:paraId="48BBB545" w14:textId="77777777" w:rsidR="00626553" w:rsidRPr="005B4CEE" w:rsidRDefault="00626553">
            <w:pPr>
              <w:keepNext/>
              <w:keepLines/>
            </w:pPr>
            <w:r w:rsidRPr="000C597F">
              <w:t>Percentage of CSO Sales</w:t>
            </w:r>
          </w:p>
        </w:tc>
        <w:tc>
          <w:tcPr>
            <w:tcW w:w="2154" w:type="dxa"/>
          </w:tcPr>
          <w:p w14:paraId="6425FBA5" w14:textId="77777777" w:rsidR="00626553" w:rsidRPr="005B4CEE" w:rsidRDefault="00626553">
            <w:pPr>
              <w:keepNext/>
              <w:keepLines/>
            </w:pPr>
            <w:r w:rsidRPr="000C597F">
              <w:t>Total Monthly Allocation</w:t>
            </w:r>
          </w:p>
        </w:tc>
      </w:tr>
      <w:tr w:rsidR="00626553" w:rsidRPr="00E67590" w14:paraId="0747CD97" w14:textId="77777777" w:rsidTr="005B4CEE">
        <w:trPr>
          <w:jc w:val="center"/>
        </w:trPr>
        <w:tc>
          <w:tcPr>
            <w:tcW w:w="982" w:type="dxa"/>
          </w:tcPr>
          <w:p w14:paraId="7F1189D0" w14:textId="77777777" w:rsidR="00626553" w:rsidRPr="00E67590" w:rsidRDefault="00626553">
            <w:pPr>
              <w:keepNext/>
              <w:keepLines/>
            </w:pPr>
            <w:r w:rsidRPr="00E67590">
              <w:t>Victoria</w:t>
            </w:r>
          </w:p>
        </w:tc>
        <w:tc>
          <w:tcPr>
            <w:tcW w:w="2154" w:type="dxa"/>
          </w:tcPr>
          <w:p w14:paraId="5EE0EF7D" w14:textId="77777777" w:rsidR="00626553" w:rsidRPr="00E67590" w:rsidRDefault="00626553" w:rsidP="005B4CEE">
            <w:pPr>
              <w:keepNext/>
              <w:keepLines/>
              <w:jc w:val="center"/>
            </w:pPr>
            <w:r w:rsidRPr="00E67590">
              <w:t>45.45%</w:t>
            </w:r>
          </w:p>
          <w:p w14:paraId="76508338" w14:textId="77777777" w:rsidR="00626553" w:rsidRPr="00E67590" w:rsidRDefault="00626553" w:rsidP="005B4CEE">
            <w:pPr>
              <w:keepNext/>
              <w:keepLines/>
              <w:jc w:val="center"/>
            </w:pPr>
            <w:r w:rsidRPr="00E67590">
              <w:t>(250,000/550,000)</w:t>
            </w:r>
          </w:p>
        </w:tc>
        <w:tc>
          <w:tcPr>
            <w:tcW w:w="2154" w:type="dxa"/>
          </w:tcPr>
          <w:p w14:paraId="09C7025E" w14:textId="77777777" w:rsidR="00626553" w:rsidRPr="00E67590" w:rsidRDefault="00626553" w:rsidP="005B4CEE">
            <w:pPr>
              <w:keepNext/>
              <w:keepLines/>
              <w:jc w:val="center"/>
            </w:pPr>
            <w:r w:rsidRPr="00E67590">
              <w:t>$127,272.73</w:t>
            </w:r>
          </w:p>
          <w:p w14:paraId="32B28FEA" w14:textId="77777777" w:rsidR="00626553" w:rsidRPr="00E67590" w:rsidRDefault="00626553" w:rsidP="005B4CEE">
            <w:pPr>
              <w:keepNext/>
              <w:keepLines/>
              <w:jc w:val="center"/>
            </w:pPr>
            <w:r w:rsidRPr="00E67590">
              <w:t>(45.45% of $280,000)</w:t>
            </w:r>
          </w:p>
        </w:tc>
      </w:tr>
      <w:tr w:rsidR="00626553" w:rsidRPr="00E67590" w14:paraId="1F3E20EC" w14:textId="77777777" w:rsidTr="005B4CEE">
        <w:trPr>
          <w:jc w:val="center"/>
        </w:trPr>
        <w:tc>
          <w:tcPr>
            <w:tcW w:w="982" w:type="dxa"/>
          </w:tcPr>
          <w:p w14:paraId="68A6DB91" w14:textId="77777777" w:rsidR="00626553" w:rsidRPr="00E67590" w:rsidRDefault="00626553">
            <w:r w:rsidRPr="00E67590">
              <w:t>South Australia</w:t>
            </w:r>
          </w:p>
        </w:tc>
        <w:tc>
          <w:tcPr>
            <w:tcW w:w="2154" w:type="dxa"/>
          </w:tcPr>
          <w:p w14:paraId="64422EFA" w14:textId="77777777" w:rsidR="00626553" w:rsidRPr="00E67590" w:rsidRDefault="00626553" w:rsidP="005B4CEE">
            <w:pPr>
              <w:jc w:val="center"/>
            </w:pPr>
            <w:r w:rsidRPr="00E67590">
              <w:t>54.55%</w:t>
            </w:r>
          </w:p>
          <w:p w14:paraId="5A111CD6" w14:textId="77777777" w:rsidR="00626553" w:rsidRPr="00E67590" w:rsidRDefault="00626553" w:rsidP="005B4CEE">
            <w:pPr>
              <w:jc w:val="center"/>
            </w:pPr>
            <w:r w:rsidRPr="00E67590">
              <w:t>(300,000/550,000)</w:t>
            </w:r>
          </w:p>
        </w:tc>
        <w:tc>
          <w:tcPr>
            <w:tcW w:w="2154" w:type="dxa"/>
          </w:tcPr>
          <w:p w14:paraId="5D8C2CC9" w14:textId="77777777" w:rsidR="00626553" w:rsidRPr="00E67590" w:rsidRDefault="00626553" w:rsidP="005B4CEE">
            <w:pPr>
              <w:jc w:val="center"/>
            </w:pPr>
            <w:r w:rsidRPr="00E67590">
              <w:t>$152,272.27</w:t>
            </w:r>
          </w:p>
          <w:p w14:paraId="659EFC33" w14:textId="77777777" w:rsidR="00626553" w:rsidRPr="00E67590" w:rsidRDefault="00626553" w:rsidP="005B4CEE">
            <w:pPr>
              <w:jc w:val="center"/>
            </w:pPr>
            <w:r w:rsidRPr="00E67590">
              <w:t>(54.55% of $280,000)</w:t>
            </w:r>
          </w:p>
        </w:tc>
      </w:tr>
      <w:tr w:rsidR="00626553" w:rsidRPr="00E67590" w14:paraId="238A59EB" w14:textId="77777777" w:rsidTr="005B4CEE">
        <w:trPr>
          <w:jc w:val="center"/>
        </w:trPr>
        <w:tc>
          <w:tcPr>
            <w:tcW w:w="982" w:type="dxa"/>
          </w:tcPr>
          <w:p w14:paraId="2D81C2E5" w14:textId="77777777" w:rsidR="00626553" w:rsidRPr="005B4CEE" w:rsidRDefault="00626553">
            <w:pPr>
              <w:rPr>
                <w:b/>
              </w:rPr>
            </w:pPr>
            <w:r w:rsidRPr="005B4CEE">
              <w:rPr>
                <w:b/>
              </w:rPr>
              <w:t>Total</w:t>
            </w:r>
          </w:p>
        </w:tc>
        <w:tc>
          <w:tcPr>
            <w:tcW w:w="2154" w:type="dxa"/>
          </w:tcPr>
          <w:p w14:paraId="661E97C4" w14:textId="77777777" w:rsidR="00626553" w:rsidRPr="005B4CEE" w:rsidRDefault="00626553" w:rsidP="005B4CEE">
            <w:pPr>
              <w:jc w:val="center"/>
              <w:rPr>
                <w:b/>
              </w:rPr>
            </w:pPr>
            <w:r w:rsidRPr="005B4CEE">
              <w:rPr>
                <w:b/>
              </w:rPr>
              <w:t>100%</w:t>
            </w:r>
          </w:p>
          <w:p w14:paraId="3EB12C78" w14:textId="77777777" w:rsidR="00626553" w:rsidRPr="005B4CEE" w:rsidRDefault="00626553" w:rsidP="005B4CEE">
            <w:pPr>
              <w:jc w:val="center"/>
              <w:rPr>
                <w:b/>
              </w:rPr>
            </w:pPr>
            <w:r w:rsidRPr="005B4CEE">
              <w:rPr>
                <w:b/>
              </w:rPr>
              <w:t>(550,000)</w:t>
            </w:r>
          </w:p>
        </w:tc>
        <w:tc>
          <w:tcPr>
            <w:tcW w:w="2154" w:type="dxa"/>
          </w:tcPr>
          <w:p w14:paraId="2E03D182" w14:textId="77777777" w:rsidR="00626553" w:rsidRPr="005B4CEE" w:rsidRDefault="00626553" w:rsidP="005B4CEE">
            <w:pPr>
              <w:jc w:val="center"/>
              <w:rPr>
                <w:b/>
              </w:rPr>
            </w:pPr>
            <w:r w:rsidRPr="005B4CEE">
              <w:rPr>
                <w:b/>
              </w:rPr>
              <w:t>100%</w:t>
            </w:r>
          </w:p>
          <w:p w14:paraId="638940DD" w14:textId="77777777" w:rsidR="00626553" w:rsidRPr="005B4CEE" w:rsidRDefault="00626553" w:rsidP="005B4CEE">
            <w:pPr>
              <w:jc w:val="center"/>
              <w:rPr>
                <w:b/>
              </w:rPr>
            </w:pPr>
            <w:r w:rsidRPr="005B4CEE">
              <w:rPr>
                <w:b/>
              </w:rPr>
              <w:t>($280,000)</w:t>
            </w:r>
          </w:p>
        </w:tc>
      </w:tr>
    </w:tbl>
    <w:p w14:paraId="0DA85AF9" w14:textId="77777777" w:rsidR="00626553" w:rsidRPr="00E67590" w:rsidRDefault="00626553">
      <w:pPr>
        <w:rPr>
          <w:i/>
        </w:rPr>
      </w:pPr>
    </w:p>
    <w:p w14:paraId="158A9FAD" w14:textId="458EF44A" w:rsidR="00626553" w:rsidRPr="00E67590" w:rsidRDefault="00626553">
      <w:r w:rsidRPr="00E67590">
        <w:t xml:space="preserve">For the purposes of the example above, the </w:t>
      </w:r>
      <w:r w:rsidR="00A01451" w:rsidRPr="00E67590">
        <w:t xml:space="preserve">Monthly </w:t>
      </w:r>
      <w:r w:rsidRPr="00E67590">
        <w:t xml:space="preserve">CSO Funding Pool State allocation is assumed to be $280,000.  The allocation of </w:t>
      </w:r>
      <w:r w:rsidR="00A01451" w:rsidRPr="00E67590">
        <w:t xml:space="preserve">Monthly </w:t>
      </w:r>
      <w:r w:rsidRPr="00E67590">
        <w:t xml:space="preserve">funding within each State Based jurisdiction is then based on the volume of Sales of PBS </w:t>
      </w:r>
      <w:r w:rsidR="000F255E">
        <w:t xml:space="preserve">and Section 100 </w:t>
      </w:r>
      <w:r w:rsidRPr="00E67590">
        <w:t xml:space="preserve">Medicines supplied to </w:t>
      </w:r>
      <w:r w:rsidR="00900224" w:rsidRPr="00E67590">
        <w:t>Community Pharmacies</w:t>
      </w:r>
      <w:r w:rsidRPr="00E67590">
        <w:t xml:space="preserve"> by each State Based CSO Distributor in a State, compared to the total volume of Sales of PBS </w:t>
      </w:r>
      <w:r w:rsidR="00472969">
        <w:t xml:space="preserve">and Section 100 </w:t>
      </w:r>
      <w:r w:rsidRPr="00E67590">
        <w:t xml:space="preserve">Medicines supplied to </w:t>
      </w:r>
      <w:r w:rsidR="00900224" w:rsidRPr="00E67590">
        <w:t>Community Pharmacies</w:t>
      </w:r>
      <w:r w:rsidRPr="00E67590">
        <w:t xml:space="preserve"> by all State Based CSO Distributors (combined) in that State.</w:t>
      </w:r>
    </w:p>
    <w:p w14:paraId="021C6C3E" w14:textId="77777777" w:rsidR="00626553" w:rsidRPr="00E67590" w:rsidRDefault="00626553"/>
    <w:p w14:paraId="17714970" w14:textId="77777777" w:rsidR="00AC67B7" w:rsidRDefault="00626553" w:rsidP="005B4CEE">
      <w:pPr>
        <w:keepNext/>
        <w:keepLines/>
        <w:spacing w:after="120"/>
        <w:ind w:left="567"/>
        <w:outlineLvl w:val="0"/>
        <w:rPr>
          <w:i/>
        </w:rPr>
      </w:pPr>
      <w:bookmarkStart w:id="603" w:name="_Toc461001991"/>
      <w:bookmarkStart w:id="604" w:name="_Toc461002939"/>
      <w:r w:rsidRPr="00E67590">
        <w:rPr>
          <w:i/>
        </w:rPr>
        <w:t xml:space="preserve">Example </w:t>
      </w:r>
      <w:r w:rsidR="00E75788">
        <w:rPr>
          <w:i/>
        </w:rPr>
        <w:t>4</w:t>
      </w:r>
      <w:r w:rsidR="00E75788" w:rsidRPr="00E67590">
        <w:rPr>
          <w:i/>
        </w:rPr>
        <w:t xml:space="preserve"> </w:t>
      </w:r>
      <w:r w:rsidRPr="00E67590">
        <w:rPr>
          <w:i/>
        </w:rPr>
        <w:t>– Allocation of Payment to State Based CSO Distributors</w:t>
      </w:r>
      <w:bookmarkEnd w:id="603"/>
      <w:bookmarkEnd w:id="604"/>
    </w:p>
    <w:tbl>
      <w:tblPr>
        <w:tblStyle w:val="AHA"/>
        <w:tblW w:w="0" w:type="auto"/>
        <w:jc w:val="center"/>
        <w:tblLook w:val="01E0" w:firstRow="1" w:lastRow="1" w:firstColumn="1" w:lastColumn="1" w:noHBand="0" w:noVBand="0"/>
        <w:tblDescription w:val="Allocation of Payment to State Based CSO Distributors"/>
      </w:tblPr>
      <w:tblGrid>
        <w:gridCol w:w="1222"/>
        <w:gridCol w:w="4447"/>
      </w:tblGrid>
      <w:tr w:rsidR="00626553" w:rsidRPr="00E67590" w14:paraId="398E5FD1" w14:textId="77777777" w:rsidTr="00B577B6">
        <w:trPr>
          <w:cnfStyle w:val="100000000000" w:firstRow="1" w:lastRow="0" w:firstColumn="0" w:lastColumn="0" w:oddVBand="0" w:evenVBand="0" w:oddHBand="0" w:evenHBand="0" w:firstRowFirstColumn="0" w:firstRowLastColumn="0" w:lastRowFirstColumn="0" w:lastRowLastColumn="0"/>
          <w:tblHeader/>
          <w:jc w:val="center"/>
        </w:trPr>
        <w:tc>
          <w:tcPr>
            <w:tcW w:w="1222" w:type="dxa"/>
          </w:tcPr>
          <w:p w14:paraId="701B0908" w14:textId="77777777" w:rsidR="00AC67B7" w:rsidRPr="00B577B6" w:rsidRDefault="00626553" w:rsidP="00342CC6">
            <w:pPr>
              <w:keepNext/>
              <w:keepLines/>
            </w:pPr>
            <w:r w:rsidRPr="000C597F">
              <w:t>CSO Distributor</w:t>
            </w:r>
          </w:p>
        </w:tc>
        <w:tc>
          <w:tcPr>
            <w:tcW w:w="4447" w:type="dxa"/>
          </w:tcPr>
          <w:p w14:paraId="5836635A" w14:textId="77777777" w:rsidR="00AC67B7" w:rsidRPr="00B577B6" w:rsidRDefault="00626553" w:rsidP="00342CC6">
            <w:pPr>
              <w:keepNext/>
              <w:keepLines/>
            </w:pPr>
            <w:r w:rsidRPr="000C597F">
              <w:t>Payment</w:t>
            </w:r>
          </w:p>
        </w:tc>
      </w:tr>
      <w:tr w:rsidR="00626553" w:rsidRPr="00E67590" w14:paraId="7DA10094" w14:textId="77777777" w:rsidTr="00B577B6">
        <w:trPr>
          <w:jc w:val="center"/>
        </w:trPr>
        <w:tc>
          <w:tcPr>
            <w:tcW w:w="1222" w:type="dxa"/>
          </w:tcPr>
          <w:p w14:paraId="25FEB2E3" w14:textId="77777777" w:rsidR="00626553" w:rsidRPr="00E67590" w:rsidRDefault="00626553" w:rsidP="00B577B6">
            <w:pPr>
              <w:jc w:val="center"/>
            </w:pPr>
            <w:r w:rsidRPr="00E67590">
              <w:t>A</w:t>
            </w:r>
          </w:p>
        </w:tc>
        <w:tc>
          <w:tcPr>
            <w:tcW w:w="4447" w:type="dxa"/>
          </w:tcPr>
          <w:p w14:paraId="37217FC3" w14:textId="77777777" w:rsidR="00626553" w:rsidRPr="00E67590" w:rsidRDefault="00626553" w:rsidP="00B577B6">
            <w:pPr>
              <w:jc w:val="center"/>
            </w:pPr>
            <w:r w:rsidRPr="00E67590">
              <w:t>$76,363.64</w:t>
            </w:r>
          </w:p>
          <w:p w14:paraId="1B2F38C1" w14:textId="77777777" w:rsidR="00626553" w:rsidRPr="00E67590" w:rsidRDefault="00626553" w:rsidP="00B577B6">
            <w:pPr>
              <w:jc w:val="center"/>
            </w:pPr>
            <w:r w:rsidRPr="00E67590">
              <w:t>(60% of $127,272.73)</w:t>
            </w:r>
          </w:p>
        </w:tc>
      </w:tr>
      <w:tr w:rsidR="00626553" w:rsidRPr="00E67590" w14:paraId="52ADFA09" w14:textId="77777777" w:rsidTr="00B577B6">
        <w:trPr>
          <w:jc w:val="center"/>
        </w:trPr>
        <w:tc>
          <w:tcPr>
            <w:tcW w:w="1222" w:type="dxa"/>
          </w:tcPr>
          <w:p w14:paraId="24A01E03" w14:textId="77777777" w:rsidR="00626553" w:rsidRPr="00E67590" w:rsidRDefault="00626553" w:rsidP="00B577B6">
            <w:pPr>
              <w:jc w:val="center"/>
            </w:pPr>
            <w:r w:rsidRPr="00E67590">
              <w:t>B</w:t>
            </w:r>
          </w:p>
        </w:tc>
        <w:tc>
          <w:tcPr>
            <w:tcW w:w="4447" w:type="dxa"/>
          </w:tcPr>
          <w:p w14:paraId="2DAC1077" w14:textId="77777777" w:rsidR="00626553" w:rsidRPr="00E67590" w:rsidRDefault="00626553" w:rsidP="00B577B6">
            <w:pPr>
              <w:jc w:val="center"/>
            </w:pPr>
            <w:r w:rsidRPr="00E67590">
              <w:t>$203</w:t>
            </w:r>
            <w:r w:rsidR="002422F6" w:rsidRPr="00E67590">
              <w:t>,</w:t>
            </w:r>
            <w:r w:rsidRPr="00E67590">
              <w:t>636.36</w:t>
            </w:r>
          </w:p>
          <w:p w14:paraId="3D0061A0" w14:textId="77777777" w:rsidR="00626553" w:rsidRPr="00E67590" w:rsidRDefault="00626553" w:rsidP="00B577B6">
            <w:pPr>
              <w:jc w:val="center"/>
            </w:pPr>
            <w:r w:rsidRPr="00E67590">
              <w:t>(40% of $127,272.73) + (100% of $152,727.27)</w:t>
            </w:r>
          </w:p>
        </w:tc>
      </w:tr>
      <w:tr w:rsidR="00626553" w:rsidRPr="00E67590" w14:paraId="7F64FA61" w14:textId="77777777" w:rsidTr="00B577B6">
        <w:trPr>
          <w:jc w:val="center"/>
        </w:trPr>
        <w:tc>
          <w:tcPr>
            <w:tcW w:w="1222" w:type="dxa"/>
          </w:tcPr>
          <w:p w14:paraId="775E0CF9" w14:textId="77777777" w:rsidR="00626553" w:rsidRPr="00B577B6" w:rsidRDefault="00626553" w:rsidP="00B577B6">
            <w:pPr>
              <w:jc w:val="center"/>
              <w:rPr>
                <w:b/>
              </w:rPr>
            </w:pPr>
            <w:r w:rsidRPr="00B577B6">
              <w:rPr>
                <w:b/>
              </w:rPr>
              <w:t>Total</w:t>
            </w:r>
          </w:p>
        </w:tc>
        <w:tc>
          <w:tcPr>
            <w:tcW w:w="4447" w:type="dxa"/>
          </w:tcPr>
          <w:p w14:paraId="6E24A743" w14:textId="77777777" w:rsidR="00626553" w:rsidRPr="00B577B6" w:rsidRDefault="00626553" w:rsidP="00B577B6">
            <w:pPr>
              <w:jc w:val="center"/>
              <w:rPr>
                <w:b/>
              </w:rPr>
            </w:pPr>
            <w:r w:rsidRPr="00B577B6">
              <w:rPr>
                <w:b/>
              </w:rPr>
              <w:t>$280,000</w:t>
            </w:r>
          </w:p>
          <w:p w14:paraId="0F31AA75" w14:textId="77777777" w:rsidR="00626553" w:rsidRPr="00B577B6" w:rsidRDefault="00626553" w:rsidP="00B577B6">
            <w:pPr>
              <w:jc w:val="center"/>
              <w:rPr>
                <w:b/>
              </w:rPr>
            </w:pPr>
            <w:r w:rsidRPr="00B577B6">
              <w:rPr>
                <w:b/>
              </w:rPr>
              <w:t>($203,636.36 + $76,363.64)</w:t>
            </w:r>
          </w:p>
        </w:tc>
      </w:tr>
    </w:tbl>
    <w:p w14:paraId="5FE65E10" w14:textId="77777777" w:rsidR="00626553" w:rsidRPr="00E67590" w:rsidRDefault="00626553">
      <w:pPr>
        <w:rPr>
          <w:i/>
        </w:rPr>
      </w:pPr>
    </w:p>
    <w:p w14:paraId="23B36B59" w14:textId="77777777" w:rsidR="00626553" w:rsidRPr="00E67590" w:rsidRDefault="00626553">
      <w:r w:rsidRPr="00E67590">
        <w:t>The amount of funding that each State Based CSO Distributor receives is then based on the proportion of CSO Sales that each CSO Distributor made in each State.  In this example, CSO Distributor A would receive 60% of the $127,272.73 allocation for Victoria, which equates to $76,363.64.</w:t>
      </w:r>
    </w:p>
    <w:p w14:paraId="3529FF83" w14:textId="77777777" w:rsidR="00626553" w:rsidRPr="00E67590" w:rsidRDefault="00626553"/>
    <w:p w14:paraId="273C17B0" w14:textId="77777777" w:rsidR="00626553" w:rsidRPr="00E67590" w:rsidRDefault="00626553">
      <w:r w:rsidRPr="00E67590">
        <w:t>CSO Distributor B would receive the remaining 40% of the allocation for Victoria, which equates to $50,909.09, plus the full $152,727.27 allocation for South Australia, as CSO Distributor B was the only State Based CSO Distributor operating in South Australia.</w:t>
      </w:r>
    </w:p>
    <w:p w14:paraId="47657F46" w14:textId="77777777" w:rsidR="00626553" w:rsidRPr="00BE1BF7" w:rsidRDefault="00626553" w:rsidP="00B248A3">
      <w:pPr>
        <w:pStyle w:val="Heading2"/>
      </w:pPr>
      <w:bookmarkStart w:id="605" w:name="_Toc325035922"/>
      <w:bookmarkStart w:id="606" w:name="_Toc461001992"/>
      <w:bookmarkStart w:id="607" w:name="_Toc191930395"/>
      <w:r w:rsidRPr="00BE1BF7">
        <w:t>Calculating the National Cap</w:t>
      </w:r>
      <w:bookmarkEnd w:id="605"/>
      <w:bookmarkEnd w:id="606"/>
      <w:bookmarkEnd w:id="607"/>
    </w:p>
    <w:p w14:paraId="1BD06D15" w14:textId="77777777" w:rsidR="00626553" w:rsidRPr="00E67590" w:rsidRDefault="00626553">
      <w:pPr>
        <w:spacing w:before="120"/>
      </w:pPr>
      <w:r w:rsidRPr="00E67590">
        <w:t xml:space="preserve">Monthly Payments to State Based CSO Distributors are capped to ensure that the per unit Payments to any State Based CSO Distributor will not exceed that paid to National CSO Distributors for the same period.  Any unspent funds from the State Based Funding Pool in any </w:t>
      </w:r>
      <w:r w:rsidR="00A01451" w:rsidRPr="00E67590">
        <w:t xml:space="preserve">Month </w:t>
      </w:r>
      <w:r w:rsidRPr="00E67590">
        <w:t>are added to the National Funding Pool.</w:t>
      </w:r>
    </w:p>
    <w:p w14:paraId="25F59180" w14:textId="77777777" w:rsidR="00626553" w:rsidRPr="00E67590" w:rsidRDefault="00626553"/>
    <w:p w14:paraId="58DBB14B" w14:textId="070EE469" w:rsidR="00626553" w:rsidRPr="00E67590" w:rsidRDefault="00626553" w:rsidP="00127EE8">
      <w:pPr>
        <w:keepNext/>
        <w:spacing w:after="120"/>
        <w:outlineLvl w:val="0"/>
        <w:rPr>
          <w:i/>
        </w:rPr>
      </w:pPr>
      <w:bookmarkStart w:id="608" w:name="_Toc461001993"/>
      <w:bookmarkStart w:id="609" w:name="_Toc461002940"/>
      <w:r w:rsidRPr="00E67590">
        <w:rPr>
          <w:i/>
        </w:rPr>
        <w:t xml:space="preserve">Example </w:t>
      </w:r>
      <w:r w:rsidR="00E75788">
        <w:rPr>
          <w:i/>
        </w:rPr>
        <w:t>5</w:t>
      </w:r>
      <w:r w:rsidR="00E75788" w:rsidRPr="00E67590">
        <w:rPr>
          <w:i/>
        </w:rPr>
        <w:t xml:space="preserve"> </w:t>
      </w:r>
      <w:r w:rsidRPr="00E67590">
        <w:rPr>
          <w:i/>
        </w:rPr>
        <w:t xml:space="preserve">– Total Number of PBS </w:t>
      </w:r>
      <w:r w:rsidR="00472969" w:rsidRPr="00472969">
        <w:rPr>
          <w:i/>
          <w:iCs/>
        </w:rPr>
        <w:t>and Section 100</w:t>
      </w:r>
      <w:r w:rsidR="00472969">
        <w:t xml:space="preserve"> </w:t>
      </w:r>
      <w:r w:rsidRPr="00E67590">
        <w:rPr>
          <w:i/>
        </w:rPr>
        <w:t>Medicines Distributed by all National CSO Distributors in a Month</w:t>
      </w:r>
      <w:bookmarkEnd w:id="608"/>
      <w:bookmarkEnd w:id="609"/>
    </w:p>
    <w:tbl>
      <w:tblPr>
        <w:tblStyle w:val="AHA"/>
        <w:tblW w:w="3790" w:type="pct"/>
        <w:jc w:val="center"/>
        <w:tblLook w:val="01E0" w:firstRow="1" w:lastRow="1" w:firstColumn="1" w:lastColumn="1" w:noHBand="0" w:noVBand="0"/>
        <w:tblDescription w:val="Total Number of PBS Medicines Distributed by all National CSO Distributors in a Month"/>
      </w:tblPr>
      <w:tblGrid>
        <w:gridCol w:w="1889"/>
        <w:gridCol w:w="1936"/>
        <w:gridCol w:w="1659"/>
        <w:gridCol w:w="1383"/>
      </w:tblGrid>
      <w:tr w:rsidR="00562D19" w:rsidRPr="00E67590" w14:paraId="7AC5077D"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1375" w:type="pct"/>
          </w:tcPr>
          <w:p w14:paraId="7F2D6342" w14:textId="77777777" w:rsidR="00AC67B7" w:rsidRPr="00E67590" w:rsidRDefault="00AC67B7" w:rsidP="00127EE8">
            <w:pPr>
              <w:rPr>
                <w:rFonts w:eastAsia="Times New Roman" w:cs="Arial"/>
                <w:b w:val="0"/>
                <w:color w:val="000000"/>
                <w:sz w:val="21"/>
              </w:rPr>
            </w:pPr>
            <w:r w:rsidRPr="00E67590">
              <w:rPr>
                <w:b w:val="0"/>
              </w:rPr>
              <w:t>CSO Distributor</w:t>
            </w:r>
          </w:p>
        </w:tc>
        <w:tc>
          <w:tcPr>
            <w:tcW w:w="1409" w:type="pct"/>
          </w:tcPr>
          <w:p w14:paraId="0B45D317" w14:textId="77777777" w:rsidR="00AC67B7" w:rsidRPr="00E67590" w:rsidRDefault="00AC67B7" w:rsidP="00127EE8">
            <w:pPr>
              <w:rPr>
                <w:b w:val="0"/>
              </w:rPr>
            </w:pPr>
            <w:r w:rsidRPr="00E67590">
              <w:rPr>
                <w:b w:val="0"/>
              </w:rPr>
              <w:t>PBS Medicine Supplied</w:t>
            </w:r>
          </w:p>
        </w:tc>
        <w:tc>
          <w:tcPr>
            <w:tcW w:w="1208" w:type="pct"/>
          </w:tcPr>
          <w:p w14:paraId="10BFD36E" w14:textId="77777777" w:rsidR="00AC67B7" w:rsidRPr="00E67590" w:rsidRDefault="00AC67B7" w:rsidP="00127EE8">
            <w:pPr>
              <w:rPr>
                <w:b w:val="0"/>
              </w:rPr>
            </w:pPr>
            <w:r w:rsidRPr="00AC67B7">
              <w:rPr>
                <w:b w:val="0"/>
              </w:rPr>
              <w:t>National Funding Pool allocation</w:t>
            </w:r>
          </w:p>
        </w:tc>
        <w:tc>
          <w:tcPr>
            <w:tcW w:w="1007" w:type="pct"/>
          </w:tcPr>
          <w:p w14:paraId="2A1ECDAC" w14:textId="77777777" w:rsidR="00AC67B7" w:rsidRPr="00E67590" w:rsidRDefault="00AC67B7" w:rsidP="00127EE8">
            <w:pPr>
              <w:rPr>
                <w:b w:val="0"/>
              </w:rPr>
            </w:pPr>
            <w:r>
              <w:rPr>
                <w:b w:val="0"/>
              </w:rPr>
              <w:t>National Cap</w:t>
            </w:r>
          </w:p>
        </w:tc>
      </w:tr>
      <w:tr w:rsidR="00562D19" w:rsidRPr="00E67590" w14:paraId="2D0B9101" w14:textId="77777777" w:rsidTr="005B4CEE">
        <w:trPr>
          <w:jc w:val="center"/>
        </w:trPr>
        <w:tc>
          <w:tcPr>
            <w:tcW w:w="1375" w:type="pct"/>
          </w:tcPr>
          <w:p w14:paraId="73BD359A" w14:textId="77777777" w:rsidR="00B07937" w:rsidRPr="00E67590" w:rsidRDefault="00B07937" w:rsidP="00127EE8">
            <w:r>
              <w:t>CSO Distributor W</w:t>
            </w:r>
          </w:p>
        </w:tc>
        <w:tc>
          <w:tcPr>
            <w:tcW w:w="1409" w:type="pct"/>
          </w:tcPr>
          <w:p w14:paraId="3CBE4411" w14:textId="77777777" w:rsidR="00B07937" w:rsidRPr="00E67590" w:rsidRDefault="00B07937" w:rsidP="00127EE8">
            <w:pPr>
              <w:jc w:val="center"/>
            </w:pPr>
            <w:r>
              <w:t>6.1 million units</w:t>
            </w:r>
          </w:p>
        </w:tc>
        <w:tc>
          <w:tcPr>
            <w:tcW w:w="1208" w:type="pct"/>
            <w:tcBorders>
              <w:bottom w:val="nil"/>
            </w:tcBorders>
          </w:tcPr>
          <w:p w14:paraId="6A460209" w14:textId="77777777" w:rsidR="00B07937" w:rsidRDefault="00B07937" w:rsidP="00127EE8">
            <w:pPr>
              <w:jc w:val="center"/>
            </w:pPr>
          </w:p>
        </w:tc>
        <w:tc>
          <w:tcPr>
            <w:tcW w:w="1007" w:type="pct"/>
            <w:tcBorders>
              <w:bottom w:val="nil"/>
            </w:tcBorders>
          </w:tcPr>
          <w:p w14:paraId="1AC90683" w14:textId="77777777" w:rsidR="00B07937" w:rsidRDefault="00B07937" w:rsidP="00127EE8">
            <w:pPr>
              <w:jc w:val="center"/>
            </w:pPr>
          </w:p>
        </w:tc>
      </w:tr>
      <w:tr w:rsidR="00562D19" w:rsidRPr="00E67590" w14:paraId="06252429" w14:textId="77777777" w:rsidTr="005B4CEE">
        <w:trPr>
          <w:jc w:val="center"/>
        </w:trPr>
        <w:tc>
          <w:tcPr>
            <w:tcW w:w="1375" w:type="pct"/>
          </w:tcPr>
          <w:p w14:paraId="2FC69CCB" w14:textId="77777777" w:rsidR="00B07937" w:rsidRPr="00E67590" w:rsidRDefault="00B07937" w:rsidP="00127EE8">
            <w:r w:rsidRPr="00E67590">
              <w:t xml:space="preserve">CSO Distributor X </w:t>
            </w:r>
          </w:p>
        </w:tc>
        <w:tc>
          <w:tcPr>
            <w:tcW w:w="1409" w:type="pct"/>
          </w:tcPr>
          <w:p w14:paraId="7179F1E2" w14:textId="77777777" w:rsidR="00B07937" w:rsidRPr="00E67590" w:rsidRDefault="00B07937" w:rsidP="00127EE8">
            <w:pPr>
              <w:jc w:val="center"/>
            </w:pPr>
            <w:r>
              <w:t>8.7 million units</w:t>
            </w:r>
          </w:p>
        </w:tc>
        <w:tc>
          <w:tcPr>
            <w:tcW w:w="1208" w:type="pct"/>
            <w:tcBorders>
              <w:top w:val="nil"/>
              <w:bottom w:val="nil"/>
            </w:tcBorders>
          </w:tcPr>
          <w:p w14:paraId="6E4158A5" w14:textId="77777777" w:rsidR="00B07937" w:rsidRDefault="00B07937" w:rsidP="00127EE8">
            <w:pPr>
              <w:jc w:val="center"/>
            </w:pPr>
          </w:p>
        </w:tc>
        <w:tc>
          <w:tcPr>
            <w:tcW w:w="1007" w:type="pct"/>
            <w:tcBorders>
              <w:top w:val="nil"/>
              <w:bottom w:val="nil"/>
            </w:tcBorders>
          </w:tcPr>
          <w:p w14:paraId="5BF2A15C" w14:textId="77777777" w:rsidR="00B07937" w:rsidRDefault="00B07937" w:rsidP="00127EE8">
            <w:pPr>
              <w:jc w:val="center"/>
            </w:pPr>
          </w:p>
        </w:tc>
      </w:tr>
      <w:tr w:rsidR="00562D19" w:rsidRPr="00E67590" w14:paraId="76BB9E2A" w14:textId="77777777" w:rsidTr="005B4CEE">
        <w:trPr>
          <w:jc w:val="center"/>
        </w:trPr>
        <w:tc>
          <w:tcPr>
            <w:tcW w:w="1375" w:type="pct"/>
          </w:tcPr>
          <w:p w14:paraId="59E8F549" w14:textId="77777777" w:rsidR="00B07937" w:rsidRPr="00E67590" w:rsidRDefault="00B07937" w:rsidP="00127EE8">
            <w:r w:rsidRPr="00E67590">
              <w:t>CSO Distributor Y</w:t>
            </w:r>
          </w:p>
        </w:tc>
        <w:tc>
          <w:tcPr>
            <w:tcW w:w="1409" w:type="pct"/>
          </w:tcPr>
          <w:p w14:paraId="5916DACB" w14:textId="77777777" w:rsidR="00B07937" w:rsidRPr="00E67590" w:rsidRDefault="00B07937" w:rsidP="00127EE8">
            <w:pPr>
              <w:jc w:val="center"/>
            </w:pPr>
            <w:r>
              <w:t>5.5 million units</w:t>
            </w:r>
          </w:p>
        </w:tc>
        <w:tc>
          <w:tcPr>
            <w:tcW w:w="1208" w:type="pct"/>
            <w:tcBorders>
              <w:top w:val="nil"/>
              <w:bottom w:val="nil"/>
            </w:tcBorders>
          </w:tcPr>
          <w:p w14:paraId="5CD47F73" w14:textId="77777777" w:rsidR="00B07937" w:rsidRDefault="00B07937" w:rsidP="00127EE8">
            <w:pPr>
              <w:jc w:val="center"/>
            </w:pPr>
          </w:p>
        </w:tc>
        <w:tc>
          <w:tcPr>
            <w:tcW w:w="1007" w:type="pct"/>
            <w:tcBorders>
              <w:top w:val="nil"/>
              <w:bottom w:val="nil"/>
            </w:tcBorders>
          </w:tcPr>
          <w:p w14:paraId="5F2A5995" w14:textId="77777777" w:rsidR="00B07937" w:rsidRDefault="00B07937" w:rsidP="00127EE8">
            <w:pPr>
              <w:jc w:val="center"/>
            </w:pPr>
          </w:p>
        </w:tc>
      </w:tr>
      <w:tr w:rsidR="00562D19" w:rsidRPr="00E67590" w14:paraId="25FF83D7" w14:textId="77777777" w:rsidTr="005B4CEE">
        <w:trPr>
          <w:jc w:val="center"/>
        </w:trPr>
        <w:tc>
          <w:tcPr>
            <w:tcW w:w="1375" w:type="pct"/>
          </w:tcPr>
          <w:p w14:paraId="16AFA6D3" w14:textId="77777777" w:rsidR="00B07937" w:rsidRPr="00E67590" w:rsidRDefault="00B07937" w:rsidP="00127EE8">
            <w:r w:rsidRPr="00E67590">
              <w:t>CSO Distributor Z</w:t>
            </w:r>
          </w:p>
        </w:tc>
        <w:tc>
          <w:tcPr>
            <w:tcW w:w="1409" w:type="pct"/>
          </w:tcPr>
          <w:p w14:paraId="6B9F9FFA" w14:textId="77777777" w:rsidR="00B07937" w:rsidRPr="00E67590" w:rsidRDefault="00B07937" w:rsidP="00127EE8">
            <w:pPr>
              <w:jc w:val="center"/>
            </w:pPr>
            <w:r>
              <w:t>4.8 million units</w:t>
            </w:r>
          </w:p>
        </w:tc>
        <w:tc>
          <w:tcPr>
            <w:tcW w:w="1208" w:type="pct"/>
            <w:tcBorders>
              <w:top w:val="nil"/>
            </w:tcBorders>
          </w:tcPr>
          <w:p w14:paraId="65C923EB" w14:textId="77777777" w:rsidR="00B07937" w:rsidRDefault="00B07937" w:rsidP="00127EE8">
            <w:pPr>
              <w:jc w:val="center"/>
            </w:pPr>
          </w:p>
        </w:tc>
        <w:tc>
          <w:tcPr>
            <w:tcW w:w="1007" w:type="pct"/>
            <w:tcBorders>
              <w:top w:val="nil"/>
            </w:tcBorders>
          </w:tcPr>
          <w:p w14:paraId="7073D000" w14:textId="77777777" w:rsidR="00B07937" w:rsidRDefault="00B07937" w:rsidP="00127EE8">
            <w:pPr>
              <w:jc w:val="center"/>
            </w:pPr>
          </w:p>
        </w:tc>
      </w:tr>
      <w:tr w:rsidR="00562D19" w:rsidRPr="00E67590" w14:paraId="538B3452" w14:textId="77777777" w:rsidTr="005B4CEE">
        <w:trPr>
          <w:jc w:val="center"/>
        </w:trPr>
        <w:tc>
          <w:tcPr>
            <w:tcW w:w="1375" w:type="pct"/>
          </w:tcPr>
          <w:p w14:paraId="5671A20D" w14:textId="77777777" w:rsidR="00AC67B7" w:rsidRPr="00E67590" w:rsidRDefault="00AC67B7" w:rsidP="00127EE8">
            <w:pPr>
              <w:rPr>
                <w:b/>
              </w:rPr>
            </w:pPr>
            <w:r w:rsidRPr="00E67590">
              <w:rPr>
                <w:b/>
              </w:rPr>
              <w:t xml:space="preserve">Total </w:t>
            </w:r>
          </w:p>
        </w:tc>
        <w:tc>
          <w:tcPr>
            <w:tcW w:w="1409" w:type="pct"/>
          </w:tcPr>
          <w:p w14:paraId="6062A97B" w14:textId="77777777" w:rsidR="00AC67B7" w:rsidRPr="00E67590" w:rsidRDefault="00AC67B7" w:rsidP="00127EE8">
            <w:pPr>
              <w:jc w:val="center"/>
              <w:rPr>
                <w:b/>
              </w:rPr>
            </w:pPr>
            <w:r>
              <w:rPr>
                <w:b/>
              </w:rPr>
              <w:t>25.1 million units</w:t>
            </w:r>
          </w:p>
        </w:tc>
        <w:tc>
          <w:tcPr>
            <w:tcW w:w="1208" w:type="pct"/>
          </w:tcPr>
          <w:p w14:paraId="440CCEF1" w14:textId="77777777" w:rsidR="00AC67B7" w:rsidRDefault="00AC67B7" w:rsidP="00127EE8">
            <w:pPr>
              <w:jc w:val="center"/>
              <w:rPr>
                <w:b/>
              </w:rPr>
            </w:pPr>
            <w:r>
              <w:rPr>
                <w:b/>
              </w:rPr>
              <w:t>$15 million</w:t>
            </w:r>
          </w:p>
        </w:tc>
        <w:tc>
          <w:tcPr>
            <w:tcW w:w="1007" w:type="pct"/>
          </w:tcPr>
          <w:p w14:paraId="3A6BC5AC" w14:textId="77777777" w:rsidR="00AC67B7" w:rsidRDefault="00AC67B7" w:rsidP="00127EE8">
            <w:pPr>
              <w:jc w:val="center"/>
              <w:rPr>
                <w:b/>
              </w:rPr>
            </w:pPr>
            <w:r>
              <w:rPr>
                <w:b/>
              </w:rPr>
              <w:t>$0.60</w:t>
            </w:r>
          </w:p>
        </w:tc>
      </w:tr>
    </w:tbl>
    <w:p w14:paraId="1E6309A7" w14:textId="77777777" w:rsidR="00626553" w:rsidRPr="00E67590" w:rsidRDefault="00626553"/>
    <w:p w14:paraId="587619AB" w14:textId="77777777" w:rsidR="00626553" w:rsidRPr="00E67590" w:rsidRDefault="00626553">
      <w:r w:rsidRPr="00E67590">
        <w:t xml:space="preserve">For the purposes of the example above, the </w:t>
      </w:r>
      <w:r w:rsidR="00A01451" w:rsidRPr="00E67590">
        <w:t xml:space="preserve">Monthly </w:t>
      </w:r>
      <w:r w:rsidRPr="00E67590">
        <w:t>CSO Funding Pool National Allocation is assumed to be $1</w:t>
      </w:r>
      <w:r w:rsidR="00E75788">
        <w:t>5</w:t>
      </w:r>
      <w:r w:rsidRPr="00E67590">
        <w:t xml:space="preserve"> million.</w:t>
      </w:r>
    </w:p>
    <w:p w14:paraId="45C39255" w14:textId="77777777" w:rsidR="00626553" w:rsidRPr="00E67590" w:rsidRDefault="00626553"/>
    <w:p w14:paraId="7AD19F37" w14:textId="169D2C1B" w:rsidR="00626553" w:rsidRPr="00E67590" w:rsidRDefault="00626553">
      <w:r w:rsidRPr="00E67590">
        <w:t xml:space="preserve">The National Funding Pool Cap is calculated </w:t>
      </w:r>
      <w:r w:rsidR="00AC67B7">
        <w:t>as</w:t>
      </w:r>
      <w:r w:rsidR="00AC67B7" w:rsidRPr="00E67590">
        <w:t xml:space="preserve"> </w:t>
      </w:r>
      <w:r w:rsidR="00255A55" w:rsidRPr="00E67590">
        <w:t xml:space="preserve">the Monthly National Funding Pool allocation </w:t>
      </w:r>
      <w:r w:rsidRPr="00E67590">
        <w:t>divid</w:t>
      </w:r>
      <w:r w:rsidR="00255A55" w:rsidRPr="00E67590">
        <w:t>ed by</w:t>
      </w:r>
      <w:r w:rsidRPr="00E67590">
        <w:t xml:space="preserve"> the total number of </w:t>
      </w:r>
      <w:r w:rsidR="00AC67B7">
        <w:t xml:space="preserve">Units of </w:t>
      </w:r>
      <w:r w:rsidRPr="00E67590">
        <w:t xml:space="preserve">PBS </w:t>
      </w:r>
      <w:r w:rsidR="008D0711" w:rsidRPr="00472969">
        <w:rPr>
          <w:szCs w:val="24"/>
        </w:rPr>
        <w:t>and Section 100</w:t>
      </w:r>
      <w:r w:rsidR="008D0711" w:rsidRPr="00472969">
        <w:rPr>
          <w:sz w:val="22"/>
        </w:rPr>
        <w:t xml:space="preserve"> </w:t>
      </w:r>
      <w:r w:rsidRPr="00E67590">
        <w:t xml:space="preserve">Medicines supplied </w:t>
      </w:r>
      <w:r w:rsidR="00FD78B6">
        <w:t xml:space="preserve">by National CSO Distributors </w:t>
      </w:r>
      <w:r w:rsidRPr="00E67590">
        <w:t xml:space="preserve">in a </w:t>
      </w:r>
      <w:r w:rsidR="00A01451" w:rsidRPr="00E67590">
        <w:t>Month</w:t>
      </w:r>
      <w:r w:rsidRPr="00E67590">
        <w:t>.  This particular example result</w:t>
      </w:r>
      <w:r w:rsidR="00AC67B7">
        <w:t xml:space="preserve">s </w:t>
      </w:r>
      <w:r w:rsidRPr="00E67590">
        <w:t>in a National Cap of $0.</w:t>
      </w:r>
      <w:r w:rsidR="00E75788">
        <w:t>60</w:t>
      </w:r>
      <w:r w:rsidR="00E75788" w:rsidRPr="00E67590">
        <w:t xml:space="preserve"> </w:t>
      </w:r>
      <w:r w:rsidRPr="00E67590">
        <w:t xml:space="preserve">per unit of PBS </w:t>
      </w:r>
      <w:r w:rsidR="00825D60">
        <w:rPr>
          <w:rFonts w:cs="Arial+FPEF"/>
          <w:szCs w:val="24"/>
          <w:lang w:eastAsia="en-AU"/>
        </w:rPr>
        <w:t xml:space="preserve">and Section 100 </w:t>
      </w:r>
      <w:r w:rsidRPr="00E67590">
        <w:t>Medicine sold</w:t>
      </w:r>
      <w:r w:rsidR="00FD78B6">
        <w:t xml:space="preserve">, </w:t>
      </w:r>
      <w:r w:rsidRPr="00E67590">
        <w:t>i.e. $</w:t>
      </w:r>
      <w:r w:rsidR="00E75788" w:rsidRPr="00E67590">
        <w:t>1</w:t>
      </w:r>
      <w:r w:rsidR="00E75788">
        <w:t>5</w:t>
      </w:r>
      <w:r w:rsidR="00E75788" w:rsidRPr="00E67590">
        <w:t xml:space="preserve"> </w:t>
      </w:r>
      <w:r w:rsidRPr="00E67590">
        <w:t>million/</w:t>
      </w:r>
      <w:r w:rsidR="00E75788" w:rsidRPr="00E67590">
        <w:t>2</w:t>
      </w:r>
      <w:r w:rsidR="00E75788">
        <w:t>5.1</w:t>
      </w:r>
      <w:r w:rsidR="00E75788" w:rsidRPr="00E67590">
        <w:t xml:space="preserve"> </w:t>
      </w:r>
      <w:r w:rsidRPr="00E67590">
        <w:t>million units.</w:t>
      </w:r>
    </w:p>
    <w:p w14:paraId="56D6071A" w14:textId="77777777" w:rsidR="00626553" w:rsidRPr="00E67590" w:rsidRDefault="00626553"/>
    <w:p w14:paraId="6BDB4FAD" w14:textId="1435F64B" w:rsidR="00626553" w:rsidRPr="00E67590" w:rsidRDefault="00626553">
      <w:r w:rsidRPr="00E67590">
        <w:t xml:space="preserve">If Payments to State Based CSO Distributors (which are based on the total number of units of PBS </w:t>
      </w:r>
      <w:r w:rsidR="00825D60">
        <w:rPr>
          <w:rFonts w:cs="Arial+FPEF"/>
          <w:szCs w:val="24"/>
          <w:lang w:eastAsia="en-AU"/>
        </w:rPr>
        <w:t xml:space="preserve">and Section 100 </w:t>
      </w:r>
      <w:r w:rsidRPr="00E67590">
        <w:t xml:space="preserve">Medicines sold by all State Based CSO Distributors and divided by the </w:t>
      </w:r>
      <w:r w:rsidR="00A01451" w:rsidRPr="00E67590">
        <w:t xml:space="preserve">Monthly </w:t>
      </w:r>
      <w:r w:rsidRPr="00E67590">
        <w:t xml:space="preserve">State Based Funding Pool allocation), exceeds </w:t>
      </w:r>
      <w:r w:rsidR="00FD78B6">
        <w:t xml:space="preserve">Payments calculated based on </w:t>
      </w:r>
      <w:r w:rsidR="009517CF">
        <w:t>the National Cap (</w:t>
      </w:r>
      <w:r w:rsidRPr="00E67590">
        <w:t>$0.</w:t>
      </w:r>
      <w:r w:rsidR="00E75788">
        <w:t>60</w:t>
      </w:r>
      <w:r w:rsidR="00E75788" w:rsidRPr="00E67590">
        <w:t xml:space="preserve"> </w:t>
      </w:r>
      <w:r w:rsidR="009517CF">
        <w:t>in</w:t>
      </w:r>
      <w:r w:rsidR="00015864">
        <w:t xml:space="preserve"> the above example)</w:t>
      </w:r>
      <w:r w:rsidRPr="00E67590">
        <w:t>, the National Cap will apply to Payments to State Based CSO Distributors.</w:t>
      </w:r>
    </w:p>
    <w:p w14:paraId="578C9AE1" w14:textId="77777777" w:rsidR="00626553" w:rsidRPr="00E67590" w:rsidRDefault="00626553"/>
    <w:p w14:paraId="481E8D78" w14:textId="77777777" w:rsidR="00626553" w:rsidRPr="00B248A3" w:rsidRDefault="00626553" w:rsidP="005B4CEE">
      <w:pPr>
        <w:keepNext/>
        <w:spacing w:after="140"/>
        <w:ind w:left="142"/>
        <w:rPr>
          <w:i/>
        </w:rPr>
      </w:pPr>
      <w:bookmarkStart w:id="610" w:name="_Toc461001994"/>
      <w:bookmarkStart w:id="611" w:name="_Toc461002941"/>
      <w:r w:rsidRPr="00B248A3">
        <w:rPr>
          <w:i/>
        </w:rPr>
        <w:t xml:space="preserve">Example </w:t>
      </w:r>
      <w:r w:rsidR="00E75788" w:rsidRPr="00B248A3">
        <w:rPr>
          <w:i/>
        </w:rPr>
        <w:t>6</w:t>
      </w:r>
      <w:r w:rsidRPr="00B248A3">
        <w:rPr>
          <w:i/>
        </w:rPr>
        <w:t xml:space="preserve"> – </w:t>
      </w:r>
      <w:r w:rsidR="00015864" w:rsidRPr="00B248A3">
        <w:rPr>
          <w:i/>
        </w:rPr>
        <w:t xml:space="preserve">Payment to </w:t>
      </w:r>
      <w:r w:rsidRPr="00B248A3">
        <w:rPr>
          <w:i/>
        </w:rPr>
        <w:t>all State Based CSO Distributors in a Month</w:t>
      </w:r>
      <w:r w:rsidR="00C8688B" w:rsidRPr="00B248A3">
        <w:rPr>
          <w:i/>
        </w:rPr>
        <w:t xml:space="preserve"> - adjusted for National Funding Pool Cap</w:t>
      </w:r>
      <w:bookmarkEnd w:id="610"/>
      <w:bookmarkEnd w:id="611"/>
    </w:p>
    <w:tbl>
      <w:tblPr>
        <w:tblStyle w:val="AHA"/>
        <w:tblW w:w="0" w:type="auto"/>
        <w:jc w:val="center"/>
        <w:tblLayout w:type="fixed"/>
        <w:tblLook w:val="01E0" w:firstRow="1" w:lastRow="1" w:firstColumn="1" w:lastColumn="1" w:noHBand="0" w:noVBand="0"/>
        <w:tblDescription w:val="Payment to all State Based CSO Distributors in a Month - adjusted for National Funding "/>
      </w:tblPr>
      <w:tblGrid>
        <w:gridCol w:w="2224"/>
        <w:gridCol w:w="2224"/>
        <w:gridCol w:w="2224"/>
        <w:gridCol w:w="2225"/>
      </w:tblGrid>
      <w:tr w:rsidR="00C755D7" w:rsidRPr="00FD78B6" w14:paraId="618EF4AB" w14:textId="77777777" w:rsidTr="005B4CEE">
        <w:trPr>
          <w:cnfStyle w:val="100000000000" w:firstRow="1" w:lastRow="0" w:firstColumn="0" w:lastColumn="0" w:oddVBand="0" w:evenVBand="0" w:oddHBand="0" w:evenHBand="0" w:firstRowFirstColumn="0" w:firstRowLastColumn="0" w:lastRowFirstColumn="0" w:lastRowLastColumn="0"/>
          <w:tblHeader/>
          <w:jc w:val="center"/>
        </w:trPr>
        <w:tc>
          <w:tcPr>
            <w:tcW w:w="2224" w:type="dxa"/>
          </w:tcPr>
          <w:p w14:paraId="5726055E" w14:textId="77777777" w:rsidR="00C755D7" w:rsidRPr="005B4CEE" w:rsidRDefault="00C755D7" w:rsidP="00FB3C89">
            <w:pPr>
              <w:keepNext/>
            </w:pPr>
            <w:r w:rsidRPr="000C597F">
              <w:t>Total PBS Medicines Supplied</w:t>
            </w:r>
          </w:p>
        </w:tc>
        <w:tc>
          <w:tcPr>
            <w:tcW w:w="2224" w:type="dxa"/>
          </w:tcPr>
          <w:p w14:paraId="68A8B9A4" w14:textId="77777777" w:rsidR="00C755D7" w:rsidRPr="005B4CEE" w:rsidRDefault="00C755D7" w:rsidP="00FB3C89">
            <w:pPr>
              <w:keepNext/>
            </w:pPr>
            <w:r w:rsidRPr="000C597F">
              <w:t>State Based Funding Pool Allocation</w:t>
            </w:r>
          </w:p>
        </w:tc>
        <w:tc>
          <w:tcPr>
            <w:tcW w:w="2224" w:type="dxa"/>
          </w:tcPr>
          <w:p w14:paraId="2BE6C842" w14:textId="77777777" w:rsidR="00C755D7" w:rsidRPr="005B4CEE" w:rsidRDefault="00C755D7" w:rsidP="00C755D7">
            <w:pPr>
              <w:keepNext/>
            </w:pPr>
            <w:r w:rsidRPr="000C597F">
              <w:t xml:space="preserve">Payment based on </w:t>
            </w:r>
            <w:r w:rsidR="00FA156F" w:rsidRPr="000C597F">
              <w:t>National Cap</w:t>
            </w:r>
            <w:r w:rsidR="00C35D5D" w:rsidRPr="000C597F">
              <w:t xml:space="preserve"> of $0.60</w:t>
            </w:r>
          </w:p>
        </w:tc>
        <w:tc>
          <w:tcPr>
            <w:tcW w:w="2225" w:type="dxa"/>
          </w:tcPr>
          <w:p w14:paraId="4F9D533C" w14:textId="77777777" w:rsidR="00C755D7" w:rsidRPr="005B4CEE" w:rsidRDefault="00FA156F" w:rsidP="00FA156F">
            <w:pPr>
              <w:keepNext/>
            </w:pPr>
            <w:r w:rsidRPr="000C597F">
              <w:t xml:space="preserve">Actual </w:t>
            </w:r>
            <w:r w:rsidR="00C755D7" w:rsidRPr="000C597F">
              <w:t xml:space="preserve">Payment </w:t>
            </w:r>
            <w:r w:rsidRPr="000C597F">
              <w:t>due</w:t>
            </w:r>
          </w:p>
        </w:tc>
      </w:tr>
      <w:tr w:rsidR="00C755D7" w:rsidRPr="00FD78B6" w14:paraId="0A66A35B" w14:textId="77777777" w:rsidTr="005B4CEE">
        <w:trPr>
          <w:jc w:val="center"/>
        </w:trPr>
        <w:tc>
          <w:tcPr>
            <w:tcW w:w="2224" w:type="dxa"/>
          </w:tcPr>
          <w:p w14:paraId="444D3616" w14:textId="77777777" w:rsidR="00C755D7" w:rsidRPr="00FD78B6" w:rsidRDefault="00C755D7">
            <w:pPr>
              <w:jc w:val="center"/>
            </w:pPr>
            <w:r w:rsidRPr="00FD78B6">
              <w:t>450,000 units</w:t>
            </w:r>
          </w:p>
        </w:tc>
        <w:tc>
          <w:tcPr>
            <w:tcW w:w="2224" w:type="dxa"/>
          </w:tcPr>
          <w:p w14:paraId="6120CE65" w14:textId="77777777" w:rsidR="00C755D7" w:rsidRPr="00342CC6" w:rsidRDefault="00C755D7" w:rsidP="00342CC6">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$280,000</w:t>
            </w:r>
          </w:p>
        </w:tc>
        <w:tc>
          <w:tcPr>
            <w:tcW w:w="2224" w:type="dxa"/>
          </w:tcPr>
          <w:p w14:paraId="429AE1D1" w14:textId="1E7E794C" w:rsidR="00C755D7" w:rsidRPr="00342CC6" w:rsidRDefault="00C755D7" w:rsidP="003F7040">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$27</w:t>
            </w:r>
            <w:r w:rsidR="003F7040">
              <w:t>0</w:t>
            </w:r>
            <w:r w:rsidRPr="00FD78B6">
              <w:t>,000</w:t>
            </w:r>
          </w:p>
        </w:tc>
        <w:tc>
          <w:tcPr>
            <w:tcW w:w="2225" w:type="dxa"/>
          </w:tcPr>
          <w:p w14:paraId="4AD5E2B2" w14:textId="75001BF8" w:rsidR="00C755D7" w:rsidRPr="00342CC6" w:rsidRDefault="00C755D7" w:rsidP="00342CC6">
            <w:pPr>
              <w:tabs>
                <w:tab w:val="left" w:pos="2773"/>
                <w:tab w:val="left" w:pos="3697"/>
                <w:tab w:val="left" w:pos="4621"/>
                <w:tab w:val="left" w:pos="5545"/>
                <w:tab w:val="left" w:pos="6469"/>
                <w:tab w:val="left" w:pos="7394"/>
                <w:tab w:val="left" w:pos="8318"/>
                <w:tab w:val="right" w:pos="8930"/>
              </w:tabs>
              <w:spacing w:before="120" w:after="120" w:line="276" w:lineRule="auto"/>
              <w:ind w:left="373"/>
              <w:jc w:val="center"/>
            </w:pPr>
            <w:r w:rsidRPr="00FD78B6">
              <w:t>$27</w:t>
            </w:r>
            <w:r w:rsidR="003F7040">
              <w:t>0</w:t>
            </w:r>
            <w:r w:rsidRPr="00FD78B6">
              <w:t>,000</w:t>
            </w:r>
          </w:p>
        </w:tc>
      </w:tr>
    </w:tbl>
    <w:p w14:paraId="1E9581A0" w14:textId="77777777" w:rsidR="00626553" w:rsidRPr="00FD78B6" w:rsidRDefault="00626553">
      <w:pPr>
        <w:rPr>
          <w:i/>
        </w:rPr>
      </w:pPr>
    </w:p>
    <w:p w14:paraId="689A8701" w14:textId="0083F91F" w:rsidR="00626553" w:rsidRPr="00FD78B6" w:rsidRDefault="00626553" w:rsidP="00C755D7">
      <w:r w:rsidRPr="00FD78B6">
        <w:t xml:space="preserve">In the </w:t>
      </w:r>
      <w:r w:rsidR="009517CF" w:rsidRPr="00FD78B6">
        <w:t xml:space="preserve">above </w:t>
      </w:r>
      <w:r w:rsidRPr="00FD78B6">
        <w:t xml:space="preserve">example, </w:t>
      </w:r>
      <w:r w:rsidR="00FA156F" w:rsidRPr="00FD78B6">
        <w:t xml:space="preserve">the </w:t>
      </w:r>
      <w:r w:rsidR="009517CF" w:rsidRPr="00FD78B6">
        <w:t xml:space="preserve">State Based Funding Pool Allocation ($280,000) exceeds the total payment due to all State Based CSO Distributors </w:t>
      </w:r>
      <w:r w:rsidR="00FD78B6" w:rsidRPr="00FD78B6">
        <w:t xml:space="preserve">calculated </w:t>
      </w:r>
      <w:r w:rsidR="009517CF" w:rsidRPr="00FD78B6">
        <w:t>based on the National Cap of $0.60 ($27</w:t>
      </w:r>
      <w:r w:rsidR="003F7040">
        <w:t>0</w:t>
      </w:r>
      <w:r w:rsidR="009517CF" w:rsidRPr="00FD78B6">
        <w:t>,000),</w:t>
      </w:r>
      <w:r w:rsidR="00C755D7" w:rsidRPr="00FD78B6">
        <w:t xml:space="preserve"> </w:t>
      </w:r>
      <w:r w:rsidRPr="00FD78B6">
        <w:t xml:space="preserve">and therefore </w:t>
      </w:r>
      <w:r w:rsidR="009517CF" w:rsidRPr="00FD78B6">
        <w:t>$27</w:t>
      </w:r>
      <w:r w:rsidR="003F7040">
        <w:t>0</w:t>
      </w:r>
      <w:r w:rsidR="009517CF" w:rsidRPr="00FD78B6">
        <w:t>,000 would be paid, i.e. the National Cap would be applied</w:t>
      </w:r>
      <w:r w:rsidRPr="00FD78B6">
        <w:t>.</w:t>
      </w:r>
    </w:p>
    <w:p w14:paraId="0B3A0DD4" w14:textId="77777777" w:rsidR="00626553" w:rsidRPr="00FD78B6" w:rsidRDefault="00626553"/>
    <w:p w14:paraId="4D313709" w14:textId="77777777" w:rsidR="00626553" w:rsidRPr="00FD78B6" w:rsidRDefault="00626553">
      <w:pPr>
        <w:keepNext/>
        <w:spacing w:after="120"/>
        <w:rPr>
          <w:i/>
        </w:rPr>
      </w:pPr>
      <w:r w:rsidRPr="00FD78B6">
        <w:rPr>
          <w:i/>
        </w:rPr>
        <w:t xml:space="preserve">Example </w:t>
      </w:r>
      <w:r w:rsidR="00E75788" w:rsidRPr="00FD78B6">
        <w:rPr>
          <w:i/>
        </w:rPr>
        <w:t xml:space="preserve">7 </w:t>
      </w:r>
      <w:r w:rsidRPr="00FD78B6">
        <w:rPr>
          <w:i/>
        </w:rPr>
        <w:t xml:space="preserve">– </w:t>
      </w:r>
      <w:r w:rsidR="00C8688B" w:rsidRPr="00FD78B6">
        <w:rPr>
          <w:i/>
        </w:rPr>
        <w:t>Payment to all State Based CSO Distributors in a Month - no adjustment required for National Funding Pool Cap</w:t>
      </w:r>
    </w:p>
    <w:tbl>
      <w:tblPr>
        <w:tblStyle w:val="AHA"/>
        <w:tblW w:w="0" w:type="auto"/>
        <w:tblInd w:w="250" w:type="dxa"/>
        <w:tblLayout w:type="fixed"/>
        <w:tblLook w:val="01E0" w:firstRow="1" w:lastRow="1" w:firstColumn="1" w:lastColumn="1" w:noHBand="0" w:noVBand="0"/>
        <w:tblDescription w:val="Payment to all State Based CSO Distributors in a Month - no adjustment required for National Funding Pool Cap"/>
      </w:tblPr>
      <w:tblGrid>
        <w:gridCol w:w="2259"/>
        <w:gridCol w:w="2259"/>
        <w:gridCol w:w="2259"/>
        <w:gridCol w:w="2259"/>
      </w:tblGrid>
      <w:tr w:rsidR="00C755D7" w:rsidRPr="00FD78B6" w14:paraId="71B90FC4" w14:textId="77777777" w:rsidTr="005B4CEE">
        <w:trPr>
          <w:cnfStyle w:val="100000000000" w:firstRow="1" w:lastRow="0" w:firstColumn="0" w:lastColumn="0" w:oddVBand="0" w:evenVBand="0" w:oddHBand="0" w:evenHBand="0" w:firstRowFirstColumn="0" w:firstRowLastColumn="0" w:lastRowFirstColumn="0" w:lastRowLastColumn="0"/>
          <w:tblHeader/>
        </w:trPr>
        <w:tc>
          <w:tcPr>
            <w:tcW w:w="2259" w:type="dxa"/>
          </w:tcPr>
          <w:p w14:paraId="741936DF" w14:textId="77777777" w:rsidR="00C755D7" w:rsidRPr="005B4CEE" w:rsidRDefault="00C755D7">
            <w:r w:rsidRPr="00DB0905">
              <w:t>Total PBS Medicines Supplied</w:t>
            </w:r>
          </w:p>
        </w:tc>
        <w:tc>
          <w:tcPr>
            <w:tcW w:w="2259" w:type="dxa"/>
          </w:tcPr>
          <w:p w14:paraId="065B0AB7" w14:textId="77777777" w:rsidR="00C755D7" w:rsidRPr="005B4CEE" w:rsidRDefault="00C755D7">
            <w:r w:rsidRPr="00DB0905">
              <w:t>State Based Funding Pool Allocation</w:t>
            </w:r>
          </w:p>
        </w:tc>
        <w:tc>
          <w:tcPr>
            <w:tcW w:w="2259" w:type="dxa"/>
          </w:tcPr>
          <w:p w14:paraId="6DB6D223" w14:textId="77777777" w:rsidR="00C755D7" w:rsidRPr="005B4CEE" w:rsidRDefault="00C755D7" w:rsidP="00C755D7">
            <w:r w:rsidRPr="00DB0905">
              <w:t xml:space="preserve">Payment </w:t>
            </w:r>
            <w:r w:rsidR="00FA156F" w:rsidRPr="00DB0905">
              <w:t>based on National Cap</w:t>
            </w:r>
            <w:r w:rsidR="00C35D5D" w:rsidRPr="00DB0905">
              <w:t xml:space="preserve"> $0.60</w:t>
            </w:r>
          </w:p>
        </w:tc>
        <w:tc>
          <w:tcPr>
            <w:tcW w:w="2259" w:type="dxa"/>
          </w:tcPr>
          <w:p w14:paraId="19A889BE" w14:textId="77777777" w:rsidR="00C755D7" w:rsidRPr="005B4CEE" w:rsidRDefault="00FA156F" w:rsidP="00FA156F">
            <w:r w:rsidRPr="00DB0905">
              <w:t xml:space="preserve">Actual </w:t>
            </w:r>
            <w:r w:rsidR="00C755D7" w:rsidRPr="00DB0905">
              <w:t xml:space="preserve">Payment </w:t>
            </w:r>
            <w:r w:rsidRPr="00DB0905">
              <w:t>due</w:t>
            </w:r>
          </w:p>
        </w:tc>
      </w:tr>
      <w:tr w:rsidR="00C755D7" w:rsidRPr="00FD78B6" w14:paraId="63E7BF1C" w14:textId="77777777" w:rsidTr="005B4CEE">
        <w:tc>
          <w:tcPr>
            <w:tcW w:w="2259" w:type="dxa"/>
          </w:tcPr>
          <w:p w14:paraId="639ED8EC" w14:textId="77777777" w:rsidR="00C755D7" w:rsidRPr="00FD78B6" w:rsidRDefault="00C755D7">
            <w:pPr>
              <w:jc w:val="center"/>
            </w:pPr>
            <w:r w:rsidRPr="00FD78B6">
              <w:t>550,000 units</w:t>
            </w:r>
          </w:p>
        </w:tc>
        <w:tc>
          <w:tcPr>
            <w:tcW w:w="2259" w:type="dxa"/>
          </w:tcPr>
          <w:p w14:paraId="5FF4C65A" w14:textId="77777777" w:rsidR="00C755D7" w:rsidRPr="000D2A47" w:rsidRDefault="00C755D7" w:rsidP="000D2A47">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$280,000</w:t>
            </w:r>
          </w:p>
        </w:tc>
        <w:tc>
          <w:tcPr>
            <w:tcW w:w="2259" w:type="dxa"/>
          </w:tcPr>
          <w:p w14:paraId="4C6A44C2" w14:textId="61F8D2C2" w:rsidR="00C755D7" w:rsidRPr="000D2A47" w:rsidRDefault="00C755D7" w:rsidP="003F7040">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w:t>
            </w:r>
            <w:r w:rsidR="003F7040" w:rsidRPr="00FD78B6">
              <w:t>3</w:t>
            </w:r>
            <w:r w:rsidR="003F7040">
              <w:t>30</w:t>
            </w:r>
            <w:r w:rsidRPr="00FD78B6">
              <w:t>,000</w:t>
            </w:r>
          </w:p>
        </w:tc>
        <w:tc>
          <w:tcPr>
            <w:tcW w:w="2259" w:type="dxa"/>
          </w:tcPr>
          <w:p w14:paraId="23DCAD0E" w14:textId="77777777" w:rsidR="00C755D7" w:rsidRPr="000D2A47" w:rsidRDefault="00C755D7" w:rsidP="000D2A47">
            <w:pPr>
              <w:tabs>
                <w:tab w:val="left" w:pos="2773"/>
                <w:tab w:val="left" w:pos="3697"/>
                <w:tab w:val="left" w:pos="4621"/>
                <w:tab w:val="left" w:pos="5545"/>
                <w:tab w:val="left" w:pos="6469"/>
                <w:tab w:val="left" w:pos="7394"/>
                <w:tab w:val="left" w:pos="8318"/>
                <w:tab w:val="right" w:pos="8930"/>
              </w:tabs>
              <w:spacing w:before="120" w:after="120" w:line="276" w:lineRule="auto"/>
              <w:ind w:left="231"/>
              <w:jc w:val="center"/>
            </w:pPr>
            <w:r w:rsidRPr="00FD78B6">
              <w:t>$280,000</w:t>
            </w:r>
          </w:p>
        </w:tc>
      </w:tr>
    </w:tbl>
    <w:p w14:paraId="4C9B8AE2" w14:textId="77777777" w:rsidR="00626553" w:rsidRPr="00FD78B6" w:rsidRDefault="00626553">
      <w:pPr>
        <w:rPr>
          <w:i/>
        </w:rPr>
      </w:pPr>
    </w:p>
    <w:p w14:paraId="062BE7A8" w14:textId="21BA34AC" w:rsidR="009517CF" w:rsidRPr="00FD78B6" w:rsidRDefault="009517CF" w:rsidP="009517CF">
      <w:r w:rsidRPr="00FD78B6">
        <w:t>In the above example, the State Based Funding Pool Allocation ($280,000) is less than the total payment due to all State Based CSO Distributors based on the National Cap of $0.60 ($3</w:t>
      </w:r>
      <w:r w:rsidR="003F7040">
        <w:t>30</w:t>
      </w:r>
      <w:r w:rsidRPr="00FD78B6">
        <w:t>,000), and therefore $280,000 would be paid, i.e. the National Cap would not be applied.</w:t>
      </w:r>
    </w:p>
    <w:p w14:paraId="5D62CC8E" w14:textId="77777777" w:rsidR="00871D9F" w:rsidRPr="008512CB" w:rsidRDefault="00871D9F" w:rsidP="00871D9F">
      <w:pPr>
        <w:pStyle w:val="Heading2"/>
      </w:pPr>
      <w:bookmarkStart w:id="612" w:name="_Toc461003820"/>
      <w:bookmarkStart w:id="613" w:name="_Toc460594196"/>
      <w:bookmarkStart w:id="614" w:name="_Toc191930396"/>
      <w:r w:rsidRPr="000D2A47">
        <w:t>NDSS Monthly Data and Payment cycle</w:t>
      </w:r>
      <w:bookmarkEnd w:id="612"/>
      <w:bookmarkEnd w:id="613"/>
      <w:bookmarkEnd w:id="614"/>
    </w:p>
    <w:p w14:paraId="324E4A17" w14:textId="1FBFFE49" w:rsidR="00871D9F" w:rsidRPr="000D2A47" w:rsidRDefault="00871D9F" w:rsidP="00871D9F">
      <w:pPr>
        <w:keepNext/>
        <w:spacing w:before="120"/>
      </w:pPr>
      <w:r w:rsidRPr="000D2A47">
        <w:t>For each Month's Sales, the following Data cycle occurs in the subsequent Month.  For example for July</w:t>
      </w:r>
      <w:r w:rsidR="00764628">
        <w:t> </w:t>
      </w:r>
      <w:r w:rsidR="00DE2910" w:rsidRPr="000D2A47">
        <w:t>20</w:t>
      </w:r>
      <w:r w:rsidR="00DE2910">
        <w:t>25</w:t>
      </w:r>
      <w:r w:rsidR="00DE2910" w:rsidRPr="000D2A47">
        <w:t xml:space="preserve"> </w:t>
      </w:r>
      <w:r w:rsidRPr="000D2A47">
        <w:t xml:space="preserve">Sales, this cycle occurs in August </w:t>
      </w:r>
      <w:r w:rsidR="00DE2910" w:rsidRPr="000D2A47">
        <w:t>20</w:t>
      </w:r>
      <w:r w:rsidR="00DE2910">
        <w:t>25</w:t>
      </w:r>
      <w:r w:rsidR="007B5FA0">
        <w:t>.</w:t>
      </w:r>
    </w:p>
    <w:p w14:paraId="39B1FE20" w14:textId="77777777" w:rsidR="009A1E9F" w:rsidRDefault="009A1E9F" w:rsidP="009A1E9F">
      <w:pPr>
        <w:keepNext/>
        <w:rPr>
          <w:b/>
          <w:bCs/>
        </w:rPr>
      </w:pPr>
    </w:p>
    <w:p w14:paraId="007D1A6B" w14:textId="2C07937D" w:rsidR="00871D9F" w:rsidRPr="009A1E9F" w:rsidRDefault="00871D9F" w:rsidP="009A1E9F">
      <w:pPr>
        <w:keepNext/>
        <w:rPr>
          <w:b/>
          <w:bCs/>
        </w:rPr>
      </w:pPr>
      <w:r w:rsidRPr="009A1E9F">
        <w:rPr>
          <w:b/>
          <w:bCs/>
        </w:rPr>
        <w:t>Direct Cost and Delivery Component</w:t>
      </w:r>
    </w:p>
    <w:p w14:paraId="5A6B27FA" w14:textId="77777777" w:rsidR="00A76CA2" w:rsidRPr="00A76CA2" w:rsidRDefault="00A76CA2" w:rsidP="00A76CA2">
      <w:r>
        <w:rPr>
          <w:noProof/>
          <w:lang w:eastAsia="en-AU"/>
        </w:rPr>
        <w:drawing>
          <wp:inline distT="0" distB="0" distL="0" distR="0" wp14:anchorId="092A771B" wp14:editId="3D27F138">
            <wp:extent cx="5762625" cy="962025"/>
            <wp:effectExtent l="0" t="0" r="9525" b="9525"/>
            <wp:docPr id="20" name="Picture 20" descr="Direct Cost and Deliver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2625" cy="962025"/>
                    </a:xfrm>
                    <a:prstGeom prst="rect">
                      <a:avLst/>
                    </a:prstGeom>
                    <a:noFill/>
                    <a:ln>
                      <a:noFill/>
                    </a:ln>
                  </pic:spPr>
                </pic:pic>
              </a:graphicData>
            </a:graphic>
          </wp:inline>
        </w:drawing>
      </w:r>
    </w:p>
    <w:p w14:paraId="5BE988FF" w14:textId="77777777" w:rsidR="00B248A3" w:rsidRDefault="00B248A3" w:rsidP="00CC275A"/>
    <w:p w14:paraId="29398883" w14:textId="77777777" w:rsidR="00CC275A" w:rsidRPr="009B3056" w:rsidRDefault="00CC275A" w:rsidP="00CC275A">
      <w:r w:rsidRPr="009B3056">
        <w:t>By the 2</w:t>
      </w:r>
      <w:r w:rsidRPr="009B3056">
        <w:rPr>
          <w:vertAlign w:val="superscript"/>
        </w:rPr>
        <w:t>nd</w:t>
      </w:r>
      <w:r w:rsidRPr="009B3056">
        <w:t xml:space="preserve"> business day of the next month, the NDSS Administrator will send the CSO Distributors and the CSO Administration Agency a Payment Report on NDSS Products that were shipped by CSO Distributors as a result of orders through the NDSS system. </w:t>
      </w:r>
      <w:r w:rsidR="00172E4F">
        <w:t xml:space="preserve"> </w:t>
      </w:r>
      <w:r w:rsidRPr="009B3056">
        <w:t>This report will form the basis of the amount CSO Distributors are required to invoice the Department for the Direct and Delivery cost components of the distribution of NDSS products and for the CSO Administration Agency to calculate the NDSS Supply Component.</w:t>
      </w:r>
    </w:p>
    <w:p w14:paraId="1F36D652" w14:textId="77777777" w:rsidR="00CC275A" w:rsidRPr="009B3056" w:rsidRDefault="00CC275A" w:rsidP="00CC275A"/>
    <w:p w14:paraId="15C8BB45" w14:textId="77777777" w:rsidR="00CC275A" w:rsidRPr="009B3056" w:rsidRDefault="00CC275A" w:rsidP="00CC275A">
      <w:r w:rsidRPr="009B3056">
        <w:t>By the 4</w:t>
      </w:r>
      <w:r w:rsidRPr="009B3056">
        <w:rPr>
          <w:vertAlign w:val="superscript"/>
        </w:rPr>
        <w:t>th</w:t>
      </w:r>
      <w:r w:rsidRPr="009B3056">
        <w:t xml:space="preserve"> business day of the next month, CSO Distributors should have raised any queries with the NDSS Administrator related to the Payment Report data.</w:t>
      </w:r>
    </w:p>
    <w:p w14:paraId="50C4F160" w14:textId="77777777" w:rsidR="00CC275A" w:rsidRPr="009B3056" w:rsidRDefault="00CC275A" w:rsidP="00CC275A"/>
    <w:p w14:paraId="2E6CC944" w14:textId="77777777" w:rsidR="00CC275A" w:rsidRPr="009B3056" w:rsidRDefault="00CC275A" w:rsidP="00CC275A">
      <w:r w:rsidRPr="009B3056">
        <w:t>By the 5</w:t>
      </w:r>
      <w:r w:rsidRPr="009B3056">
        <w:rPr>
          <w:vertAlign w:val="superscript"/>
        </w:rPr>
        <w:t>th</w:t>
      </w:r>
      <w:r w:rsidRPr="009B3056">
        <w:t xml:space="preserve"> business day of the month, CSO Distributors will submit correctly rendered Invoices to the NDSS Administrator who will forward Invoices and payment Report to the Department for payment.</w:t>
      </w:r>
    </w:p>
    <w:p w14:paraId="1E7203EE" w14:textId="77777777" w:rsidR="00CC275A" w:rsidRPr="009B3056" w:rsidRDefault="00CC275A" w:rsidP="00CC275A"/>
    <w:p w14:paraId="170D8D37" w14:textId="54B1674C" w:rsidR="00CC275A" w:rsidRPr="009B3056" w:rsidRDefault="00CC275A" w:rsidP="00CC275A">
      <w:bookmarkStart w:id="615" w:name="_Hlk191929586"/>
      <w:bookmarkStart w:id="616" w:name="_Hlk191929927"/>
      <w:r w:rsidRPr="009B3056">
        <w:t xml:space="preserve">The Department will pay correctly rendered Invoices </w:t>
      </w:r>
      <w:bookmarkEnd w:id="615"/>
      <w:r w:rsidR="00866309">
        <w:t>in accordance with the Deed</w:t>
      </w:r>
      <w:bookmarkEnd w:id="616"/>
      <w:r w:rsidR="007A5660">
        <w:t>.</w:t>
      </w:r>
    </w:p>
    <w:p w14:paraId="7DEF42F4" w14:textId="77777777" w:rsidR="00CC275A" w:rsidRPr="009B3056" w:rsidRDefault="00CC275A" w:rsidP="00CC275A"/>
    <w:p w14:paraId="5EE891E2" w14:textId="34D4BA48" w:rsidR="00CC275A" w:rsidRPr="009B3056" w:rsidRDefault="00DE2910" w:rsidP="00CC275A">
      <w:r>
        <w:t>If</w:t>
      </w:r>
      <w:r w:rsidRPr="009B3056">
        <w:t xml:space="preserve"> </w:t>
      </w:r>
      <w:r w:rsidR="00CC275A" w:rsidRPr="009B3056">
        <w:t>CSO Distributors do not agree with the Payment Report provided by the NDSS Administrator, the Distributors will raise their concerns, in the first instance, w</w:t>
      </w:r>
      <w:r w:rsidR="007B5FA0">
        <w:t>ith the NDSS Administrator.</w:t>
      </w:r>
    </w:p>
    <w:p w14:paraId="1B318610" w14:textId="77777777" w:rsidR="00CC275A" w:rsidRPr="009B3056" w:rsidRDefault="00CC275A" w:rsidP="00CC275A"/>
    <w:p w14:paraId="55F0CA0F" w14:textId="3D7B07FA" w:rsidR="00CC275A" w:rsidRPr="009B3056" w:rsidRDefault="00CC275A" w:rsidP="00CC275A">
      <w:r w:rsidRPr="009B3056">
        <w:t>If the issue is not resolved by the NDSS Administrator by the 5</w:t>
      </w:r>
      <w:r w:rsidRPr="009B3056">
        <w:rPr>
          <w:vertAlign w:val="superscript"/>
        </w:rPr>
        <w:t>th</w:t>
      </w:r>
      <w:r w:rsidRPr="009B3056">
        <w:t xml:space="preserve"> Business Day, an invoice will need to be raised by the CSO Distributor for the amount outlined in the Payment Report and the NDSS Administrator will escalate the issue to</w:t>
      </w:r>
      <w:r w:rsidR="007B5FA0">
        <w:t xml:space="preserve"> the CSO Administration Agency.</w:t>
      </w:r>
    </w:p>
    <w:p w14:paraId="11848EC6" w14:textId="77777777" w:rsidR="00CC275A" w:rsidRPr="009B3056" w:rsidRDefault="00CC275A" w:rsidP="00CC275A"/>
    <w:p w14:paraId="2565F5EF" w14:textId="402F78F9" w:rsidR="00CC275A" w:rsidRPr="009B3056" w:rsidRDefault="00CC275A" w:rsidP="00CC275A">
      <w:r w:rsidRPr="009B3056">
        <w:t>The Department will note the disputed amount under investigation and any approved changes to payment will be incorporated into the following month’s invoice.  If an invoice has not been raised, the Department will not make payment for that month and will car</w:t>
      </w:r>
      <w:r w:rsidR="007B5FA0">
        <w:t>ry over to the following month.</w:t>
      </w:r>
    </w:p>
    <w:p w14:paraId="3F1B3071" w14:textId="77777777" w:rsidR="009A1E9F" w:rsidRDefault="009A1E9F" w:rsidP="009A1E9F">
      <w:pPr>
        <w:rPr>
          <w:b/>
          <w:bCs/>
        </w:rPr>
      </w:pPr>
    </w:p>
    <w:p w14:paraId="5398878C" w14:textId="7D910289" w:rsidR="00871D9F" w:rsidRPr="009A1E9F" w:rsidRDefault="00871D9F" w:rsidP="009A1E9F">
      <w:pPr>
        <w:keepNext/>
        <w:rPr>
          <w:b/>
          <w:bCs/>
        </w:rPr>
      </w:pPr>
      <w:r w:rsidRPr="009A1E9F">
        <w:rPr>
          <w:b/>
          <w:bCs/>
        </w:rPr>
        <w:t>Supply Component</w:t>
      </w:r>
    </w:p>
    <w:p w14:paraId="1D94E8C4" w14:textId="77777777" w:rsidR="00871D9F" w:rsidRDefault="00A76CA2" w:rsidP="00871D9F">
      <w:r>
        <w:rPr>
          <w:noProof/>
          <w:lang w:eastAsia="en-AU"/>
        </w:rPr>
        <w:drawing>
          <wp:inline distT="0" distB="0" distL="0" distR="0" wp14:anchorId="405DC3D7" wp14:editId="682EE86B">
            <wp:extent cx="5753100" cy="933450"/>
            <wp:effectExtent l="0" t="0" r="0" b="0"/>
            <wp:docPr id="21" name="Picture 21" descr="Supply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933450"/>
                    </a:xfrm>
                    <a:prstGeom prst="rect">
                      <a:avLst/>
                    </a:prstGeom>
                    <a:noFill/>
                    <a:ln>
                      <a:noFill/>
                    </a:ln>
                  </pic:spPr>
                </pic:pic>
              </a:graphicData>
            </a:graphic>
          </wp:inline>
        </w:drawing>
      </w:r>
    </w:p>
    <w:p w14:paraId="74B2780C" w14:textId="77777777" w:rsidR="00A76CA2" w:rsidRDefault="00A76CA2" w:rsidP="00871D9F"/>
    <w:p w14:paraId="7DB4642F" w14:textId="77777777" w:rsidR="00871D9F" w:rsidRPr="00A03D79" w:rsidRDefault="00871D9F" w:rsidP="00871D9F">
      <w:r w:rsidRPr="00A03D79">
        <w:t>By the 2</w:t>
      </w:r>
      <w:r w:rsidRPr="00A03D79">
        <w:rPr>
          <w:vertAlign w:val="superscript"/>
        </w:rPr>
        <w:t>nd</w:t>
      </w:r>
      <w:r w:rsidRPr="00A03D79">
        <w:t xml:space="preserve"> business day of the next month, the NDSS Administrator will send the CSO Administration Agency a Payment Report on NDSS products that were shipped by CSO Distributors as a result of orders through the NDSS system. </w:t>
      </w:r>
      <w:r w:rsidR="00172E4F">
        <w:t xml:space="preserve"> </w:t>
      </w:r>
      <w:r w:rsidRPr="00A03D79">
        <w:t>This report will form the basis of the amount CSO Distributors are required to invoice the Department for the NDSS Supply Component.</w:t>
      </w:r>
    </w:p>
    <w:p w14:paraId="0C745AC9" w14:textId="77777777" w:rsidR="00871D9F" w:rsidRDefault="00871D9F" w:rsidP="00871D9F"/>
    <w:p w14:paraId="66CB804C" w14:textId="77777777" w:rsidR="00871D9F" w:rsidRDefault="00871D9F" w:rsidP="00871D9F">
      <w:r>
        <w:t xml:space="preserve">The CSO Administration Agency will advise the CSO Distributors of </w:t>
      </w:r>
      <w:r w:rsidR="00CC275A">
        <w:t xml:space="preserve">the </w:t>
      </w:r>
      <w:r>
        <w:t>Invoice to be raised for the Supply</w:t>
      </w:r>
      <w:r w:rsidR="00C574B5">
        <w:t xml:space="preserve"> Component only.</w:t>
      </w:r>
    </w:p>
    <w:p w14:paraId="2805D50D" w14:textId="77777777" w:rsidR="00871D9F" w:rsidRDefault="00871D9F" w:rsidP="00871D9F"/>
    <w:p w14:paraId="02CB2DB7" w14:textId="77777777" w:rsidR="00871D9F" w:rsidRDefault="00871D9F" w:rsidP="00871D9F">
      <w:r>
        <w:t>The Department will pay the Supply Component at the same time it pays the PBS Medicine Invoices.</w:t>
      </w:r>
    </w:p>
    <w:p w14:paraId="47A57EBA" w14:textId="77777777" w:rsidR="00871D9F" w:rsidRDefault="00871D9F" w:rsidP="00871D9F"/>
    <w:p w14:paraId="32FB76B9" w14:textId="77777777" w:rsidR="00871D9F" w:rsidRPr="00A03D79" w:rsidRDefault="00871D9F" w:rsidP="00B248A3">
      <w:pPr>
        <w:pStyle w:val="Heading2"/>
      </w:pPr>
      <w:r w:rsidRPr="00A03D79">
        <w:t xml:space="preserve"> </w:t>
      </w:r>
      <w:bookmarkStart w:id="617" w:name="_Toc460578924"/>
      <w:bookmarkStart w:id="618" w:name="_Toc191930397"/>
      <w:r w:rsidRPr="00A03D79">
        <w:t>NDSS Payment Calculations</w:t>
      </w:r>
      <w:bookmarkEnd w:id="617"/>
      <w:bookmarkEnd w:id="618"/>
    </w:p>
    <w:p w14:paraId="740656D1" w14:textId="3C703F9D" w:rsidR="00871D9F" w:rsidRPr="00A03D79" w:rsidRDefault="00871D9F" w:rsidP="00871D9F">
      <w:pPr>
        <w:autoSpaceDE w:val="0"/>
        <w:autoSpaceDN w:val="0"/>
        <w:adjustRightInd w:val="0"/>
        <w:spacing w:before="120"/>
        <w:rPr>
          <w:color w:val="000000"/>
        </w:rPr>
      </w:pPr>
      <w:r w:rsidRPr="00A03D79">
        <w:rPr>
          <w:color w:val="000000"/>
        </w:rPr>
        <w:t xml:space="preserve">The underpinning principle of the CSO Payment process is that CSO Distributors must meet the Obligations under the Deed to receive Payments for </w:t>
      </w:r>
      <w:r w:rsidRPr="00A03D79">
        <w:t>NDSS Distribution Services</w:t>
      </w:r>
      <w:r w:rsidRPr="00A03D79">
        <w:rPr>
          <w:color w:val="000000"/>
        </w:rPr>
        <w:t>.  This principle means that Payments are linked to a CSO Distributor’s compliance with the Obligations under the Deed.</w:t>
      </w:r>
    </w:p>
    <w:p w14:paraId="323D984C" w14:textId="77777777" w:rsidR="00871D9F" w:rsidRPr="00A03D79" w:rsidRDefault="00871D9F" w:rsidP="00871D9F">
      <w:pPr>
        <w:autoSpaceDE w:val="0"/>
        <w:autoSpaceDN w:val="0"/>
        <w:adjustRightInd w:val="0"/>
        <w:rPr>
          <w:color w:val="000000"/>
        </w:rPr>
      </w:pPr>
    </w:p>
    <w:p w14:paraId="00086591" w14:textId="77777777" w:rsidR="00871D9F" w:rsidRPr="00A03D79" w:rsidRDefault="00871D9F" w:rsidP="00871D9F">
      <w:pPr>
        <w:autoSpaceDE w:val="0"/>
        <w:autoSpaceDN w:val="0"/>
        <w:adjustRightInd w:val="0"/>
        <w:rPr>
          <w:color w:val="000000"/>
        </w:rPr>
      </w:pPr>
      <w:r w:rsidRPr="00A03D79">
        <w:rPr>
          <w:color w:val="000000"/>
        </w:rPr>
        <w:t>For each Month, and as part of the CSO Payment process set out in the Deed, the CSO Administration Agency must consider a CSO Distributor’s compliance with the Obligations under the Deed when determining whether to make a Payment to that CSO Distributor and how much any Payment should be.</w:t>
      </w:r>
    </w:p>
    <w:p w14:paraId="0A26EAC0" w14:textId="77777777" w:rsidR="002D28C6" w:rsidRDefault="002D28C6" w:rsidP="002D28C6">
      <w:bookmarkStart w:id="619" w:name="_Toc460578925"/>
    </w:p>
    <w:p w14:paraId="5D2D29DD" w14:textId="5618A2B5" w:rsidR="00871D9F" w:rsidRPr="002D28C6" w:rsidRDefault="00871D9F" w:rsidP="002D28C6">
      <w:pPr>
        <w:rPr>
          <w:b/>
          <w:bCs/>
        </w:rPr>
      </w:pPr>
      <w:r w:rsidRPr="002D28C6">
        <w:rPr>
          <w:b/>
          <w:bCs/>
        </w:rPr>
        <w:t>NDSS Distribution Service Payment Calculations</w:t>
      </w:r>
      <w:bookmarkEnd w:id="619"/>
    </w:p>
    <w:p w14:paraId="28ABFA59" w14:textId="39454081" w:rsidR="00871D9F" w:rsidRPr="00A03D79" w:rsidRDefault="00871D9F" w:rsidP="00871D9F">
      <w:r w:rsidRPr="00A03D79">
        <w:t>Funding for the NDSS Distribution Service is dependent on demand through the NDSS and may not necessarily be evenly distributed over eac</w:t>
      </w:r>
      <w:r w:rsidR="00F32129">
        <w:t>h Year of the Deed</w:t>
      </w:r>
      <w:r w:rsidR="00390846">
        <w:t xml:space="preserve"> Term</w:t>
      </w:r>
      <w:r w:rsidR="00F32129">
        <w:t>.</w:t>
      </w:r>
    </w:p>
    <w:p w14:paraId="68B0017F" w14:textId="77777777" w:rsidR="00871D9F" w:rsidRPr="00A03D79" w:rsidRDefault="00871D9F" w:rsidP="00871D9F"/>
    <w:p w14:paraId="433644D2" w14:textId="58AA1706" w:rsidR="00A7652A" w:rsidRPr="00A06435" w:rsidRDefault="00A7652A" w:rsidP="00A7652A">
      <w:pPr>
        <w:autoSpaceDE w:val="0"/>
        <w:autoSpaceDN w:val="0"/>
        <w:adjustRightInd w:val="0"/>
        <w:rPr>
          <w:rFonts w:cs="Arial+FPEF"/>
          <w:szCs w:val="24"/>
          <w:lang w:eastAsia="en-AU"/>
        </w:rPr>
      </w:pPr>
      <w:r w:rsidRPr="00A06435">
        <w:rPr>
          <w:rFonts w:cs="Arial+FPEF"/>
          <w:szCs w:val="24"/>
          <w:lang w:eastAsia="en-AU"/>
        </w:rPr>
        <w:t>The amount payable to a CSO Distributor for NDSS Distribution Services will be based on its volume of NDSS Products Supplied to Access Points within its CSO Jurisdiction(s) for the Month, and consists of</w:t>
      </w:r>
      <w:r w:rsidR="00DE2910">
        <w:rPr>
          <w:rFonts w:cs="Arial+FPEF"/>
          <w:szCs w:val="24"/>
          <w:lang w:eastAsia="en-AU"/>
        </w:rPr>
        <w:t xml:space="preserve"> the</w:t>
      </w:r>
      <w:r w:rsidRPr="00A06435">
        <w:rPr>
          <w:rFonts w:cs="Arial+FPEF"/>
          <w:szCs w:val="24"/>
          <w:lang w:eastAsia="en-AU"/>
        </w:rPr>
        <w:t>:</w:t>
      </w:r>
    </w:p>
    <w:p w14:paraId="13FB0468" w14:textId="30C85FDE" w:rsidR="00A7652A" w:rsidRPr="00FD78B6" w:rsidRDefault="00A7652A" w:rsidP="00390846">
      <w:pPr>
        <w:pStyle w:val="ListParagraph"/>
        <w:numPr>
          <w:ilvl w:val="0"/>
          <w:numId w:val="42"/>
        </w:numPr>
        <w:autoSpaceDE w:val="0"/>
        <w:autoSpaceDN w:val="0"/>
        <w:adjustRightInd w:val="0"/>
        <w:spacing w:before="120"/>
        <w:ind w:left="357" w:hanging="357"/>
        <w:contextualSpacing w:val="0"/>
        <w:rPr>
          <w:rFonts w:cs="Arial"/>
          <w:szCs w:val="24"/>
          <w:lang w:eastAsia="en-AU"/>
        </w:rPr>
      </w:pPr>
      <w:r w:rsidRPr="00FD78B6">
        <w:rPr>
          <w:rFonts w:cs="Arial"/>
          <w:szCs w:val="24"/>
          <w:lang w:eastAsia="en-AU"/>
        </w:rPr>
        <w:t>Direct Cost Component;</w:t>
      </w:r>
    </w:p>
    <w:p w14:paraId="1FE4D4A3" w14:textId="12129AAC" w:rsidR="00A7652A" w:rsidRPr="00FD78B6" w:rsidRDefault="00A7652A" w:rsidP="00390846">
      <w:pPr>
        <w:pStyle w:val="ListParagraph"/>
        <w:numPr>
          <w:ilvl w:val="0"/>
          <w:numId w:val="42"/>
        </w:numPr>
        <w:autoSpaceDE w:val="0"/>
        <w:autoSpaceDN w:val="0"/>
        <w:adjustRightInd w:val="0"/>
        <w:spacing w:before="120"/>
        <w:ind w:left="357" w:hanging="357"/>
        <w:contextualSpacing w:val="0"/>
        <w:rPr>
          <w:rFonts w:cs="Arial"/>
          <w:szCs w:val="24"/>
          <w:lang w:eastAsia="en-AU"/>
        </w:rPr>
      </w:pPr>
      <w:r w:rsidRPr="00FD78B6">
        <w:rPr>
          <w:rFonts w:cs="Arial"/>
          <w:szCs w:val="24"/>
          <w:lang w:eastAsia="en-AU"/>
        </w:rPr>
        <w:t>Delivery Component; and</w:t>
      </w:r>
    </w:p>
    <w:p w14:paraId="28BE364D" w14:textId="6EC475D9" w:rsidR="00A7652A" w:rsidRPr="00FD78B6" w:rsidRDefault="00A7652A" w:rsidP="00390846">
      <w:pPr>
        <w:pStyle w:val="ListParagraph"/>
        <w:numPr>
          <w:ilvl w:val="0"/>
          <w:numId w:val="42"/>
        </w:numPr>
        <w:autoSpaceDE w:val="0"/>
        <w:autoSpaceDN w:val="0"/>
        <w:adjustRightInd w:val="0"/>
        <w:spacing w:before="120"/>
        <w:ind w:left="357" w:hanging="357"/>
        <w:contextualSpacing w:val="0"/>
        <w:rPr>
          <w:rFonts w:cs="Arial"/>
          <w:szCs w:val="24"/>
          <w:lang w:eastAsia="en-AU"/>
        </w:rPr>
      </w:pPr>
      <w:r w:rsidRPr="00FD78B6">
        <w:rPr>
          <w:rFonts w:cs="Arial"/>
          <w:szCs w:val="24"/>
          <w:lang w:eastAsia="en-AU"/>
        </w:rPr>
        <w:t>Supply Component.</w:t>
      </w:r>
    </w:p>
    <w:p w14:paraId="2435ED95" w14:textId="77777777" w:rsidR="00A7652A" w:rsidRPr="00A06435" w:rsidRDefault="00A7652A" w:rsidP="00A7652A">
      <w:pPr>
        <w:autoSpaceDE w:val="0"/>
        <w:autoSpaceDN w:val="0"/>
        <w:adjustRightInd w:val="0"/>
        <w:rPr>
          <w:rFonts w:cs="Arial+FPEF"/>
          <w:szCs w:val="24"/>
          <w:lang w:eastAsia="en-AU"/>
        </w:rPr>
      </w:pPr>
    </w:p>
    <w:p w14:paraId="43E83D27" w14:textId="77777777" w:rsidR="00A7652A" w:rsidRPr="00A06435" w:rsidRDefault="00A7652A" w:rsidP="00A7652A">
      <w:pPr>
        <w:autoSpaceDE w:val="0"/>
        <w:autoSpaceDN w:val="0"/>
        <w:adjustRightInd w:val="0"/>
        <w:rPr>
          <w:rFonts w:cs="Arial+FPEF"/>
          <w:szCs w:val="24"/>
          <w:lang w:eastAsia="en-AU"/>
        </w:rPr>
      </w:pPr>
      <w:r w:rsidRPr="00A06435">
        <w:rPr>
          <w:rFonts w:cs="Arial+FPEF"/>
          <w:szCs w:val="24"/>
          <w:lang w:eastAsia="en-AU"/>
        </w:rPr>
        <w:t xml:space="preserve">Payment for the Direct Cost and Delivery Components will be calculated by the NDSS Administrator, and payment for the Supply Component will be calculated by </w:t>
      </w:r>
      <w:r w:rsidR="009D5419">
        <w:rPr>
          <w:rFonts w:cs="Arial+FPEF"/>
          <w:szCs w:val="24"/>
          <w:lang w:eastAsia="en-AU"/>
        </w:rPr>
        <w:t>the CSO Administration Agency</w:t>
      </w:r>
      <w:r w:rsidRPr="00A06435">
        <w:rPr>
          <w:rFonts w:cs="Arial+FPEF"/>
          <w:szCs w:val="24"/>
          <w:lang w:eastAsia="en-AU"/>
        </w:rPr>
        <w:t>.</w:t>
      </w:r>
    </w:p>
    <w:p w14:paraId="3F7EDAB5" w14:textId="77777777" w:rsidR="00A7652A" w:rsidRPr="00A06435" w:rsidRDefault="00A7652A" w:rsidP="00A7652A">
      <w:pPr>
        <w:autoSpaceDE w:val="0"/>
        <w:autoSpaceDN w:val="0"/>
        <w:adjustRightInd w:val="0"/>
        <w:rPr>
          <w:rFonts w:cs="Arial+FPEF"/>
          <w:szCs w:val="24"/>
          <w:lang w:eastAsia="en-AU"/>
        </w:rPr>
      </w:pPr>
    </w:p>
    <w:p w14:paraId="00992DEB" w14:textId="77777777" w:rsidR="00A7652A" w:rsidRDefault="00A7652A" w:rsidP="00A7652A">
      <w:r w:rsidRPr="00A06435">
        <w:rPr>
          <w:rFonts w:cs="Arial Bold+FPEF"/>
          <w:bCs/>
          <w:szCs w:val="24"/>
          <w:lang w:eastAsia="en-AU"/>
        </w:rPr>
        <w:t xml:space="preserve">The Supply Component </w:t>
      </w:r>
      <w:r w:rsidRPr="00A06435">
        <w:rPr>
          <w:rFonts w:cs="Arial+FPEF"/>
          <w:szCs w:val="24"/>
          <w:lang w:eastAsia="en-AU"/>
        </w:rPr>
        <w:t>for each unit of NDSS Product supplied to an Access Point during a Month is an amount equal to the per Unit Payment from the CSO Funding Pool for the Supply of each Unit of PBS Medicine during that Month.</w:t>
      </w:r>
    </w:p>
    <w:p w14:paraId="0F8353E3" w14:textId="77777777" w:rsidR="00A7652A" w:rsidRDefault="00A7652A" w:rsidP="00A7652A"/>
    <w:p w14:paraId="3C35D1D4" w14:textId="77777777" w:rsidR="00A7652A" w:rsidRPr="00FD78B6" w:rsidRDefault="00A7652A" w:rsidP="005B4CEE">
      <w:pPr>
        <w:keepNext/>
        <w:spacing w:after="120"/>
        <w:ind w:left="426"/>
        <w:rPr>
          <w:i/>
        </w:rPr>
      </w:pPr>
      <w:r w:rsidRPr="00FD78B6">
        <w:rPr>
          <w:i/>
        </w:rPr>
        <w:t xml:space="preserve">Example 8 – Calculation of Payment </w:t>
      </w:r>
      <w:r w:rsidR="004C692B">
        <w:rPr>
          <w:i/>
        </w:rPr>
        <w:t>to</w:t>
      </w:r>
      <w:r w:rsidRPr="00FD78B6">
        <w:rPr>
          <w:i/>
        </w:rPr>
        <w:t xml:space="preserve"> CSO Distributors for the Supply Component of NDSS Distribution Services</w:t>
      </w:r>
    </w:p>
    <w:tbl>
      <w:tblPr>
        <w:tblStyle w:val="AHA"/>
        <w:tblW w:w="0" w:type="auto"/>
        <w:tblInd w:w="567" w:type="dxa"/>
        <w:tblLook w:val="01E0" w:firstRow="1" w:lastRow="1" w:firstColumn="1" w:lastColumn="1" w:noHBand="0" w:noVBand="0"/>
        <w:tblDescription w:val="Calculation of Payment to CSO Distributors for the Supply Component of NDSS Distribution Services"/>
      </w:tblPr>
      <w:tblGrid>
        <w:gridCol w:w="1222"/>
        <w:gridCol w:w="1689"/>
        <w:gridCol w:w="1310"/>
      </w:tblGrid>
      <w:tr w:rsidR="00A7652A" w:rsidRPr="00FD78B6" w14:paraId="4D1A1AB0" w14:textId="77777777" w:rsidTr="00B577B6">
        <w:trPr>
          <w:cnfStyle w:val="100000000000" w:firstRow="1" w:lastRow="0" w:firstColumn="0" w:lastColumn="0" w:oddVBand="0" w:evenVBand="0" w:oddHBand="0" w:evenHBand="0" w:firstRowFirstColumn="0" w:firstRowLastColumn="0" w:lastRowFirstColumn="0" w:lastRowLastColumn="0"/>
          <w:tblHeader/>
        </w:trPr>
        <w:tc>
          <w:tcPr>
            <w:tcW w:w="1113" w:type="dxa"/>
          </w:tcPr>
          <w:p w14:paraId="77BF975A" w14:textId="77777777" w:rsidR="00A7652A" w:rsidRPr="00B577B6" w:rsidRDefault="00A7652A" w:rsidP="00A7652A">
            <w:pPr>
              <w:keepNext/>
              <w:keepLines/>
            </w:pPr>
            <w:r w:rsidRPr="00DB0905">
              <w:t>CSO Distributor</w:t>
            </w:r>
          </w:p>
        </w:tc>
        <w:tc>
          <w:tcPr>
            <w:tcW w:w="1689" w:type="dxa"/>
          </w:tcPr>
          <w:p w14:paraId="0C1E5E6B" w14:textId="77777777" w:rsidR="00A7652A" w:rsidRPr="00B577B6" w:rsidRDefault="00A7652A" w:rsidP="00A7652A">
            <w:pPr>
              <w:keepNext/>
              <w:keepLines/>
            </w:pPr>
            <w:r w:rsidRPr="00DB0905">
              <w:t>NDSS Products Supplied</w:t>
            </w:r>
          </w:p>
        </w:tc>
        <w:tc>
          <w:tcPr>
            <w:tcW w:w="665" w:type="dxa"/>
          </w:tcPr>
          <w:p w14:paraId="0418F921" w14:textId="77777777" w:rsidR="00A7652A" w:rsidRPr="00B577B6" w:rsidRDefault="00A7652A" w:rsidP="00A7652A">
            <w:pPr>
              <w:keepNext/>
              <w:keepLines/>
            </w:pPr>
            <w:r w:rsidRPr="00DB0905">
              <w:t>Payment for Supply Component</w:t>
            </w:r>
          </w:p>
        </w:tc>
      </w:tr>
      <w:tr w:rsidR="00A7652A" w:rsidRPr="00FD78B6" w14:paraId="598C50F5" w14:textId="77777777" w:rsidTr="00B577B6">
        <w:trPr>
          <w:trHeight w:val="20"/>
        </w:trPr>
        <w:tc>
          <w:tcPr>
            <w:tcW w:w="1113" w:type="dxa"/>
          </w:tcPr>
          <w:p w14:paraId="7D7EB883" w14:textId="77777777" w:rsidR="00A7652A" w:rsidRPr="00FD78B6" w:rsidRDefault="00DA0E09" w:rsidP="00B577B6">
            <w:pPr>
              <w:keepNext/>
              <w:keepLines/>
              <w:spacing w:before="40" w:after="40"/>
              <w:jc w:val="center"/>
            </w:pPr>
            <w:r>
              <w:t>W</w:t>
            </w:r>
          </w:p>
        </w:tc>
        <w:tc>
          <w:tcPr>
            <w:tcW w:w="1689" w:type="dxa"/>
          </w:tcPr>
          <w:p w14:paraId="01796CFC"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150,000 Units</w:t>
            </w:r>
          </w:p>
        </w:tc>
        <w:tc>
          <w:tcPr>
            <w:tcW w:w="665" w:type="dxa"/>
          </w:tcPr>
          <w:p w14:paraId="2A56A889"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$90,000</w:t>
            </w:r>
          </w:p>
        </w:tc>
      </w:tr>
      <w:tr w:rsidR="00A7652A" w:rsidRPr="00FD78B6" w14:paraId="48A4CECD" w14:textId="77777777" w:rsidTr="00B577B6">
        <w:trPr>
          <w:trHeight w:val="20"/>
        </w:trPr>
        <w:tc>
          <w:tcPr>
            <w:tcW w:w="1113" w:type="dxa"/>
          </w:tcPr>
          <w:p w14:paraId="770AAD64" w14:textId="77777777" w:rsidR="00A7652A" w:rsidRPr="00A06435" w:rsidRDefault="00DA0E09" w:rsidP="00B577B6">
            <w:pPr>
              <w:keepNext/>
              <w:keepLines/>
              <w:spacing w:before="40" w:after="40"/>
              <w:jc w:val="center"/>
            </w:pPr>
            <w:r>
              <w:t>X</w:t>
            </w:r>
          </w:p>
        </w:tc>
        <w:tc>
          <w:tcPr>
            <w:tcW w:w="1689" w:type="dxa"/>
          </w:tcPr>
          <w:p w14:paraId="6FAACA83"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100,000 Units</w:t>
            </w:r>
          </w:p>
        </w:tc>
        <w:tc>
          <w:tcPr>
            <w:tcW w:w="665" w:type="dxa"/>
          </w:tcPr>
          <w:p w14:paraId="06280718"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$60,000</w:t>
            </w:r>
          </w:p>
        </w:tc>
      </w:tr>
      <w:tr w:rsidR="00A7652A" w:rsidRPr="00FD78B6" w14:paraId="0A61C311" w14:textId="77777777" w:rsidTr="00B577B6">
        <w:trPr>
          <w:trHeight w:val="20"/>
        </w:trPr>
        <w:tc>
          <w:tcPr>
            <w:tcW w:w="1113" w:type="dxa"/>
          </w:tcPr>
          <w:p w14:paraId="759E7951" w14:textId="77777777" w:rsidR="00A7652A" w:rsidRPr="00A06435" w:rsidRDefault="00DA0E09" w:rsidP="00B577B6">
            <w:pPr>
              <w:keepNext/>
              <w:keepLines/>
              <w:spacing w:before="40" w:after="40"/>
              <w:jc w:val="center"/>
            </w:pPr>
            <w:r>
              <w:t>Y</w:t>
            </w:r>
          </w:p>
        </w:tc>
        <w:tc>
          <w:tcPr>
            <w:tcW w:w="1689" w:type="dxa"/>
          </w:tcPr>
          <w:p w14:paraId="5BA11960"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300,000 Units</w:t>
            </w:r>
          </w:p>
        </w:tc>
        <w:tc>
          <w:tcPr>
            <w:tcW w:w="665" w:type="dxa"/>
          </w:tcPr>
          <w:p w14:paraId="4E5768F1"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$180,000</w:t>
            </w:r>
          </w:p>
        </w:tc>
      </w:tr>
      <w:tr w:rsidR="00A7652A" w:rsidRPr="00FD78B6" w14:paraId="316C046C" w14:textId="77777777" w:rsidTr="00B577B6">
        <w:trPr>
          <w:trHeight w:val="20"/>
        </w:trPr>
        <w:tc>
          <w:tcPr>
            <w:tcW w:w="1113" w:type="dxa"/>
          </w:tcPr>
          <w:p w14:paraId="63850AA9" w14:textId="77777777" w:rsidR="00A7652A" w:rsidRPr="00A06435" w:rsidRDefault="00DA0E09" w:rsidP="00B577B6">
            <w:pPr>
              <w:keepNext/>
              <w:keepLines/>
              <w:spacing w:before="40" w:after="40"/>
              <w:jc w:val="center"/>
            </w:pPr>
            <w:r>
              <w:t>Z</w:t>
            </w:r>
          </w:p>
        </w:tc>
        <w:tc>
          <w:tcPr>
            <w:tcW w:w="1689" w:type="dxa"/>
          </w:tcPr>
          <w:p w14:paraId="01F6EB09"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92"/>
              <w:jc w:val="center"/>
              <w:rPr>
                <w:rFonts w:eastAsia="Times New Roman" w:cs="Arial"/>
                <w:color w:val="000000"/>
              </w:rPr>
            </w:pPr>
            <w:r w:rsidRPr="00FD78B6">
              <w:t>200,000 Units</w:t>
            </w:r>
          </w:p>
        </w:tc>
        <w:tc>
          <w:tcPr>
            <w:tcW w:w="665" w:type="dxa"/>
          </w:tcPr>
          <w:p w14:paraId="78A3727C" w14:textId="77777777" w:rsidR="00A7652A" w:rsidRPr="00A06435" w:rsidRDefault="00A7652A" w:rsidP="000D2A47">
            <w:pPr>
              <w:keepNext/>
              <w:keepLines/>
              <w:tabs>
                <w:tab w:val="left" w:pos="2773"/>
                <w:tab w:val="left" w:pos="3697"/>
                <w:tab w:val="left" w:pos="4621"/>
                <w:tab w:val="left" w:pos="5545"/>
                <w:tab w:val="left" w:pos="6469"/>
                <w:tab w:val="left" w:pos="7394"/>
                <w:tab w:val="left" w:pos="8318"/>
                <w:tab w:val="right" w:pos="8930"/>
              </w:tabs>
              <w:spacing w:before="40" w:after="40" w:line="276" w:lineRule="auto"/>
              <w:ind w:left="176"/>
              <w:jc w:val="center"/>
              <w:rPr>
                <w:rFonts w:eastAsia="Times New Roman" w:cs="Arial"/>
                <w:color w:val="000000"/>
              </w:rPr>
            </w:pPr>
            <w:r w:rsidRPr="00FD78B6">
              <w:t>$120,000</w:t>
            </w:r>
          </w:p>
        </w:tc>
      </w:tr>
    </w:tbl>
    <w:p w14:paraId="17F27A14" w14:textId="77777777" w:rsidR="00A7652A" w:rsidRPr="00FD78B6" w:rsidRDefault="00A7652A" w:rsidP="00A7652A">
      <w:pPr>
        <w:autoSpaceDE w:val="0"/>
        <w:autoSpaceDN w:val="0"/>
        <w:adjustRightInd w:val="0"/>
      </w:pPr>
    </w:p>
    <w:p w14:paraId="4C4218BF" w14:textId="01E9FCF9" w:rsidR="00A7652A" w:rsidRDefault="00A7652A" w:rsidP="00A7652A">
      <w:r w:rsidRPr="00A06435">
        <w:rPr>
          <w:rFonts w:cs="Arial Bold+FPEF"/>
          <w:bCs/>
          <w:szCs w:val="24"/>
          <w:lang w:eastAsia="en-AU"/>
        </w:rPr>
        <w:t xml:space="preserve">For the purposes of the example above, the Unit Payment from the CSO Funding Pool for the Supply of a Unit of PBS </w:t>
      </w:r>
      <w:r w:rsidR="00DE2910">
        <w:rPr>
          <w:rFonts w:cs="Arial Bold+FPEF"/>
          <w:bCs/>
          <w:szCs w:val="24"/>
          <w:lang w:eastAsia="en-AU"/>
        </w:rPr>
        <w:t xml:space="preserve">or Section 100 </w:t>
      </w:r>
      <w:r w:rsidRPr="00A06435">
        <w:rPr>
          <w:rFonts w:cs="Arial Bold+FPEF"/>
          <w:bCs/>
          <w:szCs w:val="24"/>
          <w:lang w:eastAsia="en-AU"/>
        </w:rPr>
        <w:t>Medicine in that Month is assumed to be $0.60 (refer Example</w:t>
      </w:r>
      <w:r w:rsidR="00D452C1">
        <w:rPr>
          <w:rFonts w:cs="Arial Bold+FPEF"/>
          <w:bCs/>
          <w:szCs w:val="24"/>
          <w:lang w:eastAsia="en-AU"/>
        </w:rPr>
        <w:t> </w:t>
      </w:r>
      <w:r w:rsidRPr="00A06435">
        <w:rPr>
          <w:rFonts w:cs="Arial Bold+FPEF"/>
          <w:bCs/>
          <w:szCs w:val="24"/>
          <w:lang w:eastAsia="en-AU"/>
        </w:rPr>
        <w:t>1).</w:t>
      </w:r>
    </w:p>
    <w:p w14:paraId="1EBC3C2B" w14:textId="77777777" w:rsidR="00A7652A" w:rsidRDefault="00A7652A" w:rsidP="00A7652A"/>
    <w:p w14:paraId="365CFCDD" w14:textId="77777777" w:rsidR="00871D9F" w:rsidRPr="00A03D79" w:rsidRDefault="00871D9F" w:rsidP="00A7652A">
      <w:r w:rsidRPr="00A03D79">
        <w:t>The Payment amount to CSO Distributors per Month may vary to reflect the application of financial Sanctions to the total amount o</w:t>
      </w:r>
      <w:r w:rsidR="00F32129">
        <w:t>f Payments in a previous Month.</w:t>
      </w:r>
    </w:p>
    <w:p w14:paraId="285D6974" w14:textId="77777777" w:rsidR="00871D9F" w:rsidRPr="00A03D79" w:rsidRDefault="00871D9F" w:rsidP="00871D9F"/>
    <w:p w14:paraId="22A33F57" w14:textId="77777777" w:rsidR="00871D9F" w:rsidRPr="00A03D79" w:rsidRDefault="00871D9F" w:rsidP="00871D9F">
      <w:r w:rsidRPr="00A03D79">
        <w:t>The CSO Administration Agency has discretion within the framework of the Deed and the CSO Operational Guidelines to determine how and when the financial Sanctions are applied.  Any financial sanctions will then be incorporated into future NDSS payments.</w:t>
      </w:r>
    </w:p>
    <w:p w14:paraId="6BC1A8EC" w14:textId="77777777" w:rsidR="00AC67B7" w:rsidRPr="00A7652A" w:rsidRDefault="00AC67B7" w:rsidP="00A7652A">
      <w:pPr>
        <w:autoSpaceDE w:val="0"/>
        <w:autoSpaceDN w:val="0"/>
        <w:adjustRightInd w:val="0"/>
        <w:rPr>
          <w:rFonts w:cs="Arial Bold+FPEF"/>
          <w:szCs w:val="24"/>
          <w:lang w:eastAsia="en-AU"/>
        </w:rPr>
      </w:pPr>
      <w:bookmarkStart w:id="620" w:name="_Toc325035923"/>
    </w:p>
    <w:p w14:paraId="7F7A4809" w14:textId="67F46ACA" w:rsidR="00626553" w:rsidRPr="00FD78B6" w:rsidRDefault="00626553" w:rsidP="00E273F4">
      <w:pPr>
        <w:pStyle w:val="Heading2"/>
      </w:pPr>
      <w:bookmarkStart w:id="621" w:name="_Toc461001998"/>
      <w:bookmarkStart w:id="622" w:name="_Toc461002944"/>
      <w:bookmarkStart w:id="623" w:name="_Toc191930398"/>
      <w:r w:rsidRPr="00FD78B6">
        <w:t>Annual reconciliation</w:t>
      </w:r>
      <w:bookmarkEnd w:id="586"/>
      <w:r w:rsidRPr="00FD78B6">
        <w:t xml:space="preserve"> process</w:t>
      </w:r>
      <w:bookmarkEnd w:id="620"/>
      <w:bookmarkEnd w:id="621"/>
      <w:bookmarkEnd w:id="622"/>
      <w:bookmarkEnd w:id="623"/>
    </w:p>
    <w:p w14:paraId="112A8D77" w14:textId="77777777" w:rsidR="00626553" w:rsidRPr="00FD78B6" w:rsidRDefault="0079437C">
      <w:pPr>
        <w:keepNext/>
        <w:spacing w:before="120"/>
        <w:rPr>
          <w:szCs w:val="24"/>
        </w:rPr>
      </w:pPr>
      <w:r>
        <w:rPr>
          <w:szCs w:val="24"/>
        </w:rPr>
        <w:t>The CSO Administration Agency</w:t>
      </w:r>
      <w:r w:rsidR="00626553" w:rsidRPr="00A7652A">
        <w:rPr>
          <w:szCs w:val="24"/>
        </w:rPr>
        <w:t xml:space="preserve"> is required to perform an annual reconciliation of Payments made to CSO Distributors to recalculate Payment entitlements for each </w:t>
      </w:r>
      <w:r w:rsidR="00A01451" w:rsidRPr="00A7652A">
        <w:rPr>
          <w:szCs w:val="24"/>
        </w:rPr>
        <w:t>Month</w:t>
      </w:r>
      <w:r w:rsidR="00626553" w:rsidRPr="00A7652A">
        <w:rPr>
          <w:szCs w:val="24"/>
        </w:rPr>
        <w:t>, taking into consideration Data errors and other issues that are identified after the original Payments were made.</w:t>
      </w:r>
    </w:p>
    <w:p w14:paraId="2881BC03" w14:textId="77777777" w:rsidR="00626553" w:rsidRPr="00FD78B6" w:rsidRDefault="00626553">
      <w:pPr>
        <w:keepNext/>
        <w:rPr>
          <w:szCs w:val="24"/>
        </w:rPr>
      </w:pPr>
    </w:p>
    <w:p w14:paraId="14169842" w14:textId="77777777" w:rsidR="00626553" w:rsidRPr="00FD78B6" w:rsidRDefault="00626553">
      <w:pPr>
        <w:keepNext/>
        <w:rPr>
          <w:szCs w:val="24"/>
        </w:rPr>
      </w:pPr>
      <w:r w:rsidRPr="00A7652A">
        <w:rPr>
          <w:szCs w:val="24"/>
        </w:rPr>
        <w:t xml:space="preserve">The reconciliation is undertaken at the end of the financial </w:t>
      </w:r>
      <w:r w:rsidR="00A01451" w:rsidRPr="00A7652A">
        <w:rPr>
          <w:szCs w:val="24"/>
        </w:rPr>
        <w:t xml:space="preserve">Year </w:t>
      </w:r>
      <w:r w:rsidRPr="00A7652A">
        <w:rPr>
          <w:szCs w:val="24"/>
        </w:rPr>
        <w:t xml:space="preserve">and in conjunction with an annual assessment of each CSO Distributor’s compliance with their CSO Obligations.  </w:t>
      </w:r>
      <w:r w:rsidR="0079437C">
        <w:rPr>
          <w:szCs w:val="24"/>
        </w:rPr>
        <w:t>The CSO Administration Agency</w:t>
      </w:r>
      <w:r w:rsidRPr="00A7652A">
        <w:rPr>
          <w:szCs w:val="24"/>
        </w:rPr>
        <w:t xml:space="preserve"> begins the annual reconciliation in May </w:t>
      </w:r>
      <w:r w:rsidR="005D37DA">
        <w:rPr>
          <w:szCs w:val="24"/>
        </w:rPr>
        <w:t>each year</w:t>
      </w:r>
      <w:r w:rsidRPr="00A7652A">
        <w:rPr>
          <w:szCs w:val="24"/>
        </w:rPr>
        <w:t>, and requests data and other information from CSO Distributors from this time.</w:t>
      </w:r>
    </w:p>
    <w:p w14:paraId="41DBD54C" w14:textId="77777777" w:rsidR="00626553" w:rsidRPr="00FD78B6" w:rsidRDefault="00626553">
      <w:pPr>
        <w:keepNext/>
        <w:rPr>
          <w:szCs w:val="24"/>
        </w:rPr>
      </w:pPr>
    </w:p>
    <w:p w14:paraId="29929CBA" w14:textId="77777777" w:rsidR="00626553" w:rsidRPr="00FD78B6" w:rsidRDefault="00626553">
      <w:pPr>
        <w:rPr>
          <w:szCs w:val="24"/>
        </w:rPr>
      </w:pPr>
      <w:r w:rsidRPr="00A7652A">
        <w:rPr>
          <w:szCs w:val="24"/>
        </w:rPr>
        <w:t xml:space="preserve">If necessary, CSO Distributors will be requested to resubmit their </w:t>
      </w:r>
      <w:r w:rsidR="00A01451" w:rsidRPr="00A7652A">
        <w:rPr>
          <w:szCs w:val="24"/>
        </w:rPr>
        <w:t xml:space="preserve">Monthly </w:t>
      </w:r>
      <w:r w:rsidRPr="00A7652A">
        <w:rPr>
          <w:szCs w:val="24"/>
        </w:rPr>
        <w:t xml:space="preserve">Data for the past year and ensure that all errors, such as ineligible PDE codes, Sales </w:t>
      </w:r>
      <w:r w:rsidR="00915D50" w:rsidRPr="00A7652A">
        <w:rPr>
          <w:szCs w:val="24"/>
        </w:rPr>
        <w:t xml:space="preserve">to </w:t>
      </w:r>
      <w:r w:rsidR="00C755D7" w:rsidRPr="00A7652A">
        <w:rPr>
          <w:szCs w:val="24"/>
        </w:rPr>
        <w:t xml:space="preserve">locations that are not </w:t>
      </w:r>
      <w:r w:rsidR="00915D50" w:rsidRPr="00A7652A">
        <w:rPr>
          <w:szCs w:val="24"/>
        </w:rPr>
        <w:t xml:space="preserve">Distribution Points </w:t>
      </w:r>
      <w:r w:rsidRPr="00A7652A">
        <w:rPr>
          <w:szCs w:val="24"/>
        </w:rPr>
        <w:t xml:space="preserve">and other errors identified by </w:t>
      </w:r>
      <w:r w:rsidR="009D5419">
        <w:rPr>
          <w:szCs w:val="24"/>
        </w:rPr>
        <w:t>the CSO Administration Agency</w:t>
      </w:r>
      <w:r w:rsidRPr="00A7652A">
        <w:rPr>
          <w:szCs w:val="24"/>
        </w:rPr>
        <w:t xml:space="preserve"> throughout the </w:t>
      </w:r>
      <w:r w:rsidR="005D37DA" w:rsidRPr="00A7652A">
        <w:rPr>
          <w:szCs w:val="24"/>
        </w:rPr>
        <w:t>Year</w:t>
      </w:r>
      <w:r w:rsidRPr="00A7652A">
        <w:rPr>
          <w:szCs w:val="24"/>
        </w:rPr>
        <w:t xml:space="preserve"> have been addressed.</w:t>
      </w:r>
    </w:p>
    <w:p w14:paraId="7893566C" w14:textId="77777777" w:rsidR="00626553" w:rsidRPr="00FD78B6" w:rsidRDefault="00626553">
      <w:pPr>
        <w:rPr>
          <w:szCs w:val="24"/>
        </w:rPr>
      </w:pPr>
    </w:p>
    <w:p w14:paraId="476758AE" w14:textId="77777777" w:rsidR="00626553" w:rsidRPr="00FD78B6" w:rsidRDefault="00626553">
      <w:pPr>
        <w:rPr>
          <w:szCs w:val="24"/>
        </w:rPr>
      </w:pPr>
      <w:r w:rsidRPr="00A7652A">
        <w:rPr>
          <w:szCs w:val="24"/>
        </w:rPr>
        <w:t xml:space="preserve">CSO Distributors are responsible for the accuracy and completeness of their Data.  Sanctions and/or Payment Adjustments may be applied where the reconciliation identifies that inaccurate or incomplete Data was previously submitted, or that any Deed Obligation was not met for any </w:t>
      </w:r>
      <w:r w:rsidR="00A01451" w:rsidRPr="00A7652A">
        <w:rPr>
          <w:szCs w:val="24"/>
        </w:rPr>
        <w:t>Month</w:t>
      </w:r>
      <w:r w:rsidRPr="00A7652A">
        <w:rPr>
          <w:szCs w:val="24"/>
        </w:rPr>
        <w:t>, e.g. the Low Volume or Rural and Remote Threshold requirements.</w:t>
      </w:r>
    </w:p>
    <w:p w14:paraId="62C1F755" w14:textId="77777777" w:rsidR="00626553" w:rsidRPr="00FD78B6" w:rsidRDefault="00626553">
      <w:pPr>
        <w:rPr>
          <w:szCs w:val="24"/>
        </w:rPr>
      </w:pPr>
    </w:p>
    <w:p w14:paraId="463A55D7" w14:textId="77777777" w:rsidR="00626553" w:rsidRPr="00FD78B6" w:rsidRDefault="00626553">
      <w:pPr>
        <w:rPr>
          <w:szCs w:val="24"/>
        </w:rPr>
      </w:pPr>
      <w:r w:rsidRPr="00A7652A">
        <w:rPr>
          <w:lang w:eastAsia="en-AU"/>
        </w:rPr>
        <w:t xml:space="preserve">Once </w:t>
      </w:r>
      <w:r w:rsidR="009D5419">
        <w:rPr>
          <w:lang w:eastAsia="en-AU"/>
        </w:rPr>
        <w:t>the CSO Administration Agency</w:t>
      </w:r>
      <w:r w:rsidRPr="00A7652A">
        <w:rPr>
          <w:lang w:eastAsia="en-AU"/>
        </w:rPr>
        <w:t xml:space="preserve"> has received reconciled Data from all CSO Distributors, it will conduct an analysis of each </w:t>
      </w:r>
      <w:r w:rsidR="00A01451" w:rsidRPr="00A7652A">
        <w:rPr>
          <w:lang w:eastAsia="en-AU"/>
        </w:rPr>
        <w:t xml:space="preserve">Month’s </w:t>
      </w:r>
      <w:r w:rsidRPr="00A7652A">
        <w:rPr>
          <w:lang w:eastAsia="en-AU"/>
        </w:rPr>
        <w:t>Data for each CSO Distributor to:</w:t>
      </w:r>
    </w:p>
    <w:p w14:paraId="46FBEA67" w14:textId="3AEAFAA5" w:rsidR="00626553" w:rsidRPr="00DE2910" w:rsidRDefault="00DE2910" w:rsidP="008D0711">
      <w:pPr>
        <w:pStyle w:val="ListParagraph"/>
        <w:numPr>
          <w:ilvl w:val="0"/>
          <w:numId w:val="42"/>
        </w:numPr>
        <w:autoSpaceDE w:val="0"/>
        <w:autoSpaceDN w:val="0"/>
        <w:adjustRightInd w:val="0"/>
        <w:spacing w:before="120"/>
        <w:ind w:left="357" w:hanging="357"/>
        <w:contextualSpacing w:val="0"/>
        <w:rPr>
          <w:rFonts w:cs="Arial"/>
          <w:szCs w:val="24"/>
          <w:lang w:eastAsia="en-AU"/>
        </w:rPr>
      </w:pPr>
      <w:r>
        <w:rPr>
          <w:rFonts w:cs="Arial"/>
          <w:szCs w:val="24"/>
          <w:lang w:eastAsia="en-AU"/>
        </w:rPr>
        <w:t>e</w:t>
      </w:r>
      <w:r w:rsidR="00626553" w:rsidRPr="00DE2910">
        <w:rPr>
          <w:rFonts w:cs="Arial"/>
          <w:szCs w:val="24"/>
          <w:lang w:eastAsia="en-AU"/>
        </w:rPr>
        <w:t xml:space="preserve">nsure </w:t>
      </w:r>
      <w:r w:rsidR="008D0711">
        <w:rPr>
          <w:rFonts w:cs="Arial"/>
          <w:szCs w:val="24"/>
          <w:lang w:eastAsia="en-AU"/>
        </w:rPr>
        <w:t xml:space="preserve">that </w:t>
      </w:r>
      <w:r w:rsidR="00626553" w:rsidRPr="00DE2910">
        <w:rPr>
          <w:rFonts w:cs="Arial"/>
          <w:szCs w:val="24"/>
          <w:lang w:eastAsia="en-AU"/>
        </w:rPr>
        <w:t xml:space="preserve">Data errors detected during the </w:t>
      </w:r>
      <w:r w:rsidR="00A01451" w:rsidRPr="00DE2910">
        <w:rPr>
          <w:rFonts w:cs="Arial"/>
          <w:szCs w:val="24"/>
          <w:lang w:eastAsia="en-AU"/>
        </w:rPr>
        <w:t xml:space="preserve">Year </w:t>
      </w:r>
      <w:r w:rsidR="00626553" w:rsidRPr="00DE2910">
        <w:rPr>
          <w:rFonts w:cs="Arial"/>
          <w:szCs w:val="24"/>
          <w:lang w:eastAsia="en-AU"/>
        </w:rPr>
        <w:t xml:space="preserve">have been corrected, both in the </w:t>
      </w:r>
      <w:r w:rsidR="00A01451" w:rsidRPr="00DE2910">
        <w:rPr>
          <w:rFonts w:cs="Arial"/>
          <w:szCs w:val="24"/>
          <w:lang w:eastAsia="en-AU"/>
        </w:rPr>
        <w:t xml:space="preserve">Months </w:t>
      </w:r>
      <w:r w:rsidR="008D0711">
        <w:rPr>
          <w:rFonts w:cs="Arial"/>
          <w:szCs w:val="24"/>
          <w:lang w:eastAsia="en-AU"/>
        </w:rPr>
        <w:t xml:space="preserve">in which </w:t>
      </w:r>
      <w:r w:rsidR="00626553" w:rsidRPr="00DE2910">
        <w:rPr>
          <w:rFonts w:cs="Arial"/>
          <w:szCs w:val="24"/>
          <w:lang w:eastAsia="en-AU"/>
        </w:rPr>
        <w:t xml:space="preserve">they were identified and all preceding or subsequent </w:t>
      </w:r>
      <w:r w:rsidR="00A01451" w:rsidRPr="00DE2910">
        <w:rPr>
          <w:rFonts w:cs="Arial"/>
          <w:szCs w:val="24"/>
          <w:lang w:eastAsia="en-AU"/>
        </w:rPr>
        <w:t xml:space="preserve">Months </w:t>
      </w:r>
      <w:r w:rsidR="00626553" w:rsidRPr="00DE2910">
        <w:rPr>
          <w:rFonts w:cs="Arial"/>
          <w:szCs w:val="24"/>
          <w:lang w:eastAsia="en-AU"/>
        </w:rPr>
        <w:t>affected by that same error, whe</w:t>
      </w:r>
      <w:r w:rsidR="008D0711">
        <w:rPr>
          <w:rFonts w:cs="Arial"/>
          <w:szCs w:val="24"/>
          <w:lang w:eastAsia="en-AU"/>
        </w:rPr>
        <w:t>n</w:t>
      </w:r>
      <w:r w:rsidR="00626553" w:rsidRPr="00DE2910">
        <w:rPr>
          <w:rFonts w:cs="Arial"/>
          <w:szCs w:val="24"/>
          <w:lang w:eastAsia="en-AU"/>
        </w:rPr>
        <w:t xml:space="preserve"> relevant;</w:t>
      </w:r>
    </w:p>
    <w:p w14:paraId="495C4E54" w14:textId="4E070316" w:rsidR="00626553" w:rsidRPr="00DE2910" w:rsidRDefault="00DE2910" w:rsidP="008D0711">
      <w:pPr>
        <w:pStyle w:val="ListParagraph"/>
        <w:numPr>
          <w:ilvl w:val="0"/>
          <w:numId w:val="42"/>
        </w:numPr>
        <w:autoSpaceDE w:val="0"/>
        <w:autoSpaceDN w:val="0"/>
        <w:adjustRightInd w:val="0"/>
        <w:spacing w:before="120"/>
        <w:ind w:left="357" w:hanging="357"/>
        <w:contextualSpacing w:val="0"/>
        <w:rPr>
          <w:rFonts w:cs="Arial"/>
          <w:szCs w:val="24"/>
          <w:lang w:eastAsia="en-AU"/>
        </w:rPr>
      </w:pPr>
      <w:r>
        <w:rPr>
          <w:rFonts w:cs="Arial"/>
          <w:szCs w:val="24"/>
          <w:lang w:eastAsia="en-AU"/>
        </w:rPr>
        <w:t>i</w:t>
      </w:r>
      <w:r w:rsidR="00626553" w:rsidRPr="00DE2910">
        <w:rPr>
          <w:rFonts w:cs="Arial"/>
          <w:szCs w:val="24"/>
          <w:lang w:eastAsia="en-AU"/>
        </w:rPr>
        <w:t>dentify whe</w:t>
      </w:r>
      <w:r w:rsidR="008D0711">
        <w:rPr>
          <w:rFonts w:cs="Arial"/>
          <w:szCs w:val="24"/>
          <w:lang w:eastAsia="en-AU"/>
        </w:rPr>
        <w:t>n</w:t>
      </w:r>
      <w:r w:rsidR="00626553" w:rsidRPr="00DE2910">
        <w:rPr>
          <w:rFonts w:cs="Arial"/>
          <w:szCs w:val="24"/>
          <w:lang w:eastAsia="en-AU"/>
        </w:rPr>
        <w:t xml:space="preserve"> there are significant unexplained differences between the final and original Data, and ascertain the reasons for these differences;</w:t>
      </w:r>
    </w:p>
    <w:p w14:paraId="7535CF58" w14:textId="7E0E4D76" w:rsidR="00626553" w:rsidRPr="00DE2910" w:rsidRDefault="00DE2910" w:rsidP="008D0711">
      <w:pPr>
        <w:pStyle w:val="ListParagraph"/>
        <w:numPr>
          <w:ilvl w:val="0"/>
          <w:numId w:val="42"/>
        </w:numPr>
        <w:autoSpaceDE w:val="0"/>
        <w:autoSpaceDN w:val="0"/>
        <w:adjustRightInd w:val="0"/>
        <w:spacing w:before="120"/>
        <w:ind w:left="357" w:hanging="357"/>
        <w:contextualSpacing w:val="0"/>
        <w:rPr>
          <w:rFonts w:cs="Arial"/>
          <w:szCs w:val="24"/>
          <w:lang w:eastAsia="en-AU"/>
        </w:rPr>
      </w:pPr>
      <w:r>
        <w:rPr>
          <w:rFonts w:cs="Arial"/>
          <w:szCs w:val="24"/>
          <w:lang w:eastAsia="en-AU"/>
        </w:rPr>
        <w:t>i</w:t>
      </w:r>
      <w:r w:rsidR="00626553" w:rsidRPr="00DE2910">
        <w:rPr>
          <w:rFonts w:cs="Arial"/>
          <w:szCs w:val="24"/>
          <w:lang w:eastAsia="en-AU"/>
        </w:rPr>
        <w:t>dentify apparent anomalies and variations; and</w:t>
      </w:r>
    </w:p>
    <w:p w14:paraId="2C605336" w14:textId="05BEAC58" w:rsidR="00626553" w:rsidRPr="00DE2910" w:rsidRDefault="00DE2910" w:rsidP="008D0711">
      <w:pPr>
        <w:pStyle w:val="ListParagraph"/>
        <w:numPr>
          <w:ilvl w:val="0"/>
          <w:numId w:val="42"/>
        </w:numPr>
        <w:autoSpaceDE w:val="0"/>
        <w:autoSpaceDN w:val="0"/>
        <w:adjustRightInd w:val="0"/>
        <w:spacing w:before="120"/>
        <w:ind w:left="357" w:hanging="357"/>
        <w:contextualSpacing w:val="0"/>
        <w:rPr>
          <w:rFonts w:cs="Arial"/>
          <w:szCs w:val="24"/>
          <w:lang w:eastAsia="en-AU"/>
        </w:rPr>
      </w:pPr>
      <w:r>
        <w:rPr>
          <w:rFonts w:cs="Arial"/>
          <w:szCs w:val="24"/>
          <w:lang w:eastAsia="en-AU"/>
        </w:rPr>
        <w:t>e</w:t>
      </w:r>
      <w:r w:rsidR="00626553" w:rsidRPr="00DE2910">
        <w:rPr>
          <w:rFonts w:cs="Arial"/>
          <w:szCs w:val="24"/>
          <w:lang w:eastAsia="en-AU"/>
        </w:rPr>
        <w:t xml:space="preserve">nsure relevant Deed Obligations were met for each </w:t>
      </w:r>
      <w:r w:rsidR="00A01451" w:rsidRPr="00DE2910">
        <w:rPr>
          <w:rFonts w:cs="Arial"/>
          <w:szCs w:val="24"/>
          <w:lang w:eastAsia="en-AU"/>
        </w:rPr>
        <w:t>Month</w:t>
      </w:r>
      <w:r w:rsidR="00626553" w:rsidRPr="00DE2910">
        <w:rPr>
          <w:rFonts w:cs="Arial"/>
          <w:szCs w:val="24"/>
          <w:lang w:eastAsia="en-AU"/>
        </w:rPr>
        <w:t>.</w:t>
      </w:r>
    </w:p>
    <w:p w14:paraId="06651C5B" w14:textId="77777777" w:rsidR="00626553" w:rsidRPr="00FD78B6" w:rsidRDefault="00626553">
      <w:pPr>
        <w:rPr>
          <w:szCs w:val="24"/>
        </w:rPr>
      </w:pPr>
    </w:p>
    <w:p w14:paraId="6FFD8B73" w14:textId="0CDE3C83" w:rsidR="00626553" w:rsidRDefault="00626553">
      <w:pPr>
        <w:rPr>
          <w:szCs w:val="24"/>
        </w:rPr>
      </w:pPr>
      <w:r w:rsidRPr="00A7652A">
        <w:rPr>
          <w:szCs w:val="24"/>
        </w:rPr>
        <w:t>Following receipt of CSO Distributors</w:t>
      </w:r>
      <w:r w:rsidR="00DE2910">
        <w:rPr>
          <w:szCs w:val="24"/>
        </w:rPr>
        <w:t>’</w:t>
      </w:r>
      <w:r w:rsidRPr="00A7652A">
        <w:rPr>
          <w:szCs w:val="24"/>
        </w:rPr>
        <w:t xml:space="preserve"> cleansed Data and completion of </w:t>
      </w:r>
      <w:r w:rsidR="009D5419">
        <w:rPr>
          <w:szCs w:val="24"/>
        </w:rPr>
        <w:t>the CSO Administration Agency</w:t>
      </w:r>
      <w:r w:rsidRPr="00A7652A">
        <w:rPr>
          <w:szCs w:val="24"/>
        </w:rPr>
        <w:t xml:space="preserve">’s reconciliation checks, </w:t>
      </w:r>
      <w:r w:rsidR="009D5419">
        <w:rPr>
          <w:szCs w:val="24"/>
        </w:rPr>
        <w:t>the CSO Administration Agency</w:t>
      </w:r>
      <w:r w:rsidRPr="00A7652A">
        <w:rPr>
          <w:szCs w:val="24"/>
        </w:rPr>
        <w:t xml:space="preserve"> will advise CSO Distributors of any adjustments to their monthly market shares and Payments for the preceding </w:t>
      </w:r>
      <w:r w:rsidR="00A01451" w:rsidRPr="00A7652A">
        <w:rPr>
          <w:szCs w:val="24"/>
        </w:rPr>
        <w:t>Year</w:t>
      </w:r>
      <w:r w:rsidRPr="00A7652A">
        <w:rPr>
          <w:szCs w:val="24"/>
        </w:rPr>
        <w:t>, by early September.</w:t>
      </w:r>
    </w:p>
    <w:p w14:paraId="6CDBA40D" w14:textId="77777777" w:rsidR="00DA0E09" w:rsidRPr="00FD78B6" w:rsidRDefault="00DA0E09">
      <w:pPr>
        <w:rPr>
          <w:szCs w:val="24"/>
        </w:rPr>
      </w:pPr>
    </w:p>
    <w:p w14:paraId="41316881" w14:textId="2AAEE30C" w:rsidR="00626553" w:rsidRPr="00FD78B6" w:rsidRDefault="00626553" w:rsidP="00E273F4">
      <w:pPr>
        <w:pStyle w:val="Heading2"/>
      </w:pPr>
      <w:bookmarkStart w:id="624" w:name="_Toc325035924"/>
      <w:bookmarkStart w:id="625" w:name="_Toc461001999"/>
      <w:bookmarkStart w:id="626" w:name="_Toc461002945"/>
      <w:bookmarkStart w:id="627" w:name="_Toc191930399"/>
      <w:r w:rsidRPr="00FD78B6">
        <w:t>Calculation of Low Volume and Rural and Remote Thresholds</w:t>
      </w:r>
      <w:bookmarkEnd w:id="624"/>
      <w:r w:rsidR="00FD16FB" w:rsidRPr="00FD78B6">
        <w:t xml:space="preserve"> for PBS </w:t>
      </w:r>
      <w:r w:rsidR="00DE2910">
        <w:t xml:space="preserve">and Section 100 </w:t>
      </w:r>
      <w:r w:rsidR="00FD16FB" w:rsidRPr="00FD78B6">
        <w:t>Medicines</w:t>
      </w:r>
      <w:bookmarkEnd w:id="625"/>
      <w:bookmarkEnd w:id="626"/>
      <w:bookmarkEnd w:id="627"/>
    </w:p>
    <w:p w14:paraId="6077021F" w14:textId="3DF70969" w:rsidR="002733A8" w:rsidRPr="002733A8" w:rsidRDefault="002733A8">
      <w:pPr>
        <w:spacing w:before="120"/>
        <w:rPr>
          <w:u w:val="single"/>
        </w:rPr>
      </w:pPr>
      <w:r w:rsidRPr="002733A8">
        <w:rPr>
          <w:u w:val="single"/>
        </w:rPr>
        <w:t>Rural and Remote Thresholds</w:t>
      </w:r>
    </w:p>
    <w:p w14:paraId="1F82F85A" w14:textId="64D1D220" w:rsidR="00626553" w:rsidRPr="00FD78B6" w:rsidRDefault="00626553">
      <w:pPr>
        <w:spacing w:before="120"/>
      </w:pPr>
      <w:r w:rsidRPr="000D2A47">
        <w:t xml:space="preserve">Thresholds are in place to ensure that CSO Distributors supply PBS </w:t>
      </w:r>
      <w:r w:rsidR="00DE2910">
        <w:t xml:space="preserve">and Section 100 </w:t>
      </w:r>
      <w:r w:rsidRPr="000D2A47">
        <w:t xml:space="preserve">Medicines to any Community Pharmacy within their CSO </w:t>
      </w:r>
      <w:r w:rsidR="00DE2910">
        <w:t>J</w:t>
      </w:r>
      <w:r w:rsidRPr="000D2A47">
        <w:t xml:space="preserve">urisdiction, including rural and remote </w:t>
      </w:r>
      <w:r w:rsidR="00900224" w:rsidRPr="000D2A47">
        <w:t>Community Pharmacies</w:t>
      </w:r>
      <w:r w:rsidRPr="000D2A47">
        <w:t>.</w:t>
      </w:r>
    </w:p>
    <w:p w14:paraId="7E7E6637" w14:textId="77777777" w:rsidR="00626553" w:rsidRPr="00FD78B6" w:rsidRDefault="00626553"/>
    <w:p w14:paraId="52243DCC" w14:textId="1B5BE2CC" w:rsidR="00626553" w:rsidRPr="00FD78B6" w:rsidRDefault="00626553">
      <w:r w:rsidRPr="000D2A47">
        <w:t>The Rural and Remote Thresholds reflect the proportion of total Sales of PBS</w:t>
      </w:r>
      <w:r w:rsidR="00DE2910">
        <w:t xml:space="preserve"> and Section 100</w:t>
      </w:r>
      <w:r w:rsidRPr="000D2A47">
        <w:t xml:space="preserve"> Medicines under the CSO that must be supplied to </w:t>
      </w:r>
      <w:r w:rsidR="00900224" w:rsidRPr="000D2A47">
        <w:t>Community Pharmacies</w:t>
      </w:r>
      <w:r w:rsidRPr="000D2A47">
        <w:t xml:space="preserve"> in Rural and Remote localities. These Thresholds are intended to define the level at which the Government is satisfied that </w:t>
      </w:r>
      <w:r w:rsidR="00900224" w:rsidRPr="000D2A47">
        <w:t>Community Pharmacies</w:t>
      </w:r>
      <w:r w:rsidRPr="000D2A47">
        <w:t xml:space="preserve"> in Rural and Remote areas are receiving full access to PBS </w:t>
      </w:r>
      <w:r w:rsidR="00DE2910">
        <w:t xml:space="preserve">and Section 100 </w:t>
      </w:r>
      <w:r w:rsidRPr="000D2A47">
        <w:t>Medicines.</w:t>
      </w:r>
    </w:p>
    <w:p w14:paraId="536391A7" w14:textId="77777777" w:rsidR="00626553" w:rsidRPr="00FD78B6" w:rsidRDefault="00626553"/>
    <w:p w14:paraId="2DD785A4" w14:textId="77777777" w:rsidR="00626553" w:rsidRPr="00FD78B6" w:rsidRDefault="00626553">
      <w:r w:rsidRPr="000D2A47">
        <w:t xml:space="preserve">CSO Distributors must ensure that their proportion of Sales to Rural and Remote </w:t>
      </w:r>
      <w:r w:rsidR="00900224" w:rsidRPr="000D2A47">
        <w:t>Community Pharmacies</w:t>
      </w:r>
      <w:r w:rsidRPr="000D2A47">
        <w:t xml:space="preserve"> against their total CSO Sales are not below specified Thresholds, i.e. do not fall more than 10% below the Industry Average.</w:t>
      </w:r>
    </w:p>
    <w:p w14:paraId="402EB37A" w14:textId="77777777" w:rsidR="00626553" w:rsidRPr="00FD78B6" w:rsidRDefault="00626553"/>
    <w:p w14:paraId="5AA8336C" w14:textId="2F1872D8" w:rsidR="00626553" w:rsidRPr="00FD78B6" w:rsidRDefault="00626553">
      <w:r w:rsidRPr="000D2A47">
        <w:t xml:space="preserve">The Industry Average is calculated by determining the average Sales volume of PBS </w:t>
      </w:r>
      <w:r w:rsidR="00DE2910">
        <w:t xml:space="preserve">and Section 100 </w:t>
      </w:r>
      <w:r w:rsidRPr="000D2A47">
        <w:t xml:space="preserve">Medicines to </w:t>
      </w:r>
      <w:r w:rsidR="00900224" w:rsidRPr="000D2A47">
        <w:t>Community Pharmacies</w:t>
      </w:r>
      <w:r w:rsidRPr="000D2A47">
        <w:t xml:space="preserve"> by CSO Distributors under CSO arrangements. The amount derived following the application of the 10% tolerance level to the Industry Average becomes the applicable Threshold.  For example, if the current Industry Average for sales to Rural and Remote </w:t>
      </w:r>
      <w:r w:rsidR="00900224" w:rsidRPr="000D2A47">
        <w:t>Community Pharmacies</w:t>
      </w:r>
      <w:r w:rsidRPr="000D2A47">
        <w:t xml:space="preserve"> is 31.3 for every one hundred PBS </w:t>
      </w:r>
      <w:r w:rsidR="00DE2910">
        <w:t xml:space="preserve">and Section 100 </w:t>
      </w:r>
      <w:r w:rsidRPr="000D2A47">
        <w:t xml:space="preserve">Medicines supplied then no less than 28.2 PBS </w:t>
      </w:r>
      <w:r w:rsidR="00DE2910">
        <w:t xml:space="preserve">and Section 100 </w:t>
      </w:r>
      <w:r w:rsidRPr="000D2A47">
        <w:t>Medicines would need to be supplied to rural and remote pharmacies for the Threshold to be met (i.e. 28.2% of total sales must be to a rural and remote Community Pharmacy).</w:t>
      </w:r>
    </w:p>
    <w:p w14:paraId="01C9A9DA" w14:textId="77777777" w:rsidR="00626553" w:rsidRPr="00FD78B6" w:rsidRDefault="00626553"/>
    <w:p w14:paraId="3085CE16" w14:textId="5D83E206" w:rsidR="00626553" w:rsidRPr="00FD78B6" w:rsidRDefault="00626553">
      <w:r w:rsidRPr="000D2A47">
        <w:t xml:space="preserve">The 10% tolerance level was introduced in recognition of the difficulties faced by CSO Distributors in consistently meeting the Industry Average.  CSO Distributors will satisfy their obligations as long as Sales of PBS </w:t>
      </w:r>
      <w:r w:rsidR="00DE2910">
        <w:t xml:space="preserve">and Section 100 </w:t>
      </w:r>
      <w:r w:rsidRPr="000D2A47">
        <w:t xml:space="preserve">Medicines to rural and remote locations under the CSO do not fall more than </w:t>
      </w:r>
      <w:r w:rsidR="00C574B5">
        <w:t>10% below the Industry Average.</w:t>
      </w:r>
    </w:p>
    <w:p w14:paraId="183FFD2F" w14:textId="77777777" w:rsidR="00626553" w:rsidRDefault="00626553"/>
    <w:p w14:paraId="01AC5DFD" w14:textId="0510DB1A" w:rsidR="002733A8" w:rsidRPr="002733A8" w:rsidRDefault="002733A8" w:rsidP="002733A8">
      <w:pPr>
        <w:spacing w:before="120" w:after="240"/>
        <w:rPr>
          <w:u w:val="single"/>
        </w:rPr>
      </w:pPr>
      <w:r w:rsidRPr="002733A8">
        <w:rPr>
          <w:u w:val="single"/>
        </w:rPr>
        <w:t>Low Volume Threshold</w:t>
      </w:r>
    </w:p>
    <w:p w14:paraId="69E0C0B9" w14:textId="57FA8DED" w:rsidR="00626553" w:rsidRPr="00FD78B6" w:rsidRDefault="00626553">
      <w:pPr>
        <w:rPr>
          <w:i/>
          <w:lang w:eastAsia="en-AU"/>
        </w:rPr>
      </w:pPr>
      <w:r w:rsidRPr="000D2A47">
        <w:t>On an annual basis</w:t>
      </w:r>
      <w:r w:rsidRPr="000D2A47">
        <w:rPr>
          <w:lang w:eastAsia="en-AU"/>
        </w:rPr>
        <w:t xml:space="preserve">, </w:t>
      </w:r>
      <w:r w:rsidR="009D5419">
        <w:rPr>
          <w:lang w:eastAsia="en-AU"/>
        </w:rPr>
        <w:t>the CSO Administration Agency</w:t>
      </w:r>
      <w:r w:rsidRPr="000D2A47">
        <w:rPr>
          <w:lang w:eastAsia="en-AU"/>
        </w:rPr>
        <w:t xml:space="preserve"> examines aggregated reconciled Data for the preceding </w:t>
      </w:r>
      <w:r w:rsidR="00A01451" w:rsidRPr="000D2A47">
        <w:rPr>
          <w:lang w:eastAsia="en-AU"/>
        </w:rPr>
        <w:t xml:space="preserve">Year </w:t>
      </w:r>
      <w:r w:rsidRPr="000D2A47">
        <w:rPr>
          <w:lang w:eastAsia="en-AU"/>
        </w:rPr>
        <w:t>provided by each CSO</w:t>
      </w:r>
      <w:r w:rsidR="00FD16FB" w:rsidRPr="000D2A47">
        <w:rPr>
          <w:lang w:eastAsia="en-AU"/>
        </w:rPr>
        <w:t xml:space="preserve"> Distributor</w:t>
      </w:r>
      <w:r w:rsidRPr="000D2A47">
        <w:rPr>
          <w:lang w:eastAsia="en-AU"/>
        </w:rPr>
        <w:t>, to determine the total Sales of all PBS</w:t>
      </w:r>
      <w:r w:rsidR="00DE2910">
        <w:rPr>
          <w:lang w:eastAsia="en-AU"/>
        </w:rPr>
        <w:t xml:space="preserve"> and Section</w:t>
      </w:r>
      <w:r w:rsidR="00E51222">
        <w:rPr>
          <w:lang w:eastAsia="en-AU"/>
        </w:rPr>
        <w:t> </w:t>
      </w:r>
      <w:r w:rsidR="00DE2910">
        <w:rPr>
          <w:lang w:eastAsia="en-AU"/>
        </w:rPr>
        <w:t>100</w:t>
      </w:r>
      <w:r w:rsidRPr="000D2A47">
        <w:rPr>
          <w:lang w:eastAsia="en-AU"/>
        </w:rPr>
        <w:t xml:space="preserve"> Medicines by product and postcode. Those PBS </w:t>
      </w:r>
      <w:r w:rsidR="00DE2910">
        <w:rPr>
          <w:lang w:eastAsia="en-AU"/>
        </w:rPr>
        <w:t xml:space="preserve">and Section 100 </w:t>
      </w:r>
      <w:r w:rsidRPr="000D2A47">
        <w:rPr>
          <w:lang w:eastAsia="en-AU"/>
        </w:rPr>
        <w:t xml:space="preserve">Medicines that fall within the definition of Low Volume in the Deed are assigned to a list of Low Volume PBS </w:t>
      </w:r>
      <w:r w:rsidR="00DE2910">
        <w:rPr>
          <w:lang w:eastAsia="en-AU"/>
        </w:rPr>
        <w:t xml:space="preserve">and Section 100 </w:t>
      </w:r>
      <w:r w:rsidR="00545850" w:rsidRPr="000D2A47">
        <w:rPr>
          <w:lang w:eastAsia="en-AU"/>
        </w:rPr>
        <w:t>Medicines that</w:t>
      </w:r>
      <w:r w:rsidRPr="000D2A47">
        <w:rPr>
          <w:lang w:eastAsia="en-AU"/>
        </w:rPr>
        <w:t xml:space="preserve"> is </w:t>
      </w:r>
      <w:r w:rsidRPr="000D2A47">
        <w:rPr>
          <w:i/>
          <w:lang w:eastAsia="en-AU"/>
        </w:rPr>
        <w:t>"</w:t>
      </w:r>
      <w:r w:rsidR="00DE2910">
        <w:rPr>
          <w:i/>
          <w:lang w:eastAsia="en-AU"/>
        </w:rPr>
        <w:t xml:space="preserve">in respect of a Year within the Deed Term, </w:t>
      </w:r>
      <w:r w:rsidRPr="000D2A47">
        <w:rPr>
          <w:i/>
          <w:lang w:eastAsia="en-AU"/>
        </w:rPr>
        <w:t xml:space="preserve">those PBS </w:t>
      </w:r>
      <w:r w:rsidR="008D0711" w:rsidRPr="008D0711">
        <w:rPr>
          <w:i/>
          <w:iCs/>
          <w:szCs w:val="24"/>
        </w:rPr>
        <w:t>and Section 100</w:t>
      </w:r>
      <w:r w:rsidR="008D0711" w:rsidRPr="00472969">
        <w:rPr>
          <w:sz w:val="22"/>
        </w:rPr>
        <w:t xml:space="preserve"> </w:t>
      </w:r>
      <w:r w:rsidRPr="000D2A47">
        <w:rPr>
          <w:i/>
          <w:lang w:eastAsia="en-AU"/>
        </w:rPr>
        <w:t xml:space="preserve">Medicines </w:t>
      </w:r>
      <w:r w:rsidR="00DE2910">
        <w:rPr>
          <w:i/>
          <w:lang w:eastAsia="en-AU"/>
        </w:rPr>
        <w:t xml:space="preserve">(as applicable), </w:t>
      </w:r>
      <w:r w:rsidRPr="000D2A47">
        <w:rPr>
          <w:i/>
          <w:lang w:eastAsia="en-AU"/>
        </w:rPr>
        <w:t xml:space="preserve">that were sold by CSO Distributors to </w:t>
      </w:r>
      <w:r w:rsidR="00900224" w:rsidRPr="000D2A47">
        <w:rPr>
          <w:i/>
          <w:lang w:eastAsia="en-AU"/>
        </w:rPr>
        <w:t>Community Pharmacies</w:t>
      </w:r>
      <w:r w:rsidRPr="000D2A47">
        <w:rPr>
          <w:i/>
          <w:lang w:eastAsia="en-AU"/>
        </w:rPr>
        <w:t xml:space="preserve"> at an average rate of less than one Unit per Community Pharmacy per week</w:t>
      </w:r>
      <w:r w:rsidR="00C743A2">
        <w:rPr>
          <w:i/>
          <w:lang w:eastAsia="en-AU"/>
        </w:rPr>
        <w:t xml:space="preserve">, as </w:t>
      </w:r>
      <w:r w:rsidR="007722B0">
        <w:rPr>
          <w:i/>
          <w:lang w:eastAsia="en-AU"/>
        </w:rPr>
        <w:t>determined by the CSO Administration Agency</w:t>
      </w:r>
      <w:r w:rsidRPr="000D2A47">
        <w:rPr>
          <w:i/>
          <w:lang w:eastAsia="en-AU"/>
        </w:rPr>
        <w:t>".</w:t>
      </w:r>
    </w:p>
    <w:p w14:paraId="6E4E7270" w14:textId="77777777" w:rsidR="00626553" w:rsidRPr="00FD78B6" w:rsidRDefault="00626553">
      <w:pPr>
        <w:rPr>
          <w:lang w:eastAsia="en-AU"/>
        </w:rPr>
      </w:pPr>
    </w:p>
    <w:p w14:paraId="17645FAB" w14:textId="0EDCCD6B" w:rsidR="00626553" w:rsidRPr="00FD78B6" w:rsidRDefault="00626553">
      <w:r w:rsidRPr="000D2A47">
        <w:rPr>
          <w:lang w:eastAsia="en-AU"/>
        </w:rPr>
        <w:t>Additionally, the percentage of Sales to Rural/Remote locations for each CSO</w:t>
      </w:r>
      <w:r w:rsidR="00156314" w:rsidRPr="000D2A47">
        <w:rPr>
          <w:lang w:eastAsia="en-AU"/>
        </w:rPr>
        <w:t xml:space="preserve"> </w:t>
      </w:r>
      <w:r w:rsidRPr="000D2A47">
        <w:rPr>
          <w:lang w:eastAsia="en-AU"/>
        </w:rPr>
        <w:t>D</w:t>
      </w:r>
      <w:r w:rsidR="00156314" w:rsidRPr="000D2A47">
        <w:rPr>
          <w:lang w:eastAsia="en-AU"/>
        </w:rPr>
        <w:t>istributor</w:t>
      </w:r>
      <w:r w:rsidRPr="000D2A47">
        <w:rPr>
          <w:lang w:eastAsia="en-AU"/>
        </w:rPr>
        <w:t xml:space="preserve"> is calculated from the aggregate Data. </w:t>
      </w:r>
      <w:r w:rsidRPr="000D2A47">
        <w:t xml:space="preserve">A Rural and Remote location </w:t>
      </w:r>
      <w:r w:rsidRPr="000D2A47">
        <w:rPr>
          <w:bCs/>
          <w:szCs w:val="24"/>
        </w:rPr>
        <w:t>means a location postcode which falls within the identified range of rural and remote postcodes for CSO Funding Pool purposes (</w:t>
      </w:r>
      <w:r w:rsidRPr="000D2A47">
        <w:rPr>
          <w:bCs/>
          <w:i/>
          <w:szCs w:val="24"/>
        </w:rPr>
        <w:t>Appendix A</w:t>
      </w:r>
      <w:r w:rsidRPr="000D2A47">
        <w:rPr>
          <w:bCs/>
          <w:szCs w:val="24"/>
        </w:rPr>
        <w:t>).</w:t>
      </w:r>
      <w:r w:rsidR="0079437C">
        <w:rPr>
          <w:lang w:eastAsia="en-AU"/>
        </w:rPr>
        <w:t>The CSO Administration Agency</w:t>
      </w:r>
      <w:r w:rsidRPr="000D2A47">
        <w:rPr>
          <w:lang w:eastAsia="en-AU"/>
        </w:rPr>
        <w:t xml:space="preserve"> then calculates the industry average Sales of Low Volume items and Sales to Rural/Remote locations and the new minimum Low Volume and Rural/Remote Thresholds are determined. </w:t>
      </w:r>
      <w:r w:rsidR="004E3BE6" w:rsidRPr="000D2A47">
        <w:rPr>
          <w:lang w:eastAsia="en-AU"/>
        </w:rPr>
        <w:t xml:space="preserve">The current Rural and Remote Postcodes List is provided at </w:t>
      </w:r>
      <w:r w:rsidR="004E3BE6" w:rsidRPr="000D2A47">
        <w:rPr>
          <w:i/>
          <w:lang w:eastAsia="en-AU"/>
        </w:rPr>
        <w:t>Appendix A</w:t>
      </w:r>
      <w:r w:rsidR="004E3BE6" w:rsidRPr="000D2A47">
        <w:rPr>
          <w:lang w:eastAsia="en-AU"/>
        </w:rPr>
        <w:t xml:space="preserve">.  </w:t>
      </w:r>
      <w:r w:rsidRPr="000D2A47">
        <w:rPr>
          <w:lang w:eastAsia="en-AU"/>
        </w:rPr>
        <w:t xml:space="preserve">These new minimum Thresholds are applied from October to September of the next </w:t>
      </w:r>
      <w:r w:rsidR="00A01451" w:rsidRPr="000D2A47">
        <w:rPr>
          <w:lang w:eastAsia="en-AU"/>
        </w:rPr>
        <w:t>Year</w:t>
      </w:r>
      <w:r w:rsidRPr="000D2A47">
        <w:rPr>
          <w:lang w:eastAsia="en-AU"/>
        </w:rPr>
        <w:t xml:space="preserve">.  During September, CSO Distributors are advised of the new minimum Thresholds and are provided with an updated list of Low Volume PBS </w:t>
      </w:r>
      <w:r w:rsidR="00D3026E">
        <w:rPr>
          <w:lang w:eastAsia="en-AU"/>
        </w:rPr>
        <w:t xml:space="preserve">and Section 100 </w:t>
      </w:r>
      <w:r w:rsidRPr="000D2A47">
        <w:rPr>
          <w:lang w:eastAsia="en-AU"/>
        </w:rPr>
        <w:t>Medicines</w:t>
      </w:r>
      <w:r w:rsidR="00B72779">
        <w:rPr>
          <w:lang w:eastAsia="en-AU"/>
        </w:rPr>
        <w:t>, an updated list o</w:t>
      </w:r>
      <w:r w:rsidR="00BC7246">
        <w:rPr>
          <w:lang w:eastAsia="en-AU"/>
        </w:rPr>
        <w:t>f</w:t>
      </w:r>
      <w:r w:rsidR="00B72779">
        <w:rPr>
          <w:lang w:eastAsia="en-AU"/>
        </w:rPr>
        <w:t xml:space="preserve"> High Volume PBS</w:t>
      </w:r>
      <w:r w:rsidR="00D3026E">
        <w:rPr>
          <w:lang w:eastAsia="en-AU"/>
        </w:rPr>
        <w:t xml:space="preserve"> and Section 100</w:t>
      </w:r>
      <w:r w:rsidR="00B72779">
        <w:rPr>
          <w:lang w:eastAsia="en-AU"/>
        </w:rPr>
        <w:t xml:space="preserve"> Medicines</w:t>
      </w:r>
      <w:r w:rsidRPr="000D2A47">
        <w:rPr>
          <w:lang w:eastAsia="en-AU"/>
        </w:rPr>
        <w:t xml:space="preserve"> and an updated list of Rural and Remote postcodes, if applicable.</w:t>
      </w:r>
    </w:p>
    <w:p w14:paraId="00B6D900" w14:textId="77777777" w:rsidR="00626553" w:rsidRPr="00FD78B6" w:rsidRDefault="00626553"/>
    <w:p w14:paraId="01AF791F" w14:textId="0F9E65D3" w:rsidR="00626553" w:rsidRDefault="00626553">
      <w:r w:rsidRPr="000D2A47">
        <w:t>These lists are also available to download from the PDE-PBS mapping website</w:t>
      </w:r>
      <w:r w:rsidR="00D16690">
        <w:t xml:space="preserve"> of </w:t>
      </w:r>
      <w:r w:rsidR="009D5419">
        <w:t>the CSO Administration Agency</w:t>
      </w:r>
      <w:r w:rsidR="00D16690">
        <w:t>.</w:t>
      </w:r>
    </w:p>
    <w:p w14:paraId="4B52A86B" w14:textId="2F37C61C" w:rsidR="008C7412" w:rsidRPr="005523E6" w:rsidRDefault="008C7412" w:rsidP="004A48D4">
      <w:pPr>
        <w:pStyle w:val="Heading2"/>
      </w:pPr>
      <w:bookmarkStart w:id="628" w:name="_Toc191930400"/>
      <w:r w:rsidRPr="005523E6">
        <w:t>CSO Products subject to current or anticipated shortage</w:t>
      </w:r>
      <w:bookmarkEnd w:id="628"/>
    </w:p>
    <w:p w14:paraId="44E2B79D" w14:textId="18FAC09C" w:rsidR="00C86DEC" w:rsidRDefault="008C7412" w:rsidP="005523E6">
      <w:pPr>
        <w:rPr>
          <w:szCs w:val="24"/>
        </w:rPr>
      </w:pPr>
      <w:r>
        <w:rPr>
          <w:szCs w:val="24"/>
        </w:rPr>
        <w:t xml:space="preserve">The Department and/or the CSO Administration Agency may require </w:t>
      </w:r>
      <w:bookmarkStart w:id="629" w:name="_Hlk90053908"/>
      <w:r>
        <w:rPr>
          <w:szCs w:val="24"/>
        </w:rPr>
        <w:t xml:space="preserve">CSO Distributors to provide additional Data and/or </w:t>
      </w:r>
      <w:r w:rsidR="00F36D11">
        <w:rPr>
          <w:szCs w:val="24"/>
        </w:rPr>
        <w:t>R</w:t>
      </w:r>
      <w:r>
        <w:rPr>
          <w:szCs w:val="24"/>
        </w:rPr>
        <w:t>eports</w:t>
      </w:r>
      <w:bookmarkEnd w:id="629"/>
      <w:r>
        <w:rPr>
          <w:szCs w:val="24"/>
        </w:rPr>
        <w:t xml:space="preserve"> in respect of CSO Products identified to be the subject of a current or anticipated shortage</w:t>
      </w:r>
      <w:r w:rsidR="00C86DEC">
        <w:rPr>
          <w:szCs w:val="24"/>
        </w:rPr>
        <w:t xml:space="preserve">. </w:t>
      </w:r>
    </w:p>
    <w:p w14:paraId="5CD314E7" w14:textId="77777777" w:rsidR="0078709B" w:rsidRDefault="0078709B" w:rsidP="006A51D2">
      <w:pPr>
        <w:spacing w:after="120"/>
        <w:rPr>
          <w:b/>
          <w:bCs/>
          <w:szCs w:val="24"/>
        </w:rPr>
      </w:pPr>
    </w:p>
    <w:p w14:paraId="2A161AAA" w14:textId="61D25350" w:rsidR="00117204" w:rsidRPr="006A51D2" w:rsidRDefault="00117204" w:rsidP="006A51D2">
      <w:pPr>
        <w:spacing w:after="120"/>
        <w:rPr>
          <w:b/>
          <w:bCs/>
          <w:szCs w:val="24"/>
        </w:rPr>
      </w:pPr>
      <w:r w:rsidRPr="006A51D2">
        <w:rPr>
          <w:b/>
          <w:bCs/>
          <w:szCs w:val="24"/>
        </w:rPr>
        <w:t xml:space="preserve">Force Majeure </w:t>
      </w:r>
      <w:r w:rsidR="00674DB7">
        <w:rPr>
          <w:b/>
          <w:bCs/>
          <w:szCs w:val="24"/>
        </w:rPr>
        <w:t>E</w:t>
      </w:r>
      <w:r w:rsidRPr="006A51D2">
        <w:rPr>
          <w:b/>
          <w:bCs/>
          <w:szCs w:val="24"/>
        </w:rPr>
        <w:t>vent</w:t>
      </w:r>
      <w:r w:rsidR="00FE2989">
        <w:rPr>
          <w:b/>
          <w:bCs/>
          <w:szCs w:val="24"/>
        </w:rPr>
        <w:t>s</w:t>
      </w:r>
    </w:p>
    <w:p w14:paraId="53CEB827" w14:textId="0CDAD36F" w:rsidR="00F36D11" w:rsidRDefault="00C86DEC" w:rsidP="005523E6">
      <w:pPr>
        <w:rPr>
          <w:szCs w:val="24"/>
        </w:rPr>
      </w:pPr>
      <w:r>
        <w:rPr>
          <w:szCs w:val="24"/>
        </w:rPr>
        <w:t xml:space="preserve">The </w:t>
      </w:r>
      <w:r w:rsidR="00F36D11">
        <w:rPr>
          <w:szCs w:val="24"/>
        </w:rPr>
        <w:t>provision of such D</w:t>
      </w:r>
      <w:r>
        <w:rPr>
          <w:szCs w:val="24"/>
        </w:rPr>
        <w:t xml:space="preserve">ata </w:t>
      </w:r>
      <w:r w:rsidR="00F36D11">
        <w:rPr>
          <w:szCs w:val="24"/>
        </w:rPr>
        <w:t xml:space="preserve">and/or Reports </w:t>
      </w:r>
      <w:r>
        <w:rPr>
          <w:szCs w:val="24"/>
        </w:rPr>
        <w:t xml:space="preserve">may be for a limited duration, due to the need to address and monitor issues arising </w:t>
      </w:r>
      <w:r w:rsidR="008C7412">
        <w:rPr>
          <w:szCs w:val="24"/>
        </w:rPr>
        <w:t xml:space="preserve">from a Force Majeure </w:t>
      </w:r>
      <w:r w:rsidR="00D13CDB">
        <w:rPr>
          <w:szCs w:val="24"/>
        </w:rPr>
        <w:t>Event</w:t>
      </w:r>
      <w:r>
        <w:rPr>
          <w:szCs w:val="24"/>
        </w:rPr>
        <w:t>.</w:t>
      </w:r>
      <w:r w:rsidR="005523E6">
        <w:rPr>
          <w:szCs w:val="24"/>
        </w:rPr>
        <w:t xml:space="preserve"> </w:t>
      </w:r>
      <w:r>
        <w:rPr>
          <w:szCs w:val="24"/>
        </w:rPr>
        <w:t xml:space="preserve"> In these circumstances, CSO Distributors will be provided </w:t>
      </w:r>
      <w:r w:rsidR="00430CE8">
        <w:rPr>
          <w:szCs w:val="24"/>
        </w:rPr>
        <w:t xml:space="preserve">with </w:t>
      </w:r>
      <w:r>
        <w:rPr>
          <w:szCs w:val="24"/>
        </w:rPr>
        <w:t xml:space="preserve">additional guidance through </w:t>
      </w:r>
      <w:r w:rsidR="008C7412">
        <w:rPr>
          <w:szCs w:val="24"/>
        </w:rPr>
        <w:t xml:space="preserve">a written direction issued under </w:t>
      </w:r>
      <w:r w:rsidR="00EE4FD3">
        <w:rPr>
          <w:szCs w:val="24"/>
        </w:rPr>
        <w:t>clause</w:t>
      </w:r>
      <w:r w:rsidR="00D3026E">
        <w:rPr>
          <w:szCs w:val="24"/>
        </w:rPr>
        <w:t xml:space="preserve"> 4.10</w:t>
      </w:r>
      <w:r w:rsidR="003B72F1">
        <w:rPr>
          <w:szCs w:val="24"/>
        </w:rPr>
        <w:t xml:space="preserve"> of</w:t>
      </w:r>
      <w:r w:rsidR="00D3026E">
        <w:rPr>
          <w:szCs w:val="24"/>
        </w:rPr>
        <w:t xml:space="preserve"> </w:t>
      </w:r>
      <w:r w:rsidR="008C7412">
        <w:rPr>
          <w:szCs w:val="24"/>
        </w:rPr>
        <w:t xml:space="preserve">Schedule </w:t>
      </w:r>
      <w:r w:rsidR="00D3026E">
        <w:rPr>
          <w:szCs w:val="24"/>
        </w:rPr>
        <w:t xml:space="preserve">2 </w:t>
      </w:r>
      <w:r w:rsidR="008C7412">
        <w:rPr>
          <w:szCs w:val="24"/>
        </w:rPr>
        <w:t>of the Deed</w:t>
      </w:r>
      <w:r w:rsidR="00375A94">
        <w:rPr>
          <w:szCs w:val="24"/>
        </w:rPr>
        <w:t xml:space="preserve">, as detailed in </w:t>
      </w:r>
      <w:r w:rsidR="00D3026E">
        <w:rPr>
          <w:szCs w:val="24"/>
        </w:rPr>
        <w:t xml:space="preserve">Chapter </w:t>
      </w:r>
      <w:r w:rsidR="00375A94">
        <w:rPr>
          <w:szCs w:val="24"/>
        </w:rPr>
        <w:t>2 of these Guidelines</w:t>
      </w:r>
      <w:r w:rsidR="008C7412">
        <w:rPr>
          <w:szCs w:val="24"/>
        </w:rPr>
        <w:t xml:space="preserve">. </w:t>
      </w:r>
    </w:p>
    <w:p w14:paraId="34961B33" w14:textId="77777777" w:rsidR="005523E6" w:rsidRDefault="005523E6" w:rsidP="006A51D2">
      <w:pPr>
        <w:rPr>
          <w:szCs w:val="24"/>
        </w:rPr>
      </w:pPr>
    </w:p>
    <w:p w14:paraId="3D13EB4F" w14:textId="19D0027A" w:rsidR="008C7412" w:rsidRDefault="008C7412" w:rsidP="005523E6">
      <w:pPr>
        <w:rPr>
          <w:szCs w:val="24"/>
        </w:rPr>
      </w:pPr>
      <w:r>
        <w:rPr>
          <w:szCs w:val="24"/>
        </w:rPr>
        <w:t xml:space="preserve">Additional </w:t>
      </w:r>
      <w:r w:rsidR="00F36D11">
        <w:rPr>
          <w:szCs w:val="24"/>
        </w:rPr>
        <w:t xml:space="preserve">reporting </w:t>
      </w:r>
      <w:r>
        <w:rPr>
          <w:szCs w:val="24"/>
        </w:rPr>
        <w:t>may cover matters including a description of the arrangements put in place by a CSO Distributor to manage equitable access to CSO Products, including restriction limits, inventory management arrangements and stocking information</w:t>
      </w:r>
      <w:r w:rsidR="00F36D11">
        <w:rPr>
          <w:szCs w:val="24"/>
        </w:rPr>
        <w:t>.</w:t>
      </w:r>
    </w:p>
    <w:p w14:paraId="5BFBAF0D" w14:textId="77777777" w:rsidR="005523E6" w:rsidRDefault="005523E6" w:rsidP="006A51D2">
      <w:pPr>
        <w:rPr>
          <w:szCs w:val="24"/>
        </w:rPr>
      </w:pPr>
    </w:p>
    <w:p w14:paraId="46C611A7" w14:textId="1A93CFCF" w:rsidR="008C7412" w:rsidRDefault="00D3026E" w:rsidP="005523E6">
      <w:pPr>
        <w:rPr>
          <w:szCs w:val="24"/>
        </w:rPr>
      </w:pPr>
      <w:r>
        <w:rPr>
          <w:szCs w:val="24"/>
        </w:rPr>
        <w:t xml:space="preserve">If </w:t>
      </w:r>
      <w:r w:rsidR="008C7412">
        <w:rPr>
          <w:szCs w:val="24"/>
        </w:rPr>
        <w:t xml:space="preserve">the nature of the matter allows, </w:t>
      </w:r>
      <w:r w:rsidR="00430CE8">
        <w:rPr>
          <w:szCs w:val="24"/>
        </w:rPr>
        <w:t xml:space="preserve">the Department </w:t>
      </w:r>
      <w:r w:rsidR="008C7412">
        <w:rPr>
          <w:szCs w:val="24"/>
        </w:rPr>
        <w:t xml:space="preserve">will endeavour to provide reasonable advance notice in relation to written directions issued under </w:t>
      </w:r>
      <w:r w:rsidR="00EE4FD3">
        <w:rPr>
          <w:szCs w:val="24"/>
        </w:rPr>
        <w:t>clause</w:t>
      </w:r>
      <w:r>
        <w:rPr>
          <w:szCs w:val="24"/>
        </w:rPr>
        <w:t xml:space="preserve"> 4.10</w:t>
      </w:r>
      <w:r w:rsidR="00C34D30">
        <w:rPr>
          <w:szCs w:val="24"/>
        </w:rPr>
        <w:t xml:space="preserve"> </w:t>
      </w:r>
      <w:r w:rsidR="008C7412">
        <w:rPr>
          <w:szCs w:val="24"/>
        </w:rPr>
        <w:t xml:space="preserve">of Schedule </w:t>
      </w:r>
      <w:r>
        <w:rPr>
          <w:szCs w:val="24"/>
        </w:rPr>
        <w:t xml:space="preserve">2 </w:t>
      </w:r>
      <w:r w:rsidR="008C7412">
        <w:rPr>
          <w:szCs w:val="24"/>
        </w:rPr>
        <w:t>of the Deed.</w:t>
      </w:r>
    </w:p>
    <w:p w14:paraId="0273BD5C" w14:textId="77777777" w:rsidR="005523E6" w:rsidRDefault="005523E6" w:rsidP="00FE2989">
      <w:pPr>
        <w:rPr>
          <w:szCs w:val="24"/>
        </w:rPr>
      </w:pPr>
    </w:p>
    <w:p w14:paraId="0177AD67" w14:textId="1B13D0A6" w:rsidR="00117204" w:rsidRPr="00FE2989" w:rsidRDefault="00FE2989" w:rsidP="006A51D2">
      <w:pPr>
        <w:spacing w:after="120"/>
        <w:rPr>
          <w:b/>
          <w:bCs/>
          <w:szCs w:val="24"/>
        </w:rPr>
      </w:pPr>
      <w:r>
        <w:rPr>
          <w:b/>
          <w:bCs/>
          <w:szCs w:val="24"/>
        </w:rPr>
        <w:t>Ongoing c</w:t>
      </w:r>
      <w:r w:rsidR="00117204" w:rsidRPr="00FE2989">
        <w:rPr>
          <w:b/>
          <w:bCs/>
          <w:szCs w:val="24"/>
        </w:rPr>
        <w:t xml:space="preserve">ritical medicines shortages </w:t>
      </w:r>
    </w:p>
    <w:p w14:paraId="0589CCFB" w14:textId="77777777" w:rsidR="00FE2989" w:rsidRDefault="00F36D11" w:rsidP="005523E6">
      <w:pPr>
        <w:rPr>
          <w:szCs w:val="24"/>
        </w:rPr>
      </w:pPr>
      <w:r>
        <w:rPr>
          <w:szCs w:val="24"/>
        </w:rPr>
        <w:t>Additionally, t</w:t>
      </w:r>
      <w:r w:rsidR="00F35559">
        <w:rPr>
          <w:szCs w:val="24"/>
        </w:rPr>
        <w:t>o further support the Department’s monitoring and engagement with PBS supply chain stakeholders regarding ongoing critical medicines shortages, CSO Distributors may also be requested to provide reporting on current and/or anticipated medicines shortages identified through the Medicines Shortages Information Initiative</w:t>
      </w:r>
      <w:r w:rsidR="00430CE8">
        <w:rPr>
          <w:szCs w:val="24"/>
        </w:rPr>
        <w:t xml:space="preserve"> administered by the Therapeutic Goods Administration</w:t>
      </w:r>
      <w:r w:rsidR="00F35559">
        <w:rPr>
          <w:szCs w:val="24"/>
        </w:rPr>
        <w:t xml:space="preserve">. </w:t>
      </w:r>
      <w:r w:rsidR="005523E6">
        <w:rPr>
          <w:szCs w:val="24"/>
        </w:rPr>
        <w:t xml:space="preserve"> </w:t>
      </w:r>
    </w:p>
    <w:p w14:paraId="5194F642" w14:textId="77777777" w:rsidR="00FE2989" w:rsidRDefault="00FE2989" w:rsidP="005523E6">
      <w:pPr>
        <w:rPr>
          <w:szCs w:val="24"/>
        </w:rPr>
      </w:pPr>
    </w:p>
    <w:p w14:paraId="63B9E85A" w14:textId="16979DFF" w:rsidR="00F35559" w:rsidRDefault="00F35559" w:rsidP="005523E6">
      <w:pPr>
        <w:rPr>
          <w:szCs w:val="24"/>
        </w:rPr>
      </w:pPr>
      <w:r>
        <w:rPr>
          <w:szCs w:val="24"/>
        </w:rPr>
        <w:t>Such reporting may include inventory and stocking information</w:t>
      </w:r>
      <w:r w:rsidR="00430CE8">
        <w:rPr>
          <w:szCs w:val="24"/>
        </w:rPr>
        <w:t xml:space="preserve"> (including backorder information)</w:t>
      </w:r>
      <w:r>
        <w:rPr>
          <w:szCs w:val="24"/>
        </w:rPr>
        <w:t xml:space="preserve">, </w:t>
      </w:r>
      <w:r w:rsidR="00430CE8">
        <w:rPr>
          <w:szCs w:val="24"/>
        </w:rPr>
        <w:t xml:space="preserve">order pattern history and </w:t>
      </w:r>
      <w:r>
        <w:rPr>
          <w:szCs w:val="24"/>
        </w:rPr>
        <w:t xml:space="preserve">information on the distribution of identified products to various locations across Australia. </w:t>
      </w:r>
    </w:p>
    <w:p w14:paraId="1F2AF034" w14:textId="77777777" w:rsidR="005523E6" w:rsidRDefault="005523E6" w:rsidP="006A51D2">
      <w:pPr>
        <w:rPr>
          <w:szCs w:val="24"/>
        </w:rPr>
      </w:pPr>
    </w:p>
    <w:p w14:paraId="3EF15350" w14:textId="7D898726" w:rsidR="008C7412" w:rsidRDefault="008C7412" w:rsidP="006A51D2">
      <w:pPr>
        <w:rPr>
          <w:szCs w:val="24"/>
        </w:rPr>
      </w:pPr>
      <w:r>
        <w:rPr>
          <w:szCs w:val="24"/>
        </w:rPr>
        <w:t xml:space="preserve">In determining any requirements for additional Data or </w:t>
      </w:r>
      <w:r w:rsidR="00F36D11">
        <w:rPr>
          <w:szCs w:val="24"/>
        </w:rPr>
        <w:t>R</w:t>
      </w:r>
      <w:r>
        <w:rPr>
          <w:szCs w:val="24"/>
        </w:rPr>
        <w:t>eports, and the timeframe for complying with requests for additional reporting, the Department may consult with the CSO Distributors and consider a range of factors and circumstances</w:t>
      </w:r>
      <w:r w:rsidR="00F35559">
        <w:rPr>
          <w:szCs w:val="24"/>
        </w:rPr>
        <w:t>,</w:t>
      </w:r>
      <w:r>
        <w:rPr>
          <w:szCs w:val="24"/>
        </w:rPr>
        <w:t xml:space="preserve"> including but not limited to:</w:t>
      </w:r>
    </w:p>
    <w:p w14:paraId="4B15FF1A" w14:textId="77777777" w:rsidR="008C7412" w:rsidRPr="004B51CA" w:rsidRDefault="008C7412" w:rsidP="00E51222">
      <w:pPr>
        <w:numPr>
          <w:ilvl w:val="0"/>
          <w:numId w:val="11"/>
        </w:numPr>
        <w:spacing w:before="120"/>
        <w:ind w:left="567" w:hanging="567"/>
      </w:pPr>
      <w:r w:rsidRPr="004B51CA">
        <w:t>availability of the information to the CSO Distributors; and</w:t>
      </w:r>
    </w:p>
    <w:p w14:paraId="43C63C81" w14:textId="5F5E329D" w:rsidR="00626553" w:rsidRPr="004B51CA" w:rsidRDefault="008C7412" w:rsidP="00E51222">
      <w:pPr>
        <w:numPr>
          <w:ilvl w:val="0"/>
          <w:numId w:val="11"/>
        </w:numPr>
        <w:spacing w:before="120"/>
        <w:ind w:left="567" w:hanging="567"/>
        <w:sectPr w:rsidR="00626553" w:rsidRPr="004B51CA">
          <w:headerReference w:type="even" r:id="rId50"/>
          <w:headerReference w:type="default" r:id="rId51"/>
          <w:headerReference w:type="first" r:id="rId52"/>
          <w:pgSz w:w="11906" w:h="16838" w:code="9"/>
          <w:pgMar w:top="1418" w:right="1418" w:bottom="1418" w:left="1418" w:header="709" w:footer="709" w:gutter="0"/>
          <w:paperSrc w:first="257" w:other="257"/>
          <w:cols w:space="708"/>
          <w:docGrid w:linePitch="360"/>
        </w:sectPr>
      </w:pPr>
      <w:r w:rsidRPr="004B51CA">
        <w:t>whether that information is already routinely collected for related CSO Product supply purposes</w:t>
      </w:r>
      <w:r w:rsidR="004B51CA">
        <w:t>.</w:t>
      </w:r>
    </w:p>
    <w:p w14:paraId="270C0694" w14:textId="7BA8BAD9" w:rsidR="00626553" w:rsidRDefault="00626553" w:rsidP="00B05256">
      <w:pPr>
        <w:pStyle w:val="Heading1"/>
      </w:pPr>
      <w:bookmarkStart w:id="630" w:name="_Ref204416959"/>
      <w:bookmarkStart w:id="631" w:name="_Toc325035925"/>
      <w:bookmarkStart w:id="632" w:name="_Toc461002000"/>
      <w:bookmarkStart w:id="633" w:name="_Toc461002946"/>
      <w:bookmarkStart w:id="634" w:name="_Toc191930401"/>
      <w:r>
        <w:t>audit</w:t>
      </w:r>
      <w:bookmarkEnd w:id="630"/>
      <w:r>
        <w:t xml:space="preserve"> Site Visits</w:t>
      </w:r>
      <w:bookmarkEnd w:id="631"/>
      <w:bookmarkEnd w:id="632"/>
      <w:bookmarkEnd w:id="633"/>
      <w:bookmarkEnd w:id="634"/>
    </w:p>
    <w:p w14:paraId="1365219A" w14:textId="54717E03" w:rsidR="00EE0150" w:rsidRDefault="00EE0150">
      <w:pPr>
        <w:spacing w:before="120"/>
      </w:pPr>
      <w:r>
        <w:t>As per Cl</w:t>
      </w:r>
      <w:r w:rsidR="00A01451">
        <w:t>a</w:t>
      </w:r>
      <w:r>
        <w:t xml:space="preserve">use </w:t>
      </w:r>
      <w:r w:rsidR="0078774D">
        <w:t>41</w:t>
      </w:r>
      <w:r w:rsidR="00FE13D2">
        <w:t xml:space="preserve"> </w:t>
      </w:r>
      <w:r>
        <w:t xml:space="preserve">of the Deed, </w:t>
      </w:r>
      <w:r w:rsidR="0079437C">
        <w:t>the CSO Administration Agency</w:t>
      </w:r>
      <w:r>
        <w:t xml:space="preserve">, the Australian </w:t>
      </w:r>
      <w:r w:rsidR="00253451">
        <w:t xml:space="preserve">National </w:t>
      </w:r>
      <w:r>
        <w:t>Audit Office, the Auditor-General, the Australian Information Commissioner, the Commonwealth, or a nominated independent entity, may audit CSO Distributors for compliance with their Deed Obligations.</w:t>
      </w:r>
    </w:p>
    <w:p w14:paraId="23FCD500" w14:textId="77777777" w:rsidR="00792C49" w:rsidRDefault="00792C49" w:rsidP="00792C49"/>
    <w:p w14:paraId="29C6CF83" w14:textId="20FC1242" w:rsidR="00626553" w:rsidRDefault="0079437C" w:rsidP="00792C49">
      <w:r>
        <w:t>The CSO Administration Agency</w:t>
      </w:r>
      <w:r w:rsidR="00626553">
        <w:t xml:space="preserve"> undertakes a range of ongoing monitoring and auditing activities, including regular site visits to CSO Distributors’ head office and distribution centres. The following provides an overview of these site visits.</w:t>
      </w:r>
    </w:p>
    <w:p w14:paraId="5C133662" w14:textId="77777777" w:rsidR="00792C49" w:rsidRDefault="00792C49" w:rsidP="00792C49"/>
    <w:p w14:paraId="4B13A1C4" w14:textId="56783196" w:rsidR="00626553" w:rsidRDefault="00626553" w:rsidP="00792C49">
      <w:pPr>
        <w:rPr>
          <w:sz w:val="23"/>
          <w:szCs w:val="23"/>
        </w:rPr>
      </w:pPr>
      <w:r>
        <w:t xml:space="preserve">The audit visit typically lasts between a half day and a full day.  At least two weeks prior to a scheduled audit, </w:t>
      </w:r>
      <w:r w:rsidR="0079437C">
        <w:t>the CSO Administration Agency</w:t>
      </w:r>
      <w:r>
        <w:t xml:space="preserve"> will request i</w:t>
      </w:r>
      <w:r>
        <w:rPr>
          <w:sz w:val="23"/>
          <w:szCs w:val="23"/>
        </w:rPr>
        <w:t xml:space="preserve">nformation from the CSO Distributor to enable </w:t>
      </w:r>
      <w:r w:rsidR="0079437C">
        <w:rPr>
          <w:sz w:val="23"/>
          <w:szCs w:val="23"/>
        </w:rPr>
        <w:t>the CSO Administration Agency</w:t>
      </w:r>
      <w:r>
        <w:rPr>
          <w:sz w:val="23"/>
          <w:szCs w:val="23"/>
        </w:rPr>
        <w:t xml:space="preserve"> to complete its site audit quickly and with the least poss</w:t>
      </w:r>
      <w:r w:rsidR="007B5FA0">
        <w:rPr>
          <w:sz w:val="23"/>
          <w:szCs w:val="23"/>
        </w:rPr>
        <w:t>ible disruption to operations.</w:t>
      </w:r>
    </w:p>
    <w:p w14:paraId="4B31B97D" w14:textId="7CF1F2A7" w:rsidR="00626553" w:rsidRDefault="00626553" w:rsidP="00E273F4">
      <w:pPr>
        <w:pStyle w:val="Heading2"/>
      </w:pPr>
      <w:bookmarkStart w:id="635" w:name="_Toc147659530"/>
      <w:bookmarkStart w:id="636" w:name="_Toc201567907"/>
      <w:bookmarkStart w:id="637" w:name="_Ref204422467"/>
      <w:bookmarkStart w:id="638" w:name="_Ref204422492"/>
      <w:bookmarkStart w:id="639" w:name="_Toc325035926"/>
      <w:bookmarkStart w:id="640" w:name="_Toc461002001"/>
      <w:bookmarkStart w:id="641" w:name="_Toc461002947"/>
      <w:bookmarkStart w:id="642" w:name="_Toc191930402"/>
      <w:r>
        <w:t>Site Audit</w:t>
      </w:r>
      <w:bookmarkEnd w:id="635"/>
      <w:r>
        <w:t xml:space="preserve"> – Head Office</w:t>
      </w:r>
      <w:bookmarkEnd w:id="636"/>
      <w:bookmarkEnd w:id="637"/>
      <w:bookmarkEnd w:id="638"/>
      <w:bookmarkEnd w:id="639"/>
      <w:bookmarkEnd w:id="640"/>
      <w:bookmarkEnd w:id="641"/>
      <w:bookmarkEnd w:id="642"/>
    </w:p>
    <w:p w14:paraId="4DA5CFB8" w14:textId="3AD166BA" w:rsidR="00626553" w:rsidRDefault="00626553">
      <w:pPr>
        <w:spacing w:before="120"/>
      </w:pPr>
      <w:r>
        <w:t xml:space="preserve">At least once a </w:t>
      </w:r>
      <w:r w:rsidR="00A01451">
        <w:t>Year</w:t>
      </w:r>
      <w:r>
        <w:t xml:space="preserve">, </w:t>
      </w:r>
      <w:r w:rsidR="0079437C">
        <w:t>the CSO Administration Agency</w:t>
      </w:r>
      <w:r>
        <w:t xml:space="preserve"> </w:t>
      </w:r>
      <w:r w:rsidR="00E51222">
        <w:t xml:space="preserve">will </w:t>
      </w:r>
      <w:r>
        <w:t xml:space="preserve">conduct a site audit of each CSO Distributors’ head office. Head office audit visits assist </w:t>
      </w:r>
      <w:r w:rsidR="0079437C">
        <w:t>the CSO Administration Agency</w:t>
      </w:r>
      <w:r>
        <w:t xml:space="preserve"> to:</w:t>
      </w:r>
    </w:p>
    <w:p w14:paraId="6D1EA17B" w14:textId="77777777" w:rsidR="00626553" w:rsidRPr="00655FC8" w:rsidRDefault="00FE13D2" w:rsidP="00E51222">
      <w:pPr>
        <w:numPr>
          <w:ilvl w:val="0"/>
          <w:numId w:val="11"/>
        </w:numPr>
        <w:spacing w:before="120"/>
        <w:ind w:left="567" w:hanging="567"/>
      </w:pPr>
      <w:r>
        <w:t xml:space="preserve">understand </w:t>
      </w:r>
      <w:r w:rsidR="00626553">
        <w:t xml:space="preserve">and review </w:t>
      </w:r>
      <w:r w:rsidR="00626553" w:rsidRPr="00655FC8">
        <w:t>systems and process which operate across the organisation; and</w:t>
      </w:r>
    </w:p>
    <w:p w14:paraId="4B25CB24" w14:textId="77777777" w:rsidR="00626553" w:rsidRDefault="00FE13D2" w:rsidP="00E51222">
      <w:pPr>
        <w:numPr>
          <w:ilvl w:val="0"/>
          <w:numId w:val="11"/>
        </w:numPr>
        <w:spacing w:before="120"/>
        <w:ind w:left="567" w:hanging="567"/>
      </w:pPr>
      <w:r>
        <w:t>v</w:t>
      </w:r>
      <w:r w:rsidR="00626553" w:rsidRPr="00655FC8">
        <w:t>alidate a range of informat</w:t>
      </w:r>
      <w:r w:rsidR="00626553">
        <w:t>ion and processes.</w:t>
      </w:r>
    </w:p>
    <w:p w14:paraId="03EF0DCE" w14:textId="77777777" w:rsidR="00626553" w:rsidRDefault="00626553"/>
    <w:p w14:paraId="04F156A1" w14:textId="77777777" w:rsidR="00626553" w:rsidRDefault="0079437C">
      <w:r>
        <w:t>The CSO Administration Agency</w:t>
      </w:r>
      <w:r w:rsidR="00626553">
        <w:t xml:space="preserve"> will pay particular attention to </w:t>
      </w:r>
      <w:r w:rsidR="003B4382">
        <w:t>material</w:t>
      </w:r>
      <w:r w:rsidR="00626553">
        <w:t xml:space="preserve"> Obligations when conducting the head office audit</w:t>
      </w:r>
      <w:r w:rsidR="003B4382">
        <w:t>, such as</w:t>
      </w:r>
      <w:r w:rsidR="00626553">
        <w:t>:</w:t>
      </w:r>
    </w:p>
    <w:p w14:paraId="39951A35" w14:textId="38A68F4C" w:rsidR="00626553" w:rsidRDefault="00FE13D2" w:rsidP="00E51222">
      <w:pPr>
        <w:numPr>
          <w:ilvl w:val="0"/>
          <w:numId w:val="11"/>
        </w:numPr>
        <w:spacing w:before="120"/>
        <w:ind w:left="567" w:hanging="567"/>
      </w:pPr>
      <w:r>
        <w:t xml:space="preserve">requirement </w:t>
      </w:r>
      <w:r w:rsidR="00626553">
        <w:t xml:space="preserve">to provide a single entry point for </w:t>
      </w:r>
      <w:r w:rsidR="00900224" w:rsidRPr="00D309A6">
        <w:t>Distribution Points</w:t>
      </w:r>
      <w:r w:rsidR="007B5FA0">
        <w:t>;</w:t>
      </w:r>
    </w:p>
    <w:p w14:paraId="281B342E" w14:textId="77777777" w:rsidR="00B138A3" w:rsidRDefault="00FE13D2" w:rsidP="00E51222">
      <w:pPr>
        <w:numPr>
          <w:ilvl w:val="0"/>
          <w:numId w:val="11"/>
        </w:numPr>
        <w:spacing w:before="120"/>
        <w:ind w:left="567" w:hanging="567"/>
      </w:pPr>
      <w:r>
        <w:t xml:space="preserve">requirement </w:t>
      </w:r>
      <w:r w:rsidR="00626553">
        <w:t xml:space="preserve">to Supply to any </w:t>
      </w:r>
      <w:r w:rsidR="00900224" w:rsidRPr="00D309A6">
        <w:t>Distribution Point</w:t>
      </w:r>
      <w:r w:rsidR="00626553">
        <w:t>;</w:t>
      </w:r>
    </w:p>
    <w:p w14:paraId="36AD82C8" w14:textId="51C2E676" w:rsidR="00626553" w:rsidRDefault="00B138A3" w:rsidP="00E51222">
      <w:pPr>
        <w:numPr>
          <w:ilvl w:val="0"/>
          <w:numId w:val="11"/>
        </w:numPr>
        <w:spacing w:before="120"/>
        <w:ind w:left="567" w:hanging="567"/>
      </w:pPr>
      <w:r>
        <w:t>requirement to Supply any Rural and Remote Pharmacy;</w:t>
      </w:r>
    </w:p>
    <w:p w14:paraId="397F03BB" w14:textId="6557F78B" w:rsidR="00626553" w:rsidRDefault="00FE13D2" w:rsidP="00E51222">
      <w:pPr>
        <w:numPr>
          <w:ilvl w:val="0"/>
          <w:numId w:val="11"/>
        </w:numPr>
        <w:spacing w:before="120"/>
        <w:ind w:left="567" w:hanging="567"/>
      </w:pPr>
      <w:r>
        <w:t xml:space="preserve">requirement </w:t>
      </w:r>
      <w:r w:rsidR="00626553">
        <w:t xml:space="preserve">to Supply any </w:t>
      </w:r>
      <w:r w:rsidR="00156314">
        <w:t>PBS Medicine</w:t>
      </w:r>
      <w:r w:rsidR="0078774D">
        <w:t>, Section 100 Medicine</w:t>
      </w:r>
      <w:r w:rsidR="00156314">
        <w:t xml:space="preserve"> and NDSS </w:t>
      </w:r>
      <w:r w:rsidR="001E3BE3">
        <w:t>Product</w:t>
      </w:r>
      <w:r w:rsidR="00626553">
        <w:t>;</w:t>
      </w:r>
    </w:p>
    <w:p w14:paraId="58BEE4F0" w14:textId="77777777" w:rsidR="00B577B6" w:rsidRDefault="00B577B6" w:rsidP="00E51222">
      <w:pPr>
        <w:numPr>
          <w:ilvl w:val="0"/>
          <w:numId w:val="11"/>
        </w:numPr>
        <w:spacing w:before="120"/>
        <w:ind w:left="567" w:hanging="567"/>
      </w:pPr>
      <w:r>
        <w:t>stocking requirement for CSO Products</w:t>
      </w:r>
      <w:r w:rsidR="00BB05F1">
        <w:t>;</w:t>
      </w:r>
    </w:p>
    <w:p w14:paraId="2E61BA62" w14:textId="629784D9" w:rsidR="00626553" w:rsidRDefault="00FE13D2" w:rsidP="00E51222">
      <w:pPr>
        <w:numPr>
          <w:ilvl w:val="0"/>
          <w:numId w:val="11"/>
        </w:numPr>
        <w:spacing w:before="120"/>
        <w:ind w:left="567" w:hanging="567"/>
      </w:pPr>
      <w:r>
        <w:t xml:space="preserve">requirement </w:t>
      </w:r>
      <w:r w:rsidR="00626553">
        <w:t>to Supply any Low Volume PBS</w:t>
      </w:r>
      <w:r w:rsidR="0078774D">
        <w:t xml:space="preserve"> and Section 100</w:t>
      </w:r>
      <w:r w:rsidR="00626553">
        <w:t xml:space="preserve"> Medicines; </w:t>
      </w:r>
    </w:p>
    <w:p w14:paraId="76380A5B" w14:textId="139FBB70" w:rsidR="00626553" w:rsidRDefault="00FE13D2" w:rsidP="00E51222">
      <w:pPr>
        <w:numPr>
          <w:ilvl w:val="0"/>
          <w:numId w:val="11"/>
        </w:numPr>
        <w:spacing w:before="120"/>
        <w:ind w:left="567" w:hanging="567"/>
      </w:pPr>
      <w:r>
        <w:t xml:space="preserve">requirement </w:t>
      </w:r>
      <w:r w:rsidR="00626553">
        <w:t xml:space="preserve">to Supply any PBS </w:t>
      </w:r>
      <w:r w:rsidR="0078774D">
        <w:t xml:space="preserve">and Section 100 </w:t>
      </w:r>
      <w:r w:rsidR="00626553">
        <w:t xml:space="preserve">Medicines at or below the </w:t>
      </w:r>
      <w:r w:rsidR="001E3BE3">
        <w:t>CSO</w:t>
      </w:r>
      <w:r w:rsidR="00626553">
        <w:t xml:space="preserve"> Price;</w:t>
      </w:r>
    </w:p>
    <w:p w14:paraId="5EF22D35" w14:textId="77777777" w:rsidR="00156314" w:rsidRDefault="00156314" w:rsidP="00E51222">
      <w:pPr>
        <w:numPr>
          <w:ilvl w:val="0"/>
          <w:numId w:val="11"/>
        </w:numPr>
        <w:spacing w:before="120"/>
        <w:ind w:left="567" w:hanging="567"/>
      </w:pPr>
      <w:r>
        <w:t>requirement to Supply any NDSS Product at no cost to Access Points;</w:t>
      </w:r>
    </w:p>
    <w:p w14:paraId="0BBD36AE" w14:textId="77777777" w:rsidR="00B138A3" w:rsidRDefault="00B138A3" w:rsidP="00E51222">
      <w:pPr>
        <w:numPr>
          <w:ilvl w:val="0"/>
          <w:numId w:val="11"/>
        </w:numPr>
        <w:spacing w:before="120"/>
        <w:ind w:left="567" w:hanging="567"/>
      </w:pPr>
      <w:r>
        <w:t>requirement to not impose Prohibited Financial Imposts on Distribution Points;</w:t>
      </w:r>
    </w:p>
    <w:p w14:paraId="74E75E51" w14:textId="4683B565" w:rsidR="00626553" w:rsidRDefault="00FE13D2" w:rsidP="00E51222">
      <w:pPr>
        <w:numPr>
          <w:ilvl w:val="0"/>
          <w:numId w:val="11"/>
        </w:numPr>
        <w:spacing w:before="120"/>
        <w:ind w:left="567" w:hanging="567"/>
      </w:pPr>
      <w:r>
        <w:t xml:space="preserve">general </w:t>
      </w:r>
      <w:r w:rsidR="00626553">
        <w:t>Deed Obligations;</w:t>
      </w:r>
    </w:p>
    <w:p w14:paraId="6B1A309A" w14:textId="5E261F61" w:rsidR="00626553" w:rsidRDefault="00FE13D2" w:rsidP="00E51222">
      <w:pPr>
        <w:numPr>
          <w:ilvl w:val="0"/>
          <w:numId w:val="11"/>
        </w:numPr>
        <w:spacing w:before="120"/>
        <w:ind w:left="567" w:hanging="567"/>
      </w:pPr>
      <w:r>
        <w:t xml:space="preserve">obligation </w:t>
      </w:r>
      <w:r w:rsidR="00626553">
        <w:t xml:space="preserve">to notify </w:t>
      </w:r>
      <w:r w:rsidR="0079437C">
        <w:t>the CSO Administration Agency</w:t>
      </w:r>
      <w:r w:rsidR="00626553">
        <w:t xml:space="preserve"> on matters considered relevant; and</w:t>
      </w:r>
    </w:p>
    <w:p w14:paraId="66C7626E" w14:textId="05DF82CE" w:rsidR="00626553" w:rsidRDefault="00FE13D2" w:rsidP="00E51222">
      <w:pPr>
        <w:numPr>
          <w:ilvl w:val="0"/>
          <w:numId w:val="11"/>
        </w:numPr>
        <w:spacing w:before="120"/>
        <w:ind w:left="567" w:hanging="567"/>
      </w:pPr>
      <w:r>
        <w:t xml:space="preserve">obligation </w:t>
      </w:r>
      <w:r w:rsidR="00626553">
        <w:t xml:space="preserve">to provide Data as specified in </w:t>
      </w:r>
      <w:r w:rsidR="0078774D">
        <w:t>the Deed</w:t>
      </w:r>
      <w:r w:rsidR="00626553">
        <w:t>.</w:t>
      </w:r>
    </w:p>
    <w:p w14:paraId="0A17F1C0" w14:textId="1FDFF464" w:rsidR="00626553" w:rsidRDefault="00626553" w:rsidP="00E273F4">
      <w:pPr>
        <w:pStyle w:val="Heading2"/>
      </w:pPr>
      <w:bookmarkStart w:id="643" w:name="_Toc201567908"/>
      <w:bookmarkStart w:id="644" w:name="_Ref204422473"/>
      <w:bookmarkStart w:id="645" w:name="_Ref204422498"/>
      <w:bookmarkStart w:id="646" w:name="_Toc325035927"/>
      <w:bookmarkStart w:id="647" w:name="_Toc461002002"/>
      <w:bookmarkStart w:id="648" w:name="_Toc461002948"/>
      <w:bookmarkStart w:id="649" w:name="_Toc191930403"/>
      <w:r>
        <w:t>Site Audit – Distribution Centre / Warehouse</w:t>
      </w:r>
      <w:bookmarkEnd w:id="643"/>
      <w:bookmarkEnd w:id="644"/>
      <w:bookmarkEnd w:id="645"/>
      <w:bookmarkEnd w:id="646"/>
      <w:bookmarkEnd w:id="647"/>
      <w:bookmarkEnd w:id="648"/>
      <w:bookmarkEnd w:id="649"/>
    </w:p>
    <w:p w14:paraId="53A219C8" w14:textId="21AEAA91" w:rsidR="00626553" w:rsidRDefault="00626553" w:rsidP="00E51222">
      <w:pPr>
        <w:keepNext/>
        <w:spacing w:before="120"/>
      </w:pPr>
      <w:r>
        <w:t xml:space="preserve">The warehouses used by each CSO Distributor to meet their CSO Obligations under the Deed </w:t>
      </w:r>
      <w:r w:rsidR="00E51222">
        <w:t xml:space="preserve">will be </w:t>
      </w:r>
      <w:r>
        <w:t xml:space="preserve">subject to periodic site audits by </w:t>
      </w:r>
      <w:r w:rsidR="0079437C">
        <w:t>the CSO Administration Agency</w:t>
      </w:r>
      <w:r>
        <w:t xml:space="preserve">. </w:t>
      </w:r>
      <w:r w:rsidR="0078774D">
        <w:t xml:space="preserve">CSO </w:t>
      </w:r>
      <w:r w:rsidR="004F3462">
        <w:t>Administration Agency</w:t>
      </w:r>
      <w:r>
        <w:t xml:space="preserve"> visits to a CSO Distributor’s warehouses focus on how the CSO Distributor ensures that all CSO Compliance Requirements and Service Standards are met at those particular storage facilities. Of particular focus are the:</w:t>
      </w:r>
    </w:p>
    <w:p w14:paraId="0CC3EEFE" w14:textId="77777777" w:rsidR="00626553" w:rsidRDefault="00FE13D2" w:rsidP="00E51222">
      <w:pPr>
        <w:numPr>
          <w:ilvl w:val="0"/>
          <w:numId w:val="11"/>
        </w:numPr>
        <w:spacing w:before="120"/>
        <w:ind w:left="567" w:hanging="567"/>
      </w:pPr>
      <w:r>
        <w:t xml:space="preserve">requirement </w:t>
      </w:r>
      <w:r w:rsidR="00626553">
        <w:t>to maintain access to established Infrastructure and sufficient financial capacity to meet the CSO Service Standards;</w:t>
      </w:r>
    </w:p>
    <w:p w14:paraId="53B437E0" w14:textId="0644741C" w:rsidR="00626553" w:rsidRDefault="00FE13D2" w:rsidP="00E51222">
      <w:pPr>
        <w:numPr>
          <w:ilvl w:val="0"/>
          <w:numId w:val="11"/>
        </w:numPr>
        <w:spacing w:before="120"/>
        <w:ind w:left="567" w:hanging="567"/>
      </w:pPr>
      <w:r>
        <w:t xml:space="preserve">requirement </w:t>
      </w:r>
      <w:r w:rsidR="00626553">
        <w:t xml:space="preserve">to maintain the quality of </w:t>
      </w:r>
      <w:r w:rsidR="001E3BE3">
        <w:t>CSO Product</w:t>
      </w:r>
      <w:r w:rsidR="007B5FA0">
        <w:t>;</w:t>
      </w:r>
    </w:p>
    <w:p w14:paraId="43D06FA8" w14:textId="77777777" w:rsidR="00BB05F1" w:rsidRDefault="00BB05F1" w:rsidP="00E51222">
      <w:pPr>
        <w:numPr>
          <w:ilvl w:val="0"/>
          <w:numId w:val="11"/>
        </w:numPr>
        <w:spacing w:before="120"/>
        <w:ind w:left="567" w:hanging="567"/>
      </w:pPr>
      <w:r>
        <w:t>stocking requirement for CSO Products;</w:t>
      </w:r>
    </w:p>
    <w:p w14:paraId="2E584D5C" w14:textId="406693F4" w:rsidR="00626553" w:rsidRDefault="00FE13D2" w:rsidP="00E51222">
      <w:pPr>
        <w:numPr>
          <w:ilvl w:val="0"/>
          <w:numId w:val="11"/>
        </w:numPr>
        <w:spacing w:before="120"/>
        <w:ind w:left="567" w:hanging="567"/>
      </w:pPr>
      <w:r>
        <w:t xml:space="preserve">requirement </w:t>
      </w:r>
      <w:r w:rsidR="00626553">
        <w:t xml:space="preserve">to Supply any PBS </w:t>
      </w:r>
      <w:r w:rsidR="0078774D">
        <w:t xml:space="preserve">and Section 100 </w:t>
      </w:r>
      <w:r w:rsidR="00626553">
        <w:t xml:space="preserve">Medicines at or below the </w:t>
      </w:r>
      <w:r w:rsidR="001E3BE3">
        <w:t>CSO</w:t>
      </w:r>
      <w:r w:rsidR="00626553">
        <w:t xml:space="preserve"> </w:t>
      </w:r>
      <w:r>
        <w:t>Price</w:t>
      </w:r>
      <w:r w:rsidR="007B5FA0">
        <w:t>;</w:t>
      </w:r>
    </w:p>
    <w:p w14:paraId="0C9C8749" w14:textId="77777777" w:rsidR="00156314" w:rsidRDefault="00156314" w:rsidP="00E51222">
      <w:pPr>
        <w:numPr>
          <w:ilvl w:val="0"/>
          <w:numId w:val="11"/>
        </w:numPr>
        <w:spacing w:before="120"/>
        <w:ind w:left="567" w:hanging="567"/>
      </w:pPr>
      <w:r>
        <w:t>requirement to Supply any NDSS Product at no cost to Access Points;</w:t>
      </w:r>
    </w:p>
    <w:p w14:paraId="6BFEAC38" w14:textId="77777777" w:rsidR="00425D65" w:rsidRDefault="00156314" w:rsidP="00E51222">
      <w:pPr>
        <w:numPr>
          <w:ilvl w:val="0"/>
          <w:numId w:val="11"/>
        </w:numPr>
        <w:spacing w:before="120"/>
        <w:ind w:left="567" w:hanging="567"/>
      </w:pPr>
      <w:r>
        <w:t>r</w:t>
      </w:r>
      <w:r w:rsidR="00FE13D2">
        <w:t xml:space="preserve">equirement </w:t>
      </w:r>
      <w:r w:rsidR="00626553">
        <w:t>for timely Supply</w:t>
      </w:r>
      <w:r w:rsidR="00F95BDD">
        <w:t>; and</w:t>
      </w:r>
    </w:p>
    <w:p w14:paraId="2421E318" w14:textId="23B30E98" w:rsidR="00626553" w:rsidRDefault="00FE13D2" w:rsidP="00E51222">
      <w:pPr>
        <w:numPr>
          <w:ilvl w:val="0"/>
          <w:numId w:val="11"/>
        </w:numPr>
        <w:spacing w:before="120"/>
        <w:ind w:left="567" w:hanging="567"/>
      </w:pPr>
      <w:r>
        <w:t xml:space="preserve">obligation </w:t>
      </w:r>
      <w:r w:rsidR="00425D65">
        <w:t xml:space="preserve">to provide Data as specified in </w:t>
      </w:r>
      <w:r w:rsidR="0078774D">
        <w:t>the Deed</w:t>
      </w:r>
      <w:r w:rsidR="00626553">
        <w:t>.</w:t>
      </w:r>
    </w:p>
    <w:p w14:paraId="4311E836" w14:textId="77777777" w:rsidR="00626553" w:rsidRDefault="00626553"/>
    <w:p w14:paraId="210626F3" w14:textId="7E7E633E" w:rsidR="00626553" w:rsidRDefault="00626553">
      <w:r>
        <w:t xml:space="preserve">CSO Distributors must ensure that they maintain the quality of all </w:t>
      </w:r>
      <w:r w:rsidR="002422F6">
        <w:t>CSO Products</w:t>
      </w:r>
      <w:r>
        <w:t xml:space="preserve"> that they Supply, including meeting all the applicable storage condition requirements as outlined in the </w:t>
      </w:r>
      <w:r>
        <w:rPr>
          <w:i/>
        </w:rPr>
        <w:t>Code of Good Wholesaling Practice for Medicines in Schedules 2, 3, 4, and 8</w:t>
      </w:r>
      <w:r>
        <w:t xml:space="preserve">.  The CSO Distributor must also ensure that it, and any subcontractors, </w:t>
      </w:r>
      <w:r w:rsidR="004E3BE6">
        <w:t>holds</w:t>
      </w:r>
      <w:r>
        <w:t xml:space="preserve"> all necessary State and Territory licences and/or certificates for their distribution centres.  Failure to meet any of the Obligations in this Compliance Requirement may result in a Non-Performance being recorded by </w:t>
      </w:r>
      <w:r w:rsidR="0079437C">
        <w:t>the CSO Administration Agency</w:t>
      </w:r>
      <w:r>
        <w:t xml:space="preserve"> and Sanctions being applied.</w:t>
      </w:r>
      <w:bookmarkEnd w:id="0"/>
      <w:bookmarkEnd w:id="1"/>
    </w:p>
    <w:p w14:paraId="04110F20" w14:textId="77777777" w:rsidR="00626553" w:rsidRDefault="00626553"/>
    <w:p w14:paraId="00FD60CE" w14:textId="5AAABF83" w:rsidR="00626553" w:rsidRDefault="00626553" w:rsidP="00792C49">
      <w:pPr>
        <w:outlineLvl w:val="0"/>
      </w:pPr>
      <w:bookmarkStart w:id="650" w:name="_Toc461002003"/>
      <w:bookmarkStart w:id="651" w:name="_Toc461002949"/>
      <w:r>
        <w:t>Additional checks of data accuracy, which relate to both the warehouse audited and each</w:t>
      </w:r>
      <w:bookmarkEnd w:id="650"/>
      <w:bookmarkEnd w:id="651"/>
      <w:r>
        <w:t xml:space="preserve"> CSO Distributors</w:t>
      </w:r>
      <w:r w:rsidR="00F95BDD">
        <w:t>’</w:t>
      </w:r>
      <w:r>
        <w:t xml:space="preserve"> </w:t>
      </w:r>
      <w:r w:rsidR="00A01451">
        <w:t xml:space="preserve">Monthly </w:t>
      </w:r>
      <w:r>
        <w:t>CSO Sales data are conducted following warehouse audits.</w:t>
      </w:r>
    </w:p>
    <w:p w14:paraId="13777E14" w14:textId="77777777" w:rsidR="009C686A" w:rsidRDefault="009C686A">
      <w:pPr>
        <w:rPr>
          <w:b/>
          <w:sz w:val="32"/>
          <w:szCs w:val="32"/>
        </w:rPr>
      </w:pPr>
    </w:p>
    <w:p w14:paraId="6A2C846E" w14:textId="77777777" w:rsidR="00E322E9" w:rsidRDefault="00E322E9">
      <w:pPr>
        <w:rPr>
          <w:b/>
          <w:sz w:val="32"/>
          <w:szCs w:val="32"/>
        </w:rPr>
        <w:sectPr w:rsidR="00E322E9" w:rsidSect="00A960E6">
          <w:headerReference w:type="even" r:id="rId53"/>
          <w:headerReference w:type="default" r:id="rId54"/>
          <w:headerReference w:type="first" r:id="rId55"/>
          <w:pgSz w:w="11906" w:h="16838" w:code="9"/>
          <w:pgMar w:top="1418" w:right="1418" w:bottom="1418" w:left="1418" w:header="709" w:footer="709" w:gutter="0"/>
          <w:paperSrc w:first="257" w:other="257"/>
          <w:cols w:space="708"/>
          <w:docGrid w:linePitch="360"/>
        </w:sectPr>
      </w:pPr>
    </w:p>
    <w:p w14:paraId="48E15A06" w14:textId="77777777" w:rsidR="00874E15" w:rsidRDefault="00874E15" w:rsidP="00353364"/>
    <w:p w14:paraId="0847631D" w14:textId="7AB7EA81" w:rsidR="00874E15" w:rsidRPr="00E320CF" w:rsidRDefault="00874E15" w:rsidP="00E273F4">
      <w:pPr>
        <w:outlineLvl w:val="0"/>
        <w:rPr>
          <w:rFonts w:cs="Arial"/>
          <w:szCs w:val="24"/>
        </w:rPr>
      </w:pPr>
      <w:bookmarkStart w:id="652" w:name="_Toc461002004"/>
      <w:bookmarkStart w:id="653" w:name="_Toc461002950"/>
      <w:r w:rsidRPr="00E320CF">
        <w:rPr>
          <w:rFonts w:cs="Arial"/>
          <w:szCs w:val="24"/>
        </w:rPr>
        <w:t>Please refer to separate document.</w:t>
      </w:r>
      <w:bookmarkEnd w:id="652"/>
      <w:bookmarkEnd w:id="653"/>
    </w:p>
    <w:p w14:paraId="35B1F53A" w14:textId="77777777" w:rsidR="00874E15" w:rsidRPr="00677FCF" w:rsidRDefault="00874E15" w:rsidP="00353364"/>
    <w:p w14:paraId="07197390" w14:textId="77777777" w:rsidR="00874E15" w:rsidRDefault="00874E15" w:rsidP="00353364"/>
    <w:p w14:paraId="76730558" w14:textId="77777777" w:rsidR="00874E15" w:rsidRPr="00353364" w:rsidRDefault="00874E15" w:rsidP="00353364">
      <w:pPr>
        <w:sectPr w:rsidR="00874E15" w:rsidRPr="00353364" w:rsidSect="00D309A6">
          <w:headerReference w:type="even" r:id="rId56"/>
          <w:headerReference w:type="default" r:id="rId57"/>
          <w:footerReference w:type="default" r:id="rId58"/>
          <w:headerReference w:type="first" r:id="rId59"/>
          <w:pgSz w:w="11906" w:h="16838" w:code="9"/>
          <w:pgMar w:top="900" w:right="1800" w:bottom="180" w:left="1800" w:header="708" w:footer="708" w:gutter="0"/>
          <w:cols w:space="708"/>
          <w:docGrid w:linePitch="360"/>
        </w:sectPr>
      </w:pPr>
    </w:p>
    <w:p w14:paraId="35A0FD5A" w14:textId="77777777" w:rsidR="00AC67B7" w:rsidRPr="00003EF1" w:rsidRDefault="00AC67B7" w:rsidP="00003EF1">
      <w:pPr>
        <w:pStyle w:val="PFNumLevel2"/>
        <w:ind w:left="964" w:hanging="964"/>
        <w:rPr>
          <w:szCs w:val="24"/>
        </w:rPr>
      </w:pPr>
    </w:p>
    <w:p w14:paraId="7C242D40" w14:textId="77777777" w:rsidR="00E7622B" w:rsidRPr="00423997" w:rsidRDefault="00E7622B" w:rsidP="004924B1">
      <w:pPr>
        <w:numPr>
          <w:ilvl w:val="0"/>
          <w:numId w:val="26"/>
        </w:numPr>
        <w:rPr>
          <w:b/>
          <w:color w:val="000000"/>
        </w:rPr>
      </w:pPr>
      <w:r w:rsidRPr="00423997">
        <w:rPr>
          <w:b/>
          <w:color w:val="000000"/>
        </w:rPr>
        <w:t xml:space="preserve">List of locations that fall outside the requirement to Supply </w:t>
      </w:r>
      <w:r w:rsidR="000D2043">
        <w:rPr>
          <w:b/>
          <w:color w:val="000000"/>
        </w:rPr>
        <w:t>CSO Products</w:t>
      </w:r>
      <w:r w:rsidRPr="00423997">
        <w:rPr>
          <w:b/>
          <w:color w:val="000000"/>
        </w:rPr>
        <w:t xml:space="preserve"> within </w:t>
      </w:r>
      <w:r w:rsidR="00DA301A">
        <w:rPr>
          <w:b/>
          <w:color w:val="000000"/>
        </w:rPr>
        <w:t>the Guaranteed Supply Period</w:t>
      </w:r>
    </w:p>
    <w:p w14:paraId="12E8DC00" w14:textId="77777777" w:rsidR="00AC67B7" w:rsidRDefault="00E7622B" w:rsidP="00B46487">
      <w:pPr>
        <w:pStyle w:val="PFNumLevel2"/>
        <w:spacing w:line="240" w:lineRule="auto"/>
        <w:ind w:left="964" w:hanging="964"/>
      </w:pPr>
      <w:r w:rsidRPr="00423997">
        <w:t>1.1</w:t>
      </w:r>
      <w:r w:rsidRPr="00423997">
        <w:tab/>
      </w:r>
      <w:r w:rsidRPr="00E320CF">
        <w:rPr>
          <w:rFonts w:ascii="Arial Narrow" w:hAnsi="Arial Narrow"/>
          <w:sz w:val="24"/>
          <w:szCs w:val="24"/>
        </w:rPr>
        <w:t>The following locations fall outside the requirement to Supply</w:t>
      </w:r>
      <w:r w:rsidR="00B46487">
        <w:rPr>
          <w:rFonts w:ascii="Arial Narrow" w:hAnsi="Arial Narrow"/>
          <w:sz w:val="24"/>
          <w:szCs w:val="24"/>
        </w:rPr>
        <w:t xml:space="preserve"> </w:t>
      </w:r>
      <w:r w:rsidR="000B3DFA" w:rsidRPr="00E320CF">
        <w:rPr>
          <w:rFonts w:ascii="Arial Narrow" w:hAnsi="Arial Narrow"/>
          <w:sz w:val="24"/>
          <w:szCs w:val="24"/>
        </w:rPr>
        <w:t xml:space="preserve">CSO </w:t>
      </w:r>
      <w:r w:rsidR="00B46487" w:rsidRPr="00E320CF">
        <w:rPr>
          <w:rFonts w:ascii="Arial Narrow" w:hAnsi="Arial Narrow"/>
          <w:sz w:val="24"/>
          <w:szCs w:val="24"/>
        </w:rPr>
        <w:t>Products</w:t>
      </w:r>
      <w:r w:rsidR="00B46487">
        <w:rPr>
          <w:rFonts w:ascii="Arial Narrow" w:hAnsi="Arial Narrow"/>
          <w:sz w:val="24"/>
          <w:szCs w:val="24"/>
        </w:rPr>
        <w:t xml:space="preserve"> </w:t>
      </w:r>
      <w:r w:rsidR="00B46487" w:rsidRPr="00E320CF">
        <w:rPr>
          <w:rFonts w:ascii="Arial Narrow" w:hAnsi="Arial Narrow"/>
          <w:sz w:val="24"/>
          <w:szCs w:val="24"/>
        </w:rPr>
        <w:t>within</w:t>
      </w:r>
      <w:r w:rsidRPr="00E320CF">
        <w:rPr>
          <w:rFonts w:ascii="Arial Narrow" w:hAnsi="Arial Narrow"/>
          <w:sz w:val="24"/>
          <w:szCs w:val="24"/>
        </w:rPr>
        <w:t xml:space="preserve"> </w:t>
      </w:r>
      <w:r w:rsidR="00C35D5D">
        <w:rPr>
          <w:rFonts w:ascii="Arial Narrow" w:hAnsi="Arial Narrow"/>
          <w:sz w:val="24"/>
          <w:szCs w:val="24"/>
        </w:rPr>
        <w:t>the Guaranteed Supply Period</w:t>
      </w:r>
      <w:r w:rsidRPr="00E320CF">
        <w:rPr>
          <w:rFonts w:ascii="Arial Narrow" w:hAnsi="Arial Narrow"/>
          <w:sz w:val="24"/>
          <w:szCs w:val="24"/>
        </w:rPr>
        <w:t>:</w:t>
      </w:r>
    </w:p>
    <w:tbl>
      <w:tblPr>
        <w:tblStyle w:val="TableGrid"/>
        <w:tblW w:w="4687" w:type="pct"/>
        <w:tblInd w:w="534" w:type="dxa"/>
        <w:tblLook w:val="0000" w:firstRow="0" w:lastRow="0" w:firstColumn="0" w:lastColumn="0" w:noHBand="0" w:noVBand="0"/>
        <w:tblDescription w:val="List of locations that fall outside the requirement to Supply CSO Products within the Guaranteed Supply Period"/>
      </w:tblPr>
      <w:tblGrid>
        <w:gridCol w:w="1102"/>
        <w:gridCol w:w="2345"/>
        <w:gridCol w:w="4330"/>
      </w:tblGrid>
      <w:tr w:rsidR="00E7622B" w:rsidRPr="00423997" w14:paraId="66D23E12" w14:textId="77777777" w:rsidTr="005B4CEE">
        <w:trPr>
          <w:trHeight w:val="70"/>
          <w:tblHeader/>
        </w:trPr>
        <w:tc>
          <w:tcPr>
            <w:tcW w:w="696" w:type="pct"/>
          </w:tcPr>
          <w:p w14:paraId="0A4CA746" w14:textId="77777777" w:rsidR="00AC67B7" w:rsidRDefault="00E7622B" w:rsidP="00B46487">
            <w:pPr>
              <w:spacing w:before="60" w:after="60"/>
              <w:jc w:val="center"/>
              <w:rPr>
                <w:b/>
                <w:bCs/>
                <w:color w:val="000000"/>
              </w:rPr>
            </w:pPr>
            <w:r w:rsidRPr="00423997">
              <w:rPr>
                <w:b/>
                <w:bCs/>
                <w:color w:val="000000"/>
              </w:rPr>
              <w:t>Postcode</w:t>
            </w:r>
          </w:p>
        </w:tc>
        <w:tc>
          <w:tcPr>
            <w:tcW w:w="1514" w:type="pct"/>
          </w:tcPr>
          <w:p w14:paraId="39B9CF8B" w14:textId="77777777" w:rsidR="00AC67B7" w:rsidRDefault="00E7622B" w:rsidP="00B46487">
            <w:pPr>
              <w:spacing w:before="60" w:after="60"/>
              <w:jc w:val="center"/>
              <w:rPr>
                <w:b/>
                <w:bCs/>
                <w:color w:val="000000"/>
              </w:rPr>
            </w:pPr>
            <w:r w:rsidRPr="00423997">
              <w:rPr>
                <w:b/>
                <w:bCs/>
                <w:color w:val="000000"/>
              </w:rPr>
              <w:t>State / Territory</w:t>
            </w:r>
          </w:p>
        </w:tc>
        <w:tc>
          <w:tcPr>
            <w:tcW w:w="2790" w:type="pct"/>
          </w:tcPr>
          <w:p w14:paraId="285BDA4B" w14:textId="77777777" w:rsidR="00AC67B7" w:rsidRDefault="00E7622B" w:rsidP="00B46487">
            <w:pPr>
              <w:spacing w:before="60" w:after="60"/>
              <w:jc w:val="center"/>
              <w:rPr>
                <w:b/>
                <w:bCs/>
                <w:color w:val="000000"/>
              </w:rPr>
            </w:pPr>
            <w:r w:rsidRPr="00423997">
              <w:rPr>
                <w:b/>
                <w:bCs/>
                <w:color w:val="000000"/>
              </w:rPr>
              <w:t>Community Pharmacy Location</w:t>
            </w:r>
          </w:p>
        </w:tc>
      </w:tr>
      <w:tr w:rsidR="00E7622B" w:rsidRPr="00423997" w14:paraId="1CCE287E" w14:textId="77777777" w:rsidTr="005B4CEE">
        <w:trPr>
          <w:trHeight w:val="347"/>
        </w:trPr>
        <w:tc>
          <w:tcPr>
            <w:tcW w:w="696" w:type="pct"/>
            <w:noWrap/>
          </w:tcPr>
          <w:p w14:paraId="2AA415AD" w14:textId="77777777" w:rsidR="00AC67B7" w:rsidRDefault="00890037" w:rsidP="00B46487">
            <w:pPr>
              <w:spacing w:before="60" w:after="60"/>
              <w:jc w:val="center"/>
              <w:rPr>
                <w:color w:val="000000"/>
                <w:sz w:val="20"/>
                <w:szCs w:val="20"/>
              </w:rPr>
            </w:pPr>
            <w:r>
              <w:rPr>
                <w:color w:val="000000"/>
                <w:sz w:val="20"/>
                <w:szCs w:val="20"/>
              </w:rPr>
              <w:t>0</w:t>
            </w:r>
            <w:r w:rsidR="00E7622B" w:rsidRPr="00E320CF">
              <w:rPr>
                <w:color w:val="000000"/>
                <w:sz w:val="20"/>
                <w:szCs w:val="20"/>
              </w:rPr>
              <w:t>860</w:t>
            </w:r>
          </w:p>
        </w:tc>
        <w:tc>
          <w:tcPr>
            <w:tcW w:w="1514" w:type="pct"/>
            <w:noWrap/>
          </w:tcPr>
          <w:p w14:paraId="73E05F38" w14:textId="77777777" w:rsidR="00AC67B7" w:rsidRDefault="00E7622B" w:rsidP="00AA7FB2">
            <w:pPr>
              <w:spacing w:before="60" w:after="60"/>
              <w:rPr>
                <w:rFonts w:eastAsia="Times New Roman" w:cs="Arial"/>
                <w:color w:val="000000"/>
                <w:sz w:val="20"/>
                <w:szCs w:val="20"/>
              </w:rPr>
            </w:pPr>
            <w:r w:rsidRPr="00E320CF">
              <w:rPr>
                <w:color w:val="000000"/>
                <w:sz w:val="20"/>
                <w:szCs w:val="20"/>
              </w:rPr>
              <w:t>Northern Territory</w:t>
            </w:r>
          </w:p>
        </w:tc>
        <w:tc>
          <w:tcPr>
            <w:tcW w:w="2790" w:type="pct"/>
            <w:noWrap/>
          </w:tcPr>
          <w:p w14:paraId="01B1CB3A" w14:textId="77777777" w:rsidR="00AC67B7" w:rsidRDefault="00E7622B" w:rsidP="00B46487">
            <w:pPr>
              <w:spacing w:before="60" w:after="60"/>
              <w:rPr>
                <w:rFonts w:eastAsia="Times New Roman" w:cs="Arial"/>
                <w:color w:val="000000"/>
                <w:sz w:val="20"/>
                <w:szCs w:val="20"/>
              </w:rPr>
            </w:pPr>
            <w:r w:rsidRPr="00E320CF">
              <w:rPr>
                <w:color w:val="000000"/>
                <w:sz w:val="20"/>
                <w:szCs w:val="20"/>
              </w:rPr>
              <w:t>TENNANT CREEK</w:t>
            </w:r>
          </w:p>
        </w:tc>
      </w:tr>
      <w:tr w:rsidR="00503661" w:rsidRPr="00423997" w14:paraId="60552AC8" w14:textId="77777777" w:rsidTr="005B4CEE">
        <w:trPr>
          <w:trHeight w:val="347"/>
        </w:trPr>
        <w:tc>
          <w:tcPr>
            <w:tcW w:w="696" w:type="pct"/>
            <w:noWrap/>
          </w:tcPr>
          <w:p w14:paraId="2BF43B00" w14:textId="77777777" w:rsidR="00AC67B7" w:rsidRDefault="00503661" w:rsidP="00B46487">
            <w:pPr>
              <w:spacing w:before="60" w:after="60"/>
              <w:jc w:val="center"/>
              <w:rPr>
                <w:color w:val="000000"/>
                <w:sz w:val="20"/>
                <w:szCs w:val="20"/>
              </w:rPr>
            </w:pPr>
            <w:r w:rsidRPr="00E320CF">
              <w:rPr>
                <w:color w:val="000000"/>
                <w:sz w:val="20"/>
                <w:szCs w:val="20"/>
              </w:rPr>
              <w:t>2899</w:t>
            </w:r>
          </w:p>
        </w:tc>
        <w:tc>
          <w:tcPr>
            <w:tcW w:w="1514" w:type="pct"/>
            <w:noWrap/>
          </w:tcPr>
          <w:p w14:paraId="53883595" w14:textId="77777777" w:rsidR="00AC67B7" w:rsidRDefault="00503661" w:rsidP="00AA7FB2">
            <w:pPr>
              <w:spacing w:before="60" w:after="60"/>
              <w:rPr>
                <w:rFonts w:eastAsia="Times New Roman" w:cs="Arial"/>
                <w:color w:val="000000"/>
                <w:sz w:val="20"/>
                <w:szCs w:val="20"/>
              </w:rPr>
            </w:pPr>
            <w:r w:rsidRPr="00E320CF">
              <w:rPr>
                <w:color w:val="000000"/>
                <w:sz w:val="20"/>
                <w:szCs w:val="20"/>
              </w:rPr>
              <w:t>New South Wales</w:t>
            </w:r>
          </w:p>
        </w:tc>
        <w:tc>
          <w:tcPr>
            <w:tcW w:w="2790" w:type="pct"/>
            <w:noWrap/>
          </w:tcPr>
          <w:p w14:paraId="2B7C7304" w14:textId="77777777" w:rsidR="00AC67B7" w:rsidRDefault="00915D50" w:rsidP="00B46487">
            <w:pPr>
              <w:spacing w:before="60" w:after="60"/>
              <w:rPr>
                <w:rFonts w:eastAsia="Times New Roman" w:cs="Arial"/>
                <w:color w:val="000000"/>
                <w:sz w:val="20"/>
                <w:szCs w:val="20"/>
              </w:rPr>
            </w:pPr>
            <w:r w:rsidRPr="00E320CF">
              <w:rPr>
                <w:color w:val="000000"/>
                <w:sz w:val="20"/>
                <w:szCs w:val="20"/>
              </w:rPr>
              <w:t>NORFOLK ISLAND</w:t>
            </w:r>
          </w:p>
        </w:tc>
      </w:tr>
      <w:tr w:rsidR="00B46487" w:rsidRPr="00423997" w14:paraId="2B2EED8C" w14:textId="77777777" w:rsidTr="005B4CEE">
        <w:trPr>
          <w:trHeight w:val="347"/>
        </w:trPr>
        <w:tc>
          <w:tcPr>
            <w:tcW w:w="696" w:type="pct"/>
            <w:noWrap/>
          </w:tcPr>
          <w:p w14:paraId="3E571BB0" w14:textId="77777777" w:rsidR="00B46487" w:rsidRPr="00E320CF" w:rsidRDefault="00B46487" w:rsidP="00B46487">
            <w:pPr>
              <w:spacing w:before="60" w:after="60"/>
              <w:jc w:val="center"/>
              <w:rPr>
                <w:color w:val="000000"/>
                <w:sz w:val="20"/>
                <w:szCs w:val="20"/>
              </w:rPr>
            </w:pPr>
            <w:r>
              <w:rPr>
                <w:color w:val="000000"/>
                <w:sz w:val="20"/>
                <w:szCs w:val="20"/>
              </w:rPr>
              <w:t>4871</w:t>
            </w:r>
          </w:p>
        </w:tc>
        <w:tc>
          <w:tcPr>
            <w:tcW w:w="1514" w:type="pct"/>
            <w:noWrap/>
          </w:tcPr>
          <w:p w14:paraId="2ECE1165" w14:textId="77777777" w:rsidR="00B46487" w:rsidRPr="00E320CF" w:rsidRDefault="00B46487" w:rsidP="00AA7FB2">
            <w:pPr>
              <w:spacing w:before="60" w:after="60"/>
              <w:rPr>
                <w:color w:val="000000"/>
                <w:sz w:val="20"/>
                <w:szCs w:val="20"/>
              </w:rPr>
            </w:pPr>
            <w:r w:rsidRPr="00E320CF">
              <w:rPr>
                <w:color w:val="000000"/>
                <w:sz w:val="20"/>
                <w:szCs w:val="20"/>
              </w:rPr>
              <w:t>Queensland</w:t>
            </w:r>
          </w:p>
        </w:tc>
        <w:tc>
          <w:tcPr>
            <w:tcW w:w="2790" w:type="pct"/>
            <w:noWrap/>
          </w:tcPr>
          <w:p w14:paraId="327E1D18" w14:textId="77777777" w:rsidR="00B46487" w:rsidRPr="00E320CF" w:rsidRDefault="00B46487" w:rsidP="00B46487">
            <w:pPr>
              <w:spacing w:before="60" w:after="60"/>
              <w:rPr>
                <w:color w:val="000000"/>
                <w:sz w:val="20"/>
                <w:szCs w:val="20"/>
              </w:rPr>
            </w:pPr>
            <w:r>
              <w:rPr>
                <w:color w:val="000000"/>
                <w:sz w:val="20"/>
                <w:szCs w:val="20"/>
              </w:rPr>
              <w:t>MORNINGTON ISLAND</w:t>
            </w:r>
          </w:p>
        </w:tc>
      </w:tr>
      <w:tr w:rsidR="00E7622B" w:rsidRPr="00423997" w14:paraId="12C8E572" w14:textId="77777777" w:rsidTr="005B4CEE">
        <w:trPr>
          <w:trHeight w:val="347"/>
        </w:trPr>
        <w:tc>
          <w:tcPr>
            <w:tcW w:w="696" w:type="pct"/>
            <w:noWrap/>
          </w:tcPr>
          <w:p w14:paraId="425BE6CE" w14:textId="77777777" w:rsidR="00AC67B7" w:rsidRDefault="00E7622B" w:rsidP="00B46487">
            <w:pPr>
              <w:spacing w:before="60" w:after="60"/>
              <w:jc w:val="center"/>
              <w:rPr>
                <w:color w:val="000000"/>
                <w:sz w:val="20"/>
                <w:szCs w:val="20"/>
              </w:rPr>
            </w:pPr>
            <w:r w:rsidRPr="00E320CF">
              <w:rPr>
                <w:color w:val="000000"/>
                <w:sz w:val="20"/>
                <w:szCs w:val="20"/>
              </w:rPr>
              <w:t>4874</w:t>
            </w:r>
          </w:p>
        </w:tc>
        <w:tc>
          <w:tcPr>
            <w:tcW w:w="1514" w:type="pct"/>
            <w:noWrap/>
          </w:tcPr>
          <w:p w14:paraId="5AB24999" w14:textId="77777777" w:rsidR="00AC67B7" w:rsidRDefault="00E7622B" w:rsidP="00AA7FB2">
            <w:pPr>
              <w:spacing w:before="60" w:after="60"/>
              <w:rPr>
                <w:rFonts w:eastAsia="Times New Roman" w:cs="Arial"/>
                <w:color w:val="000000"/>
                <w:sz w:val="20"/>
                <w:szCs w:val="20"/>
              </w:rPr>
            </w:pPr>
            <w:r w:rsidRPr="00E320CF">
              <w:rPr>
                <w:color w:val="000000"/>
                <w:sz w:val="20"/>
                <w:szCs w:val="20"/>
              </w:rPr>
              <w:t>Queensland</w:t>
            </w:r>
          </w:p>
        </w:tc>
        <w:tc>
          <w:tcPr>
            <w:tcW w:w="2790" w:type="pct"/>
            <w:noWrap/>
          </w:tcPr>
          <w:p w14:paraId="04BE477B" w14:textId="77777777" w:rsidR="00AC67B7" w:rsidRDefault="00E7622B" w:rsidP="00B46487">
            <w:pPr>
              <w:spacing w:before="60" w:after="60"/>
              <w:rPr>
                <w:rFonts w:eastAsia="Times New Roman" w:cs="Arial"/>
                <w:color w:val="000000"/>
                <w:sz w:val="20"/>
                <w:szCs w:val="20"/>
              </w:rPr>
            </w:pPr>
            <w:r w:rsidRPr="00E320CF">
              <w:rPr>
                <w:color w:val="000000"/>
                <w:sz w:val="20"/>
                <w:szCs w:val="20"/>
              </w:rPr>
              <w:t>WEIPA</w:t>
            </w:r>
          </w:p>
        </w:tc>
      </w:tr>
      <w:tr w:rsidR="00E7622B" w:rsidRPr="00423997" w14:paraId="34B2C52A" w14:textId="77777777" w:rsidTr="005B4CEE">
        <w:trPr>
          <w:trHeight w:val="347"/>
        </w:trPr>
        <w:tc>
          <w:tcPr>
            <w:tcW w:w="696" w:type="pct"/>
            <w:noWrap/>
          </w:tcPr>
          <w:p w14:paraId="4016FCE3" w14:textId="77777777" w:rsidR="00AC67B7" w:rsidRDefault="00E7622B" w:rsidP="00B46487">
            <w:pPr>
              <w:spacing w:before="60" w:after="60"/>
              <w:jc w:val="center"/>
              <w:rPr>
                <w:color w:val="000000"/>
                <w:sz w:val="20"/>
                <w:szCs w:val="20"/>
              </w:rPr>
            </w:pPr>
            <w:r w:rsidRPr="00E320CF">
              <w:rPr>
                <w:color w:val="000000"/>
                <w:sz w:val="20"/>
                <w:szCs w:val="20"/>
              </w:rPr>
              <w:t>4875</w:t>
            </w:r>
          </w:p>
        </w:tc>
        <w:tc>
          <w:tcPr>
            <w:tcW w:w="1514" w:type="pct"/>
            <w:noWrap/>
          </w:tcPr>
          <w:p w14:paraId="4CF06C54" w14:textId="77777777" w:rsidR="00AC67B7" w:rsidRDefault="00E7622B" w:rsidP="00AA7FB2">
            <w:pPr>
              <w:spacing w:before="60" w:after="60"/>
              <w:rPr>
                <w:rFonts w:eastAsia="Times New Roman" w:cs="Arial"/>
                <w:color w:val="000000"/>
                <w:sz w:val="20"/>
                <w:szCs w:val="20"/>
              </w:rPr>
            </w:pPr>
            <w:r w:rsidRPr="00E320CF">
              <w:rPr>
                <w:color w:val="000000"/>
                <w:sz w:val="20"/>
                <w:szCs w:val="20"/>
              </w:rPr>
              <w:t>Queensland</w:t>
            </w:r>
          </w:p>
        </w:tc>
        <w:tc>
          <w:tcPr>
            <w:tcW w:w="2790" w:type="pct"/>
            <w:noWrap/>
          </w:tcPr>
          <w:p w14:paraId="3E78A084" w14:textId="77777777" w:rsidR="00AC67B7" w:rsidRDefault="00E7622B" w:rsidP="00B46487">
            <w:pPr>
              <w:spacing w:before="60" w:after="60"/>
              <w:rPr>
                <w:rFonts w:eastAsia="Times New Roman" w:cs="Arial"/>
                <w:color w:val="000000"/>
                <w:sz w:val="20"/>
                <w:szCs w:val="20"/>
              </w:rPr>
            </w:pPr>
            <w:r w:rsidRPr="00E320CF">
              <w:rPr>
                <w:color w:val="000000"/>
                <w:sz w:val="20"/>
                <w:szCs w:val="20"/>
              </w:rPr>
              <w:t>THURSDAY ISLAND</w:t>
            </w:r>
          </w:p>
        </w:tc>
      </w:tr>
      <w:tr w:rsidR="00B46487" w:rsidRPr="00423997" w14:paraId="63630E08" w14:textId="77777777" w:rsidTr="005B4CEE">
        <w:trPr>
          <w:trHeight w:val="347"/>
        </w:trPr>
        <w:tc>
          <w:tcPr>
            <w:tcW w:w="696" w:type="pct"/>
            <w:noWrap/>
          </w:tcPr>
          <w:p w14:paraId="4942B499" w14:textId="77777777" w:rsidR="00B46487" w:rsidRPr="00E320CF" w:rsidRDefault="00B46487" w:rsidP="00B46487">
            <w:pPr>
              <w:spacing w:before="60" w:after="60"/>
              <w:jc w:val="center"/>
              <w:rPr>
                <w:color w:val="000000"/>
                <w:sz w:val="20"/>
                <w:szCs w:val="20"/>
              </w:rPr>
            </w:pPr>
            <w:r>
              <w:rPr>
                <w:color w:val="000000"/>
                <w:sz w:val="20"/>
                <w:szCs w:val="20"/>
              </w:rPr>
              <w:t>6161</w:t>
            </w:r>
          </w:p>
        </w:tc>
        <w:tc>
          <w:tcPr>
            <w:tcW w:w="1514" w:type="pct"/>
            <w:noWrap/>
          </w:tcPr>
          <w:p w14:paraId="1F173158" w14:textId="77777777" w:rsidR="00B46487" w:rsidRPr="00E320CF" w:rsidRDefault="00B46487" w:rsidP="00AA7FB2">
            <w:pPr>
              <w:spacing w:before="60" w:after="60"/>
              <w:rPr>
                <w:color w:val="000000"/>
                <w:sz w:val="20"/>
                <w:szCs w:val="20"/>
              </w:rPr>
            </w:pPr>
            <w:r w:rsidRPr="00E320CF">
              <w:rPr>
                <w:color w:val="000000"/>
                <w:sz w:val="20"/>
                <w:szCs w:val="20"/>
              </w:rPr>
              <w:t>Western Australia</w:t>
            </w:r>
          </w:p>
        </w:tc>
        <w:tc>
          <w:tcPr>
            <w:tcW w:w="2790" w:type="pct"/>
            <w:noWrap/>
          </w:tcPr>
          <w:p w14:paraId="57CCB5B0" w14:textId="77777777" w:rsidR="00B46487" w:rsidRPr="00E320CF" w:rsidRDefault="00B46487" w:rsidP="00B46487">
            <w:pPr>
              <w:spacing w:before="60" w:after="60"/>
              <w:rPr>
                <w:color w:val="000000"/>
                <w:sz w:val="20"/>
                <w:szCs w:val="20"/>
              </w:rPr>
            </w:pPr>
            <w:r>
              <w:rPr>
                <w:color w:val="000000"/>
                <w:sz w:val="20"/>
                <w:szCs w:val="20"/>
              </w:rPr>
              <w:t xml:space="preserve">ROTTNEST ISLAND </w:t>
            </w:r>
          </w:p>
        </w:tc>
      </w:tr>
      <w:tr w:rsidR="00E7622B" w:rsidRPr="00423997" w14:paraId="22E151FF" w14:textId="77777777" w:rsidTr="005B4CEE">
        <w:trPr>
          <w:trHeight w:val="347"/>
        </w:trPr>
        <w:tc>
          <w:tcPr>
            <w:tcW w:w="696" w:type="pct"/>
            <w:noWrap/>
          </w:tcPr>
          <w:p w14:paraId="6A1E34BA" w14:textId="77777777" w:rsidR="00AC67B7" w:rsidRDefault="00E7622B" w:rsidP="00B46487">
            <w:pPr>
              <w:spacing w:before="60" w:after="60"/>
              <w:jc w:val="center"/>
              <w:rPr>
                <w:color w:val="000000"/>
                <w:sz w:val="20"/>
                <w:szCs w:val="20"/>
              </w:rPr>
            </w:pPr>
            <w:r w:rsidRPr="00E320CF">
              <w:rPr>
                <w:color w:val="000000"/>
                <w:sz w:val="20"/>
                <w:szCs w:val="20"/>
              </w:rPr>
              <w:t>6714</w:t>
            </w:r>
          </w:p>
        </w:tc>
        <w:tc>
          <w:tcPr>
            <w:tcW w:w="1514" w:type="pct"/>
            <w:noWrap/>
          </w:tcPr>
          <w:p w14:paraId="23D9AC06"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70A91D98" w14:textId="77777777" w:rsidR="00AC67B7" w:rsidRDefault="00E7622B" w:rsidP="00B46487">
            <w:pPr>
              <w:spacing w:before="60" w:after="60"/>
              <w:rPr>
                <w:rFonts w:eastAsia="Times New Roman" w:cs="Arial"/>
                <w:color w:val="000000"/>
                <w:sz w:val="20"/>
                <w:szCs w:val="20"/>
              </w:rPr>
            </w:pPr>
            <w:r w:rsidRPr="00E320CF">
              <w:rPr>
                <w:color w:val="000000"/>
                <w:sz w:val="20"/>
                <w:szCs w:val="20"/>
              </w:rPr>
              <w:t>KARRATHA</w:t>
            </w:r>
          </w:p>
        </w:tc>
      </w:tr>
      <w:tr w:rsidR="00E7622B" w:rsidRPr="00423997" w14:paraId="3054159F" w14:textId="77777777" w:rsidTr="005B4CEE">
        <w:trPr>
          <w:trHeight w:val="347"/>
        </w:trPr>
        <w:tc>
          <w:tcPr>
            <w:tcW w:w="696" w:type="pct"/>
            <w:noWrap/>
          </w:tcPr>
          <w:p w14:paraId="39136E31" w14:textId="77777777" w:rsidR="00AC67B7" w:rsidRDefault="00E7622B" w:rsidP="00B46487">
            <w:pPr>
              <w:spacing w:before="60" w:after="60"/>
              <w:jc w:val="center"/>
              <w:rPr>
                <w:color w:val="000000"/>
                <w:sz w:val="20"/>
                <w:szCs w:val="20"/>
              </w:rPr>
            </w:pPr>
            <w:r w:rsidRPr="00E320CF">
              <w:rPr>
                <w:color w:val="000000"/>
                <w:sz w:val="20"/>
                <w:szCs w:val="20"/>
              </w:rPr>
              <w:t>6728</w:t>
            </w:r>
          </w:p>
        </w:tc>
        <w:tc>
          <w:tcPr>
            <w:tcW w:w="1514" w:type="pct"/>
            <w:noWrap/>
          </w:tcPr>
          <w:p w14:paraId="39771D60"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29AEC1F8" w14:textId="77777777" w:rsidR="00AC67B7" w:rsidRDefault="00E7622B" w:rsidP="00B46487">
            <w:pPr>
              <w:spacing w:before="60" w:after="60"/>
              <w:rPr>
                <w:rFonts w:eastAsia="Times New Roman" w:cs="Arial"/>
                <w:color w:val="000000"/>
                <w:sz w:val="20"/>
                <w:szCs w:val="20"/>
              </w:rPr>
            </w:pPr>
            <w:r w:rsidRPr="00E320CF">
              <w:rPr>
                <w:color w:val="000000"/>
                <w:sz w:val="20"/>
                <w:szCs w:val="20"/>
              </w:rPr>
              <w:t>DERBY</w:t>
            </w:r>
          </w:p>
        </w:tc>
      </w:tr>
      <w:tr w:rsidR="00E7622B" w:rsidRPr="00423997" w14:paraId="02C4521B" w14:textId="77777777" w:rsidTr="005B4CEE">
        <w:trPr>
          <w:trHeight w:val="347"/>
        </w:trPr>
        <w:tc>
          <w:tcPr>
            <w:tcW w:w="696" w:type="pct"/>
            <w:noWrap/>
          </w:tcPr>
          <w:p w14:paraId="24CE3607" w14:textId="77777777" w:rsidR="00AC67B7" w:rsidRDefault="00E7622B" w:rsidP="00B46487">
            <w:pPr>
              <w:spacing w:before="60" w:after="60"/>
              <w:jc w:val="center"/>
              <w:rPr>
                <w:color w:val="000000"/>
                <w:sz w:val="20"/>
                <w:szCs w:val="20"/>
              </w:rPr>
            </w:pPr>
            <w:r w:rsidRPr="00E320CF">
              <w:rPr>
                <w:color w:val="000000"/>
                <w:sz w:val="20"/>
                <w:szCs w:val="20"/>
              </w:rPr>
              <w:t>6798</w:t>
            </w:r>
          </w:p>
        </w:tc>
        <w:tc>
          <w:tcPr>
            <w:tcW w:w="1514" w:type="pct"/>
            <w:noWrap/>
          </w:tcPr>
          <w:p w14:paraId="15FB660A" w14:textId="77777777" w:rsidR="00AC67B7" w:rsidRDefault="00E7622B" w:rsidP="00AA7FB2">
            <w:pPr>
              <w:spacing w:before="60" w:after="60"/>
              <w:rPr>
                <w:rFonts w:eastAsia="Times New Roman" w:cs="Arial"/>
                <w:color w:val="000000"/>
                <w:sz w:val="20"/>
                <w:szCs w:val="20"/>
              </w:rPr>
            </w:pPr>
            <w:r w:rsidRPr="00E320CF">
              <w:rPr>
                <w:color w:val="000000"/>
                <w:sz w:val="20"/>
                <w:szCs w:val="20"/>
              </w:rPr>
              <w:t>Western Australia</w:t>
            </w:r>
          </w:p>
        </w:tc>
        <w:tc>
          <w:tcPr>
            <w:tcW w:w="2790" w:type="pct"/>
            <w:noWrap/>
          </w:tcPr>
          <w:p w14:paraId="688649A6" w14:textId="77777777" w:rsidR="00AC67B7" w:rsidRDefault="00E7622B" w:rsidP="00B46487">
            <w:pPr>
              <w:spacing w:before="60" w:after="60"/>
              <w:rPr>
                <w:rFonts w:eastAsia="Times New Roman" w:cs="Arial"/>
                <w:color w:val="000000"/>
                <w:sz w:val="20"/>
                <w:szCs w:val="20"/>
              </w:rPr>
            </w:pPr>
            <w:r w:rsidRPr="00E320CF">
              <w:rPr>
                <w:color w:val="000000"/>
                <w:sz w:val="20"/>
                <w:szCs w:val="20"/>
              </w:rPr>
              <w:t>CHRISTMAS ISLAND</w:t>
            </w:r>
          </w:p>
        </w:tc>
      </w:tr>
    </w:tbl>
    <w:p w14:paraId="408E7F65" w14:textId="77777777" w:rsidR="00AC67B7" w:rsidRPr="00B46487" w:rsidRDefault="00E7622B" w:rsidP="00B46487">
      <w:pPr>
        <w:pStyle w:val="PFNumLevel2"/>
        <w:spacing w:line="240" w:lineRule="auto"/>
        <w:ind w:left="964" w:hanging="964"/>
        <w:rPr>
          <w:rFonts w:ascii="Arial Narrow" w:hAnsi="Arial Narrow"/>
          <w:sz w:val="24"/>
          <w:szCs w:val="24"/>
        </w:rPr>
      </w:pPr>
      <w:r w:rsidRPr="00423997">
        <w:t>1.2</w:t>
      </w:r>
      <w:r w:rsidRPr="00423997">
        <w:tab/>
      </w:r>
      <w:r w:rsidRPr="006849C7">
        <w:rPr>
          <w:rFonts w:ascii="Arial Narrow" w:hAnsi="Arial Narrow"/>
          <w:sz w:val="24"/>
          <w:szCs w:val="24"/>
        </w:rPr>
        <w:t xml:space="preserve">The CSO Distributor must make all reasonable efforts to Supply </w:t>
      </w:r>
      <w:r w:rsidR="00906106">
        <w:rPr>
          <w:rFonts w:ascii="Arial Narrow" w:hAnsi="Arial Narrow"/>
          <w:sz w:val="24"/>
          <w:szCs w:val="24"/>
        </w:rPr>
        <w:t xml:space="preserve">CSO Products within the Guaranteed Supply Period to the locations listed at clause 1.1 of this </w:t>
      </w:r>
      <w:r w:rsidR="00141D0D">
        <w:rPr>
          <w:rFonts w:ascii="Arial Narrow" w:hAnsi="Arial Narrow"/>
          <w:sz w:val="24"/>
          <w:szCs w:val="24"/>
        </w:rPr>
        <w:t>Appendix</w:t>
      </w:r>
      <w:r w:rsidR="00906106">
        <w:rPr>
          <w:rFonts w:ascii="Arial Narrow" w:hAnsi="Arial Narrow"/>
          <w:sz w:val="24"/>
          <w:szCs w:val="24"/>
        </w:rPr>
        <w:t>.  Locations listed at clause 1.1 of this Appendix should not receive a lesser standard of service than they received at the time that the relevant CSO Distributor entered into a Deed.</w:t>
      </w:r>
    </w:p>
    <w:p w14:paraId="35BA1844" w14:textId="77777777" w:rsidR="00626553" w:rsidRDefault="00626553" w:rsidP="0033650A">
      <w:pPr>
        <w:pStyle w:val="PFNumLevel2"/>
        <w:ind w:left="964" w:hanging="964"/>
      </w:pPr>
    </w:p>
    <w:p w14:paraId="3F41B9A0" w14:textId="77777777" w:rsidR="006A664C" w:rsidRDefault="006A664C" w:rsidP="00C33066">
      <w:pPr>
        <w:pStyle w:val="PFNumLevel2"/>
        <w:ind w:left="964"/>
        <w:sectPr w:rsidR="006A664C" w:rsidSect="00AC5F91">
          <w:headerReference w:type="even" r:id="rId60"/>
          <w:headerReference w:type="default" r:id="rId61"/>
          <w:headerReference w:type="first" r:id="rId62"/>
          <w:pgSz w:w="11906" w:h="16838"/>
          <w:pgMar w:top="900" w:right="1800" w:bottom="180" w:left="1800" w:header="708" w:footer="708" w:gutter="0"/>
          <w:cols w:space="708"/>
          <w:docGrid w:linePitch="360"/>
        </w:sectPr>
      </w:pPr>
    </w:p>
    <w:p w14:paraId="4386028B" w14:textId="77777777" w:rsidR="00D11FD5" w:rsidRPr="00B24CDC" w:rsidRDefault="00D11FD5" w:rsidP="00D11FD5">
      <w:pPr>
        <w:jc w:val="center"/>
        <w:rPr>
          <w:b/>
          <w:caps/>
        </w:rPr>
      </w:pPr>
    </w:p>
    <w:p w14:paraId="071C79B9" w14:textId="77777777" w:rsidR="00D11FD5" w:rsidRPr="00B24CDC" w:rsidRDefault="00D11FD5" w:rsidP="00D11FD5">
      <w:pPr>
        <w:rPr>
          <w:b/>
          <w:color w:val="0070C0"/>
        </w:rPr>
      </w:pPr>
    </w:p>
    <w:p w14:paraId="6A765EE8" w14:textId="77777777" w:rsidR="00D11FD5" w:rsidRPr="00B24CDC" w:rsidRDefault="00D11FD5" w:rsidP="00D11FD5">
      <w:pPr>
        <w:jc w:val="center"/>
        <w:rPr>
          <w:b/>
        </w:rPr>
      </w:pPr>
      <w:r w:rsidRPr="00B24CDC">
        <w:rPr>
          <w:b/>
          <w:color w:val="0070C0"/>
        </w:rPr>
        <w:t xml:space="preserve">Cold Chain and Non-cold Chain Temperature Sensitive Medicine Breach </w:t>
      </w:r>
      <w:r w:rsidRPr="00B24CDC">
        <w:rPr>
          <w:b/>
          <w:color w:val="0070C0"/>
        </w:rPr>
        <w:br/>
        <w:t>Report Form</w:t>
      </w:r>
      <w:r w:rsidRPr="00B24CDC">
        <w:rPr>
          <w:b/>
        </w:rPr>
        <w:br/>
      </w:r>
    </w:p>
    <w:p w14:paraId="5A23ED08" w14:textId="561392DD" w:rsidR="00D11FD5" w:rsidRPr="00B24CDC" w:rsidRDefault="00D11FD5" w:rsidP="00D11FD5">
      <w:pPr>
        <w:jc w:val="center"/>
      </w:pPr>
      <w:r w:rsidRPr="00B24CDC">
        <w:t xml:space="preserve">For Community Service Obligation (CSO) Distributors </w:t>
      </w:r>
      <w:r w:rsidRPr="00B24CDC">
        <w:br/>
        <w:t xml:space="preserve">CSO Funding Pool-only supplied PBS </w:t>
      </w:r>
      <w:r w:rsidR="0078774D">
        <w:t xml:space="preserve">and Section 100 </w:t>
      </w:r>
      <w:r w:rsidR="009E12E3">
        <w:t>M</w:t>
      </w:r>
      <w:r w:rsidRPr="00B24CDC">
        <w:t>edicines</w:t>
      </w:r>
    </w:p>
    <w:p w14:paraId="2F492453" w14:textId="77777777" w:rsidR="00D11FD5" w:rsidRPr="00B24CDC" w:rsidRDefault="00D11FD5" w:rsidP="00D11FD5"/>
    <w:p w14:paraId="24034485" w14:textId="77777777" w:rsidR="00714922" w:rsidRPr="00714922" w:rsidRDefault="00D11FD5" w:rsidP="00714922">
      <w:pPr>
        <w:rPr>
          <w:i/>
        </w:rPr>
      </w:pPr>
      <w:r w:rsidRPr="00B24CDC">
        <w:rPr>
          <w:i/>
        </w:rPr>
        <w:t>CSO Distributors must complete this Form and Spread sheet for all instances of cold chain and temperature sensitive medicine breaches, where the medicine has not been stored in accordance with sponsor’s recommended conditions for product stability integrity stated on the TGA approved product packaging</w:t>
      </w:r>
      <w:r w:rsidR="00714922">
        <w:rPr>
          <w:i/>
        </w:rPr>
        <w:t xml:space="preserve">, other than those breaches which are not required to be reported in accordance with the risk based approach agreed </w:t>
      </w:r>
      <w:r w:rsidR="00506E44">
        <w:rPr>
          <w:i/>
        </w:rPr>
        <w:t xml:space="preserve">in writing </w:t>
      </w:r>
      <w:r w:rsidR="00714922">
        <w:rPr>
          <w:i/>
        </w:rPr>
        <w:t xml:space="preserve">between the CSO Distributor and the </w:t>
      </w:r>
      <w:r w:rsidR="00F33548">
        <w:rPr>
          <w:i/>
        </w:rPr>
        <w:t xml:space="preserve">Commonwealth through </w:t>
      </w:r>
      <w:r w:rsidR="0079437C">
        <w:rPr>
          <w:i/>
        </w:rPr>
        <w:t>the CSO Administration Agency</w:t>
      </w:r>
      <w:r w:rsidR="00714922">
        <w:rPr>
          <w:i/>
        </w:rPr>
        <w:t>:</w:t>
      </w:r>
    </w:p>
    <w:p w14:paraId="2C6856EB" w14:textId="77777777" w:rsidR="00714922" w:rsidRPr="00714922" w:rsidRDefault="00714922" w:rsidP="000E11C4">
      <w:pPr>
        <w:numPr>
          <w:ilvl w:val="0"/>
          <w:numId w:val="17"/>
        </w:numPr>
        <w:rPr>
          <w:i/>
        </w:rPr>
      </w:pPr>
      <w:r>
        <w:rPr>
          <w:i/>
        </w:rPr>
        <w:t xml:space="preserve">where the </w:t>
      </w:r>
      <w:r w:rsidRPr="00714922">
        <w:rPr>
          <w:i/>
        </w:rPr>
        <w:t>temperature excursion is inside the tolerances provided for in the mean kinetic temperature (</w:t>
      </w:r>
      <w:r w:rsidRPr="00714922">
        <w:rPr>
          <w:b/>
          <w:i/>
        </w:rPr>
        <w:t>MKT</w:t>
      </w:r>
      <w:r w:rsidRPr="00714922">
        <w:rPr>
          <w:i/>
        </w:rPr>
        <w:t>) framework; and</w:t>
      </w:r>
    </w:p>
    <w:p w14:paraId="39DB3C7B" w14:textId="77777777" w:rsidR="00714922" w:rsidRPr="00714922" w:rsidRDefault="00714922" w:rsidP="000E11C4">
      <w:pPr>
        <w:numPr>
          <w:ilvl w:val="0"/>
          <w:numId w:val="17"/>
        </w:numPr>
        <w:rPr>
          <w:i/>
        </w:rPr>
      </w:pPr>
      <w:r w:rsidRPr="00714922">
        <w:rPr>
          <w:i/>
        </w:rPr>
        <w:t xml:space="preserve">there is no material risk to consumer safety arising from the temperature excursion. </w:t>
      </w:r>
    </w:p>
    <w:p w14:paraId="2AABFC9F" w14:textId="77777777" w:rsidR="00D11FD5" w:rsidRPr="00B24CDC" w:rsidRDefault="00D11FD5" w:rsidP="00D11FD5">
      <w:pPr>
        <w:rPr>
          <w:i/>
        </w:rPr>
      </w:pPr>
      <w:r w:rsidRPr="00B24CDC">
        <w:rPr>
          <w:i/>
        </w:rPr>
        <w:t xml:space="preserve">. </w:t>
      </w:r>
    </w:p>
    <w:p w14:paraId="2307339C" w14:textId="77777777" w:rsidR="00D11FD5" w:rsidRPr="00B24CDC" w:rsidRDefault="00D11FD5" w:rsidP="00D11FD5">
      <w:pPr>
        <w:rPr>
          <w:i/>
        </w:rPr>
      </w:pPr>
    </w:p>
    <w:p w14:paraId="6653A4F6" w14:textId="77777777" w:rsidR="00D11FD5" w:rsidRPr="00B24CDC" w:rsidRDefault="00D11FD5" w:rsidP="00D11FD5">
      <w:pPr>
        <w:rPr>
          <w:i/>
        </w:rPr>
      </w:pPr>
      <w:r w:rsidRPr="00B24CDC">
        <w:rPr>
          <w:i/>
        </w:rPr>
        <w:t xml:space="preserve">The completed Form and spread sheet must be provided to </w:t>
      </w:r>
      <w:r w:rsidR="0079437C">
        <w:rPr>
          <w:i/>
        </w:rPr>
        <w:t>the CSO Administration Agency</w:t>
      </w:r>
      <w:r w:rsidRPr="00B24CDC">
        <w:rPr>
          <w:i/>
        </w:rPr>
        <w:t xml:space="preserve"> as soon as the cold chain or temperature sensitive medicine breach is detected.</w:t>
      </w:r>
    </w:p>
    <w:p w14:paraId="31EC6189" w14:textId="77777777" w:rsidR="00D11FD5" w:rsidRPr="00B24CDC" w:rsidRDefault="00D11FD5" w:rsidP="00D11FD5">
      <w:pPr>
        <w:jc w:val="center"/>
        <w:rPr>
          <w:i/>
        </w:rPr>
      </w:pPr>
    </w:p>
    <w:p w14:paraId="54669B63" w14:textId="77777777" w:rsidR="00D11FD5" w:rsidRPr="00B24CDC" w:rsidRDefault="00D11FD5" w:rsidP="00C574B5">
      <w:pPr>
        <w:rPr>
          <w:b/>
        </w:rPr>
      </w:pPr>
      <w:bookmarkStart w:id="654" w:name="_Toc461002008"/>
      <w:bookmarkStart w:id="655" w:name="_Toc461002954"/>
      <w:r w:rsidRPr="00B24CDC">
        <w:rPr>
          <w:b/>
        </w:rPr>
        <w:t>Date</w:t>
      </w:r>
      <w:bookmarkEnd w:id="654"/>
      <w:bookmarkEnd w:id="655"/>
      <w:r w:rsidR="00C574B5">
        <w:rPr>
          <w:b/>
        </w:rPr>
        <w:t>: _________________</w:t>
      </w:r>
    </w:p>
    <w:p w14:paraId="7F63FDE7" w14:textId="77777777" w:rsidR="00D11FD5" w:rsidRPr="00B24CDC" w:rsidRDefault="00D11FD5" w:rsidP="00C574B5">
      <w:pPr>
        <w:rPr>
          <w:b/>
        </w:rPr>
      </w:pPr>
    </w:p>
    <w:p w14:paraId="3A10780F" w14:textId="77777777" w:rsidR="00D11FD5" w:rsidRPr="00B24CDC" w:rsidRDefault="00D11FD5" w:rsidP="00E273F4">
      <w:pPr>
        <w:outlineLvl w:val="0"/>
        <w:rPr>
          <w:b/>
        </w:rPr>
      </w:pPr>
      <w:bookmarkStart w:id="656" w:name="_Toc461002009"/>
      <w:bookmarkStart w:id="657" w:name="_Toc461002955"/>
      <w:r w:rsidRPr="00B24CDC">
        <w:rPr>
          <w:b/>
        </w:rPr>
        <w:t xml:space="preserve">Name of CSO Distributor: </w:t>
      </w:r>
      <w:bookmarkEnd w:id="656"/>
      <w:bookmarkEnd w:id="657"/>
      <w:r w:rsidR="00C574B5">
        <w:rPr>
          <w:b/>
        </w:rPr>
        <w:t>_____________________________________________________</w:t>
      </w:r>
    </w:p>
    <w:p w14:paraId="24DABC14" w14:textId="77777777" w:rsidR="00D11FD5" w:rsidRPr="00B24CDC" w:rsidRDefault="00D11FD5" w:rsidP="00D11FD5">
      <w:pPr>
        <w:rPr>
          <w:b/>
        </w:rPr>
      </w:pPr>
    </w:p>
    <w:p w14:paraId="766E22EE" w14:textId="6E701E5E" w:rsidR="00D11FD5" w:rsidRPr="00B24CDC" w:rsidRDefault="00D11FD5" w:rsidP="00E273F4">
      <w:pPr>
        <w:outlineLvl w:val="0"/>
        <w:rPr>
          <w:b/>
        </w:rPr>
      </w:pPr>
      <w:bookmarkStart w:id="658" w:name="_Toc461002010"/>
      <w:bookmarkStart w:id="659" w:name="_Toc461002956"/>
      <w:r w:rsidRPr="00B24CDC">
        <w:rPr>
          <w:b/>
        </w:rPr>
        <w:t>Reported by CSO Distributor responsible person:</w:t>
      </w:r>
      <w:bookmarkEnd w:id="658"/>
      <w:bookmarkEnd w:id="659"/>
    </w:p>
    <w:p w14:paraId="7A3EF23A" w14:textId="77777777" w:rsidR="00D11FD5" w:rsidRPr="00B24CDC" w:rsidRDefault="00D11FD5" w:rsidP="00D11FD5">
      <w:pPr>
        <w:rPr>
          <w:b/>
        </w:rPr>
      </w:pPr>
    </w:p>
    <w:p w14:paraId="5BDF9F51" w14:textId="77777777" w:rsidR="00D11FD5" w:rsidRDefault="00D11FD5" w:rsidP="00D11FD5">
      <w:pPr>
        <w:tabs>
          <w:tab w:val="left" w:pos="993"/>
          <w:tab w:val="left" w:pos="4395"/>
          <w:tab w:val="left" w:pos="5529"/>
        </w:tabs>
        <w:rPr>
          <w:b/>
        </w:rPr>
      </w:pPr>
      <w:r w:rsidRPr="00B24CDC">
        <w:rPr>
          <w:b/>
        </w:rPr>
        <w:t>Name:</w:t>
      </w:r>
      <w:r w:rsidR="00C574B5">
        <w:rPr>
          <w:b/>
        </w:rPr>
        <w:t xml:space="preserve"> ___________________________ </w:t>
      </w:r>
      <w:r w:rsidRPr="00B24CDC">
        <w:rPr>
          <w:b/>
        </w:rPr>
        <w:t>Position:</w:t>
      </w:r>
      <w:r w:rsidR="00C574B5">
        <w:rPr>
          <w:b/>
        </w:rPr>
        <w:t xml:space="preserve"> _________________________________</w:t>
      </w:r>
    </w:p>
    <w:p w14:paraId="2CEFD732" w14:textId="77777777" w:rsidR="00C574B5" w:rsidRPr="00B24CDC" w:rsidRDefault="00C574B5" w:rsidP="00D11FD5">
      <w:pPr>
        <w:tabs>
          <w:tab w:val="left" w:pos="993"/>
          <w:tab w:val="left" w:pos="4395"/>
          <w:tab w:val="left" w:pos="5529"/>
        </w:tabs>
        <w:rPr>
          <w:b/>
        </w:rPr>
      </w:pPr>
    </w:p>
    <w:p w14:paraId="081F5ACE" w14:textId="77777777" w:rsidR="00D11FD5" w:rsidRPr="00B24CDC" w:rsidRDefault="00D11FD5" w:rsidP="00E273F4">
      <w:pPr>
        <w:outlineLvl w:val="0"/>
      </w:pPr>
      <w:bookmarkStart w:id="660" w:name="_Toc461002011"/>
      <w:bookmarkStart w:id="661" w:name="_Toc461002957"/>
      <w:r w:rsidRPr="00B24CDC">
        <w:rPr>
          <w:b/>
        </w:rPr>
        <w:t>Signature:</w:t>
      </w:r>
      <w:bookmarkEnd w:id="660"/>
      <w:bookmarkEnd w:id="661"/>
      <w:r w:rsidRPr="00B24CDC">
        <w:rPr>
          <w:b/>
        </w:rPr>
        <w:t xml:space="preserve"> </w:t>
      </w:r>
      <w:r w:rsidR="00EA6570">
        <w:rPr>
          <w:b/>
        </w:rPr>
        <w:t>____</w:t>
      </w:r>
      <w:r w:rsidR="00C574B5">
        <w:rPr>
          <w:b/>
        </w:rPr>
        <w:t>_____</w:t>
      </w:r>
      <w:r w:rsidR="00EA6570">
        <w:rPr>
          <w:b/>
        </w:rPr>
        <w:t>_________________________________________________________</w:t>
      </w:r>
    </w:p>
    <w:p w14:paraId="35EB48CF" w14:textId="77777777" w:rsidR="00D11FD5" w:rsidRDefault="00D11FD5" w:rsidP="00D11FD5"/>
    <w:p w14:paraId="1E54FAFA" w14:textId="2252EDE5" w:rsidR="00D11FD5" w:rsidRDefault="00D11FD5" w:rsidP="00E273F4">
      <w:pPr>
        <w:outlineLvl w:val="0"/>
        <w:rPr>
          <w:b/>
        </w:rPr>
      </w:pPr>
      <w:bookmarkStart w:id="662" w:name="_Toc461002012"/>
      <w:bookmarkStart w:id="663" w:name="_Toc461002958"/>
      <w:r>
        <w:rPr>
          <w:b/>
        </w:rPr>
        <w:t>Contact number:</w:t>
      </w:r>
      <w:r w:rsidR="00C574B5">
        <w:rPr>
          <w:b/>
        </w:rPr>
        <w:t xml:space="preserve"> __________________ email: _________</w:t>
      </w:r>
      <w:r>
        <w:rPr>
          <w:b/>
        </w:rPr>
        <w:t>___________________________</w:t>
      </w:r>
      <w:bookmarkEnd w:id="662"/>
      <w:bookmarkEnd w:id="663"/>
    </w:p>
    <w:p w14:paraId="3D2D1120" w14:textId="77777777" w:rsidR="00D11FD5" w:rsidRPr="00C17AEE" w:rsidRDefault="00D11FD5" w:rsidP="00D11FD5">
      <w:pPr>
        <w:rPr>
          <w:b/>
        </w:rPr>
      </w:pPr>
    </w:p>
    <w:p w14:paraId="04F6DD55" w14:textId="5E5A1489" w:rsidR="00D11FD5" w:rsidRPr="00B24CDC" w:rsidRDefault="00D11FD5" w:rsidP="00E273F4">
      <w:pPr>
        <w:outlineLvl w:val="0"/>
        <w:rPr>
          <w:b/>
        </w:rPr>
      </w:pPr>
      <w:bookmarkStart w:id="664" w:name="_Toc461002013"/>
      <w:bookmarkStart w:id="665" w:name="_Toc461002959"/>
      <w:r w:rsidRPr="00B24CDC">
        <w:rPr>
          <w:b/>
        </w:rPr>
        <w:t>Definitions</w:t>
      </w:r>
      <w:bookmarkEnd w:id="664"/>
      <w:bookmarkEnd w:id="665"/>
    </w:p>
    <w:p w14:paraId="0D95BE27" w14:textId="77777777" w:rsidR="00D11FD5" w:rsidRPr="00B24CDC" w:rsidRDefault="00D11FD5" w:rsidP="00D11FD5">
      <w:r w:rsidRPr="00B24CDC">
        <w:t>In this form, the following definitions apply:</w:t>
      </w:r>
    </w:p>
    <w:p w14:paraId="44ACA174" w14:textId="77777777" w:rsidR="00D11FD5" w:rsidRPr="00B24CDC" w:rsidRDefault="00D11FD5" w:rsidP="00D11FD5"/>
    <w:p w14:paraId="2DBABD54" w14:textId="77777777" w:rsidR="00D11FD5" w:rsidRPr="00B24CDC" w:rsidRDefault="00D11FD5" w:rsidP="00D11FD5">
      <w:r w:rsidRPr="00B24CDC">
        <w:rPr>
          <w:b/>
        </w:rPr>
        <w:t>Cold chain</w:t>
      </w:r>
      <w:r w:rsidRPr="00B24CDC">
        <w:t xml:space="preserve"> has the same meaning as in the </w:t>
      </w:r>
      <w:r w:rsidRPr="00B24CDC">
        <w:rPr>
          <w:i/>
        </w:rPr>
        <w:t>Code of Good Wholesaling Practice for Medicines in Schedules 2, 3, 4 and 8</w:t>
      </w:r>
      <w:r w:rsidRPr="00B24CDC">
        <w:t>, 1 April 2011.</w:t>
      </w:r>
    </w:p>
    <w:p w14:paraId="6FFDFF5A" w14:textId="77777777" w:rsidR="00D11FD5" w:rsidRPr="00B24CDC" w:rsidRDefault="00D11FD5" w:rsidP="00D11FD5"/>
    <w:p w14:paraId="7E3A169A" w14:textId="7362D392" w:rsidR="00D11FD5" w:rsidRPr="00B24CDC" w:rsidRDefault="00D11FD5" w:rsidP="00D11FD5">
      <w:r w:rsidRPr="00B24CDC">
        <w:rPr>
          <w:b/>
        </w:rPr>
        <w:t xml:space="preserve">Non-cold chain temperature sensitive medicines </w:t>
      </w:r>
      <w:r w:rsidRPr="00B24CDC">
        <w:t xml:space="preserve">has the same meaning as in the </w:t>
      </w:r>
      <w:r w:rsidRPr="00B24CDC">
        <w:rPr>
          <w:i/>
        </w:rPr>
        <w:t>Code of Good Wholesaling Practice for Medicines in Schedules 2, 3, 4 and 8</w:t>
      </w:r>
      <w:r w:rsidRPr="00B24CDC">
        <w:t xml:space="preserve">, </w:t>
      </w:r>
      <w:r w:rsidRPr="00B24CDC">
        <w:rPr>
          <w:i/>
        </w:rPr>
        <w:t>1 April 2011</w:t>
      </w:r>
      <w:r w:rsidRPr="00B24CDC">
        <w:t>, i.e. medicines that require controlled temperatures, such as those that must be stored at or below</w:t>
      </w:r>
      <w:r w:rsidR="00D508D9">
        <w:t> </w:t>
      </w:r>
      <w:r w:rsidR="00AA7FB2">
        <w:t>+</w:t>
      </w:r>
      <w:r w:rsidRPr="00B24CDC">
        <w:t>25 °C.</w:t>
      </w:r>
    </w:p>
    <w:p w14:paraId="15821C57" w14:textId="77777777" w:rsidR="00D11FD5" w:rsidRPr="00B24CDC" w:rsidRDefault="00D11FD5" w:rsidP="00D11FD5"/>
    <w:p w14:paraId="3B85FBF7" w14:textId="77777777" w:rsidR="00C02215" w:rsidRDefault="00D11FD5" w:rsidP="00D11FD5">
      <w:r w:rsidRPr="00B24CDC">
        <w:rPr>
          <w:b/>
        </w:rPr>
        <w:t>Warehouse temperature</w:t>
      </w:r>
      <w:r w:rsidRPr="00B24CDC">
        <w:t xml:space="preserve"> means the maintenance of other warehouse areas (other than refrigerators or freezers) used to store PBS </w:t>
      </w:r>
      <w:r w:rsidR="009E12E3">
        <w:t>M</w:t>
      </w:r>
      <w:r w:rsidRPr="00B24CDC">
        <w:t>edicines at or below 25</w:t>
      </w:r>
      <w:r w:rsidRPr="00B24CDC">
        <w:rPr>
          <w:rFonts w:ascii="Symbol" w:eastAsia="Symbol" w:hAnsi="Symbol" w:cs="Symbol"/>
        </w:rPr>
        <w:t>°</w:t>
      </w:r>
      <w:r w:rsidRPr="00B24CDC">
        <w:t>C (refer to the</w:t>
      </w:r>
      <w:r w:rsidR="00545850">
        <w:t xml:space="preserve"> </w:t>
      </w:r>
      <w:r w:rsidRPr="00B24CDC">
        <w:rPr>
          <w:i/>
        </w:rPr>
        <w:t>CSO Operational Guidelines</w:t>
      </w:r>
      <w:r w:rsidRPr="00B24CDC">
        <w:t>).</w:t>
      </w:r>
    </w:p>
    <w:p w14:paraId="1E1FFBB7" w14:textId="77777777" w:rsidR="00C02215" w:rsidRDefault="00C02215">
      <w:r>
        <w:br w:type="page"/>
      </w:r>
    </w:p>
    <w:p w14:paraId="4C084BCF" w14:textId="77777777" w:rsidR="00D11FD5" w:rsidRPr="00B24CDC" w:rsidRDefault="00D11FD5" w:rsidP="00D11FD5">
      <w:r w:rsidRPr="00B24CDC">
        <w:rPr>
          <w:b/>
        </w:rPr>
        <w:t xml:space="preserve">Type of breach: </w:t>
      </w:r>
      <w:r w:rsidRPr="00B24CDC">
        <w:rPr>
          <w:b/>
        </w:rPr>
        <w:br/>
        <w:t>(</w:t>
      </w:r>
      <w:r w:rsidRPr="00B24CDC">
        <w:t>Attach additional details if needed)</w:t>
      </w:r>
    </w:p>
    <w:p w14:paraId="7551241B" w14:textId="77777777" w:rsidR="00D11FD5" w:rsidRPr="00B24CDC" w:rsidRDefault="00D11FD5" w:rsidP="00D11FD5"/>
    <w:p w14:paraId="44E30CD4" w14:textId="132BB71C" w:rsidR="00D11FD5" w:rsidRPr="00B24CDC" w:rsidRDefault="00D11FD5" w:rsidP="00E273F4">
      <w:pPr>
        <w:outlineLvl w:val="0"/>
      </w:pPr>
      <w:bookmarkStart w:id="666" w:name="_Toc461002014"/>
      <w:bookmarkStart w:id="667" w:name="_Toc461002960"/>
      <w:r w:rsidRPr="00B24CDC">
        <w:t>Cold Chain (Refrigerator/Freezer) / Warehouse (circle as appropriate)</w:t>
      </w:r>
      <w:bookmarkEnd w:id="666"/>
      <w:bookmarkEnd w:id="667"/>
    </w:p>
    <w:p w14:paraId="557005F1" w14:textId="77777777" w:rsidR="00D11FD5" w:rsidRPr="00B24CDC" w:rsidRDefault="00D11FD5" w:rsidP="00D11FD5"/>
    <w:p w14:paraId="45A0E217" w14:textId="68DA6639" w:rsidR="00D11FD5" w:rsidRPr="00B24CDC" w:rsidRDefault="00D11FD5" w:rsidP="00D11FD5">
      <w:r w:rsidRPr="00B24CDC">
        <w:t>Below recommended temperature range</w:t>
      </w:r>
      <w:r w:rsidRPr="00B24CDC">
        <w:tab/>
      </w:r>
      <w:sdt>
        <w:sdtPr>
          <w:id w:val="1489059173"/>
        </w:sdtPr>
        <w:sdtContent>
          <w:r w:rsidRPr="00B24CDC">
            <w:rPr>
              <w:rFonts w:ascii="MS Gothic" w:eastAsia="MS Gothic" w:hAnsi="MS Gothic" w:cs="MS Gothic" w:hint="eastAsia"/>
            </w:rPr>
            <w:t>☐</w:t>
          </w:r>
        </w:sdtContent>
      </w:sdt>
      <w:r w:rsidRPr="00B24CDC">
        <w:t xml:space="preserve"> Minimum Temp</w:t>
      </w:r>
      <w:r w:rsidRPr="00B24CDC">
        <w:rPr>
          <w:rFonts w:ascii="Symbol" w:eastAsia="Symbol" w:hAnsi="Symbol" w:cs="Symbol"/>
        </w:rPr>
        <w:t>°</w:t>
      </w:r>
      <w:r w:rsidRPr="00B24CDC">
        <w:t xml:space="preserve">C </w:t>
      </w:r>
      <w:sdt>
        <w:sdtPr>
          <w:rPr>
            <w:b/>
            <w:u w:val="single"/>
          </w:rPr>
          <w:id w:val="584200183"/>
          <w:showingPlcHdr/>
          <w:text/>
        </w:sdtPr>
        <w:sdtContent>
          <w:r w:rsidRPr="00B24CDC">
            <w:rPr>
              <w:rStyle w:val="PlaceholderText"/>
              <w:u w:val="single"/>
            </w:rPr>
            <w:t xml:space="preserve">   .</w:t>
          </w:r>
        </w:sdtContent>
      </w:sdt>
    </w:p>
    <w:p w14:paraId="480E69A4" w14:textId="77777777" w:rsidR="00D11FD5" w:rsidRPr="00B24CDC" w:rsidRDefault="00D11FD5" w:rsidP="00D11FD5"/>
    <w:p w14:paraId="6BF797E2" w14:textId="1ECB3565" w:rsidR="00D11FD5" w:rsidRPr="00B24CDC" w:rsidRDefault="00D11FD5" w:rsidP="00D11FD5">
      <w:r w:rsidRPr="00B24CDC">
        <w:t xml:space="preserve">Above recommended temperature range </w:t>
      </w:r>
      <w:r w:rsidRPr="00B24CDC">
        <w:tab/>
      </w:r>
      <w:sdt>
        <w:sdtPr>
          <w:id w:val="1030914421"/>
        </w:sdtPr>
        <w:sdtContent>
          <w:r w:rsidRPr="00B24CDC">
            <w:rPr>
              <w:rFonts w:ascii="MS Gothic" w:eastAsia="MS Gothic" w:hAnsi="MS Gothic" w:cs="MS Gothic" w:hint="eastAsia"/>
            </w:rPr>
            <w:t>☐</w:t>
          </w:r>
        </w:sdtContent>
      </w:sdt>
      <w:r w:rsidRPr="00B24CDC">
        <w:t xml:space="preserve"> Maximum Temp</w:t>
      </w:r>
      <w:r w:rsidRPr="00B24CDC">
        <w:rPr>
          <w:rFonts w:ascii="Symbol" w:eastAsia="Symbol" w:hAnsi="Symbol" w:cs="Symbol"/>
        </w:rPr>
        <w:t>°</w:t>
      </w:r>
      <w:r w:rsidRPr="00B24CDC">
        <w:t xml:space="preserve">C </w:t>
      </w:r>
      <w:sdt>
        <w:sdtPr>
          <w:rPr>
            <w:b/>
            <w:u w:val="single"/>
          </w:rPr>
          <w:id w:val="1122810706"/>
          <w:showingPlcHdr/>
          <w:text/>
        </w:sdtPr>
        <w:sdtContent>
          <w:r w:rsidRPr="00B24CDC">
            <w:rPr>
              <w:rStyle w:val="PlaceholderText"/>
              <w:u w:val="single"/>
            </w:rPr>
            <w:t xml:space="preserve">   .</w:t>
          </w:r>
        </w:sdtContent>
      </w:sdt>
    </w:p>
    <w:p w14:paraId="148ABB1B" w14:textId="77777777" w:rsidR="00D11FD5" w:rsidRPr="00B24CDC" w:rsidRDefault="00D11FD5" w:rsidP="00D11FD5"/>
    <w:p w14:paraId="2938B3FB" w14:textId="3EB7E197" w:rsidR="00D11FD5" w:rsidRPr="00B24CDC" w:rsidRDefault="00D11FD5" w:rsidP="00D11FD5">
      <w:pPr>
        <w:keepNext/>
        <w:rPr>
          <w:b/>
        </w:rPr>
      </w:pPr>
      <w:r w:rsidRPr="00B24CDC">
        <w:rPr>
          <w:b/>
        </w:rPr>
        <w:t xml:space="preserve">Duration of breach:  </w:t>
      </w:r>
      <w:sdt>
        <w:sdtPr>
          <w:rPr>
            <w:b/>
            <w:u w:val="single"/>
          </w:rPr>
          <w:id w:val="1793248243"/>
          <w:showingPlcHdr/>
          <w:text/>
        </w:sdtPr>
        <w:sdtContent>
          <w:r w:rsidRPr="00B24CDC">
            <w:rPr>
              <w:rStyle w:val="PlaceholderText"/>
              <w:u w:val="single"/>
            </w:rPr>
            <w:t xml:space="preserve">   .</w:t>
          </w:r>
        </w:sdtContent>
      </w:sdt>
    </w:p>
    <w:p w14:paraId="7F5D6E5C" w14:textId="77777777" w:rsidR="00D11FD5" w:rsidRPr="00B24CDC" w:rsidRDefault="00D11FD5" w:rsidP="00D11FD5">
      <w:r w:rsidRPr="00B24CDC">
        <w:t>(Time that medicines were out of recommended temperature range)</w:t>
      </w:r>
    </w:p>
    <w:p w14:paraId="3E5FB8E2" w14:textId="77777777" w:rsidR="00D11FD5" w:rsidRPr="00B24CDC" w:rsidRDefault="00D11FD5" w:rsidP="00D11FD5"/>
    <w:p w14:paraId="79447A82" w14:textId="03CE433D" w:rsidR="00D11FD5" w:rsidRPr="00B24CDC" w:rsidRDefault="00D11FD5" w:rsidP="00E273F4">
      <w:pPr>
        <w:outlineLvl w:val="0"/>
        <w:rPr>
          <w:b/>
        </w:rPr>
      </w:pPr>
      <w:bookmarkStart w:id="668" w:name="_Toc461002015"/>
      <w:bookmarkStart w:id="669" w:name="_Toc461002961"/>
      <w:r w:rsidRPr="00B24CDC">
        <w:rPr>
          <w:b/>
        </w:rPr>
        <w:t>Date breach occurred:</w:t>
      </w:r>
      <w:r w:rsidRPr="00B24CDC">
        <w:rPr>
          <w:u w:val="single"/>
        </w:rPr>
        <w:t xml:space="preserve"> </w:t>
      </w:r>
      <w:sdt>
        <w:sdtPr>
          <w:rPr>
            <w:b/>
            <w:u w:val="single"/>
          </w:rPr>
          <w:id w:val="563838038"/>
          <w:showingPlcHdr/>
          <w:text/>
        </w:sdtPr>
        <w:sdtContent>
          <w:r w:rsidRPr="00B24CDC">
            <w:rPr>
              <w:rStyle w:val="PlaceholderText"/>
              <w:u w:val="single"/>
            </w:rPr>
            <w:t xml:space="preserve">   .</w:t>
          </w:r>
        </w:sdtContent>
      </w:sdt>
      <w:bookmarkEnd w:id="668"/>
      <w:bookmarkEnd w:id="669"/>
    </w:p>
    <w:p w14:paraId="531CC735" w14:textId="77777777" w:rsidR="00D11FD5" w:rsidRPr="00B24CDC" w:rsidRDefault="00D11FD5" w:rsidP="00D11FD5">
      <w:pPr>
        <w:rPr>
          <w:b/>
        </w:rPr>
      </w:pPr>
    </w:p>
    <w:p w14:paraId="1213315F" w14:textId="7B0224E5" w:rsidR="00D11FD5" w:rsidRPr="00B24CDC" w:rsidRDefault="00D11FD5" w:rsidP="00D11FD5">
      <w:pPr>
        <w:rPr>
          <w:b/>
        </w:rPr>
      </w:pPr>
      <w:r w:rsidRPr="00B24CDC">
        <w:rPr>
          <w:b/>
        </w:rPr>
        <w:t>Date breach detected:</w:t>
      </w:r>
      <w:r w:rsidRPr="00B24CDC">
        <w:rPr>
          <w:u w:val="single"/>
        </w:rPr>
        <w:t xml:space="preserve"> </w:t>
      </w:r>
      <w:sdt>
        <w:sdtPr>
          <w:rPr>
            <w:b/>
            <w:u w:val="single"/>
          </w:rPr>
          <w:id w:val="-385798607"/>
          <w:showingPlcHdr/>
          <w:text/>
        </w:sdtPr>
        <w:sdtContent>
          <w:r w:rsidRPr="00B24CDC">
            <w:rPr>
              <w:rStyle w:val="PlaceholderText"/>
              <w:u w:val="single"/>
            </w:rPr>
            <w:t xml:space="preserve">   .</w:t>
          </w:r>
        </w:sdtContent>
      </w:sdt>
    </w:p>
    <w:p w14:paraId="0559B952" w14:textId="77777777" w:rsidR="00D11FD5" w:rsidRPr="00B24CDC" w:rsidRDefault="00D11FD5" w:rsidP="00D11FD5"/>
    <w:p w14:paraId="5E272DEB" w14:textId="77777777" w:rsidR="00D11FD5" w:rsidRPr="00B24CDC" w:rsidRDefault="00D11FD5" w:rsidP="00D11FD5">
      <w:pPr>
        <w:keepNext/>
        <w:tabs>
          <w:tab w:val="right" w:pos="8080"/>
        </w:tabs>
        <w:rPr>
          <w:b/>
        </w:rPr>
      </w:pPr>
      <w:r w:rsidRPr="00B24CDC">
        <w:rPr>
          <w:b/>
        </w:rPr>
        <w:t xml:space="preserve">Have any medicines affected by the breach been supplied to </w:t>
      </w:r>
      <w:r w:rsidR="00900224" w:rsidRPr="00D309A6">
        <w:rPr>
          <w:b/>
        </w:rPr>
        <w:t>Community Pharmacies</w:t>
      </w:r>
      <w:r w:rsidRPr="00B24CDC">
        <w:rPr>
          <w:b/>
        </w:rPr>
        <w:t>?</w:t>
      </w:r>
      <w:r w:rsidRPr="00B24CDC">
        <w:t xml:space="preserve"> </w:t>
      </w:r>
      <w:r w:rsidRPr="00B24CDC">
        <w:tab/>
      </w:r>
      <w:r w:rsidRPr="00B24CDC">
        <w:rPr>
          <w:b/>
        </w:rPr>
        <w:t>Yes/No</w:t>
      </w:r>
    </w:p>
    <w:p w14:paraId="201973E1" w14:textId="77777777" w:rsidR="00D11FD5" w:rsidRPr="00B24CDC" w:rsidRDefault="00D11FD5" w:rsidP="00D11FD5">
      <w:pPr>
        <w:rPr>
          <w:b/>
        </w:rPr>
      </w:pPr>
      <w:r w:rsidRPr="00B24CDC">
        <w:t>Details to be provided in attached spreadsheet Table F.1</w:t>
      </w:r>
    </w:p>
    <w:p w14:paraId="0B7F3A9C" w14:textId="77777777" w:rsidR="00D11FD5" w:rsidRPr="00B24CDC" w:rsidRDefault="00D11FD5" w:rsidP="00D11FD5">
      <w:pPr>
        <w:rPr>
          <w:b/>
        </w:rPr>
      </w:pPr>
    </w:p>
    <w:p w14:paraId="2AF82B2B" w14:textId="77777777" w:rsidR="00D11FD5" w:rsidRPr="00B24CDC" w:rsidRDefault="00D11FD5" w:rsidP="00D11FD5">
      <w:pPr>
        <w:keepNext/>
        <w:tabs>
          <w:tab w:val="right" w:pos="8080"/>
        </w:tabs>
        <w:rPr>
          <w:b/>
        </w:rPr>
      </w:pPr>
      <w:r w:rsidRPr="00B24CDC">
        <w:rPr>
          <w:b/>
        </w:rPr>
        <w:t>Have / were medicines affected by the breach been quarantined?</w:t>
      </w:r>
      <w:r w:rsidRPr="00B24CDC">
        <w:t xml:space="preserve"> </w:t>
      </w:r>
      <w:r w:rsidRPr="00B24CDC">
        <w:tab/>
      </w:r>
      <w:r w:rsidRPr="00B24CDC">
        <w:rPr>
          <w:b/>
        </w:rPr>
        <w:t>Yes/No</w:t>
      </w:r>
    </w:p>
    <w:p w14:paraId="0D9CE8D1" w14:textId="77777777" w:rsidR="00D11FD5" w:rsidRPr="00B24CDC" w:rsidRDefault="00D11FD5" w:rsidP="00D11FD5">
      <w:pPr>
        <w:rPr>
          <w:b/>
        </w:rPr>
      </w:pPr>
      <w:r w:rsidRPr="00B24CDC">
        <w:t>Details to be provided in attached Table F.1</w:t>
      </w:r>
      <w:r w:rsidRPr="00B24CDC">
        <w:rPr>
          <w:b/>
        </w:rPr>
        <w:tab/>
      </w:r>
    </w:p>
    <w:p w14:paraId="579C4562" w14:textId="77777777" w:rsidR="00D11FD5" w:rsidRPr="00B24CDC" w:rsidRDefault="00D11FD5" w:rsidP="00D11FD5">
      <w:pPr>
        <w:rPr>
          <w:b/>
        </w:rPr>
      </w:pPr>
    </w:p>
    <w:p w14:paraId="211EA7EE" w14:textId="77777777" w:rsidR="00D11FD5" w:rsidRPr="00B24CDC" w:rsidRDefault="00D11FD5" w:rsidP="00D11FD5">
      <w:pPr>
        <w:keepNext/>
        <w:tabs>
          <w:tab w:val="right" w:pos="8080"/>
        </w:tabs>
        <w:rPr>
          <w:b/>
        </w:rPr>
      </w:pPr>
      <w:r w:rsidRPr="00B24CDC">
        <w:rPr>
          <w:b/>
        </w:rPr>
        <w:t>Has supplier / manufacturer advice been obtained / sought about the medicines suitability for use?</w:t>
      </w:r>
      <w:r w:rsidRPr="00B24CDC">
        <w:t xml:space="preserve"> </w:t>
      </w:r>
      <w:r w:rsidRPr="00B24CDC">
        <w:tab/>
      </w:r>
      <w:r w:rsidRPr="00B24CDC">
        <w:rPr>
          <w:b/>
        </w:rPr>
        <w:t>Yes/No</w:t>
      </w:r>
    </w:p>
    <w:p w14:paraId="301D1B72" w14:textId="77777777" w:rsidR="00D11FD5" w:rsidRPr="00B24CDC" w:rsidRDefault="00D11FD5" w:rsidP="00D11FD5">
      <w:pPr>
        <w:rPr>
          <w:b/>
        </w:rPr>
      </w:pPr>
      <w:r w:rsidRPr="00B24CDC">
        <w:t>Details to be provided in attached Table F.1</w:t>
      </w:r>
    </w:p>
    <w:p w14:paraId="67B2B0EA" w14:textId="77777777" w:rsidR="00D11FD5" w:rsidRPr="00B24CDC" w:rsidRDefault="00D11FD5" w:rsidP="00D11FD5">
      <w:pPr>
        <w:rPr>
          <w:b/>
        </w:rPr>
      </w:pPr>
    </w:p>
    <w:p w14:paraId="4D39EC4E" w14:textId="77777777" w:rsidR="00D11FD5" w:rsidRPr="00B24CDC" w:rsidRDefault="00D11FD5" w:rsidP="00D11FD5">
      <w:pPr>
        <w:keepNext/>
        <w:tabs>
          <w:tab w:val="right" w:pos="8080"/>
        </w:tabs>
        <w:rPr>
          <w:b/>
        </w:rPr>
      </w:pPr>
      <w:r w:rsidRPr="00B24CDC">
        <w:rPr>
          <w:b/>
        </w:rPr>
        <w:t>Has the State / Territory pharmaceutical wholesaling licensing agency been notified of the breach?</w:t>
      </w:r>
      <w:r w:rsidRPr="00B24CDC">
        <w:t xml:space="preserve"> </w:t>
      </w:r>
      <w:r w:rsidRPr="00B24CDC">
        <w:tab/>
      </w:r>
      <w:r w:rsidRPr="00B24CDC">
        <w:rPr>
          <w:b/>
        </w:rPr>
        <w:t>Yes/No</w:t>
      </w:r>
    </w:p>
    <w:p w14:paraId="422B4A5F" w14:textId="77777777" w:rsidR="00D11FD5" w:rsidRPr="00B24CDC" w:rsidRDefault="00D11FD5" w:rsidP="00D11FD5">
      <w:pPr>
        <w:rPr>
          <w:b/>
        </w:rPr>
      </w:pPr>
    </w:p>
    <w:p w14:paraId="11D0F6C8" w14:textId="52890C87" w:rsidR="00D11FD5" w:rsidRPr="00B24CDC" w:rsidRDefault="00D11FD5" w:rsidP="00E273F4">
      <w:pPr>
        <w:outlineLvl w:val="0"/>
        <w:rPr>
          <w:b/>
        </w:rPr>
      </w:pPr>
      <w:bookmarkStart w:id="670" w:name="_Toc461002016"/>
      <w:bookmarkStart w:id="671" w:name="_Toc461002962"/>
      <w:r w:rsidRPr="00B24CDC">
        <w:rPr>
          <w:b/>
        </w:rPr>
        <w:t>Cause of breach:</w:t>
      </w:r>
      <w:bookmarkEnd w:id="670"/>
      <w:bookmarkEnd w:id="671"/>
    </w:p>
    <w:p w14:paraId="18980916" w14:textId="77777777" w:rsidR="00D11FD5" w:rsidRPr="00B24CDC" w:rsidRDefault="00D11FD5" w:rsidP="00D11FD5">
      <w:r w:rsidRPr="00B24CDC">
        <w:t>(Describe the cause/event e.g. door left open, fluctuating internal temperatures, equipment failure etc.  Attach additional details if needed)</w:t>
      </w:r>
    </w:p>
    <w:p w14:paraId="1BA14DD6" w14:textId="2E7BF276" w:rsidR="00D11FD5" w:rsidRPr="00B24CDC" w:rsidRDefault="00000000" w:rsidP="00D11FD5">
      <w:sdt>
        <w:sdtPr>
          <w:rPr>
            <w:b/>
            <w:u w:val="single"/>
          </w:rPr>
          <w:id w:val="-107275703"/>
          <w:showingPlcHdr/>
          <w:text/>
        </w:sdtPr>
        <w:sdtContent>
          <w:r w:rsidR="00D11FD5" w:rsidRPr="00B24CDC">
            <w:rPr>
              <w:rStyle w:val="PlaceholderText"/>
              <w:u w:val="single"/>
            </w:rPr>
            <w:t xml:space="preserve">   .</w:t>
          </w:r>
        </w:sdtContent>
      </w:sdt>
    </w:p>
    <w:p w14:paraId="1633D11A" w14:textId="77777777" w:rsidR="00D11FD5" w:rsidRPr="00B24CDC" w:rsidRDefault="00D11FD5" w:rsidP="00D11FD5"/>
    <w:p w14:paraId="5CE99B6D" w14:textId="54323068" w:rsidR="00D11FD5" w:rsidRPr="00B24CDC" w:rsidRDefault="00D11FD5" w:rsidP="00E273F4">
      <w:pPr>
        <w:outlineLvl w:val="0"/>
        <w:rPr>
          <w:b/>
        </w:rPr>
      </w:pPr>
      <w:bookmarkStart w:id="672" w:name="_Toc461002017"/>
      <w:bookmarkStart w:id="673" w:name="_Toc461002963"/>
      <w:r w:rsidRPr="00B24CDC">
        <w:rPr>
          <w:b/>
        </w:rPr>
        <w:t>How was the breach discovered?</w:t>
      </w:r>
      <w:bookmarkEnd w:id="672"/>
      <w:bookmarkEnd w:id="673"/>
    </w:p>
    <w:p w14:paraId="08FC7B4B" w14:textId="77777777" w:rsidR="00D11FD5" w:rsidRPr="00B24CDC" w:rsidRDefault="00D11FD5" w:rsidP="00D11FD5">
      <w:r w:rsidRPr="00B24CDC">
        <w:t>(e.g. self-report, CSO Administration Agency audit, audible alarm, routine data review etc.  Attach additional details if needed)</w:t>
      </w:r>
    </w:p>
    <w:p w14:paraId="5912A5CA" w14:textId="20207D97" w:rsidR="00D11FD5" w:rsidRPr="00B24CDC" w:rsidRDefault="00000000" w:rsidP="00D11FD5">
      <w:sdt>
        <w:sdtPr>
          <w:rPr>
            <w:b/>
            <w:u w:val="single"/>
          </w:rPr>
          <w:id w:val="386225853"/>
          <w:showingPlcHdr/>
          <w:text/>
        </w:sdtPr>
        <w:sdtContent>
          <w:r w:rsidR="00D11FD5" w:rsidRPr="00B24CDC">
            <w:rPr>
              <w:rStyle w:val="PlaceholderText"/>
              <w:u w:val="single"/>
            </w:rPr>
            <w:t xml:space="preserve">   .</w:t>
          </w:r>
        </w:sdtContent>
      </w:sdt>
    </w:p>
    <w:p w14:paraId="3B6F2367" w14:textId="77777777" w:rsidR="00D11FD5" w:rsidRPr="00B24CDC" w:rsidRDefault="00D11FD5" w:rsidP="00D11FD5"/>
    <w:p w14:paraId="31AE0B46" w14:textId="4021AB23" w:rsidR="00D11FD5" w:rsidRPr="00B24CDC" w:rsidRDefault="00D11FD5" w:rsidP="00E273F4">
      <w:pPr>
        <w:outlineLvl w:val="0"/>
      </w:pPr>
      <w:bookmarkStart w:id="674" w:name="_Toc461002018"/>
      <w:bookmarkStart w:id="675" w:name="_Toc461002964"/>
      <w:r w:rsidRPr="00B24CDC">
        <w:t>Attached details of the medicines affected by the breach (</w:t>
      </w:r>
      <w:r w:rsidRPr="00B24CDC">
        <w:rPr>
          <w:u w:val="single"/>
        </w:rPr>
        <w:t>Table F.1)</w:t>
      </w:r>
      <w:r w:rsidRPr="00B24CDC">
        <w:t>.</w:t>
      </w:r>
      <w:bookmarkEnd w:id="674"/>
      <w:bookmarkEnd w:id="675"/>
    </w:p>
    <w:p w14:paraId="7CF342A2" w14:textId="77777777" w:rsidR="00D11FD5" w:rsidRPr="00B24CDC" w:rsidRDefault="00D11FD5" w:rsidP="00D11FD5"/>
    <w:p w14:paraId="1B5048A0" w14:textId="77777777" w:rsidR="00D11FD5" w:rsidRPr="00B24CDC" w:rsidRDefault="00D11FD5" w:rsidP="00D11FD5">
      <w:r w:rsidRPr="00B24CDC">
        <w:t xml:space="preserve">Return this completed Form and spreadsheet to the CSO Funding Pool Administration Agency </w:t>
      </w:r>
      <w:r w:rsidRPr="00B24CDC">
        <w:rPr>
          <w:b/>
        </w:rPr>
        <w:t>as soon as the breach is detected</w:t>
      </w:r>
      <w:r w:rsidRPr="00B24CDC">
        <w:t>:</w:t>
      </w:r>
    </w:p>
    <w:p w14:paraId="71FEDAB1" w14:textId="77777777" w:rsidR="00D11FD5" w:rsidRPr="00B24CDC" w:rsidRDefault="00D11FD5" w:rsidP="00D11FD5">
      <w:pPr>
        <w:autoSpaceDE w:val="0"/>
        <w:autoSpaceDN w:val="0"/>
        <w:adjustRightInd w:val="0"/>
      </w:pPr>
    </w:p>
    <w:p w14:paraId="5918BDD2" w14:textId="77777777" w:rsidR="00D11FD5" w:rsidRPr="00B24CDC" w:rsidRDefault="00D11FD5" w:rsidP="00E273F4">
      <w:pPr>
        <w:autoSpaceDE w:val="0"/>
        <w:autoSpaceDN w:val="0"/>
        <w:adjustRightInd w:val="0"/>
        <w:outlineLvl w:val="0"/>
      </w:pPr>
      <w:bookmarkStart w:id="676" w:name="_Toc461002019"/>
      <w:bookmarkStart w:id="677" w:name="_Toc461002965"/>
      <w:r w:rsidRPr="00B24CDC">
        <w:t>Email:</w:t>
      </w:r>
      <w:r w:rsidRPr="00B24CDC">
        <w:tab/>
      </w:r>
      <w:r w:rsidRPr="00B24CDC">
        <w:tab/>
      </w:r>
      <w:hyperlink r:id="rId63" w:history="1">
        <w:r w:rsidRPr="00B24CDC">
          <w:rPr>
            <w:rStyle w:val="Hyperlink"/>
          </w:rPr>
          <w:t>admin@csoagency.com.au</w:t>
        </w:r>
        <w:bookmarkEnd w:id="676"/>
        <w:bookmarkEnd w:id="677"/>
      </w:hyperlink>
      <w:r w:rsidRPr="00B24CDC">
        <w:t xml:space="preserve"> </w:t>
      </w:r>
    </w:p>
    <w:p w14:paraId="25371581" w14:textId="77777777" w:rsidR="00D11FD5" w:rsidRPr="00B24CDC" w:rsidRDefault="00D11FD5" w:rsidP="00D11FD5"/>
    <w:p w14:paraId="4D40C523" w14:textId="4D33246D" w:rsidR="00FC7F66" w:rsidRDefault="00D11FD5" w:rsidP="00D11FD5">
      <w:pPr>
        <w:rPr>
          <w:i/>
        </w:rPr>
        <w:sectPr w:rsidR="00FC7F66" w:rsidSect="00AC5F91">
          <w:headerReference w:type="even" r:id="rId64"/>
          <w:headerReference w:type="default" r:id="rId65"/>
          <w:headerReference w:type="first" r:id="rId66"/>
          <w:pgSz w:w="11906" w:h="16838"/>
          <w:pgMar w:top="900" w:right="1800" w:bottom="180" w:left="1800" w:header="708" w:footer="708" w:gutter="0"/>
          <w:cols w:space="708"/>
          <w:docGrid w:linePitch="360"/>
        </w:sectPr>
      </w:pPr>
      <w:r w:rsidRPr="00B24CDC">
        <w:rPr>
          <w:i/>
        </w:rPr>
        <w:t xml:space="preserve">The CSO Administration Agency will provide this temperature breach information to the Commonwealth </w:t>
      </w:r>
      <w:r w:rsidR="00E32DD7">
        <w:rPr>
          <w:i/>
        </w:rPr>
        <w:t>Department of Health</w:t>
      </w:r>
      <w:r w:rsidR="00B0143B">
        <w:rPr>
          <w:i/>
        </w:rPr>
        <w:t>, Disability</w:t>
      </w:r>
      <w:r w:rsidR="00E32DD7">
        <w:rPr>
          <w:i/>
        </w:rPr>
        <w:t xml:space="preserve"> and </w:t>
      </w:r>
      <w:r w:rsidR="006979E4">
        <w:rPr>
          <w:i/>
        </w:rPr>
        <w:t>Ageing</w:t>
      </w:r>
      <w:r w:rsidRPr="00B24CDC">
        <w:rPr>
          <w:i/>
        </w:rPr>
        <w:t xml:space="preserve"> as part of its CSO reporting obligations, and may request from the CSO Distributor additional information including contact details of the supply recipients of any medicines affected by the temperature breach.  </w:t>
      </w:r>
    </w:p>
    <w:p w14:paraId="48D7B04C" w14:textId="77777777" w:rsidR="00D11FD5" w:rsidRPr="00B24CDC" w:rsidRDefault="00D11FD5" w:rsidP="00D11FD5">
      <w:pPr>
        <w:ind w:left="1440" w:hanging="1440"/>
        <w:rPr>
          <w:rFonts w:cs="Arial"/>
          <w:b/>
          <w:sz w:val="20"/>
          <w:szCs w:val="20"/>
        </w:rPr>
      </w:pPr>
      <w:r w:rsidRPr="00B24CDC">
        <w:rPr>
          <w:rFonts w:cs="Arial"/>
          <w:b/>
          <w:sz w:val="20"/>
          <w:szCs w:val="20"/>
        </w:rPr>
        <w:t>Table F.1</w:t>
      </w:r>
      <w:r w:rsidRPr="00B24CDC">
        <w:rPr>
          <w:rFonts w:cs="Arial"/>
          <w:b/>
          <w:sz w:val="20"/>
          <w:szCs w:val="20"/>
        </w:rPr>
        <w:tab/>
      </w:r>
      <w:r w:rsidRPr="00B24CDC">
        <w:rPr>
          <w:b/>
        </w:rPr>
        <w:t>Cold Chain and Non-Cold Chain Temperature Sensitive Medicine Breach Report Form</w:t>
      </w:r>
      <w:r w:rsidRPr="00B24CDC" w:rsidDel="0045331C">
        <w:rPr>
          <w:rFonts w:cs="Arial"/>
          <w:b/>
          <w:sz w:val="20"/>
          <w:szCs w:val="20"/>
        </w:rPr>
        <w:t xml:space="preserve"> </w:t>
      </w:r>
      <w:r w:rsidRPr="00B24CDC">
        <w:rPr>
          <w:rFonts w:cs="Arial"/>
          <w:b/>
          <w:sz w:val="20"/>
          <w:szCs w:val="20"/>
        </w:rPr>
        <w:t>(excel spreadsheet)</w:t>
      </w:r>
      <w:r w:rsidRPr="00B24CDC">
        <w:rPr>
          <w:rFonts w:cs="Arial"/>
          <w:b/>
          <w:sz w:val="20"/>
          <w:szCs w:val="20"/>
        </w:rPr>
        <w:br/>
        <w:t>(CSO Funding Pool-only supplied medicines)</w:t>
      </w:r>
    </w:p>
    <w:p w14:paraId="1593329F" w14:textId="77777777" w:rsidR="00D11FD5" w:rsidRPr="00B24CDC" w:rsidRDefault="00D11FD5" w:rsidP="00D11FD5"/>
    <w:tbl>
      <w:tblPr>
        <w:tblStyle w:val="TableGrid"/>
        <w:tblW w:w="5000" w:type="pct"/>
        <w:tblLook w:val="01E0" w:firstRow="1" w:lastRow="1" w:firstColumn="1" w:lastColumn="1" w:noHBand="0" w:noVBand="0"/>
        <w:tblDescription w:val="Cold Chain and Non-Cold Chain Temperature Sensitive Medicine Breach Report Form (excel spreadsheet)&#10;(CSO Funding Pool-only supplied medicines)&#10;"/>
      </w:tblPr>
      <w:tblGrid>
        <w:gridCol w:w="1809"/>
        <w:gridCol w:w="1292"/>
        <w:gridCol w:w="645"/>
        <w:gridCol w:w="1348"/>
        <w:gridCol w:w="614"/>
        <w:gridCol w:w="1273"/>
        <w:gridCol w:w="882"/>
        <w:gridCol w:w="1223"/>
        <w:gridCol w:w="1142"/>
        <w:gridCol w:w="2183"/>
        <w:gridCol w:w="1581"/>
      </w:tblGrid>
      <w:tr w:rsidR="00D11FD5" w:rsidRPr="00B24CDC" w14:paraId="312665FF" w14:textId="77777777" w:rsidTr="00E45700">
        <w:trPr>
          <w:tblHeader/>
        </w:trPr>
        <w:tc>
          <w:tcPr>
            <w:tcW w:w="648" w:type="pct"/>
          </w:tcPr>
          <w:p w14:paraId="4B09BD86" w14:textId="77777777" w:rsidR="00D11FD5" w:rsidRPr="00B24CDC" w:rsidRDefault="00D11FD5" w:rsidP="00AC5F91">
            <w:pPr>
              <w:jc w:val="center"/>
              <w:rPr>
                <w:rFonts w:cs="Arial"/>
                <w:b/>
                <w:sz w:val="20"/>
                <w:szCs w:val="20"/>
              </w:rPr>
            </w:pPr>
            <w:r w:rsidRPr="00B24CDC">
              <w:rPr>
                <w:rFonts w:cs="Arial"/>
                <w:b/>
                <w:sz w:val="20"/>
                <w:szCs w:val="20"/>
              </w:rPr>
              <w:t>Type of breach</w:t>
            </w:r>
          </w:p>
          <w:p w14:paraId="4FB8AD9F" w14:textId="77777777" w:rsidR="00D11FD5" w:rsidRPr="00B24CDC" w:rsidRDefault="00D11FD5" w:rsidP="00AC5F91">
            <w:pPr>
              <w:jc w:val="center"/>
              <w:rPr>
                <w:rFonts w:cs="Arial"/>
                <w:b/>
                <w:sz w:val="20"/>
                <w:szCs w:val="20"/>
              </w:rPr>
            </w:pPr>
            <w:r w:rsidRPr="00B24CDC">
              <w:rPr>
                <w:rFonts w:cs="Arial"/>
                <w:sz w:val="20"/>
                <w:szCs w:val="20"/>
              </w:rPr>
              <w:t>Cold Chain (refrigerator/freezer) /Warehouse</w:t>
            </w:r>
          </w:p>
        </w:tc>
        <w:tc>
          <w:tcPr>
            <w:tcW w:w="463" w:type="pct"/>
          </w:tcPr>
          <w:p w14:paraId="7AE994D5" w14:textId="77777777" w:rsidR="00D11FD5" w:rsidRPr="00B24CDC" w:rsidRDefault="00D11FD5" w:rsidP="00AC5F91">
            <w:pPr>
              <w:jc w:val="center"/>
              <w:rPr>
                <w:rFonts w:cs="Arial"/>
                <w:b/>
                <w:sz w:val="20"/>
                <w:szCs w:val="20"/>
              </w:rPr>
            </w:pPr>
            <w:r w:rsidRPr="00B24CDC">
              <w:rPr>
                <w:rFonts w:cs="Arial"/>
                <w:b/>
                <w:sz w:val="20"/>
                <w:szCs w:val="20"/>
              </w:rPr>
              <w:t>Product description</w:t>
            </w:r>
          </w:p>
        </w:tc>
        <w:tc>
          <w:tcPr>
            <w:tcW w:w="232" w:type="pct"/>
          </w:tcPr>
          <w:p w14:paraId="6DFFBB0B" w14:textId="77777777" w:rsidR="00D11FD5" w:rsidRPr="00B24CDC" w:rsidRDefault="00D11FD5" w:rsidP="00AC5F91">
            <w:pPr>
              <w:jc w:val="center"/>
              <w:rPr>
                <w:rFonts w:cs="Arial"/>
                <w:b/>
                <w:sz w:val="20"/>
                <w:szCs w:val="20"/>
              </w:rPr>
            </w:pPr>
            <w:r w:rsidRPr="00B24CDC">
              <w:rPr>
                <w:rFonts w:cs="Arial"/>
                <w:b/>
                <w:sz w:val="20"/>
                <w:szCs w:val="20"/>
              </w:rPr>
              <w:t>PDE code</w:t>
            </w:r>
          </w:p>
        </w:tc>
        <w:tc>
          <w:tcPr>
            <w:tcW w:w="483" w:type="pct"/>
          </w:tcPr>
          <w:p w14:paraId="06B78505" w14:textId="77777777" w:rsidR="00D11FD5" w:rsidRPr="00B24CDC" w:rsidRDefault="00D11FD5" w:rsidP="00AC5F91">
            <w:pPr>
              <w:jc w:val="center"/>
              <w:rPr>
                <w:rFonts w:cs="Arial"/>
                <w:b/>
                <w:sz w:val="20"/>
                <w:szCs w:val="20"/>
              </w:rPr>
            </w:pPr>
            <w:r w:rsidRPr="00B24CDC">
              <w:rPr>
                <w:rFonts w:cs="Arial"/>
                <w:b/>
                <w:sz w:val="20"/>
                <w:szCs w:val="20"/>
              </w:rPr>
              <w:t>Supplier/</w:t>
            </w:r>
          </w:p>
          <w:p w14:paraId="4976B335" w14:textId="77777777" w:rsidR="00D11FD5" w:rsidRPr="00B24CDC" w:rsidRDefault="00D11FD5" w:rsidP="00AC5F91">
            <w:pPr>
              <w:jc w:val="center"/>
              <w:rPr>
                <w:rFonts w:cs="Arial"/>
                <w:b/>
                <w:sz w:val="20"/>
                <w:szCs w:val="20"/>
              </w:rPr>
            </w:pPr>
            <w:r w:rsidRPr="00B24CDC">
              <w:rPr>
                <w:rFonts w:cs="Arial"/>
                <w:b/>
                <w:sz w:val="20"/>
                <w:szCs w:val="20"/>
              </w:rPr>
              <w:t>manufacturer</w:t>
            </w:r>
          </w:p>
        </w:tc>
        <w:tc>
          <w:tcPr>
            <w:tcW w:w="221" w:type="pct"/>
          </w:tcPr>
          <w:p w14:paraId="69C5E067" w14:textId="77777777" w:rsidR="00D11FD5" w:rsidRPr="00B24CDC" w:rsidRDefault="00D11FD5" w:rsidP="00AC5F91">
            <w:pPr>
              <w:jc w:val="center"/>
              <w:rPr>
                <w:rFonts w:cs="Arial"/>
                <w:b/>
                <w:sz w:val="20"/>
                <w:szCs w:val="20"/>
              </w:rPr>
            </w:pPr>
            <w:r w:rsidRPr="00B24CDC">
              <w:rPr>
                <w:rFonts w:cs="Arial"/>
                <w:b/>
                <w:sz w:val="20"/>
                <w:szCs w:val="20"/>
              </w:rPr>
              <w:t>PBS code</w:t>
            </w:r>
          </w:p>
        </w:tc>
        <w:tc>
          <w:tcPr>
            <w:tcW w:w="456" w:type="pct"/>
          </w:tcPr>
          <w:p w14:paraId="673EBBB0" w14:textId="77777777" w:rsidR="00D11FD5" w:rsidRPr="00B24CDC" w:rsidRDefault="00D11FD5" w:rsidP="00AC5F91">
            <w:pPr>
              <w:jc w:val="center"/>
              <w:rPr>
                <w:rFonts w:cs="Arial"/>
                <w:b/>
                <w:sz w:val="20"/>
                <w:szCs w:val="20"/>
              </w:rPr>
            </w:pPr>
            <w:r w:rsidRPr="00B24CDC">
              <w:rPr>
                <w:rFonts w:cs="Arial"/>
                <w:b/>
                <w:sz w:val="20"/>
                <w:szCs w:val="20"/>
              </w:rPr>
              <w:t xml:space="preserve">Warehouse location, including State/ Territory </w:t>
            </w:r>
          </w:p>
        </w:tc>
        <w:tc>
          <w:tcPr>
            <w:tcW w:w="303" w:type="pct"/>
          </w:tcPr>
          <w:p w14:paraId="6CB33AD5" w14:textId="77777777" w:rsidR="00D11FD5" w:rsidRPr="00B24CDC" w:rsidRDefault="00D11FD5" w:rsidP="00AC5F91">
            <w:pPr>
              <w:jc w:val="center"/>
              <w:rPr>
                <w:rFonts w:cs="Arial"/>
                <w:b/>
                <w:sz w:val="20"/>
                <w:szCs w:val="20"/>
              </w:rPr>
            </w:pPr>
            <w:r w:rsidRPr="00B24CDC">
              <w:rPr>
                <w:rFonts w:cs="Arial"/>
                <w:b/>
                <w:sz w:val="20"/>
                <w:szCs w:val="20"/>
              </w:rPr>
              <w:t>Quantity affected</w:t>
            </w:r>
          </w:p>
        </w:tc>
        <w:tc>
          <w:tcPr>
            <w:tcW w:w="438" w:type="pct"/>
          </w:tcPr>
          <w:p w14:paraId="32E4ECCC" w14:textId="77777777" w:rsidR="00D11FD5" w:rsidRPr="00B24CDC" w:rsidRDefault="00D11FD5" w:rsidP="00AC5F91">
            <w:pPr>
              <w:jc w:val="center"/>
              <w:rPr>
                <w:rFonts w:cs="Arial"/>
                <w:b/>
                <w:sz w:val="20"/>
                <w:szCs w:val="20"/>
              </w:rPr>
            </w:pPr>
            <w:r w:rsidRPr="00B24CDC">
              <w:rPr>
                <w:rFonts w:cs="Arial"/>
                <w:b/>
                <w:sz w:val="20"/>
                <w:szCs w:val="20"/>
              </w:rPr>
              <w:t xml:space="preserve">Quantity supplied to </w:t>
            </w:r>
            <w:r w:rsidR="00900224" w:rsidRPr="00AE2E00">
              <w:rPr>
                <w:rFonts w:cs="Arial"/>
                <w:b/>
                <w:sz w:val="20"/>
                <w:szCs w:val="20"/>
              </w:rPr>
              <w:t>Community Pharmacies</w:t>
            </w:r>
          </w:p>
        </w:tc>
        <w:tc>
          <w:tcPr>
            <w:tcW w:w="409" w:type="pct"/>
          </w:tcPr>
          <w:p w14:paraId="135D2BD9" w14:textId="77777777" w:rsidR="00D11FD5" w:rsidRPr="00B24CDC" w:rsidRDefault="00D11FD5" w:rsidP="005B4CEE">
            <w:pPr>
              <w:ind w:left="-110" w:right="-58"/>
              <w:jc w:val="center"/>
              <w:rPr>
                <w:rFonts w:cs="Arial"/>
                <w:b/>
                <w:sz w:val="20"/>
                <w:szCs w:val="20"/>
              </w:rPr>
            </w:pPr>
            <w:r w:rsidRPr="00B24CDC">
              <w:rPr>
                <w:rFonts w:cs="Arial"/>
                <w:b/>
                <w:sz w:val="20"/>
                <w:szCs w:val="20"/>
              </w:rPr>
              <w:t>Quarantine status</w:t>
            </w:r>
            <w:r w:rsidRPr="00B24CDC">
              <w:rPr>
                <w:rFonts w:cs="Arial"/>
                <w:b/>
                <w:sz w:val="20"/>
                <w:szCs w:val="20"/>
              </w:rPr>
              <w:br/>
            </w:r>
            <w:r w:rsidRPr="00B24CDC">
              <w:rPr>
                <w:rFonts w:cs="Arial"/>
                <w:sz w:val="20"/>
                <w:szCs w:val="20"/>
              </w:rPr>
              <w:t>in-quarantine / released from quarantine / non quarantined</w:t>
            </w:r>
          </w:p>
        </w:tc>
        <w:tc>
          <w:tcPr>
            <w:tcW w:w="781" w:type="pct"/>
          </w:tcPr>
          <w:p w14:paraId="7867E039" w14:textId="77777777" w:rsidR="00D11FD5" w:rsidRPr="00B24CDC" w:rsidRDefault="00D11FD5" w:rsidP="00AC5F91">
            <w:pPr>
              <w:jc w:val="center"/>
              <w:rPr>
                <w:rFonts w:cs="Arial"/>
                <w:b/>
                <w:sz w:val="20"/>
                <w:szCs w:val="20"/>
              </w:rPr>
            </w:pPr>
            <w:r w:rsidRPr="00B24CDC">
              <w:rPr>
                <w:rFonts w:cs="Arial"/>
                <w:b/>
                <w:sz w:val="20"/>
                <w:szCs w:val="20"/>
              </w:rPr>
              <w:t>Supplier/manufacturer ‘</w:t>
            </w:r>
            <w:r w:rsidRPr="00B24CDC">
              <w:rPr>
                <w:rFonts w:cs="Arial"/>
                <w:b/>
                <w:i/>
                <w:sz w:val="20"/>
                <w:szCs w:val="20"/>
              </w:rPr>
              <w:t>Suitability for use</w:t>
            </w:r>
            <w:r w:rsidRPr="00B24CDC">
              <w:rPr>
                <w:rFonts w:cs="Arial"/>
                <w:b/>
                <w:sz w:val="20"/>
                <w:szCs w:val="20"/>
              </w:rPr>
              <w:t>’ advice</w:t>
            </w:r>
          </w:p>
          <w:p w14:paraId="4411D3FB" w14:textId="77777777" w:rsidR="00D11FD5" w:rsidRPr="00B24CDC" w:rsidRDefault="00D11FD5" w:rsidP="00AC5F91">
            <w:pPr>
              <w:jc w:val="center"/>
              <w:rPr>
                <w:rFonts w:cs="Arial"/>
                <w:sz w:val="20"/>
                <w:szCs w:val="20"/>
              </w:rPr>
            </w:pPr>
            <w:r w:rsidRPr="00B24CDC">
              <w:rPr>
                <w:rFonts w:cs="Arial"/>
                <w:sz w:val="20"/>
                <w:szCs w:val="20"/>
              </w:rPr>
              <w:t>suitable for use / not suitable for use / advice outstanding (if outstanding expected response date)</w:t>
            </w:r>
          </w:p>
        </w:tc>
        <w:tc>
          <w:tcPr>
            <w:tcW w:w="566" w:type="pct"/>
          </w:tcPr>
          <w:p w14:paraId="7AFE25F6" w14:textId="77777777" w:rsidR="00D11FD5" w:rsidRPr="00B24CDC" w:rsidRDefault="00D11FD5" w:rsidP="00AC5F91">
            <w:pPr>
              <w:jc w:val="center"/>
              <w:rPr>
                <w:rFonts w:cs="Arial"/>
                <w:b/>
                <w:sz w:val="20"/>
                <w:szCs w:val="20"/>
              </w:rPr>
            </w:pPr>
            <w:r w:rsidRPr="00B24CDC">
              <w:rPr>
                <w:rFonts w:cs="Arial"/>
                <w:b/>
                <w:sz w:val="20"/>
                <w:szCs w:val="20"/>
              </w:rPr>
              <w:t>Commentary</w:t>
            </w:r>
          </w:p>
          <w:p w14:paraId="03035026" w14:textId="77777777" w:rsidR="00D11FD5" w:rsidRPr="00B24CDC" w:rsidRDefault="00D11FD5" w:rsidP="005B4CEE">
            <w:pPr>
              <w:jc w:val="center"/>
              <w:rPr>
                <w:rFonts w:cs="Arial"/>
                <w:b/>
                <w:sz w:val="20"/>
                <w:szCs w:val="20"/>
              </w:rPr>
            </w:pPr>
            <w:r w:rsidRPr="00B24CDC">
              <w:rPr>
                <w:rFonts w:cs="Arial"/>
                <w:sz w:val="20"/>
                <w:szCs w:val="20"/>
              </w:rPr>
              <w:t>(e.g. temperature range, breach duration, other actions to date)</w:t>
            </w:r>
          </w:p>
        </w:tc>
      </w:tr>
      <w:tr w:rsidR="00D11FD5" w:rsidRPr="00B24CDC" w14:paraId="73852AA1" w14:textId="77777777" w:rsidTr="00E45700">
        <w:sdt>
          <w:sdtPr>
            <w:rPr>
              <w:rFonts w:cs="Arial"/>
              <w:color w:val="808080"/>
              <w:sz w:val="20"/>
              <w:szCs w:val="20"/>
            </w:rPr>
            <w:id w:val="-1912764768"/>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2923B737" w14:textId="161181BF"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A387FB6" w14:textId="77777777" w:rsidR="00D11FD5" w:rsidRPr="00B24CDC" w:rsidRDefault="00D11FD5" w:rsidP="00696A64">
            <w:pPr>
              <w:rPr>
                <w:rFonts w:cs="Arial"/>
                <w:sz w:val="20"/>
                <w:szCs w:val="20"/>
              </w:rPr>
            </w:pPr>
          </w:p>
        </w:tc>
        <w:tc>
          <w:tcPr>
            <w:tcW w:w="232" w:type="pct"/>
          </w:tcPr>
          <w:p w14:paraId="448854F0" w14:textId="77777777" w:rsidR="00D11FD5" w:rsidRPr="00B24CDC" w:rsidRDefault="00D11FD5" w:rsidP="00696A64">
            <w:pPr>
              <w:rPr>
                <w:rFonts w:cs="Arial"/>
                <w:sz w:val="20"/>
                <w:szCs w:val="20"/>
              </w:rPr>
            </w:pPr>
          </w:p>
        </w:tc>
        <w:tc>
          <w:tcPr>
            <w:tcW w:w="483" w:type="pct"/>
          </w:tcPr>
          <w:p w14:paraId="3D2F63A3" w14:textId="77777777" w:rsidR="00D11FD5" w:rsidRPr="00B24CDC" w:rsidRDefault="00D11FD5" w:rsidP="00696A64">
            <w:pPr>
              <w:rPr>
                <w:rFonts w:cs="Arial"/>
                <w:sz w:val="20"/>
                <w:szCs w:val="20"/>
              </w:rPr>
            </w:pPr>
          </w:p>
        </w:tc>
        <w:tc>
          <w:tcPr>
            <w:tcW w:w="221" w:type="pct"/>
          </w:tcPr>
          <w:p w14:paraId="5E0E45FF" w14:textId="77777777" w:rsidR="00D11FD5" w:rsidRPr="00B24CDC" w:rsidRDefault="00D11FD5" w:rsidP="00696A64">
            <w:pPr>
              <w:rPr>
                <w:rFonts w:cs="Arial"/>
                <w:sz w:val="20"/>
                <w:szCs w:val="20"/>
              </w:rPr>
            </w:pPr>
          </w:p>
        </w:tc>
        <w:tc>
          <w:tcPr>
            <w:tcW w:w="456" w:type="pct"/>
          </w:tcPr>
          <w:p w14:paraId="64A0230C" w14:textId="77777777" w:rsidR="00D11FD5" w:rsidRPr="00B24CDC" w:rsidRDefault="00D11FD5" w:rsidP="00696A64">
            <w:pPr>
              <w:rPr>
                <w:rFonts w:cs="Arial"/>
                <w:sz w:val="20"/>
                <w:szCs w:val="20"/>
              </w:rPr>
            </w:pPr>
          </w:p>
        </w:tc>
        <w:tc>
          <w:tcPr>
            <w:tcW w:w="303" w:type="pct"/>
          </w:tcPr>
          <w:p w14:paraId="6E6D7446" w14:textId="77777777" w:rsidR="00D11FD5" w:rsidRPr="00B24CDC" w:rsidRDefault="00D11FD5" w:rsidP="00696A64">
            <w:pPr>
              <w:rPr>
                <w:rFonts w:cs="Arial"/>
                <w:sz w:val="20"/>
                <w:szCs w:val="20"/>
              </w:rPr>
            </w:pPr>
          </w:p>
        </w:tc>
        <w:tc>
          <w:tcPr>
            <w:tcW w:w="438" w:type="pct"/>
          </w:tcPr>
          <w:p w14:paraId="7812975D" w14:textId="77777777" w:rsidR="00D11FD5" w:rsidRPr="00B24CDC" w:rsidRDefault="00D11FD5" w:rsidP="00696A64">
            <w:pPr>
              <w:rPr>
                <w:rFonts w:cs="Arial"/>
                <w:sz w:val="20"/>
                <w:szCs w:val="20"/>
              </w:rPr>
            </w:pPr>
          </w:p>
        </w:tc>
        <w:sdt>
          <w:sdtPr>
            <w:rPr>
              <w:rFonts w:cs="Arial"/>
              <w:color w:val="808080"/>
              <w:sz w:val="20"/>
              <w:szCs w:val="20"/>
            </w:rPr>
            <w:id w:val="-1078747747"/>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7C45C763" w14:textId="7D3792BD"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871024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1BFF23DE" w14:textId="3E195B1B"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60FBBB7" w14:textId="77777777" w:rsidR="00D11FD5" w:rsidRPr="00B24CDC" w:rsidRDefault="00D11FD5" w:rsidP="00BE1BF7">
            <w:pPr>
              <w:rPr>
                <w:rFonts w:cs="Arial"/>
                <w:sz w:val="20"/>
                <w:szCs w:val="20"/>
              </w:rPr>
            </w:pPr>
          </w:p>
        </w:tc>
        <w:tc>
          <w:tcPr>
            <w:tcW w:w="566" w:type="pct"/>
          </w:tcPr>
          <w:p w14:paraId="44A11A92" w14:textId="77777777" w:rsidR="00D11FD5" w:rsidRPr="00B24CDC" w:rsidRDefault="00D11FD5" w:rsidP="00BE1BF7">
            <w:pPr>
              <w:rPr>
                <w:rFonts w:cs="Arial"/>
                <w:sz w:val="20"/>
                <w:szCs w:val="20"/>
              </w:rPr>
            </w:pPr>
          </w:p>
        </w:tc>
      </w:tr>
      <w:tr w:rsidR="00D11FD5" w:rsidRPr="00B24CDC" w14:paraId="4361505B" w14:textId="77777777" w:rsidTr="00E45700">
        <w:sdt>
          <w:sdtPr>
            <w:rPr>
              <w:rFonts w:cs="Arial"/>
              <w:color w:val="808080"/>
              <w:sz w:val="20"/>
              <w:szCs w:val="20"/>
            </w:rPr>
            <w:id w:val="1732957557"/>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56C1494A" w14:textId="5BDBC371"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0257DD0" w14:textId="77777777" w:rsidR="00D11FD5" w:rsidRPr="00B24CDC" w:rsidRDefault="00D11FD5" w:rsidP="00696A64">
            <w:pPr>
              <w:rPr>
                <w:rFonts w:cs="Arial"/>
                <w:sz w:val="20"/>
                <w:szCs w:val="20"/>
              </w:rPr>
            </w:pPr>
          </w:p>
        </w:tc>
        <w:tc>
          <w:tcPr>
            <w:tcW w:w="232" w:type="pct"/>
          </w:tcPr>
          <w:p w14:paraId="49587DE9" w14:textId="77777777" w:rsidR="00D11FD5" w:rsidRPr="00B24CDC" w:rsidRDefault="00D11FD5" w:rsidP="00696A64">
            <w:pPr>
              <w:rPr>
                <w:rFonts w:cs="Arial"/>
                <w:sz w:val="20"/>
                <w:szCs w:val="20"/>
              </w:rPr>
            </w:pPr>
          </w:p>
        </w:tc>
        <w:tc>
          <w:tcPr>
            <w:tcW w:w="483" w:type="pct"/>
          </w:tcPr>
          <w:p w14:paraId="62E33C51" w14:textId="77777777" w:rsidR="00D11FD5" w:rsidRPr="00B24CDC" w:rsidRDefault="00D11FD5" w:rsidP="00696A64">
            <w:pPr>
              <w:rPr>
                <w:rFonts w:cs="Arial"/>
                <w:sz w:val="20"/>
                <w:szCs w:val="20"/>
              </w:rPr>
            </w:pPr>
          </w:p>
        </w:tc>
        <w:tc>
          <w:tcPr>
            <w:tcW w:w="221" w:type="pct"/>
          </w:tcPr>
          <w:p w14:paraId="428DE61D" w14:textId="77777777" w:rsidR="00D11FD5" w:rsidRPr="00B24CDC" w:rsidRDefault="00D11FD5" w:rsidP="00696A64">
            <w:pPr>
              <w:rPr>
                <w:rFonts w:cs="Arial"/>
                <w:sz w:val="20"/>
                <w:szCs w:val="20"/>
              </w:rPr>
            </w:pPr>
          </w:p>
        </w:tc>
        <w:tc>
          <w:tcPr>
            <w:tcW w:w="456" w:type="pct"/>
          </w:tcPr>
          <w:p w14:paraId="58C1B595" w14:textId="77777777" w:rsidR="00D11FD5" w:rsidRPr="00B24CDC" w:rsidRDefault="00D11FD5" w:rsidP="00696A64">
            <w:pPr>
              <w:rPr>
                <w:rFonts w:cs="Arial"/>
                <w:sz w:val="20"/>
                <w:szCs w:val="20"/>
              </w:rPr>
            </w:pPr>
          </w:p>
        </w:tc>
        <w:tc>
          <w:tcPr>
            <w:tcW w:w="303" w:type="pct"/>
          </w:tcPr>
          <w:p w14:paraId="1A60072C" w14:textId="77777777" w:rsidR="00D11FD5" w:rsidRPr="00B24CDC" w:rsidRDefault="00D11FD5" w:rsidP="00696A64">
            <w:pPr>
              <w:rPr>
                <w:rFonts w:cs="Arial"/>
                <w:sz w:val="20"/>
                <w:szCs w:val="20"/>
              </w:rPr>
            </w:pPr>
          </w:p>
        </w:tc>
        <w:tc>
          <w:tcPr>
            <w:tcW w:w="438" w:type="pct"/>
          </w:tcPr>
          <w:p w14:paraId="70FFE7FE" w14:textId="77777777" w:rsidR="00D11FD5" w:rsidRPr="00B24CDC" w:rsidRDefault="00D11FD5" w:rsidP="00696A64">
            <w:pPr>
              <w:rPr>
                <w:rFonts w:cs="Arial"/>
                <w:sz w:val="20"/>
                <w:szCs w:val="20"/>
              </w:rPr>
            </w:pPr>
          </w:p>
        </w:tc>
        <w:sdt>
          <w:sdtPr>
            <w:rPr>
              <w:rFonts w:cs="Arial"/>
              <w:color w:val="808080"/>
              <w:sz w:val="20"/>
              <w:szCs w:val="20"/>
            </w:rPr>
            <w:id w:val="-2051300601"/>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2473E047" w14:textId="42117EE7"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761444723"/>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0C6FD7F1" w14:textId="16C2525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9BBEB5A" w14:textId="77777777" w:rsidR="00D11FD5" w:rsidRPr="00B24CDC" w:rsidRDefault="00D11FD5" w:rsidP="00BE1BF7">
            <w:pPr>
              <w:rPr>
                <w:rFonts w:cs="Arial"/>
                <w:sz w:val="20"/>
                <w:szCs w:val="20"/>
              </w:rPr>
            </w:pPr>
          </w:p>
        </w:tc>
        <w:tc>
          <w:tcPr>
            <w:tcW w:w="566" w:type="pct"/>
          </w:tcPr>
          <w:p w14:paraId="7940BB60" w14:textId="77777777" w:rsidR="00D11FD5" w:rsidRPr="00B24CDC" w:rsidRDefault="00D11FD5" w:rsidP="00BE1BF7">
            <w:pPr>
              <w:rPr>
                <w:rFonts w:cs="Arial"/>
                <w:sz w:val="20"/>
                <w:szCs w:val="20"/>
              </w:rPr>
            </w:pPr>
          </w:p>
        </w:tc>
      </w:tr>
      <w:tr w:rsidR="00D11FD5" w:rsidRPr="00B24CDC" w14:paraId="0FB13FD5" w14:textId="77777777" w:rsidTr="00E45700">
        <w:sdt>
          <w:sdtPr>
            <w:rPr>
              <w:rFonts w:cs="Arial"/>
              <w:color w:val="808080"/>
              <w:sz w:val="20"/>
              <w:szCs w:val="20"/>
            </w:rPr>
            <w:id w:val="487830992"/>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07547DEA" w14:textId="0529EB34"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F6F3F17" w14:textId="77777777" w:rsidR="00D11FD5" w:rsidRPr="00B24CDC" w:rsidRDefault="00D11FD5" w:rsidP="00696A64">
            <w:pPr>
              <w:rPr>
                <w:rFonts w:cs="Arial"/>
                <w:sz w:val="20"/>
                <w:szCs w:val="20"/>
              </w:rPr>
            </w:pPr>
          </w:p>
        </w:tc>
        <w:tc>
          <w:tcPr>
            <w:tcW w:w="232" w:type="pct"/>
          </w:tcPr>
          <w:p w14:paraId="79D44153" w14:textId="77777777" w:rsidR="00D11FD5" w:rsidRPr="00B24CDC" w:rsidRDefault="00D11FD5" w:rsidP="00696A64">
            <w:pPr>
              <w:rPr>
                <w:rFonts w:cs="Arial"/>
                <w:sz w:val="20"/>
                <w:szCs w:val="20"/>
              </w:rPr>
            </w:pPr>
          </w:p>
        </w:tc>
        <w:tc>
          <w:tcPr>
            <w:tcW w:w="483" w:type="pct"/>
          </w:tcPr>
          <w:p w14:paraId="5EDB038A" w14:textId="77777777" w:rsidR="00D11FD5" w:rsidRPr="00B24CDC" w:rsidRDefault="00D11FD5" w:rsidP="00696A64">
            <w:pPr>
              <w:rPr>
                <w:rFonts w:cs="Arial"/>
                <w:sz w:val="20"/>
                <w:szCs w:val="20"/>
              </w:rPr>
            </w:pPr>
          </w:p>
        </w:tc>
        <w:tc>
          <w:tcPr>
            <w:tcW w:w="221" w:type="pct"/>
          </w:tcPr>
          <w:p w14:paraId="13239EAD" w14:textId="77777777" w:rsidR="00D11FD5" w:rsidRPr="00B24CDC" w:rsidRDefault="00D11FD5" w:rsidP="00696A64">
            <w:pPr>
              <w:rPr>
                <w:rFonts w:cs="Arial"/>
                <w:sz w:val="20"/>
                <w:szCs w:val="20"/>
              </w:rPr>
            </w:pPr>
          </w:p>
        </w:tc>
        <w:tc>
          <w:tcPr>
            <w:tcW w:w="456" w:type="pct"/>
          </w:tcPr>
          <w:p w14:paraId="588B08A5" w14:textId="77777777" w:rsidR="00D11FD5" w:rsidRPr="00B24CDC" w:rsidRDefault="00D11FD5" w:rsidP="00696A64">
            <w:pPr>
              <w:rPr>
                <w:rFonts w:cs="Arial"/>
                <w:sz w:val="20"/>
                <w:szCs w:val="20"/>
              </w:rPr>
            </w:pPr>
          </w:p>
        </w:tc>
        <w:tc>
          <w:tcPr>
            <w:tcW w:w="303" w:type="pct"/>
          </w:tcPr>
          <w:p w14:paraId="68D78BD0" w14:textId="77777777" w:rsidR="00D11FD5" w:rsidRPr="00B24CDC" w:rsidRDefault="00D11FD5" w:rsidP="00696A64">
            <w:pPr>
              <w:rPr>
                <w:rFonts w:cs="Arial"/>
                <w:sz w:val="20"/>
                <w:szCs w:val="20"/>
              </w:rPr>
            </w:pPr>
          </w:p>
        </w:tc>
        <w:tc>
          <w:tcPr>
            <w:tcW w:w="438" w:type="pct"/>
          </w:tcPr>
          <w:p w14:paraId="301B9DA7" w14:textId="77777777" w:rsidR="00D11FD5" w:rsidRPr="00B24CDC" w:rsidRDefault="00D11FD5" w:rsidP="00696A64">
            <w:pPr>
              <w:rPr>
                <w:rFonts w:cs="Arial"/>
                <w:sz w:val="20"/>
                <w:szCs w:val="20"/>
              </w:rPr>
            </w:pPr>
          </w:p>
        </w:tc>
        <w:sdt>
          <w:sdtPr>
            <w:rPr>
              <w:rFonts w:cs="Arial"/>
              <w:color w:val="808080"/>
              <w:sz w:val="20"/>
              <w:szCs w:val="20"/>
            </w:rPr>
            <w:id w:val="1446502614"/>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2E7BE982" w14:textId="1E289ACE"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393343575"/>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62B9F1E6" w14:textId="1AFF84C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1281DDF2" w14:textId="77777777" w:rsidR="00D11FD5" w:rsidRPr="00B24CDC" w:rsidRDefault="00D11FD5" w:rsidP="00BE1BF7">
            <w:pPr>
              <w:rPr>
                <w:rFonts w:cs="Arial"/>
                <w:sz w:val="20"/>
                <w:szCs w:val="20"/>
              </w:rPr>
            </w:pPr>
          </w:p>
        </w:tc>
        <w:tc>
          <w:tcPr>
            <w:tcW w:w="566" w:type="pct"/>
          </w:tcPr>
          <w:p w14:paraId="1B2C5B24" w14:textId="77777777" w:rsidR="00D11FD5" w:rsidRPr="00B24CDC" w:rsidRDefault="00D11FD5" w:rsidP="00BE1BF7">
            <w:pPr>
              <w:rPr>
                <w:rFonts w:cs="Arial"/>
                <w:sz w:val="20"/>
                <w:szCs w:val="20"/>
              </w:rPr>
            </w:pPr>
          </w:p>
        </w:tc>
      </w:tr>
      <w:tr w:rsidR="00D11FD5" w:rsidRPr="00B24CDC" w14:paraId="61F8A225" w14:textId="77777777" w:rsidTr="00E45700">
        <w:sdt>
          <w:sdtPr>
            <w:rPr>
              <w:rFonts w:cs="Arial"/>
              <w:color w:val="808080"/>
              <w:sz w:val="20"/>
              <w:szCs w:val="20"/>
            </w:rPr>
            <w:id w:val="-1484303597"/>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1DEA9A5C" w14:textId="3922918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C3075F1" w14:textId="77777777" w:rsidR="00D11FD5" w:rsidRPr="00B24CDC" w:rsidRDefault="00D11FD5" w:rsidP="00696A64">
            <w:pPr>
              <w:rPr>
                <w:rFonts w:cs="Arial"/>
                <w:sz w:val="20"/>
                <w:szCs w:val="20"/>
              </w:rPr>
            </w:pPr>
          </w:p>
        </w:tc>
        <w:tc>
          <w:tcPr>
            <w:tcW w:w="232" w:type="pct"/>
          </w:tcPr>
          <w:p w14:paraId="7A297311" w14:textId="77777777" w:rsidR="00D11FD5" w:rsidRPr="00B24CDC" w:rsidRDefault="00D11FD5" w:rsidP="00696A64">
            <w:pPr>
              <w:rPr>
                <w:rFonts w:cs="Arial"/>
                <w:sz w:val="20"/>
                <w:szCs w:val="20"/>
              </w:rPr>
            </w:pPr>
          </w:p>
        </w:tc>
        <w:tc>
          <w:tcPr>
            <w:tcW w:w="483" w:type="pct"/>
          </w:tcPr>
          <w:p w14:paraId="23304F2F" w14:textId="77777777" w:rsidR="00D11FD5" w:rsidRPr="00B24CDC" w:rsidRDefault="00D11FD5" w:rsidP="00696A64">
            <w:pPr>
              <w:rPr>
                <w:rFonts w:cs="Arial"/>
                <w:sz w:val="20"/>
                <w:szCs w:val="20"/>
              </w:rPr>
            </w:pPr>
          </w:p>
        </w:tc>
        <w:tc>
          <w:tcPr>
            <w:tcW w:w="221" w:type="pct"/>
          </w:tcPr>
          <w:p w14:paraId="0F5A893B" w14:textId="77777777" w:rsidR="00D11FD5" w:rsidRPr="00B24CDC" w:rsidRDefault="00D11FD5" w:rsidP="00696A64">
            <w:pPr>
              <w:rPr>
                <w:rFonts w:cs="Arial"/>
                <w:sz w:val="20"/>
                <w:szCs w:val="20"/>
              </w:rPr>
            </w:pPr>
          </w:p>
        </w:tc>
        <w:tc>
          <w:tcPr>
            <w:tcW w:w="456" w:type="pct"/>
          </w:tcPr>
          <w:p w14:paraId="1F4F5708" w14:textId="77777777" w:rsidR="00D11FD5" w:rsidRPr="00B24CDC" w:rsidRDefault="00D11FD5" w:rsidP="00696A64">
            <w:pPr>
              <w:rPr>
                <w:rFonts w:cs="Arial"/>
                <w:sz w:val="20"/>
                <w:szCs w:val="20"/>
              </w:rPr>
            </w:pPr>
          </w:p>
        </w:tc>
        <w:tc>
          <w:tcPr>
            <w:tcW w:w="303" w:type="pct"/>
          </w:tcPr>
          <w:p w14:paraId="41CA8308" w14:textId="77777777" w:rsidR="00D11FD5" w:rsidRPr="00B24CDC" w:rsidRDefault="00D11FD5" w:rsidP="00696A64">
            <w:pPr>
              <w:rPr>
                <w:rFonts w:cs="Arial"/>
                <w:sz w:val="20"/>
                <w:szCs w:val="20"/>
              </w:rPr>
            </w:pPr>
          </w:p>
        </w:tc>
        <w:tc>
          <w:tcPr>
            <w:tcW w:w="438" w:type="pct"/>
          </w:tcPr>
          <w:p w14:paraId="11119B6E" w14:textId="77777777" w:rsidR="00D11FD5" w:rsidRPr="00B24CDC" w:rsidRDefault="00D11FD5" w:rsidP="00696A64">
            <w:pPr>
              <w:rPr>
                <w:rFonts w:cs="Arial"/>
                <w:sz w:val="20"/>
                <w:szCs w:val="20"/>
              </w:rPr>
            </w:pPr>
          </w:p>
        </w:tc>
        <w:sdt>
          <w:sdtPr>
            <w:rPr>
              <w:rFonts w:cs="Arial"/>
              <w:color w:val="808080"/>
              <w:sz w:val="20"/>
              <w:szCs w:val="20"/>
            </w:rPr>
            <w:id w:val="-546527130"/>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6B849669" w14:textId="19D49044"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312791273"/>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588B36F9" w14:textId="443F59AB"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6FC8DFF9" w14:textId="77777777" w:rsidR="00D11FD5" w:rsidRPr="00B24CDC" w:rsidRDefault="00D11FD5" w:rsidP="00BE1BF7">
            <w:pPr>
              <w:rPr>
                <w:rFonts w:cs="Arial"/>
                <w:sz w:val="20"/>
                <w:szCs w:val="20"/>
              </w:rPr>
            </w:pPr>
          </w:p>
        </w:tc>
        <w:tc>
          <w:tcPr>
            <w:tcW w:w="566" w:type="pct"/>
          </w:tcPr>
          <w:p w14:paraId="0845346B" w14:textId="77777777" w:rsidR="00D11FD5" w:rsidRPr="00B24CDC" w:rsidRDefault="00D11FD5" w:rsidP="00BE1BF7">
            <w:pPr>
              <w:rPr>
                <w:rFonts w:cs="Arial"/>
                <w:sz w:val="20"/>
                <w:szCs w:val="20"/>
              </w:rPr>
            </w:pPr>
          </w:p>
        </w:tc>
      </w:tr>
      <w:tr w:rsidR="00D11FD5" w:rsidRPr="00B24CDC" w14:paraId="4E8E6877" w14:textId="77777777" w:rsidTr="00E45700">
        <w:sdt>
          <w:sdtPr>
            <w:rPr>
              <w:rFonts w:cs="Arial"/>
              <w:color w:val="808080"/>
              <w:sz w:val="20"/>
              <w:szCs w:val="20"/>
            </w:rPr>
            <w:id w:val="-513533920"/>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1A7144E7" w14:textId="3DA2D34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066D1522" w14:textId="77777777" w:rsidR="00D11FD5" w:rsidRPr="00B24CDC" w:rsidRDefault="00D11FD5" w:rsidP="00696A64">
            <w:pPr>
              <w:rPr>
                <w:rFonts w:cs="Arial"/>
                <w:sz w:val="20"/>
                <w:szCs w:val="20"/>
              </w:rPr>
            </w:pPr>
          </w:p>
        </w:tc>
        <w:tc>
          <w:tcPr>
            <w:tcW w:w="232" w:type="pct"/>
          </w:tcPr>
          <w:p w14:paraId="21D06A35" w14:textId="77777777" w:rsidR="00D11FD5" w:rsidRPr="00B24CDC" w:rsidRDefault="00D11FD5" w:rsidP="00696A64">
            <w:pPr>
              <w:rPr>
                <w:rFonts w:cs="Arial"/>
                <w:sz w:val="20"/>
                <w:szCs w:val="20"/>
              </w:rPr>
            </w:pPr>
          </w:p>
        </w:tc>
        <w:tc>
          <w:tcPr>
            <w:tcW w:w="483" w:type="pct"/>
          </w:tcPr>
          <w:p w14:paraId="53873737" w14:textId="77777777" w:rsidR="00D11FD5" w:rsidRPr="00B24CDC" w:rsidRDefault="00D11FD5" w:rsidP="00696A64">
            <w:pPr>
              <w:rPr>
                <w:rFonts w:cs="Arial"/>
                <w:sz w:val="20"/>
                <w:szCs w:val="20"/>
              </w:rPr>
            </w:pPr>
          </w:p>
        </w:tc>
        <w:tc>
          <w:tcPr>
            <w:tcW w:w="221" w:type="pct"/>
          </w:tcPr>
          <w:p w14:paraId="055E0928" w14:textId="77777777" w:rsidR="00D11FD5" w:rsidRPr="00B24CDC" w:rsidRDefault="00D11FD5" w:rsidP="00696A64">
            <w:pPr>
              <w:rPr>
                <w:rFonts w:cs="Arial"/>
                <w:sz w:val="20"/>
                <w:szCs w:val="20"/>
              </w:rPr>
            </w:pPr>
          </w:p>
        </w:tc>
        <w:tc>
          <w:tcPr>
            <w:tcW w:w="456" w:type="pct"/>
          </w:tcPr>
          <w:p w14:paraId="039204A6" w14:textId="77777777" w:rsidR="00D11FD5" w:rsidRPr="00B24CDC" w:rsidRDefault="00D11FD5" w:rsidP="00696A64">
            <w:pPr>
              <w:rPr>
                <w:rFonts w:cs="Arial"/>
                <w:sz w:val="20"/>
                <w:szCs w:val="20"/>
              </w:rPr>
            </w:pPr>
          </w:p>
        </w:tc>
        <w:tc>
          <w:tcPr>
            <w:tcW w:w="303" w:type="pct"/>
          </w:tcPr>
          <w:p w14:paraId="13C901DD" w14:textId="77777777" w:rsidR="00D11FD5" w:rsidRPr="00B24CDC" w:rsidRDefault="00D11FD5" w:rsidP="00696A64">
            <w:pPr>
              <w:rPr>
                <w:rFonts w:cs="Arial"/>
                <w:sz w:val="20"/>
                <w:szCs w:val="20"/>
              </w:rPr>
            </w:pPr>
          </w:p>
        </w:tc>
        <w:tc>
          <w:tcPr>
            <w:tcW w:w="438" w:type="pct"/>
          </w:tcPr>
          <w:p w14:paraId="21593F8C" w14:textId="77777777" w:rsidR="00D11FD5" w:rsidRPr="00B24CDC" w:rsidRDefault="00D11FD5" w:rsidP="00696A64">
            <w:pPr>
              <w:rPr>
                <w:rFonts w:cs="Arial"/>
                <w:sz w:val="20"/>
                <w:szCs w:val="20"/>
              </w:rPr>
            </w:pPr>
          </w:p>
        </w:tc>
        <w:sdt>
          <w:sdtPr>
            <w:rPr>
              <w:rFonts w:cs="Arial"/>
              <w:color w:val="808080"/>
              <w:sz w:val="20"/>
              <w:szCs w:val="20"/>
            </w:rPr>
            <w:id w:val="-1020619219"/>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77E7A38A" w14:textId="40EB72E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828042697"/>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0C79E27E" w14:textId="51673DCC"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AF2AAE7" w14:textId="77777777" w:rsidR="00D11FD5" w:rsidRPr="00B24CDC" w:rsidRDefault="00D11FD5" w:rsidP="00AC5F91">
            <w:pPr>
              <w:rPr>
                <w:rFonts w:cs="Arial"/>
                <w:sz w:val="20"/>
                <w:szCs w:val="20"/>
              </w:rPr>
            </w:pPr>
          </w:p>
        </w:tc>
        <w:tc>
          <w:tcPr>
            <w:tcW w:w="566" w:type="pct"/>
          </w:tcPr>
          <w:p w14:paraId="0A93436D" w14:textId="77777777" w:rsidR="00D11FD5" w:rsidRPr="00B24CDC" w:rsidRDefault="00D11FD5" w:rsidP="00BE1BF7">
            <w:pPr>
              <w:rPr>
                <w:rFonts w:cs="Arial"/>
                <w:sz w:val="20"/>
                <w:szCs w:val="20"/>
              </w:rPr>
            </w:pPr>
          </w:p>
        </w:tc>
      </w:tr>
      <w:tr w:rsidR="00D11FD5" w:rsidRPr="00B24CDC" w14:paraId="4C4D6E66" w14:textId="77777777" w:rsidTr="00E45700">
        <w:sdt>
          <w:sdtPr>
            <w:rPr>
              <w:rFonts w:cs="Arial"/>
              <w:color w:val="808080"/>
              <w:sz w:val="20"/>
              <w:szCs w:val="20"/>
            </w:rPr>
            <w:id w:val="254559501"/>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484A7C17" w14:textId="44398CF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6C87568B" w14:textId="77777777" w:rsidR="00D11FD5" w:rsidRPr="00B24CDC" w:rsidRDefault="00D11FD5" w:rsidP="00696A64">
            <w:pPr>
              <w:rPr>
                <w:rFonts w:cs="Arial"/>
                <w:sz w:val="20"/>
                <w:szCs w:val="20"/>
              </w:rPr>
            </w:pPr>
          </w:p>
        </w:tc>
        <w:tc>
          <w:tcPr>
            <w:tcW w:w="232" w:type="pct"/>
          </w:tcPr>
          <w:p w14:paraId="1F100AAF" w14:textId="77777777" w:rsidR="00D11FD5" w:rsidRPr="00B24CDC" w:rsidRDefault="00D11FD5" w:rsidP="00696A64">
            <w:pPr>
              <w:rPr>
                <w:rFonts w:cs="Arial"/>
                <w:sz w:val="20"/>
                <w:szCs w:val="20"/>
              </w:rPr>
            </w:pPr>
          </w:p>
        </w:tc>
        <w:tc>
          <w:tcPr>
            <w:tcW w:w="483" w:type="pct"/>
          </w:tcPr>
          <w:p w14:paraId="45769C89" w14:textId="77777777" w:rsidR="00D11FD5" w:rsidRPr="00B24CDC" w:rsidRDefault="00D11FD5" w:rsidP="00696A64">
            <w:pPr>
              <w:rPr>
                <w:rFonts w:cs="Arial"/>
                <w:sz w:val="20"/>
                <w:szCs w:val="20"/>
              </w:rPr>
            </w:pPr>
          </w:p>
        </w:tc>
        <w:tc>
          <w:tcPr>
            <w:tcW w:w="221" w:type="pct"/>
          </w:tcPr>
          <w:p w14:paraId="7260201D" w14:textId="77777777" w:rsidR="00D11FD5" w:rsidRPr="00B24CDC" w:rsidRDefault="00D11FD5" w:rsidP="00696A64">
            <w:pPr>
              <w:rPr>
                <w:rFonts w:cs="Arial"/>
                <w:sz w:val="20"/>
                <w:szCs w:val="20"/>
              </w:rPr>
            </w:pPr>
          </w:p>
        </w:tc>
        <w:tc>
          <w:tcPr>
            <w:tcW w:w="456" w:type="pct"/>
          </w:tcPr>
          <w:p w14:paraId="6CBCEB66" w14:textId="77777777" w:rsidR="00D11FD5" w:rsidRPr="00B24CDC" w:rsidRDefault="00D11FD5" w:rsidP="00696A64">
            <w:pPr>
              <w:rPr>
                <w:rFonts w:cs="Arial"/>
                <w:sz w:val="20"/>
                <w:szCs w:val="20"/>
              </w:rPr>
            </w:pPr>
          </w:p>
        </w:tc>
        <w:tc>
          <w:tcPr>
            <w:tcW w:w="303" w:type="pct"/>
          </w:tcPr>
          <w:p w14:paraId="269F936E" w14:textId="77777777" w:rsidR="00D11FD5" w:rsidRPr="00B24CDC" w:rsidRDefault="00D11FD5" w:rsidP="00696A64">
            <w:pPr>
              <w:rPr>
                <w:rFonts w:cs="Arial"/>
                <w:sz w:val="20"/>
                <w:szCs w:val="20"/>
              </w:rPr>
            </w:pPr>
          </w:p>
        </w:tc>
        <w:tc>
          <w:tcPr>
            <w:tcW w:w="438" w:type="pct"/>
          </w:tcPr>
          <w:p w14:paraId="52E7A1AD" w14:textId="77777777" w:rsidR="00D11FD5" w:rsidRPr="00B24CDC" w:rsidRDefault="00D11FD5" w:rsidP="00696A64">
            <w:pPr>
              <w:rPr>
                <w:rFonts w:cs="Arial"/>
                <w:sz w:val="20"/>
                <w:szCs w:val="20"/>
              </w:rPr>
            </w:pPr>
          </w:p>
        </w:tc>
        <w:sdt>
          <w:sdtPr>
            <w:rPr>
              <w:rFonts w:cs="Arial"/>
              <w:color w:val="808080"/>
              <w:sz w:val="20"/>
              <w:szCs w:val="20"/>
            </w:rPr>
            <w:id w:val="22974129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1B3244F7" w14:textId="51582E1A"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13294436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728C6668" w14:textId="0F681328"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0F41AA35" w14:textId="77777777" w:rsidR="00D11FD5" w:rsidRPr="00B24CDC" w:rsidRDefault="00D11FD5" w:rsidP="00BE1BF7">
            <w:pPr>
              <w:rPr>
                <w:rFonts w:cs="Arial"/>
                <w:sz w:val="20"/>
                <w:szCs w:val="20"/>
              </w:rPr>
            </w:pPr>
          </w:p>
        </w:tc>
        <w:tc>
          <w:tcPr>
            <w:tcW w:w="566" w:type="pct"/>
          </w:tcPr>
          <w:p w14:paraId="652B61A2" w14:textId="77777777" w:rsidR="00D11FD5" w:rsidRPr="00B24CDC" w:rsidRDefault="00D11FD5" w:rsidP="00BE1BF7">
            <w:pPr>
              <w:rPr>
                <w:rFonts w:cs="Arial"/>
                <w:sz w:val="20"/>
                <w:szCs w:val="20"/>
              </w:rPr>
            </w:pPr>
          </w:p>
        </w:tc>
      </w:tr>
      <w:tr w:rsidR="00D11FD5" w:rsidRPr="00B24CDC" w14:paraId="3DA31DEF" w14:textId="77777777" w:rsidTr="00E45700">
        <w:sdt>
          <w:sdtPr>
            <w:rPr>
              <w:rFonts w:cs="Arial"/>
              <w:color w:val="808080"/>
              <w:sz w:val="20"/>
              <w:szCs w:val="20"/>
            </w:rPr>
            <w:id w:val="1929377252"/>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51912422" w14:textId="68368068"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8240777" w14:textId="77777777" w:rsidR="00D11FD5" w:rsidRPr="00B24CDC" w:rsidRDefault="00D11FD5" w:rsidP="00696A64">
            <w:pPr>
              <w:rPr>
                <w:rFonts w:cs="Arial"/>
                <w:sz w:val="20"/>
                <w:szCs w:val="20"/>
              </w:rPr>
            </w:pPr>
          </w:p>
        </w:tc>
        <w:tc>
          <w:tcPr>
            <w:tcW w:w="232" w:type="pct"/>
          </w:tcPr>
          <w:p w14:paraId="293F3547" w14:textId="77777777" w:rsidR="00D11FD5" w:rsidRPr="00B24CDC" w:rsidRDefault="00D11FD5" w:rsidP="00696A64">
            <w:pPr>
              <w:rPr>
                <w:rFonts w:cs="Arial"/>
                <w:sz w:val="20"/>
                <w:szCs w:val="20"/>
              </w:rPr>
            </w:pPr>
          </w:p>
        </w:tc>
        <w:tc>
          <w:tcPr>
            <w:tcW w:w="483" w:type="pct"/>
          </w:tcPr>
          <w:p w14:paraId="78EB9E7C" w14:textId="77777777" w:rsidR="00D11FD5" w:rsidRPr="00B24CDC" w:rsidRDefault="00D11FD5" w:rsidP="00696A64">
            <w:pPr>
              <w:rPr>
                <w:rFonts w:cs="Arial"/>
                <w:sz w:val="20"/>
                <w:szCs w:val="20"/>
              </w:rPr>
            </w:pPr>
          </w:p>
        </w:tc>
        <w:tc>
          <w:tcPr>
            <w:tcW w:w="221" w:type="pct"/>
          </w:tcPr>
          <w:p w14:paraId="022BF602" w14:textId="77777777" w:rsidR="00D11FD5" w:rsidRPr="00B24CDC" w:rsidRDefault="00D11FD5" w:rsidP="00696A64">
            <w:pPr>
              <w:rPr>
                <w:rFonts w:cs="Arial"/>
                <w:sz w:val="20"/>
                <w:szCs w:val="20"/>
              </w:rPr>
            </w:pPr>
          </w:p>
        </w:tc>
        <w:tc>
          <w:tcPr>
            <w:tcW w:w="456" w:type="pct"/>
          </w:tcPr>
          <w:p w14:paraId="6B89610C" w14:textId="77777777" w:rsidR="00D11FD5" w:rsidRPr="00B24CDC" w:rsidRDefault="00D11FD5" w:rsidP="00696A64">
            <w:pPr>
              <w:rPr>
                <w:rFonts w:cs="Arial"/>
                <w:sz w:val="20"/>
                <w:szCs w:val="20"/>
              </w:rPr>
            </w:pPr>
          </w:p>
        </w:tc>
        <w:tc>
          <w:tcPr>
            <w:tcW w:w="303" w:type="pct"/>
          </w:tcPr>
          <w:p w14:paraId="105CFDA7" w14:textId="77777777" w:rsidR="00D11FD5" w:rsidRPr="00B24CDC" w:rsidRDefault="00D11FD5" w:rsidP="00696A64">
            <w:pPr>
              <w:rPr>
                <w:rFonts w:cs="Arial"/>
                <w:sz w:val="20"/>
                <w:szCs w:val="20"/>
              </w:rPr>
            </w:pPr>
          </w:p>
        </w:tc>
        <w:tc>
          <w:tcPr>
            <w:tcW w:w="438" w:type="pct"/>
          </w:tcPr>
          <w:p w14:paraId="5A7BB6A0" w14:textId="77777777" w:rsidR="00D11FD5" w:rsidRPr="00B24CDC" w:rsidRDefault="00D11FD5" w:rsidP="00696A64">
            <w:pPr>
              <w:rPr>
                <w:rFonts w:cs="Arial"/>
                <w:sz w:val="20"/>
                <w:szCs w:val="20"/>
              </w:rPr>
            </w:pPr>
          </w:p>
        </w:tc>
        <w:sdt>
          <w:sdtPr>
            <w:rPr>
              <w:rFonts w:cs="Arial"/>
              <w:color w:val="808080"/>
              <w:sz w:val="20"/>
              <w:szCs w:val="20"/>
            </w:rPr>
            <w:id w:val="456692514"/>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5719F27D" w14:textId="22B5952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53481198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19788180" w14:textId="60C784F3"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3F0CC80B" w14:textId="77777777" w:rsidR="00D11FD5" w:rsidRPr="00B24CDC" w:rsidRDefault="00D11FD5" w:rsidP="00BE1BF7">
            <w:pPr>
              <w:rPr>
                <w:rFonts w:cs="Arial"/>
                <w:sz w:val="20"/>
                <w:szCs w:val="20"/>
              </w:rPr>
            </w:pPr>
          </w:p>
        </w:tc>
        <w:tc>
          <w:tcPr>
            <w:tcW w:w="566" w:type="pct"/>
          </w:tcPr>
          <w:p w14:paraId="68631ED7" w14:textId="77777777" w:rsidR="00D11FD5" w:rsidRPr="00B24CDC" w:rsidRDefault="00D11FD5" w:rsidP="00BE1BF7">
            <w:pPr>
              <w:rPr>
                <w:rFonts w:cs="Arial"/>
                <w:sz w:val="20"/>
                <w:szCs w:val="20"/>
              </w:rPr>
            </w:pPr>
          </w:p>
        </w:tc>
      </w:tr>
      <w:tr w:rsidR="00D11FD5" w:rsidRPr="00B24CDC" w14:paraId="4A9D1FBD" w14:textId="77777777" w:rsidTr="00E45700">
        <w:sdt>
          <w:sdtPr>
            <w:rPr>
              <w:rFonts w:cs="Arial"/>
              <w:color w:val="808080"/>
              <w:sz w:val="20"/>
              <w:szCs w:val="20"/>
            </w:rPr>
            <w:id w:val="81808888"/>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35C02F05" w14:textId="66522D1B"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28D89A73" w14:textId="77777777" w:rsidR="00D11FD5" w:rsidRPr="00B24CDC" w:rsidRDefault="00D11FD5" w:rsidP="00696A64">
            <w:pPr>
              <w:rPr>
                <w:rFonts w:cs="Arial"/>
                <w:sz w:val="20"/>
                <w:szCs w:val="20"/>
              </w:rPr>
            </w:pPr>
          </w:p>
        </w:tc>
        <w:tc>
          <w:tcPr>
            <w:tcW w:w="232" w:type="pct"/>
          </w:tcPr>
          <w:p w14:paraId="18A9FA22" w14:textId="77777777" w:rsidR="00D11FD5" w:rsidRPr="00B24CDC" w:rsidRDefault="00D11FD5" w:rsidP="00696A64">
            <w:pPr>
              <w:rPr>
                <w:rFonts w:cs="Arial"/>
                <w:sz w:val="20"/>
                <w:szCs w:val="20"/>
              </w:rPr>
            </w:pPr>
          </w:p>
        </w:tc>
        <w:tc>
          <w:tcPr>
            <w:tcW w:w="483" w:type="pct"/>
          </w:tcPr>
          <w:p w14:paraId="4BEDA159" w14:textId="77777777" w:rsidR="00D11FD5" w:rsidRPr="00B24CDC" w:rsidRDefault="00D11FD5" w:rsidP="00696A64">
            <w:pPr>
              <w:rPr>
                <w:rFonts w:cs="Arial"/>
                <w:sz w:val="20"/>
                <w:szCs w:val="20"/>
              </w:rPr>
            </w:pPr>
          </w:p>
        </w:tc>
        <w:tc>
          <w:tcPr>
            <w:tcW w:w="221" w:type="pct"/>
          </w:tcPr>
          <w:p w14:paraId="7653B99B" w14:textId="77777777" w:rsidR="00D11FD5" w:rsidRPr="00B24CDC" w:rsidRDefault="00D11FD5" w:rsidP="00696A64">
            <w:pPr>
              <w:rPr>
                <w:rFonts w:cs="Arial"/>
                <w:sz w:val="20"/>
                <w:szCs w:val="20"/>
              </w:rPr>
            </w:pPr>
          </w:p>
        </w:tc>
        <w:tc>
          <w:tcPr>
            <w:tcW w:w="456" w:type="pct"/>
          </w:tcPr>
          <w:p w14:paraId="05046D31" w14:textId="77777777" w:rsidR="00D11FD5" w:rsidRPr="00B24CDC" w:rsidRDefault="00D11FD5" w:rsidP="00696A64">
            <w:pPr>
              <w:rPr>
                <w:rFonts w:cs="Arial"/>
                <w:sz w:val="20"/>
                <w:szCs w:val="20"/>
              </w:rPr>
            </w:pPr>
          </w:p>
        </w:tc>
        <w:tc>
          <w:tcPr>
            <w:tcW w:w="303" w:type="pct"/>
          </w:tcPr>
          <w:p w14:paraId="15DDAA46" w14:textId="77777777" w:rsidR="00D11FD5" w:rsidRPr="00B24CDC" w:rsidRDefault="00D11FD5" w:rsidP="00696A64">
            <w:pPr>
              <w:rPr>
                <w:rFonts w:cs="Arial"/>
                <w:sz w:val="20"/>
                <w:szCs w:val="20"/>
              </w:rPr>
            </w:pPr>
          </w:p>
        </w:tc>
        <w:tc>
          <w:tcPr>
            <w:tcW w:w="438" w:type="pct"/>
          </w:tcPr>
          <w:p w14:paraId="73D9FF1E" w14:textId="77777777" w:rsidR="00D11FD5" w:rsidRPr="00B24CDC" w:rsidRDefault="00D11FD5" w:rsidP="00696A64">
            <w:pPr>
              <w:rPr>
                <w:rFonts w:cs="Arial"/>
                <w:sz w:val="20"/>
                <w:szCs w:val="20"/>
              </w:rPr>
            </w:pPr>
          </w:p>
        </w:tc>
        <w:sdt>
          <w:sdtPr>
            <w:rPr>
              <w:rFonts w:cs="Arial"/>
              <w:color w:val="808080"/>
              <w:sz w:val="20"/>
              <w:szCs w:val="20"/>
            </w:rPr>
            <w:id w:val="2077246277"/>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0D1D0AE0" w14:textId="58AE29AD"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7277054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2E36F949" w14:textId="3B75E87D"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0E062B0E" w14:textId="77777777" w:rsidR="00D11FD5" w:rsidRPr="00B24CDC" w:rsidRDefault="00D11FD5" w:rsidP="00BE1BF7">
            <w:pPr>
              <w:rPr>
                <w:rFonts w:cs="Arial"/>
                <w:sz w:val="20"/>
                <w:szCs w:val="20"/>
              </w:rPr>
            </w:pPr>
          </w:p>
        </w:tc>
        <w:tc>
          <w:tcPr>
            <w:tcW w:w="566" w:type="pct"/>
          </w:tcPr>
          <w:p w14:paraId="1DAE8125" w14:textId="77777777" w:rsidR="00D11FD5" w:rsidRPr="00B24CDC" w:rsidRDefault="00D11FD5" w:rsidP="00BE1BF7">
            <w:pPr>
              <w:rPr>
                <w:rFonts w:cs="Arial"/>
                <w:sz w:val="20"/>
                <w:szCs w:val="20"/>
              </w:rPr>
            </w:pPr>
          </w:p>
        </w:tc>
      </w:tr>
      <w:tr w:rsidR="00D11FD5" w:rsidRPr="00B24CDC" w14:paraId="733D6F10" w14:textId="77777777" w:rsidTr="00E45700">
        <w:sdt>
          <w:sdtPr>
            <w:rPr>
              <w:rFonts w:cs="Arial"/>
              <w:color w:val="808080"/>
              <w:sz w:val="20"/>
              <w:szCs w:val="20"/>
            </w:rPr>
            <w:id w:val="-298146572"/>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08D77173" w14:textId="46A6DE88"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4C280FCF" w14:textId="77777777" w:rsidR="00D11FD5" w:rsidRPr="00B24CDC" w:rsidRDefault="00D11FD5" w:rsidP="00696A64">
            <w:pPr>
              <w:rPr>
                <w:rFonts w:cs="Arial"/>
                <w:sz w:val="20"/>
                <w:szCs w:val="20"/>
              </w:rPr>
            </w:pPr>
          </w:p>
        </w:tc>
        <w:tc>
          <w:tcPr>
            <w:tcW w:w="232" w:type="pct"/>
          </w:tcPr>
          <w:p w14:paraId="37F35988" w14:textId="77777777" w:rsidR="00D11FD5" w:rsidRPr="00B24CDC" w:rsidRDefault="00D11FD5" w:rsidP="00696A64">
            <w:pPr>
              <w:rPr>
                <w:rFonts w:cs="Arial"/>
                <w:sz w:val="20"/>
                <w:szCs w:val="20"/>
              </w:rPr>
            </w:pPr>
          </w:p>
        </w:tc>
        <w:tc>
          <w:tcPr>
            <w:tcW w:w="483" w:type="pct"/>
          </w:tcPr>
          <w:p w14:paraId="0DBE8E60" w14:textId="77777777" w:rsidR="00D11FD5" w:rsidRPr="00B24CDC" w:rsidRDefault="00D11FD5" w:rsidP="00696A64">
            <w:pPr>
              <w:rPr>
                <w:rFonts w:cs="Arial"/>
                <w:sz w:val="20"/>
                <w:szCs w:val="20"/>
              </w:rPr>
            </w:pPr>
          </w:p>
        </w:tc>
        <w:tc>
          <w:tcPr>
            <w:tcW w:w="221" w:type="pct"/>
          </w:tcPr>
          <w:p w14:paraId="6268B5CA" w14:textId="77777777" w:rsidR="00D11FD5" w:rsidRPr="00B24CDC" w:rsidRDefault="00D11FD5" w:rsidP="00696A64">
            <w:pPr>
              <w:rPr>
                <w:rFonts w:cs="Arial"/>
                <w:sz w:val="20"/>
                <w:szCs w:val="20"/>
              </w:rPr>
            </w:pPr>
          </w:p>
        </w:tc>
        <w:tc>
          <w:tcPr>
            <w:tcW w:w="456" w:type="pct"/>
          </w:tcPr>
          <w:p w14:paraId="6612FA12" w14:textId="77777777" w:rsidR="00D11FD5" w:rsidRPr="00B24CDC" w:rsidRDefault="00D11FD5" w:rsidP="00696A64">
            <w:pPr>
              <w:rPr>
                <w:rFonts w:cs="Arial"/>
                <w:sz w:val="20"/>
                <w:szCs w:val="20"/>
              </w:rPr>
            </w:pPr>
          </w:p>
        </w:tc>
        <w:tc>
          <w:tcPr>
            <w:tcW w:w="303" w:type="pct"/>
          </w:tcPr>
          <w:p w14:paraId="01106FC4" w14:textId="77777777" w:rsidR="00D11FD5" w:rsidRPr="00B24CDC" w:rsidRDefault="00D11FD5" w:rsidP="00696A64">
            <w:pPr>
              <w:rPr>
                <w:rFonts w:cs="Arial"/>
                <w:sz w:val="20"/>
                <w:szCs w:val="20"/>
              </w:rPr>
            </w:pPr>
          </w:p>
        </w:tc>
        <w:tc>
          <w:tcPr>
            <w:tcW w:w="438" w:type="pct"/>
          </w:tcPr>
          <w:p w14:paraId="6E9C62E7" w14:textId="77777777" w:rsidR="00D11FD5" w:rsidRPr="00B24CDC" w:rsidRDefault="00D11FD5" w:rsidP="00696A64">
            <w:pPr>
              <w:rPr>
                <w:rFonts w:cs="Arial"/>
                <w:sz w:val="20"/>
                <w:szCs w:val="20"/>
              </w:rPr>
            </w:pPr>
          </w:p>
        </w:tc>
        <w:sdt>
          <w:sdtPr>
            <w:rPr>
              <w:rFonts w:cs="Arial"/>
              <w:color w:val="808080"/>
              <w:sz w:val="20"/>
              <w:szCs w:val="20"/>
            </w:rPr>
            <w:id w:val="-68050304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008B3AAC" w14:textId="6AFF09C0"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653401472"/>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78569626" w14:textId="46365EF6"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CCB1C74" w14:textId="77777777" w:rsidR="00D11FD5" w:rsidRPr="00B24CDC" w:rsidRDefault="00D11FD5" w:rsidP="00BE1BF7">
            <w:pPr>
              <w:rPr>
                <w:rFonts w:cs="Arial"/>
                <w:sz w:val="20"/>
                <w:szCs w:val="20"/>
              </w:rPr>
            </w:pPr>
          </w:p>
        </w:tc>
        <w:tc>
          <w:tcPr>
            <w:tcW w:w="566" w:type="pct"/>
          </w:tcPr>
          <w:p w14:paraId="070F5BB2" w14:textId="77777777" w:rsidR="00D11FD5" w:rsidRPr="00B24CDC" w:rsidRDefault="00D11FD5" w:rsidP="00BE1BF7">
            <w:pPr>
              <w:rPr>
                <w:rFonts w:cs="Arial"/>
                <w:sz w:val="20"/>
                <w:szCs w:val="20"/>
              </w:rPr>
            </w:pPr>
          </w:p>
        </w:tc>
      </w:tr>
      <w:tr w:rsidR="00D11FD5" w:rsidRPr="00B24CDC" w14:paraId="348F949B" w14:textId="77777777" w:rsidTr="00E45700">
        <w:sdt>
          <w:sdtPr>
            <w:rPr>
              <w:rFonts w:cs="Arial"/>
              <w:color w:val="808080"/>
              <w:sz w:val="20"/>
              <w:szCs w:val="20"/>
            </w:rPr>
            <w:id w:val="-1274541348"/>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16DAA9E2" w14:textId="4B7F9786"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5DB3FA52" w14:textId="77777777" w:rsidR="00D11FD5" w:rsidRPr="00B24CDC" w:rsidRDefault="00D11FD5" w:rsidP="00696A64">
            <w:pPr>
              <w:rPr>
                <w:rFonts w:cs="Arial"/>
                <w:sz w:val="20"/>
                <w:szCs w:val="20"/>
              </w:rPr>
            </w:pPr>
          </w:p>
        </w:tc>
        <w:tc>
          <w:tcPr>
            <w:tcW w:w="232" w:type="pct"/>
          </w:tcPr>
          <w:p w14:paraId="5C9716F8" w14:textId="77777777" w:rsidR="00D11FD5" w:rsidRPr="00B24CDC" w:rsidRDefault="00D11FD5" w:rsidP="00696A64">
            <w:pPr>
              <w:rPr>
                <w:rFonts w:cs="Arial"/>
                <w:sz w:val="20"/>
                <w:szCs w:val="20"/>
              </w:rPr>
            </w:pPr>
          </w:p>
        </w:tc>
        <w:tc>
          <w:tcPr>
            <w:tcW w:w="483" w:type="pct"/>
          </w:tcPr>
          <w:p w14:paraId="2B59199D" w14:textId="77777777" w:rsidR="00D11FD5" w:rsidRPr="00B24CDC" w:rsidRDefault="00D11FD5" w:rsidP="00696A64">
            <w:pPr>
              <w:rPr>
                <w:rFonts w:cs="Arial"/>
                <w:sz w:val="20"/>
                <w:szCs w:val="20"/>
              </w:rPr>
            </w:pPr>
          </w:p>
        </w:tc>
        <w:tc>
          <w:tcPr>
            <w:tcW w:w="221" w:type="pct"/>
          </w:tcPr>
          <w:p w14:paraId="143856A2" w14:textId="77777777" w:rsidR="00D11FD5" w:rsidRPr="00B24CDC" w:rsidRDefault="00D11FD5" w:rsidP="00696A64">
            <w:pPr>
              <w:rPr>
                <w:rFonts w:cs="Arial"/>
                <w:sz w:val="20"/>
                <w:szCs w:val="20"/>
              </w:rPr>
            </w:pPr>
          </w:p>
        </w:tc>
        <w:tc>
          <w:tcPr>
            <w:tcW w:w="456" w:type="pct"/>
          </w:tcPr>
          <w:p w14:paraId="506039FA" w14:textId="77777777" w:rsidR="00D11FD5" w:rsidRPr="00B24CDC" w:rsidRDefault="00D11FD5" w:rsidP="00696A64">
            <w:pPr>
              <w:rPr>
                <w:rFonts w:cs="Arial"/>
                <w:sz w:val="20"/>
                <w:szCs w:val="20"/>
              </w:rPr>
            </w:pPr>
          </w:p>
        </w:tc>
        <w:tc>
          <w:tcPr>
            <w:tcW w:w="303" w:type="pct"/>
          </w:tcPr>
          <w:p w14:paraId="169CFD58" w14:textId="77777777" w:rsidR="00D11FD5" w:rsidRPr="00B24CDC" w:rsidRDefault="00D11FD5" w:rsidP="00696A64">
            <w:pPr>
              <w:rPr>
                <w:rFonts w:cs="Arial"/>
                <w:sz w:val="20"/>
                <w:szCs w:val="20"/>
              </w:rPr>
            </w:pPr>
          </w:p>
        </w:tc>
        <w:tc>
          <w:tcPr>
            <w:tcW w:w="438" w:type="pct"/>
          </w:tcPr>
          <w:p w14:paraId="1FAFE46D" w14:textId="77777777" w:rsidR="00D11FD5" w:rsidRPr="00B24CDC" w:rsidRDefault="00D11FD5" w:rsidP="00696A64">
            <w:pPr>
              <w:rPr>
                <w:rFonts w:cs="Arial"/>
                <w:sz w:val="20"/>
                <w:szCs w:val="20"/>
              </w:rPr>
            </w:pPr>
          </w:p>
        </w:tc>
        <w:sdt>
          <w:sdtPr>
            <w:rPr>
              <w:rFonts w:cs="Arial"/>
              <w:color w:val="808080"/>
              <w:sz w:val="20"/>
              <w:szCs w:val="20"/>
            </w:rPr>
            <w:id w:val="1110472646"/>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39DAD9B4" w14:textId="0DE0F93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996844576"/>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1BDE9965" w14:textId="3F260335"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45AF8AB6" w14:textId="77777777" w:rsidR="00D11FD5" w:rsidRPr="00B24CDC" w:rsidRDefault="00D11FD5" w:rsidP="00BE1BF7">
            <w:pPr>
              <w:rPr>
                <w:rFonts w:cs="Arial"/>
                <w:sz w:val="20"/>
                <w:szCs w:val="20"/>
              </w:rPr>
            </w:pPr>
          </w:p>
        </w:tc>
        <w:tc>
          <w:tcPr>
            <w:tcW w:w="566" w:type="pct"/>
          </w:tcPr>
          <w:p w14:paraId="7A694BD8" w14:textId="77777777" w:rsidR="00D11FD5" w:rsidRPr="00B24CDC" w:rsidRDefault="00D11FD5" w:rsidP="00BE1BF7">
            <w:pPr>
              <w:rPr>
                <w:rFonts w:cs="Arial"/>
                <w:sz w:val="20"/>
                <w:szCs w:val="20"/>
              </w:rPr>
            </w:pPr>
          </w:p>
        </w:tc>
      </w:tr>
      <w:tr w:rsidR="00D11FD5" w:rsidRPr="00B24CDC" w14:paraId="2B182201" w14:textId="77777777" w:rsidTr="00E45700">
        <w:sdt>
          <w:sdtPr>
            <w:rPr>
              <w:rFonts w:cs="Arial"/>
              <w:color w:val="808080"/>
              <w:sz w:val="20"/>
              <w:szCs w:val="20"/>
            </w:rPr>
            <w:id w:val="-1198618328"/>
            <w:showingPlcHdr/>
            <w:dropDownList>
              <w:listItem w:value="Choose an item."/>
              <w:listItem w:displayText="Refrigerator" w:value="Refrigerator"/>
              <w:listItem w:displayText="Freezer" w:value="Freezer"/>
              <w:listItem w:displayText="Warehouse" w:value="Warehouse"/>
            </w:dropDownList>
          </w:sdtPr>
          <w:sdtContent>
            <w:tc>
              <w:tcPr>
                <w:tcW w:w="648" w:type="pct"/>
              </w:tcPr>
              <w:p w14:paraId="0344D0F5" w14:textId="2FB0AC69"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463" w:type="pct"/>
          </w:tcPr>
          <w:p w14:paraId="021107E5" w14:textId="77777777" w:rsidR="00D11FD5" w:rsidRPr="00B24CDC" w:rsidRDefault="00D11FD5" w:rsidP="00696A64">
            <w:pPr>
              <w:rPr>
                <w:rFonts w:cs="Arial"/>
                <w:sz w:val="20"/>
                <w:szCs w:val="20"/>
              </w:rPr>
            </w:pPr>
          </w:p>
        </w:tc>
        <w:tc>
          <w:tcPr>
            <w:tcW w:w="232" w:type="pct"/>
          </w:tcPr>
          <w:p w14:paraId="62689B35" w14:textId="77777777" w:rsidR="00D11FD5" w:rsidRPr="00B24CDC" w:rsidRDefault="00D11FD5" w:rsidP="00696A64">
            <w:pPr>
              <w:rPr>
                <w:rFonts w:cs="Arial"/>
                <w:sz w:val="20"/>
                <w:szCs w:val="20"/>
              </w:rPr>
            </w:pPr>
          </w:p>
        </w:tc>
        <w:tc>
          <w:tcPr>
            <w:tcW w:w="483" w:type="pct"/>
          </w:tcPr>
          <w:p w14:paraId="621727E0" w14:textId="77777777" w:rsidR="00D11FD5" w:rsidRPr="00B24CDC" w:rsidRDefault="00D11FD5" w:rsidP="00696A64">
            <w:pPr>
              <w:rPr>
                <w:rFonts w:cs="Arial"/>
                <w:sz w:val="20"/>
                <w:szCs w:val="20"/>
              </w:rPr>
            </w:pPr>
          </w:p>
        </w:tc>
        <w:tc>
          <w:tcPr>
            <w:tcW w:w="221" w:type="pct"/>
          </w:tcPr>
          <w:p w14:paraId="2D619697" w14:textId="77777777" w:rsidR="00D11FD5" w:rsidRPr="00B24CDC" w:rsidRDefault="00D11FD5" w:rsidP="00696A64">
            <w:pPr>
              <w:rPr>
                <w:rFonts w:cs="Arial"/>
                <w:sz w:val="20"/>
                <w:szCs w:val="20"/>
              </w:rPr>
            </w:pPr>
          </w:p>
        </w:tc>
        <w:tc>
          <w:tcPr>
            <w:tcW w:w="456" w:type="pct"/>
          </w:tcPr>
          <w:p w14:paraId="13DAED02" w14:textId="77777777" w:rsidR="00D11FD5" w:rsidRPr="00B24CDC" w:rsidRDefault="00D11FD5" w:rsidP="00696A64">
            <w:pPr>
              <w:rPr>
                <w:rFonts w:cs="Arial"/>
                <w:sz w:val="20"/>
                <w:szCs w:val="20"/>
              </w:rPr>
            </w:pPr>
          </w:p>
        </w:tc>
        <w:tc>
          <w:tcPr>
            <w:tcW w:w="303" w:type="pct"/>
          </w:tcPr>
          <w:p w14:paraId="50C32A83" w14:textId="77777777" w:rsidR="00D11FD5" w:rsidRPr="00B24CDC" w:rsidRDefault="00D11FD5" w:rsidP="00696A64">
            <w:pPr>
              <w:rPr>
                <w:rFonts w:cs="Arial"/>
                <w:sz w:val="20"/>
                <w:szCs w:val="20"/>
              </w:rPr>
            </w:pPr>
          </w:p>
        </w:tc>
        <w:tc>
          <w:tcPr>
            <w:tcW w:w="438" w:type="pct"/>
          </w:tcPr>
          <w:p w14:paraId="6A42B3B0" w14:textId="77777777" w:rsidR="00D11FD5" w:rsidRPr="00B24CDC" w:rsidRDefault="00D11FD5" w:rsidP="00696A64">
            <w:pPr>
              <w:rPr>
                <w:rFonts w:cs="Arial"/>
                <w:sz w:val="20"/>
                <w:szCs w:val="20"/>
              </w:rPr>
            </w:pPr>
          </w:p>
        </w:tc>
        <w:sdt>
          <w:sdtPr>
            <w:rPr>
              <w:rFonts w:cs="Arial"/>
              <w:color w:val="808080"/>
              <w:sz w:val="20"/>
              <w:szCs w:val="20"/>
            </w:rPr>
            <w:id w:val="881292342"/>
            <w:showingPlcHdr/>
            <w:dropDownList>
              <w:listItem w:value="Choose an item."/>
              <w:listItem w:displayText="In Quarantine" w:value="In Quarantine"/>
              <w:listItem w:displayText="Released from Quarantine" w:value="Released from Quarantine"/>
              <w:listItem w:displayText="Non Quarantined" w:value="Non Quarantined"/>
            </w:dropDownList>
          </w:sdtPr>
          <w:sdtContent>
            <w:tc>
              <w:tcPr>
                <w:tcW w:w="409" w:type="pct"/>
              </w:tcPr>
              <w:p w14:paraId="1BF44773" w14:textId="69578FB5" w:rsidR="00D11FD5" w:rsidRPr="00B24CDC" w:rsidRDefault="00D11FD5" w:rsidP="00AC5F91">
                <w:pPr>
                  <w:rPr>
                    <w:rFonts w:cs="Arial"/>
                    <w:sz w:val="20"/>
                    <w:szCs w:val="20"/>
                  </w:rPr>
                </w:pPr>
                <w:r w:rsidRPr="00B24CDC">
                  <w:rPr>
                    <w:rStyle w:val="PlaceholderText"/>
                    <w:rFonts w:cs="Arial"/>
                    <w:color w:val="auto"/>
                    <w:sz w:val="20"/>
                    <w:szCs w:val="20"/>
                  </w:rPr>
                  <w:t>Select</w:t>
                </w:r>
              </w:p>
            </w:tc>
          </w:sdtContent>
        </w:sdt>
        <w:tc>
          <w:tcPr>
            <w:tcW w:w="781" w:type="pct"/>
          </w:tcPr>
          <w:sdt>
            <w:sdtPr>
              <w:rPr>
                <w:rFonts w:cs="Arial"/>
                <w:color w:val="808080"/>
                <w:sz w:val="20"/>
                <w:szCs w:val="20"/>
              </w:rPr>
              <w:id w:val="-1690362628"/>
              <w:showingPlcHdr/>
              <w:dropDownList>
                <w:listItem w:value="Choose an item."/>
                <w:listItem w:displayText="Suitable for Use" w:value="Suitable for Use"/>
                <w:listItem w:displayText="Not Suitable for Use" w:value="Not Suitable for Use"/>
                <w:listItem w:displayText="Advice Outstanding" w:value="Advice Outstanding"/>
              </w:dropDownList>
            </w:sdtPr>
            <w:sdtContent>
              <w:p w14:paraId="0565B875" w14:textId="14960E64" w:rsidR="00D11FD5" w:rsidRPr="00B24CDC" w:rsidRDefault="00D11FD5" w:rsidP="00AC5F91">
                <w:pPr>
                  <w:rPr>
                    <w:rFonts w:cs="Arial"/>
                    <w:sz w:val="20"/>
                    <w:szCs w:val="20"/>
                  </w:rPr>
                </w:pPr>
                <w:r w:rsidRPr="00B24CDC">
                  <w:rPr>
                    <w:rStyle w:val="PlaceholderText"/>
                    <w:rFonts w:cs="Arial"/>
                    <w:color w:val="auto"/>
                    <w:sz w:val="20"/>
                    <w:szCs w:val="20"/>
                  </w:rPr>
                  <w:t>Select</w:t>
                </w:r>
              </w:p>
            </w:sdtContent>
          </w:sdt>
          <w:p w14:paraId="2A622464" w14:textId="77777777" w:rsidR="00D11FD5" w:rsidRPr="00B24CDC" w:rsidRDefault="00D11FD5" w:rsidP="00BE1BF7">
            <w:pPr>
              <w:rPr>
                <w:rFonts w:cs="Arial"/>
                <w:sz w:val="20"/>
                <w:szCs w:val="20"/>
              </w:rPr>
            </w:pPr>
          </w:p>
        </w:tc>
        <w:tc>
          <w:tcPr>
            <w:tcW w:w="566" w:type="pct"/>
          </w:tcPr>
          <w:p w14:paraId="121AD989" w14:textId="77777777" w:rsidR="00D11FD5" w:rsidRPr="00B24CDC" w:rsidRDefault="00D11FD5" w:rsidP="00BE1BF7">
            <w:pPr>
              <w:rPr>
                <w:rFonts w:cs="Arial"/>
                <w:sz w:val="20"/>
                <w:szCs w:val="20"/>
              </w:rPr>
            </w:pPr>
          </w:p>
        </w:tc>
      </w:tr>
    </w:tbl>
    <w:p w14:paraId="57DD53E8" w14:textId="77777777" w:rsidR="00D11FD5" w:rsidRPr="00B24CDC" w:rsidRDefault="00D11FD5" w:rsidP="00D11FD5">
      <w:pPr>
        <w:rPr>
          <w:sz w:val="4"/>
        </w:rPr>
      </w:pPr>
    </w:p>
    <w:p w14:paraId="60E8D96D" w14:textId="77777777" w:rsidR="00FE51AE" w:rsidRDefault="00FE51AE" w:rsidP="00626553">
      <w:pPr>
        <w:pStyle w:val="PFNumLevel3"/>
        <w:jc w:val="right"/>
      </w:pPr>
    </w:p>
    <w:p w14:paraId="5FEA04E2" w14:textId="77777777" w:rsidR="00FE51AE" w:rsidRDefault="00FE51AE" w:rsidP="00626553">
      <w:pPr>
        <w:pStyle w:val="PFNumLevel3"/>
        <w:jc w:val="right"/>
        <w:sectPr w:rsidR="00FE51AE" w:rsidSect="00C33066">
          <w:headerReference w:type="even" r:id="rId67"/>
          <w:headerReference w:type="default" r:id="rId68"/>
          <w:footerReference w:type="default" r:id="rId69"/>
          <w:headerReference w:type="first" r:id="rId70"/>
          <w:pgSz w:w="16838" w:h="11906" w:orient="landscape" w:code="9"/>
          <w:pgMar w:top="1418" w:right="1418" w:bottom="1418" w:left="1418" w:header="709" w:footer="709" w:gutter="0"/>
          <w:cols w:space="708"/>
          <w:docGrid w:linePitch="360"/>
        </w:sectPr>
      </w:pPr>
    </w:p>
    <w:p w14:paraId="2FCA4D96" w14:textId="77777777" w:rsidR="00FE51AE" w:rsidRDefault="00FE51AE" w:rsidP="00626553">
      <w:pPr>
        <w:pStyle w:val="PFNumLevel3"/>
        <w:jc w:val="right"/>
      </w:pPr>
    </w:p>
    <w:p w14:paraId="7F0F3427" w14:textId="1F61C40B" w:rsidR="00FE51AE" w:rsidRDefault="00FE51AE" w:rsidP="00E273F4">
      <w:pPr>
        <w:outlineLvl w:val="0"/>
      </w:pPr>
      <w:bookmarkStart w:id="678" w:name="_Toc461002020"/>
      <w:bookmarkStart w:id="679" w:name="_Toc461002966"/>
      <w:r>
        <w:rPr>
          <w:b/>
          <w:sz w:val="32"/>
          <w:szCs w:val="32"/>
        </w:rPr>
        <w:t xml:space="preserve">Appendix </w:t>
      </w:r>
      <w:r w:rsidR="00D44040">
        <w:rPr>
          <w:b/>
          <w:sz w:val="32"/>
          <w:szCs w:val="32"/>
        </w:rPr>
        <w:t>D</w:t>
      </w:r>
      <w:r w:rsidR="00793F37">
        <w:rPr>
          <w:b/>
          <w:sz w:val="32"/>
          <w:szCs w:val="32"/>
        </w:rPr>
        <w:t>:</w:t>
      </w:r>
      <w:r>
        <w:rPr>
          <w:b/>
          <w:sz w:val="32"/>
          <w:szCs w:val="32"/>
        </w:rPr>
        <w:t xml:space="preserve"> CSO </w:t>
      </w:r>
      <w:r w:rsidR="00AE2E00">
        <w:rPr>
          <w:b/>
          <w:sz w:val="32"/>
          <w:szCs w:val="32"/>
        </w:rPr>
        <w:t>Product Supply</w:t>
      </w:r>
      <w:r>
        <w:rPr>
          <w:b/>
          <w:sz w:val="32"/>
          <w:szCs w:val="32"/>
        </w:rPr>
        <w:t xml:space="preserve"> Complaint Form</w:t>
      </w:r>
      <w:bookmarkEnd w:id="678"/>
      <w:bookmarkEnd w:id="679"/>
    </w:p>
    <w:p w14:paraId="0550B302" w14:textId="33AC1ED9" w:rsidR="00FE51AE" w:rsidRDefault="00FE51AE" w:rsidP="00E273F4">
      <w:pPr>
        <w:spacing w:before="120"/>
        <w:outlineLvl w:val="0"/>
        <w:rPr>
          <w:b/>
          <w:sz w:val="28"/>
          <w:szCs w:val="28"/>
        </w:rPr>
      </w:pPr>
      <w:bookmarkStart w:id="680" w:name="_Toc461002021"/>
      <w:bookmarkStart w:id="681" w:name="_Toc461002967"/>
      <w:r>
        <w:rPr>
          <w:b/>
          <w:sz w:val="28"/>
          <w:szCs w:val="28"/>
        </w:rPr>
        <w:t>Before lodging a complaint</w:t>
      </w:r>
      <w:bookmarkEnd w:id="680"/>
      <w:bookmarkEnd w:id="681"/>
    </w:p>
    <w:p w14:paraId="03F00A81" w14:textId="77777777" w:rsidR="00FE51AE" w:rsidRDefault="00FE51AE" w:rsidP="00FE51AE">
      <w:r>
        <w:t>Before lodging a complaint, or to assist you in completing this form, it may be useful to contact the</w:t>
      </w:r>
      <w:r w:rsidRPr="00D84326">
        <w:t xml:space="preserve"> </w:t>
      </w:r>
      <w:r>
        <w:t>CSO Administration Agency toll free in VIC on 1300 309 213 to discuss your complaint or seek assistance.</w:t>
      </w:r>
    </w:p>
    <w:p w14:paraId="2ACFA1E0" w14:textId="77777777" w:rsidR="00FE51AE" w:rsidRDefault="00FE51AE" w:rsidP="00FE51AE"/>
    <w:p w14:paraId="7A81CBE3" w14:textId="77777777" w:rsidR="00FE51AE" w:rsidRDefault="00FE51AE" w:rsidP="00FE51AE">
      <w:r>
        <w:t>A summary of the CSO Compliance Requirements and Service Standards CSO Distributors are required to meet has also been attached for your reference.</w:t>
      </w:r>
    </w:p>
    <w:p w14:paraId="6077C889" w14:textId="77777777" w:rsidR="00FE51AE" w:rsidRDefault="00FE51AE" w:rsidP="00FE51AE"/>
    <w:p w14:paraId="6E552062" w14:textId="3D5451AD" w:rsidR="00FE51AE" w:rsidRDefault="00FE51AE" w:rsidP="00FE51AE">
      <w:pPr>
        <w:spacing w:before="120"/>
      </w:pPr>
      <w:r>
        <w:t xml:space="preserve">Complaints can be lodged with </w:t>
      </w:r>
      <w:r w:rsidR="0079437C">
        <w:t>the CSO Administration Agency</w:t>
      </w:r>
      <w:r>
        <w:t xml:space="preserve"> in writing, either electronically or in hard </w:t>
      </w:r>
      <w:r w:rsidR="007B5FA0">
        <w:t>copy, to the following address:</w:t>
      </w:r>
    </w:p>
    <w:p w14:paraId="52C85007" w14:textId="77777777" w:rsidR="00FE51AE" w:rsidRDefault="00FE51AE" w:rsidP="00E273F4">
      <w:pPr>
        <w:ind w:left="1701"/>
        <w:outlineLvl w:val="0"/>
      </w:pPr>
      <w:bookmarkStart w:id="682" w:name="_Toc461002022"/>
      <w:bookmarkStart w:id="683" w:name="_Toc461002968"/>
      <w:r>
        <w:t>Email:</w:t>
      </w:r>
      <w:r>
        <w:tab/>
      </w:r>
      <w:r>
        <w:tab/>
      </w:r>
      <w:bookmarkEnd w:id="682"/>
      <w:bookmarkEnd w:id="683"/>
      <w:r w:rsidR="00D16690">
        <w:rPr>
          <w:rStyle w:val="Hyperlink"/>
        </w:rPr>
        <w:fldChar w:fldCharType="begin"/>
      </w:r>
      <w:r w:rsidR="00D16690">
        <w:rPr>
          <w:rStyle w:val="Hyperlink"/>
        </w:rPr>
        <w:instrText>HYPERLINK "mailto:admin@csoagency.com.au"</w:instrText>
      </w:r>
      <w:r w:rsidR="00D16690">
        <w:rPr>
          <w:rStyle w:val="Hyperlink"/>
        </w:rPr>
      </w:r>
      <w:r w:rsidR="00D16690">
        <w:rPr>
          <w:rStyle w:val="Hyperlink"/>
        </w:rPr>
        <w:fldChar w:fldCharType="separate"/>
      </w:r>
      <w:r w:rsidR="00D16690" w:rsidRPr="00D16690">
        <w:rPr>
          <w:rStyle w:val="Hyperlink"/>
        </w:rPr>
        <w:t>admin@csoagency.com.au</w:t>
      </w:r>
      <w:r w:rsidR="00D16690">
        <w:rPr>
          <w:rStyle w:val="Hyperlink"/>
        </w:rPr>
        <w:fldChar w:fldCharType="end"/>
      </w:r>
    </w:p>
    <w:p w14:paraId="69B30344" w14:textId="77777777" w:rsidR="00FE51AE" w:rsidRDefault="00FE51AE" w:rsidP="00FE51AE">
      <w:pPr>
        <w:ind w:left="1701"/>
      </w:pPr>
      <w:r>
        <w:t>Fax:</w:t>
      </w:r>
      <w:r>
        <w:tab/>
      </w:r>
      <w:r>
        <w:tab/>
        <w:t>(03) 9639 4459</w:t>
      </w:r>
    </w:p>
    <w:p w14:paraId="13914908" w14:textId="77777777" w:rsidR="00AC67B7" w:rsidRDefault="00FE51AE" w:rsidP="009755ED">
      <w:pPr>
        <w:tabs>
          <w:tab w:val="left" w:pos="2856"/>
        </w:tabs>
        <w:ind w:left="1701"/>
        <w:rPr>
          <w:rFonts w:ascii="Arial" w:hAnsi="Arial" w:cs="Arial"/>
          <w:color w:val="000000"/>
          <w:szCs w:val="24"/>
          <w:lang w:val="en-US"/>
        </w:rPr>
      </w:pPr>
      <w:r>
        <w:t>Post:</w:t>
      </w:r>
      <w:r>
        <w:tab/>
        <w:t>Complaints Officer</w:t>
      </w:r>
      <w:r w:rsidR="000D2043">
        <w:t>,</w:t>
      </w:r>
      <w:r>
        <w:t xml:space="preserve"> CSO Funding Pool Administration Agency</w:t>
      </w:r>
      <w:r w:rsidR="00FD16FB">
        <w:br/>
      </w:r>
      <w:r w:rsidR="00FD16FB">
        <w:tab/>
      </w:r>
      <w:r>
        <w:t>Locked Bag 32005</w:t>
      </w:r>
      <w:r w:rsidR="000D2043">
        <w:t>,</w:t>
      </w:r>
      <w:r>
        <w:t xml:space="preserve"> Collins St</w:t>
      </w:r>
      <w:r w:rsidR="000D2043">
        <w:t>reet</w:t>
      </w:r>
      <w:r>
        <w:t xml:space="preserve"> East, VIC 8003</w:t>
      </w:r>
    </w:p>
    <w:p w14:paraId="47AB7F03" w14:textId="77777777" w:rsidR="00FE51AE" w:rsidRDefault="00FE51AE" w:rsidP="00E654B0">
      <w:pPr>
        <w:spacing w:before="120"/>
        <w:rPr>
          <w:b/>
          <w:sz w:val="28"/>
          <w:szCs w:val="28"/>
        </w:rPr>
      </w:pPr>
      <w:r>
        <w:rPr>
          <w:b/>
          <w:sz w:val="28"/>
          <w:szCs w:val="28"/>
        </w:rPr>
        <w:t>I want to lodge a formal complaint with</w:t>
      </w:r>
      <w:r w:rsidR="00E654B0">
        <w:rPr>
          <w:b/>
          <w:sz w:val="28"/>
          <w:szCs w:val="28"/>
        </w:rPr>
        <w:t xml:space="preserve"> the CSO Administration Agency  </w:t>
      </w:r>
      <w:r w:rsidR="00E654B0">
        <w:rPr>
          <w:b/>
          <w:sz w:val="28"/>
          <w:szCs w:val="28"/>
        </w:rPr>
        <w:tab/>
      </w:r>
      <w:r>
        <w:rPr>
          <w:b/>
          <w:sz w:val="28"/>
          <w:szCs w:val="28"/>
        </w:rPr>
        <w:t>Yes</w:t>
      </w:r>
      <w:r w:rsidR="00C574B5">
        <w:rPr>
          <w:b/>
          <w:sz w:val="28"/>
          <w:szCs w:val="28"/>
        </w:rPr>
        <w:tab/>
      </w:r>
      <w:r>
        <w:rPr>
          <w:b/>
          <w:sz w:val="28"/>
          <w:szCs w:val="28"/>
        </w:rPr>
        <w:t>No</w:t>
      </w:r>
    </w:p>
    <w:p w14:paraId="19347E65" w14:textId="77777777" w:rsidR="00FE51AE" w:rsidRDefault="00FE51AE" w:rsidP="00E273F4">
      <w:pPr>
        <w:spacing w:after="120"/>
        <w:outlineLvl w:val="0"/>
        <w:rPr>
          <w:szCs w:val="24"/>
        </w:rPr>
      </w:pPr>
      <w:bookmarkStart w:id="684" w:name="_Toc461002023"/>
      <w:bookmarkStart w:id="685" w:name="_Toc461002969"/>
      <w:r>
        <w:rPr>
          <w:b/>
          <w:sz w:val="28"/>
          <w:szCs w:val="28"/>
        </w:rPr>
        <w:t>My details are:</w:t>
      </w:r>
      <w:bookmarkEnd w:id="684"/>
      <w:bookmarkEnd w:id="685"/>
      <w:r w:rsidR="00E654B0">
        <w:rPr>
          <w:b/>
          <w:sz w:val="28"/>
          <w:szCs w:val="28"/>
        </w:rPr>
        <w:t xml:space="preserve"> </w:t>
      </w:r>
    </w:p>
    <w:p w14:paraId="0DE1962D" w14:textId="77777777" w:rsidR="00FE51AE" w:rsidRDefault="00C574B5" w:rsidP="00FE51AE">
      <w:pPr>
        <w:rPr>
          <w:szCs w:val="24"/>
        </w:rPr>
      </w:pPr>
      <w:r>
        <w:rPr>
          <w:szCs w:val="24"/>
        </w:rPr>
        <w:t xml:space="preserve">Mr/Mrs/Ms (other): ______ </w:t>
      </w:r>
      <w:r w:rsidR="00FE51AE">
        <w:rPr>
          <w:szCs w:val="24"/>
        </w:rPr>
        <w:t>First Name:</w:t>
      </w:r>
      <w:r>
        <w:rPr>
          <w:szCs w:val="24"/>
        </w:rPr>
        <w:t xml:space="preserve"> __________________</w:t>
      </w:r>
      <w:r w:rsidR="00FE51AE">
        <w:rPr>
          <w:szCs w:val="24"/>
        </w:rPr>
        <w:t xml:space="preserve"> Last Name:</w:t>
      </w:r>
      <w:r w:rsidR="00E109A7">
        <w:rPr>
          <w:szCs w:val="24"/>
        </w:rPr>
        <w:t xml:space="preserve"> </w:t>
      </w:r>
      <w:r>
        <w:rPr>
          <w:szCs w:val="24"/>
        </w:rPr>
        <w:t>_______________________</w:t>
      </w:r>
    </w:p>
    <w:p w14:paraId="224AF9A4" w14:textId="77777777" w:rsidR="00E109A7" w:rsidRDefault="00E109A7" w:rsidP="00FE51AE">
      <w:pPr>
        <w:rPr>
          <w:szCs w:val="24"/>
        </w:rPr>
      </w:pPr>
    </w:p>
    <w:p w14:paraId="3157D262" w14:textId="77777777" w:rsidR="00FE51AE" w:rsidRDefault="00FE51AE" w:rsidP="00E109A7">
      <w:pPr>
        <w:tabs>
          <w:tab w:val="left" w:pos="9072"/>
        </w:tabs>
        <w:rPr>
          <w:szCs w:val="24"/>
        </w:rPr>
      </w:pPr>
      <w:r>
        <w:rPr>
          <w:szCs w:val="24"/>
        </w:rPr>
        <w:t>Address:</w:t>
      </w:r>
      <w:r w:rsidR="00E109A7">
        <w:rPr>
          <w:szCs w:val="24"/>
        </w:rPr>
        <w:t xml:space="preserve"> ___________________________________________________________________________</w:t>
      </w:r>
    </w:p>
    <w:p w14:paraId="112ED039" w14:textId="77777777" w:rsidR="00E109A7" w:rsidRDefault="00E109A7" w:rsidP="00E109A7">
      <w:pPr>
        <w:tabs>
          <w:tab w:val="left" w:pos="9072"/>
        </w:tabs>
        <w:rPr>
          <w:szCs w:val="24"/>
        </w:rPr>
      </w:pPr>
    </w:p>
    <w:p w14:paraId="4BF6CD49" w14:textId="77777777" w:rsidR="00FE51AE" w:rsidRDefault="00FE51AE" w:rsidP="00FE51AE">
      <w:pPr>
        <w:rPr>
          <w:szCs w:val="24"/>
        </w:rPr>
      </w:pPr>
      <w:r>
        <w:rPr>
          <w:szCs w:val="24"/>
        </w:rPr>
        <w:t>Postcode:</w:t>
      </w:r>
      <w:r w:rsidR="00C574B5">
        <w:rPr>
          <w:szCs w:val="24"/>
        </w:rPr>
        <w:t xml:space="preserve"> ___________ </w:t>
      </w:r>
      <w:r>
        <w:rPr>
          <w:szCs w:val="24"/>
        </w:rPr>
        <w:t xml:space="preserve">State: </w:t>
      </w:r>
      <w:r w:rsidR="00C574B5">
        <w:rPr>
          <w:szCs w:val="24"/>
        </w:rPr>
        <w:t>____________</w:t>
      </w:r>
    </w:p>
    <w:p w14:paraId="562E344C" w14:textId="77777777" w:rsidR="00FE51AE" w:rsidRDefault="00FE51AE" w:rsidP="00FE51AE">
      <w:pPr>
        <w:rPr>
          <w:szCs w:val="24"/>
        </w:rPr>
      </w:pPr>
    </w:p>
    <w:p w14:paraId="45992C17" w14:textId="77777777" w:rsidR="00FE51AE" w:rsidRDefault="00FE51AE" w:rsidP="00E273F4">
      <w:pPr>
        <w:outlineLvl w:val="0"/>
        <w:rPr>
          <w:szCs w:val="24"/>
        </w:rPr>
      </w:pPr>
      <w:bookmarkStart w:id="686" w:name="_Toc461002024"/>
      <w:bookmarkStart w:id="687" w:name="_Toc461002970"/>
      <w:r>
        <w:rPr>
          <w:szCs w:val="24"/>
        </w:rPr>
        <w:t>Telephone: (business hours)</w:t>
      </w:r>
      <w:bookmarkEnd w:id="686"/>
      <w:bookmarkEnd w:id="687"/>
      <w:r>
        <w:rPr>
          <w:szCs w:val="24"/>
        </w:rPr>
        <w:t xml:space="preserve"> </w:t>
      </w:r>
      <w:r w:rsidR="00C574B5">
        <w:rPr>
          <w:szCs w:val="24"/>
        </w:rPr>
        <w:t>_____________</w:t>
      </w:r>
    </w:p>
    <w:p w14:paraId="203D3816" w14:textId="77777777" w:rsidR="00FE51AE" w:rsidRDefault="00FE51AE" w:rsidP="00FE51AE">
      <w:pPr>
        <w:rPr>
          <w:szCs w:val="24"/>
        </w:rPr>
      </w:pPr>
    </w:p>
    <w:p w14:paraId="679D73A4" w14:textId="77777777" w:rsidR="00FE51AE" w:rsidRDefault="00FE51AE" w:rsidP="00FE51AE">
      <w:pPr>
        <w:rPr>
          <w:szCs w:val="24"/>
        </w:rPr>
      </w:pPr>
      <w:r>
        <w:rPr>
          <w:szCs w:val="24"/>
        </w:rPr>
        <w:t xml:space="preserve">Mobile: </w:t>
      </w:r>
      <w:r w:rsidR="00C574B5">
        <w:rPr>
          <w:szCs w:val="24"/>
        </w:rPr>
        <w:t>_________________</w:t>
      </w:r>
      <w:r>
        <w:rPr>
          <w:szCs w:val="24"/>
        </w:rPr>
        <w:t xml:space="preserve">Fax: </w:t>
      </w:r>
      <w:r w:rsidR="00C574B5">
        <w:rPr>
          <w:szCs w:val="24"/>
        </w:rPr>
        <w:t xml:space="preserve">______________ </w:t>
      </w:r>
      <w:r>
        <w:rPr>
          <w:szCs w:val="24"/>
        </w:rPr>
        <w:t>Email address:</w:t>
      </w:r>
      <w:r w:rsidR="00C574B5">
        <w:rPr>
          <w:szCs w:val="24"/>
        </w:rPr>
        <w:t xml:space="preserve"> ____________________________</w:t>
      </w:r>
    </w:p>
    <w:p w14:paraId="1E6A37A4" w14:textId="77777777" w:rsidR="00FE51AE" w:rsidRDefault="00FE51AE" w:rsidP="00E273F4">
      <w:pPr>
        <w:spacing w:before="120" w:after="120"/>
        <w:outlineLvl w:val="0"/>
        <w:rPr>
          <w:b/>
          <w:sz w:val="28"/>
          <w:szCs w:val="28"/>
        </w:rPr>
      </w:pPr>
      <w:bookmarkStart w:id="688" w:name="_Toc461002025"/>
      <w:bookmarkStart w:id="689" w:name="_Toc461002971"/>
      <w:r>
        <w:rPr>
          <w:b/>
          <w:sz w:val="28"/>
          <w:szCs w:val="28"/>
        </w:rPr>
        <w:t>I am lodging this complaint on behalf of:</w:t>
      </w:r>
      <w:bookmarkEnd w:id="688"/>
      <w:bookmarkEnd w:id="689"/>
      <w:r>
        <w:rPr>
          <w:b/>
          <w:sz w:val="28"/>
          <w:szCs w:val="28"/>
        </w:rPr>
        <w:tab/>
      </w:r>
    </w:p>
    <w:p w14:paraId="6BE558FB" w14:textId="77777777" w:rsidR="00FE51AE" w:rsidRDefault="00FE51AE" w:rsidP="00FE51AE">
      <w:pPr>
        <w:tabs>
          <w:tab w:val="left" w:pos="3828"/>
        </w:tabs>
        <w:rPr>
          <w:szCs w:val="24"/>
        </w:rPr>
      </w:pPr>
      <w:r>
        <w:rPr>
          <w:b/>
          <w:szCs w:val="24"/>
        </w:rPr>
        <w:t>Myself</w:t>
      </w:r>
      <w:r>
        <w:rPr>
          <w:b/>
          <w:szCs w:val="24"/>
        </w:rPr>
        <w:tab/>
      </w:r>
      <w:r>
        <w:rPr>
          <w:b/>
          <w:szCs w:val="24"/>
        </w:rPr>
        <w:tab/>
      </w:r>
      <w:r>
        <w:rPr>
          <w:szCs w:val="24"/>
        </w:rPr>
        <w:t>(go to page 2 of the form)</w:t>
      </w:r>
    </w:p>
    <w:p w14:paraId="58937D2F" w14:textId="77777777" w:rsidR="00FE51AE" w:rsidRDefault="00FE51AE" w:rsidP="00FE51AE">
      <w:pPr>
        <w:rPr>
          <w:szCs w:val="24"/>
        </w:rPr>
      </w:pPr>
      <w:r>
        <w:rPr>
          <w:b/>
          <w:szCs w:val="24"/>
        </w:rPr>
        <w:t>Another company or person</w:t>
      </w:r>
      <w:r>
        <w:rPr>
          <w:b/>
          <w:szCs w:val="24"/>
        </w:rPr>
        <w:tab/>
      </w:r>
      <w:r>
        <w:rPr>
          <w:b/>
          <w:szCs w:val="24"/>
        </w:rPr>
        <w:tab/>
      </w:r>
      <w:r>
        <w:rPr>
          <w:b/>
          <w:szCs w:val="24"/>
        </w:rPr>
        <w:tab/>
      </w:r>
      <w:r>
        <w:rPr>
          <w:szCs w:val="24"/>
        </w:rPr>
        <w:t>(complete the details below)</w:t>
      </w:r>
    </w:p>
    <w:p w14:paraId="2D365269" w14:textId="77777777" w:rsidR="00FE51AE" w:rsidRDefault="00FE51AE" w:rsidP="00FE51AE">
      <w:pPr>
        <w:spacing w:before="120" w:after="120"/>
        <w:rPr>
          <w:b/>
          <w:sz w:val="28"/>
          <w:szCs w:val="28"/>
        </w:rPr>
      </w:pPr>
      <w:r>
        <w:rPr>
          <w:b/>
          <w:sz w:val="28"/>
          <w:szCs w:val="28"/>
        </w:rPr>
        <w:t>Details of the company or person who was affected by the actions or service that you wish to complain about are:</w:t>
      </w:r>
    </w:p>
    <w:p w14:paraId="180453EC" w14:textId="77777777" w:rsidR="00FE51AE" w:rsidRDefault="00C574B5" w:rsidP="00FE51AE">
      <w:pPr>
        <w:rPr>
          <w:szCs w:val="24"/>
        </w:rPr>
      </w:pPr>
      <w:r>
        <w:rPr>
          <w:szCs w:val="24"/>
        </w:rPr>
        <w:t>Mr/Mrs/Ms (other) ________</w:t>
      </w:r>
      <w:r w:rsidR="00FE51AE">
        <w:rPr>
          <w:szCs w:val="24"/>
        </w:rPr>
        <w:t xml:space="preserve"> First Name:</w:t>
      </w:r>
      <w:r w:rsidR="00E109A7">
        <w:rPr>
          <w:szCs w:val="24"/>
        </w:rPr>
        <w:t xml:space="preserve"> </w:t>
      </w:r>
      <w:r>
        <w:rPr>
          <w:szCs w:val="24"/>
        </w:rPr>
        <w:t>______________</w:t>
      </w:r>
      <w:r w:rsidR="00FE51AE">
        <w:rPr>
          <w:szCs w:val="24"/>
        </w:rPr>
        <w:t xml:space="preserve"> Last Name:</w:t>
      </w:r>
      <w:r w:rsidR="00E109A7">
        <w:rPr>
          <w:szCs w:val="24"/>
        </w:rPr>
        <w:t xml:space="preserve"> </w:t>
      </w:r>
      <w:r>
        <w:rPr>
          <w:szCs w:val="24"/>
        </w:rPr>
        <w:t>_________________________</w:t>
      </w:r>
    </w:p>
    <w:p w14:paraId="79144D09" w14:textId="77777777" w:rsidR="00FE51AE" w:rsidRDefault="00FE51AE" w:rsidP="00FE51AE">
      <w:pPr>
        <w:rPr>
          <w:szCs w:val="24"/>
        </w:rPr>
      </w:pPr>
    </w:p>
    <w:p w14:paraId="1ADC5D57" w14:textId="77777777" w:rsidR="00FE51AE" w:rsidRDefault="00FE51AE" w:rsidP="00E109A7">
      <w:pPr>
        <w:tabs>
          <w:tab w:val="left" w:pos="9072"/>
        </w:tabs>
        <w:rPr>
          <w:szCs w:val="24"/>
        </w:rPr>
      </w:pPr>
      <w:r>
        <w:rPr>
          <w:szCs w:val="24"/>
        </w:rPr>
        <w:t>Or company name:</w:t>
      </w:r>
      <w:r w:rsidR="00E109A7">
        <w:rPr>
          <w:szCs w:val="24"/>
        </w:rPr>
        <w:t xml:space="preserve"> __________________________________________________________________</w:t>
      </w:r>
    </w:p>
    <w:p w14:paraId="12F58AE1" w14:textId="77777777" w:rsidR="00E109A7" w:rsidRDefault="00E109A7" w:rsidP="00E109A7">
      <w:pPr>
        <w:tabs>
          <w:tab w:val="left" w:pos="9072"/>
        </w:tabs>
        <w:rPr>
          <w:szCs w:val="24"/>
        </w:rPr>
      </w:pPr>
    </w:p>
    <w:p w14:paraId="70DD9D05" w14:textId="77777777" w:rsidR="00FE51AE" w:rsidRDefault="00FE51AE" w:rsidP="00E109A7">
      <w:pPr>
        <w:tabs>
          <w:tab w:val="left" w:pos="9072"/>
        </w:tabs>
        <w:rPr>
          <w:szCs w:val="24"/>
        </w:rPr>
      </w:pPr>
      <w:r>
        <w:rPr>
          <w:szCs w:val="24"/>
        </w:rPr>
        <w:t>Address:</w:t>
      </w:r>
      <w:r w:rsidR="00E109A7">
        <w:rPr>
          <w:szCs w:val="24"/>
        </w:rPr>
        <w:t>___________________________________________________________________________</w:t>
      </w:r>
    </w:p>
    <w:p w14:paraId="00DDCD5E" w14:textId="77777777" w:rsidR="00E109A7" w:rsidRDefault="00E109A7" w:rsidP="00E109A7">
      <w:pPr>
        <w:tabs>
          <w:tab w:val="left" w:pos="9072"/>
        </w:tabs>
        <w:rPr>
          <w:szCs w:val="24"/>
        </w:rPr>
      </w:pPr>
    </w:p>
    <w:p w14:paraId="581C4F10" w14:textId="77777777" w:rsidR="00FE51AE" w:rsidRDefault="00FE51AE" w:rsidP="00FE51AE">
      <w:pPr>
        <w:rPr>
          <w:szCs w:val="24"/>
        </w:rPr>
      </w:pPr>
      <w:r>
        <w:rPr>
          <w:szCs w:val="24"/>
        </w:rPr>
        <w:t>Postcode:</w:t>
      </w:r>
      <w:r w:rsidR="00C574B5">
        <w:rPr>
          <w:szCs w:val="24"/>
        </w:rPr>
        <w:t xml:space="preserve"> ___________</w:t>
      </w:r>
      <w:r>
        <w:rPr>
          <w:szCs w:val="24"/>
        </w:rPr>
        <w:t xml:space="preserve"> State:</w:t>
      </w:r>
      <w:r w:rsidR="00C574B5">
        <w:rPr>
          <w:szCs w:val="24"/>
        </w:rPr>
        <w:t xml:space="preserve"> ___________</w:t>
      </w:r>
    </w:p>
    <w:p w14:paraId="5111F054" w14:textId="77777777" w:rsidR="00FE51AE" w:rsidRDefault="00FE51AE" w:rsidP="00FE51AE">
      <w:pPr>
        <w:rPr>
          <w:szCs w:val="24"/>
        </w:rPr>
      </w:pPr>
    </w:p>
    <w:p w14:paraId="383DB1D0" w14:textId="77777777" w:rsidR="00FE51AE" w:rsidRDefault="00FE51AE" w:rsidP="00E273F4">
      <w:pPr>
        <w:outlineLvl w:val="0"/>
        <w:rPr>
          <w:szCs w:val="24"/>
        </w:rPr>
      </w:pPr>
      <w:bookmarkStart w:id="690" w:name="_Toc461002026"/>
      <w:bookmarkStart w:id="691" w:name="_Toc461002972"/>
      <w:r>
        <w:rPr>
          <w:szCs w:val="24"/>
        </w:rPr>
        <w:t>Telephone: (business hours)</w:t>
      </w:r>
      <w:bookmarkEnd w:id="690"/>
      <w:bookmarkEnd w:id="691"/>
      <w:r>
        <w:rPr>
          <w:szCs w:val="24"/>
        </w:rPr>
        <w:t xml:space="preserve"> </w:t>
      </w:r>
      <w:r w:rsidR="00C574B5">
        <w:rPr>
          <w:szCs w:val="24"/>
        </w:rPr>
        <w:t>____________________</w:t>
      </w:r>
    </w:p>
    <w:p w14:paraId="31DB5699" w14:textId="77777777" w:rsidR="00FE51AE" w:rsidRDefault="00FE51AE" w:rsidP="00FE51AE">
      <w:pPr>
        <w:rPr>
          <w:szCs w:val="24"/>
        </w:rPr>
      </w:pPr>
    </w:p>
    <w:p w14:paraId="469603D9" w14:textId="77777777" w:rsidR="00FE51AE" w:rsidRDefault="00FE51AE" w:rsidP="00C574B5">
      <w:pPr>
        <w:rPr>
          <w:szCs w:val="24"/>
        </w:rPr>
      </w:pPr>
      <w:r>
        <w:rPr>
          <w:szCs w:val="24"/>
        </w:rPr>
        <w:t xml:space="preserve">Mobile: </w:t>
      </w:r>
      <w:r w:rsidR="00C574B5">
        <w:rPr>
          <w:szCs w:val="24"/>
        </w:rPr>
        <w:t>___________________F</w:t>
      </w:r>
      <w:r>
        <w:rPr>
          <w:szCs w:val="24"/>
        </w:rPr>
        <w:t xml:space="preserve">ax: </w:t>
      </w:r>
      <w:r w:rsidR="00C574B5">
        <w:rPr>
          <w:szCs w:val="24"/>
        </w:rPr>
        <w:t>_______________</w:t>
      </w:r>
      <w:r>
        <w:rPr>
          <w:szCs w:val="24"/>
        </w:rPr>
        <w:t xml:space="preserve"> Email address: </w:t>
      </w:r>
      <w:r w:rsidR="00C574B5">
        <w:rPr>
          <w:szCs w:val="24"/>
        </w:rPr>
        <w:t>_________________________</w:t>
      </w:r>
    </w:p>
    <w:p w14:paraId="041E74A0" w14:textId="77777777" w:rsidR="00E109A7" w:rsidRDefault="00E109A7" w:rsidP="00C574B5">
      <w:pPr>
        <w:rPr>
          <w:szCs w:val="24"/>
        </w:rPr>
      </w:pPr>
    </w:p>
    <w:p w14:paraId="1F6CDAF8" w14:textId="77777777" w:rsidR="00FE51AE" w:rsidRDefault="00FE51AE" w:rsidP="00FE51AE">
      <w:pPr>
        <w:rPr>
          <w:b/>
          <w:szCs w:val="24"/>
        </w:rPr>
      </w:pPr>
      <w:r>
        <w:rPr>
          <w:szCs w:val="24"/>
        </w:rPr>
        <w:t>Is the person or company aware you are making this complaint?</w:t>
      </w:r>
      <w:r w:rsidR="00C813CA">
        <w:rPr>
          <w:szCs w:val="24"/>
        </w:rPr>
        <w:t xml:space="preserve"> </w:t>
      </w:r>
      <w:r w:rsidR="00C813CA">
        <w:rPr>
          <w:szCs w:val="24"/>
        </w:rPr>
        <w:tab/>
      </w:r>
      <w:r w:rsidR="00C813CA" w:rsidRPr="00E109A7">
        <w:rPr>
          <w:b/>
          <w:sz w:val="28"/>
          <w:szCs w:val="24"/>
        </w:rPr>
        <w:t xml:space="preserve"> </w:t>
      </w:r>
      <w:r w:rsidRPr="00E109A7">
        <w:rPr>
          <w:b/>
          <w:sz w:val="28"/>
          <w:szCs w:val="24"/>
        </w:rPr>
        <w:t>Yes</w:t>
      </w:r>
      <w:r w:rsidR="00C574B5" w:rsidRPr="00E109A7">
        <w:rPr>
          <w:b/>
          <w:sz w:val="28"/>
          <w:szCs w:val="24"/>
        </w:rPr>
        <w:tab/>
      </w:r>
      <w:r w:rsidR="00EB0FF5" w:rsidRPr="00E109A7">
        <w:rPr>
          <w:sz w:val="28"/>
          <w:szCs w:val="24"/>
        </w:rPr>
        <w:t xml:space="preserve"> </w:t>
      </w:r>
      <w:r w:rsidRPr="00E109A7">
        <w:rPr>
          <w:b/>
          <w:sz w:val="28"/>
          <w:szCs w:val="24"/>
        </w:rPr>
        <w:t>No</w:t>
      </w:r>
    </w:p>
    <w:p w14:paraId="2E192274" w14:textId="77777777" w:rsidR="00FE51AE" w:rsidRDefault="00FE51AE" w:rsidP="00E109A7">
      <w:pPr>
        <w:tabs>
          <w:tab w:val="left" w:pos="8789"/>
        </w:tabs>
        <w:spacing w:before="120"/>
        <w:rPr>
          <w:szCs w:val="24"/>
        </w:rPr>
      </w:pPr>
      <w:r>
        <w:rPr>
          <w:szCs w:val="24"/>
        </w:rPr>
        <w:t>My relationship with the company or person is (for example shareholder, director business partner, family member):</w:t>
      </w:r>
      <w:r w:rsidR="00E109A7">
        <w:rPr>
          <w:szCs w:val="24"/>
        </w:rPr>
        <w:t>_____________________________________________________________________</w:t>
      </w:r>
    </w:p>
    <w:p w14:paraId="154B8520" w14:textId="77777777" w:rsidR="00E109A7" w:rsidRDefault="00E109A7" w:rsidP="00E109A7">
      <w:pPr>
        <w:tabs>
          <w:tab w:val="left" w:pos="8789"/>
        </w:tabs>
        <w:spacing w:before="120"/>
        <w:rPr>
          <w:szCs w:val="24"/>
        </w:rPr>
      </w:pPr>
    </w:p>
    <w:p w14:paraId="0D3ECCF5" w14:textId="002DB20B" w:rsidR="00FE51AE" w:rsidRDefault="00FE51AE" w:rsidP="00E273F4">
      <w:pPr>
        <w:outlineLvl w:val="0"/>
        <w:rPr>
          <w:b/>
          <w:sz w:val="28"/>
          <w:szCs w:val="28"/>
        </w:rPr>
      </w:pPr>
      <w:bookmarkStart w:id="692" w:name="_Toc461002027"/>
      <w:bookmarkStart w:id="693" w:name="_Toc461002973"/>
      <w:r>
        <w:rPr>
          <w:b/>
          <w:sz w:val="28"/>
          <w:szCs w:val="28"/>
        </w:rPr>
        <w:t>I want to complain about:</w:t>
      </w:r>
      <w:bookmarkEnd w:id="692"/>
      <w:bookmarkEnd w:id="693"/>
    </w:p>
    <w:p w14:paraId="3D498C8D" w14:textId="77777777" w:rsidR="00FE51AE" w:rsidRDefault="00FE51AE" w:rsidP="00FE51AE">
      <w:pPr>
        <w:rPr>
          <w:szCs w:val="24"/>
        </w:rPr>
      </w:pPr>
    </w:p>
    <w:p w14:paraId="49A1C3E1" w14:textId="77777777" w:rsidR="00FE51AE" w:rsidRDefault="00000000" w:rsidP="00FE51AE">
      <w:pPr>
        <w:rPr>
          <w:b/>
          <w:sz w:val="28"/>
          <w:szCs w:val="28"/>
        </w:rPr>
      </w:pPr>
      <w:sdt>
        <w:sdtPr>
          <w:rPr>
            <w:b/>
            <w:sz w:val="28"/>
            <w:szCs w:val="28"/>
          </w:rPr>
          <w:id w:val="2000773093"/>
        </w:sdtPr>
        <w:sdtContent>
          <w:r w:rsidR="00FE51AE">
            <w:rPr>
              <w:rFonts w:ascii="MS Gothic" w:eastAsia="MS Gothic" w:hAnsi="MS Gothic" w:hint="eastAsia"/>
              <w:b/>
              <w:sz w:val="28"/>
              <w:szCs w:val="28"/>
            </w:rPr>
            <w:t>☐</w:t>
          </w:r>
        </w:sdtContent>
      </w:sdt>
      <w:r w:rsidR="00FE51AE">
        <w:rPr>
          <w:b/>
          <w:sz w:val="28"/>
          <w:szCs w:val="28"/>
        </w:rPr>
        <w:tab/>
        <w:t>CSO Distributor One</w:t>
      </w:r>
    </w:p>
    <w:p w14:paraId="5DE47397" w14:textId="77777777" w:rsidR="00FE51AE" w:rsidRDefault="00FE51AE" w:rsidP="00FE51AE">
      <w:pPr>
        <w:rPr>
          <w:szCs w:val="24"/>
        </w:rPr>
      </w:pPr>
    </w:p>
    <w:p w14:paraId="2033546E" w14:textId="77777777" w:rsidR="00FE51AE" w:rsidRDefault="00FE51AE" w:rsidP="00FE51AE">
      <w:pPr>
        <w:tabs>
          <w:tab w:val="left" w:pos="8789"/>
        </w:tabs>
        <w:spacing w:before="120"/>
        <w:rPr>
          <w:szCs w:val="24"/>
        </w:rPr>
      </w:pPr>
      <w:r>
        <w:rPr>
          <w:szCs w:val="24"/>
        </w:rPr>
        <w:t xml:space="preserve">CSO Distributor Name: </w:t>
      </w:r>
      <w:r w:rsidR="00E109A7">
        <w:rPr>
          <w:szCs w:val="24"/>
        </w:rPr>
        <w:t>_______________________________________________________________</w:t>
      </w:r>
    </w:p>
    <w:p w14:paraId="6C3ABB01" w14:textId="77777777" w:rsidR="00FE51AE" w:rsidRDefault="00FE51AE" w:rsidP="00FE51AE">
      <w:pPr>
        <w:rPr>
          <w:szCs w:val="24"/>
        </w:rPr>
      </w:pPr>
    </w:p>
    <w:p w14:paraId="2424F44D" w14:textId="215293F5" w:rsidR="00FE51AE" w:rsidRDefault="00FE51AE" w:rsidP="00E109A7">
      <w:pPr>
        <w:tabs>
          <w:tab w:val="left" w:pos="8789"/>
        </w:tabs>
        <w:spacing w:before="120"/>
        <w:rPr>
          <w:szCs w:val="24"/>
        </w:rPr>
      </w:pPr>
      <w:r>
        <w:rPr>
          <w:szCs w:val="24"/>
        </w:rPr>
        <w:t>CSO Distributor contact details (if known</w:t>
      </w:r>
      <w:r w:rsidR="00EB3D05">
        <w:rPr>
          <w:szCs w:val="24"/>
        </w:rPr>
        <w:t>): _</w:t>
      </w:r>
      <w:r w:rsidR="00E109A7">
        <w:rPr>
          <w:szCs w:val="24"/>
        </w:rPr>
        <w:t>_______________________________________________</w:t>
      </w:r>
    </w:p>
    <w:p w14:paraId="38BCE6D8" w14:textId="77777777" w:rsidR="00FE51AE" w:rsidRDefault="00000000" w:rsidP="00FE51AE">
      <w:pPr>
        <w:rPr>
          <w:b/>
          <w:sz w:val="28"/>
          <w:szCs w:val="28"/>
        </w:rPr>
      </w:pPr>
      <w:sdt>
        <w:sdtPr>
          <w:rPr>
            <w:b/>
            <w:sz w:val="28"/>
            <w:szCs w:val="28"/>
          </w:rPr>
          <w:id w:val="744769477"/>
        </w:sdtPr>
        <w:sdtContent>
          <w:r w:rsidR="00FE51AE">
            <w:rPr>
              <w:rFonts w:ascii="MS Gothic" w:eastAsia="MS Gothic" w:hAnsi="MS Gothic" w:hint="eastAsia"/>
              <w:b/>
              <w:sz w:val="28"/>
              <w:szCs w:val="28"/>
            </w:rPr>
            <w:t>☐</w:t>
          </w:r>
        </w:sdtContent>
      </w:sdt>
      <w:r w:rsidR="00FE51AE">
        <w:rPr>
          <w:b/>
          <w:sz w:val="28"/>
          <w:szCs w:val="28"/>
        </w:rPr>
        <w:tab/>
        <w:t>CSO Distributor Two</w:t>
      </w:r>
    </w:p>
    <w:p w14:paraId="41F0C123" w14:textId="77777777" w:rsidR="00FE51AE" w:rsidRDefault="00FE51AE" w:rsidP="00FE51AE">
      <w:pPr>
        <w:rPr>
          <w:szCs w:val="24"/>
        </w:rPr>
      </w:pPr>
    </w:p>
    <w:p w14:paraId="4C2E3F4B" w14:textId="77777777" w:rsidR="00FE51AE" w:rsidRDefault="00FE51AE" w:rsidP="00FE51AE">
      <w:pPr>
        <w:tabs>
          <w:tab w:val="left" w:pos="8789"/>
        </w:tabs>
        <w:spacing w:before="120"/>
        <w:rPr>
          <w:szCs w:val="24"/>
        </w:rPr>
      </w:pPr>
      <w:r>
        <w:rPr>
          <w:szCs w:val="24"/>
        </w:rPr>
        <w:t xml:space="preserve">CSO Distributor Name: </w:t>
      </w:r>
      <w:r w:rsidR="00E109A7">
        <w:rPr>
          <w:szCs w:val="24"/>
        </w:rPr>
        <w:t>______________________________________________________________</w:t>
      </w:r>
    </w:p>
    <w:p w14:paraId="253F0973" w14:textId="77777777" w:rsidR="00FE51AE" w:rsidRDefault="00FE51AE" w:rsidP="00FE51AE">
      <w:pPr>
        <w:rPr>
          <w:szCs w:val="24"/>
        </w:rPr>
      </w:pPr>
    </w:p>
    <w:p w14:paraId="7E5A3526" w14:textId="77777777" w:rsidR="00FE51AE" w:rsidRPr="00E109A7" w:rsidRDefault="00FE51AE" w:rsidP="00FE51AE">
      <w:pPr>
        <w:tabs>
          <w:tab w:val="left" w:pos="8789"/>
        </w:tabs>
        <w:spacing w:before="120"/>
        <w:rPr>
          <w:szCs w:val="24"/>
        </w:rPr>
      </w:pPr>
      <w:r>
        <w:rPr>
          <w:szCs w:val="24"/>
        </w:rPr>
        <w:t>CSO Distributor contact details (if known):</w:t>
      </w:r>
      <w:r w:rsidRPr="003250F7">
        <w:rPr>
          <w:szCs w:val="24"/>
          <w:u w:val="single"/>
        </w:rPr>
        <w:t xml:space="preserve"> </w:t>
      </w:r>
      <w:r w:rsidR="00E109A7">
        <w:rPr>
          <w:szCs w:val="24"/>
        </w:rPr>
        <w:t>_______________________________________________</w:t>
      </w:r>
    </w:p>
    <w:p w14:paraId="65B5F1BB" w14:textId="77777777" w:rsidR="00FE51AE" w:rsidRDefault="00FE51AE" w:rsidP="00FE51AE">
      <w:pPr>
        <w:rPr>
          <w:szCs w:val="24"/>
        </w:rPr>
      </w:pPr>
    </w:p>
    <w:p w14:paraId="100787C0" w14:textId="77777777" w:rsidR="00FE51AE" w:rsidRDefault="00FE51AE" w:rsidP="00FE51AE">
      <w:pPr>
        <w:rPr>
          <w:b/>
          <w:szCs w:val="24"/>
        </w:rPr>
      </w:pPr>
      <w:r>
        <w:rPr>
          <w:b/>
          <w:szCs w:val="24"/>
        </w:rPr>
        <w:t>If there are more CSO Distributors you want to complain about please attach their details on a separate piece of paper to the back of this form.</w:t>
      </w:r>
    </w:p>
    <w:p w14:paraId="0BEF8B0C" w14:textId="77777777" w:rsidR="00FE51AE" w:rsidRDefault="00FE51AE" w:rsidP="00FE51AE">
      <w:pPr>
        <w:rPr>
          <w:szCs w:val="24"/>
        </w:rPr>
      </w:pPr>
    </w:p>
    <w:p w14:paraId="7FB60AF8" w14:textId="77777777" w:rsidR="00FE51AE" w:rsidRDefault="00000000" w:rsidP="00FE51AE">
      <w:pPr>
        <w:rPr>
          <w:b/>
          <w:noProof/>
          <w:sz w:val="28"/>
          <w:szCs w:val="28"/>
          <w:lang w:eastAsia="en-AU"/>
        </w:rPr>
      </w:pPr>
      <w:sdt>
        <w:sdtPr>
          <w:rPr>
            <w:b/>
            <w:noProof/>
            <w:sz w:val="28"/>
            <w:szCs w:val="28"/>
            <w:lang w:eastAsia="en-AU"/>
          </w:rPr>
          <w:id w:val="-1795829802"/>
        </w:sdtPr>
        <w:sdtContent>
          <w:r w:rsidR="00FE51AE">
            <w:rPr>
              <w:rFonts w:ascii="MS Gothic" w:eastAsia="MS Gothic" w:hAnsi="MS Gothic" w:hint="eastAsia"/>
              <w:b/>
              <w:noProof/>
              <w:sz w:val="28"/>
              <w:szCs w:val="28"/>
              <w:lang w:eastAsia="en-AU"/>
            </w:rPr>
            <w:t>☐</w:t>
          </w:r>
        </w:sdtContent>
      </w:sdt>
      <w:r w:rsidR="00FE51AE">
        <w:rPr>
          <w:b/>
          <w:noProof/>
          <w:sz w:val="28"/>
          <w:szCs w:val="28"/>
          <w:lang w:eastAsia="en-AU"/>
        </w:rPr>
        <w:tab/>
        <w:t>Another aspect of the CSO Funding Pool</w:t>
      </w:r>
    </w:p>
    <w:p w14:paraId="05CFD478" w14:textId="77777777" w:rsidR="00FE51AE" w:rsidRDefault="00FE51AE" w:rsidP="00FE51AE">
      <w:pPr>
        <w:rPr>
          <w:szCs w:val="24"/>
        </w:rPr>
      </w:pPr>
    </w:p>
    <w:p w14:paraId="1116A330" w14:textId="722F4C66" w:rsidR="00FE51AE" w:rsidRDefault="00FE51AE" w:rsidP="00E273F4">
      <w:pPr>
        <w:outlineLvl w:val="0"/>
        <w:rPr>
          <w:b/>
          <w:sz w:val="28"/>
          <w:szCs w:val="28"/>
        </w:rPr>
      </w:pPr>
      <w:bookmarkStart w:id="694" w:name="_Toc461002028"/>
      <w:bookmarkStart w:id="695" w:name="_Toc461002974"/>
      <w:r>
        <w:rPr>
          <w:b/>
          <w:sz w:val="28"/>
          <w:szCs w:val="28"/>
        </w:rPr>
        <w:t>My complaint is:</w:t>
      </w:r>
      <w:bookmarkEnd w:id="694"/>
      <w:bookmarkEnd w:id="695"/>
    </w:p>
    <w:p w14:paraId="2C7F26A1" w14:textId="77777777" w:rsidR="00FE51AE" w:rsidRDefault="00FE51AE" w:rsidP="00FE51AE">
      <w:pPr>
        <w:rPr>
          <w:szCs w:val="24"/>
        </w:rPr>
      </w:pPr>
      <w:r>
        <w:rPr>
          <w:szCs w:val="24"/>
        </w:rPr>
        <w:t>Use the space below to provide details of your complaint.  It is useful to include what happened, when it happened and who was involved. Include as much supporting information and evidence as you can (attach any relevant documents you have to the back of this form).  If you need more space, please attach a separate piece of paper to the back of this form.</w:t>
      </w:r>
    </w:p>
    <w:p w14:paraId="24F9BF30"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1C285FF8"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53F6642A"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2E6D8C81"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3BB40442"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04143830"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16BC459C"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4FC71FAD"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25171DEB"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02E393B2" w14:textId="77777777" w:rsidR="00FE51AE" w:rsidRDefault="00E109A7" w:rsidP="00FE51AE">
      <w:pPr>
        <w:tabs>
          <w:tab w:val="left" w:pos="8789"/>
        </w:tabs>
        <w:spacing w:before="120"/>
        <w:rPr>
          <w:szCs w:val="24"/>
        </w:rPr>
      </w:pPr>
      <w:r>
        <w:rPr>
          <w:szCs w:val="24"/>
        </w:rPr>
        <w:t>_________________________________________________________________________________</w:t>
      </w:r>
    </w:p>
    <w:p w14:paraId="6FA5C68A" w14:textId="77777777" w:rsidR="00E109A7" w:rsidRDefault="00E109A7" w:rsidP="00FE51AE">
      <w:pPr>
        <w:tabs>
          <w:tab w:val="left" w:pos="8789"/>
        </w:tabs>
        <w:spacing w:before="120"/>
        <w:rPr>
          <w:szCs w:val="24"/>
        </w:rPr>
      </w:pPr>
    </w:p>
    <w:p w14:paraId="45BE82C9" w14:textId="3FF375B0" w:rsidR="00D47512" w:rsidRDefault="00D47512" w:rsidP="00E273F4">
      <w:pPr>
        <w:keepNext/>
        <w:outlineLvl w:val="0"/>
        <w:rPr>
          <w:b/>
          <w:sz w:val="28"/>
          <w:szCs w:val="28"/>
        </w:rPr>
      </w:pPr>
      <w:bookmarkStart w:id="696" w:name="_Toc461002029"/>
      <w:bookmarkStart w:id="697" w:name="_Toc461002975"/>
      <w:r>
        <w:rPr>
          <w:b/>
          <w:sz w:val="28"/>
          <w:szCs w:val="28"/>
        </w:rPr>
        <w:t>The main issues I am concerned about are:</w:t>
      </w:r>
      <w:bookmarkEnd w:id="696"/>
      <w:bookmarkEnd w:id="697"/>
    </w:p>
    <w:p w14:paraId="38AC4418"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3BD15D9"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7FC0A76" w14:textId="77777777" w:rsidR="00E109A7" w:rsidRDefault="00E109A7" w:rsidP="00E273F4">
      <w:pPr>
        <w:outlineLvl w:val="0"/>
        <w:rPr>
          <w:b/>
          <w:sz w:val="28"/>
          <w:szCs w:val="28"/>
        </w:rPr>
      </w:pPr>
      <w:bookmarkStart w:id="698" w:name="_Toc461002030"/>
      <w:bookmarkStart w:id="699" w:name="_Toc461002976"/>
    </w:p>
    <w:p w14:paraId="2B2A2889" w14:textId="078BFAA3" w:rsidR="00D47512" w:rsidRDefault="00D47512" w:rsidP="00E273F4">
      <w:pPr>
        <w:outlineLvl w:val="0"/>
        <w:rPr>
          <w:b/>
          <w:sz w:val="28"/>
          <w:szCs w:val="28"/>
        </w:rPr>
      </w:pPr>
      <w:r>
        <w:rPr>
          <w:b/>
          <w:sz w:val="28"/>
          <w:szCs w:val="28"/>
        </w:rPr>
        <w:t>As a result of my complaint I want:</w:t>
      </w:r>
      <w:bookmarkEnd w:id="698"/>
      <w:bookmarkEnd w:id="699"/>
    </w:p>
    <w:p w14:paraId="0B61D72E"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388B728"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6EE76341"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3DD799C4" w14:textId="77777777" w:rsidR="00D47512" w:rsidRDefault="00D47512" w:rsidP="00D47512">
      <w:pPr>
        <w:rPr>
          <w:szCs w:val="24"/>
        </w:rPr>
      </w:pPr>
    </w:p>
    <w:p w14:paraId="1332D670" w14:textId="77777777" w:rsidR="00D47512" w:rsidRDefault="00D47512" w:rsidP="00C813CA">
      <w:pPr>
        <w:ind w:right="113"/>
        <w:rPr>
          <w:b/>
          <w:sz w:val="28"/>
          <w:szCs w:val="28"/>
        </w:rPr>
      </w:pPr>
      <w:r>
        <w:rPr>
          <w:b/>
          <w:sz w:val="28"/>
          <w:szCs w:val="28"/>
        </w:rPr>
        <w:t>Where this complaint is against a CSO Distributor, have you approached the CSO Dist</w:t>
      </w:r>
      <w:r w:rsidR="00D62051">
        <w:rPr>
          <w:b/>
          <w:sz w:val="28"/>
          <w:szCs w:val="28"/>
        </w:rPr>
        <w:t>ributor about thi</w:t>
      </w:r>
      <w:r w:rsidR="006D63AC">
        <w:rPr>
          <w:b/>
          <w:sz w:val="28"/>
          <w:szCs w:val="28"/>
        </w:rPr>
        <w:t>s complaint?</w:t>
      </w:r>
      <w:r w:rsidR="00C813CA">
        <w:rPr>
          <w:b/>
          <w:sz w:val="28"/>
          <w:szCs w:val="28"/>
        </w:rPr>
        <w:t xml:space="preserve"> </w:t>
      </w:r>
      <w:r>
        <w:rPr>
          <w:b/>
          <w:sz w:val="28"/>
          <w:szCs w:val="28"/>
        </w:rPr>
        <w:t>Yes</w:t>
      </w:r>
      <w:r w:rsidR="00D62051">
        <w:rPr>
          <w:b/>
          <w:sz w:val="28"/>
          <w:szCs w:val="28"/>
        </w:rPr>
        <w:t xml:space="preserve"> </w:t>
      </w:r>
      <w:r>
        <w:rPr>
          <w:b/>
          <w:sz w:val="28"/>
          <w:szCs w:val="28"/>
        </w:rPr>
        <w:t>No</w:t>
      </w:r>
    </w:p>
    <w:p w14:paraId="20593F30" w14:textId="77777777" w:rsidR="00D47512" w:rsidRDefault="00D47512" w:rsidP="00D47512">
      <w:pPr>
        <w:rPr>
          <w:szCs w:val="24"/>
        </w:rPr>
      </w:pPr>
      <w:r>
        <w:rPr>
          <w:szCs w:val="24"/>
        </w:rPr>
        <w:t>If yes, what was the outcome?</w:t>
      </w:r>
    </w:p>
    <w:p w14:paraId="1AD9C644"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2F97F087" w14:textId="77777777" w:rsidR="00E109A7" w:rsidRPr="00E109A7" w:rsidRDefault="00E109A7" w:rsidP="00D47512">
      <w:pPr>
        <w:tabs>
          <w:tab w:val="left" w:pos="8789"/>
        </w:tabs>
        <w:spacing w:before="120"/>
        <w:rPr>
          <w:szCs w:val="24"/>
        </w:rPr>
      </w:pPr>
      <w:r>
        <w:rPr>
          <w:szCs w:val="24"/>
        </w:rPr>
        <w:t>_________________________________________________________________________________</w:t>
      </w:r>
    </w:p>
    <w:p w14:paraId="72F32C01"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75EC0EB5" w14:textId="77777777" w:rsidR="00D47512" w:rsidRDefault="00D47512" w:rsidP="00D47512">
      <w:pPr>
        <w:rPr>
          <w:szCs w:val="24"/>
        </w:rPr>
      </w:pPr>
    </w:p>
    <w:p w14:paraId="7BFD28C4" w14:textId="77777777" w:rsidR="00D47512" w:rsidRDefault="00D47512" w:rsidP="00D47512">
      <w:pPr>
        <w:rPr>
          <w:b/>
          <w:sz w:val="28"/>
          <w:szCs w:val="28"/>
        </w:rPr>
      </w:pPr>
      <w:r>
        <w:rPr>
          <w:b/>
          <w:sz w:val="28"/>
          <w:szCs w:val="28"/>
        </w:rPr>
        <w:t>Have you complained to another organisation about the same matter?</w:t>
      </w:r>
      <w:r>
        <w:rPr>
          <w:b/>
          <w:sz w:val="28"/>
          <w:szCs w:val="28"/>
        </w:rPr>
        <w:tab/>
        <w:t>Yes</w:t>
      </w:r>
      <w:r>
        <w:rPr>
          <w:b/>
          <w:sz w:val="28"/>
          <w:szCs w:val="28"/>
        </w:rPr>
        <w:tab/>
        <w:t>No</w:t>
      </w:r>
    </w:p>
    <w:p w14:paraId="3A11E083" w14:textId="77777777" w:rsidR="00D47512" w:rsidRDefault="00D47512" w:rsidP="00D47512">
      <w:pPr>
        <w:rPr>
          <w:szCs w:val="24"/>
        </w:rPr>
      </w:pPr>
      <w:r>
        <w:rPr>
          <w:szCs w:val="24"/>
        </w:rPr>
        <w:t>If yes</w:t>
      </w:r>
      <w:r w:rsidR="00BB05F1">
        <w:rPr>
          <w:szCs w:val="24"/>
        </w:rPr>
        <w:t xml:space="preserve">, </w:t>
      </w:r>
      <w:r>
        <w:rPr>
          <w:szCs w:val="24"/>
        </w:rPr>
        <w:t>please give details.</w:t>
      </w:r>
    </w:p>
    <w:p w14:paraId="5ADEDE6D"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3307D776" w14:textId="77777777" w:rsidR="00D47512" w:rsidRDefault="00E109A7" w:rsidP="00D47512">
      <w:pPr>
        <w:tabs>
          <w:tab w:val="left" w:pos="8789"/>
        </w:tabs>
        <w:spacing w:before="120"/>
        <w:rPr>
          <w:szCs w:val="24"/>
        </w:rPr>
      </w:pPr>
      <w:r>
        <w:rPr>
          <w:szCs w:val="24"/>
        </w:rPr>
        <w:t>_________________________________________________________________________________</w:t>
      </w:r>
    </w:p>
    <w:p w14:paraId="4EE197DE" w14:textId="77777777" w:rsidR="00D47512" w:rsidRDefault="00D47512" w:rsidP="00D47512">
      <w:pPr>
        <w:rPr>
          <w:b/>
          <w:i/>
          <w:sz w:val="28"/>
          <w:szCs w:val="28"/>
        </w:rPr>
      </w:pPr>
    </w:p>
    <w:p w14:paraId="3F8BFCDC" w14:textId="77777777" w:rsidR="00D47512" w:rsidRPr="00C813CA" w:rsidRDefault="0079437C" w:rsidP="00D47512">
      <w:pPr>
        <w:rPr>
          <w:b/>
          <w:sz w:val="28"/>
          <w:szCs w:val="28"/>
        </w:rPr>
      </w:pPr>
      <w:r>
        <w:rPr>
          <w:b/>
          <w:sz w:val="28"/>
          <w:szCs w:val="28"/>
        </w:rPr>
        <w:t>The CSO Administration Agency</w:t>
      </w:r>
      <w:r w:rsidR="00D47512" w:rsidRPr="00C813CA">
        <w:rPr>
          <w:b/>
          <w:sz w:val="28"/>
          <w:szCs w:val="28"/>
        </w:rPr>
        <w:t xml:space="preserve"> will send details of this complaint to any CSO Distributor/s you have identified in your complaint asking them to provide a response to </w:t>
      </w:r>
      <w:r>
        <w:rPr>
          <w:b/>
          <w:sz w:val="28"/>
          <w:szCs w:val="28"/>
        </w:rPr>
        <w:t>the CSO Administration Agency</w:t>
      </w:r>
      <w:r w:rsidR="00D47512" w:rsidRPr="00C813CA">
        <w:rPr>
          <w:b/>
          <w:sz w:val="28"/>
          <w:szCs w:val="28"/>
        </w:rPr>
        <w:t>.</w:t>
      </w:r>
    </w:p>
    <w:p w14:paraId="78705C42" w14:textId="77777777" w:rsidR="00D47512" w:rsidRDefault="00D47512" w:rsidP="00D47512">
      <w:pPr>
        <w:rPr>
          <w:szCs w:val="24"/>
        </w:rPr>
      </w:pPr>
    </w:p>
    <w:p w14:paraId="0990561A" w14:textId="554D6532" w:rsidR="00D47512" w:rsidRDefault="00D47512" w:rsidP="00D47512">
      <w:pPr>
        <w:rPr>
          <w:b/>
          <w:sz w:val="28"/>
          <w:szCs w:val="28"/>
        </w:rPr>
      </w:pPr>
      <w:r>
        <w:rPr>
          <w:b/>
          <w:sz w:val="28"/>
          <w:szCs w:val="28"/>
        </w:rPr>
        <w:t>I agree that my identity can be released for this purpose</w:t>
      </w:r>
      <w:r w:rsidR="00325E91">
        <w:rPr>
          <w:b/>
          <w:sz w:val="28"/>
          <w:szCs w:val="28"/>
        </w:rPr>
        <w:t>, and that my personal information can otherwise be used</w:t>
      </w:r>
      <w:r w:rsidR="0078774D">
        <w:rPr>
          <w:b/>
          <w:sz w:val="28"/>
          <w:szCs w:val="28"/>
        </w:rPr>
        <w:t xml:space="preserve"> and disclosed</w:t>
      </w:r>
      <w:r w:rsidR="00325E91">
        <w:rPr>
          <w:b/>
          <w:sz w:val="28"/>
          <w:szCs w:val="28"/>
        </w:rPr>
        <w:t xml:space="preserve"> in connection with the</w:t>
      </w:r>
      <w:r w:rsidR="0078774D">
        <w:rPr>
          <w:b/>
          <w:sz w:val="28"/>
          <w:szCs w:val="28"/>
        </w:rPr>
        <w:t xml:space="preserve"> investigation and resolution of the</w:t>
      </w:r>
      <w:r w:rsidR="00325E91">
        <w:rPr>
          <w:b/>
          <w:sz w:val="28"/>
          <w:szCs w:val="28"/>
        </w:rPr>
        <w:t xml:space="preserve"> complaint</w:t>
      </w:r>
      <w:r>
        <w:rPr>
          <w:b/>
          <w:sz w:val="28"/>
          <w:szCs w:val="28"/>
        </w:rPr>
        <w:tab/>
      </w:r>
      <w:r>
        <w:rPr>
          <w:b/>
          <w:sz w:val="28"/>
          <w:szCs w:val="28"/>
        </w:rPr>
        <w:tab/>
      </w:r>
      <w:r w:rsidR="0078774D">
        <w:rPr>
          <w:b/>
          <w:sz w:val="28"/>
          <w:szCs w:val="28"/>
        </w:rPr>
        <w:tab/>
      </w:r>
      <w:r w:rsidR="0078774D">
        <w:rPr>
          <w:b/>
          <w:sz w:val="28"/>
          <w:szCs w:val="28"/>
        </w:rPr>
        <w:tab/>
      </w:r>
      <w:r w:rsidR="0078774D">
        <w:rPr>
          <w:b/>
          <w:sz w:val="28"/>
          <w:szCs w:val="28"/>
        </w:rPr>
        <w:tab/>
      </w:r>
      <w:r>
        <w:rPr>
          <w:b/>
          <w:sz w:val="28"/>
          <w:szCs w:val="28"/>
        </w:rPr>
        <w:t>Yes</w:t>
      </w:r>
      <w:r>
        <w:rPr>
          <w:b/>
          <w:sz w:val="28"/>
          <w:szCs w:val="28"/>
        </w:rPr>
        <w:tab/>
        <w:t>No</w:t>
      </w:r>
    </w:p>
    <w:p w14:paraId="0143DC52" w14:textId="7FF131F1" w:rsidR="00D47512" w:rsidRDefault="00D47512" w:rsidP="00D47512">
      <w:pPr>
        <w:rPr>
          <w:b/>
          <w:sz w:val="28"/>
          <w:szCs w:val="28"/>
        </w:rPr>
      </w:pPr>
      <w:r>
        <w:rPr>
          <w:szCs w:val="24"/>
        </w:rPr>
        <w:t>You do not have to agree t</w:t>
      </w:r>
      <w:r w:rsidR="00E109A7">
        <w:rPr>
          <w:szCs w:val="24"/>
        </w:rPr>
        <w:t>o the release of your identity</w:t>
      </w:r>
      <w:r w:rsidR="00325E91">
        <w:rPr>
          <w:szCs w:val="24"/>
        </w:rPr>
        <w:t xml:space="preserve"> or the use of your personal information</w:t>
      </w:r>
      <w:r w:rsidR="00E109A7">
        <w:rPr>
          <w:szCs w:val="24"/>
        </w:rPr>
        <w:t>.</w:t>
      </w:r>
    </w:p>
    <w:p w14:paraId="2367E419" w14:textId="77777777" w:rsidR="00D47512" w:rsidRDefault="00D47512" w:rsidP="00D47512">
      <w:pPr>
        <w:rPr>
          <w:b/>
          <w:sz w:val="28"/>
          <w:szCs w:val="28"/>
        </w:rPr>
      </w:pPr>
    </w:p>
    <w:p w14:paraId="63A6504C" w14:textId="77777777" w:rsidR="00D47512" w:rsidRDefault="00D47512" w:rsidP="00D47512">
      <w:pPr>
        <w:rPr>
          <w:b/>
          <w:sz w:val="28"/>
          <w:szCs w:val="28"/>
        </w:rPr>
      </w:pPr>
      <w:r>
        <w:rPr>
          <w:b/>
          <w:sz w:val="28"/>
          <w:szCs w:val="28"/>
        </w:rPr>
        <w:t xml:space="preserve">I agree that a copy of my complaint can be released for this purpose? </w:t>
      </w:r>
      <w:r>
        <w:rPr>
          <w:b/>
          <w:sz w:val="28"/>
          <w:szCs w:val="28"/>
        </w:rPr>
        <w:tab/>
        <w:t>Yes</w:t>
      </w:r>
      <w:r>
        <w:rPr>
          <w:b/>
          <w:sz w:val="28"/>
          <w:szCs w:val="28"/>
        </w:rPr>
        <w:tab/>
        <w:t>No</w:t>
      </w:r>
    </w:p>
    <w:p w14:paraId="7E63684F" w14:textId="17CE548F" w:rsidR="00E109A7" w:rsidRDefault="00D47512" w:rsidP="00E109A7">
      <w:pPr>
        <w:rPr>
          <w:szCs w:val="24"/>
        </w:rPr>
      </w:pPr>
      <w:r>
        <w:rPr>
          <w:szCs w:val="24"/>
        </w:rPr>
        <w:t>You do not have to agree to release a copy of this complaint.  If you select 'No', you need to advise below any information in this form that you do not want released to the subject of the complaint (e.g. your name, others</w:t>
      </w:r>
      <w:r w:rsidR="00C70013">
        <w:rPr>
          <w:szCs w:val="24"/>
        </w:rPr>
        <w:t>’</w:t>
      </w:r>
      <w:r>
        <w:rPr>
          <w:szCs w:val="24"/>
        </w:rPr>
        <w:t xml:space="preserve"> names, other details about the complaint).</w:t>
      </w:r>
    </w:p>
    <w:p w14:paraId="46A5880C" w14:textId="77777777" w:rsidR="00D47512" w:rsidRDefault="00D47512" w:rsidP="00E109A7">
      <w:pPr>
        <w:rPr>
          <w:szCs w:val="24"/>
        </w:rPr>
      </w:pPr>
    </w:p>
    <w:p w14:paraId="57611D2F" w14:textId="77777777" w:rsidR="00D11FD5" w:rsidRDefault="00D47512" w:rsidP="00353364">
      <w:pPr>
        <w:sectPr w:rsidR="00D11FD5" w:rsidSect="00353364">
          <w:headerReference w:type="even" r:id="rId71"/>
          <w:headerReference w:type="default" r:id="rId72"/>
          <w:footerReference w:type="default" r:id="rId73"/>
          <w:headerReference w:type="first" r:id="rId74"/>
          <w:type w:val="continuous"/>
          <w:pgSz w:w="11906" w:h="16838" w:code="9"/>
          <w:pgMar w:top="1418" w:right="1418" w:bottom="1418" w:left="1418" w:header="709" w:footer="709" w:gutter="0"/>
          <w:cols w:space="708"/>
          <w:docGrid w:linePitch="360"/>
        </w:sectPr>
      </w:pPr>
      <w:r>
        <w:rPr>
          <w:szCs w:val="24"/>
        </w:rPr>
        <w:t>Signature:</w:t>
      </w:r>
      <w:r w:rsidR="00E109A7">
        <w:rPr>
          <w:szCs w:val="24"/>
        </w:rPr>
        <w:t xml:space="preserve"> ________________________ </w:t>
      </w:r>
      <w:r>
        <w:rPr>
          <w:szCs w:val="24"/>
        </w:rPr>
        <w:t>Date:</w:t>
      </w:r>
      <w:r w:rsidR="006D63AC">
        <w:rPr>
          <w:szCs w:val="24"/>
        </w:rPr>
        <w:t xml:space="preserve"> </w:t>
      </w:r>
      <w:r w:rsidR="00E109A7">
        <w:rPr>
          <w:szCs w:val="24"/>
        </w:rPr>
        <w:t>_____________________</w:t>
      </w:r>
    </w:p>
    <w:p w14:paraId="43A97256" w14:textId="542CBB15" w:rsidR="006F61F4" w:rsidRPr="00FB7F79" w:rsidRDefault="006F61F4" w:rsidP="00E273F4">
      <w:pPr>
        <w:outlineLvl w:val="0"/>
        <w:rPr>
          <w:b/>
          <w:sz w:val="32"/>
          <w:szCs w:val="32"/>
        </w:rPr>
      </w:pPr>
      <w:bookmarkStart w:id="700" w:name="_Toc461002031"/>
      <w:bookmarkStart w:id="701" w:name="_Toc461002977"/>
      <w:r w:rsidRPr="00FB7F79">
        <w:rPr>
          <w:b/>
          <w:sz w:val="32"/>
          <w:szCs w:val="32"/>
        </w:rPr>
        <w:t>Glossary</w:t>
      </w:r>
      <w:bookmarkEnd w:id="700"/>
      <w:bookmarkEnd w:id="701"/>
    </w:p>
    <w:p w14:paraId="5694140C" w14:textId="77777777" w:rsidR="006F61F4" w:rsidRPr="0049323C" w:rsidRDefault="006F61F4" w:rsidP="006F61F4">
      <w:pPr>
        <w:rPr>
          <w:szCs w:val="24"/>
        </w:rPr>
      </w:pPr>
    </w:p>
    <w:p w14:paraId="09D20327" w14:textId="15301E83" w:rsidR="006F61F4" w:rsidRPr="0049323C" w:rsidRDefault="006F61F4" w:rsidP="007367AB">
      <w:pPr>
        <w:pStyle w:val="PFNumLevel2"/>
        <w:spacing w:before="0" w:after="240" w:line="240" w:lineRule="auto"/>
        <w:rPr>
          <w:rFonts w:ascii="Arial Narrow" w:hAnsi="Arial Narrow"/>
          <w:color w:val="auto"/>
          <w:sz w:val="24"/>
          <w:szCs w:val="24"/>
        </w:rPr>
      </w:pPr>
      <w:r w:rsidRPr="006774E2">
        <w:rPr>
          <w:rFonts w:ascii="Arial Narrow" w:hAnsi="Arial Narrow"/>
          <w:color w:val="auto"/>
          <w:sz w:val="24"/>
          <w:szCs w:val="24"/>
        </w:rPr>
        <w:t>Unless the contrary intention appears</w:t>
      </w:r>
      <w:r>
        <w:rPr>
          <w:rFonts w:ascii="Arial Narrow" w:hAnsi="Arial Narrow"/>
          <w:color w:val="auto"/>
          <w:sz w:val="24"/>
          <w:szCs w:val="24"/>
        </w:rPr>
        <w:t>, a</w:t>
      </w:r>
      <w:r w:rsidRPr="0049323C">
        <w:rPr>
          <w:rFonts w:ascii="Arial Narrow" w:hAnsi="Arial Narrow"/>
          <w:color w:val="auto"/>
          <w:sz w:val="24"/>
          <w:szCs w:val="24"/>
        </w:rPr>
        <w:t xml:space="preserve">ll capitalised terms </w:t>
      </w:r>
      <w:r>
        <w:rPr>
          <w:rFonts w:ascii="Arial Narrow" w:hAnsi="Arial Narrow"/>
          <w:color w:val="auto"/>
          <w:sz w:val="24"/>
          <w:szCs w:val="24"/>
        </w:rPr>
        <w:t xml:space="preserve">in </w:t>
      </w:r>
      <w:r w:rsidR="0078774D">
        <w:rPr>
          <w:rFonts w:ascii="Arial Narrow" w:hAnsi="Arial Narrow"/>
          <w:color w:val="auto"/>
          <w:sz w:val="24"/>
          <w:szCs w:val="24"/>
        </w:rPr>
        <w:t>these</w:t>
      </w:r>
      <w:r>
        <w:rPr>
          <w:rFonts w:ascii="Arial Narrow" w:hAnsi="Arial Narrow"/>
          <w:color w:val="auto"/>
          <w:sz w:val="24"/>
          <w:szCs w:val="24"/>
        </w:rPr>
        <w:t xml:space="preserve"> Guidelines </w:t>
      </w:r>
      <w:r w:rsidRPr="0049323C">
        <w:rPr>
          <w:rFonts w:ascii="Arial Narrow" w:hAnsi="Arial Narrow"/>
          <w:color w:val="auto"/>
          <w:sz w:val="24"/>
          <w:szCs w:val="24"/>
        </w:rPr>
        <w:t>have the following meanings</w:t>
      </w:r>
      <w:r>
        <w:rPr>
          <w:rFonts w:ascii="Arial Narrow" w:hAnsi="Arial Narrow"/>
          <w:color w:val="auto"/>
          <w:sz w:val="24"/>
          <w:szCs w:val="24"/>
        </w:rPr>
        <w:t>.</w:t>
      </w:r>
      <w:r w:rsidR="0078774D">
        <w:rPr>
          <w:rFonts w:ascii="Arial Narrow" w:hAnsi="Arial Narrow"/>
          <w:color w:val="auto"/>
          <w:sz w:val="24"/>
          <w:szCs w:val="24"/>
        </w:rPr>
        <w:t xml:space="preserve"> Any capitalised terms that are not defined below have the meaning given in the Deed</w:t>
      </w:r>
      <w:r w:rsidR="00264F2B">
        <w:rPr>
          <w:rFonts w:ascii="Arial Narrow" w:hAnsi="Arial Narrow"/>
          <w:color w:val="auto"/>
          <w:sz w:val="24"/>
          <w:szCs w:val="24"/>
        </w:rPr>
        <w:t xml:space="preserve"> or the NH Act, as applicable</w:t>
      </w:r>
      <w:r w:rsidR="0078774D">
        <w:rPr>
          <w:rFonts w:ascii="Arial Narrow" w:hAnsi="Arial Narrow"/>
          <w:color w:val="auto"/>
          <w:sz w:val="24"/>
          <w:szCs w:val="24"/>
        </w:rPr>
        <w:t xml:space="preserve">. </w:t>
      </w:r>
    </w:p>
    <w:p w14:paraId="59DEE32E" w14:textId="248A4A5A" w:rsidR="004924B1" w:rsidRPr="004A0F57" w:rsidRDefault="004924B1" w:rsidP="00264F2B">
      <w:pPr>
        <w:spacing w:before="120" w:after="240"/>
        <w:rPr>
          <w:bCs/>
        </w:rPr>
      </w:pPr>
      <w:r w:rsidRPr="004A0F57">
        <w:rPr>
          <w:b/>
        </w:rPr>
        <w:t xml:space="preserve">1PWA </w:t>
      </w:r>
      <w:r w:rsidRPr="004A0F57">
        <w:rPr>
          <w:bCs/>
        </w:rPr>
        <w:t>means</w:t>
      </w:r>
      <w:r>
        <w:rPr>
          <w:bCs/>
        </w:rPr>
        <w:t xml:space="preserve"> the </w:t>
      </w:r>
      <w:r w:rsidRPr="004A0F57">
        <w:rPr>
          <w:bCs/>
        </w:rPr>
        <w:t>First Pharmacy Wholesaler Agreement</w:t>
      </w:r>
      <w:r w:rsidRPr="004A0F57">
        <w:t xml:space="preserve"> </w:t>
      </w:r>
      <w:r w:rsidRPr="004A0F57">
        <w:rPr>
          <w:bCs/>
        </w:rPr>
        <w:t xml:space="preserve">between </w:t>
      </w:r>
      <w:r>
        <w:rPr>
          <w:bCs/>
        </w:rPr>
        <w:t>t</w:t>
      </w:r>
      <w:r w:rsidRPr="00E55158">
        <w:rPr>
          <w:bCs/>
        </w:rPr>
        <w:t>he Honourable Mark Butler MP, Minister for Health</w:t>
      </w:r>
      <w:r w:rsidR="00545204">
        <w:rPr>
          <w:bCs/>
        </w:rPr>
        <w:t>, Disability</w:t>
      </w:r>
      <w:r w:rsidRPr="00E55158">
        <w:rPr>
          <w:bCs/>
        </w:rPr>
        <w:t xml:space="preserve"> and Ag</w:t>
      </w:r>
      <w:r w:rsidR="00545204">
        <w:rPr>
          <w:bCs/>
        </w:rPr>
        <w:t>eing</w:t>
      </w:r>
      <w:r w:rsidRPr="00E55158">
        <w:rPr>
          <w:bCs/>
        </w:rPr>
        <w:t xml:space="preserve"> on behalf of the</w:t>
      </w:r>
      <w:r>
        <w:rPr>
          <w:bCs/>
        </w:rPr>
        <w:t xml:space="preserve"> Commonwealth</w:t>
      </w:r>
      <w:r w:rsidRPr="00E55158">
        <w:rPr>
          <w:bCs/>
        </w:rPr>
        <w:t xml:space="preserve"> of Australia</w:t>
      </w:r>
      <w:r>
        <w:rPr>
          <w:bCs/>
        </w:rPr>
        <w:t>,</w:t>
      </w:r>
      <w:r w:rsidRPr="004A0F57">
        <w:rPr>
          <w:bCs/>
        </w:rPr>
        <w:t xml:space="preserve"> and </w:t>
      </w:r>
      <w:r w:rsidRPr="00E55158">
        <w:rPr>
          <w:bCs/>
        </w:rPr>
        <w:t>National Pharmaceutical Services Association Limited</w:t>
      </w:r>
      <w:r w:rsidRPr="004A0F57">
        <w:rPr>
          <w:bCs/>
        </w:rPr>
        <w:t xml:space="preserve"> dated </w:t>
      </w:r>
      <w:r>
        <w:rPr>
          <w:bCs/>
        </w:rPr>
        <w:t>19 December 2024;</w:t>
      </w:r>
    </w:p>
    <w:p w14:paraId="58CFAD22" w14:textId="1658CA06" w:rsidR="00871D9F" w:rsidRDefault="00871D9F" w:rsidP="00D131D9">
      <w:pPr>
        <w:tabs>
          <w:tab w:val="left" w:pos="0"/>
          <w:tab w:val="left" w:pos="1701"/>
        </w:tabs>
        <w:spacing w:before="120" w:after="240"/>
        <w:rPr>
          <w:b/>
          <w:bCs/>
          <w:szCs w:val="24"/>
        </w:rPr>
      </w:pPr>
      <w:r>
        <w:rPr>
          <w:b/>
          <w:bCs/>
          <w:szCs w:val="24"/>
        </w:rPr>
        <w:t xml:space="preserve">Access Point </w:t>
      </w:r>
      <w:r w:rsidRPr="00C168CC">
        <w:rPr>
          <w:bCs/>
          <w:szCs w:val="24"/>
        </w:rPr>
        <w:t>means</w:t>
      </w:r>
      <w:r>
        <w:rPr>
          <w:bCs/>
          <w:szCs w:val="24"/>
        </w:rPr>
        <w:t xml:space="preserve"> any Community Pharmacy or other organisation appointed by the NDSS Administrator or the Commonwealth to supply NDSS </w:t>
      </w:r>
      <w:r w:rsidRPr="008156E0">
        <w:rPr>
          <w:bCs/>
          <w:szCs w:val="24"/>
        </w:rPr>
        <w:t>Product</w:t>
      </w:r>
      <w:r w:rsidR="00264F2B" w:rsidRPr="008156E0">
        <w:rPr>
          <w:bCs/>
          <w:szCs w:val="24"/>
        </w:rPr>
        <w:t>s</w:t>
      </w:r>
      <w:r w:rsidRPr="008156E0">
        <w:rPr>
          <w:bCs/>
          <w:szCs w:val="24"/>
        </w:rPr>
        <w:t xml:space="preserve"> to R</w:t>
      </w:r>
      <w:r>
        <w:rPr>
          <w:bCs/>
          <w:szCs w:val="24"/>
        </w:rPr>
        <w:t>egistrants and notified in writing to CSO Distributors from time to time.</w:t>
      </w:r>
    </w:p>
    <w:p w14:paraId="3231D382" w14:textId="77777777" w:rsidR="006F61F4" w:rsidRPr="006774E2" w:rsidRDefault="006F61F4" w:rsidP="00D131D9">
      <w:pPr>
        <w:tabs>
          <w:tab w:val="left" w:pos="0"/>
          <w:tab w:val="left" w:pos="1701"/>
        </w:tabs>
        <w:spacing w:before="120" w:after="240"/>
        <w:rPr>
          <w:bCs/>
          <w:szCs w:val="24"/>
        </w:rPr>
      </w:pPr>
      <w:r w:rsidRPr="006774E2">
        <w:rPr>
          <w:b/>
          <w:bCs/>
          <w:szCs w:val="24"/>
        </w:rPr>
        <w:t>Act of God</w:t>
      </w:r>
      <w:r w:rsidRPr="006774E2">
        <w:rPr>
          <w:bCs/>
          <w:szCs w:val="24"/>
        </w:rPr>
        <w:t xml:space="preserve"> means an event or occurrence, due to natural causes, that in the Commonwealth's reasonable opinion:</w:t>
      </w:r>
    </w:p>
    <w:p w14:paraId="3C8BFA1E" w14:textId="77777777" w:rsidR="006F61F4" w:rsidRPr="006774E2" w:rsidRDefault="006F61F4" w:rsidP="00E91402">
      <w:pPr>
        <w:pStyle w:val="PFParaNumLevel5"/>
        <w:numPr>
          <w:ilvl w:val="0"/>
          <w:numId w:val="2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occurs independently of human intervention;</w:t>
      </w:r>
    </w:p>
    <w:p w14:paraId="61072D35" w14:textId="19178E09" w:rsidR="006F61F4" w:rsidRPr="006774E2" w:rsidRDefault="006F61F4" w:rsidP="00E91402">
      <w:pPr>
        <w:pStyle w:val="PFParaNumLevel5"/>
        <w:numPr>
          <w:ilvl w:val="0"/>
          <w:numId w:val="2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 xml:space="preserve">is beyond the </w:t>
      </w:r>
      <w:r w:rsidR="00E91402">
        <w:rPr>
          <w:rFonts w:ascii="Arial Narrow" w:hAnsi="Arial Narrow"/>
          <w:color w:val="auto"/>
          <w:sz w:val="24"/>
          <w:szCs w:val="24"/>
        </w:rPr>
        <w:t xml:space="preserve">reasonable </w:t>
      </w:r>
      <w:r w:rsidRPr="006774E2">
        <w:rPr>
          <w:rFonts w:ascii="Arial Narrow" w:hAnsi="Arial Narrow"/>
          <w:color w:val="auto"/>
          <w:sz w:val="24"/>
          <w:szCs w:val="24"/>
        </w:rPr>
        <w:t>control of the CSO Distributor;</w:t>
      </w:r>
    </w:p>
    <w:p w14:paraId="6B5E4210" w14:textId="36677E10" w:rsidR="006F61F4" w:rsidRPr="006774E2" w:rsidRDefault="006F61F4" w:rsidP="00E91402">
      <w:pPr>
        <w:pStyle w:val="PFParaNumLevel5"/>
        <w:numPr>
          <w:ilvl w:val="0"/>
          <w:numId w:val="2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 xml:space="preserve">could not </w:t>
      </w:r>
      <w:r w:rsidR="00E91402">
        <w:rPr>
          <w:rFonts w:ascii="Arial Narrow" w:hAnsi="Arial Narrow"/>
          <w:color w:val="auto"/>
          <w:sz w:val="24"/>
          <w:szCs w:val="24"/>
        </w:rPr>
        <w:t>reasonabl</w:t>
      </w:r>
      <w:r w:rsidR="00B91775">
        <w:rPr>
          <w:rFonts w:ascii="Arial Narrow" w:hAnsi="Arial Narrow"/>
          <w:color w:val="auto"/>
          <w:sz w:val="24"/>
          <w:szCs w:val="24"/>
        </w:rPr>
        <w:t>y</w:t>
      </w:r>
      <w:r w:rsidR="00E91402">
        <w:rPr>
          <w:rFonts w:ascii="Arial Narrow" w:hAnsi="Arial Narrow"/>
          <w:color w:val="auto"/>
          <w:sz w:val="24"/>
          <w:szCs w:val="24"/>
        </w:rPr>
        <w:t xml:space="preserve"> </w:t>
      </w:r>
      <w:r w:rsidRPr="006774E2">
        <w:rPr>
          <w:rFonts w:ascii="Arial Narrow" w:hAnsi="Arial Narrow"/>
          <w:color w:val="auto"/>
          <w:sz w:val="24"/>
          <w:szCs w:val="24"/>
        </w:rPr>
        <w:t>be foreseen by the CSO Distributor;</w:t>
      </w:r>
    </w:p>
    <w:p w14:paraId="1A194AAA" w14:textId="77777777" w:rsidR="006F61F4" w:rsidRPr="006774E2" w:rsidRDefault="006F61F4" w:rsidP="00E91402">
      <w:pPr>
        <w:pStyle w:val="PFParaNumLevel5"/>
        <w:numPr>
          <w:ilvl w:val="0"/>
          <w:numId w:val="2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could not have been prevented, avoided, or overcome by the CSO Distributor taking all reasonable steps; and</w:t>
      </w:r>
    </w:p>
    <w:p w14:paraId="57521022" w14:textId="77777777" w:rsidR="006F61F4" w:rsidRPr="0038630C" w:rsidRDefault="006F61F4" w:rsidP="00E91402">
      <w:pPr>
        <w:pStyle w:val="PFParaNumLevel5"/>
        <w:numPr>
          <w:ilvl w:val="0"/>
          <w:numId w:val="2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 xml:space="preserve">could not reasonably have been prevented, avoided, or overcome by the CSO Distributor before </w:t>
      </w:r>
      <w:r w:rsidR="00741801">
        <w:rPr>
          <w:rFonts w:ascii="Arial Narrow" w:hAnsi="Arial Narrow"/>
          <w:color w:val="auto"/>
          <w:sz w:val="24"/>
          <w:szCs w:val="24"/>
        </w:rPr>
        <w:t>the Commencement Date of the Deed</w:t>
      </w:r>
      <w:r w:rsidRPr="006774E2">
        <w:rPr>
          <w:rFonts w:ascii="Arial Narrow" w:hAnsi="Arial Narrow"/>
          <w:color w:val="auto"/>
          <w:sz w:val="24"/>
          <w:szCs w:val="24"/>
        </w:rPr>
        <w:t>.</w:t>
      </w:r>
    </w:p>
    <w:p w14:paraId="0241C0EC" w14:textId="77777777" w:rsidR="005977A1" w:rsidRDefault="005977A1" w:rsidP="00D131D9">
      <w:pPr>
        <w:tabs>
          <w:tab w:val="left" w:pos="0"/>
          <w:tab w:val="left" w:pos="1701"/>
        </w:tabs>
        <w:spacing w:before="240" w:after="240"/>
        <w:rPr>
          <w:b/>
          <w:bCs/>
          <w:szCs w:val="24"/>
        </w:rPr>
      </w:pPr>
      <w:r w:rsidRPr="005977A1">
        <w:rPr>
          <w:b/>
          <w:bCs/>
          <w:szCs w:val="24"/>
        </w:rPr>
        <w:t>Additional Charge</w:t>
      </w:r>
      <w:r w:rsidRPr="001A2FE3">
        <w:rPr>
          <w:bCs/>
          <w:szCs w:val="24"/>
        </w:rPr>
        <w:t xml:space="preserve"> means any CSO </w:t>
      </w:r>
      <w:r w:rsidR="000741C3">
        <w:rPr>
          <w:bCs/>
          <w:szCs w:val="24"/>
        </w:rPr>
        <w:t>A</w:t>
      </w:r>
      <w:r w:rsidR="000741C3" w:rsidRPr="001A2FE3">
        <w:rPr>
          <w:bCs/>
          <w:szCs w:val="24"/>
        </w:rPr>
        <w:t xml:space="preserve">pproved </w:t>
      </w:r>
      <w:r w:rsidR="000741C3">
        <w:rPr>
          <w:bCs/>
          <w:szCs w:val="24"/>
        </w:rPr>
        <w:t>F</w:t>
      </w:r>
      <w:r w:rsidRPr="001A2FE3">
        <w:rPr>
          <w:bCs/>
          <w:szCs w:val="24"/>
        </w:rPr>
        <w:t>ees charged by a CSO Distributor to a Community Pharmacy.</w:t>
      </w:r>
    </w:p>
    <w:p w14:paraId="23AF1DBE" w14:textId="657137B5" w:rsidR="0078774D" w:rsidRPr="008D6E38" w:rsidRDefault="006F61F4" w:rsidP="0078774D">
      <w:pPr>
        <w:rPr>
          <w:bCs/>
          <w:lang w:val="en-US"/>
        </w:rPr>
      </w:pPr>
      <w:r w:rsidRPr="0049323C">
        <w:rPr>
          <w:b/>
          <w:bCs/>
          <w:szCs w:val="24"/>
        </w:rPr>
        <w:t>Administration Agency</w:t>
      </w:r>
      <w:r w:rsidRPr="0049323C">
        <w:rPr>
          <w:szCs w:val="24"/>
        </w:rPr>
        <w:t xml:space="preserve"> means </w:t>
      </w:r>
      <w:r w:rsidR="0078774D" w:rsidRPr="008D6E38">
        <w:rPr>
          <w:bCs/>
          <w:lang w:val="en-US"/>
        </w:rPr>
        <w:t>as the context requires, one or more of:</w:t>
      </w:r>
    </w:p>
    <w:p w14:paraId="1014D0A0" w14:textId="77777777" w:rsidR="0078774D" w:rsidRPr="0078774D" w:rsidRDefault="0078774D" w:rsidP="003F4FE8">
      <w:pPr>
        <w:pStyle w:val="PFParaNumLevel5"/>
        <w:numPr>
          <w:ilvl w:val="0"/>
          <w:numId w:val="74"/>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78774D">
        <w:rPr>
          <w:rFonts w:ascii="Arial Narrow" w:hAnsi="Arial Narrow"/>
          <w:color w:val="auto"/>
          <w:sz w:val="24"/>
          <w:szCs w:val="24"/>
        </w:rPr>
        <w:t>the CSO Administration Agency;</w:t>
      </w:r>
    </w:p>
    <w:p w14:paraId="0994525C" w14:textId="77777777" w:rsidR="0078774D" w:rsidRPr="0078774D" w:rsidRDefault="0078774D" w:rsidP="003F4FE8">
      <w:pPr>
        <w:pStyle w:val="PFParaNumLevel5"/>
        <w:numPr>
          <w:ilvl w:val="0"/>
          <w:numId w:val="74"/>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78774D">
        <w:rPr>
          <w:rFonts w:ascii="Arial Narrow" w:hAnsi="Arial Narrow"/>
          <w:color w:val="auto"/>
          <w:sz w:val="24"/>
          <w:szCs w:val="24"/>
        </w:rPr>
        <w:t>the NDSS Administrator; and</w:t>
      </w:r>
    </w:p>
    <w:p w14:paraId="1A284ACC" w14:textId="7009D0AF" w:rsidR="0078774D" w:rsidRPr="0078774D" w:rsidRDefault="0078774D" w:rsidP="003F4FE8">
      <w:pPr>
        <w:pStyle w:val="PFParaNumLevel5"/>
        <w:numPr>
          <w:ilvl w:val="0"/>
          <w:numId w:val="74"/>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78774D">
        <w:rPr>
          <w:rFonts w:ascii="Arial Narrow" w:hAnsi="Arial Narrow"/>
          <w:color w:val="auto"/>
          <w:sz w:val="24"/>
          <w:szCs w:val="24"/>
        </w:rPr>
        <w:t>any person(s) appointed by the Department to administer Special Pricing Arrangements during the Deed Term</w:t>
      </w:r>
      <w:r>
        <w:rPr>
          <w:rFonts w:ascii="Arial Narrow" w:hAnsi="Arial Narrow"/>
          <w:color w:val="auto"/>
          <w:sz w:val="24"/>
          <w:szCs w:val="24"/>
        </w:rPr>
        <w:t>.</w:t>
      </w:r>
    </w:p>
    <w:p w14:paraId="2CB62A36" w14:textId="5AC88DDC" w:rsidR="000741C3" w:rsidRPr="002449E6" w:rsidRDefault="000741C3" w:rsidP="00D131D9">
      <w:pPr>
        <w:tabs>
          <w:tab w:val="left" w:pos="0"/>
          <w:tab w:val="left" w:pos="1701"/>
        </w:tabs>
        <w:spacing w:before="120" w:after="240"/>
        <w:rPr>
          <w:bCs/>
          <w:szCs w:val="24"/>
        </w:rPr>
      </w:pPr>
      <w:r>
        <w:rPr>
          <w:b/>
          <w:bCs/>
          <w:szCs w:val="24"/>
        </w:rPr>
        <w:t>Approved Fees</w:t>
      </w:r>
      <w:r w:rsidRPr="002449E6">
        <w:rPr>
          <w:bCs/>
          <w:szCs w:val="24"/>
        </w:rPr>
        <w:t xml:space="preserve"> </w:t>
      </w:r>
      <w:r w:rsidR="00E91402">
        <w:rPr>
          <w:bCs/>
          <w:szCs w:val="24"/>
        </w:rPr>
        <w:t>means</w:t>
      </w:r>
      <w:r w:rsidRPr="002449E6">
        <w:rPr>
          <w:bCs/>
          <w:szCs w:val="24"/>
        </w:rPr>
        <w:t xml:space="preserve"> commercially acceptable fees of an accounting or accounts receivable nature (for example, fees on overdue accounts and fees for dishonoured payments</w:t>
      </w:r>
      <w:r w:rsidR="007F7172">
        <w:rPr>
          <w:bCs/>
          <w:szCs w:val="24"/>
        </w:rPr>
        <w:t>)</w:t>
      </w:r>
      <w:r>
        <w:rPr>
          <w:bCs/>
          <w:szCs w:val="24"/>
        </w:rPr>
        <w:t>.</w:t>
      </w:r>
    </w:p>
    <w:p w14:paraId="637E121C" w14:textId="36CFD021" w:rsidR="006F61F4" w:rsidRPr="00FB3C89" w:rsidRDefault="006F61F4" w:rsidP="00E91402">
      <w:pPr>
        <w:keepNext/>
        <w:tabs>
          <w:tab w:val="left" w:pos="0"/>
          <w:tab w:val="left" w:pos="1701"/>
        </w:tabs>
        <w:spacing w:before="120" w:after="240"/>
        <w:rPr>
          <w:iCs/>
          <w:szCs w:val="24"/>
        </w:rPr>
      </w:pPr>
      <w:r w:rsidRPr="00FB3C89">
        <w:rPr>
          <w:b/>
          <w:bCs/>
          <w:szCs w:val="24"/>
        </w:rPr>
        <w:t xml:space="preserve">Approved Pharmacist </w:t>
      </w:r>
      <w:r w:rsidRPr="00FB3C89">
        <w:rPr>
          <w:szCs w:val="24"/>
        </w:rPr>
        <w:t xml:space="preserve">has </w:t>
      </w:r>
      <w:r w:rsidRPr="00FB3C89">
        <w:rPr>
          <w:bCs/>
          <w:szCs w:val="24"/>
        </w:rPr>
        <w:t>the</w:t>
      </w:r>
      <w:r w:rsidRPr="00FB3C89">
        <w:rPr>
          <w:szCs w:val="24"/>
        </w:rPr>
        <w:t xml:space="preserve"> </w:t>
      </w:r>
      <w:r w:rsidRPr="00FB3C89">
        <w:rPr>
          <w:iCs/>
          <w:szCs w:val="24"/>
        </w:rPr>
        <w:t xml:space="preserve">meaning given in the section 84(1) of the </w:t>
      </w:r>
      <w:r w:rsidR="00E91402">
        <w:rPr>
          <w:szCs w:val="24"/>
        </w:rPr>
        <w:t>NH Act</w:t>
      </w:r>
      <w:r w:rsidRPr="00FB3C89">
        <w:rPr>
          <w:iCs/>
          <w:szCs w:val="24"/>
        </w:rPr>
        <w:t xml:space="preserve"> which, at the date of </w:t>
      </w:r>
      <w:r w:rsidR="007F7172">
        <w:rPr>
          <w:iCs/>
          <w:szCs w:val="24"/>
        </w:rPr>
        <w:t>publication of these Guidelines</w:t>
      </w:r>
      <w:r w:rsidRPr="00FB3C89">
        <w:rPr>
          <w:iCs/>
          <w:szCs w:val="24"/>
        </w:rPr>
        <w:t>, is a person for the time being approved under section 90 of th</w:t>
      </w:r>
      <w:r w:rsidR="005F27D8">
        <w:rPr>
          <w:iCs/>
          <w:szCs w:val="24"/>
        </w:rPr>
        <w:t>e</w:t>
      </w:r>
      <w:r w:rsidRPr="00FB3C89">
        <w:rPr>
          <w:iCs/>
          <w:szCs w:val="24"/>
        </w:rPr>
        <w:t xml:space="preserve"> </w:t>
      </w:r>
      <w:r w:rsidR="00E91402">
        <w:rPr>
          <w:iCs/>
          <w:szCs w:val="24"/>
        </w:rPr>
        <w:t xml:space="preserve">NH </w:t>
      </w:r>
      <w:r w:rsidRPr="00FB3C89">
        <w:rPr>
          <w:iCs/>
          <w:szCs w:val="24"/>
        </w:rPr>
        <w:t>Act and includes:</w:t>
      </w:r>
    </w:p>
    <w:p w14:paraId="7689BAB9" w14:textId="40B9B8AE" w:rsidR="006F61F4" w:rsidRPr="0049323C" w:rsidRDefault="006F61F4" w:rsidP="00E91402">
      <w:pPr>
        <w:pStyle w:val="PFParaNumLevel5"/>
        <w:numPr>
          <w:ilvl w:val="0"/>
          <w:numId w:val="28"/>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49323C">
        <w:rPr>
          <w:rFonts w:ascii="Arial Narrow" w:hAnsi="Arial Narrow"/>
          <w:color w:val="auto"/>
          <w:sz w:val="24"/>
          <w:szCs w:val="24"/>
        </w:rPr>
        <w:t>a person treated as having been so approved under any provision of a law of the Commonwealth other than section 91</w:t>
      </w:r>
      <w:r w:rsidR="00E91402">
        <w:rPr>
          <w:rFonts w:ascii="Arial Narrow" w:hAnsi="Arial Narrow"/>
          <w:color w:val="auto"/>
          <w:sz w:val="24"/>
          <w:szCs w:val="24"/>
        </w:rPr>
        <w:t xml:space="preserve"> of the </w:t>
      </w:r>
      <w:r w:rsidR="00E91402">
        <w:rPr>
          <w:rFonts w:ascii="Arial Narrow" w:hAnsi="Arial Narrow"/>
          <w:sz w:val="24"/>
          <w:szCs w:val="24"/>
        </w:rPr>
        <w:t>NH Act</w:t>
      </w:r>
      <w:r w:rsidRPr="0049323C">
        <w:rPr>
          <w:rFonts w:ascii="Arial Narrow" w:hAnsi="Arial Narrow"/>
          <w:color w:val="auto"/>
          <w:sz w:val="24"/>
          <w:szCs w:val="24"/>
        </w:rPr>
        <w:t>; and</w:t>
      </w:r>
    </w:p>
    <w:p w14:paraId="1CCD4365" w14:textId="3050CA22" w:rsidR="00AC67B7" w:rsidRDefault="006F61F4" w:rsidP="00E91402">
      <w:pPr>
        <w:pStyle w:val="PFParaNumLevel5"/>
        <w:numPr>
          <w:ilvl w:val="0"/>
          <w:numId w:val="28"/>
        </w:numPr>
        <w:tabs>
          <w:tab w:val="clear" w:pos="2773"/>
          <w:tab w:val="clear" w:pos="3697"/>
          <w:tab w:val="clear" w:pos="4621"/>
          <w:tab w:val="clear" w:pos="5545"/>
          <w:tab w:val="clear" w:pos="6469"/>
          <w:tab w:val="clear" w:pos="7394"/>
          <w:tab w:val="clear" w:pos="8318"/>
          <w:tab w:val="clear" w:pos="8930"/>
        </w:tabs>
        <w:spacing w:after="240" w:line="240" w:lineRule="auto"/>
        <w:ind w:left="567" w:hanging="567"/>
        <w:rPr>
          <w:rFonts w:ascii="Arial Narrow" w:hAnsi="Arial Narrow"/>
          <w:color w:val="auto"/>
          <w:sz w:val="24"/>
          <w:szCs w:val="24"/>
        </w:rPr>
      </w:pPr>
      <w:r w:rsidRPr="0049323C">
        <w:rPr>
          <w:rFonts w:ascii="Arial Narrow" w:hAnsi="Arial Narrow"/>
          <w:color w:val="auto"/>
          <w:sz w:val="24"/>
          <w:szCs w:val="24"/>
        </w:rPr>
        <w:t xml:space="preserve">except so far as subsection 90(3) </w:t>
      </w:r>
      <w:r w:rsidR="00E91402">
        <w:rPr>
          <w:rFonts w:ascii="Arial Narrow" w:hAnsi="Arial Narrow"/>
          <w:color w:val="auto"/>
          <w:sz w:val="24"/>
          <w:szCs w:val="24"/>
        </w:rPr>
        <w:t xml:space="preserve">of the </w:t>
      </w:r>
      <w:r w:rsidR="00E91402">
        <w:rPr>
          <w:rFonts w:ascii="Arial Narrow" w:hAnsi="Arial Narrow"/>
          <w:sz w:val="24"/>
          <w:szCs w:val="24"/>
        </w:rPr>
        <w:t xml:space="preserve">NH Act </w:t>
      </w:r>
      <w:r w:rsidRPr="0049323C">
        <w:rPr>
          <w:rFonts w:ascii="Arial Narrow" w:hAnsi="Arial Narrow"/>
          <w:color w:val="auto"/>
          <w:sz w:val="24"/>
          <w:szCs w:val="24"/>
        </w:rPr>
        <w:t>is concerned – a person treated as having been so approved under section 91</w:t>
      </w:r>
      <w:r w:rsidR="00E91402">
        <w:rPr>
          <w:rFonts w:ascii="Arial Narrow" w:hAnsi="Arial Narrow"/>
          <w:color w:val="auto"/>
          <w:sz w:val="24"/>
          <w:szCs w:val="24"/>
        </w:rPr>
        <w:t xml:space="preserve"> of the </w:t>
      </w:r>
      <w:r w:rsidR="00E91402">
        <w:rPr>
          <w:rFonts w:ascii="Arial Narrow" w:hAnsi="Arial Narrow"/>
          <w:sz w:val="24"/>
          <w:szCs w:val="24"/>
        </w:rPr>
        <w:t>NH Act</w:t>
      </w:r>
      <w:r w:rsidRPr="0049323C">
        <w:rPr>
          <w:rFonts w:ascii="Arial Narrow" w:hAnsi="Arial Narrow"/>
          <w:color w:val="auto"/>
          <w:sz w:val="24"/>
          <w:szCs w:val="24"/>
        </w:rPr>
        <w:t xml:space="preserve">.  </w:t>
      </w:r>
    </w:p>
    <w:p w14:paraId="099F3AA8" w14:textId="593FABBC" w:rsidR="006F61F4" w:rsidRPr="0049323C" w:rsidRDefault="006F61F4" w:rsidP="00D131D9">
      <w:pPr>
        <w:tabs>
          <w:tab w:val="left" w:pos="0"/>
          <w:tab w:val="left" w:pos="1701"/>
        </w:tabs>
        <w:spacing w:before="120" w:after="240"/>
        <w:rPr>
          <w:szCs w:val="24"/>
        </w:rPr>
      </w:pPr>
      <w:r w:rsidRPr="0049323C">
        <w:rPr>
          <w:b/>
          <w:bCs/>
          <w:szCs w:val="24"/>
        </w:rPr>
        <w:t>Authorised Officer</w:t>
      </w:r>
      <w:r w:rsidRPr="0049323C">
        <w:rPr>
          <w:szCs w:val="24"/>
        </w:rPr>
        <w:t xml:space="preserve"> </w:t>
      </w:r>
      <w:r w:rsidRPr="00FB3C89">
        <w:rPr>
          <w:bCs/>
          <w:szCs w:val="24"/>
        </w:rPr>
        <w:t>means</w:t>
      </w:r>
      <w:r w:rsidRPr="0049323C">
        <w:rPr>
          <w:szCs w:val="24"/>
        </w:rPr>
        <w:t xml:space="preserve"> a person appointed by a party to act as its authorised officer for the purposes of </w:t>
      </w:r>
      <w:r w:rsidR="000F5ACE">
        <w:rPr>
          <w:szCs w:val="24"/>
        </w:rPr>
        <w:t>the</w:t>
      </w:r>
      <w:r w:rsidRPr="0049323C">
        <w:rPr>
          <w:szCs w:val="24"/>
        </w:rPr>
        <w:t xml:space="preserve"> Deed.</w:t>
      </w:r>
    </w:p>
    <w:p w14:paraId="3C9A0504" w14:textId="3F799EA7" w:rsidR="006F61F4" w:rsidRPr="00FB3C89" w:rsidRDefault="006F61F4" w:rsidP="00D131D9">
      <w:pPr>
        <w:tabs>
          <w:tab w:val="left" w:pos="0"/>
          <w:tab w:val="left" w:pos="1701"/>
        </w:tabs>
        <w:spacing w:before="120" w:after="240"/>
        <w:rPr>
          <w:szCs w:val="24"/>
        </w:rPr>
      </w:pPr>
      <w:r w:rsidRPr="00FB3C89">
        <w:rPr>
          <w:b/>
          <w:bCs/>
          <w:szCs w:val="24"/>
        </w:rPr>
        <w:t>Brand</w:t>
      </w:r>
      <w:r w:rsidRPr="00FB3C89">
        <w:rPr>
          <w:bCs/>
          <w:szCs w:val="24"/>
        </w:rPr>
        <w:t xml:space="preserve"> means a name, make or mark used to identify a </w:t>
      </w:r>
      <w:r w:rsidR="00FD16FB">
        <w:rPr>
          <w:bCs/>
          <w:szCs w:val="24"/>
        </w:rPr>
        <w:t>CSO Product</w:t>
      </w:r>
      <w:r w:rsidRPr="00FB3C89">
        <w:rPr>
          <w:bCs/>
          <w:szCs w:val="24"/>
        </w:rPr>
        <w:t xml:space="preserve"> as </w:t>
      </w:r>
      <w:r w:rsidR="00E91402">
        <w:rPr>
          <w:bCs/>
          <w:szCs w:val="24"/>
        </w:rPr>
        <w:t xml:space="preserve">being </w:t>
      </w:r>
      <w:r w:rsidRPr="00FB3C89">
        <w:rPr>
          <w:bCs/>
          <w:szCs w:val="24"/>
        </w:rPr>
        <w:t xml:space="preserve">from a particular Manufacturer, </w:t>
      </w:r>
      <w:r w:rsidR="007F7172">
        <w:rPr>
          <w:bCs/>
          <w:szCs w:val="24"/>
        </w:rPr>
        <w:t>w</w:t>
      </w:r>
      <w:r w:rsidRPr="00FB3C89">
        <w:rPr>
          <w:bCs/>
          <w:szCs w:val="24"/>
        </w:rPr>
        <w:t>holesaler, pre-</w:t>
      </w:r>
      <w:r w:rsidR="007F7172">
        <w:rPr>
          <w:bCs/>
          <w:szCs w:val="24"/>
        </w:rPr>
        <w:t>w</w:t>
      </w:r>
      <w:r w:rsidRPr="00FB3C89">
        <w:rPr>
          <w:bCs/>
          <w:szCs w:val="24"/>
        </w:rPr>
        <w:t>holesaler, CSO Distributor or other producer.</w:t>
      </w:r>
    </w:p>
    <w:p w14:paraId="7BBF36F4" w14:textId="15DBE237" w:rsidR="006F61F4" w:rsidRPr="0049323C" w:rsidRDefault="006F61F4" w:rsidP="00D131D9">
      <w:pPr>
        <w:tabs>
          <w:tab w:val="left" w:pos="0"/>
          <w:tab w:val="left" w:pos="1701"/>
        </w:tabs>
        <w:spacing w:before="120" w:after="240"/>
        <w:rPr>
          <w:szCs w:val="24"/>
        </w:rPr>
      </w:pPr>
      <w:r w:rsidRPr="0049323C">
        <w:rPr>
          <w:b/>
          <w:bCs/>
          <w:szCs w:val="24"/>
        </w:rPr>
        <w:t xml:space="preserve">Business Continuity Plan </w:t>
      </w:r>
      <w:r w:rsidRPr="0049323C">
        <w:rPr>
          <w:szCs w:val="24"/>
        </w:rPr>
        <w:t xml:space="preserve">means a set of documents, instructions and procedures that are regularly tested and </w:t>
      </w:r>
      <w:r w:rsidR="007F7172">
        <w:rPr>
          <w:szCs w:val="24"/>
        </w:rPr>
        <w:t xml:space="preserve">meet the requirements set out in Schedule 9 of the Deed and </w:t>
      </w:r>
      <w:r w:rsidR="00E91402">
        <w:rPr>
          <w:szCs w:val="24"/>
        </w:rPr>
        <w:t>that</w:t>
      </w:r>
      <w:r w:rsidR="00E91402" w:rsidRPr="0049323C">
        <w:rPr>
          <w:szCs w:val="24"/>
        </w:rPr>
        <w:t xml:space="preserve"> </w:t>
      </w:r>
      <w:r w:rsidRPr="0049323C">
        <w:rPr>
          <w:szCs w:val="24"/>
        </w:rPr>
        <w:t xml:space="preserve">enable the CSO Distributor to manage risk and minimise the outage period following a critical event, so that key business activities under </w:t>
      </w:r>
      <w:r w:rsidR="007F7172">
        <w:rPr>
          <w:szCs w:val="24"/>
        </w:rPr>
        <w:t>the Deed</w:t>
      </w:r>
      <w:r w:rsidRPr="0049323C">
        <w:rPr>
          <w:szCs w:val="24"/>
        </w:rPr>
        <w:t>, including the CSO Service Standards and CSO Compliance Requirements</w:t>
      </w:r>
      <w:r w:rsidR="00E91402">
        <w:rPr>
          <w:szCs w:val="24"/>
        </w:rPr>
        <w:t>,</w:t>
      </w:r>
      <w:r w:rsidRPr="0049323C">
        <w:rPr>
          <w:szCs w:val="24"/>
        </w:rPr>
        <w:t xml:space="preserve"> are not interrupted.</w:t>
      </w:r>
    </w:p>
    <w:p w14:paraId="71AC19EF" w14:textId="2F82242F" w:rsidR="006F61F4" w:rsidRDefault="006F61F4" w:rsidP="00D131D9">
      <w:pPr>
        <w:tabs>
          <w:tab w:val="left" w:pos="0"/>
          <w:tab w:val="left" w:pos="1701"/>
        </w:tabs>
        <w:spacing w:before="120" w:after="240"/>
        <w:rPr>
          <w:szCs w:val="24"/>
        </w:rPr>
      </w:pPr>
      <w:r w:rsidRPr="006A2ACC">
        <w:rPr>
          <w:b/>
          <w:bCs/>
          <w:szCs w:val="24"/>
        </w:rPr>
        <w:t>Business Day</w:t>
      </w:r>
      <w:r w:rsidRPr="006A2ACC">
        <w:rPr>
          <w:szCs w:val="24"/>
        </w:rPr>
        <w:t xml:space="preserve"> means, in relation to the doing of any action in a place, any day other than a Saturday, Sunday, or</w:t>
      </w:r>
      <w:r w:rsidR="007B5FA0">
        <w:rPr>
          <w:szCs w:val="24"/>
        </w:rPr>
        <w:t xml:space="preserve"> public holiday in </w:t>
      </w:r>
      <w:r w:rsidR="007F7172">
        <w:rPr>
          <w:szCs w:val="24"/>
        </w:rPr>
        <w:t>the place where the act is to be performed</w:t>
      </w:r>
      <w:r w:rsidR="007B5FA0">
        <w:rPr>
          <w:szCs w:val="24"/>
        </w:rPr>
        <w:t>.</w:t>
      </w:r>
    </w:p>
    <w:p w14:paraId="726BEA38" w14:textId="2EB2EE80" w:rsidR="006F61F4" w:rsidRPr="0049323C" w:rsidRDefault="006F61F4" w:rsidP="00D131D9">
      <w:pPr>
        <w:tabs>
          <w:tab w:val="left" w:pos="0"/>
          <w:tab w:val="left" w:pos="1701"/>
        </w:tabs>
        <w:spacing w:before="120" w:after="240"/>
        <w:rPr>
          <w:szCs w:val="24"/>
        </w:rPr>
      </w:pPr>
      <w:r w:rsidRPr="0049323C">
        <w:rPr>
          <w:b/>
          <w:bCs/>
          <w:szCs w:val="24"/>
        </w:rPr>
        <w:t xml:space="preserve">Business Plan </w:t>
      </w:r>
      <w:r w:rsidRPr="0049323C">
        <w:rPr>
          <w:szCs w:val="24"/>
        </w:rPr>
        <w:t>means a plan of action that details a timeframe, measurable milestones, and activities that will be undertaken by a CSO Distributor to rectify any Non-Performance issue.</w:t>
      </w:r>
    </w:p>
    <w:p w14:paraId="3105650C" w14:textId="2B82BB73" w:rsidR="006F61F4" w:rsidRPr="006774E2" w:rsidRDefault="006F61F4" w:rsidP="00D131D9">
      <w:pPr>
        <w:tabs>
          <w:tab w:val="left" w:pos="0"/>
          <w:tab w:val="left" w:pos="1701"/>
        </w:tabs>
        <w:spacing w:before="120" w:after="240"/>
        <w:rPr>
          <w:bCs/>
          <w:szCs w:val="24"/>
        </w:rPr>
      </w:pPr>
      <w:r w:rsidRPr="006774E2">
        <w:rPr>
          <w:b/>
          <w:bCs/>
          <w:szCs w:val="24"/>
        </w:rPr>
        <w:t xml:space="preserve">Claimed Price </w:t>
      </w:r>
      <w:r w:rsidRPr="006774E2">
        <w:rPr>
          <w:bCs/>
          <w:szCs w:val="24"/>
        </w:rPr>
        <w:t xml:space="preserve">means the amount specified in a determination in force under section 85B(3) of </w:t>
      </w:r>
      <w:r w:rsidRPr="000F5ACE">
        <w:rPr>
          <w:bCs/>
          <w:szCs w:val="24"/>
        </w:rPr>
        <w:t>the</w:t>
      </w:r>
      <w:r w:rsidRPr="006774E2">
        <w:rPr>
          <w:bCs/>
          <w:i/>
          <w:szCs w:val="24"/>
        </w:rPr>
        <w:t xml:space="preserve"> </w:t>
      </w:r>
      <w:r w:rsidR="00E91402">
        <w:rPr>
          <w:szCs w:val="24"/>
        </w:rPr>
        <w:t>NH Act</w:t>
      </w:r>
      <w:r w:rsidRPr="006774E2">
        <w:rPr>
          <w:bCs/>
          <w:szCs w:val="24"/>
        </w:rPr>
        <w:t>.</w:t>
      </w:r>
    </w:p>
    <w:p w14:paraId="37025D32" w14:textId="3E095259" w:rsidR="006F61F4" w:rsidRPr="0049323C" w:rsidRDefault="006F61F4" w:rsidP="00D131D9">
      <w:pPr>
        <w:tabs>
          <w:tab w:val="left" w:pos="0"/>
          <w:tab w:val="left" w:pos="1701"/>
        </w:tabs>
        <w:spacing w:before="120" w:after="240"/>
        <w:rPr>
          <w:szCs w:val="24"/>
        </w:rPr>
      </w:pPr>
      <w:r w:rsidRPr="0049323C">
        <w:rPr>
          <w:b/>
          <w:bCs/>
          <w:szCs w:val="24"/>
        </w:rPr>
        <w:t>Commonwealth</w:t>
      </w:r>
      <w:r w:rsidRPr="0049323C">
        <w:rPr>
          <w:szCs w:val="24"/>
        </w:rPr>
        <w:t xml:space="preserve"> means the Commonwealth</w:t>
      </w:r>
      <w:r w:rsidR="007F7172">
        <w:rPr>
          <w:szCs w:val="24"/>
        </w:rPr>
        <w:t xml:space="preserve"> of Australia</w:t>
      </w:r>
      <w:r w:rsidRPr="0049323C">
        <w:rPr>
          <w:szCs w:val="24"/>
        </w:rPr>
        <w:t xml:space="preserve"> as represented by the </w:t>
      </w:r>
      <w:r w:rsidR="00E32DD7">
        <w:rPr>
          <w:szCs w:val="24"/>
        </w:rPr>
        <w:t>Department of Health</w:t>
      </w:r>
      <w:r w:rsidR="008B11C0">
        <w:rPr>
          <w:szCs w:val="24"/>
        </w:rPr>
        <w:t>, Disability</w:t>
      </w:r>
      <w:r w:rsidR="00E32DD7">
        <w:rPr>
          <w:szCs w:val="24"/>
        </w:rPr>
        <w:t xml:space="preserve"> and Age</w:t>
      </w:r>
      <w:r w:rsidR="008B11C0">
        <w:rPr>
          <w:szCs w:val="24"/>
        </w:rPr>
        <w:t>ing</w:t>
      </w:r>
      <w:r w:rsidRPr="0049323C">
        <w:rPr>
          <w:szCs w:val="24"/>
        </w:rPr>
        <w:t>.</w:t>
      </w:r>
    </w:p>
    <w:p w14:paraId="70BE06DA" w14:textId="515DE9A4" w:rsidR="006F61F4" w:rsidRPr="0049323C" w:rsidRDefault="006F61F4" w:rsidP="00D131D9">
      <w:pPr>
        <w:tabs>
          <w:tab w:val="left" w:pos="0"/>
          <w:tab w:val="left" w:pos="1701"/>
        </w:tabs>
        <w:spacing w:before="120" w:after="240"/>
        <w:rPr>
          <w:szCs w:val="24"/>
        </w:rPr>
      </w:pPr>
      <w:r w:rsidRPr="0049323C">
        <w:rPr>
          <w:b/>
          <w:bCs/>
          <w:szCs w:val="24"/>
        </w:rPr>
        <w:t xml:space="preserve">Community Pharmacy </w:t>
      </w:r>
      <w:r w:rsidRPr="0049323C">
        <w:rPr>
          <w:szCs w:val="24"/>
        </w:rPr>
        <w:t xml:space="preserve">means any premises which have been approved under section 90 of the </w:t>
      </w:r>
      <w:r w:rsidR="00E91402">
        <w:rPr>
          <w:szCs w:val="24"/>
        </w:rPr>
        <w:t>NH Act</w:t>
      </w:r>
      <w:r w:rsidRPr="0049323C">
        <w:rPr>
          <w:i/>
          <w:szCs w:val="24"/>
        </w:rPr>
        <w:t xml:space="preserve"> </w:t>
      </w:r>
      <w:r w:rsidRPr="0049323C">
        <w:rPr>
          <w:szCs w:val="24"/>
        </w:rPr>
        <w:t>from which an Approved Pharmacist conducts pharmacy business.</w:t>
      </w:r>
    </w:p>
    <w:p w14:paraId="4519C22B" w14:textId="4B00B0E0" w:rsidR="00FD16FB" w:rsidRPr="00FD44F8" w:rsidRDefault="00FD16FB" w:rsidP="00D131D9">
      <w:pPr>
        <w:tabs>
          <w:tab w:val="left" w:pos="0"/>
          <w:tab w:val="left" w:pos="1701"/>
        </w:tabs>
        <w:spacing w:before="120" w:after="240"/>
        <w:outlineLvl w:val="0"/>
        <w:rPr>
          <w:b/>
          <w:bCs/>
          <w:szCs w:val="24"/>
        </w:rPr>
      </w:pPr>
      <w:bookmarkStart w:id="702" w:name="_Toc461002032"/>
      <w:bookmarkStart w:id="703" w:name="_Toc461002978"/>
      <w:r w:rsidRPr="00FD44F8">
        <w:rPr>
          <w:b/>
          <w:bCs/>
          <w:szCs w:val="24"/>
        </w:rPr>
        <w:t>Company</w:t>
      </w:r>
      <w:r w:rsidRPr="00FD44F8">
        <w:rPr>
          <w:bCs/>
          <w:szCs w:val="24"/>
        </w:rPr>
        <w:t xml:space="preserve"> means a CSO Distributor</w:t>
      </w:r>
      <w:r>
        <w:rPr>
          <w:bCs/>
          <w:szCs w:val="24"/>
        </w:rPr>
        <w:t>.</w:t>
      </w:r>
      <w:bookmarkEnd w:id="702"/>
      <w:bookmarkEnd w:id="703"/>
    </w:p>
    <w:p w14:paraId="3F51CFF2" w14:textId="77777777" w:rsidR="007F7172" w:rsidRDefault="006F61F4" w:rsidP="00D131D9">
      <w:pPr>
        <w:tabs>
          <w:tab w:val="left" w:pos="0"/>
          <w:tab w:val="left" w:pos="1701"/>
        </w:tabs>
        <w:spacing w:before="120" w:after="240"/>
        <w:rPr>
          <w:bCs/>
          <w:szCs w:val="24"/>
        </w:rPr>
      </w:pPr>
      <w:r w:rsidRPr="0049323C">
        <w:rPr>
          <w:b/>
          <w:bCs/>
          <w:szCs w:val="24"/>
        </w:rPr>
        <w:t xml:space="preserve">Complaint </w:t>
      </w:r>
      <w:r w:rsidRPr="00FB3C89">
        <w:rPr>
          <w:bCs/>
          <w:szCs w:val="24"/>
        </w:rPr>
        <w:t>means</w:t>
      </w:r>
      <w:r w:rsidR="007F7172">
        <w:rPr>
          <w:bCs/>
          <w:szCs w:val="24"/>
        </w:rPr>
        <w:t>:</w:t>
      </w:r>
    </w:p>
    <w:p w14:paraId="30B0D28D" w14:textId="3049FD0B" w:rsidR="007F7172" w:rsidRPr="007F7172" w:rsidRDefault="007F7172" w:rsidP="003F4FE8">
      <w:pPr>
        <w:pStyle w:val="PFParaNumLevel5"/>
        <w:numPr>
          <w:ilvl w:val="0"/>
          <w:numId w:val="86"/>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7F7172">
        <w:rPr>
          <w:rFonts w:ascii="Arial Narrow" w:hAnsi="Arial Narrow"/>
          <w:color w:val="auto"/>
          <w:sz w:val="24"/>
          <w:szCs w:val="24"/>
        </w:rPr>
        <w:t xml:space="preserve">any expression of dissatisfaction by any person about any aspect of </w:t>
      </w:r>
      <w:r>
        <w:rPr>
          <w:rFonts w:ascii="Arial Narrow" w:hAnsi="Arial Narrow"/>
          <w:color w:val="auto"/>
          <w:sz w:val="24"/>
          <w:szCs w:val="24"/>
        </w:rPr>
        <w:t xml:space="preserve">a CSO Distributor’s </w:t>
      </w:r>
      <w:r w:rsidRPr="007F7172">
        <w:rPr>
          <w:rFonts w:ascii="Arial Narrow" w:hAnsi="Arial Narrow"/>
          <w:color w:val="auto"/>
          <w:sz w:val="24"/>
          <w:szCs w:val="24"/>
        </w:rPr>
        <w:t xml:space="preserve">performance against any of its Obligations under </w:t>
      </w:r>
      <w:r>
        <w:rPr>
          <w:rFonts w:ascii="Arial Narrow" w:hAnsi="Arial Narrow"/>
          <w:color w:val="auto"/>
          <w:sz w:val="24"/>
          <w:szCs w:val="24"/>
        </w:rPr>
        <w:t xml:space="preserve">the </w:t>
      </w:r>
      <w:r w:rsidRPr="007F7172">
        <w:rPr>
          <w:rFonts w:ascii="Arial Narrow" w:hAnsi="Arial Narrow"/>
          <w:color w:val="auto"/>
          <w:sz w:val="24"/>
          <w:szCs w:val="24"/>
        </w:rPr>
        <w:t>Deed; or</w:t>
      </w:r>
    </w:p>
    <w:p w14:paraId="0A8A2B11" w14:textId="15E97868" w:rsidR="007F7172" w:rsidRPr="007F7172" w:rsidRDefault="007F7172" w:rsidP="003F4FE8">
      <w:pPr>
        <w:pStyle w:val="PFParaNumLevel5"/>
        <w:numPr>
          <w:ilvl w:val="0"/>
          <w:numId w:val="86"/>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7F7172">
        <w:rPr>
          <w:rFonts w:ascii="Arial Narrow" w:hAnsi="Arial Narrow"/>
          <w:color w:val="auto"/>
          <w:sz w:val="24"/>
          <w:szCs w:val="24"/>
        </w:rPr>
        <w:t xml:space="preserve">complaints by </w:t>
      </w:r>
      <w:r>
        <w:rPr>
          <w:rFonts w:ascii="Arial Narrow" w:hAnsi="Arial Narrow"/>
          <w:color w:val="auto"/>
          <w:sz w:val="24"/>
          <w:szCs w:val="24"/>
        </w:rPr>
        <w:t xml:space="preserve">a CSO Distributor </w:t>
      </w:r>
      <w:r w:rsidRPr="007F7172">
        <w:rPr>
          <w:rFonts w:ascii="Arial Narrow" w:hAnsi="Arial Narrow"/>
          <w:color w:val="auto"/>
          <w:sz w:val="24"/>
          <w:szCs w:val="24"/>
        </w:rPr>
        <w:t xml:space="preserve">contemplated by clause </w:t>
      </w:r>
      <w:r w:rsidR="00CA448E">
        <w:rPr>
          <w:rFonts w:ascii="Arial Narrow" w:hAnsi="Arial Narrow"/>
          <w:color w:val="auto"/>
          <w:sz w:val="24"/>
          <w:szCs w:val="24"/>
        </w:rPr>
        <w:t xml:space="preserve">45.2 </w:t>
      </w:r>
      <w:r>
        <w:rPr>
          <w:rFonts w:ascii="Arial Narrow" w:hAnsi="Arial Narrow"/>
          <w:color w:val="auto"/>
          <w:sz w:val="24"/>
          <w:szCs w:val="24"/>
        </w:rPr>
        <w:t xml:space="preserve">of the Deed. </w:t>
      </w:r>
    </w:p>
    <w:p w14:paraId="547931B9" w14:textId="3AAC83F1" w:rsidR="006F61F4" w:rsidRPr="0049323C" w:rsidRDefault="006F61F4" w:rsidP="00D131D9">
      <w:pPr>
        <w:tabs>
          <w:tab w:val="left" w:pos="0"/>
          <w:tab w:val="left" w:pos="1701"/>
        </w:tabs>
        <w:spacing w:before="120" w:after="240"/>
        <w:rPr>
          <w:szCs w:val="24"/>
        </w:rPr>
      </w:pPr>
      <w:r w:rsidRPr="0049323C">
        <w:rPr>
          <w:b/>
          <w:bCs/>
          <w:szCs w:val="24"/>
        </w:rPr>
        <w:t xml:space="preserve">Complaints Procedure </w:t>
      </w:r>
      <w:r w:rsidRPr="0049323C">
        <w:rPr>
          <w:szCs w:val="24"/>
        </w:rPr>
        <w:t xml:space="preserve">means the </w:t>
      </w:r>
      <w:r w:rsidR="007F7172">
        <w:rPr>
          <w:szCs w:val="24"/>
        </w:rPr>
        <w:t xml:space="preserve">procedure for dealing with Complaints </w:t>
      </w:r>
      <w:r w:rsidR="00E91402">
        <w:rPr>
          <w:szCs w:val="24"/>
        </w:rPr>
        <w:t>that is</w:t>
      </w:r>
      <w:r w:rsidR="007F7172">
        <w:rPr>
          <w:szCs w:val="24"/>
        </w:rPr>
        <w:t xml:space="preserve"> set out in Schedule 5 of the Deed</w:t>
      </w:r>
      <w:r w:rsidRPr="0049323C">
        <w:rPr>
          <w:szCs w:val="24"/>
        </w:rPr>
        <w:t>.</w:t>
      </w:r>
    </w:p>
    <w:p w14:paraId="487575A0" w14:textId="074E8DF2" w:rsidR="006F61F4" w:rsidRPr="0049323C" w:rsidRDefault="006F61F4" w:rsidP="00E91402">
      <w:pPr>
        <w:keepNext/>
        <w:tabs>
          <w:tab w:val="left" w:pos="0"/>
          <w:tab w:val="left" w:pos="1701"/>
        </w:tabs>
        <w:spacing w:before="120" w:after="240"/>
        <w:rPr>
          <w:szCs w:val="24"/>
        </w:rPr>
      </w:pPr>
      <w:r w:rsidRPr="0049323C">
        <w:rPr>
          <w:b/>
          <w:bCs/>
          <w:szCs w:val="24"/>
        </w:rPr>
        <w:t xml:space="preserve">Confidential Information </w:t>
      </w:r>
      <w:r w:rsidRPr="0049323C">
        <w:rPr>
          <w:szCs w:val="24"/>
        </w:rPr>
        <w:t xml:space="preserve">means information </w:t>
      </w:r>
      <w:r w:rsidR="00E91402">
        <w:rPr>
          <w:szCs w:val="24"/>
        </w:rPr>
        <w:t>that</w:t>
      </w:r>
      <w:r w:rsidR="00E91402" w:rsidRPr="0049323C">
        <w:rPr>
          <w:szCs w:val="24"/>
        </w:rPr>
        <w:t xml:space="preserve"> </w:t>
      </w:r>
      <w:r w:rsidRPr="0049323C">
        <w:rPr>
          <w:szCs w:val="24"/>
        </w:rPr>
        <w:t>is:</w:t>
      </w:r>
    </w:p>
    <w:p w14:paraId="5610F2CE" w14:textId="697E9DFE" w:rsidR="006F61F4" w:rsidRPr="0049323C" w:rsidRDefault="00B0603A" w:rsidP="00E91402">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Pr>
          <w:rFonts w:ascii="Arial Narrow" w:hAnsi="Arial Narrow"/>
          <w:color w:val="auto"/>
          <w:sz w:val="24"/>
          <w:szCs w:val="24"/>
        </w:rPr>
        <w:t xml:space="preserve">properly </w:t>
      </w:r>
      <w:r w:rsidR="006F61F4" w:rsidRPr="0049323C">
        <w:rPr>
          <w:rFonts w:ascii="Arial Narrow" w:hAnsi="Arial Narrow"/>
          <w:color w:val="auto"/>
          <w:sz w:val="24"/>
          <w:szCs w:val="24"/>
        </w:rPr>
        <w:t xml:space="preserve">designated by </w:t>
      </w:r>
      <w:r>
        <w:rPr>
          <w:rFonts w:ascii="Arial Narrow" w:hAnsi="Arial Narrow"/>
          <w:color w:val="auto"/>
          <w:sz w:val="24"/>
          <w:szCs w:val="24"/>
        </w:rPr>
        <w:t xml:space="preserve">the person disclosing </w:t>
      </w:r>
      <w:r w:rsidR="006F61F4" w:rsidRPr="0049323C">
        <w:rPr>
          <w:rFonts w:ascii="Arial Narrow" w:hAnsi="Arial Narrow"/>
          <w:color w:val="auto"/>
          <w:sz w:val="24"/>
          <w:szCs w:val="24"/>
        </w:rPr>
        <w:t xml:space="preserve">it </w:t>
      </w:r>
      <w:r>
        <w:rPr>
          <w:rFonts w:ascii="Arial Narrow" w:hAnsi="Arial Narrow"/>
          <w:color w:val="auto"/>
          <w:sz w:val="24"/>
          <w:szCs w:val="24"/>
        </w:rPr>
        <w:t>(</w:t>
      </w:r>
      <w:r w:rsidR="006F61F4" w:rsidRPr="00B0603A">
        <w:rPr>
          <w:rFonts w:ascii="Arial Narrow" w:hAnsi="Arial Narrow"/>
          <w:b/>
          <w:bCs/>
          <w:color w:val="auto"/>
          <w:sz w:val="24"/>
          <w:szCs w:val="24"/>
        </w:rPr>
        <w:t>Discloser</w:t>
      </w:r>
      <w:r>
        <w:rPr>
          <w:rFonts w:ascii="Arial Narrow" w:hAnsi="Arial Narrow"/>
          <w:color w:val="auto"/>
          <w:sz w:val="24"/>
          <w:szCs w:val="24"/>
        </w:rPr>
        <w:t>)</w:t>
      </w:r>
      <w:r w:rsidR="006F61F4" w:rsidRPr="0049323C">
        <w:rPr>
          <w:rFonts w:ascii="Arial Narrow" w:hAnsi="Arial Narrow"/>
          <w:color w:val="auto"/>
          <w:sz w:val="24"/>
          <w:szCs w:val="24"/>
        </w:rPr>
        <w:t xml:space="preserve"> to be confidential;</w:t>
      </w:r>
    </w:p>
    <w:p w14:paraId="633FB63B" w14:textId="4DB1B14A" w:rsidR="006F61F4" w:rsidRPr="0049323C" w:rsidRDefault="006F61F4" w:rsidP="00E91402">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sidRPr="0049323C">
        <w:rPr>
          <w:rFonts w:ascii="Arial Narrow" w:hAnsi="Arial Narrow"/>
          <w:color w:val="auto"/>
          <w:sz w:val="24"/>
          <w:szCs w:val="24"/>
        </w:rPr>
        <w:t xml:space="preserve">agreed by the </w:t>
      </w:r>
      <w:r w:rsidR="005F27D8">
        <w:rPr>
          <w:rFonts w:ascii="Arial Narrow" w:hAnsi="Arial Narrow"/>
          <w:color w:val="auto"/>
          <w:sz w:val="24"/>
          <w:szCs w:val="24"/>
        </w:rPr>
        <w:t>Discloser</w:t>
      </w:r>
      <w:r w:rsidR="00B0603A">
        <w:rPr>
          <w:rFonts w:ascii="Arial Narrow" w:hAnsi="Arial Narrow"/>
          <w:color w:val="auto"/>
          <w:sz w:val="24"/>
          <w:szCs w:val="24"/>
        </w:rPr>
        <w:t xml:space="preserve"> and the party receiving it (</w:t>
      </w:r>
      <w:r w:rsidR="00B0603A" w:rsidRPr="00B0603A">
        <w:rPr>
          <w:rFonts w:ascii="Arial Narrow" w:hAnsi="Arial Narrow"/>
          <w:b/>
          <w:bCs/>
          <w:color w:val="auto"/>
          <w:sz w:val="24"/>
          <w:szCs w:val="24"/>
        </w:rPr>
        <w:t>Recipient</w:t>
      </w:r>
      <w:r w:rsidR="00B0603A">
        <w:rPr>
          <w:rFonts w:ascii="Arial Narrow" w:hAnsi="Arial Narrow"/>
          <w:color w:val="auto"/>
          <w:sz w:val="24"/>
          <w:szCs w:val="24"/>
        </w:rPr>
        <w:t>)</w:t>
      </w:r>
      <w:r w:rsidR="00B0603A" w:rsidRPr="0049323C">
        <w:rPr>
          <w:rFonts w:ascii="Arial Narrow" w:hAnsi="Arial Narrow"/>
          <w:color w:val="auto"/>
          <w:sz w:val="24"/>
          <w:szCs w:val="24"/>
        </w:rPr>
        <w:t xml:space="preserve"> </w:t>
      </w:r>
      <w:r w:rsidRPr="0049323C">
        <w:rPr>
          <w:rFonts w:ascii="Arial Narrow" w:hAnsi="Arial Narrow"/>
          <w:color w:val="auto"/>
          <w:sz w:val="24"/>
          <w:szCs w:val="24"/>
        </w:rPr>
        <w:t>to be confidential; or</w:t>
      </w:r>
    </w:p>
    <w:p w14:paraId="1E3ED6C5" w14:textId="2B48CA52" w:rsidR="006F61F4" w:rsidRPr="0049323C" w:rsidRDefault="00B0603A" w:rsidP="00E91402">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Pr>
          <w:rFonts w:ascii="Arial Narrow" w:hAnsi="Arial Narrow"/>
          <w:color w:val="auto"/>
          <w:sz w:val="24"/>
          <w:szCs w:val="24"/>
        </w:rPr>
        <w:t xml:space="preserve">otherwise, </w:t>
      </w:r>
      <w:r w:rsidR="006F61F4" w:rsidRPr="0049323C">
        <w:rPr>
          <w:rFonts w:ascii="Arial Narrow" w:hAnsi="Arial Narrow"/>
          <w:color w:val="auto"/>
          <w:sz w:val="24"/>
          <w:szCs w:val="24"/>
        </w:rPr>
        <w:t>by its nature</w:t>
      </w:r>
      <w:r>
        <w:rPr>
          <w:rFonts w:ascii="Arial Narrow" w:hAnsi="Arial Narrow"/>
          <w:color w:val="auto"/>
          <w:sz w:val="24"/>
          <w:szCs w:val="24"/>
        </w:rPr>
        <w:t>,</w:t>
      </w:r>
      <w:r w:rsidR="006F61F4" w:rsidRPr="0049323C">
        <w:rPr>
          <w:rFonts w:ascii="Arial Narrow" w:hAnsi="Arial Narrow"/>
          <w:color w:val="auto"/>
          <w:sz w:val="24"/>
          <w:szCs w:val="24"/>
        </w:rPr>
        <w:t xml:space="preserve"> capable of protection at Law or in equity as confidential information,</w:t>
      </w:r>
    </w:p>
    <w:p w14:paraId="6BC1F52B" w14:textId="77777777" w:rsidR="006F61F4" w:rsidRDefault="006F61F4" w:rsidP="00D131D9">
      <w:pPr>
        <w:pStyle w:val="PFParaNumLevel5"/>
        <w:numPr>
          <w:ilvl w:val="0"/>
          <w:numId w:val="0"/>
        </w:numPr>
        <w:tabs>
          <w:tab w:val="clear" w:pos="2773"/>
          <w:tab w:val="clear" w:pos="3697"/>
          <w:tab w:val="clear" w:pos="4621"/>
          <w:tab w:val="clear" w:pos="5545"/>
          <w:tab w:val="clear" w:pos="6469"/>
          <w:tab w:val="clear" w:pos="7394"/>
          <w:tab w:val="clear" w:pos="8318"/>
          <w:tab w:val="clear" w:pos="8930"/>
          <w:tab w:val="left" w:pos="993"/>
        </w:tabs>
        <w:spacing w:after="0" w:line="240" w:lineRule="auto"/>
        <w:rPr>
          <w:rFonts w:ascii="Arial Narrow" w:hAnsi="Arial Narrow"/>
          <w:color w:val="auto"/>
          <w:sz w:val="24"/>
          <w:szCs w:val="24"/>
        </w:rPr>
      </w:pPr>
      <w:r w:rsidRPr="0049323C">
        <w:rPr>
          <w:rFonts w:ascii="Arial Narrow" w:hAnsi="Arial Narrow"/>
          <w:color w:val="auto"/>
          <w:sz w:val="24"/>
          <w:szCs w:val="24"/>
        </w:rPr>
        <w:t>but does not include information that:</w:t>
      </w:r>
    </w:p>
    <w:p w14:paraId="0AE755E8" w14:textId="00F3FF4B" w:rsidR="006F61F4" w:rsidRPr="0049323C" w:rsidRDefault="006F61F4" w:rsidP="00B0603A">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sidRPr="0049323C">
        <w:rPr>
          <w:rFonts w:ascii="Arial Narrow" w:hAnsi="Arial Narrow"/>
          <w:color w:val="auto"/>
          <w:sz w:val="24"/>
          <w:szCs w:val="24"/>
        </w:rPr>
        <w:t xml:space="preserve">is or becomes public knowledge, other than by breach of </w:t>
      </w:r>
      <w:r w:rsidR="007F7172">
        <w:rPr>
          <w:rFonts w:ascii="Arial Narrow" w:hAnsi="Arial Narrow"/>
          <w:color w:val="auto"/>
          <w:sz w:val="24"/>
          <w:szCs w:val="24"/>
        </w:rPr>
        <w:t>the</w:t>
      </w:r>
      <w:r w:rsidR="007F7172" w:rsidRPr="0049323C">
        <w:rPr>
          <w:rFonts w:ascii="Arial Narrow" w:hAnsi="Arial Narrow"/>
          <w:color w:val="auto"/>
          <w:sz w:val="24"/>
          <w:szCs w:val="24"/>
        </w:rPr>
        <w:t xml:space="preserve"> </w:t>
      </w:r>
      <w:r w:rsidRPr="0049323C">
        <w:rPr>
          <w:rFonts w:ascii="Arial Narrow" w:hAnsi="Arial Narrow"/>
          <w:color w:val="auto"/>
          <w:sz w:val="24"/>
          <w:szCs w:val="24"/>
        </w:rPr>
        <w:t>Deed or by any other unlawful means</w:t>
      </w:r>
      <w:r w:rsidR="007F7172">
        <w:rPr>
          <w:rFonts w:ascii="Arial Narrow" w:hAnsi="Arial Narrow"/>
          <w:color w:val="auto"/>
          <w:sz w:val="24"/>
          <w:szCs w:val="24"/>
        </w:rPr>
        <w:t>;</w:t>
      </w:r>
    </w:p>
    <w:p w14:paraId="67D74C51" w14:textId="2B958171" w:rsidR="006F61F4" w:rsidRPr="0049323C" w:rsidRDefault="006F61F4" w:rsidP="00B0603A">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sidRPr="0049323C">
        <w:rPr>
          <w:rFonts w:ascii="Arial Narrow" w:hAnsi="Arial Narrow"/>
          <w:color w:val="auto"/>
          <w:sz w:val="24"/>
          <w:szCs w:val="24"/>
        </w:rPr>
        <w:t xml:space="preserve">is in the possession of the Recipient without restriction in relation to disclosure before the date of receipt from the </w:t>
      </w:r>
      <w:r w:rsidR="007F7172">
        <w:rPr>
          <w:rFonts w:ascii="Arial Narrow" w:hAnsi="Arial Narrow"/>
          <w:color w:val="auto"/>
          <w:sz w:val="24"/>
          <w:szCs w:val="24"/>
        </w:rPr>
        <w:t>Discloser</w:t>
      </w:r>
      <w:r w:rsidRPr="0049323C">
        <w:rPr>
          <w:rFonts w:ascii="Arial Narrow" w:hAnsi="Arial Narrow"/>
          <w:color w:val="auto"/>
          <w:sz w:val="24"/>
          <w:szCs w:val="24"/>
        </w:rPr>
        <w:t>; or</w:t>
      </w:r>
    </w:p>
    <w:p w14:paraId="4997B19E" w14:textId="609640BF" w:rsidR="001400DB" w:rsidRDefault="006F61F4" w:rsidP="00B0603A">
      <w:pPr>
        <w:pStyle w:val="PFParaNumLevel5"/>
        <w:numPr>
          <w:ilvl w:val="0"/>
          <w:numId w:val="29"/>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sidRPr="0049323C">
        <w:rPr>
          <w:rFonts w:ascii="Arial Narrow" w:hAnsi="Arial Narrow"/>
          <w:color w:val="auto"/>
          <w:sz w:val="24"/>
          <w:szCs w:val="24"/>
        </w:rPr>
        <w:t>has been independently developed or acquired by the Recipient</w:t>
      </w:r>
      <w:r w:rsidR="00B0603A">
        <w:rPr>
          <w:rFonts w:ascii="Arial Narrow" w:hAnsi="Arial Narrow"/>
          <w:color w:val="auto"/>
          <w:sz w:val="24"/>
          <w:szCs w:val="24"/>
        </w:rPr>
        <w:t>.</w:t>
      </w:r>
    </w:p>
    <w:p w14:paraId="372385BB" w14:textId="77777777" w:rsidR="006F61F4" w:rsidRPr="0049323C" w:rsidRDefault="006F61F4" w:rsidP="00D131D9">
      <w:pPr>
        <w:tabs>
          <w:tab w:val="left" w:pos="0"/>
          <w:tab w:val="left" w:pos="1701"/>
        </w:tabs>
        <w:spacing w:before="240" w:after="240"/>
        <w:rPr>
          <w:szCs w:val="24"/>
        </w:rPr>
      </w:pPr>
      <w:r w:rsidRPr="0049323C">
        <w:rPr>
          <w:b/>
          <w:bCs/>
          <w:szCs w:val="24"/>
        </w:rPr>
        <w:t xml:space="preserve">CSO </w:t>
      </w:r>
      <w:r w:rsidRPr="0049323C">
        <w:rPr>
          <w:bCs/>
          <w:szCs w:val="24"/>
        </w:rPr>
        <w:t xml:space="preserve">means </w:t>
      </w:r>
      <w:r w:rsidRPr="00FB3C89">
        <w:rPr>
          <w:bCs/>
          <w:szCs w:val="24"/>
        </w:rPr>
        <w:t xml:space="preserve">Community </w:t>
      </w:r>
      <w:r w:rsidRPr="0049323C">
        <w:rPr>
          <w:bCs/>
          <w:szCs w:val="24"/>
        </w:rPr>
        <w:t>Service Obligation.</w:t>
      </w:r>
    </w:p>
    <w:p w14:paraId="68CE2BD3" w14:textId="4A3D32B3" w:rsidR="006F61F4" w:rsidRPr="0049323C" w:rsidRDefault="006F61F4" w:rsidP="00D131D9">
      <w:pPr>
        <w:tabs>
          <w:tab w:val="left" w:pos="0"/>
          <w:tab w:val="left" w:pos="1701"/>
        </w:tabs>
        <w:spacing w:before="120" w:after="240"/>
        <w:outlineLvl w:val="0"/>
        <w:rPr>
          <w:bCs/>
          <w:szCs w:val="24"/>
        </w:rPr>
      </w:pPr>
      <w:bookmarkStart w:id="704" w:name="_Toc461002033"/>
      <w:bookmarkStart w:id="705" w:name="_Toc461002979"/>
      <w:r w:rsidRPr="0049323C">
        <w:rPr>
          <w:b/>
          <w:bCs/>
          <w:szCs w:val="24"/>
        </w:rPr>
        <w:t>CSO Compliance Requirements</w:t>
      </w:r>
      <w:r w:rsidRPr="0049323C">
        <w:rPr>
          <w:szCs w:val="24"/>
        </w:rPr>
        <w:t xml:space="preserve"> means the requirements specified </w:t>
      </w:r>
      <w:bookmarkEnd w:id="704"/>
      <w:bookmarkEnd w:id="705"/>
      <w:r w:rsidR="007F7172">
        <w:rPr>
          <w:szCs w:val="24"/>
        </w:rPr>
        <w:t>in Item 3 of Schedule 2 of the Deed</w:t>
      </w:r>
      <w:r w:rsidR="000F5ACE">
        <w:rPr>
          <w:szCs w:val="24"/>
        </w:rPr>
        <w:t>.</w:t>
      </w:r>
    </w:p>
    <w:p w14:paraId="48743623" w14:textId="2AD478BC" w:rsidR="006F61F4" w:rsidRPr="0049323C" w:rsidRDefault="006F61F4" w:rsidP="00D131D9">
      <w:pPr>
        <w:tabs>
          <w:tab w:val="left" w:pos="0"/>
          <w:tab w:val="left" w:pos="1701"/>
        </w:tabs>
        <w:spacing w:before="120" w:after="240"/>
        <w:rPr>
          <w:szCs w:val="24"/>
        </w:rPr>
      </w:pPr>
      <w:r w:rsidRPr="0049323C">
        <w:rPr>
          <w:b/>
          <w:bCs/>
          <w:szCs w:val="24"/>
        </w:rPr>
        <w:t>CSO Distributor</w:t>
      </w:r>
      <w:r w:rsidRPr="0049323C">
        <w:rPr>
          <w:szCs w:val="24"/>
        </w:rPr>
        <w:t xml:space="preserve"> </w:t>
      </w:r>
      <w:r w:rsidR="00B0603A">
        <w:rPr>
          <w:szCs w:val="24"/>
        </w:rPr>
        <w:t xml:space="preserve">(or Company) </w:t>
      </w:r>
      <w:r w:rsidRPr="00FB3C89">
        <w:rPr>
          <w:bCs/>
          <w:szCs w:val="24"/>
        </w:rPr>
        <w:t>means</w:t>
      </w:r>
      <w:r w:rsidRPr="0049323C">
        <w:rPr>
          <w:szCs w:val="24"/>
        </w:rPr>
        <w:t xml:space="preserve"> </w:t>
      </w:r>
      <w:r w:rsidR="00282BD6">
        <w:rPr>
          <w:szCs w:val="24"/>
        </w:rPr>
        <w:t>an Eligible Entity</w:t>
      </w:r>
      <w:r w:rsidRPr="0049323C">
        <w:rPr>
          <w:szCs w:val="24"/>
        </w:rPr>
        <w:t xml:space="preserve"> </w:t>
      </w:r>
      <w:r w:rsidR="002449E6">
        <w:rPr>
          <w:bCs/>
        </w:rPr>
        <w:t xml:space="preserve">that has entered into a </w:t>
      </w:r>
      <w:r w:rsidR="00BF7C91">
        <w:rPr>
          <w:bCs/>
        </w:rPr>
        <w:t>D</w:t>
      </w:r>
      <w:r w:rsidR="002449E6">
        <w:rPr>
          <w:bCs/>
        </w:rPr>
        <w:t xml:space="preserve">eed with the </w:t>
      </w:r>
      <w:r w:rsidR="007F7172">
        <w:rPr>
          <w:bCs/>
        </w:rPr>
        <w:t xml:space="preserve">Department </w:t>
      </w:r>
      <w:r w:rsidR="002449E6">
        <w:rPr>
          <w:bCs/>
        </w:rPr>
        <w:t>in relation to the CSO Funding Pool and the NDSS Distribution Services.</w:t>
      </w:r>
    </w:p>
    <w:p w14:paraId="2D4DB98D" w14:textId="5CA1D307" w:rsidR="0008603C" w:rsidRDefault="0008603C" w:rsidP="00D131D9">
      <w:pPr>
        <w:spacing w:before="120" w:after="240"/>
      </w:pPr>
      <w:r>
        <w:rPr>
          <w:b/>
          <w:bCs/>
        </w:rPr>
        <w:t>CSO Funding Pool</w:t>
      </w:r>
      <w:r>
        <w:t xml:space="preserve"> means the Commonwealth funding referred to in </w:t>
      </w:r>
      <w:r w:rsidR="007F7172">
        <w:t>clause 3 of the 1PWA</w:t>
      </w:r>
      <w:r>
        <w:t>.</w:t>
      </w:r>
    </w:p>
    <w:p w14:paraId="19D43216" w14:textId="12BCC993" w:rsidR="0008603C" w:rsidRPr="0008603C" w:rsidRDefault="0008603C" w:rsidP="00D131D9">
      <w:pPr>
        <w:tabs>
          <w:tab w:val="left" w:pos="0"/>
          <w:tab w:val="left" w:pos="1701"/>
        </w:tabs>
        <w:spacing w:before="120" w:after="240"/>
        <w:rPr>
          <w:bCs/>
          <w:szCs w:val="24"/>
        </w:rPr>
      </w:pPr>
      <w:r w:rsidRPr="0008603C">
        <w:rPr>
          <w:b/>
          <w:bCs/>
          <w:szCs w:val="24"/>
        </w:rPr>
        <w:t>CSO Jurisdiction</w:t>
      </w:r>
      <w:r w:rsidRPr="0008603C">
        <w:rPr>
          <w:bCs/>
          <w:szCs w:val="24"/>
        </w:rPr>
        <w:t xml:space="preserve"> means the jurisdiction(s), either National or State Based, in which the Company is Supplying CSO Product</w:t>
      </w:r>
      <w:r w:rsidR="007F7172">
        <w:rPr>
          <w:bCs/>
          <w:szCs w:val="24"/>
        </w:rPr>
        <w:t>s</w:t>
      </w:r>
      <w:r w:rsidR="00B0603A">
        <w:rPr>
          <w:bCs/>
          <w:szCs w:val="24"/>
        </w:rPr>
        <w:t>,</w:t>
      </w:r>
      <w:r w:rsidRPr="0008603C">
        <w:rPr>
          <w:bCs/>
          <w:szCs w:val="24"/>
        </w:rPr>
        <w:t xml:space="preserve"> and is seeking to access the CSO Funding Pool</w:t>
      </w:r>
      <w:r w:rsidR="00B0603A">
        <w:rPr>
          <w:bCs/>
          <w:szCs w:val="24"/>
        </w:rPr>
        <w:t>, under its Deed</w:t>
      </w:r>
      <w:r w:rsidRPr="0008603C">
        <w:rPr>
          <w:bCs/>
          <w:szCs w:val="24"/>
        </w:rPr>
        <w:t>.</w:t>
      </w:r>
    </w:p>
    <w:p w14:paraId="7C9243FD" w14:textId="3AD6CC28" w:rsidR="0008603C" w:rsidRDefault="0008603C" w:rsidP="00D131D9">
      <w:pPr>
        <w:spacing w:before="120" w:after="240"/>
      </w:pPr>
      <w:bookmarkStart w:id="706" w:name="_Toc461002034"/>
      <w:bookmarkStart w:id="707" w:name="_Toc461002980"/>
      <w:r>
        <w:rPr>
          <w:b/>
          <w:bCs/>
        </w:rPr>
        <w:t>CSO Operational Guidelines</w:t>
      </w:r>
      <w:r>
        <w:rPr>
          <w:bCs/>
        </w:rPr>
        <w:t xml:space="preserve"> means </w:t>
      </w:r>
      <w:r w:rsidR="00B0603A">
        <w:rPr>
          <w:bCs/>
        </w:rPr>
        <w:t xml:space="preserve">this document, being a </w:t>
      </w:r>
      <w:r>
        <w:rPr>
          <w:bCs/>
        </w:rPr>
        <w:t xml:space="preserve">set of advice and guidelines issued by the </w:t>
      </w:r>
      <w:r w:rsidR="007F7172">
        <w:rPr>
          <w:bCs/>
        </w:rPr>
        <w:t xml:space="preserve">Department </w:t>
      </w:r>
      <w:r>
        <w:rPr>
          <w:bCs/>
        </w:rPr>
        <w:t xml:space="preserve">to the Company from time to time, in relation to the Company's Obligations under </w:t>
      </w:r>
      <w:r w:rsidR="007F7172">
        <w:rPr>
          <w:bCs/>
        </w:rPr>
        <w:t xml:space="preserve">the </w:t>
      </w:r>
      <w:r>
        <w:rPr>
          <w:bCs/>
        </w:rPr>
        <w:t xml:space="preserve">Deed and administrative matters relating to the CSO Funding Pool and NDSS </w:t>
      </w:r>
      <w:r>
        <w:t>Distribution</w:t>
      </w:r>
      <w:r>
        <w:rPr>
          <w:bCs/>
        </w:rPr>
        <w:t xml:space="preserve"> Services.</w:t>
      </w:r>
    </w:p>
    <w:p w14:paraId="1247447D" w14:textId="5D62E9E1" w:rsidR="00FD16FB" w:rsidRPr="00A053F9" w:rsidRDefault="00FD16FB" w:rsidP="00D131D9">
      <w:pPr>
        <w:tabs>
          <w:tab w:val="left" w:pos="0"/>
          <w:tab w:val="left" w:pos="1701"/>
        </w:tabs>
        <w:spacing w:before="120" w:after="240"/>
        <w:rPr>
          <w:b/>
          <w:bCs/>
          <w:szCs w:val="24"/>
        </w:rPr>
      </w:pPr>
      <w:r w:rsidRPr="00A053F9">
        <w:rPr>
          <w:b/>
          <w:bCs/>
          <w:szCs w:val="24"/>
        </w:rPr>
        <w:t xml:space="preserve">CSO Price </w:t>
      </w:r>
      <w:r w:rsidRPr="00A053F9">
        <w:rPr>
          <w:bCs/>
          <w:szCs w:val="24"/>
        </w:rPr>
        <w:t xml:space="preserve">means the Price to Pharmacists or the Claimed Price </w:t>
      </w:r>
      <w:r w:rsidR="00B0603A">
        <w:rPr>
          <w:bCs/>
          <w:szCs w:val="24"/>
        </w:rPr>
        <w:t>p</w:t>
      </w:r>
      <w:r w:rsidRPr="00A053F9">
        <w:rPr>
          <w:bCs/>
          <w:szCs w:val="24"/>
        </w:rPr>
        <w:t>lus the Wholesaler Mark-Up.</w:t>
      </w:r>
      <w:bookmarkEnd w:id="706"/>
      <w:bookmarkEnd w:id="707"/>
    </w:p>
    <w:p w14:paraId="1A2D800C" w14:textId="77777777" w:rsidR="00A811DB" w:rsidRDefault="00890037" w:rsidP="00D131D9">
      <w:pPr>
        <w:tabs>
          <w:tab w:val="left" w:pos="0"/>
          <w:tab w:val="left" w:pos="1701"/>
        </w:tabs>
        <w:spacing w:before="120" w:after="240"/>
        <w:rPr>
          <w:bCs/>
          <w:szCs w:val="24"/>
        </w:rPr>
      </w:pPr>
      <w:bookmarkStart w:id="708" w:name="_Toc461002035"/>
      <w:bookmarkStart w:id="709" w:name="_Toc461002981"/>
      <w:r w:rsidRPr="00A053F9">
        <w:rPr>
          <w:b/>
          <w:bCs/>
          <w:szCs w:val="24"/>
        </w:rPr>
        <w:t xml:space="preserve">CSO Products </w:t>
      </w:r>
      <w:r w:rsidRPr="00A053F9">
        <w:rPr>
          <w:bCs/>
          <w:szCs w:val="24"/>
        </w:rPr>
        <w:t>means</w:t>
      </w:r>
      <w:r w:rsidR="00A811DB">
        <w:rPr>
          <w:bCs/>
          <w:szCs w:val="24"/>
        </w:rPr>
        <w:t>:</w:t>
      </w:r>
    </w:p>
    <w:p w14:paraId="634EA73C" w14:textId="50AFC503" w:rsidR="00A811DB" w:rsidRPr="00A811DB" w:rsidRDefault="00890037" w:rsidP="00B0603A">
      <w:pPr>
        <w:pStyle w:val="PFParaNumLevel5"/>
        <w:numPr>
          <w:ilvl w:val="0"/>
          <w:numId w:val="30"/>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bCs/>
          <w:sz w:val="24"/>
          <w:szCs w:val="24"/>
        </w:rPr>
      </w:pPr>
      <w:r w:rsidRPr="00A811DB">
        <w:rPr>
          <w:rFonts w:ascii="Arial Narrow" w:hAnsi="Arial Narrow"/>
          <w:bCs/>
          <w:sz w:val="24"/>
          <w:szCs w:val="24"/>
        </w:rPr>
        <w:t>PBS Medicines</w:t>
      </w:r>
      <w:r w:rsidR="00A811DB" w:rsidRPr="00A811DB">
        <w:rPr>
          <w:rFonts w:ascii="Arial Narrow" w:hAnsi="Arial Narrow"/>
          <w:bCs/>
          <w:sz w:val="24"/>
          <w:szCs w:val="24"/>
        </w:rPr>
        <w:t>;</w:t>
      </w:r>
    </w:p>
    <w:p w14:paraId="531B2163" w14:textId="0225D58A" w:rsidR="00890037" w:rsidRPr="00A811DB" w:rsidRDefault="00A811DB" w:rsidP="00B0603A">
      <w:pPr>
        <w:pStyle w:val="PFParaNumLevel5"/>
        <w:numPr>
          <w:ilvl w:val="0"/>
          <w:numId w:val="30"/>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bCs/>
          <w:sz w:val="24"/>
          <w:szCs w:val="24"/>
        </w:rPr>
      </w:pPr>
      <w:r w:rsidRPr="00A811DB">
        <w:rPr>
          <w:rFonts w:ascii="Arial Narrow" w:hAnsi="Arial Narrow"/>
          <w:bCs/>
          <w:sz w:val="24"/>
          <w:szCs w:val="24"/>
        </w:rPr>
        <w:t xml:space="preserve">until 30 June 2026, </w:t>
      </w:r>
      <w:r w:rsidR="00890037" w:rsidRPr="00A811DB">
        <w:rPr>
          <w:rFonts w:ascii="Arial Narrow" w:hAnsi="Arial Narrow"/>
          <w:bCs/>
          <w:sz w:val="24"/>
          <w:szCs w:val="24"/>
        </w:rPr>
        <w:t>NDSS Products</w:t>
      </w:r>
      <w:bookmarkEnd w:id="708"/>
      <w:bookmarkEnd w:id="709"/>
      <w:r w:rsidRPr="00A811DB">
        <w:rPr>
          <w:rFonts w:ascii="Arial Narrow" w:hAnsi="Arial Narrow"/>
          <w:bCs/>
          <w:sz w:val="24"/>
          <w:szCs w:val="24"/>
        </w:rPr>
        <w:t>; and</w:t>
      </w:r>
    </w:p>
    <w:p w14:paraId="6EDCCC89" w14:textId="4226F31F" w:rsidR="00A811DB" w:rsidRPr="00A811DB" w:rsidRDefault="00A811DB" w:rsidP="00B0603A">
      <w:pPr>
        <w:pStyle w:val="PFParaNumLevel5"/>
        <w:numPr>
          <w:ilvl w:val="0"/>
          <w:numId w:val="30"/>
        </w:numPr>
        <w:tabs>
          <w:tab w:val="clear" w:pos="2773"/>
          <w:tab w:val="clear" w:pos="3697"/>
          <w:tab w:val="clear" w:pos="4621"/>
          <w:tab w:val="clear" w:pos="5545"/>
          <w:tab w:val="clear" w:pos="6469"/>
          <w:tab w:val="clear" w:pos="7394"/>
          <w:tab w:val="clear" w:pos="8318"/>
          <w:tab w:val="clear" w:pos="8930"/>
        </w:tabs>
        <w:spacing w:after="240" w:line="240" w:lineRule="auto"/>
        <w:ind w:left="567" w:hanging="567"/>
        <w:rPr>
          <w:rFonts w:ascii="Arial Narrow" w:hAnsi="Arial Narrow"/>
          <w:bCs/>
          <w:sz w:val="24"/>
          <w:szCs w:val="24"/>
        </w:rPr>
      </w:pPr>
      <w:r w:rsidRPr="00A811DB">
        <w:rPr>
          <w:rFonts w:ascii="Arial Narrow" w:hAnsi="Arial Narrow"/>
          <w:bCs/>
          <w:sz w:val="24"/>
          <w:szCs w:val="24"/>
        </w:rPr>
        <w:t>from 1 July 202</w:t>
      </w:r>
      <w:r w:rsidR="007A0636">
        <w:rPr>
          <w:rFonts w:ascii="Arial Narrow" w:hAnsi="Arial Narrow"/>
          <w:bCs/>
          <w:sz w:val="24"/>
          <w:szCs w:val="24"/>
        </w:rPr>
        <w:t>6</w:t>
      </w:r>
      <w:r w:rsidRPr="00A811DB">
        <w:rPr>
          <w:rFonts w:ascii="Arial Narrow" w:hAnsi="Arial Narrow"/>
          <w:bCs/>
          <w:sz w:val="24"/>
          <w:szCs w:val="24"/>
        </w:rPr>
        <w:t xml:space="preserve">, Section 100 Medicines. </w:t>
      </w:r>
    </w:p>
    <w:p w14:paraId="52DCB2B9" w14:textId="3190AE25" w:rsidR="006F61F4" w:rsidRPr="00A053F9" w:rsidRDefault="006F61F4" w:rsidP="00D131D9">
      <w:pPr>
        <w:tabs>
          <w:tab w:val="left" w:pos="0"/>
          <w:tab w:val="left" w:pos="1701"/>
        </w:tabs>
        <w:spacing w:before="120" w:after="240"/>
      </w:pPr>
      <w:bookmarkStart w:id="710" w:name="_Toc461002036"/>
      <w:bookmarkStart w:id="711" w:name="_Toc461002982"/>
      <w:r w:rsidRPr="00A053F9">
        <w:rPr>
          <w:b/>
          <w:bCs/>
          <w:szCs w:val="24"/>
        </w:rPr>
        <w:t xml:space="preserve">CSO Service Standards </w:t>
      </w:r>
      <w:r w:rsidRPr="00A053F9">
        <w:rPr>
          <w:bCs/>
          <w:szCs w:val="24"/>
        </w:rPr>
        <w:t xml:space="preserve">means the standards </w:t>
      </w:r>
      <w:bookmarkEnd w:id="710"/>
      <w:bookmarkEnd w:id="711"/>
      <w:r w:rsidR="007F7172">
        <w:rPr>
          <w:bCs/>
          <w:szCs w:val="24"/>
        </w:rPr>
        <w:t>set out in clause</w:t>
      </w:r>
      <w:r w:rsidR="00B0603A">
        <w:rPr>
          <w:bCs/>
          <w:szCs w:val="24"/>
        </w:rPr>
        <w:t> </w:t>
      </w:r>
      <w:r w:rsidR="007F7172">
        <w:rPr>
          <w:bCs/>
          <w:szCs w:val="24"/>
        </w:rPr>
        <w:t xml:space="preserve">4 of Schedule 2 of the Deed. </w:t>
      </w:r>
    </w:p>
    <w:p w14:paraId="77C1424A" w14:textId="20D5A782" w:rsidR="006F61F4" w:rsidRPr="0049323C" w:rsidRDefault="006F61F4" w:rsidP="00D131D9">
      <w:pPr>
        <w:tabs>
          <w:tab w:val="left" w:pos="0"/>
          <w:tab w:val="left" w:pos="1701"/>
        </w:tabs>
        <w:spacing w:before="120" w:after="240"/>
        <w:rPr>
          <w:szCs w:val="24"/>
        </w:rPr>
      </w:pPr>
      <w:r w:rsidRPr="0049323C">
        <w:rPr>
          <w:b/>
          <w:bCs/>
          <w:szCs w:val="24"/>
        </w:rPr>
        <w:t>Daily</w:t>
      </w:r>
      <w:r w:rsidRPr="0049323C">
        <w:rPr>
          <w:szCs w:val="24"/>
        </w:rPr>
        <w:t xml:space="preserve"> means </w:t>
      </w:r>
      <w:r w:rsidR="00315374">
        <w:t xml:space="preserve">on any Business Day and also on Saturdays </w:t>
      </w:r>
      <w:r w:rsidR="00B0603A">
        <w:t>if</w:t>
      </w:r>
      <w:r w:rsidR="00315374">
        <w:t xml:space="preserve"> the Company offers a Saturday delivery.</w:t>
      </w:r>
    </w:p>
    <w:p w14:paraId="4C18FDFA" w14:textId="3820E5DE" w:rsidR="006F61F4" w:rsidRPr="0049323C" w:rsidRDefault="006F61F4" w:rsidP="00A0548E">
      <w:pPr>
        <w:keepNext/>
        <w:tabs>
          <w:tab w:val="left" w:pos="0"/>
          <w:tab w:val="left" w:pos="1701"/>
        </w:tabs>
        <w:spacing w:before="120" w:after="240"/>
        <w:rPr>
          <w:szCs w:val="24"/>
        </w:rPr>
      </w:pPr>
      <w:r w:rsidRPr="0049323C">
        <w:rPr>
          <w:b/>
          <w:bCs/>
          <w:szCs w:val="24"/>
        </w:rPr>
        <w:t>Data</w:t>
      </w:r>
      <w:r w:rsidRPr="0049323C">
        <w:rPr>
          <w:szCs w:val="24"/>
        </w:rPr>
        <w:t xml:space="preserve"> </w:t>
      </w:r>
      <w:r w:rsidRPr="00070225">
        <w:rPr>
          <w:szCs w:val="24"/>
        </w:rPr>
        <w:t>means</w:t>
      </w:r>
      <w:r w:rsidRPr="0049323C">
        <w:rPr>
          <w:szCs w:val="24"/>
        </w:rPr>
        <w:t xml:space="preserve"> th</w:t>
      </w:r>
      <w:r w:rsidRPr="00070225">
        <w:rPr>
          <w:bCs/>
          <w:szCs w:val="24"/>
        </w:rPr>
        <w:t>e</w:t>
      </w:r>
      <w:r w:rsidRPr="00070225">
        <w:rPr>
          <w:szCs w:val="24"/>
        </w:rPr>
        <w:t xml:space="preserve"> </w:t>
      </w:r>
      <w:r w:rsidRPr="0049323C">
        <w:rPr>
          <w:szCs w:val="24"/>
        </w:rPr>
        <w:t xml:space="preserve">data that meets the requirements </w:t>
      </w:r>
      <w:r w:rsidR="007F7172">
        <w:rPr>
          <w:szCs w:val="24"/>
        </w:rPr>
        <w:t xml:space="preserve">set out in Schedule 4 </w:t>
      </w:r>
      <w:r w:rsidR="00B0603A">
        <w:rPr>
          <w:szCs w:val="24"/>
        </w:rPr>
        <w:t xml:space="preserve">of the Deed </w:t>
      </w:r>
      <w:r w:rsidR="007F7172">
        <w:rPr>
          <w:szCs w:val="24"/>
        </w:rPr>
        <w:t>and the CSO Operational Guidelines and that either</w:t>
      </w:r>
      <w:r w:rsidRPr="0049323C">
        <w:rPr>
          <w:szCs w:val="24"/>
        </w:rPr>
        <w:t>:</w:t>
      </w:r>
    </w:p>
    <w:p w14:paraId="7E417797" w14:textId="2E17C427" w:rsidR="007F7172" w:rsidRDefault="006F61F4" w:rsidP="003F4FE8">
      <w:pPr>
        <w:pStyle w:val="PFParaNumLevel5"/>
        <w:keepNext/>
        <w:numPr>
          <w:ilvl w:val="0"/>
          <w:numId w:val="75"/>
        </w:numPr>
        <w:tabs>
          <w:tab w:val="clear" w:pos="2773"/>
          <w:tab w:val="clear" w:pos="3697"/>
          <w:tab w:val="clear" w:pos="4621"/>
          <w:tab w:val="clear" w:pos="5545"/>
          <w:tab w:val="clear" w:pos="6469"/>
          <w:tab w:val="clear" w:pos="7394"/>
          <w:tab w:val="clear" w:pos="8318"/>
          <w:tab w:val="clear" w:pos="8930"/>
        </w:tabs>
        <w:spacing w:after="240" w:line="240" w:lineRule="auto"/>
        <w:ind w:left="567" w:hanging="567"/>
        <w:rPr>
          <w:rFonts w:ascii="Arial Narrow" w:hAnsi="Arial Narrow"/>
          <w:color w:val="auto"/>
          <w:sz w:val="24"/>
          <w:szCs w:val="24"/>
        </w:rPr>
      </w:pPr>
      <w:r w:rsidRPr="0049323C">
        <w:rPr>
          <w:rFonts w:ascii="Arial Narrow" w:hAnsi="Arial Narrow"/>
          <w:color w:val="auto"/>
          <w:sz w:val="24"/>
          <w:szCs w:val="24"/>
        </w:rPr>
        <w:t>whether or not specified</w:t>
      </w:r>
      <w:r w:rsidR="007F7172">
        <w:rPr>
          <w:rFonts w:ascii="Arial Narrow" w:hAnsi="Arial Narrow"/>
          <w:color w:val="auto"/>
          <w:sz w:val="24"/>
          <w:szCs w:val="24"/>
        </w:rPr>
        <w:t xml:space="preserve"> in Schedule 4 of the Deed or the CSO Operational Guidelines, allows: </w:t>
      </w:r>
    </w:p>
    <w:p w14:paraId="75D44BA4" w14:textId="0913E1C4" w:rsidR="006F61F4" w:rsidRDefault="0079437C" w:rsidP="003F4FE8">
      <w:pPr>
        <w:pStyle w:val="PFParaNumLevel5"/>
        <w:numPr>
          <w:ilvl w:val="1"/>
          <w:numId w:val="75"/>
        </w:numPr>
        <w:tabs>
          <w:tab w:val="clear" w:pos="2773"/>
          <w:tab w:val="clear" w:pos="3697"/>
          <w:tab w:val="clear" w:pos="4621"/>
          <w:tab w:val="clear" w:pos="5545"/>
          <w:tab w:val="clear" w:pos="6469"/>
          <w:tab w:val="clear" w:pos="7394"/>
          <w:tab w:val="clear" w:pos="8318"/>
          <w:tab w:val="clear" w:pos="8930"/>
        </w:tabs>
        <w:spacing w:after="0" w:line="240" w:lineRule="auto"/>
        <w:ind w:left="1134" w:hanging="283"/>
        <w:rPr>
          <w:rFonts w:ascii="Arial Narrow" w:hAnsi="Arial Narrow"/>
          <w:color w:val="auto"/>
          <w:sz w:val="24"/>
          <w:szCs w:val="24"/>
        </w:rPr>
      </w:pPr>
      <w:r>
        <w:rPr>
          <w:rFonts w:ascii="Arial Narrow" w:hAnsi="Arial Narrow"/>
          <w:color w:val="auto"/>
          <w:sz w:val="24"/>
          <w:szCs w:val="24"/>
        </w:rPr>
        <w:t>the CSO Administration Agency</w:t>
      </w:r>
      <w:r w:rsidR="006F61F4" w:rsidRPr="0049323C">
        <w:rPr>
          <w:rFonts w:ascii="Arial Narrow" w:hAnsi="Arial Narrow"/>
          <w:color w:val="auto"/>
          <w:sz w:val="24"/>
          <w:szCs w:val="24"/>
        </w:rPr>
        <w:t xml:space="preserve"> to ascertain compliance with the Deed; and/or</w:t>
      </w:r>
    </w:p>
    <w:p w14:paraId="6AB75B04" w14:textId="69098549" w:rsidR="007F7172" w:rsidRPr="0049323C" w:rsidRDefault="007F7172" w:rsidP="003F4FE8">
      <w:pPr>
        <w:pStyle w:val="PFParaNumLevel5"/>
        <w:numPr>
          <w:ilvl w:val="1"/>
          <w:numId w:val="75"/>
        </w:numPr>
        <w:tabs>
          <w:tab w:val="clear" w:pos="2773"/>
          <w:tab w:val="clear" w:pos="3697"/>
          <w:tab w:val="clear" w:pos="4621"/>
          <w:tab w:val="clear" w:pos="5545"/>
          <w:tab w:val="clear" w:pos="6469"/>
          <w:tab w:val="clear" w:pos="7394"/>
          <w:tab w:val="clear" w:pos="8318"/>
          <w:tab w:val="clear" w:pos="8930"/>
        </w:tabs>
        <w:spacing w:after="0" w:line="240" w:lineRule="auto"/>
        <w:ind w:left="1134" w:hanging="283"/>
        <w:rPr>
          <w:rFonts w:ascii="Arial Narrow" w:hAnsi="Arial Narrow"/>
          <w:color w:val="auto"/>
          <w:sz w:val="24"/>
          <w:szCs w:val="24"/>
        </w:rPr>
      </w:pPr>
      <w:r>
        <w:rPr>
          <w:rFonts w:ascii="Arial Narrow" w:hAnsi="Arial Narrow"/>
          <w:color w:val="auto"/>
          <w:sz w:val="24"/>
          <w:szCs w:val="24"/>
        </w:rPr>
        <w:t xml:space="preserve">the Department to ascertain compliance with the Deed or develop and manage health policy or programs; or </w:t>
      </w:r>
    </w:p>
    <w:p w14:paraId="6C66BB07" w14:textId="77777777" w:rsidR="00AC67B7" w:rsidRDefault="006F61F4" w:rsidP="003F4FE8">
      <w:pPr>
        <w:pStyle w:val="PFParaNumLevel5"/>
        <w:numPr>
          <w:ilvl w:val="0"/>
          <w:numId w:val="75"/>
        </w:numPr>
        <w:tabs>
          <w:tab w:val="clear" w:pos="2773"/>
          <w:tab w:val="clear" w:pos="3697"/>
          <w:tab w:val="clear" w:pos="4621"/>
          <w:tab w:val="clear" w:pos="5545"/>
          <w:tab w:val="clear" w:pos="6469"/>
          <w:tab w:val="clear" w:pos="7394"/>
          <w:tab w:val="clear" w:pos="8318"/>
          <w:tab w:val="clear" w:pos="8930"/>
        </w:tabs>
        <w:spacing w:after="240" w:line="240" w:lineRule="auto"/>
        <w:ind w:left="567" w:hanging="567"/>
        <w:rPr>
          <w:rFonts w:ascii="Arial Narrow" w:hAnsi="Arial Narrow"/>
          <w:color w:val="auto"/>
          <w:sz w:val="24"/>
          <w:szCs w:val="24"/>
        </w:rPr>
      </w:pPr>
      <w:r w:rsidRPr="0049323C">
        <w:rPr>
          <w:rFonts w:ascii="Arial Narrow" w:hAnsi="Arial Narrow"/>
          <w:color w:val="auto"/>
          <w:sz w:val="24"/>
          <w:szCs w:val="24"/>
        </w:rPr>
        <w:t xml:space="preserve">is to be provided by the CSO Distributor to </w:t>
      </w:r>
      <w:r w:rsidR="0079437C">
        <w:rPr>
          <w:rFonts w:ascii="Arial Narrow" w:hAnsi="Arial Narrow"/>
          <w:color w:val="auto"/>
          <w:sz w:val="24"/>
          <w:szCs w:val="24"/>
        </w:rPr>
        <w:t>the CSO Administration Agency</w:t>
      </w:r>
      <w:r w:rsidRPr="0049323C">
        <w:rPr>
          <w:rFonts w:ascii="Arial Narrow" w:hAnsi="Arial Narrow"/>
          <w:color w:val="auto"/>
          <w:sz w:val="24"/>
          <w:szCs w:val="24"/>
        </w:rPr>
        <w:t xml:space="preserve"> in the form of a Report.</w:t>
      </w:r>
    </w:p>
    <w:p w14:paraId="3C21DD7A" w14:textId="13D48EF4" w:rsidR="006F61F4" w:rsidRPr="0049323C" w:rsidRDefault="006F61F4" w:rsidP="00D131D9">
      <w:pPr>
        <w:tabs>
          <w:tab w:val="left" w:pos="0"/>
          <w:tab w:val="left" w:pos="1701"/>
        </w:tabs>
        <w:spacing w:before="120" w:after="240"/>
        <w:rPr>
          <w:bCs/>
          <w:szCs w:val="24"/>
        </w:rPr>
      </w:pPr>
      <w:r w:rsidRPr="0049323C">
        <w:rPr>
          <w:b/>
          <w:bCs/>
          <w:szCs w:val="24"/>
        </w:rPr>
        <w:t>Deed</w:t>
      </w:r>
      <w:r w:rsidRPr="0049323C">
        <w:rPr>
          <w:szCs w:val="24"/>
        </w:rPr>
        <w:t xml:space="preserve"> means </w:t>
      </w:r>
      <w:r>
        <w:rPr>
          <w:szCs w:val="24"/>
        </w:rPr>
        <w:t xml:space="preserve">the </w:t>
      </w:r>
      <w:r w:rsidRPr="0049323C">
        <w:rPr>
          <w:szCs w:val="24"/>
        </w:rPr>
        <w:t xml:space="preserve">document </w:t>
      </w:r>
      <w:r w:rsidR="00E03A4A">
        <w:rPr>
          <w:szCs w:val="24"/>
        </w:rPr>
        <w:t xml:space="preserve">entered into </w:t>
      </w:r>
      <w:r>
        <w:rPr>
          <w:szCs w:val="24"/>
        </w:rPr>
        <w:t>between the Commonwealth and CSO Distributors</w:t>
      </w:r>
      <w:r w:rsidR="00E03A4A">
        <w:rPr>
          <w:szCs w:val="24"/>
        </w:rPr>
        <w:t xml:space="preserve"> in respect of the implementation of the CSO,</w:t>
      </w:r>
      <w:r w:rsidR="00F30942">
        <w:rPr>
          <w:szCs w:val="24"/>
        </w:rPr>
        <w:t xml:space="preserve"> as amended from time to time</w:t>
      </w:r>
      <w:r w:rsidR="00E03A4A">
        <w:rPr>
          <w:szCs w:val="24"/>
        </w:rPr>
        <w:t>,</w:t>
      </w:r>
      <w:r w:rsidR="00F30942">
        <w:rPr>
          <w:szCs w:val="24"/>
        </w:rPr>
        <w:t xml:space="preserve"> and includes its Schedules </w:t>
      </w:r>
      <w:r w:rsidRPr="0049323C">
        <w:rPr>
          <w:szCs w:val="24"/>
        </w:rPr>
        <w:t xml:space="preserve">and </w:t>
      </w:r>
      <w:r w:rsidR="00F30942">
        <w:rPr>
          <w:szCs w:val="24"/>
        </w:rPr>
        <w:t>any attachments</w:t>
      </w:r>
      <w:r w:rsidRPr="0049323C">
        <w:rPr>
          <w:szCs w:val="24"/>
        </w:rPr>
        <w:t>.</w:t>
      </w:r>
    </w:p>
    <w:p w14:paraId="7A3A5461" w14:textId="694913B5" w:rsidR="00FD16FB" w:rsidRPr="0049323C" w:rsidRDefault="00FD16FB" w:rsidP="00A0548E">
      <w:pPr>
        <w:keepNext/>
        <w:tabs>
          <w:tab w:val="left" w:pos="0"/>
          <w:tab w:val="left" w:pos="1701"/>
        </w:tabs>
        <w:spacing w:before="120" w:after="240"/>
        <w:outlineLvl w:val="0"/>
        <w:rPr>
          <w:szCs w:val="24"/>
        </w:rPr>
      </w:pPr>
      <w:bookmarkStart w:id="712" w:name="_Toc461002037"/>
      <w:bookmarkStart w:id="713" w:name="_Toc461002983"/>
      <w:r>
        <w:rPr>
          <w:b/>
          <w:bCs/>
          <w:szCs w:val="24"/>
        </w:rPr>
        <w:t>Distribution Point</w:t>
      </w:r>
      <w:r w:rsidRPr="0049323C">
        <w:rPr>
          <w:szCs w:val="24"/>
        </w:rPr>
        <w:t xml:space="preserve"> means:</w:t>
      </w:r>
      <w:bookmarkEnd w:id="712"/>
      <w:bookmarkEnd w:id="713"/>
    </w:p>
    <w:p w14:paraId="2AC3FCE2" w14:textId="5AA6B218" w:rsidR="00FD16FB" w:rsidRDefault="00FD16FB" w:rsidP="00E03A4A">
      <w:pPr>
        <w:pStyle w:val="PFParaNumLevel5"/>
        <w:numPr>
          <w:ilvl w:val="0"/>
          <w:numId w:val="43"/>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FD44F8">
        <w:rPr>
          <w:rFonts w:ascii="Arial Narrow" w:hAnsi="Arial Narrow"/>
          <w:color w:val="auto"/>
          <w:sz w:val="24"/>
          <w:szCs w:val="24"/>
        </w:rPr>
        <w:t xml:space="preserve">in respect of PBS </w:t>
      </w:r>
      <w:r w:rsidR="008D0711" w:rsidRPr="00472969">
        <w:rPr>
          <w:rFonts w:ascii="Arial Narrow" w:hAnsi="Arial Narrow"/>
          <w:sz w:val="24"/>
          <w:szCs w:val="24"/>
        </w:rPr>
        <w:t>and Section 100</w:t>
      </w:r>
      <w:r w:rsidR="008D0711" w:rsidRPr="00472969">
        <w:rPr>
          <w:sz w:val="22"/>
          <w:szCs w:val="22"/>
        </w:rPr>
        <w:t xml:space="preserve"> </w:t>
      </w:r>
      <w:r w:rsidRPr="00FD44F8">
        <w:rPr>
          <w:rFonts w:ascii="Arial Narrow" w:hAnsi="Arial Narrow"/>
          <w:color w:val="auto"/>
          <w:sz w:val="24"/>
          <w:szCs w:val="24"/>
        </w:rPr>
        <w:t>Medicines, a Community Pharmacy; and</w:t>
      </w:r>
    </w:p>
    <w:p w14:paraId="3BC93674" w14:textId="77777777" w:rsidR="00FD16FB" w:rsidRPr="00FD44F8" w:rsidRDefault="00FD16FB" w:rsidP="00E03A4A">
      <w:pPr>
        <w:pStyle w:val="PFParaNumLevel5"/>
        <w:numPr>
          <w:ilvl w:val="0"/>
          <w:numId w:val="43"/>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FD44F8">
        <w:rPr>
          <w:rFonts w:ascii="Arial Narrow" w:hAnsi="Arial Narrow"/>
          <w:color w:val="auto"/>
          <w:sz w:val="24"/>
          <w:szCs w:val="24"/>
        </w:rPr>
        <w:t>i</w:t>
      </w:r>
      <w:r>
        <w:rPr>
          <w:rFonts w:ascii="Arial Narrow" w:hAnsi="Arial Narrow"/>
          <w:color w:val="auto"/>
          <w:sz w:val="24"/>
          <w:szCs w:val="24"/>
        </w:rPr>
        <w:t>n</w:t>
      </w:r>
      <w:r w:rsidRPr="00FD44F8">
        <w:rPr>
          <w:rFonts w:ascii="Arial Narrow" w:hAnsi="Arial Narrow"/>
          <w:color w:val="auto"/>
          <w:sz w:val="24"/>
          <w:szCs w:val="24"/>
        </w:rPr>
        <w:t xml:space="preserve"> </w:t>
      </w:r>
      <w:r>
        <w:rPr>
          <w:rFonts w:ascii="Arial Narrow" w:hAnsi="Arial Narrow"/>
          <w:color w:val="auto"/>
          <w:sz w:val="24"/>
          <w:szCs w:val="24"/>
        </w:rPr>
        <w:t>respect of NDSS Products, an Access Point</w:t>
      </w:r>
      <w:r w:rsidRPr="00FD44F8">
        <w:rPr>
          <w:rFonts w:ascii="Arial Narrow" w:hAnsi="Arial Narrow"/>
          <w:color w:val="auto"/>
          <w:sz w:val="24"/>
          <w:szCs w:val="24"/>
        </w:rPr>
        <w:t>.</w:t>
      </w:r>
    </w:p>
    <w:p w14:paraId="0A9BBFF9" w14:textId="77777777" w:rsidR="009414DA" w:rsidRDefault="009414DA" w:rsidP="00D131D9">
      <w:pPr>
        <w:pStyle w:val="PFParaNumLevel1"/>
        <w:numPr>
          <w:ilvl w:val="0"/>
          <w:numId w:val="0"/>
        </w:numPr>
        <w:tabs>
          <w:tab w:val="clear" w:pos="1848"/>
        </w:tabs>
        <w:spacing w:before="240" w:after="240" w:line="240" w:lineRule="auto"/>
        <w:rPr>
          <w:rFonts w:ascii="Arial Narrow" w:hAnsi="Arial Narrow"/>
          <w:b/>
          <w:bCs/>
          <w:color w:val="auto"/>
          <w:sz w:val="24"/>
          <w:szCs w:val="24"/>
        </w:rPr>
      </w:pPr>
    </w:p>
    <w:p w14:paraId="3C081A41" w14:textId="77777777" w:rsidR="009414DA" w:rsidRDefault="009414DA" w:rsidP="00D131D9">
      <w:pPr>
        <w:pStyle w:val="PFParaNumLevel1"/>
        <w:numPr>
          <w:ilvl w:val="0"/>
          <w:numId w:val="0"/>
        </w:numPr>
        <w:tabs>
          <w:tab w:val="clear" w:pos="1848"/>
        </w:tabs>
        <w:spacing w:before="240" w:after="240" w:line="240" w:lineRule="auto"/>
        <w:rPr>
          <w:rFonts w:ascii="Arial Narrow" w:hAnsi="Arial Narrow"/>
          <w:b/>
          <w:bCs/>
          <w:color w:val="auto"/>
          <w:sz w:val="24"/>
          <w:szCs w:val="24"/>
        </w:rPr>
      </w:pPr>
    </w:p>
    <w:p w14:paraId="5E1BCE59" w14:textId="142073D3" w:rsidR="00E03A4A" w:rsidRDefault="00282BD6" w:rsidP="00D131D9">
      <w:pPr>
        <w:pStyle w:val="PFParaNumLevel1"/>
        <w:numPr>
          <w:ilvl w:val="0"/>
          <w:numId w:val="0"/>
        </w:numPr>
        <w:tabs>
          <w:tab w:val="clear" w:pos="1848"/>
        </w:tabs>
        <w:spacing w:before="240" w:after="240" w:line="240" w:lineRule="auto"/>
        <w:rPr>
          <w:rFonts w:ascii="Arial Narrow" w:hAnsi="Arial Narrow"/>
          <w:color w:val="auto"/>
          <w:sz w:val="24"/>
          <w:szCs w:val="24"/>
        </w:rPr>
      </w:pPr>
      <w:r w:rsidRPr="005B4CEE">
        <w:rPr>
          <w:rFonts w:ascii="Arial Narrow" w:hAnsi="Arial Narrow"/>
          <w:b/>
          <w:bCs/>
          <w:color w:val="auto"/>
          <w:sz w:val="24"/>
          <w:szCs w:val="24"/>
        </w:rPr>
        <w:t>Eligible Entity</w:t>
      </w:r>
      <w:r w:rsidRPr="005B4CEE">
        <w:rPr>
          <w:rFonts w:ascii="Arial Narrow" w:hAnsi="Arial Narrow"/>
          <w:color w:val="auto"/>
          <w:sz w:val="24"/>
          <w:szCs w:val="24"/>
        </w:rPr>
        <w:t xml:space="preserve"> means any entity that</w:t>
      </w:r>
      <w:r w:rsidR="00E03A4A">
        <w:rPr>
          <w:rFonts w:ascii="Arial Narrow" w:hAnsi="Arial Narrow"/>
          <w:color w:val="auto"/>
          <w:sz w:val="24"/>
          <w:szCs w:val="24"/>
        </w:rPr>
        <w:t>:</w:t>
      </w:r>
      <w:r w:rsidRPr="005B4CEE">
        <w:rPr>
          <w:rFonts w:ascii="Arial Narrow" w:hAnsi="Arial Narrow"/>
          <w:color w:val="auto"/>
          <w:sz w:val="24"/>
          <w:szCs w:val="24"/>
        </w:rPr>
        <w:t xml:space="preserve"> </w:t>
      </w:r>
    </w:p>
    <w:p w14:paraId="5ADEE809" w14:textId="768A8EAA" w:rsidR="00E03A4A" w:rsidRDefault="00282BD6" w:rsidP="003F4FE8">
      <w:pPr>
        <w:pStyle w:val="PFParaNumLevel5"/>
        <w:numPr>
          <w:ilvl w:val="0"/>
          <w:numId w:val="8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5B4CEE">
        <w:rPr>
          <w:rFonts w:ascii="Arial Narrow" w:hAnsi="Arial Narrow"/>
          <w:color w:val="auto"/>
          <w:sz w:val="24"/>
          <w:szCs w:val="24"/>
        </w:rPr>
        <w:t>has the capacity to obtain and deliver pharmaceuticals and medical or surgical aids, equipment or appliances to Distribution Points whe</w:t>
      </w:r>
      <w:r w:rsidR="00E03A4A">
        <w:rPr>
          <w:rFonts w:ascii="Arial Narrow" w:hAnsi="Arial Narrow"/>
          <w:color w:val="auto"/>
          <w:sz w:val="24"/>
          <w:szCs w:val="24"/>
        </w:rPr>
        <w:t>n</w:t>
      </w:r>
      <w:r w:rsidRPr="005B4CEE">
        <w:rPr>
          <w:rFonts w:ascii="Arial Narrow" w:hAnsi="Arial Narrow"/>
          <w:color w:val="auto"/>
          <w:sz w:val="24"/>
          <w:szCs w:val="24"/>
        </w:rPr>
        <w:t xml:space="preserve"> those CSO Products are available from Manufacturers</w:t>
      </w:r>
      <w:r w:rsidR="00E03A4A">
        <w:rPr>
          <w:rFonts w:ascii="Arial Narrow" w:hAnsi="Arial Narrow"/>
          <w:color w:val="auto"/>
          <w:sz w:val="24"/>
          <w:szCs w:val="24"/>
        </w:rPr>
        <w:t>;</w:t>
      </w:r>
      <w:r w:rsidRPr="005B4CEE">
        <w:rPr>
          <w:rFonts w:ascii="Arial Narrow" w:hAnsi="Arial Narrow"/>
          <w:color w:val="auto"/>
          <w:sz w:val="24"/>
          <w:szCs w:val="24"/>
        </w:rPr>
        <w:t xml:space="preserve"> and </w:t>
      </w:r>
    </w:p>
    <w:p w14:paraId="313ADD81" w14:textId="7A90C6D7" w:rsidR="00282BD6" w:rsidRDefault="00282BD6" w:rsidP="003F4FE8">
      <w:pPr>
        <w:pStyle w:val="PFParaNumLevel5"/>
        <w:numPr>
          <w:ilvl w:val="0"/>
          <w:numId w:val="87"/>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5B4CEE">
        <w:rPr>
          <w:rFonts w:ascii="Arial Narrow" w:hAnsi="Arial Narrow"/>
          <w:color w:val="auto"/>
          <w:sz w:val="24"/>
          <w:szCs w:val="24"/>
        </w:rPr>
        <w:t xml:space="preserve">the </w:t>
      </w:r>
      <w:r w:rsidR="000B17FF">
        <w:rPr>
          <w:rFonts w:ascii="Arial Narrow" w:hAnsi="Arial Narrow"/>
          <w:color w:val="auto"/>
          <w:sz w:val="24"/>
          <w:szCs w:val="24"/>
        </w:rPr>
        <w:t>Department</w:t>
      </w:r>
      <w:r w:rsidR="000B17FF" w:rsidRPr="005B4CEE">
        <w:rPr>
          <w:rFonts w:ascii="Arial Narrow" w:hAnsi="Arial Narrow"/>
          <w:color w:val="auto"/>
          <w:sz w:val="24"/>
          <w:szCs w:val="24"/>
        </w:rPr>
        <w:t xml:space="preserve"> </w:t>
      </w:r>
      <w:r w:rsidRPr="005B4CEE">
        <w:rPr>
          <w:rFonts w:ascii="Arial Narrow" w:hAnsi="Arial Narrow"/>
          <w:color w:val="auto"/>
          <w:sz w:val="24"/>
          <w:szCs w:val="24"/>
        </w:rPr>
        <w:t xml:space="preserve">has determined is eligible to participate in the CSO Funding Pool.  </w:t>
      </w:r>
    </w:p>
    <w:p w14:paraId="382A72CF" w14:textId="77777777" w:rsidR="006F61F4" w:rsidRPr="0049323C" w:rsidRDefault="006F61F4" w:rsidP="00D131D9">
      <w:pPr>
        <w:tabs>
          <w:tab w:val="left" w:pos="0"/>
          <w:tab w:val="left" w:pos="1701"/>
        </w:tabs>
        <w:spacing w:before="240" w:after="240"/>
        <w:rPr>
          <w:szCs w:val="24"/>
        </w:rPr>
      </w:pPr>
      <w:r w:rsidRPr="0049323C">
        <w:rPr>
          <w:b/>
          <w:bCs/>
          <w:szCs w:val="24"/>
        </w:rPr>
        <w:t>Exclusive Supply Arrangement</w:t>
      </w:r>
      <w:r w:rsidRPr="0049323C">
        <w:rPr>
          <w:szCs w:val="24"/>
        </w:rPr>
        <w:t xml:space="preserve"> </w:t>
      </w:r>
      <w:r w:rsidR="008E4870">
        <w:t xml:space="preserve">means any agreement, arrangement or understanding under which </w:t>
      </w:r>
      <w:r w:rsidR="008E4870" w:rsidRPr="007C4579">
        <w:t>CSO Products</w:t>
      </w:r>
      <w:r w:rsidR="008E4870" w:rsidRPr="009F62FC">
        <w:t xml:space="preserve"> are not made available by the relevant Manufacturer to all CSO</w:t>
      </w:r>
      <w:r w:rsidR="008E4870">
        <w:t xml:space="preserve"> Distributors</w:t>
      </w:r>
      <w:r w:rsidRPr="0049323C">
        <w:rPr>
          <w:szCs w:val="24"/>
        </w:rPr>
        <w:t>.</w:t>
      </w:r>
    </w:p>
    <w:p w14:paraId="4F834F08" w14:textId="3D6FA24A" w:rsidR="00683D25" w:rsidRDefault="00C8661A" w:rsidP="00D131D9">
      <w:pPr>
        <w:tabs>
          <w:tab w:val="left" w:pos="0"/>
          <w:tab w:val="left" w:pos="1701"/>
        </w:tabs>
        <w:spacing w:before="240" w:after="240"/>
        <w:rPr>
          <w:b/>
          <w:bCs/>
        </w:rPr>
      </w:pPr>
      <w:r>
        <w:rPr>
          <w:b/>
          <w:bCs/>
        </w:rPr>
        <w:t>Exempt Exclusive Supply Arrangement</w:t>
      </w:r>
      <w:r>
        <w:t xml:space="preserve"> means </w:t>
      </w:r>
      <w:r w:rsidR="000B17FF">
        <w:t>the agreements, arrangements or understandings set out in Schedule 10 of the Deed</w:t>
      </w:r>
      <w:r>
        <w:t>.</w:t>
      </w:r>
    </w:p>
    <w:p w14:paraId="7B7BCBF5" w14:textId="77777777" w:rsidR="006F61F4" w:rsidRPr="006774E2" w:rsidRDefault="006F61F4" w:rsidP="00D131D9">
      <w:pPr>
        <w:tabs>
          <w:tab w:val="left" w:pos="0"/>
          <w:tab w:val="left" w:pos="1701"/>
        </w:tabs>
        <w:spacing w:before="120" w:after="240"/>
        <w:rPr>
          <w:bCs/>
          <w:szCs w:val="24"/>
        </w:rPr>
      </w:pPr>
      <w:r w:rsidRPr="006774E2">
        <w:rPr>
          <w:b/>
          <w:bCs/>
          <w:szCs w:val="24"/>
        </w:rPr>
        <w:t>Force Majeure Event</w:t>
      </w:r>
      <w:r w:rsidRPr="006774E2">
        <w:rPr>
          <w:bCs/>
          <w:szCs w:val="24"/>
        </w:rPr>
        <w:t xml:space="preserve"> means any of the following events:</w:t>
      </w:r>
    </w:p>
    <w:p w14:paraId="574C5EFA" w14:textId="77777777" w:rsidR="006F61F4" w:rsidRPr="006774E2" w:rsidRDefault="006F61F4" w:rsidP="00E03A4A">
      <w:pPr>
        <w:pStyle w:val="PFParaNumLevel5"/>
        <w:numPr>
          <w:ilvl w:val="0"/>
          <w:numId w:val="31"/>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 xml:space="preserve">fire, flood, earthquake, pandemic, other natural disaster or other Act of God; </w:t>
      </w:r>
    </w:p>
    <w:p w14:paraId="27E48918" w14:textId="7EB1BEE1" w:rsidR="006F61F4" w:rsidRPr="006774E2" w:rsidRDefault="006F61F4" w:rsidP="00E03A4A">
      <w:pPr>
        <w:pStyle w:val="PFParaNumLevel5"/>
        <w:numPr>
          <w:ilvl w:val="0"/>
          <w:numId w:val="31"/>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6774E2">
        <w:rPr>
          <w:rFonts w:ascii="Arial Narrow" w:hAnsi="Arial Narrow"/>
          <w:color w:val="auto"/>
          <w:sz w:val="24"/>
          <w:szCs w:val="24"/>
        </w:rPr>
        <w:t>war or other state of armed hostilit</w:t>
      </w:r>
      <w:r w:rsidR="00E03A4A">
        <w:rPr>
          <w:rFonts w:ascii="Arial Narrow" w:hAnsi="Arial Narrow"/>
          <w:color w:val="auto"/>
          <w:sz w:val="24"/>
          <w:szCs w:val="24"/>
        </w:rPr>
        <w:t>y</w:t>
      </w:r>
      <w:r w:rsidRPr="006774E2">
        <w:rPr>
          <w:rFonts w:ascii="Arial Narrow" w:hAnsi="Arial Narrow"/>
          <w:color w:val="auto"/>
          <w:sz w:val="24"/>
          <w:szCs w:val="24"/>
        </w:rPr>
        <w:t>;</w:t>
      </w:r>
      <w:r w:rsidR="00E03A4A">
        <w:rPr>
          <w:rFonts w:ascii="Arial Narrow" w:hAnsi="Arial Narrow"/>
          <w:color w:val="auto"/>
          <w:sz w:val="24"/>
          <w:szCs w:val="24"/>
        </w:rPr>
        <w:t xml:space="preserve"> and</w:t>
      </w:r>
    </w:p>
    <w:p w14:paraId="1C965AC7" w14:textId="5FA8F267" w:rsidR="00E03A4A" w:rsidRDefault="006F61F4" w:rsidP="00E03A4A">
      <w:pPr>
        <w:pStyle w:val="PFParaNumLevel5"/>
        <w:numPr>
          <w:ilvl w:val="0"/>
          <w:numId w:val="31"/>
        </w:numPr>
        <w:tabs>
          <w:tab w:val="clear" w:pos="2773"/>
          <w:tab w:val="clear" w:pos="3697"/>
          <w:tab w:val="clear" w:pos="4621"/>
          <w:tab w:val="clear" w:pos="5545"/>
          <w:tab w:val="clear" w:pos="6469"/>
          <w:tab w:val="clear" w:pos="7394"/>
          <w:tab w:val="clear" w:pos="8318"/>
          <w:tab w:val="clear" w:pos="8930"/>
        </w:tabs>
        <w:spacing w:after="240" w:line="240" w:lineRule="auto"/>
        <w:ind w:left="567" w:hanging="567"/>
        <w:rPr>
          <w:rFonts w:ascii="Arial Narrow" w:hAnsi="Arial Narrow"/>
          <w:color w:val="auto"/>
          <w:sz w:val="24"/>
          <w:szCs w:val="24"/>
        </w:rPr>
      </w:pPr>
      <w:r w:rsidRPr="006774E2">
        <w:rPr>
          <w:rFonts w:ascii="Arial Narrow" w:hAnsi="Arial Narrow"/>
          <w:color w:val="auto"/>
          <w:sz w:val="24"/>
          <w:szCs w:val="24"/>
        </w:rPr>
        <w:t>an emergency that</w:t>
      </w:r>
      <w:r w:rsidR="00E03A4A">
        <w:rPr>
          <w:rFonts w:ascii="Arial Narrow" w:hAnsi="Arial Narrow"/>
          <w:color w:val="auto"/>
          <w:sz w:val="24"/>
          <w:szCs w:val="24"/>
        </w:rPr>
        <w:t>,</w:t>
      </w:r>
      <w:r w:rsidRPr="006774E2">
        <w:rPr>
          <w:rFonts w:ascii="Arial Narrow" w:hAnsi="Arial Narrow"/>
          <w:color w:val="auto"/>
          <w:sz w:val="24"/>
          <w:szCs w:val="24"/>
        </w:rPr>
        <w:t xml:space="preserve"> in the </w:t>
      </w:r>
      <w:r w:rsidR="000B17FF">
        <w:rPr>
          <w:rFonts w:ascii="Arial Narrow" w:hAnsi="Arial Narrow"/>
          <w:color w:val="auto"/>
          <w:sz w:val="24"/>
          <w:szCs w:val="24"/>
        </w:rPr>
        <w:t>Department’s</w:t>
      </w:r>
      <w:r w:rsidR="000B17FF" w:rsidRPr="006774E2">
        <w:rPr>
          <w:rFonts w:ascii="Arial Narrow" w:hAnsi="Arial Narrow"/>
          <w:color w:val="auto"/>
          <w:sz w:val="24"/>
          <w:szCs w:val="24"/>
        </w:rPr>
        <w:t xml:space="preserve"> </w:t>
      </w:r>
      <w:r w:rsidRPr="006774E2">
        <w:rPr>
          <w:rFonts w:ascii="Arial Narrow" w:hAnsi="Arial Narrow"/>
          <w:color w:val="auto"/>
          <w:sz w:val="24"/>
          <w:szCs w:val="24"/>
        </w:rPr>
        <w:t>reasonable opinion</w:t>
      </w:r>
      <w:r w:rsidR="00E03A4A">
        <w:rPr>
          <w:rFonts w:ascii="Arial Narrow" w:hAnsi="Arial Narrow"/>
          <w:color w:val="auto"/>
          <w:sz w:val="24"/>
          <w:szCs w:val="24"/>
        </w:rPr>
        <w:t>,</w:t>
      </w:r>
      <w:r w:rsidRPr="006774E2">
        <w:rPr>
          <w:rFonts w:ascii="Arial Narrow" w:hAnsi="Arial Narrow"/>
          <w:color w:val="auto"/>
          <w:sz w:val="24"/>
          <w:szCs w:val="24"/>
        </w:rPr>
        <w:t xml:space="preserve"> is a national disaster or critical emergency, </w:t>
      </w:r>
    </w:p>
    <w:p w14:paraId="056C2342" w14:textId="6F91A4D7" w:rsidR="00AC67B7" w:rsidRDefault="00E03A4A" w:rsidP="00E03A4A">
      <w:pPr>
        <w:pStyle w:val="PFParaNumLevel5"/>
        <w:numPr>
          <w:ilvl w:val="0"/>
          <w:numId w:val="0"/>
        </w:numPr>
        <w:tabs>
          <w:tab w:val="clear" w:pos="2773"/>
          <w:tab w:val="clear" w:pos="3697"/>
          <w:tab w:val="clear" w:pos="4621"/>
          <w:tab w:val="clear" w:pos="5545"/>
          <w:tab w:val="clear" w:pos="6469"/>
          <w:tab w:val="clear" w:pos="7394"/>
          <w:tab w:val="clear" w:pos="8318"/>
          <w:tab w:val="clear" w:pos="8930"/>
        </w:tabs>
        <w:spacing w:after="240" w:line="240" w:lineRule="auto"/>
        <w:rPr>
          <w:rFonts w:ascii="Arial Narrow" w:hAnsi="Arial Narrow"/>
          <w:color w:val="auto"/>
          <w:sz w:val="24"/>
          <w:szCs w:val="24"/>
        </w:rPr>
      </w:pPr>
      <w:r>
        <w:rPr>
          <w:rFonts w:ascii="Arial Narrow" w:hAnsi="Arial Narrow"/>
          <w:color w:val="auto"/>
          <w:sz w:val="24"/>
          <w:szCs w:val="24"/>
        </w:rPr>
        <w:t xml:space="preserve">in each case </w:t>
      </w:r>
      <w:r w:rsidR="006F61F4" w:rsidRPr="006774E2">
        <w:rPr>
          <w:rFonts w:ascii="Arial Narrow" w:hAnsi="Arial Narrow"/>
          <w:color w:val="auto"/>
          <w:sz w:val="24"/>
          <w:szCs w:val="24"/>
        </w:rPr>
        <w:t>affecting a region in which an Obligation must be performed.</w:t>
      </w:r>
    </w:p>
    <w:p w14:paraId="20913DAC" w14:textId="26C98F78" w:rsidR="00AC67B7" w:rsidRDefault="00714922" w:rsidP="00D131D9">
      <w:pPr>
        <w:keepNext/>
        <w:spacing w:before="240"/>
        <w:ind w:left="323" w:hanging="306"/>
        <w:outlineLvl w:val="0"/>
        <w:rPr>
          <w:rFonts w:ascii="Times New Roman" w:eastAsia="SimSun" w:hAnsi="Times New Roman"/>
          <w:sz w:val="22"/>
          <w:lang w:eastAsia="zh-CN"/>
        </w:rPr>
      </w:pPr>
      <w:bookmarkStart w:id="714" w:name="_Toc461002038"/>
      <w:bookmarkStart w:id="715" w:name="_Toc461002984"/>
      <w:r w:rsidRPr="00E56D86">
        <w:rPr>
          <w:b/>
          <w:szCs w:val="24"/>
        </w:rPr>
        <w:t>Guaranteed Supply Period</w:t>
      </w:r>
      <w:r w:rsidRPr="00714922">
        <w:rPr>
          <w:szCs w:val="24"/>
        </w:rPr>
        <w:t xml:space="preserve"> </w:t>
      </w:r>
      <w:r w:rsidR="0055590C" w:rsidRPr="0055590C">
        <w:rPr>
          <w:bCs/>
          <w:szCs w:val="24"/>
        </w:rPr>
        <w:t>means:</w:t>
      </w:r>
      <w:bookmarkEnd w:id="714"/>
      <w:bookmarkEnd w:id="715"/>
    </w:p>
    <w:p w14:paraId="7EF7A6C7" w14:textId="5F9AAAEE" w:rsidR="0055590C" w:rsidRDefault="0055590C" w:rsidP="00E03A4A">
      <w:pPr>
        <w:pStyle w:val="PFParaNumLevel5"/>
        <w:numPr>
          <w:ilvl w:val="0"/>
          <w:numId w:val="38"/>
        </w:numPr>
        <w:tabs>
          <w:tab w:val="clear" w:pos="2773"/>
          <w:tab w:val="clear" w:pos="3697"/>
          <w:tab w:val="clear" w:pos="4621"/>
          <w:tab w:val="clear" w:pos="5545"/>
          <w:tab w:val="clear" w:pos="6469"/>
          <w:tab w:val="clear" w:pos="7394"/>
          <w:tab w:val="clear" w:pos="8318"/>
          <w:tab w:val="clear" w:pos="8930"/>
        </w:tabs>
        <w:spacing w:after="0" w:line="240" w:lineRule="auto"/>
        <w:ind w:left="567" w:hanging="550"/>
        <w:rPr>
          <w:rFonts w:ascii="Arial Narrow" w:hAnsi="Arial Narrow"/>
          <w:color w:val="auto"/>
          <w:sz w:val="24"/>
          <w:szCs w:val="24"/>
        </w:rPr>
      </w:pPr>
      <w:r w:rsidRPr="0055590C">
        <w:rPr>
          <w:rFonts w:ascii="Arial Narrow" w:hAnsi="Arial Narrow"/>
          <w:color w:val="auto"/>
          <w:sz w:val="24"/>
          <w:szCs w:val="24"/>
        </w:rPr>
        <w:t xml:space="preserve">for PBS </w:t>
      </w:r>
      <w:r w:rsidR="008D0711" w:rsidRPr="00472969">
        <w:rPr>
          <w:rFonts w:ascii="Arial Narrow" w:hAnsi="Arial Narrow"/>
          <w:sz w:val="24"/>
          <w:szCs w:val="24"/>
        </w:rPr>
        <w:t>and Section 100</w:t>
      </w:r>
      <w:r w:rsidR="008D0711" w:rsidRPr="00472969">
        <w:rPr>
          <w:sz w:val="22"/>
          <w:szCs w:val="22"/>
        </w:rPr>
        <w:t xml:space="preserve"> </w:t>
      </w:r>
      <w:r w:rsidRPr="0055590C">
        <w:rPr>
          <w:rFonts w:ascii="Arial Narrow" w:hAnsi="Arial Narrow"/>
          <w:color w:val="auto"/>
          <w:sz w:val="24"/>
          <w:szCs w:val="24"/>
        </w:rPr>
        <w:t xml:space="preserve">Medicines on the High Volume List, within 72 hours from the Regular Order Cut Off Time; </w:t>
      </w:r>
    </w:p>
    <w:p w14:paraId="7DC62271" w14:textId="6C2F8D29" w:rsidR="0055590C" w:rsidRPr="0055590C" w:rsidRDefault="0055590C" w:rsidP="00E03A4A">
      <w:pPr>
        <w:pStyle w:val="PFParaNumLevel5"/>
        <w:numPr>
          <w:ilvl w:val="0"/>
          <w:numId w:val="38"/>
        </w:numPr>
        <w:tabs>
          <w:tab w:val="clear" w:pos="2773"/>
          <w:tab w:val="clear" w:pos="3697"/>
          <w:tab w:val="clear" w:pos="4621"/>
          <w:tab w:val="clear" w:pos="5545"/>
          <w:tab w:val="clear" w:pos="6469"/>
          <w:tab w:val="clear" w:pos="7394"/>
          <w:tab w:val="clear" w:pos="8318"/>
          <w:tab w:val="clear" w:pos="8930"/>
        </w:tabs>
        <w:spacing w:after="0" w:line="240" w:lineRule="auto"/>
        <w:ind w:left="567" w:hanging="550"/>
        <w:rPr>
          <w:rFonts w:ascii="Arial Narrow" w:hAnsi="Arial Narrow"/>
          <w:color w:val="auto"/>
          <w:sz w:val="24"/>
          <w:szCs w:val="24"/>
        </w:rPr>
      </w:pPr>
      <w:r w:rsidRPr="0055590C">
        <w:rPr>
          <w:rFonts w:ascii="Arial Narrow" w:hAnsi="Arial Narrow"/>
          <w:sz w:val="24"/>
          <w:szCs w:val="24"/>
        </w:rPr>
        <w:t xml:space="preserve">for all other PBS </w:t>
      </w:r>
      <w:r w:rsidR="008D0711" w:rsidRPr="00472969">
        <w:rPr>
          <w:rFonts w:ascii="Arial Narrow" w:hAnsi="Arial Narrow"/>
          <w:sz w:val="24"/>
          <w:szCs w:val="24"/>
        </w:rPr>
        <w:t>and Section 100</w:t>
      </w:r>
      <w:r w:rsidR="008D0711" w:rsidRPr="00472969">
        <w:rPr>
          <w:sz w:val="22"/>
          <w:szCs w:val="22"/>
        </w:rPr>
        <w:t xml:space="preserve"> </w:t>
      </w:r>
      <w:r w:rsidRPr="0055590C">
        <w:rPr>
          <w:rFonts w:ascii="Arial Narrow" w:hAnsi="Arial Narrow"/>
          <w:sz w:val="24"/>
          <w:szCs w:val="24"/>
        </w:rPr>
        <w:t>Medicines (including Low Volume PBS Medicines), within 24 hours from the Regular Order Cut Off Time; and</w:t>
      </w:r>
    </w:p>
    <w:p w14:paraId="35243686" w14:textId="77777777" w:rsidR="00AC67B7" w:rsidRDefault="0055590C" w:rsidP="00E03A4A">
      <w:pPr>
        <w:pStyle w:val="PFParaNumLevel5"/>
        <w:numPr>
          <w:ilvl w:val="0"/>
          <w:numId w:val="38"/>
        </w:numPr>
        <w:tabs>
          <w:tab w:val="clear" w:pos="2773"/>
          <w:tab w:val="clear" w:pos="3697"/>
          <w:tab w:val="clear" w:pos="4621"/>
          <w:tab w:val="clear" w:pos="5545"/>
          <w:tab w:val="clear" w:pos="6469"/>
          <w:tab w:val="clear" w:pos="7394"/>
          <w:tab w:val="clear" w:pos="8318"/>
          <w:tab w:val="clear" w:pos="8930"/>
        </w:tabs>
        <w:spacing w:after="240" w:line="240" w:lineRule="auto"/>
        <w:ind w:left="567" w:hanging="550"/>
        <w:rPr>
          <w:rFonts w:ascii="Arial Narrow" w:hAnsi="Arial Narrow"/>
          <w:color w:val="auto"/>
          <w:sz w:val="24"/>
          <w:szCs w:val="24"/>
        </w:rPr>
      </w:pPr>
      <w:r w:rsidRPr="0055590C">
        <w:rPr>
          <w:rFonts w:ascii="Arial Narrow" w:hAnsi="Arial Narrow"/>
          <w:sz w:val="24"/>
          <w:szCs w:val="24"/>
        </w:rPr>
        <w:t>for NDSS Products, within 24 hours from the Regular Order Cut Off Time</w:t>
      </w:r>
      <w:r>
        <w:rPr>
          <w:rFonts w:ascii="Arial Narrow" w:hAnsi="Arial Narrow"/>
          <w:sz w:val="24"/>
          <w:szCs w:val="24"/>
        </w:rPr>
        <w:t>.</w:t>
      </w:r>
    </w:p>
    <w:p w14:paraId="7FD3797F" w14:textId="77777777" w:rsidR="000B17FF" w:rsidRPr="000B17FF" w:rsidRDefault="000B17FF" w:rsidP="000B17FF">
      <w:pPr>
        <w:keepNext/>
        <w:spacing w:before="240"/>
        <w:ind w:left="323" w:hanging="306"/>
        <w:outlineLvl w:val="0"/>
        <w:rPr>
          <w:bCs/>
          <w:szCs w:val="24"/>
        </w:rPr>
      </w:pPr>
      <w:r w:rsidRPr="000B17FF">
        <w:rPr>
          <w:b/>
          <w:szCs w:val="24"/>
        </w:rPr>
        <w:t xml:space="preserve">‘High Volume List’ </w:t>
      </w:r>
      <w:r w:rsidRPr="000B17FF">
        <w:rPr>
          <w:bCs/>
          <w:szCs w:val="24"/>
        </w:rPr>
        <w:t xml:space="preserve">means those: </w:t>
      </w:r>
    </w:p>
    <w:p w14:paraId="6EE9001C" w14:textId="77777777" w:rsidR="000B17FF" w:rsidRPr="000B17FF" w:rsidRDefault="000B17FF" w:rsidP="003F4FE8">
      <w:pPr>
        <w:pStyle w:val="PFParaNumLevel5"/>
        <w:numPr>
          <w:ilvl w:val="0"/>
          <w:numId w:val="77"/>
        </w:numPr>
        <w:tabs>
          <w:tab w:val="clear" w:pos="2773"/>
          <w:tab w:val="clear" w:pos="3697"/>
          <w:tab w:val="clear" w:pos="4621"/>
          <w:tab w:val="clear" w:pos="5545"/>
          <w:tab w:val="clear" w:pos="6469"/>
          <w:tab w:val="clear" w:pos="7394"/>
          <w:tab w:val="clear" w:pos="8318"/>
          <w:tab w:val="clear" w:pos="8930"/>
        </w:tabs>
        <w:spacing w:after="0" w:line="240" w:lineRule="auto"/>
        <w:ind w:left="567" w:hanging="550"/>
        <w:rPr>
          <w:rFonts w:ascii="Arial Narrow" w:hAnsi="Arial Narrow"/>
          <w:sz w:val="24"/>
          <w:szCs w:val="24"/>
        </w:rPr>
      </w:pPr>
      <w:r w:rsidRPr="000B17FF">
        <w:rPr>
          <w:rFonts w:ascii="Arial Narrow" w:hAnsi="Arial Narrow"/>
          <w:sz w:val="24"/>
          <w:szCs w:val="24"/>
        </w:rPr>
        <w:t>PBS Medicines; and</w:t>
      </w:r>
    </w:p>
    <w:p w14:paraId="7BB61F7D" w14:textId="77777777" w:rsidR="000B17FF" w:rsidRPr="000B17FF" w:rsidRDefault="000B17FF" w:rsidP="003F4FE8">
      <w:pPr>
        <w:pStyle w:val="PFParaNumLevel5"/>
        <w:numPr>
          <w:ilvl w:val="0"/>
          <w:numId w:val="77"/>
        </w:numPr>
        <w:tabs>
          <w:tab w:val="clear" w:pos="2773"/>
          <w:tab w:val="clear" w:pos="3697"/>
          <w:tab w:val="clear" w:pos="4621"/>
          <w:tab w:val="clear" w:pos="5545"/>
          <w:tab w:val="clear" w:pos="6469"/>
          <w:tab w:val="clear" w:pos="7394"/>
          <w:tab w:val="clear" w:pos="8318"/>
          <w:tab w:val="clear" w:pos="8930"/>
        </w:tabs>
        <w:spacing w:line="240" w:lineRule="auto"/>
        <w:ind w:left="567" w:hanging="550"/>
        <w:rPr>
          <w:rFonts w:ascii="Arial Narrow" w:hAnsi="Arial Narrow"/>
          <w:sz w:val="24"/>
          <w:szCs w:val="24"/>
        </w:rPr>
      </w:pPr>
      <w:r w:rsidRPr="000B17FF">
        <w:rPr>
          <w:rFonts w:ascii="Arial Narrow" w:hAnsi="Arial Narrow"/>
          <w:sz w:val="24"/>
          <w:szCs w:val="24"/>
        </w:rPr>
        <w:t xml:space="preserve">Section 100 Medicines, </w:t>
      </w:r>
    </w:p>
    <w:p w14:paraId="14E2FF37" w14:textId="10FA4F30" w:rsidR="000B17FF" w:rsidRPr="00E447B4" w:rsidRDefault="000B17FF" w:rsidP="00E03A4A">
      <w:pPr>
        <w:spacing w:before="120" w:after="240"/>
        <w:rPr>
          <w:lang w:val="en-US"/>
        </w:rPr>
      </w:pPr>
      <w:r w:rsidRPr="00E447B4">
        <w:rPr>
          <w:lang w:val="en-US"/>
        </w:rPr>
        <w:t xml:space="preserve">that are not on the </w:t>
      </w:r>
      <w:r w:rsidR="00E03A4A">
        <w:rPr>
          <w:lang w:val="en-US"/>
        </w:rPr>
        <w:t xml:space="preserve">list of </w:t>
      </w:r>
      <w:r w:rsidRPr="00E447B4">
        <w:rPr>
          <w:lang w:val="en-US"/>
        </w:rPr>
        <w:t>Low Volume PBS and Section 100 Medicines, based on the current threshold criteria for calculating Low Volume PBS and Section</w:t>
      </w:r>
      <w:r>
        <w:rPr>
          <w:lang w:val="en-US"/>
        </w:rPr>
        <w:t> </w:t>
      </w:r>
      <w:r w:rsidRPr="00E447B4">
        <w:rPr>
          <w:lang w:val="en-US"/>
        </w:rPr>
        <w:t>100 Medicines.</w:t>
      </w:r>
    </w:p>
    <w:p w14:paraId="494C74B1" w14:textId="4C753322" w:rsidR="00AC67B7" w:rsidRPr="00E03A4A" w:rsidRDefault="00363E44" w:rsidP="000B17FF">
      <w:pPr>
        <w:pStyle w:val="PFParaNumLevel5"/>
        <w:numPr>
          <w:ilvl w:val="0"/>
          <w:numId w:val="0"/>
        </w:numPr>
        <w:tabs>
          <w:tab w:val="clear" w:pos="2773"/>
          <w:tab w:val="clear" w:pos="3697"/>
          <w:tab w:val="clear" w:pos="4621"/>
          <w:tab w:val="clear" w:pos="5545"/>
          <w:tab w:val="clear" w:pos="6469"/>
          <w:tab w:val="clear" w:pos="7394"/>
          <w:tab w:val="clear" w:pos="8318"/>
          <w:tab w:val="clear" w:pos="8930"/>
        </w:tabs>
        <w:spacing w:after="0" w:line="240" w:lineRule="auto"/>
        <w:rPr>
          <w:rFonts w:ascii="Arial Narrow" w:hAnsi="Arial Narrow"/>
          <w:sz w:val="24"/>
          <w:szCs w:val="24"/>
        </w:rPr>
      </w:pPr>
      <w:r w:rsidRPr="00E03A4A">
        <w:rPr>
          <w:rFonts w:ascii="Arial Narrow" w:hAnsi="Arial Narrow"/>
          <w:b/>
          <w:sz w:val="24"/>
          <w:szCs w:val="24"/>
        </w:rPr>
        <w:t xml:space="preserve">High Volume PBS </w:t>
      </w:r>
      <w:r w:rsidR="000B17FF" w:rsidRPr="00E03A4A">
        <w:rPr>
          <w:rFonts w:ascii="Arial Narrow" w:hAnsi="Arial Narrow"/>
          <w:b/>
          <w:sz w:val="24"/>
          <w:szCs w:val="24"/>
        </w:rPr>
        <w:t xml:space="preserve">and Section 100 </w:t>
      </w:r>
      <w:r w:rsidRPr="00E03A4A">
        <w:rPr>
          <w:rFonts w:ascii="Arial Narrow" w:hAnsi="Arial Narrow"/>
          <w:b/>
          <w:sz w:val="24"/>
          <w:szCs w:val="24"/>
        </w:rPr>
        <w:t xml:space="preserve">Medicines </w:t>
      </w:r>
      <w:r w:rsidR="003F1B87" w:rsidRPr="00E03A4A">
        <w:rPr>
          <w:rFonts w:ascii="Arial Narrow" w:hAnsi="Arial Narrow"/>
          <w:sz w:val="24"/>
          <w:szCs w:val="24"/>
        </w:rPr>
        <w:t xml:space="preserve">means those PBS </w:t>
      </w:r>
      <w:r w:rsidR="000B17FF" w:rsidRPr="00E03A4A">
        <w:rPr>
          <w:rFonts w:ascii="Arial Narrow" w:hAnsi="Arial Narrow"/>
          <w:sz w:val="24"/>
          <w:szCs w:val="24"/>
        </w:rPr>
        <w:t xml:space="preserve">and Section 100 </w:t>
      </w:r>
      <w:r w:rsidR="003F1B87" w:rsidRPr="00E03A4A">
        <w:rPr>
          <w:rFonts w:ascii="Arial Narrow" w:hAnsi="Arial Narrow"/>
          <w:sz w:val="24"/>
          <w:szCs w:val="24"/>
        </w:rPr>
        <w:t xml:space="preserve">Medicines that </w:t>
      </w:r>
      <w:r w:rsidR="000B17FF" w:rsidRPr="00E03A4A">
        <w:rPr>
          <w:rFonts w:ascii="Arial Narrow" w:hAnsi="Arial Narrow"/>
          <w:sz w:val="24"/>
          <w:szCs w:val="24"/>
        </w:rPr>
        <w:t>are on the High Volume List</w:t>
      </w:r>
      <w:r w:rsidR="007B5FA0" w:rsidRPr="00E03A4A">
        <w:rPr>
          <w:rFonts w:ascii="Arial Narrow" w:hAnsi="Arial Narrow"/>
          <w:sz w:val="24"/>
          <w:szCs w:val="24"/>
        </w:rPr>
        <w:t>.</w:t>
      </w:r>
    </w:p>
    <w:p w14:paraId="1525851E" w14:textId="0CD0EAF5" w:rsidR="006F61F4" w:rsidRPr="00BD56C3" w:rsidRDefault="00376A1D" w:rsidP="00D131D9">
      <w:pPr>
        <w:tabs>
          <w:tab w:val="left" w:pos="0"/>
          <w:tab w:val="left" w:pos="1701"/>
        </w:tabs>
        <w:spacing w:before="120" w:after="240"/>
        <w:rPr>
          <w:szCs w:val="24"/>
        </w:rPr>
      </w:pPr>
      <w:r w:rsidRPr="00BD56C3" w:rsidDel="00E01757">
        <w:rPr>
          <w:b/>
          <w:bCs/>
          <w:szCs w:val="24"/>
        </w:rPr>
        <w:t xml:space="preserve">Industry Average </w:t>
      </w:r>
      <w:r w:rsidRPr="00BD56C3" w:rsidDel="00E01757">
        <w:rPr>
          <w:szCs w:val="24"/>
        </w:rPr>
        <w:t xml:space="preserve">means the average Sales volume of PBS </w:t>
      </w:r>
      <w:r w:rsidR="008D0711">
        <w:rPr>
          <w:szCs w:val="24"/>
        </w:rPr>
        <w:t xml:space="preserve">or </w:t>
      </w:r>
      <w:r w:rsidR="008D0711" w:rsidRPr="00472969">
        <w:rPr>
          <w:szCs w:val="24"/>
        </w:rPr>
        <w:t>Section 100</w:t>
      </w:r>
      <w:r w:rsidR="008D0711" w:rsidRPr="00472969">
        <w:rPr>
          <w:sz w:val="22"/>
        </w:rPr>
        <w:t xml:space="preserve"> </w:t>
      </w:r>
      <w:r w:rsidRPr="00BD56C3" w:rsidDel="00E01757">
        <w:rPr>
          <w:szCs w:val="24"/>
        </w:rPr>
        <w:t>Medicines</w:t>
      </w:r>
      <w:r w:rsidR="000B17FF">
        <w:rPr>
          <w:szCs w:val="24"/>
        </w:rPr>
        <w:t xml:space="preserve"> (as applicable)</w:t>
      </w:r>
      <w:r w:rsidRPr="00BD56C3" w:rsidDel="00E01757">
        <w:rPr>
          <w:szCs w:val="24"/>
        </w:rPr>
        <w:t xml:space="preserve">, calculated </w:t>
      </w:r>
      <w:r w:rsidR="00E03A4A">
        <w:rPr>
          <w:szCs w:val="24"/>
        </w:rPr>
        <w:t xml:space="preserve">by the </w:t>
      </w:r>
      <w:r w:rsidR="00E03A4A" w:rsidRPr="00BD56C3">
        <w:rPr>
          <w:szCs w:val="24"/>
        </w:rPr>
        <w:t>CSO Administration Agency</w:t>
      </w:r>
      <w:r w:rsidR="00E03A4A" w:rsidRPr="00BD56C3" w:rsidDel="00E01757">
        <w:rPr>
          <w:szCs w:val="24"/>
        </w:rPr>
        <w:t xml:space="preserve"> </w:t>
      </w:r>
      <w:r w:rsidRPr="00BD56C3" w:rsidDel="00E01757">
        <w:rPr>
          <w:szCs w:val="24"/>
        </w:rPr>
        <w:t xml:space="preserve">to one decimal place, to Community Pharmacies by all CSO Distributors in the preceding Year, based on Data and Reports provided by CSO Distributors to the </w:t>
      </w:r>
      <w:r w:rsidRPr="00BD56C3">
        <w:rPr>
          <w:szCs w:val="24"/>
        </w:rPr>
        <w:t>CSO Administration Agency</w:t>
      </w:r>
      <w:r w:rsidRPr="00BD56C3" w:rsidDel="00E01757">
        <w:rPr>
          <w:szCs w:val="24"/>
        </w:rPr>
        <w:t xml:space="preserve"> throughout the Year.  </w:t>
      </w:r>
      <w:r w:rsidRPr="00BD56C3">
        <w:rPr>
          <w:szCs w:val="24"/>
        </w:rPr>
        <w:t>T</w:t>
      </w:r>
      <w:r w:rsidRPr="00BD56C3" w:rsidDel="00E01757">
        <w:rPr>
          <w:szCs w:val="24"/>
        </w:rPr>
        <w:t>he Industry Average will:</w:t>
      </w:r>
    </w:p>
    <w:p w14:paraId="5B708911" w14:textId="77777777" w:rsidR="006F61F4" w:rsidRPr="00BD56C3" w:rsidRDefault="00BD56C3" w:rsidP="00E03A4A">
      <w:pPr>
        <w:pStyle w:val="PFParaNumLevel5"/>
        <w:numPr>
          <w:ilvl w:val="0"/>
          <w:numId w:val="32"/>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BD56C3" w:rsidDel="00E01757">
        <w:rPr>
          <w:rFonts w:ascii="Arial Narrow" w:hAnsi="Arial Narrow"/>
          <w:color w:val="auto"/>
          <w:sz w:val="24"/>
          <w:szCs w:val="24"/>
        </w:rPr>
        <w:t xml:space="preserve">be calculated on the basis of Data and Reports provided by CSO Distributors for the </w:t>
      </w:r>
      <w:r w:rsidRPr="00BD56C3">
        <w:rPr>
          <w:rFonts w:ascii="Arial Narrow" w:hAnsi="Arial Narrow"/>
          <w:color w:val="auto"/>
          <w:sz w:val="24"/>
          <w:szCs w:val="24"/>
        </w:rPr>
        <w:t xml:space="preserve">previous </w:t>
      </w:r>
      <w:r w:rsidRPr="00BD56C3" w:rsidDel="00E01757">
        <w:rPr>
          <w:rFonts w:ascii="Arial Narrow" w:hAnsi="Arial Narrow"/>
          <w:color w:val="auto"/>
          <w:sz w:val="24"/>
          <w:szCs w:val="24"/>
        </w:rPr>
        <w:t xml:space="preserve">Year </w:t>
      </w:r>
      <w:r w:rsidRPr="00BD56C3">
        <w:rPr>
          <w:rFonts w:ascii="Arial Narrow" w:hAnsi="Arial Narrow"/>
          <w:color w:val="auto"/>
          <w:sz w:val="24"/>
          <w:szCs w:val="24"/>
        </w:rPr>
        <w:t xml:space="preserve">(even if the Year preceded the Commencement Date) </w:t>
      </w:r>
      <w:r w:rsidRPr="00BD56C3" w:rsidDel="00E01757">
        <w:rPr>
          <w:rFonts w:ascii="Arial Narrow" w:hAnsi="Arial Narrow"/>
          <w:color w:val="auto"/>
          <w:sz w:val="24"/>
          <w:szCs w:val="24"/>
        </w:rPr>
        <w:t xml:space="preserve">and as reconciled by the </w:t>
      </w:r>
      <w:r w:rsidRPr="00BD56C3">
        <w:rPr>
          <w:rFonts w:ascii="Arial Narrow" w:hAnsi="Arial Narrow"/>
          <w:color w:val="auto"/>
          <w:sz w:val="24"/>
          <w:szCs w:val="24"/>
        </w:rPr>
        <w:t>CSO Administration Agency</w:t>
      </w:r>
      <w:r w:rsidR="006F61F4" w:rsidRPr="00BD56C3">
        <w:rPr>
          <w:rFonts w:ascii="Arial Narrow" w:hAnsi="Arial Narrow"/>
          <w:color w:val="auto"/>
          <w:sz w:val="24"/>
          <w:szCs w:val="24"/>
        </w:rPr>
        <w:t>;</w:t>
      </w:r>
    </w:p>
    <w:p w14:paraId="074741B9" w14:textId="47376BC7" w:rsidR="006F61F4" w:rsidRPr="00BD56C3" w:rsidRDefault="000B17FF" w:rsidP="00E03A4A">
      <w:pPr>
        <w:pStyle w:val="PFParaNumLevel5"/>
        <w:numPr>
          <w:ilvl w:val="0"/>
          <w:numId w:val="32"/>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0B17FF">
        <w:rPr>
          <w:rFonts w:ascii="Arial Narrow" w:hAnsi="Arial Narrow"/>
          <w:color w:val="auto"/>
          <w:sz w:val="24"/>
          <w:szCs w:val="24"/>
        </w:rPr>
        <w:t>apply to the period from 1 October in a year to 30 September in the immediately following Year (or part thereof during the Deed Term)</w:t>
      </w:r>
      <w:r w:rsidR="00BD56C3" w:rsidRPr="00BD56C3">
        <w:rPr>
          <w:rFonts w:ascii="Arial Narrow" w:hAnsi="Arial Narrow"/>
          <w:color w:val="auto"/>
          <w:sz w:val="24"/>
          <w:szCs w:val="24"/>
        </w:rPr>
        <w:t>;</w:t>
      </w:r>
      <w:r w:rsidR="006F61F4" w:rsidRPr="00BD56C3">
        <w:rPr>
          <w:rFonts w:ascii="Arial Narrow" w:hAnsi="Arial Narrow"/>
          <w:color w:val="auto"/>
          <w:sz w:val="24"/>
          <w:szCs w:val="24"/>
        </w:rPr>
        <w:t xml:space="preserve">  </w:t>
      </w:r>
    </w:p>
    <w:p w14:paraId="53B102F0" w14:textId="2EB5D252" w:rsidR="0071732F" w:rsidRPr="00BD56C3" w:rsidRDefault="006F61F4" w:rsidP="00E03A4A">
      <w:pPr>
        <w:pStyle w:val="PFParaNumLevel5"/>
        <w:numPr>
          <w:ilvl w:val="0"/>
          <w:numId w:val="32"/>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BD56C3">
        <w:rPr>
          <w:rFonts w:ascii="Arial Narrow" w:hAnsi="Arial Narrow"/>
          <w:color w:val="auto"/>
          <w:sz w:val="24"/>
          <w:szCs w:val="24"/>
        </w:rPr>
        <w:t xml:space="preserve">be used to calculate the applicable Thresholds for Sales to Rural and Remote Pharmacies and Sales of Low Volume PBS </w:t>
      </w:r>
      <w:r w:rsidR="000B17FF">
        <w:rPr>
          <w:rFonts w:ascii="Arial Narrow" w:hAnsi="Arial Narrow"/>
          <w:color w:val="auto"/>
          <w:sz w:val="24"/>
          <w:szCs w:val="24"/>
        </w:rPr>
        <w:t xml:space="preserve">and Section 100 </w:t>
      </w:r>
      <w:r w:rsidRPr="00BD56C3">
        <w:rPr>
          <w:rFonts w:ascii="Arial Narrow" w:hAnsi="Arial Narrow"/>
          <w:color w:val="auto"/>
          <w:sz w:val="24"/>
          <w:szCs w:val="24"/>
        </w:rPr>
        <w:t>Medicines</w:t>
      </w:r>
      <w:r w:rsidR="0071732F" w:rsidRPr="00BD56C3">
        <w:rPr>
          <w:rFonts w:ascii="Arial Narrow" w:hAnsi="Arial Narrow"/>
          <w:color w:val="auto"/>
          <w:sz w:val="24"/>
          <w:szCs w:val="24"/>
        </w:rPr>
        <w:t>; and</w:t>
      </w:r>
    </w:p>
    <w:p w14:paraId="48CA9BE3" w14:textId="342E959F" w:rsidR="0071732F" w:rsidRPr="00BD56C3" w:rsidRDefault="0071732F" w:rsidP="00E03A4A">
      <w:pPr>
        <w:pStyle w:val="PFParaNumLevel5"/>
        <w:numPr>
          <w:ilvl w:val="0"/>
          <w:numId w:val="32"/>
        </w:numPr>
        <w:spacing w:line="240" w:lineRule="auto"/>
        <w:ind w:left="502" w:hanging="501"/>
        <w:rPr>
          <w:rFonts w:ascii="Arial Narrow" w:hAnsi="Arial Narrow"/>
          <w:color w:val="auto"/>
          <w:sz w:val="24"/>
          <w:szCs w:val="24"/>
        </w:rPr>
      </w:pPr>
      <w:r w:rsidRPr="00BD56C3">
        <w:rPr>
          <w:rFonts w:ascii="Arial Narrow" w:hAnsi="Arial Narrow"/>
          <w:color w:val="auto"/>
          <w:sz w:val="24"/>
          <w:szCs w:val="24"/>
        </w:rPr>
        <w:t xml:space="preserve">be used to </w:t>
      </w:r>
      <w:r w:rsidR="000B17FF">
        <w:rPr>
          <w:rFonts w:ascii="Arial Narrow" w:hAnsi="Arial Narrow"/>
          <w:color w:val="auto"/>
          <w:sz w:val="24"/>
          <w:szCs w:val="24"/>
        </w:rPr>
        <w:t>produce the High Volume List</w:t>
      </w:r>
      <w:r w:rsidRPr="00BD56C3">
        <w:rPr>
          <w:rFonts w:ascii="Arial Narrow" w:hAnsi="Arial Narrow"/>
          <w:color w:val="auto"/>
          <w:sz w:val="24"/>
          <w:szCs w:val="24"/>
        </w:rPr>
        <w:t>.</w:t>
      </w:r>
    </w:p>
    <w:p w14:paraId="1FCB201E" w14:textId="49DC6CBF" w:rsidR="006F61F4" w:rsidRDefault="006F61F4" w:rsidP="00D131D9">
      <w:pPr>
        <w:tabs>
          <w:tab w:val="left" w:pos="0"/>
          <w:tab w:val="left" w:pos="1701"/>
        </w:tabs>
        <w:spacing w:before="240" w:after="240"/>
        <w:rPr>
          <w:szCs w:val="24"/>
        </w:rPr>
      </w:pPr>
      <w:r w:rsidRPr="006774E2">
        <w:rPr>
          <w:b/>
          <w:bCs/>
          <w:szCs w:val="24"/>
        </w:rPr>
        <w:t xml:space="preserve">Infrastructure </w:t>
      </w:r>
      <w:r w:rsidRPr="006774E2">
        <w:rPr>
          <w:szCs w:val="24"/>
        </w:rPr>
        <w:t>means physical infrastructure, such as warehouses, distribution centres, and transport and logistics services</w:t>
      </w:r>
      <w:r w:rsidR="00E03A4A">
        <w:rPr>
          <w:szCs w:val="24"/>
        </w:rPr>
        <w:t>, as well as items required to operate those facilities, such as software</w:t>
      </w:r>
      <w:r w:rsidRPr="006774E2">
        <w:rPr>
          <w:szCs w:val="24"/>
        </w:rPr>
        <w:t>.</w:t>
      </w:r>
    </w:p>
    <w:p w14:paraId="5B99049F" w14:textId="35691C98" w:rsidR="006C6615" w:rsidRDefault="00DF548E" w:rsidP="00D131D9">
      <w:pPr>
        <w:tabs>
          <w:tab w:val="left" w:pos="0"/>
          <w:tab w:val="left" w:pos="1701"/>
        </w:tabs>
        <w:spacing w:before="240" w:after="240"/>
        <w:rPr>
          <w:szCs w:val="24"/>
        </w:rPr>
      </w:pPr>
      <w:r w:rsidRPr="00DF548E">
        <w:rPr>
          <w:b/>
          <w:bCs/>
          <w:szCs w:val="24"/>
        </w:rPr>
        <w:t>Innovator Brand</w:t>
      </w:r>
      <w:r w:rsidRPr="00DF548E">
        <w:rPr>
          <w:szCs w:val="24"/>
        </w:rPr>
        <w:t xml:space="preserve"> has the same meaning as Originator Brand. Originator Brand means a brand of pharmaceutical item that has a drug on F2 as determined by legislative instrument</w:t>
      </w:r>
      <w:r w:rsidR="006C6615">
        <w:rPr>
          <w:rFonts w:ascii="Arial" w:eastAsia="Times New Roman" w:hAnsi="Arial" w:cs="Arial"/>
          <w:color w:val="000000"/>
          <w:sz w:val="21"/>
          <w:szCs w:val="24"/>
        </w:rPr>
        <w:t>.</w:t>
      </w:r>
    </w:p>
    <w:p w14:paraId="5279ED92" w14:textId="6DC8BA79" w:rsidR="000B17FF" w:rsidRDefault="000B17FF" w:rsidP="000B17FF">
      <w:pPr>
        <w:rPr>
          <w:b/>
          <w:lang w:val="en-US"/>
        </w:rPr>
      </w:pPr>
      <w:r w:rsidRPr="00C3095E">
        <w:rPr>
          <w:b/>
          <w:lang w:val="en-US"/>
        </w:rPr>
        <w:t>Low Volume PBS</w:t>
      </w:r>
      <w:r>
        <w:rPr>
          <w:b/>
          <w:lang w:val="en-US"/>
        </w:rPr>
        <w:t xml:space="preserve"> and Section 100</w:t>
      </w:r>
      <w:r w:rsidRPr="00C3095E">
        <w:rPr>
          <w:b/>
          <w:lang w:val="en-US"/>
        </w:rPr>
        <w:t xml:space="preserve"> Medicines </w:t>
      </w:r>
      <w:r w:rsidRPr="00C3095E">
        <w:rPr>
          <w:bCs/>
          <w:lang w:val="en-US"/>
        </w:rPr>
        <w:t xml:space="preserve">means, </w:t>
      </w:r>
      <w:r>
        <w:rPr>
          <w:bCs/>
          <w:lang w:val="en-US"/>
        </w:rPr>
        <w:t>in respect of</w:t>
      </w:r>
      <w:r w:rsidRPr="00C3095E">
        <w:rPr>
          <w:bCs/>
          <w:lang w:val="en-US"/>
        </w:rPr>
        <w:t xml:space="preserve"> a Year within the </w:t>
      </w:r>
      <w:r>
        <w:rPr>
          <w:bCs/>
          <w:lang w:val="en-US"/>
        </w:rPr>
        <w:t xml:space="preserve">Deed </w:t>
      </w:r>
      <w:r w:rsidRPr="00C3095E">
        <w:rPr>
          <w:bCs/>
          <w:lang w:val="en-US"/>
        </w:rPr>
        <w:t xml:space="preserve">Term, those PBS </w:t>
      </w:r>
      <w:r>
        <w:rPr>
          <w:bCs/>
          <w:lang w:val="en-US"/>
        </w:rPr>
        <w:t>and Section 100 Medicines (as applicable),</w:t>
      </w:r>
      <w:r w:rsidRPr="00C3095E">
        <w:rPr>
          <w:bCs/>
          <w:lang w:val="en-US"/>
        </w:rPr>
        <w:t xml:space="preserve"> that were sold by CSO Distributors to Community Pharmacies at an average rate of less than one Unit per Community Pharmacy per week, as determined by the CSO Administration Agency</w:t>
      </w:r>
      <w:r w:rsidR="009D7D7A">
        <w:rPr>
          <w:bCs/>
          <w:lang w:val="en-US"/>
        </w:rPr>
        <w:t>.</w:t>
      </w:r>
    </w:p>
    <w:p w14:paraId="7E87C185" w14:textId="77777777" w:rsidR="000B17FF" w:rsidRDefault="006F61F4" w:rsidP="00D131D9">
      <w:pPr>
        <w:tabs>
          <w:tab w:val="left" w:pos="0"/>
          <w:tab w:val="left" w:pos="1701"/>
        </w:tabs>
        <w:spacing w:before="120" w:after="240"/>
        <w:rPr>
          <w:szCs w:val="24"/>
        </w:rPr>
      </w:pPr>
      <w:r w:rsidRPr="0049323C">
        <w:rPr>
          <w:b/>
          <w:bCs/>
          <w:szCs w:val="24"/>
        </w:rPr>
        <w:t xml:space="preserve">Major Non-Performance </w:t>
      </w:r>
      <w:r w:rsidRPr="0049323C">
        <w:rPr>
          <w:szCs w:val="24"/>
        </w:rPr>
        <w:t>means</w:t>
      </w:r>
      <w:r w:rsidR="000B17FF">
        <w:rPr>
          <w:szCs w:val="24"/>
        </w:rPr>
        <w:t>:</w:t>
      </w:r>
      <w:r w:rsidRPr="0049323C">
        <w:rPr>
          <w:szCs w:val="24"/>
        </w:rPr>
        <w:t xml:space="preserve"> </w:t>
      </w:r>
    </w:p>
    <w:p w14:paraId="78773D28" w14:textId="77777777" w:rsidR="000B17FF" w:rsidRPr="000B17FF" w:rsidRDefault="006F61F4" w:rsidP="003F4FE8">
      <w:pPr>
        <w:pStyle w:val="PFParaNumLevel5"/>
        <w:numPr>
          <w:ilvl w:val="0"/>
          <w:numId w:val="78"/>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0B17FF">
        <w:rPr>
          <w:rFonts w:ascii="Arial Narrow" w:hAnsi="Arial Narrow"/>
          <w:color w:val="auto"/>
          <w:sz w:val="24"/>
          <w:szCs w:val="24"/>
        </w:rPr>
        <w:t>a Non-Performance</w:t>
      </w:r>
      <w:r w:rsidR="000B17FF" w:rsidRPr="000B17FF">
        <w:rPr>
          <w:rFonts w:ascii="Arial Narrow" w:hAnsi="Arial Narrow"/>
          <w:color w:val="auto"/>
          <w:sz w:val="24"/>
          <w:szCs w:val="24"/>
        </w:rPr>
        <w:t xml:space="preserve">; or </w:t>
      </w:r>
    </w:p>
    <w:p w14:paraId="0FE5443D" w14:textId="31C8563B" w:rsidR="000B17FF" w:rsidRPr="000B17FF" w:rsidRDefault="000B17FF" w:rsidP="003F4FE8">
      <w:pPr>
        <w:pStyle w:val="PFParaNumLevel5"/>
        <w:numPr>
          <w:ilvl w:val="0"/>
          <w:numId w:val="78"/>
        </w:numPr>
        <w:tabs>
          <w:tab w:val="clear" w:pos="2773"/>
          <w:tab w:val="clear" w:pos="3697"/>
          <w:tab w:val="clear" w:pos="4621"/>
          <w:tab w:val="clear" w:pos="5545"/>
          <w:tab w:val="clear" w:pos="6469"/>
          <w:tab w:val="clear" w:pos="7394"/>
          <w:tab w:val="clear" w:pos="8318"/>
          <w:tab w:val="clear" w:pos="8930"/>
        </w:tabs>
        <w:spacing w:after="0" w:line="240" w:lineRule="auto"/>
        <w:ind w:left="567" w:hanging="567"/>
        <w:rPr>
          <w:rFonts w:ascii="Arial Narrow" w:hAnsi="Arial Narrow"/>
          <w:color w:val="auto"/>
          <w:sz w:val="24"/>
          <w:szCs w:val="24"/>
        </w:rPr>
      </w:pPr>
      <w:r w:rsidRPr="000B17FF">
        <w:rPr>
          <w:rFonts w:ascii="Arial Narrow" w:hAnsi="Arial Narrow"/>
          <w:color w:val="auto"/>
          <w:sz w:val="24"/>
          <w:szCs w:val="24"/>
        </w:rPr>
        <w:t>a series of related Minor Non-Performances,</w:t>
      </w:r>
      <w:r w:rsidR="006F61F4" w:rsidRPr="000B17FF">
        <w:rPr>
          <w:rFonts w:ascii="Arial Narrow" w:hAnsi="Arial Narrow"/>
          <w:color w:val="auto"/>
          <w:sz w:val="24"/>
          <w:szCs w:val="24"/>
        </w:rPr>
        <w:t xml:space="preserve"> </w:t>
      </w:r>
    </w:p>
    <w:p w14:paraId="669A9C6F" w14:textId="4C3216BA" w:rsidR="006F61F4" w:rsidRPr="000B17FF" w:rsidRDefault="006F61F4" w:rsidP="000B17FF">
      <w:pPr>
        <w:pStyle w:val="PFParaNumLevel5"/>
        <w:numPr>
          <w:ilvl w:val="0"/>
          <w:numId w:val="0"/>
        </w:numPr>
        <w:tabs>
          <w:tab w:val="clear" w:pos="2773"/>
          <w:tab w:val="clear" w:pos="3697"/>
          <w:tab w:val="clear" w:pos="4621"/>
          <w:tab w:val="clear" w:pos="5545"/>
          <w:tab w:val="clear" w:pos="6469"/>
          <w:tab w:val="clear" w:pos="7394"/>
          <w:tab w:val="clear" w:pos="8318"/>
          <w:tab w:val="clear" w:pos="8930"/>
        </w:tabs>
        <w:spacing w:after="0" w:line="240" w:lineRule="auto"/>
        <w:rPr>
          <w:rFonts w:ascii="Arial Narrow" w:hAnsi="Arial Narrow"/>
          <w:bCs/>
          <w:sz w:val="24"/>
          <w:szCs w:val="24"/>
        </w:rPr>
      </w:pPr>
      <w:r w:rsidRPr="000B17FF">
        <w:rPr>
          <w:rFonts w:ascii="Arial Narrow" w:hAnsi="Arial Narrow"/>
          <w:sz w:val="24"/>
          <w:szCs w:val="24"/>
        </w:rPr>
        <w:t xml:space="preserve">that, in the reasonable opinion of </w:t>
      </w:r>
      <w:r w:rsidR="0079437C" w:rsidRPr="000B17FF">
        <w:rPr>
          <w:rFonts w:ascii="Arial Narrow" w:hAnsi="Arial Narrow"/>
          <w:sz w:val="24"/>
          <w:szCs w:val="24"/>
        </w:rPr>
        <w:t>the CSO Administration Agency</w:t>
      </w:r>
      <w:r w:rsidRPr="000B17FF">
        <w:rPr>
          <w:rFonts w:ascii="Arial Narrow" w:hAnsi="Arial Narrow"/>
          <w:sz w:val="24"/>
          <w:szCs w:val="24"/>
        </w:rPr>
        <w:t xml:space="preserve">, </w:t>
      </w:r>
      <w:r w:rsidR="00821FD4">
        <w:rPr>
          <w:rFonts w:ascii="Arial Narrow" w:hAnsi="Arial Narrow"/>
          <w:sz w:val="24"/>
          <w:szCs w:val="24"/>
        </w:rPr>
        <w:t xml:space="preserve">has an adverse </w:t>
      </w:r>
      <w:r w:rsidRPr="000B17FF">
        <w:rPr>
          <w:rFonts w:ascii="Arial Narrow" w:hAnsi="Arial Narrow"/>
          <w:sz w:val="24"/>
          <w:szCs w:val="24"/>
        </w:rPr>
        <w:t xml:space="preserve">impact </w:t>
      </w:r>
      <w:r w:rsidR="00821FD4">
        <w:rPr>
          <w:rFonts w:ascii="Arial Narrow" w:hAnsi="Arial Narrow"/>
          <w:sz w:val="24"/>
          <w:szCs w:val="24"/>
        </w:rPr>
        <w:t xml:space="preserve">on </w:t>
      </w:r>
      <w:r w:rsidRPr="000B17FF">
        <w:rPr>
          <w:rFonts w:ascii="Arial Narrow" w:hAnsi="Arial Narrow"/>
          <w:sz w:val="24"/>
          <w:szCs w:val="24"/>
        </w:rPr>
        <w:t xml:space="preserve">the </w:t>
      </w:r>
      <w:r w:rsidR="00821FD4">
        <w:rPr>
          <w:rFonts w:ascii="Arial Narrow" w:hAnsi="Arial Narrow"/>
          <w:sz w:val="24"/>
          <w:szCs w:val="24"/>
        </w:rPr>
        <w:t xml:space="preserve">achievement of the </w:t>
      </w:r>
      <w:r w:rsidRPr="000B17FF">
        <w:rPr>
          <w:rFonts w:ascii="Arial Narrow" w:hAnsi="Arial Narrow"/>
          <w:sz w:val="24"/>
          <w:szCs w:val="24"/>
        </w:rPr>
        <w:t>key objec</w:t>
      </w:r>
      <w:r w:rsidR="007B5FA0" w:rsidRPr="000B17FF">
        <w:rPr>
          <w:rFonts w:ascii="Arial Narrow" w:hAnsi="Arial Narrow"/>
          <w:sz w:val="24"/>
          <w:szCs w:val="24"/>
        </w:rPr>
        <w:t>tives of the CSO Funding Pool</w:t>
      </w:r>
      <w:r w:rsidR="000B17FF">
        <w:rPr>
          <w:rFonts w:ascii="Arial Narrow" w:hAnsi="Arial Narrow"/>
          <w:sz w:val="24"/>
          <w:szCs w:val="24"/>
        </w:rPr>
        <w:t xml:space="preserve"> or the NDSS</w:t>
      </w:r>
      <w:r w:rsidR="007B5FA0" w:rsidRPr="000B17FF">
        <w:rPr>
          <w:rFonts w:ascii="Arial Narrow" w:hAnsi="Arial Narrow"/>
          <w:sz w:val="24"/>
          <w:szCs w:val="24"/>
        </w:rPr>
        <w:t>.</w:t>
      </w:r>
    </w:p>
    <w:p w14:paraId="54702EC2" w14:textId="389ECAD1" w:rsidR="006F61F4" w:rsidRDefault="006F61F4" w:rsidP="00821FD4">
      <w:pPr>
        <w:tabs>
          <w:tab w:val="left" w:pos="0"/>
          <w:tab w:val="left" w:pos="1701"/>
        </w:tabs>
        <w:spacing w:before="120" w:after="120"/>
        <w:rPr>
          <w:szCs w:val="24"/>
        </w:rPr>
      </w:pPr>
      <w:r w:rsidRPr="0049323C">
        <w:rPr>
          <w:b/>
          <w:bCs/>
          <w:szCs w:val="24"/>
        </w:rPr>
        <w:t>Manufacturer</w:t>
      </w:r>
      <w:r w:rsidRPr="0049323C">
        <w:rPr>
          <w:szCs w:val="24"/>
        </w:rPr>
        <w:t xml:space="preserve"> </w:t>
      </w:r>
      <w:r w:rsidRPr="001A2FE3">
        <w:rPr>
          <w:bCs/>
          <w:szCs w:val="24"/>
        </w:rPr>
        <w:t>means</w:t>
      </w:r>
      <w:r w:rsidR="00821FD4">
        <w:rPr>
          <w:szCs w:val="24"/>
        </w:rPr>
        <w:t>:</w:t>
      </w:r>
    </w:p>
    <w:p w14:paraId="6EBE998C" w14:textId="0DEF77B9" w:rsidR="00D55E65" w:rsidRPr="00954392" w:rsidRDefault="00D55E65" w:rsidP="003F4FE8">
      <w:pPr>
        <w:pStyle w:val="PFParaNumLevel5"/>
        <w:numPr>
          <w:ilvl w:val="4"/>
          <w:numId w:val="51"/>
        </w:numPr>
        <w:tabs>
          <w:tab w:val="clear" w:pos="1764"/>
          <w:tab w:val="clear" w:pos="2773"/>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any manufacturer of CSO Product</w:t>
      </w:r>
      <w:r w:rsidR="007B5FA0" w:rsidRPr="00954392">
        <w:rPr>
          <w:rFonts w:ascii="Arial Narrow" w:hAnsi="Arial Narrow"/>
          <w:color w:val="auto"/>
          <w:sz w:val="24"/>
          <w:szCs w:val="24"/>
        </w:rPr>
        <w:t>s or that manufacturer’s agent;</w:t>
      </w:r>
    </w:p>
    <w:p w14:paraId="21157E3B" w14:textId="64A07A06" w:rsidR="00D55E65" w:rsidRPr="00954392" w:rsidRDefault="00D55E65" w:rsidP="00821FD4">
      <w:pPr>
        <w:pStyle w:val="PFParaNumLevel5"/>
        <w:numPr>
          <w:ilvl w:val="4"/>
          <w:numId w:val="34"/>
        </w:numPr>
        <w:tabs>
          <w:tab w:val="clear" w:pos="1764"/>
          <w:tab w:val="clear" w:pos="2773"/>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any pre-wholesaler of CSO Products; or</w:t>
      </w:r>
    </w:p>
    <w:p w14:paraId="50986657" w14:textId="640D2F10" w:rsidR="00D55E65" w:rsidRPr="00954392" w:rsidRDefault="00D55E65" w:rsidP="00821FD4">
      <w:pPr>
        <w:pStyle w:val="PFParaNumLevel5"/>
        <w:numPr>
          <w:ilvl w:val="4"/>
          <w:numId w:val="34"/>
        </w:numPr>
        <w:tabs>
          <w:tab w:val="clear" w:pos="1764"/>
          <w:tab w:val="clear" w:pos="2773"/>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 xml:space="preserve">any other participant in the supply chain for CSO Products reasonably determined by the </w:t>
      </w:r>
      <w:r w:rsidR="00821FD4" w:rsidRPr="00954392">
        <w:rPr>
          <w:rFonts w:ascii="Arial Narrow" w:hAnsi="Arial Narrow"/>
          <w:color w:val="auto"/>
          <w:sz w:val="24"/>
          <w:szCs w:val="24"/>
        </w:rPr>
        <w:t>Department</w:t>
      </w:r>
      <w:r w:rsidRPr="00954392">
        <w:rPr>
          <w:rFonts w:ascii="Arial Narrow" w:hAnsi="Arial Narrow"/>
          <w:color w:val="auto"/>
          <w:sz w:val="24"/>
          <w:szCs w:val="24"/>
        </w:rPr>
        <w:t xml:space="preserve"> to be a 'Manufacturer' for the purposes of </w:t>
      </w:r>
      <w:r w:rsidR="00954392" w:rsidRPr="00954392">
        <w:rPr>
          <w:rFonts w:ascii="Arial Narrow" w:hAnsi="Arial Narrow"/>
          <w:color w:val="auto"/>
          <w:sz w:val="24"/>
          <w:szCs w:val="24"/>
        </w:rPr>
        <w:t xml:space="preserve">the </w:t>
      </w:r>
      <w:r w:rsidRPr="00954392">
        <w:rPr>
          <w:rFonts w:ascii="Arial Narrow" w:hAnsi="Arial Narrow"/>
          <w:color w:val="auto"/>
          <w:sz w:val="24"/>
          <w:szCs w:val="24"/>
        </w:rPr>
        <w:t xml:space="preserve">Deed.  For the avoidance of doubt, a Related </w:t>
      </w:r>
      <w:r w:rsidR="00954392" w:rsidRPr="00954392">
        <w:rPr>
          <w:rFonts w:ascii="Arial Narrow" w:hAnsi="Arial Narrow"/>
          <w:color w:val="auto"/>
          <w:sz w:val="24"/>
          <w:szCs w:val="24"/>
        </w:rPr>
        <w:t xml:space="preserve">Body </w:t>
      </w:r>
      <w:r w:rsidRPr="00954392">
        <w:rPr>
          <w:rFonts w:ascii="Arial Narrow" w:hAnsi="Arial Narrow"/>
          <w:color w:val="auto"/>
          <w:sz w:val="24"/>
          <w:szCs w:val="24"/>
        </w:rPr>
        <w:t xml:space="preserve">of the persons described in paragraph (a) and (b) of this definition may be determined by the </w:t>
      </w:r>
      <w:r w:rsidR="00954392" w:rsidRPr="00954392">
        <w:rPr>
          <w:rFonts w:ascii="Arial Narrow" w:hAnsi="Arial Narrow"/>
          <w:color w:val="auto"/>
          <w:sz w:val="24"/>
          <w:szCs w:val="24"/>
        </w:rPr>
        <w:t xml:space="preserve">Department </w:t>
      </w:r>
      <w:r w:rsidRPr="00954392">
        <w:rPr>
          <w:rFonts w:ascii="Arial Narrow" w:hAnsi="Arial Narrow"/>
          <w:color w:val="auto"/>
          <w:sz w:val="24"/>
          <w:szCs w:val="24"/>
        </w:rPr>
        <w:t xml:space="preserve">to be a ‘Manufacturer’ for the purposes of </w:t>
      </w:r>
      <w:r w:rsidR="000F5ACE" w:rsidRPr="00954392">
        <w:rPr>
          <w:rFonts w:ascii="Arial Narrow" w:hAnsi="Arial Narrow"/>
          <w:color w:val="auto"/>
          <w:sz w:val="24"/>
          <w:szCs w:val="24"/>
        </w:rPr>
        <w:t>the</w:t>
      </w:r>
      <w:r w:rsidRPr="00954392">
        <w:rPr>
          <w:rFonts w:ascii="Arial Narrow" w:hAnsi="Arial Narrow"/>
          <w:color w:val="auto"/>
          <w:sz w:val="24"/>
          <w:szCs w:val="24"/>
        </w:rPr>
        <w:t xml:space="preserve"> Deed.</w:t>
      </w:r>
    </w:p>
    <w:p w14:paraId="019AE755" w14:textId="122A1366" w:rsidR="00714922" w:rsidRDefault="006F61F4" w:rsidP="00D131D9">
      <w:pPr>
        <w:tabs>
          <w:tab w:val="left" w:pos="0"/>
          <w:tab w:val="left" w:pos="1701"/>
        </w:tabs>
        <w:spacing w:before="240" w:after="240"/>
        <w:rPr>
          <w:szCs w:val="24"/>
        </w:rPr>
      </w:pPr>
      <w:r w:rsidRPr="008824A2">
        <w:rPr>
          <w:b/>
          <w:bCs/>
          <w:szCs w:val="24"/>
        </w:rPr>
        <w:t>Material Advers</w:t>
      </w:r>
      <w:r w:rsidRPr="00FB3C89">
        <w:rPr>
          <w:b/>
          <w:bCs/>
          <w:szCs w:val="24"/>
        </w:rPr>
        <w:t>e</w:t>
      </w:r>
      <w:r w:rsidRPr="008824A2">
        <w:rPr>
          <w:b/>
          <w:bCs/>
          <w:szCs w:val="24"/>
        </w:rPr>
        <w:t xml:space="preserve"> Outcome</w:t>
      </w:r>
      <w:r>
        <w:rPr>
          <w:b/>
          <w:bCs/>
          <w:szCs w:val="24"/>
        </w:rPr>
        <w:t xml:space="preserve"> </w:t>
      </w:r>
      <w:r w:rsidRPr="008824A2">
        <w:rPr>
          <w:szCs w:val="24"/>
        </w:rPr>
        <w:t xml:space="preserve">means any outcome that would, in the </w:t>
      </w:r>
      <w:r w:rsidR="00954392">
        <w:rPr>
          <w:szCs w:val="24"/>
        </w:rPr>
        <w:t>Department’s</w:t>
      </w:r>
      <w:r w:rsidR="00954392" w:rsidRPr="008824A2">
        <w:rPr>
          <w:szCs w:val="24"/>
        </w:rPr>
        <w:t xml:space="preserve"> </w:t>
      </w:r>
      <w:r w:rsidRPr="008824A2">
        <w:rPr>
          <w:szCs w:val="24"/>
        </w:rPr>
        <w:t xml:space="preserve">reasonable opinion, have a negative impact on the CSO Funding Pool, </w:t>
      </w:r>
      <w:r w:rsidR="00714922">
        <w:rPr>
          <w:szCs w:val="24"/>
        </w:rPr>
        <w:t xml:space="preserve">the </w:t>
      </w:r>
      <w:r w:rsidR="00954392">
        <w:rPr>
          <w:szCs w:val="24"/>
        </w:rPr>
        <w:t>1PWA</w:t>
      </w:r>
      <w:r w:rsidR="00714922">
        <w:rPr>
          <w:szCs w:val="24"/>
        </w:rPr>
        <w:t xml:space="preserve">, </w:t>
      </w:r>
      <w:r w:rsidR="00714922" w:rsidRPr="00714922">
        <w:rPr>
          <w:szCs w:val="24"/>
        </w:rPr>
        <w:t xml:space="preserve">the quality, safety or efficacy of any </w:t>
      </w:r>
      <w:r w:rsidR="00FD16FB">
        <w:rPr>
          <w:szCs w:val="24"/>
        </w:rPr>
        <w:t>CSO Products</w:t>
      </w:r>
      <w:r w:rsidR="00714922" w:rsidRPr="00714922">
        <w:rPr>
          <w:szCs w:val="24"/>
        </w:rPr>
        <w:t xml:space="preserve"> </w:t>
      </w:r>
      <w:r w:rsidRPr="008824A2">
        <w:rPr>
          <w:szCs w:val="24"/>
        </w:rPr>
        <w:t>or any related Commonwealth policy arrangements.</w:t>
      </w:r>
    </w:p>
    <w:p w14:paraId="7ABBB304" w14:textId="25B8ED9B" w:rsidR="00954392" w:rsidRDefault="00714922" w:rsidP="00821FD4">
      <w:pPr>
        <w:pStyle w:val="ScheduleL3"/>
        <w:numPr>
          <w:ilvl w:val="0"/>
          <w:numId w:val="0"/>
        </w:numPr>
        <w:rPr>
          <w:lang w:val="en-US"/>
        </w:rPr>
      </w:pPr>
      <w:bookmarkStart w:id="716" w:name="_Toc191930404"/>
      <w:r w:rsidRPr="00363E44">
        <w:rPr>
          <w:b/>
          <w:szCs w:val="24"/>
        </w:rPr>
        <w:t>Minimum Order Quantity</w:t>
      </w:r>
      <w:r w:rsidR="00260525" w:rsidRPr="00260525">
        <w:rPr>
          <w:szCs w:val="24"/>
        </w:rPr>
        <w:t xml:space="preserve">, </w:t>
      </w:r>
      <w:r w:rsidR="00954392" w:rsidRPr="00821FD4">
        <w:rPr>
          <w:rFonts w:ascii="Arial Narrow" w:eastAsia="Calibri" w:hAnsi="Arial Narrow" w:cs="Times New Roman"/>
          <w:spacing w:val="0"/>
          <w:szCs w:val="24"/>
          <w:lang w:eastAsia="en-US" w:bidi="ar-SA"/>
        </w:rPr>
        <w:t>for any order of</w:t>
      </w:r>
      <w:r w:rsidR="00821FD4" w:rsidRPr="00821FD4">
        <w:rPr>
          <w:rFonts w:ascii="Arial Narrow" w:eastAsia="Calibri" w:hAnsi="Arial Narrow" w:cs="Times New Roman"/>
          <w:spacing w:val="0"/>
          <w:szCs w:val="24"/>
          <w:lang w:eastAsia="en-US" w:bidi="ar-SA"/>
        </w:rPr>
        <w:t xml:space="preserve"> PBS or Section 100 Medicines that are on the High Volume List, means</w:t>
      </w:r>
      <w:r w:rsidR="00954392" w:rsidRPr="00821FD4">
        <w:rPr>
          <w:rFonts w:ascii="Arial Narrow" w:eastAsia="Calibri" w:hAnsi="Arial Narrow" w:cs="Times New Roman"/>
          <w:spacing w:val="0"/>
          <w:szCs w:val="24"/>
          <w:lang w:eastAsia="en-US" w:bidi="ar-SA"/>
        </w:rPr>
        <w:t>:</w:t>
      </w:r>
      <w:bookmarkEnd w:id="716"/>
      <w:r w:rsidR="00954392" w:rsidRPr="006F2923">
        <w:rPr>
          <w:lang w:val="en-US"/>
        </w:rPr>
        <w:t xml:space="preserve"> </w:t>
      </w:r>
    </w:p>
    <w:p w14:paraId="1FF30270" w14:textId="60B19740" w:rsidR="00954392" w:rsidRPr="00954392" w:rsidRDefault="00954392" w:rsidP="003F4FE8">
      <w:pPr>
        <w:pStyle w:val="PFParaNumLevel5"/>
        <w:numPr>
          <w:ilvl w:val="4"/>
          <w:numId w:val="79"/>
        </w:numPr>
        <w:tabs>
          <w:tab w:val="clear" w:pos="1764"/>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 xml:space="preserve">for products </w:t>
      </w:r>
      <w:r w:rsidR="00821FD4">
        <w:rPr>
          <w:rFonts w:ascii="Arial Narrow" w:hAnsi="Arial Narrow"/>
          <w:color w:val="auto"/>
          <w:sz w:val="24"/>
          <w:szCs w:val="24"/>
        </w:rPr>
        <w:t>that</w:t>
      </w:r>
      <w:r w:rsidRPr="00954392">
        <w:rPr>
          <w:rFonts w:ascii="Arial Narrow" w:hAnsi="Arial Narrow"/>
          <w:color w:val="auto"/>
          <w:sz w:val="24"/>
          <w:szCs w:val="24"/>
        </w:rPr>
        <w:t xml:space="preserve"> are not refrigerated, Shelf Packs of each product with an aggregate minimum value of at least $15.00 ex manufacturer or, if there is no Shelf Pack, Units of each product, with an aggregate minimum value of at least $15.00 ex-manufacturer; and</w:t>
      </w:r>
    </w:p>
    <w:p w14:paraId="48B133FD" w14:textId="5875E9D7" w:rsidR="00954392" w:rsidRPr="00954392" w:rsidRDefault="00954392" w:rsidP="003F4FE8">
      <w:pPr>
        <w:pStyle w:val="PFParaNumLevel5"/>
        <w:numPr>
          <w:ilvl w:val="4"/>
          <w:numId w:val="79"/>
        </w:numPr>
        <w:tabs>
          <w:tab w:val="clear" w:pos="1764"/>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 xml:space="preserve">for products </w:t>
      </w:r>
      <w:r w:rsidR="00821FD4">
        <w:rPr>
          <w:rFonts w:ascii="Arial Narrow" w:hAnsi="Arial Narrow"/>
          <w:color w:val="auto"/>
          <w:sz w:val="24"/>
          <w:szCs w:val="24"/>
        </w:rPr>
        <w:t xml:space="preserve">that </w:t>
      </w:r>
      <w:r w:rsidRPr="00954392">
        <w:rPr>
          <w:rFonts w:ascii="Arial Narrow" w:hAnsi="Arial Narrow"/>
          <w:color w:val="auto"/>
          <w:sz w:val="24"/>
          <w:szCs w:val="24"/>
        </w:rPr>
        <w:t>must be stored in refrigerated conditions, Shelf Packs of one or more products with an aggregate minimum value of at least $150.00 ex manufacturer or, if there are no Shelf Packs, Units of one or more products, with an aggregate minimum value of at least $150.00 ex- manufacturer</w:t>
      </w:r>
      <w:r>
        <w:rPr>
          <w:rFonts w:ascii="Arial Narrow" w:hAnsi="Arial Narrow"/>
          <w:color w:val="auto"/>
          <w:sz w:val="24"/>
          <w:szCs w:val="24"/>
        </w:rPr>
        <w:t>.</w:t>
      </w:r>
    </w:p>
    <w:p w14:paraId="611FF41A" w14:textId="37E68793" w:rsidR="006F61F4" w:rsidRPr="0049323C" w:rsidRDefault="006F61F4" w:rsidP="00D131D9">
      <w:pPr>
        <w:tabs>
          <w:tab w:val="left" w:pos="0"/>
          <w:tab w:val="left" w:pos="1701"/>
        </w:tabs>
        <w:spacing w:before="120" w:after="240"/>
        <w:rPr>
          <w:szCs w:val="24"/>
        </w:rPr>
      </w:pPr>
      <w:r w:rsidRPr="0049323C">
        <w:rPr>
          <w:b/>
          <w:szCs w:val="24"/>
        </w:rPr>
        <w:t>Minor Non-</w:t>
      </w:r>
      <w:r w:rsidRPr="00FB3C89">
        <w:rPr>
          <w:b/>
          <w:bCs/>
          <w:szCs w:val="24"/>
        </w:rPr>
        <w:t>Performance</w:t>
      </w:r>
      <w:r w:rsidRPr="0049323C">
        <w:rPr>
          <w:b/>
          <w:szCs w:val="24"/>
        </w:rPr>
        <w:t xml:space="preserve"> </w:t>
      </w:r>
      <w:r w:rsidRPr="0049323C">
        <w:rPr>
          <w:szCs w:val="24"/>
        </w:rPr>
        <w:t xml:space="preserve">means a Non-Performance that, in the reasonable opinion of </w:t>
      </w:r>
      <w:r w:rsidR="0079437C">
        <w:rPr>
          <w:szCs w:val="24"/>
        </w:rPr>
        <w:t>the CSO Administration Agency</w:t>
      </w:r>
      <w:r w:rsidRPr="0049323C">
        <w:rPr>
          <w:szCs w:val="24"/>
        </w:rPr>
        <w:t xml:space="preserve">, is unlikely to </w:t>
      </w:r>
      <w:r w:rsidR="00821FD4">
        <w:rPr>
          <w:szCs w:val="24"/>
        </w:rPr>
        <w:t xml:space="preserve">have a </w:t>
      </w:r>
      <w:r w:rsidRPr="0049323C">
        <w:rPr>
          <w:szCs w:val="24"/>
        </w:rPr>
        <w:t xml:space="preserve">direct </w:t>
      </w:r>
      <w:r w:rsidR="00821FD4">
        <w:rPr>
          <w:szCs w:val="24"/>
        </w:rPr>
        <w:t xml:space="preserve">adverse </w:t>
      </w:r>
      <w:r w:rsidRPr="0049323C">
        <w:rPr>
          <w:szCs w:val="24"/>
        </w:rPr>
        <w:t xml:space="preserve">impact on the </w:t>
      </w:r>
      <w:r w:rsidR="00821FD4">
        <w:rPr>
          <w:szCs w:val="24"/>
        </w:rPr>
        <w:t xml:space="preserve">achievement of the </w:t>
      </w:r>
      <w:r w:rsidRPr="0049323C">
        <w:rPr>
          <w:szCs w:val="24"/>
        </w:rPr>
        <w:t xml:space="preserve">objectives of the CSO Funding Pool </w:t>
      </w:r>
      <w:r w:rsidR="00954392">
        <w:rPr>
          <w:szCs w:val="24"/>
        </w:rPr>
        <w:t xml:space="preserve">or the NDSS </w:t>
      </w:r>
      <w:r w:rsidRPr="0049323C">
        <w:rPr>
          <w:szCs w:val="24"/>
        </w:rPr>
        <w:t>on its own.</w:t>
      </w:r>
    </w:p>
    <w:p w14:paraId="21E46965" w14:textId="77777777" w:rsidR="006F61F4" w:rsidRPr="0049323C" w:rsidRDefault="006F61F4" w:rsidP="00D131D9">
      <w:pPr>
        <w:tabs>
          <w:tab w:val="left" w:pos="0"/>
          <w:tab w:val="left" w:pos="1701"/>
        </w:tabs>
        <w:spacing w:before="120" w:after="240"/>
        <w:rPr>
          <w:bCs/>
          <w:szCs w:val="24"/>
        </w:rPr>
      </w:pPr>
      <w:r w:rsidRPr="0049323C">
        <w:rPr>
          <w:b/>
          <w:bCs/>
          <w:szCs w:val="24"/>
        </w:rPr>
        <w:t>Month</w:t>
      </w:r>
      <w:r w:rsidRPr="0049323C">
        <w:rPr>
          <w:szCs w:val="24"/>
        </w:rPr>
        <w:t xml:space="preserve"> means a </w:t>
      </w:r>
      <w:r w:rsidRPr="00070225">
        <w:rPr>
          <w:bCs/>
          <w:szCs w:val="24"/>
        </w:rPr>
        <w:t>calendar</w:t>
      </w:r>
      <w:r w:rsidRPr="00070225">
        <w:rPr>
          <w:szCs w:val="24"/>
        </w:rPr>
        <w:t xml:space="preserve"> </w:t>
      </w:r>
      <w:r w:rsidRPr="0049323C">
        <w:rPr>
          <w:szCs w:val="24"/>
        </w:rPr>
        <w:t>month.</w:t>
      </w:r>
    </w:p>
    <w:p w14:paraId="52ABFEB0" w14:textId="77777777" w:rsidR="006F61F4" w:rsidRDefault="006F61F4" w:rsidP="00D131D9">
      <w:pPr>
        <w:tabs>
          <w:tab w:val="left" w:pos="0"/>
          <w:tab w:val="left" w:pos="1701"/>
        </w:tabs>
        <w:spacing w:before="120" w:after="240"/>
        <w:rPr>
          <w:szCs w:val="24"/>
        </w:rPr>
      </w:pPr>
      <w:r w:rsidRPr="006774E2">
        <w:rPr>
          <w:b/>
          <w:bCs/>
          <w:szCs w:val="24"/>
        </w:rPr>
        <w:t xml:space="preserve">National </w:t>
      </w:r>
      <w:r w:rsidRPr="006774E2">
        <w:rPr>
          <w:szCs w:val="24"/>
        </w:rPr>
        <w:t>includes all Australian States and Territories.</w:t>
      </w:r>
    </w:p>
    <w:p w14:paraId="2B568C37" w14:textId="3E7DAEE5" w:rsidR="006F61F4" w:rsidRPr="0049323C" w:rsidRDefault="006F61F4" w:rsidP="00D131D9">
      <w:pPr>
        <w:tabs>
          <w:tab w:val="left" w:pos="0"/>
          <w:tab w:val="left" w:pos="1701"/>
        </w:tabs>
        <w:spacing w:before="120" w:after="240"/>
        <w:rPr>
          <w:szCs w:val="24"/>
        </w:rPr>
      </w:pPr>
      <w:r w:rsidRPr="0049323C">
        <w:rPr>
          <w:b/>
          <w:bCs/>
          <w:szCs w:val="24"/>
        </w:rPr>
        <w:t>National CSO Distributors</w:t>
      </w:r>
      <w:r w:rsidRPr="0049323C">
        <w:rPr>
          <w:szCs w:val="24"/>
        </w:rPr>
        <w:t xml:space="preserve"> means CSO Distributors that Supply </w:t>
      </w:r>
      <w:r w:rsidR="00954392">
        <w:rPr>
          <w:szCs w:val="24"/>
        </w:rPr>
        <w:t xml:space="preserve">Distribution Points in </w:t>
      </w:r>
      <w:r w:rsidRPr="0049323C">
        <w:rPr>
          <w:szCs w:val="24"/>
        </w:rPr>
        <w:t>all Aust</w:t>
      </w:r>
      <w:r w:rsidR="007B5FA0">
        <w:rPr>
          <w:szCs w:val="24"/>
        </w:rPr>
        <w:t>ralian States and Territories.</w:t>
      </w:r>
    </w:p>
    <w:p w14:paraId="324DF17F" w14:textId="21EBECC5" w:rsidR="006F61F4" w:rsidRDefault="006F61F4" w:rsidP="00D131D9">
      <w:pPr>
        <w:tabs>
          <w:tab w:val="left" w:pos="0"/>
          <w:tab w:val="left" w:pos="1701"/>
        </w:tabs>
        <w:spacing w:before="120" w:after="240"/>
        <w:rPr>
          <w:szCs w:val="24"/>
        </w:rPr>
      </w:pPr>
      <w:r w:rsidRPr="0049323C">
        <w:rPr>
          <w:b/>
          <w:bCs/>
          <w:szCs w:val="24"/>
        </w:rPr>
        <w:t xml:space="preserve">National CSO Funding Pool </w:t>
      </w:r>
      <w:r w:rsidRPr="0049323C">
        <w:rPr>
          <w:szCs w:val="24"/>
        </w:rPr>
        <w:t xml:space="preserve">means the </w:t>
      </w:r>
      <w:r w:rsidR="00954392">
        <w:rPr>
          <w:szCs w:val="24"/>
        </w:rPr>
        <w:t>part of the CSO Funding Pool</w:t>
      </w:r>
      <w:r w:rsidRPr="0049323C">
        <w:rPr>
          <w:szCs w:val="24"/>
        </w:rPr>
        <w:t xml:space="preserve"> made available to National CSO Distributors under </w:t>
      </w:r>
      <w:r>
        <w:rPr>
          <w:szCs w:val="24"/>
        </w:rPr>
        <w:t>the CSO arrangements</w:t>
      </w:r>
      <w:r w:rsidR="007B5FA0">
        <w:rPr>
          <w:szCs w:val="24"/>
        </w:rPr>
        <w:t>.</w:t>
      </w:r>
    </w:p>
    <w:p w14:paraId="733674F8" w14:textId="72E6F74A" w:rsidR="00B81C23" w:rsidRPr="00A86625" w:rsidRDefault="00B81C23" w:rsidP="00D131D9">
      <w:pPr>
        <w:pStyle w:val="PFParaNumLevel2"/>
        <w:numPr>
          <w:ilvl w:val="0"/>
          <w:numId w:val="0"/>
        </w:numPr>
        <w:spacing w:after="240" w:line="240" w:lineRule="auto"/>
        <w:rPr>
          <w:rFonts w:ascii="Arial Narrow" w:hAnsi="Arial Narrow"/>
          <w:bCs/>
          <w:color w:val="auto"/>
          <w:sz w:val="24"/>
          <w:szCs w:val="24"/>
        </w:rPr>
      </w:pPr>
      <w:r w:rsidRPr="00A86625">
        <w:rPr>
          <w:rFonts w:ascii="Arial Narrow" w:hAnsi="Arial Narrow"/>
          <w:b/>
          <w:bCs/>
          <w:color w:val="auto"/>
          <w:sz w:val="24"/>
          <w:szCs w:val="24"/>
        </w:rPr>
        <w:t>National Diabetes Services Scheme</w:t>
      </w:r>
      <w:r w:rsidRPr="00A86625">
        <w:rPr>
          <w:rFonts w:ascii="Arial Narrow" w:hAnsi="Arial Narrow"/>
          <w:bCs/>
          <w:color w:val="auto"/>
          <w:sz w:val="24"/>
          <w:szCs w:val="24"/>
        </w:rPr>
        <w:t xml:space="preserve"> or </w:t>
      </w:r>
      <w:r w:rsidRPr="00A86625">
        <w:rPr>
          <w:rFonts w:ascii="Arial Narrow" w:hAnsi="Arial Narrow"/>
          <w:b/>
          <w:bCs/>
          <w:color w:val="auto"/>
          <w:sz w:val="24"/>
          <w:szCs w:val="24"/>
        </w:rPr>
        <w:t>NDSS</w:t>
      </w:r>
      <w:r w:rsidRPr="00A86625">
        <w:rPr>
          <w:rFonts w:ascii="Arial Narrow" w:hAnsi="Arial Narrow"/>
          <w:bCs/>
          <w:color w:val="auto"/>
          <w:sz w:val="24"/>
          <w:szCs w:val="24"/>
        </w:rPr>
        <w:t xml:space="preserve"> means the Commonwealth scheme to ensure that persons with diabetes have timely, reliable and affordable access, on a National basis, to the supplies and services required for the effective self</w:t>
      </w:r>
      <w:r w:rsidR="007B5FA0">
        <w:rPr>
          <w:rFonts w:ascii="Arial Narrow" w:hAnsi="Arial Narrow"/>
          <w:bCs/>
          <w:color w:val="auto"/>
          <w:sz w:val="24"/>
          <w:szCs w:val="24"/>
        </w:rPr>
        <w:t>-management of their condition.</w:t>
      </w:r>
    </w:p>
    <w:p w14:paraId="0B323426" w14:textId="77777777" w:rsidR="00B81C23" w:rsidRDefault="006F61F4" w:rsidP="000378AE">
      <w:pPr>
        <w:tabs>
          <w:tab w:val="left" w:pos="0"/>
          <w:tab w:val="left" w:pos="1701"/>
        </w:tabs>
        <w:spacing w:before="120" w:after="120"/>
        <w:rPr>
          <w:bCs/>
          <w:szCs w:val="24"/>
        </w:rPr>
      </w:pPr>
      <w:r w:rsidRPr="0049323C">
        <w:rPr>
          <w:b/>
          <w:bCs/>
          <w:szCs w:val="24"/>
        </w:rPr>
        <w:t>National Sanctions Pool</w:t>
      </w:r>
      <w:r w:rsidRPr="0049323C">
        <w:rPr>
          <w:bCs/>
          <w:szCs w:val="24"/>
        </w:rPr>
        <w:t xml:space="preserve"> </w:t>
      </w:r>
      <w:r w:rsidR="00B81C23" w:rsidRPr="0049323C">
        <w:rPr>
          <w:bCs/>
          <w:szCs w:val="24"/>
        </w:rPr>
        <w:t>means</w:t>
      </w:r>
      <w:r w:rsidR="00B81C23">
        <w:rPr>
          <w:bCs/>
          <w:szCs w:val="24"/>
        </w:rPr>
        <w:t>:</w:t>
      </w:r>
    </w:p>
    <w:p w14:paraId="5806D59E" w14:textId="454E5667" w:rsidR="00954392" w:rsidRPr="00954392" w:rsidRDefault="00954392" w:rsidP="003F4FE8">
      <w:pPr>
        <w:pStyle w:val="PFParaNumLevel5"/>
        <w:numPr>
          <w:ilvl w:val="4"/>
          <w:numId w:val="80"/>
        </w:numPr>
        <w:tabs>
          <w:tab w:val="clear" w:pos="1764"/>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the monies to be paid by National CSO Distributors to the Department, or deducted from Payments from the CSO Funding Pool, as a result of the application of financial Sanctions under a</w:t>
      </w:r>
      <w:r w:rsidR="000378AE">
        <w:rPr>
          <w:rFonts w:ascii="Arial Narrow" w:hAnsi="Arial Narrow"/>
          <w:color w:val="auto"/>
          <w:sz w:val="24"/>
          <w:szCs w:val="24"/>
        </w:rPr>
        <w:t>n applicable</w:t>
      </w:r>
      <w:r w:rsidRPr="00954392">
        <w:rPr>
          <w:rFonts w:ascii="Arial Narrow" w:hAnsi="Arial Narrow"/>
          <w:color w:val="auto"/>
          <w:sz w:val="24"/>
          <w:szCs w:val="24"/>
        </w:rPr>
        <w:t xml:space="preserve"> Deed; and</w:t>
      </w:r>
    </w:p>
    <w:p w14:paraId="193DE77E" w14:textId="6B49ABE2" w:rsidR="00954392" w:rsidRPr="00954392" w:rsidRDefault="00954392" w:rsidP="003F4FE8">
      <w:pPr>
        <w:pStyle w:val="PFParaNumLevel5"/>
        <w:numPr>
          <w:ilvl w:val="4"/>
          <w:numId w:val="80"/>
        </w:numPr>
        <w:tabs>
          <w:tab w:val="clear" w:pos="1764"/>
        </w:tabs>
        <w:spacing w:line="240" w:lineRule="auto"/>
        <w:ind w:left="567" w:hanging="567"/>
        <w:rPr>
          <w:rFonts w:ascii="Arial Narrow" w:hAnsi="Arial Narrow"/>
          <w:color w:val="auto"/>
          <w:sz w:val="24"/>
          <w:szCs w:val="24"/>
        </w:rPr>
      </w:pPr>
      <w:r w:rsidRPr="00954392">
        <w:rPr>
          <w:rFonts w:ascii="Arial Narrow" w:hAnsi="Arial Narrow"/>
          <w:color w:val="auto"/>
          <w:sz w:val="24"/>
          <w:szCs w:val="24"/>
        </w:rPr>
        <w:t>if there is only one State Based CSO Distributor, monies to be paid by that State Based CSO Distributor to the Department, or monies to be deducted from Payments from the State Based CSO Funding Pool to that State Based CSO Distributor</w:t>
      </w:r>
      <w:r w:rsidR="000378AE">
        <w:rPr>
          <w:rFonts w:ascii="Arial Narrow" w:hAnsi="Arial Narrow"/>
          <w:color w:val="auto"/>
          <w:sz w:val="24"/>
          <w:szCs w:val="24"/>
        </w:rPr>
        <w:t>,</w:t>
      </w:r>
      <w:r w:rsidRPr="00954392">
        <w:rPr>
          <w:rFonts w:ascii="Arial Narrow" w:hAnsi="Arial Narrow"/>
          <w:color w:val="auto"/>
          <w:sz w:val="24"/>
          <w:szCs w:val="24"/>
        </w:rPr>
        <w:t xml:space="preserve"> as a result of the application of financial Sanctions under the </w:t>
      </w:r>
      <w:r w:rsidR="000378AE">
        <w:rPr>
          <w:rFonts w:ascii="Arial Narrow" w:hAnsi="Arial Narrow"/>
          <w:color w:val="auto"/>
          <w:sz w:val="24"/>
          <w:szCs w:val="24"/>
        </w:rPr>
        <w:t xml:space="preserve">applicable </w:t>
      </w:r>
      <w:r w:rsidRPr="00954392">
        <w:rPr>
          <w:rFonts w:ascii="Arial Narrow" w:hAnsi="Arial Narrow"/>
          <w:color w:val="auto"/>
          <w:sz w:val="24"/>
          <w:szCs w:val="24"/>
        </w:rPr>
        <w:t>Deed</w:t>
      </w:r>
      <w:r>
        <w:rPr>
          <w:rFonts w:ascii="Arial Narrow" w:hAnsi="Arial Narrow"/>
          <w:color w:val="auto"/>
          <w:sz w:val="24"/>
          <w:szCs w:val="24"/>
        </w:rPr>
        <w:t>.</w:t>
      </w:r>
    </w:p>
    <w:p w14:paraId="517BA01A" w14:textId="6FD4E02A" w:rsidR="00903238" w:rsidRPr="004872DD" w:rsidRDefault="00903238" w:rsidP="00D131D9">
      <w:pPr>
        <w:tabs>
          <w:tab w:val="left" w:pos="0"/>
          <w:tab w:val="left" w:pos="1701"/>
        </w:tabs>
        <w:spacing w:before="120" w:after="240"/>
        <w:outlineLvl w:val="0"/>
        <w:rPr>
          <w:bCs/>
        </w:rPr>
      </w:pPr>
      <w:bookmarkStart w:id="717" w:name="_Toc461002039"/>
      <w:bookmarkStart w:id="718" w:name="_Toc461002985"/>
      <w:r w:rsidRPr="004872DD">
        <w:rPr>
          <w:b/>
          <w:bCs/>
          <w:szCs w:val="24"/>
        </w:rPr>
        <w:t>NDSS Product</w:t>
      </w:r>
      <w:r>
        <w:rPr>
          <w:bCs/>
          <w:szCs w:val="24"/>
        </w:rPr>
        <w:t xml:space="preserve"> </w:t>
      </w:r>
      <w:r w:rsidRPr="004872DD">
        <w:rPr>
          <w:bCs/>
          <w:szCs w:val="24"/>
        </w:rPr>
        <w:t xml:space="preserve">means </w:t>
      </w:r>
      <w:r w:rsidR="00954392" w:rsidRPr="00764889">
        <w:rPr>
          <w:bCs/>
          <w:lang w:val="en-US"/>
        </w:rPr>
        <w:t>a product to be supplied under the NDSS as listed in the NDSS Product Schedule or in a written determination made by the Minister for Health</w:t>
      </w:r>
      <w:r w:rsidR="00954392">
        <w:rPr>
          <w:bCs/>
          <w:lang w:val="en-US"/>
        </w:rPr>
        <w:t>.</w:t>
      </w:r>
      <w:r>
        <w:rPr>
          <w:bCs/>
          <w:szCs w:val="24"/>
        </w:rPr>
        <w:t>.</w:t>
      </w:r>
      <w:bookmarkEnd w:id="717"/>
      <w:bookmarkEnd w:id="718"/>
    </w:p>
    <w:p w14:paraId="0EB9D360" w14:textId="77777777" w:rsidR="00C94178" w:rsidRDefault="00C94178" w:rsidP="00D131D9">
      <w:pPr>
        <w:tabs>
          <w:tab w:val="left" w:pos="0"/>
          <w:tab w:val="left" w:pos="1701"/>
        </w:tabs>
        <w:spacing w:before="120" w:after="240"/>
        <w:rPr>
          <w:b/>
          <w:bCs/>
          <w:szCs w:val="24"/>
        </w:rPr>
      </w:pPr>
      <w:r>
        <w:rPr>
          <w:b/>
          <w:bCs/>
        </w:rPr>
        <w:t>NH Act</w:t>
      </w:r>
      <w:r>
        <w:rPr>
          <w:bCs/>
        </w:rPr>
        <w:t xml:space="preserve"> means the </w:t>
      </w:r>
      <w:r>
        <w:rPr>
          <w:bCs/>
          <w:i/>
        </w:rPr>
        <w:t xml:space="preserve">National Health Act 1953 </w:t>
      </w:r>
      <w:r w:rsidRPr="004B59E9">
        <w:rPr>
          <w:bCs/>
        </w:rPr>
        <w:t>(</w:t>
      </w:r>
      <w:proofErr w:type="spellStart"/>
      <w:r w:rsidRPr="004B59E9">
        <w:rPr>
          <w:bCs/>
        </w:rPr>
        <w:t>Cth</w:t>
      </w:r>
      <w:proofErr w:type="spellEnd"/>
      <w:r w:rsidRPr="004B59E9">
        <w:rPr>
          <w:bCs/>
        </w:rPr>
        <w:t>)</w:t>
      </w:r>
      <w:r>
        <w:rPr>
          <w:bCs/>
          <w:i/>
        </w:rPr>
        <w:t>.</w:t>
      </w:r>
    </w:p>
    <w:p w14:paraId="09EEB9C2" w14:textId="35D64200" w:rsidR="006F61F4" w:rsidRPr="0049323C" w:rsidRDefault="006F61F4" w:rsidP="00D131D9">
      <w:pPr>
        <w:tabs>
          <w:tab w:val="left" w:pos="0"/>
          <w:tab w:val="left" w:pos="1701"/>
        </w:tabs>
        <w:spacing w:before="120" w:after="240"/>
        <w:rPr>
          <w:szCs w:val="24"/>
        </w:rPr>
      </w:pPr>
      <w:r w:rsidRPr="0049323C">
        <w:rPr>
          <w:b/>
          <w:bCs/>
          <w:szCs w:val="24"/>
        </w:rPr>
        <w:t>Non-Performance</w:t>
      </w:r>
      <w:r w:rsidRPr="0049323C">
        <w:rPr>
          <w:szCs w:val="24"/>
        </w:rPr>
        <w:t xml:space="preserve"> means a non-performance by </w:t>
      </w:r>
      <w:r w:rsidR="000378AE">
        <w:rPr>
          <w:szCs w:val="24"/>
        </w:rPr>
        <w:t>a</w:t>
      </w:r>
      <w:r w:rsidR="000378AE" w:rsidRPr="0049323C">
        <w:rPr>
          <w:szCs w:val="24"/>
        </w:rPr>
        <w:t xml:space="preserve"> </w:t>
      </w:r>
      <w:r w:rsidRPr="0049323C">
        <w:rPr>
          <w:szCs w:val="24"/>
        </w:rPr>
        <w:t xml:space="preserve">CSO Distributor of any Obligation under </w:t>
      </w:r>
      <w:r w:rsidR="000378AE">
        <w:rPr>
          <w:szCs w:val="24"/>
        </w:rPr>
        <w:t xml:space="preserve">a </w:t>
      </w:r>
      <w:r w:rsidR="00954392">
        <w:rPr>
          <w:szCs w:val="24"/>
        </w:rPr>
        <w:t>Deed</w:t>
      </w:r>
      <w:r w:rsidRPr="0049323C">
        <w:rPr>
          <w:szCs w:val="24"/>
        </w:rPr>
        <w:t xml:space="preserve">, including </w:t>
      </w:r>
      <w:r w:rsidR="000378AE">
        <w:rPr>
          <w:szCs w:val="24"/>
        </w:rPr>
        <w:t xml:space="preserve">any </w:t>
      </w:r>
      <w:r w:rsidR="000F5ACE">
        <w:rPr>
          <w:szCs w:val="24"/>
        </w:rPr>
        <w:t>non-</w:t>
      </w:r>
      <w:r w:rsidRPr="0049323C">
        <w:rPr>
          <w:szCs w:val="24"/>
        </w:rPr>
        <w:t xml:space="preserve">compliance with the CSO Compliance Requirements and the CSO Service Standards.  </w:t>
      </w:r>
      <w:r w:rsidR="000378AE">
        <w:rPr>
          <w:szCs w:val="24"/>
        </w:rPr>
        <w:t>’</w:t>
      </w:r>
    </w:p>
    <w:p w14:paraId="2658FD94" w14:textId="77AEBEB5" w:rsidR="006F61F4" w:rsidRDefault="006F61F4" w:rsidP="00D131D9">
      <w:pPr>
        <w:tabs>
          <w:tab w:val="left" w:pos="0"/>
          <w:tab w:val="left" w:pos="1701"/>
        </w:tabs>
        <w:spacing w:before="120" w:after="240"/>
        <w:rPr>
          <w:szCs w:val="24"/>
        </w:rPr>
      </w:pPr>
      <w:r w:rsidRPr="0049323C">
        <w:rPr>
          <w:b/>
          <w:bCs/>
          <w:szCs w:val="24"/>
        </w:rPr>
        <w:t>Obligation</w:t>
      </w:r>
      <w:r w:rsidRPr="0049323C">
        <w:rPr>
          <w:szCs w:val="24"/>
        </w:rPr>
        <w:t xml:space="preserve"> means any legal, equitable, contractual, statutory or other obligation, commitment, duty, undertaking or Liability, present or future.</w:t>
      </w:r>
    </w:p>
    <w:p w14:paraId="010F52C4" w14:textId="3FD65547" w:rsidR="00E569E3" w:rsidRPr="0049323C" w:rsidRDefault="00E569E3" w:rsidP="00D131D9">
      <w:pPr>
        <w:tabs>
          <w:tab w:val="left" w:pos="0"/>
          <w:tab w:val="left" w:pos="1701"/>
        </w:tabs>
        <w:spacing w:before="120" w:after="240"/>
        <w:rPr>
          <w:szCs w:val="24"/>
        </w:rPr>
      </w:pPr>
      <w:r w:rsidRPr="00E569E3">
        <w:rPr>
          <w:b/>
          <w:bCs/>
          <w:szCs w:val="24"/>
        </w:rPr>
        <w:t>Originator Brand</w:t>
      </w:r>
      <w:r w:rsidRPr="00E569E3">
        <w:rPr>
          <w:szCs w:val="24"/>
        </w:rPr>
        <w:t xml:space="preserve"> means a brand of pharmaceutical item that has a drug on F2 as determined by legislative instrument.</w:t>
      </w:r>
    </w:p>
    <w:p w14:paraId="3EF55363" w14:textId="291C3968" w:rsidR="00954392" w:rsidRPr="00954392" w:rsidRDefault="00954392" w:rsidP="00954392">
      <w:pPr>
        <w:pStyle w:val="ScheduleL3"/>
        <w:numPr>
          <w:ilvl w:val="0"/>
          <w:numId w:val="0"/>
        </w:numPr>
        <w:rPr>
          <w:rFonts w:ascii="Arial Narrow" w:hAnsi="Arial Narrow"/>
        </w:rPr>
      </w:pPr>
      <w:bookmarkStart w:id="719" w:name="_Toc191930405"/>
      <w:r w:rsidRPr="00954392">
        <w:rPr>
          <w:rFonts w:ascii="Arial Narrow" w:hAnsi="Arial Narrow"/>
          <w:b/>
        </w:rPr>
        <w:t>Over</w:t>
      </w:r>
      <w:r w:rsidRPr="00954392">
        <w:rPr>
          <w:rFonts w:ascii="Arial Narrow" w:hAnsi="Arial Narrow"/>
          <w:b/>
          <w:spacing w:val="-3"/>
        </w:rPr>
        <w:t xml:space="preserve"> </w:t>
      </w:r>
      <w:r w:rsidRPr="00954392">
        <w:rPr>
          <w:rFonts w:ascii="Arial Narrow" w:hAnsi="Arial Narrow"/>
          <w:b/>
        </w:rPr>
        <w:t>the</w:t>
      </w:r>
      <w:r w:rsidRPr="00954392">
        <w:rPr>
          <w:rFonts w:ascii="Arial Narrow" w:hAnsi="Arial Narrow"/>
          <w:b/>
          <w:spacing w:val="-2"/>
        </w:rPr>
        <w:t xml:space="preserve"> </w:t>
      </w:r>
      <w:r w:rsidRPr="00954392">
        <w:rPr>
          <w:rFonts w:ascii="Arial Narrow" w:hAnsi="Arial Narrow"/>
          <w:b/>
        </w:rPr>
        <w:t>Counter</w:t>
      </w:r>
      <w:r w:rsidRPr="00954392">
        <w:rPr>
          <w:rFonts w:ascii="Arial Narrow" w:hAnsi="Arial Narrow"/>
          <w:b/>
          <w:spacing w:val="-5"/>
        </w:rPr>
        <w:t xml:space="preserve"> </w:t>
      </w:r>
      <w:r w:rsidRPr="00954392">
        <w:rPr>
          <w:rFonts w:ascii="Arial Narrow" w:hAnsi="Arial Narrow"/>
          <w:b/>
        </w:rPr>
        <w:t>PBS</w:t>
      </w:r>
      <w:r w:rsidRPr="00954392">
        <w:rPr>
          <w:rFonts w:ascii="Arial Narrow" w:hAnsi="Arial Narrow"/>
          <w:b/>
          <w:spacing w:val="-4"/>
        </w:rPr>
        <w:t xml:space="preserve"> and Section 100 </w:t>
      </w:r>
      <w:r w:rsidRPr="00954392">
        <w:rPr>
          <w:rFonts w:ascii="Arial Narrow" w:hAnsi="Arial Narrow"/>
          <w:b/>
        </w:rPr>
        <w:t>Medicines</w:t>
      </w:r>
      <w:r w:rsidRPr="00954392">
        <w:rPr>
          <w:rFonts w:ascii="Arial Narrow" w:hAnsi="Arial Narrow"/>
          <w:b/>
          <w:spacing w:val="-5"/>
        </w:rPr>
        <w:t xml:space="preserve"> </w:t>
      </w:r>
      <w:r w:rsidRPr="00954392">
        <w:rPr>
          <w:rFonts w:ascii="Arial Narrow" w:hAnsi="Arial Narrow"/>
        </w:rPr>
        <w:t>means</w:t>
      </w:r>
      <w:r w:rsidRPr="00954392">
        <w:rPr>
          <w:rFonts w:ascii="Arial Narrow" w:hAnsi="Arial Narrow"/>
          <w:spacing w:val="-2"/>
        </w:rPr>
        <w:t xml:space="preserve"> </w:t>
      </w:r>
      <w:r w:rsidRPr="00954392">
        <w:rPr>
          <w:rFonts w:ascii="Arial Narrow" w:hAnsi="Arial Narrow"/>
        </w:rPr>
        <w:t>PBS</w:t>
      </w:r>
      <w:r w:rsidRPr="00954392">
        <w:rPr>
          <w:rFonts w:ascii="Arial Narrow" w:hAnsi="Arial Narrow"/>
          <w:spacing w:val="-2"/>
        </w:rPr>
        <w:t xml:space="preserve"> </w:t>
      </w:r>
      <w:r w:rsidRPr="00954392">
        <w:rPr>
          <w:rFonts w:ascii="Arial Narrow" w:hAnsi="Arial Narrow"/>
        </w:rPr>
        <w:t>and Section 100 Medicines</w:t>
      </w:r>
      <w:r w:rsidRPr="00954392">
        <w:rPr>
          <w:rFonts w:ascii="Arial Narrow" w:hAnsi="Arial Narrow"/>
          <w:spacing w:val="-2"/>
        </w:rPr>
        <w:t xml:space="preserve"> </w:t>
      </w:r>
      <w:r w:rsidRPr="00954392">
        <w:rPr>
          <w:rFonts w:ascii="Arial Narrow" w:hAnsi="Arial Narrow"/>
        </w:rPr>
        <w:t>that</w:t>
      </w:r>
      <w:r w:rsidRPr="00954392">
        <w:rPr>
          <w:rFonts w:ascii="Arial Narrow" w:hAnsi="Arial Narrow"/>
          <w:spacing w:val="-3"/>
        </w:rPr>
        <w:t xml:space="preserve"> </w:t>
      </w:r>
      <w:r w:rsidRPr="00954392">
        <w:rPr>
          <w:rFonts w:ascii="Arial Narrow" w:hAnsi="Arial Narrow"/>
        </w:rPr>
        <w:t>are</w:t>
      </w:r>
      <w:r w:rsidRPr="00954392">
        <w:rPr>
          <w:rFonts w:ascii="Arial Narrow" w:hAnsi="Arial Narrow"/>
          <w:spacing w:val="-2"/>
        </w:rPr>
        <w:t xml:space="preserve"> </w:t>
      </w:r>
      <w:r w:rsidRPr="00954392">
        <w:rPr>
          <w:rFonts w:ascii="Arial Narrow" w:hAnsi="Arial Narrow"/>
        </w:rPr>
        <w:t>provided</w:t>
      </w:r>
      <w:r w:rsidRPr="00954392">
        <w:rPr>
          <w:rFonts w:ascii="Arial Narrow" w:hAnsi="Arial Narrow"/>
          <w:spacing w:val="-2"/>
        </w:rPr>
        <w:t xml:space="preserve"> </w:t>
      </w:r>
      <w:r w:rsidRPr="00954392">
        <w:rPr>
          <w:rFonts w:ascii="Arial Narrow" w:hAnsi="Arial Narrow"/>
        </w:rPr>
        <w:t>over</w:t>
      </w:r>
      <w:r w:rsidRPr="00954392">
        <w:rPr>
          <w:rFonts w:ascii="Arial Narrow" w:hAnsi="Arial Narrow"/>
          <w:spacing w:val="-3"/>
        </w:rPr>
        <w:t xml:space="preserve"> </w:t>
      </w:r>
      <w:r w:rsidRPr="00954392">
        <w:rPr>
          <w:rFonts w:ascii="Arial Narrow" w:hAnsi="Arial Narrow"/>
        </w:rPr>
        <w:t xml:space="preserve">the counter at Community Pharmacies without a medical practitioner’s prescription and those that are provided with a medical practitioner’s prescription but are not </w:t>
      </w:r>
      <w:r w:rsidRPr="00954392">
        <w:rPr>
          <w:rFonts w:ascii="Arial Narrow" w:hAnsi="Arial Narrow"/>
          <w:spacing w:val="-2"/>
        </w:rPr>
        <w:t>dispensed</w:t>
      </w:r>
      <w:r>
        <w:rPr>
          <w:rFonts w:ascii="Arial Narrow" w:hAnsi="Arial Narrow"/>
          <w:spacing w:val="-2"/>
        </w:rPr>
        <w:t>.</w:t>
      </w:r>
      <w:bookmarkEnd w:id="719"/>
    </w:p>
    <w:p w14:paraId="36A434A0" w14:textId="055EE7E6" w:rsidR="003F29BA" w:rsidRPr="00003EF1" w:rsidRDefault="003F29BA" w:rsidP="00D131D9">
      <w:pPr>
        <w:pStyle w:val="PFParaNumLevel2"/>
        <w:numPr>
          <w:ilvl w:val="0"/>
          <w:numId w:val="0"/>
        </w:numPr>
        <w:spacing w:line="240" w:lineRule="auto"/>
        <w:outlineLvl w:val="0"/>
        <w:rPr>
          <w:rFonts w:ascii="Arial Narrow" w:eastAsia="Calibri" w:hAnsi="Arial Narrow" w:cs="Times New Roman"/>
          <w:b/>
          <w:bCs/>
          <w:color w:val="auto"/>
          <w:sz w:val="24"/>
          <w:szCs w:val="24"/>
        </w:rPr>
      </w:pPr>
      <w:bookmarkStart w:id="720" w:name="_Toc461002041"/>
      <w:bookmarkStart w:id="721" w:name="_Toc461002987"/>
      <w:r w:rsidRPr="00957DA1">
        <w:rPr>
          <w:rFonts w:ascii="Arial Narrow" w:eastAsia="Calibri" w:hAnsi="Arial Narrow" w:cs="Times New Roman"/>
          <w:b/>
          <w:bCs/>
          <w:color w:val="auto"/>
          <w:sz w:val="24"/>
          <w:szCs w:val="24"/>
        </w:rPr>
        <w:t xml:space="preserve">Pack Quantity </w:t>
      </w:r>
      <w:r w:rsidR="00954392">
        <w:rPr>
          <w:rFonts w:ascii="Arial Narrow" w:eastAsia="Calibri" w:hAnsi="Arial Narrow" w:cs="Times New Roman"/>
          <w:b/>
          <w:bCs/>
          <w:color w:val="auto"/>
          <w:sz w:val="24"/>
          <w:szCs w:val="24"/>
        </w:rPr>
        <w:t xml:space="preserve">or </w:t>
      </w:r>
      <w:r w:rsidRPr="00957DA1">
        <w:rPr>
          <w:rFonts w:ascii="Arial Narrow" w:eastAsia="Calibri" w:hAnsi="Arial Narrow" w:cs="Times New Roman"/>
          <w:b/>
          <w:bCs/>
          <w:color w:val="auto"/>
          <w:sz w:val="24"/>
          <w:szCs w:val="24"/>
        </w:rPr>
        <w:t>PQ</w:t>
      </w:r>
      <w:r w:rsidR="00954392">
        <w:rPr>
          <w:rFonts w:ascii="Arial Narrow" w:eastAsia="Calibri" w:hAnsi="Arial Narrow" w:cs="Times New Roman"/>
          <w:b/>
          <w:bCs/>
          <w:color w:val="auto"/>
          <w:sz w:val="24"/>
          <w:szCs w:val="24"/>
        </w:rPr>
        <w:t xml:space="preserve"> </w:t>
      </w:r>
      <w:r w:rsidR="00954392">
        <w:rPr>
          <w:rFonts w:ascii="Arial Narrow" w:eastAsia="Calibri" w:hAnsi="Arial Narrow" w:cs="Times New Roman"/>
          <w:color w:val="auto"/>
          <w:sz w:val="24"/>
          <w:szCs w:val="24"/>
        </w:rPr>
        <w:t>means</w:t>
      </w:r>
      <w:r w:rsidRPr="00957DA1">
        <w:rPr>
          <w:rFonts w:ascii="Arial Narrow" w:eastAsia="Calibri" w:hAnsi="Arial Narrow" w:cs="Times New Roman"/>
          <w:b/>
          <w:bCs/>
          <w:color w:val="auto"/>
          <w:sz w:val="24"/>
          <w:szCs w:val="24"/>
        </w:rPr>
        <w:t>:</w:t>
      </w:r>
      <w:bookmarkEnd w:id="720"/>
      <w:bookmarkEnd w:id="721"/>
    </w:p>
    <w:p w14:paraId="5483B976" w14:textId="12CD9165" w:rsidR="003F29BA" w:rsidRPr="00003EF1" w:rsidRDefault="00906106" w:rsidP="000378AE">
      <w:pPr>
        <w:pStyle w:val="PFParaNumLevel5"/>
        <w:numPr>
          <w:ilvl w:val="4"/>
          <w:numId w:val="37"/>
        </w:numPr>
        <w:tabs>
          <w:tab w:val="clear" w:pos="1764"/>
        </w:tabs>
        <w:spacing w:line="240" w:lineRule="auto"/>
        <w:ind w:left="588" w:hanging="588"/>
        <w:rPr>
          <w:rFonts w:ascii="Arial Narrow" w:hAnsi="Arial Narrow"/>
          <w:color w:val="auto"/>
          <w:sz w:val="24"/>
          <w:szCs w:val="24"/>
        </w:rPr>
      </w:pPr>
      <w:r w:rsidRPr="00003EF1">
        <w:rPr>
          <w:rFonts w:ascii="Arial Narrow" w:hAnsi="Arial Narrow"/>
          <w:color w:val="auto"/>
          <w:sz w:val="24"/>
          <w:szCs w:val="24"/>
        </w:rPr>
        <w:t>in relation to a PBS Medicine</w:t>
      </w:r>
      <w:r w:rsidR="00954392">
        <w:rPr>
          <w:rFonts w:ascii="Arial Narrow" w:hAnsi="Arial Narrow"/>
          <w:color w:val="auto"/>
          <w:sz w:val="24"/>
          <w:szCs w:val="24"/>
        </w:rPr>
        <w:t xml:space="preserve"> and </w:t>
      </w:r>
      <w:r w:rsidR="000378AE">
        <w:rPr>
          <w:rFonts w:ascii="Arial Narrow" w:hAnsi="Arial Narrow"/>
          <w:color w:val="auto"/>
          <w:sz w:val="24"/>
          <w:szCs w:val="24"/>
        </w:rPr>
        <w:t xml:space="preserve">a </w:t>
      </w:r>
      <w:r w:rsidR="00954392">
        <w:rPr>
          <w:rFonts w:ascii="Arial Narrow" w:hAnsi="Arial Narrow"/>
          <w:color w:val="auto"/>
          <w:sz w:val="24"/>
          <w:szCs w:val="24"/>
        </w:rPr>
        <w:t>Section 100 Medicine</w:t>
      </w:r>
      <w:r w:rsidRPr="00003EF1">
        <w:rPr>
          <w:rFonts w:ascii="Arial Narrow" w:hAnsi="Arial Narrow"/>
          <w:color w:val="auto"/>
          <w:sz w:val="24"/>
          <w:szCs w:val="24"/>
        </w:rPr>
        <w:t>, has the same meaning as in section 84AK(2) of the NH Act; and.</w:t>
      </w:r>
    </w:p>
    <w:p w14:paraId="5C6ECDD0" w14:textId="4898B86C" w:rsidR="003F29BA" w:rsidRPr="006522FE" w:rsidRDefault="003F29BA" w:rsidP="000378AE">
      <w:pPr>
        <w:pStyle w:val="PFParaNumLevel2"/>
        <w:numPr>
          <w:ilvl w:val="0"/>
          <w:numId w:val="0"/>
        </w:numPr>
        <w:spacing w:line="240" w:lineRule="auto"/>
        <w:ind w:left="1168" w:hanging="580"/>
        <w:rPr>
          <w:color w:val="auto"/>
          <w:sz w:val="18"/>
        </w:rPr>
      </w:pPr>
      <w:r>
        <w:rPr>
          <w:color w:val="auto"/>
          <w:sz w:val="18"/>
          <w:szCs w:val="18"/>
        </w:rPr>
        <w:t>Note:</w:t>
      </w:r>
      <w:r>
        <w:rPr>
          <w:color w:val="auto"/>
          <w:sz w:val="18"/>
          <w:szCs w:val="18"/>
        </w:rPr>
        <w:tab/>
      </w:r>
      <w:r w:rsidRPr="00545850">
        <w:rPr>
          <w:color w:val="auto"/>
          <w:sz w:val="16"/>
          <w:szCs w:val="16"/>
        </w:rPr>
        <w:t>The Minister may determine one or more pack quantities for a brand of a pharmaceutical item under subsection</w:t>
      </w:r>
      <w:r w:rsidR="000378AE">
        <w:rPr>
          <w:color w:val="auto"/>
          <w:sz w:val="16"/>
          <w:szCs w:val="16"/>
        </w:rPr>
        <w:t> </w:t>
      </w:r>
      <w:r w:rsidRPr="00545850">
        <w:rPr>
          <w:color w:val="auto"/>
          <w:sz w:val="16"/>
          <w:szCs w:val="16"/>
        </w:rPr>
        <w:t xml:space="preserve">84AK(2) of the </w:t>
      </w:r>
      <w:r w:rsidR="00E91402" w:rsidRPr="00E91402">
        <w:rPr>
          <w:iCs/>
          <w:color w:val="auto"/>
          <w:sz w:val="16"/>
          <w:szCs w:val="16"/>
        </w:rPr>
        <w:t>NH Act</w:t>
      </w:r>
      <w:r w:rsidRPr="00545850">
        <w:rPr>
          <w:color w:val="auto"/>
          <w:sz w:val="16"/>
          <w:szCs w:val="16"/>
        </w:rPr>
        <w:t>.  The quantities determined are the quantities in the manufacturer’s PBS packs.</w:t>
      </w:r>
    </w:p>
    <w:p w14:paraId="21DA9E9F" w14:textId="03B0194F" w:rsidR="00AC67B7" w:rsidRPr="00003EF1" w:rsidRDefault="00906106" w:rsidP="000378AE">
      <w:pPr>
        <w:pStyle w:val="PFParaNumLevel5"/>
        <w:numPr>
          <w:ilvl w:val="4"/>
          <w:numId w:val="34"/>
        </w:numPr>
        <w:tabs>
          <w:tab w:val="clear" w:pos="1764"/>
        </w:tabs>
        <w:spacing w:after="240" w:line="240" w:lineRule="auto"/>
        <w:ind w:left="588" w:hanging="574"/>
        <w:rPr>
          <w:rFonts w:ascii="Arial Narrow" w:hAnsi="Arial Narrow"/>
          <w:sz w:val="24"/>
          <w:szCs w:val="24"/>
        </w:rPr>
      </w:pPr>
      <w:r w:rsidRPr="00003EF1">
        <w:rPr>
          <w:rFonts w:ascii="Arial Narrow" w:hAnsi="Arial Narrow"/>
          <w:color w:val="auto"/>
          <w:sz w:val="24"/>
          <w:szCs w:val="24"/>
        </w:rPr>
        <w:t xml:space="preserve">in relation to a </w:t>
      </w:r>
      <w:r w:rsidR="00185573">
        <w:rPr>
          <w:rFonts w:ascii="Arial Narrow" w:hAnsi="Arial Narrow"/>
          <w:color w:val="auto"/>
          <w:sz w:val="24"/>
          <w:szCs w:val="24"/>
        </w:rPr>
        <w:t>B</w:t>
      </w:r>
      <w:r w:rsidR="00185573" w:rsidRPr="00003EF1">
        <w:rPr>
          <w:rFonts w:ascii="Arial Narrow" w:hAnsi="Arial Narrow"/>
          <w:color w:val="auto"/>
          <w:sz w:val="24"/>
          <w:szCs w:val="24"/>
        </w:rPr>
        <w:t xml:space="preserve">rand </w:t>
      </w:r>
      <w:r w:rsidRPr="00003EF1">
        <w:rPr>
          <w:rFonts w:ascii="Arial Narrow" w:hAnsi="Arial Narrow"/>
          <w:color w:val="auto"/>
          <w:sz w:val="24"/>
          <w:szCs w:val="24"/>
        </w:rPr>
        <w:t xml:space="preserve">of an NDSS Product, means the quantities or numbers of units of that </w:t>
      </w:r>
      <w:r w:rsidR="00185573">
        <w:rPr>
          <w:rFonts w:ascii="Arial Narrow" w:hAnsi="Arial Narrow"/>
          <w:color w:val="auto"/>
          <w:sz w:val="24"/>
          <w:szCs w:val="24"/>
        </w:rPr>
        <w:t>B</w:t>
      </w:r>
      <w:r w:rsidR="00185573" w:rsidRPr="00003EF1">
        <w:rPr>
          <w:rFonts w:ascii="Arial Narrow" w:hAnsi="Arial Narrow"/>
          <w:color w:val="auto"/>
          <w:sz w:val="24"/>
          <w:szCs w:val="24"/>
        </w:rPr>
        <w:t xml:space="preserve">rand </w:t>
      </w:r>
      <w:r w:rsidRPr="00003EF1">
        <w:rPr>
          <w:rFonts w:ascii="Arial Narrow" w:hAnsi="Arial Narrow"/>
          <w:color w:val="auto"/>
          <w:sz w:val="24"/>
          <w:szCs w:val="24"/>
        </w:rPr>
        <w:t>of that NDSS Product, as listed in the NDSS Product Schedule</w:t>
      </w:r>
      <w:r w:rsidR="0071732F">
        <w:rPr>
          <w:rFonts w:ascii="Arial Narrow" w:hAnsi="Arial Narrow"/>
          <w:color w:val="auto"/>
          <w:sz w:val="24"/>
          <w:szCs w:val="24"/>
        </w:rPr>
        <w:t>.</w:t>
      </w:r>
    </w:p>
    <w:p w14:paraId="366450DB" w14:textId="7367D926" w:rsidR="00954392" w:rsidRDefault="006F61F4" w:rsidP="00954392">
      <w:pPr>
        <w:rPr>
          <w:bCs/>
          <w:lang w:val="en-US"/>
        </w:rPr>
      </w:pPr>
      <w:r w:rsidRPr="0049323C">
        <w:rPr>
          <w:b/>
          <w:bCs/>
          <w:szCs w:val="24"/>
        </w:rPr>
        <w:t>Payment</w:t>
      </w:r>
      <w:r w:rsidRPr="0049323C">
        <w:rPr>
          <w:szCs w:val="24"/>
        </w:rPr>
        <w:t xml:space="preserve"> </w:t>
      </w:r>
      <w:r w:rsidR="00954392">
        <w:rPr>
          <w:bCs/>
          <w:lang w:val="en-US"/>
        </w:rPr>
        <w:t xml:space="preserve">means </w:t>
      </w:r>
      <w:r w:rsidR="00954392" w:rsidRPr="00764889">
        <w:rPr>
          <w:bCs/>
          <w:lang w:val="en-US"/>
        </w:rPr>
        <w:t xml:space="preserve">a payment under </w:t>
      </w:r>
      <w:r w:rsidR="00954392">
        <w:rPr>
          <w:bCs/>
          <w:lang w:val="en-US"/>
        </w:rPr>
        <w:t>the</w:t>
      </w:r>
      <w:r w:rsidR="00954392" w:rsidRPr="00764889">
        <w:rPr>
          <w:bCs/>
          <w:lang w:val="en-US"/>
        </w:rPr>
        <w:t xml:space="preserve"> Deed</w:t>
      </w:r>
      <w:r w:rsidR="00954392">
        <w:rPr>
          <w:bCs/>
          <w:lang w:val="en-US"/>
        </w:rPr>
        <w:t>:</w:t>
      </w:r>
      <w:r w:rsidR="00954392" w:rsidRPr="00764889">
        <w:rPr>
          <w:bCs/>
          <w:lang w:val="en-US"/>
        </w:rPr>
        <w:t xml:space="preserve"> </w:t>
      </w:r>
    </w:p>
    <w:p w14:paraId="417EBCAC" w14:textId="77777777" w:rsidR="00954392" w:rsidRPr="00954392" w:rsidRDefault="00954392" w:rsidP="003F4FE8">
      <w:pPr>
        <w:pStyle w:val="PFParaNumLevel5"/>
        <w:numPr>
          <w:ilvl w:val="4"/>
          <w:numId w:val="81"/>
        </w:numPr>
        <w:tabs>
          <w:tab w:val="clear" w:pos="1764"/>
        </w:tabs>
        <w:spacing w:after="240" w:line="240" w:lineRule="auto"/>
        <w:ind w:left="573" w:hanging="567"/>
        <w:rPr>
          <w:rFonts w:ascii="Arial Narrow" w:hAnsi="Arial Narrow"/>
          <w:color w:val="auto"/>
          <w:sz w:val="24"/>
          <w:szCs w:val="24"/>
        </w:rPr>
      </w:pPr>
      <w:r w:rsidRPr="00954392">
        <w:rPr>
          <w:rFonts w:ascii="Arial Narrow" w:hAnsi="Arial Narrow"/>
          <w:color w:val="auto"/>
          <w:sz w:val="24"/>
          <w:szCs w:val="24"/>
        </w:rPr>
        <w:t>from the CSO Funding Pool;</w:t>
      </w:r>
    </w:p>
    <w:p w14:paraId="3618E787" w14:textId="77777777" w:rsidR="00954392" w:rsidRPr="00954392" w:rsidRDefault="00954392" w:rsidP="000378AE">
      <w:pPr>
        <w:pStyle w:val="PFParaNumLevel5"/>
        <w:numPr>
          <w:ilvl w:val="4"/>
          <w:numId w:val="34"/>
        </w:numPr>
        <w:tabs>
          <w:tab w:val="clear" w:pos="1764"/>
        </w:tabs>
        <w:spacing w:after="240" w:line="240" w:lineRule="auto"/>
        <w:ind w:left="560" w:hanging="574"/>
        <w:rPr>
          <w:rFonts w:ascii="Arial Narrow" w:hAnsi="Arial Narrow"/>
          <w:color w:val="auto"/>
          <w:sz w:val="24"/>
          <w:szCs w:val="24"/>
        </w:rPr>
      </w:pPr>
      <w:r w:rsidRPr="00954392">
        <w:rPr>
          <w:rFonts w:ascii="Arial Narrow" w:hAnsi="Arial Narrow"/>
          <w:color w:val="auto"/>
          <w:sz w:val="24"/>
          <w:szCs w:val="24"/>
        </w:rPr>
        <w:t xml:space="preserve">for NDSS Distribution Services; or </w:t>
      </w:r>
    </w:p>
    <w:p w14:paraId="74770619" w14:textId="77777777" w:rsidR="00954392" w:rsidRPr="00954392" w:rsidRDefault="00954392" w:rsidP="000378AE">
      <w:pPr>
        <w:pStyle w:val="PFParaNumLevel5"/>
        <w:numPr>
          <w:ilvl w:val="4"/>
          <w:numId w:val="34"/>
        </w:numPr>
        <w:tabs>
          <w:tab w:val="clear" w:pos="1764"/>
        </w:tabs>
        <w:spacing w:after="240" w:line="240" w:lineRule="auto"/>
        <w:ind w:left="560" w:hanging="574"/>
        <w:rPr>
          <w:rFonts w:ascii="Arial Narrow" w:hAnsi="Arial Narrow"/>
          <w:color w:val="auto"/>
          <w:sz w:val="24"/>
          <w:szCs w:val="24"/>
        </w:rPr>
      </w:pPr>
      <w:r w:rsidRPr="00954392">
        <w:rPr>
          <w:rFonts w:ascii="Arial Narrow" w:hAnsi="Arial Narrow"/>
          <w:color w:val="auto"/>
          <w:sz w:val="24"/>
          <w:szCs w:val="24"/>
        </w:rPr>
        <w:t>for the reimbursement of PharmX Costs.</w:t>
      </w:r>
    </w:p>
    <w:p w14:paraId="21E04937" w14:textId="582CB3CC" w:rsidR="002341CD" w:rsidRPr="002341CD" w:rsidRDefault="002341CD" w:rsidP="002341CD">
      <w:pPr>
        <w:keepNext/>
        <w:rPr>
          <w:b/>
          <w:bCs/>
          <w:szCs w:val="24"/>
        </w:rPr>
      </w:pPr>
      <w:bookmarkStart w:id="722" w:name="_Hlk191138859"/>
      <w:r w:rsidRPr="002341CD">
        <w:rPr>
          <w:b/>
          <w:bCs/>
          <w:szCs w:val="24"/>
        </w:rPr>
        <w:t xml:space="preserve">PBS and Section 100 Medicine </w:t>
      </w:r>
      <w:r w:rsidRPr="002341CD">
        <w:rPr>
          <w:szCs w:val="24"/>
        </w:rPr>
        <w:t>means PBS Medicine and/or Section 100 Medicine, as applicable in the context.</w:t>
      </w:r>
    </w:p>
    <w:p w14:paraId="5A89989E" w14:textId="77777777" w:rsidR="002341CD" w:rsidRDefault="002341CD" w:rsidP="002341CD">
      <w:pPr>
        <w:keepNext/>
        <w:rPr>
          <w:b/>
          <w:bCs/>
          <w:szCs w:val="24"/>
        </w:rPr>
      </w:pPr>
    </w:p>
    <w:bookmarkEnd w:id="722"/>
    <w:p w14:paraId="3FCC7198" w14:textId="2A23E90D" w:rsidR="00954392" w:rsidRPr="00E55158" w:rsidRDefault="006F61F4" w:rsidP="00954392">
      <w:pPr>
        <w:keepNext/>
        <w:rPr>
          <w:bCs/>
          <w:lang w:val="en-US"/>
        </w:rPr>
      </w:pPr>
      <w:r w:rsidRPr="0049323C">
        <w:rPr>
          <w:b/>
          <w:bCs/>
          <w:szCs w:val="24"/>
        </w:rPr>
        <w:t>PBS Medicines</w:t>
      </w:r>
      <w:r w:rsidRPr="0049323C">
        <w:rPr>
          <w:szCs w:val="24"/>
        </w:rPr>
        <w:t xml:space="preserve"> </w:t>
      </w:r>
      <w:r w:rsidR="00954392" w:rsidRPr="00E55158">
        <w:rPr>
          <w:bCs/>
          <w:lang w:val="en-US"/>
        </w:rPr>
        <w:t xml:space="preserve">means all items listed on the Schedule of Pharmaceutical Benefits (including items listed on the Schedule of Pharmaceutical Benefits that are supplied under </w:t>
      </w:r>
      <w:r w:rsidR="00162ADF">
        <w:rPr>
          <w:bCs/>
          <w:lang w:val="en-US"/>
        </w:rPr>
        <w:t xml:space="preserve">an </w:t>
      </w:r>
      <w:r w:rsidR="00954392" w:rsidRPr="00E55158">
        <w:rPr>
          <w:bCs/>
          <w:lang w:val="en-US"/>
        </w:rPr>
        <w:t>Exempt Exclusive Supply Arrangement), but does not include pharmaceutical items that:</w:t>
      </w:r>
    </w:p>
    <w:p w14:paraId="212EBD6C" w14:textId="77777777" w:rsidR="00954392" w:rsidRPr="00954392" w:rsidRDefault="00954392" w:rsidP="003F4FE8">
      <w:pPr>
        <w:pStyle w:val="PFParaNumLevel5"/>
        <w:numPr>
          <w:ilvl w:val="4"/>
          <w:numId w:val="82"/>
        </w:numPr>
        <w:tabs>
          <w:tab w:val="clear" w:pos="1764"/>
        </w:tabs>
        <w:spacing w:after="240" w:line="240" w:lineRule="auto"/>
        <w:ind w:left="567" w:hanging="567"/>
        <w:rPr>
          <w:rFonts w:ascii="Arial Narrow" w:hAnsi="Arial Narrow"/>
          <w:color w:val="auto"/>
          <w:sz w:val="24"/>
          <w:szCs w:val="24"/>
        </w:rPr>
      </w:pPr>
      <w:r w:rsidRPr="00954392">
        <w:rPr>
          <w:rFonts w:ascii="Arial Narrow" w:hAnsi="Arial Narrow"/>
          <w:color w:val="auto"/>
          <w:sz w:val="24"/>
          <w:szCs w:val="24"/>
        </w:rPr>
        <w:t>contain a drug for which there is a declaration under section 85(2A)(b) of the NH Act [section 100 drug declaration], unless specified by the Department in writing to the Company;</w:t>
      </w:r>
    </w:p>
    <w:p w14:paraId="19258C9D" w14:textId="77777777" w:rsidR="00954392" w:rsidRPr="00954392" w:rsidRDefault="00954392" w:rsidP="003F4FE8">
      <w:pPr>
        <w:pStyle w:val="PFParaNumLevel5"/>
        <w:numPr>
          <w:ilvl w:val="4"/>
          <w:numId w:val="81"/>
        </w:numPr>
        <w:tabs>
          <w:tab w:val="clear" w:pos="1764"/>
        </w:tabs>
        <w:spacing w:after="240" w:line="240" w:lineRule="auto"/>
        <w:ind w:left="567" w:hanging="567"/>
        <w:rPr>
          <w:rFonts w:ascii="Arial Narrow" w:hAnsi="Arial Narrow"/>
          <w:color w:val="auto"/>
          <w:sz w:val="24"/>
          <w:szCs w:val="24"/>
        </w:rPr>
      </w:pPr>
      <w:r w:rsidRPr="00954392">
        <w:rPr>
          <w:rFonts w:ascii="Arial Narrow" w:hAnsi="Arial Narrow"/>
          <w:color w:val="auto"/>
          <w:sz w:val="24"/>
          <w:szCs w:val="24"/>
        </w:rPr>
        <w:t>are a pharmaceutical benefit for which there is a determination under section 85(8)(a) of the NH Act [section 100 only pharmaceutical benefit determination], unless specified by the Department in writing to the Company;</w:t>
      </w:r>
    </w:p>
    <w:p w14:paraId="5090153D" w14:textId="77777777" w:rsidR="00954392" w:rsidRPr="00954392" w:rsidRDefault="00954392" w:rsidP="003F4FE8">
      <w:pPr>
        <w:pStyle w:val="PFParaNumLevel5"/>
        <w:numPr>
          <w:ilvl w:val="4"/>
          <w:numId w:val="81"/>
        </w:numPr>
        <w:tabs>
          <w:tab w:val="clear" w:pos="1764"/>
        </w:tabs>
        <w:spacing w:after="240" w:line="240" w:lineRule="auto"/>
        <w:ind w:left="567" w:hanging="567"/>
        <w:rPr>
          <w:rFonts w:ascii="Arial Narrow" w:hAnsi="Arial Narrow"/>
          <w:color w:val="auto"/>
          <w:sz w:val="24"/>
          <w:szCs w:val="24"/>
        </w:rPr>
      </w:pPr>
      <w:r w:rsidRPr="00954392">
        <w:rPr>
          <w:rFonts w:ascii="Arial Narrow" w:hAnsi="Arial Narrow"/>
          <w:color w:val="auto"/>
          <w:sz w:val="24"/>
          <w:szCs w:val="24"/>
        </w:rPr>
        <w:t>are Section 100 Medicines;</w:t>
      </w:r>
    </w:p>
    <w:p w14:paraId="428B9376" w14:textId="5D541149" w:rsidR="00954392" w:rsidRPr="00954392" w:rsidRDefault="00954392" w:rsidP="003F4FE8">
      <w:pPr>
        <w:pStyle w:val="PFParaNumLevel5"/>
        <w:numPr>
          <w:ilvl w:val="4"/>
          <w:numId w:val="81"/>
        </w:numPr>
        <w:tabs>
          <w:tab w:val="clear" w:pos="1764"/>
        </w:tabs>
        <w:spacing w:after="240" w:line="240" w:lineRule="auto"/>
        <w:ind w:left="567" w:hanging="567"/>
        <w:rPr>
          <w:rFonts w:ascii="Arial Narrow" w:hAnsi="Arial Narrow"/>
          <w:color w:val="auto"/>
          <w:sz w:val="24"/>
          <w:szCs w:val="24"/>
        </w:rPr>
      </w:pPr>
      <w:r w:rsidRPr="00954392">
        <w:rPr>
          <w:rFonts w:ascii="Arial Narrow" w:hAnsi="Arial Narrow"/>
          <w:color w:val="auto"/>
          <w:sz w:val="24"/>
          <w:szCs w:val="24"/>
        </w:rPr>
        <w:t xml:space="preserve">the Company cannot Supply due to an Exclusive Supply Arrangement to which </w:t>
      </w:r>
      <w:r w:rsidR="000378AE">
        <w:rPr>
          <w:rFonts w:ascii="Arial Narrow" w:hAnsi="Arial Narrow"/>
          <w:color w:val="auto"/>
          <w:sz w:val="24"/>
          <w:szCs w:val="24"/>
        </w:rPr>
        <w:t xml:space="preserve">none of </w:t>
      </w:r>
      <w:r w:rsidRPr="00954392">
        <w:rPr>
          <w:rFonts w:ascii="Arial Narrow" w:hAnsi="Arial Narrow"/>
          <w:color w:val="auto"/>
          <w:sz w:val="24"/>
          <w:szCs w:val="24"/>
        </w:rPr>
        <w:t xml:space="preserve">the Company </w:t>
      </w:r>
      <w:r w:rsidR="000378AE">
        <w:rPr>
          <w:rFonts w:ascii="Arial Narrow" w:hAnsi="Arial Narrow"/>
          <w:color w:val="auto"/>
          <w:sz w:val="24"/>
          <w:szCs w:val="24"/>
        </w:rPr>
        <w:t xml:space="preserve">and </w:t>
      </w:r>
      <w:r w:rsidRPr="00954392">
        <w:rPr>
          <w:rFonts w:ascii="Arial Narrow" w:hAnsi="Arial Narrow"/>
          <w:color w:val="auto"/>
          <w:sz w:val="24"/>
          <w:szCs w:val="24"/>
        </w:rPr>
        <w:t xml:space="preserve">its Related Bodies are </w:t>
      </w:r>
      <w:r w:rsidR="000378AE">
        <w:rPr>
          <w:rFonts w:ascii="Arial Narrow" w:hAnsi="Arial Narrow"/>
          <w:color w:val="auto"/>
          <w:sz w:val="24"/>
          <w:szCs w:val="24"/>
        </w:rPr>
        <w:t xml:space="preserve">a </w:t>
      </w:r>
      <w:r w:rsidRPr="00954392">
        <w:rPr>
          <w:rFonts w:ascii="Arial Narrow" w:hAnsi="Arial Narrow"/>
          <w:color w:val="auto"/>
          <w:sz w:val="24"/>
          <w:szCs w:val="24"/>
        </w:rPr>
        <w:t>part</w:t>
      </w:r>
      <w:r w:rsidR="000378AE">
        <w:rPr>
          <w:rFonts w:ascii="Arial Narrow" w:hAnsi="Arial Narrow"/>
          <w:color w:val="auto"/>
          <w:sz w:val="24"/>
          <w:szCs w:val="24"/>
        </w:rPr>
        <w:t>y</w:t>
      </w:r>
      <w:r w:rsidRPr="00954392">
        <w:rPr>
          <w:rFonts w:ascii="Arial Narrow" w:hAnsi="Arial Narrow"/>
          <w:color w:val="auto"/>
          <w:sz w:val="24"/>
          <w:szCs w:val="24"/>
        </w:rPr>
        <w:t>; or</w:t>
      </w:r>
    </w:p>
    <w:p w14:paraId="7FA4E896" w14:textId="1EC0BDB3" w:rsidR="00954392" w:rsidRPr="00954392" w:rsidRDefault="00954392" w:rsidP="003F4FE8">
      <w:pPr>
        <w:pStyle w:val="PFParaNumLevel5"/>
        <w:numPr>
          <w:ilvl w:val="4"/>
          <w:numId w:val="81"/>
        </w:numPr>
        <w:tabs>
          <w:tab w:val="clear" w:pos="1764"/>
        </w:tabs>
        <w:spacing w:after="240" w:line="240" w:lineRule="auto"/>
        <w:ind w:left="567" w:hanging="567"/>
        <w:rPr>
          <w:rFonts w:ascii="Arial Narrow" w:hAnsi="Arial Narrow"/>
          <w:color w:val="auto"/>
          <w:sz w:val="24"/>
          <w:szCs w:val="24"/>
        </w:rPr>
      </w:pPr>
      <w:r w:rsidRPr="00954392">
        <w:rPr>
          <w:rFonts w:ascii="Arial Narrow" w:hAnsi="Arial Narrow"/>
          <w:color w:val="auto"/>
          <w:sz w:val="24"/>
          <w:szCs w:val="24"/>
        </w:rPr>
        <w:t>are medicines listed only for Supply under the Repatriation Schedule of Pharmaceutical Benefits</w:t>
      </w:r>
      <w:r>
        <w:rPr>
          <w:rFonts w:ascii="Arial Narrow" w:hAnsi="Arial Narrow"/>
          <w:color w:val="auto"/>
          <w:sz w:val="24"/>
          <w:szCs w:val="24"/>
        </w:rPr>
        <w:t>.</w:t>
      </w:r>
    </w:p>
    <w:p w14:paraId="747BB0B5" w14:textId="77777777" w:rsidR="00954392" w:rsidRPr="00136C48" w:rsidRDefault="00954392" w:rsidP="000378AE">
      <w:pPr>
        <w:ind w:left="1276" w:right="559" w:hanging="709"/>
        <w:rPr>
          <w:bCs/>
          <w:iCs/>
          <w:sz w:val="22"/>
        </w:rPr>
      </w:pPr>
      <w:r w:rsidRPr="00E55158">
        <w:rPr>
          <w:bCs/>
          <w:sz w:val="22"/>
          <w:lang w:val="en-US"/>
        </w:rPr>
        <w:t>Note:</w:t>
      </w:r>
      <w:r w:rsidRPr="00E55158">
        <w:rPr>
          <w:bCs/>
          <w:sz w:val="22"/>
          <w:lang w:val="en-US"/>
        </w:rPr>
        <w:tab/>
        <w:t xml:space="preserve">The </w:t>
      </w:r>
      <w:r>
        <w:rPr>
          <w:bCs/>
          <w:sz w:val="22"/>
          <w:lang w:val="en-US"/>
        </w:rPr>
        <w:t>Obligation</w:t>
      </w:r>
      <w:r w:rsidRPr="00E55158">
        <w:rPr>
          <w:bCs/>
          <w:sz w:val="22"/>
          <w:lang w:val="en-US"/>
        </w:rPr>
        <w:t xml:space="preserve">s mentioned in this Deed for a PBS Medicine relate to the medicine. Those </w:t>
      </w:r>
      <w:r>
        <w:rPr>
          <w:bCs/>
          <w:sz w:val="22"/>
          <w:lang w:val="en-US"/>
        </w:rPr>
        <w:t>Obligation</w:t>
      </w:r>
      <w:r w:rsidRPr="00E55158">
        <w:rPr>
          <w:bCs/>
          <w:sz w:val="22"/>
          <w:lang w:val="en-US"/>
        </w:rPr>
        <w:t>s do not vary based on the circumstances or purposes determined for a PBS Medicine under Part VII of the NH Act</w:t>
      </w:r>
      <w:r>
        <w:rPr>
          <w:bCs/>
          <w:iCs/>
          <w:sz w:val="22"/>
          <w:lang w:val="en-US"/>
        </w:rPr>
        <w:t>.</w:t>
      </w:r>
    </w:p>
    <w:p w14:paraId="56BF6923" w14:textId="2732A2A7" w:rsidR="006F61F4" w:rsidRPr="0049323C" w:rsidRDefault="006F61F4" w:rsidP="00D131D9">
      <w:pPr>
        <w:tabs>
          <w:tab w:val="left" w:pos="0"/>
          <w:tab w:val="left" w:pos="1701"/>
        </w:tabs>
        <w:spacing w:before="120" w:after="240"/>
        <w:rPr>
          <w:bCs/>
          <w:szCs w:val="24"/>
        </w:rPr>
      </w:pPr>
      <w:r w:rsidRPr="0049323C">
        <w:rPr>
          <w:b/>
          <w:bCs/>
          <w:szCs w:val="24"/>
        </w:rPr>
        <w:t xml:space="preserve">Price Per Unit </w:t>
      </w:r>
      <w:r w:rsidR="000378AE">
        <w:rPr>
          <w:bCs/>
          <w:szCs w:val="24"/>
        </w:rPr>
        <w:t>means an amount</w:t>
      </w:r>
      <w:r w:rsidRPr="0049323C">
        <w:rPr>
          <w:bCs/>
          <w:szCs w:val="24"/>
        </w:rPr>
        <w:t xml:space="preserve"> determined based on the Approved Price to Pharmacist for the maximum quantity of the PBS Medicine</w:t>
      </w:r>
      <w:r w:rsidR="000378AE">
        <w:rPr>
          <w:bCs/>
          <w:szCs w:val="24"/>
        </w:rPr>
        <w:t>,</w:t>
      </w:r>
      <w:r w:rsidRPr="0049323C">
        <w:rPr>
          <w:bCs/>
          <w:szCs w:val="24"/>
        </w:rPr>
        <w:t xml:space="preserve"> as published in the Schedule of Pharmaceutical Benefits.</w:t>
      </w:r>
    </w:p>
    <w:p w14:paraId="010C0CDF" w14:textId="0D53EC93" w:rsidR="008A2A0C" w:rsidRPr="008A2A0C" w:rsidRDefault="008A2A0C" w:rsidP="008A2A0C">
      <w:pPr>
        <w:pStyle w:val="PlainText"/>
        <w:rPr>
          <w:rFonts w:ascii="Arial Narrow" w:hAnsi="Arial Narrow"/>
          <w:sz w:val="24"/>
          <w:szCs w:val="24"/>
        </w:rPr>
      </w:pPr>
      <w:r w:rsidRPr="008A2A0C">
        <w:rPr>
          <w:rFonts w:ascii="Arial Narrow" w:hAnsi="Arial Narrow"/>
          <w:b/>
          <w:bCs/>
          <w:sz w:val="24"/>
          <w:szCs w:val="24"/>
        </w:rPr>
        <w:t>Price to Pharmacists</w:t>
      </w:r>
      <w:r w:rsidRPr="008A2A0C">
        <w:rPr>
          <w:rFonts w:ascii="Arial Narrow" w:hAnsi="Arial Narrow"/>
          <w:sz w:val="24"/>
          <w:szCs w:val="24"/>
        </w:rPr>
        <w:t xml:space="preserve"> has the same meaning as given: </w:t>
      </w:r>
    </w:p>
    <w:p w14:paraId="465665E2" w14:textId="77777777" w:rsidR="008A2A0C" w:rsidRPr="008A2A0C" w:rsidRDefault="008A2A0C" w:rsidP="008A2A0C">
      <w:pPr>
        <w:pStyle w:val="PlainText"/>
        <w:rPr>
          <w:rFonts w:ascii="Arial Narrow" w:hAnsi="Arial Narrow"/>
          <w:sz w:val="24"/>
          <w:szCs w:val="24"/>
        </w:rPr>
      </w:pPr>
      <w:r w:rsidRPr="008A2A0C">
        <w:rPr>
          <w:rFonts w:ascii="Arial Narrow" w:hAnsi="Arial Narrow"/>
          <w:sz w:val="24"/>
          <w:szCs w:val="24"/>
        </w:rPr>
        <w:t xml:space="preserve">(a) </w:t>
      </w:r>
      <w:r>
        <w:rPr>
          <w:rFonts w:ascii="Arial Narrow" w:hAnsi="Arial Narrow"/>
          <w:sz w:val="24"/>
          <w:szCs w:val="24"/>
        </w:rPr>
        <w:tab/>
      </w:r>
      <w:r w:rsidRPr="008A2A0C">
        <w:rPr>
          <w:rFonts w:ascii="Arial Narrow" w:hAnsi="Arial Narrow"/>
          <w:sz w:val="24"/>
          <w:szCs w:val="24"/>
        </w:rPr>
        <w:t>in respect of PBS Medicines, in the determination under section 98B(1)(a) of the NH Act;</w:t>
      </w:r>
      <w:r>
        <w:rPr>
          <w:rFonts w:ascii="Arial Narrow" w:hAnsi="Arial Narrow"/>
          <w:sz w:val="24"/>
          <w:szCs w:val="24"/>
        </w:rPr>
        <w:t xml:space="preserve"> </w:t>
      </w:r>
      <w:r w:rsidRPr="008A2A0C">
        <w:rPr>
          <w:rFonts w:ascii="Arial Narrow" w:hAnsi="Arial Narrow"/>
          <w:sz w:val="24"/>
          <w:szCs w:val="24"/>
        </w:rPr>
        <w:t xml:space="preserve">and </w:t>
      </w:r>
    </w:p>
    <w:p w14:paraId="7B8F62A5" w14:textId="77777777" w:rsidR="008A2A0C" w:rsidRDefault="008A2A0C" w:rsidP="008A2A0C">
      <w:pPr>
        <w:pStyle w:val="PlainText"/>
        <w:rPr>
          <w:rFonts w:ascii="Arial Narrow" w:hAnsi="Arial Narrow"/>
          <w:sz w:val="24"/>
          <w:szCs w:val="24"/>
        </w:rPr>
      </w:pPr>
      <w:r w:rsidRPr="008A2A0C">
        <w:rPr>
          <w:rFonts w:ascii="Arial Narrow" w:hAnsi="Arial Narrow"/>
          <w:sz w:val="24"/>
          <w:szCs w:val="24"/>
        </w:rPr>
        <w:t xml:space="preserve">(b) </w:t>
      </w:r>
      <w:r>
        <w:rPr>
          <w:rFonts w:ascii="Arial Narrow" w:hAnsi="Arial Narrow"/>
          <w:sz w:val="24"/>
          <w:szCs w:val="24"/>
        </w:rPr>
        <w:tab/>
      </w:r>
      <w:r w:rsidRPr="008A2A0C">
        <w:rPr>
          <w:rFonts w:ascii="Arial Narrow" w:hAnsi="Arial Narrow"/>
          <w:sz w:val="24"/>
          <w:szCs w:val="24"/>
        </w:rPr>
        <w:t xml:space="preserve">in respect of Section 100 Medicines, in the relevant determination made under section 100 </w:t>
      </w:r>
      <w:r>
        <w:rPr>
          <w:rFonts w:ascii="Arial Narrow" w:hAnsi="Arial Narrow"/>
          <w:sz w:val="24"/>
          <w:szCs w:val="24"/>
        </w:rPr>
        <w:tab/>
      </w:r>
      <w:r>
        <w:rPr>
          <w:rFonts w:ascii="Arial Narrow" w:hAnsi="Arial Narrow"/>
          <w:sz w:val="24"/>
          <w:szCs w:val="24"/>
        </w:rPr>
        <w:tab/>
      </w:r>
      <w:r w:rsidRPr="008A2A0C">
        <w:rPr>
          <w:rFonts w:ascii="Arial Narrow" w:hAnsi="Arial Narrow"/>
          <w:sz w:val="24"/>
          <w:szCs w:val="24"/>
        </w:rPr>
        <w:t>of the NH Act;</w:t>
      </w:r>
    </w:p>
    <w:p w14:paraId="63EB0411" w14:textId="0E84D01A" w:rsidR="007B7B30" w:rsidRPr="00D16690" w:rsidRDefault="007B7B30" w:rsidP="008A2A0C">
      <w:pPr>
        <w:tabs>
          <w:tab w:val="left" w:pos="0"/>
          <w:tab w:val="left" w:pos="1701"/>
        </w:tabs>
        <w:spacing w:before="120" w:after="240"/>
        <w:rPr>
          <w:b/>
          <w:bCs/>
          <w:szCs w:val="24"/>
        </w:rPr>
      </w:pPr>
      <w:r w:rsidRPr="00D16690">
        <w:rPr>
          <w:b/>
          <w:bCs/>
          <w:szCs w:val="24"/>
        </w:rPr>
        <w:t xml:space="preserve">Prohibited Financial Imposts </w:t>
      </w:r>
      <w:r w:rsidRPr="00A86625">
        <w:rPr>
          <w:bCs/>
          <w:szCs w:val="24"/>
        </w:rPr>
        <w:t xml:space="preserve">are </w:t>
      </w:r>
      <w:r w:rsidRPr="00F46CA5">
        <w:rPr>
          <w:szCs w:val="24"/>
        </w:rPr>
        <w:t xml:space="preserve">fees, levies, cost recoveries or other financial imposts or trading terms </w:t>
      </w:r>
      <w:r w:rsidR="000378AE">
        <w:rPr>
          <w:szCs w:val="24"/>
        </w:rPr>
        <w:t xml:space="preserve">imposed by the Company or a Related Body </w:t>
      </w:r>
      <w:r w:rsidRPr="00F46CA5">
        <w:rPr>
          <w:szCs w:val="24"/>
        </w:rPr>
        <w:t xml:space="preserve">on </w:t>
      </w:r>
      <w:r w:rsidR="000378AE">
        <w:rPr>
          <w:szCs w:val="24"/>
        </w:rPr>
        <w:t xml:space="preserve">a </w:t>
      </w:r>
      <w:r w:rsidR="00A86625">
        <w:rPr>
          <w:szCs w:val="24"/>
        </w:rPr>
        <w:t>Distribution</w:t>
      </w:r>
      <w:r w:rsidRPr="00F46CA5">
        <w:rPr>
          <w:szCs w:val="24"/>
        </w:rPr>
        <w:t xml:space="preserve"> Point which are intended to, or which have the effect of, providing to the Company </w:t>
      </w:r>
      <w:r w:rsidR="00DF4868">
        <w:rPr>
          <w:szCs w:val="24"/>
        </w:rPr>
        <w:t xml:space="preserve">(or a Related Body) </w:t>
      </w:r>
      <w:r w:rsidRPr="00F46CA5">
        <w:rPr>
          <w:szCs w:val="24"/>
        </w:rPr>
        <w:t>additional revenue or compensation for complying with its Obligations under th</w:t>
      </w:r>
      <w:r w:rsidR="00C17188">
        <w:rPr>
          <w:szCs w:val="24"/>
        </w:rPr>
        <w:t>e</w:t>
      </w:r>
      <w:r w:rsidRPr="00F46CA5">
        <w:rPr>
          <w:szCs w:val="24"/>
        </w:rPr>
        <w:t xml:space="preserve"> Deed or which are otherwise inconsistent with the purpose or intent of the CSO Funding Pool</w:t>
      </w:r>
      <w:r w:rsidRPr="00A86625">
        <w:rPr>
          <w:szCs w:val="24"/>
        </w:rPr>
        <w:t xml:space="preserve"> or th</w:t>
      </w:r>
      <w:r w:rsidR="001A6F3D">
        <w:rPr>
          <w:szCs w:val="24"/>
        </w:rPr>
        <w:t>e</w:t>
      </w:r>
      <w:r w:rsidRPr="00A86625">
        <w:rPr>
          <w:szCs w:val="24"/>
        </w:rPr>
        <w:t xml:space="preserve"> Deed</w:t>
      </w:r>
      <w:r w:rsidR="007B5FA0">
        <w:rPr>
          <w:szCs w:val="24"/>
        </w:rPr>
        <w:t>.</w:t>
      </w:r>
    </w:p>
    <w:p w14:paraId="4A07ECE5" w14:textId="5FB96B3C" w:rsidR="006F61F4" w:rsidRPr="006A2ACC" w:rsidRDefault="006F61F4" w:rsidP="00D131D9">
      <w:pPr>
        <w:tabs>
          <w:tab w:val="left" w:pos="0"/>
          <w:tab w:val="left" w:pos="1701"/>
        </w:tabs>
        <w:spacing w:before="120" w:after="240"/>
        <w:rPr>
          <w:szCs w:val="24"/>
        </w:rPr>
      </w:pPr>
      <w:r w:rsidRPr="006A2ACC">
        <w:rPr>
          <w:b/>
          <w:bCs/>
          <w:szCs w:val="24"/>
        </w:rPr>
        <w:t>Quarter</w:t>
      </w:r>
      <w:r w:rsidRPr="006A2ACC">
        <w:rPr>
          <w:szCs w:val="24"/>
        </w:rPr>
        <w:t xml:space="preserve"> </w:t>
      </w:r>
      <w:r w:rsidRPr="00070225">
        <w:rPr>
          <w:bCs/>
          <w:szCs w:val="24"/>
        </w:rPr>
        <w:t>means</w:t>
      </w:r>
      <w:r w:rsidRPr="006A2ACC">
        <w:rPr>
          <w:szCs w:val="24"/>
        </w:rPr>
        <w:t xml:space="preserve"> the three Month periods from 1 July to 30 September, 1 October to 31 December, 1</w:t>
      </w:r>
      <w:r w:rsidR="000378AE">
        <w:rPr>
          <w:szCs w:val="24"/>
        </w:rPr>
        <w:t> </w:t>
      </w:r>
      <w:r w:rsidRPr="006A2ACC">
        <w:rPr>
          <w:szCs w:val="24"/>
        </w:rPr>
        <w:t>January to 31</w:t>
      </w:r>
      <w:r w:rsidR="007B5FA0">
        <w:rPr>
          <w:szCs w:val="24"/>
        </w:rPr>
        <w:t xml:space="preserve"> March and 1 April to 30 June</w:t>
      </w:r>
      <w:r w:rsidR="000378AE">
        <w:rPr>
          <w:szCs w:val="24"/>
        </w:rPr>
        <w:t xml:space="preserve">, and </w:t>
      </w:r>
      <w:r w:rsidR="000378AE" w:rsidRPr="000378AE">
        <w:rPr>
          <w:b/>
          <w:bCs/>
          <w:szCs w:val="24"/>
        </w:rPr>
        <w:t>Quarterly</w:t>
      </w:r>
      <w:r w:rsidR="000378AE">
        <w:rPr>
          <w:szCs w:val="24"/>
        </w:rPr>
        <w:t xml:space="preserve"> has a corresponding meaning</w:t>
      </w:r>
      <w:r w:rsidR="007B5FA0">
        <w:rPr>
          <w:szCs w:val="24"/>
        </w:rPr>
        <w:t>.</w:t>
      </w:r>
    </w:p>
    <w:p w14:paraId="2D17FC89" w14:textId="5784D78B" w:rsidR="006F61F4" w:rsidRPr="006774E2" w:rsidRDefault="006F61F4" w:rsidP="00D131D9">
      <w:pPr>
        <w:tabs>
          <w:tab w:val="left" w:pos="0"/>
          <w:tab w:val="left" w:pos="1701"/>
        </w:tabs>
        <w:spacing w:before="120" w:after="240"/>
        <w:rPr>
          <w:szCs w:val="24"/>
        </w:rPr>
      </w:pPr>
      <w:r w:rsidRPr="006774E2">
        <w:rPr>
          <w:b/>
          <w:bCs/>
          <w:szCs w:val="24"/>
        </w:rPr>
        <w:t>Regular Order Cut Off Time</w:t>
      </w:r>
      <w:r w:rsidRPr="006774E2">
        <w:rPr>
          <w:szCs w:val="24"/>
        </w:rPr>
        <w:t xml:space="preserve"> means the</w:t>
      </w:r>
      <w:r w:rsidR="005F133F">
        <w:rPr>
          <w:szCs w:val="24"/>
        </w:rPr>
        <w:t xml:space="preserve"> Daily</w:t>
      </w:r>
      <w:r w:rsidRPr="006774E2">
        <w:rPr>
          <w:szCs w:val="24"/>
        </w:rPr>
        <w:t xml:space="preserve"> time, as agreed by the CSO Distributor and the Community Pharmacy, by which orders </w:t>
      </w:r>
      <w:r w:rsidR="000378AE">
        <w:rPr>
          <w:szCs w:val="24"/>
        </w:rPr>
        <w:t xml:space="preserve">from </w:t>
      </w:r>
      <w:r w:rsidR="000378AE" w:rsidRPr="006774E2">
        <w:rPr>
          <w:szCs w:val="24"/>
        </w:rPr>
        <w:t xml:space="preserve">the Community Pharmacy </w:t>
      </w:r>
      <w:r w:rsidRPr="006774E2">
        <w:rPr>
          <w:szCs w:val="24"/>
        </w:rPr>
        <w:t>must be lodged with the CS</w:t>
      </w:r>
      <w:r w:rsidR="007B5FA0">
        <w:rPr>
          <w:szCs w:val="24"/>
        </w:rPr>
        <w:t>O Distributor.</w:t>
      </w:r>
    </w:p>
    <w:p w14:paraId="0C3FEA77" w14:textId="1775FFE7" w:rsidR="006F61F4" w:rsidRPr="0049323C" w:rsidRDefault="006F61F4" w:rsidP="00D131D9">
      <w:pPr>
        <w:tabs>
          <w:tab w:val="left" w:pos="0"/>
          <w:tab w:val="left" w:pos="1701"/>
        </w:tabs>
        <w:spacing w:before="120" w:after="240"/>
        <w:rPr>
          <w:szCs w:val="24"/>
        </w:rPr>
      </w:pPr>
      <w:r w:rsidRPr="0049323C">
        <w:rPr>
          <w:b/>
          <w:bCs/>
          <w:szCs w:val="24"/>
        </w:rPr>
        <w:t>Report</w:t>
      </w:r>
      <w:r w:rsidRPr="0049323C">
        <w:rPr>
          <w:szCs w:val="24"/>
        </w:rPr>
        <w:t xml:space="preserve"> </w:t>
      </w:r>
      <w:r w:rsidRPr="00070225">
        <w:rPr>
          <w:bCs/>
          <w:szCs w:val="24"/>
        </w:rPr>
        <w:t>means</w:t>
      </w:r>
      <w:r w:rsidRPr="0049323C">
        <w:rPr>
          <w:szCs w:val="24"/>
        </w:rPr>
        <w:t xml:space="preserve"> a report to be provided by the CSO Distributor to </w:t>
      </w:r>
      <w:r w:rsidR="0079437C">
        <w:rPr>
          <w:szCs w:val="24"/>
        </w:rPr>
        <w:t>the CSO Administration Agency</w:t>
      </w:r>
      <w:r w:rsidR="000378AE">
        <w:rPr>
          <w:szCs w:val="24"/>
        </w:rPr>
        <w:t xml:space="preserve"> under the Deed</w:t>
      </w:r>
      <w:r w:rsidRPr="0049323C">
        <w:rPr>
          <w:szCs w:val="24"/>
        </w:rPr>
        <w:t>.</w:t>
      </w:r>
    </w:p>
    <w:p w14:paraId="0B1290C7" w14:textId="77777777" w:rsidR="006F61F4" w:rsidRDefault="006F61F4" w:rsidP="00D131D9">
      <w:pPr>
        <w:tabs>
          <w:tab w:val="left" w:pos="0"/>
          <w:tab w:val="left" w:pos="1701"/>
        </w:tabs>
        <w:spacing w:before="120" w:after="240"/>
        <w:rPr>
          <w:szCs w:val="24"/>
        </w:rPr>
      </w:pPr>
      <w:r w:rsidRPr="0049323C">
        <w:rPr>
          <w:b/>
          <w:bCs/>
          <w:szCs w:val="24"/>
        </w:rPr>
        <w:t>Review</w:t>
      </w:r>
      <w:r w:rsidRPr="0049323C">
        <w:rPr>
          <w:szCs w:val="24"/>
        </w:rPr>
        <w:t xml:space="preserve"> </w:t>
      </w:r>
      <w:r w:rsidRPr="00070225">
        <w:rPr>
          <w:bCs/>
          <w:szCs w:val="24"/>
        </w:rPr>
        <w:t>means</w:t>
      </w:r>
      <w:r w:rsidRPr="0049323C">
        <w:rPr>
          <w:szCs w:val="24"/>
        </w:rPr>
        <w:t xml:space="preserve"> any review referred to </w:t>
      </w:r>
      <w:r>
        <w:rPr>
          <w:szCs w:val="24"/>
        </w:rPr>
        <w:t>under the CSO arrangements between the Commonwealth and CSO Distributors</w:t>
      </w:r>
      <w:r w:rsidRPr="0049323C">
        <w:rPr>
          <w:szCs w:val="24"/>
        </w:rPr>
        <w:t>.</w:t>
      </w:r>
    </w:p>
    <w:p w14:paraId="0ED6041D" w14:textId="77777777" w:rsidR="008954D2" w:rsidRPr="008954D2" w:rsidRDefault="008954D2" w:rsidP="008954D2">
      <w:pPr>
        <w:tabs>
          <w:tab w:val="left" w:pos="0"/>
          <w:tab w:val="left" w:pos="1701"/>
        </w:tabs>
        <w:spacing w:before="120" w:after="240"/>
        <w:rPr>
          <w:bCs/>
          <w:szCs w:val="24"/>
        </w:rPr>
      </w:pPr>
      <w:r w:rsidRPr="008954D2">
        <w:rPr>
          <w:b/>
          <w:bCs/>
          <w:szCs w:val="24"/>
        </w:rPr>
        <w:t xml:space="preserve">RFT </w:t>
      </w:r>
      <w:r w:rsidRPr="008954D2">
        <w:rPr>
          <w:szCs w:val="24"/>
        </w:rPr>
        <w:t>means Request for Tender HEALTH/E24-581412 published by the Department.</w:t>
      </w:r>
      <w:r w:rsidRPr="008954D2">
        <w:rPr>
          <w:b/>
          <w:bCs/>
          <w:szCs w:val="24"/>
        </w:rPr>
        <w:t xml:space="preserve"> </w:t>
      </w:r>
    </w:p>
    <w:p w14:paraId="4368730C" w14:textId="7AF4E8B5" w:rsidR="008954D2" w:rsidRPr="008954D2" w:rsidRDefault="008954D2" w:rsidP="008954D2">
      <w:pPr>
        <w:tabs>
          <w:tab w:val="left" w:pos="0"/>
          <w:tab w:val="left" w:pos="1701"/>
        </w:tabs>
        <w:spacing w:before="120" w:after="240"/>
        <w:rPr>
          <w:szCs w:val="24"/>
        </w:rPr>
      </w:pPr>
      <w:r w:rsidRPr="008954D2">
        <w:rPr>
          <w:b/>
          <w:bCs/>
          <w:szCs w:val="24"/>
        </w:rPr>
        <w:t>RFT Publication Date</w:t>
      </w:r>
      <w:r w:rsidRPr="008954D2">
        <w:rPr>
          <w:szCs w:val="24"/>
        </w:rPr>
        <w:t xml:space="preserve"> means the ‘Publish Date’ for the RFT as specified for the RFT on </w:t>
      </w:r>
      <w:proofErr w:type="spellStart"/>
      <w:r w:rsidRPr="008954D2">
        <w:rPr>
          <w:szCs w:val="24"/>
        </w:rPr>
        <w:t>AusTender</w:t>
      </w:r>
      <w:proofErr w:type="spellEnd"/>
      <w:r w:rsidRPr="008954D2">
        <w:rPr>
          <w:szCs w:val="24"/>
        </w:rPr>
        <w:t xml:space="preserve"> (at </w:t>
      </w:r>
      <w:hyperlink r:id="rId75" w:history="1">
        <w:r w:rsidR="00CA448E" w:rsidRPr="005F17BE">
          <w:rPr>
            <w:rStyle w:val="Hyperlink"/>
            <w:szCs w:val="24"/>
          </w:rPr>
          <w:t>http://www.tenders.gov.au</w:t>
        </w:r>
      </w:hyperlink>
      <w:r w:rsidRPr="008954D2">
        <w:rPr>
          <w:szCs w:val="24"/>
        </w:rPr>
        <w:t>), being 14 February 2025.</w:t>
      </w:r>
    </w:p>
    <w:p w14:paraId="6248E8F3" w14:textId="6753C3AC" w:rsidR="006F61F4" w:rsidRPr="0049323C" w:rsidRDefault="006F61F4" w:rsidP="00D131D9">
      <w:pPr>
        <w:tabs>
          <w:tab w:val="left" w:pos="0"/>
          <w:tab w:val="left" w:pos="1701"/>
        </w:tabs>
        <w:spacing w:before="120" w:after="240"/>
        <w:rPr>
          <w:bCs/>
          <w:szCs w:val="24"/>
        </w:rPr>
      </w:pPr>
      <w:r w:rsidRPr="0049323C">
        <w:rPr>
          <w:b/>
          <w:bCs/>
          <w:szCs w:val="24"/>
        </w:rPr>
        <w:t>Rural and Remote</w:t>
      </w:r>
      <w:r w:rsidR="004924B1">
        <w:rPr>
          <w:b/>
          <w:bCs/>
          <w:szCs w:val="24"/>
        </w:rPr>
        <w:t xml:space="preserve"> Location</w:t>
      </w:r>
      <w:r w:rsidRPr="0049323C">
        <w:rPr>
          <w:b/>
          <w:bCs/>
          <w:szCs w:val="24"/>
        </w:rPr>
        <w:t xml:space="preserve"> </w:t>
      </w:r>
      <w:r w:rsidRPr="0049323C">
        <w:rPr>
          <w:bCs/>
          <w:szCs w:val="24"/>
        </w:rPr>
        <w:t>means a location that has been defined as Rural and Remote in the CSO Operational Guidelines.</w:t>
      </w:r>
    </w:p>
    <w:p w14:paraId="221D9722" w14:textId="4D93BD86" w:rsidR="00023B72" w:rsidRPr="00023B72" w:rsidRDefault="006F61F4" w:rsidP="00D131D9">
      <w:pPr>
        <w:tabs>
          <w:tab w:val="left" w:pos="0"/>
          <w:tab w:val="left" w:pos="1701"/>
        </w:tabs>
        <w:spacing w:before="120" w:after="240"/>
        <w:rPr>
          <w:bCs/>
          <w:szCs w:val="24"/>
        </w:rPr>
      </w:pPr>
      <w:r w:rsidRPr="0049323C">
        <w:rPr>
          <w:b/>
          <w:bCs/>
          <w:szCs w:val="24"/>
        </w:rPr>
        <w:t xml:space="preserve">Sales </w:t>
      </w:r>
      <w:r w:rsidRPr="0049323C">
        <w:rPr>
          <w:szCs w:val="24"/>
        </w:rPr>
        <w:t>means</w:t>
      </w:r>
      <w:r w:rsidR="00023B72">
        <w:rPr>
          <w:szCs w:val="24"/>
        </w:rPr>
        <w:t>:</w:t>
      </w:r>
    </w:p>
    <w:p w14:paraId="400E0756" w14:textId="4A7FB767" w:rsidR="004924B1" w:rsidRPr="004924B1" w:rsidRDefault="004924B1" w:rsidP="003F4FE8">
      <w:pPr>
        <w:pStyle w:val="PFParaNumLevel5"/>
        <w:numPr>
          <w:ilvl w:val="4"/>
          <w:numId w:val="84"/>
        </w:numPr>
        <w:tabs>
          <w:tab w:val="clear" w:pos="1764"/>
        </w:tabs>
        <w:spacing w:after="240" w:line="240" w:lineRule="auto"/>
        <w:ind w:left="567" w:hanging="567"/>
        <w:rPr>
          <w:rFonts w:ascii="Arial Narrow" w:hAnsi="Arial Narrow"/>
          <w:color w:val="auto"/>
          <w:sz w:val="24"/>
          <w:szCs w:val="24"/>
        </w:rPr>
      </w:pPr>
      <w:r w:rsidRPr="004924B1">
        <w:rPr>
          <w:rFonts w:ascii="Arial Narrow" w:hAnsi="Arial Narrow"/>
          <w:color w:val="auto"/>
          <w:sz w:val="24"/>
          <w:szCs w:val="24"/>
        </w:rPr>
        <w:t xml:space="preserve">the total volume of sales of Units of PBS Medicines to Community Pharmacies; </w:t>
      </w:r>
    </w:p>
    <w:p w14:paraId="753C383B" w14:textId="77777777" w:rsidR="004924B1" w:rsidRPr="004924B1" w:rsidRDefault="004924B1" w:rsidP="000378AE">
      <w:pPr>
        <w:pStyle w:val="PFParaNumLevel5"/>
        <w:tabs>
          <w:tab w:val="clear" w:pos="1764"/>
        </w:tabs>
        <w:spacing w:after="240" w:line="240" w:lineRule="auto"/>
        <w:ind w:left="567" w:hanging="567"/>
        <w:rPr>
          <w:rFonts w:ascii="Arial Narrow" w:hAnsi="Arial Narrow"/>
          <w:color w:val="auto"/>
          <w:sz w:val="24"/>
          <w:szCs w:val="24"/>
        </w:rPr>
      </w:pPr>
      <w:r w:rsidRPr="004924B1">
        <w:rPr>
          <w:rFonts w:ascii="Arial Narrow" w:hAnsi="Arial Narrow"/>
          <w:color w:val="auto"/>
          <w:sz w:val="24"/>
          <w:szCs w:val="24"/>
        </w:rPr>
        <w:t>until 30 June 2026, the total volume of delivery of Pack Quantities of NDSS Products to Access Points; and</w:t>
      </w:r>
    </w:p>
    <w:p w14:paraId="22462A9E" w14:textId="2B7D0FDF" w:rsidR="004924B1" w:rsidRPr="004924B1" w:rsidRDefault="000378AE" w:rsidP="000378AE">
      <w:pPr>
        <w:pStyle w:val="PFParaNumLevel5"/>
        <w:tabs>
          <w:tab w:val="clear" w:pos="1764"/>
          <w:tab w:val="num" w:pos="567"/>
        </w:tabs>
        <w:ind w:left="567" w:hanging="567"/>
        <w:rPr>
          <w:rFonts w:ascii="Arial Narrow" w:hAnsi="Arial Narrow"/>
          <w:sz w:val="24"/>
          <w:szCs w:val="24"/>
        </w:rPr>
      </w:pPr>
      <w:r>
        <w:rPr>
          <w:rFonts w:ascii="Arial Narrow" w:hAnsi="Arial Narrow"/>
          <w:sz w:val="24"/>
          <w:szCs w:val="24"/>
        </w:rPr>
        <w:t xml:space="preserve">from 1 July 2026, the </w:t>
      </w:r>
      <w:r w:rsidR="004924B1" w:rsidRPr="004924B1">
        <w:rPr>
          <w:rFonts w:ascii="Arial Narrow" w:hAnsi="Arial Narrow"/>
          <w:sz w:val="24"/>
          <w:szCs w:val="24"/>
        </w:rPr>
        <w:t>total volume of sales of Units of Section 100 Medicines to Community Pharmacies,</w:t>
      </w:r>
    </w:p>
    <w:p w14:paraId="78DDBA8C" w14:textId="106F4F58" w:rsidR="004924B1" w:rsidRPr="00DD7690" w:rsidRDefault="004924B1" w:rsidP="004924B1">
      <w:pPr>
        <w:rPr>
          <w:bCs/>
          <w:lang w:val="en-US"/>
        </w:rPr>
      </w:pPr>
      <w:r w:rsidRPr="00DD7690">
        <w:rPr>
          <w:bCs/>
          <w:lang w:val="en-US"/>
        </w:rPr>
        <w:t xml:space="preserve">(excluding Sales of PBS </w:t>
      </w:r>
      <w:r>
        <w:rPr>
          <w:bCs/>
          <w:lang w:val="en-US"/>
        </w:rPr>
        <w:t>and Section 100 Medicines</w:t>
      </w:r>
      <w:r w:rsidRPr="00DD7690">
        <w:rPr>
          <w:bCs/>
          <w:lang w:val="en-US"/>
        </w:rPr>
        <w:t xml:space="preserve"> under </w:t>
      </w:r>
      <w:r w:rsidR="0063793F">
        <w:rPr>
          <w:bCs/>
          <w:lang w:val="en-US"/>
        </w:rPr>
        <w:t xml:space="preserve">an </w:t>
      </w:r>
      <w:r w:rsidRPr="00DD7690">
        <w:rPr>
          <w:bCs/>
          <w:lang w:val="en-US"/>
        </w:rPr>
        <w:t>Exclusive Supply Arrangement) within a specified period of time minus, in each case, any returns of CSO Products within that specified period of time</w:t>
      </w:r>
      <w:r>
        <w:rPr>
          <w:bCs/>
          <w:lang w:val="en-US"/>
        </w:rPr>
        <w:t>.</w:t>
      </w:r>
    </w:p>
    <w:p w14:paraId="0EEF7070" w14:textId="025F71FD" w:rsidR="006F61F4" w:rsidRDefault="006F61F4" w:rsidP="00D131D9">
      <w:pPr>
        <w:tabs>
          <w:tab w:val="left" w:pos="0"/>
          <w:tab w:val="left" w:pos="1701"/>
        </w:tabs>
        <w:spacing w:before="240" w:after="240"/>
        <w:rPr>
          <w:szCs w:val="24"/>
        </w:rPr>
      </w:pPr>
      <w:r w:rsidRPr="0049323C">
        <w:rPr>
          <w:b/>
          <w:bCs/>
          <w:szCs w:val="24"/>
        </w:rPr>
        <w:t>Sanctions</w:t>
      </w:r>
      <w:r w:rsidRPr="0049323C">
        <w:rPr>
          <w:szCs w:val="24"/>
        </w:rPr>
        <w:t xml:space="preserve"> mea</w:t>
      </w:r>
      <w:r w:rsidRPr="00FB3C89">
        <w:rPr>
          <w:bCs/>
          <w:szCs w:val="24"/>
        </w:rPr>
        <w:t>n</w:t>
      </w:r>
      <w:r w:rsidRPr="0049323C">
        <w:rPr>
          <w:szCs w:val="24"/>
        </w:rPr>
        <w:t xml:space="preserve">s </w:t>
      </w:r>
      <w:r>
        <w:rPr>
          <w:szCs w:val="24"/>
        </w:rPr>
        <w:t xml:space="preserve">the financial or non-financial sanctions as described </w:t>
      </w:r>
      <w:r w:rsidR="004924B1">
        <w:rPr>
          <w:szCs w:val="24"/>
        </w:rPr>
        <w:t>in Schedule 6 of the Deed</w:t>
      </w:r>
      <w:r w:rsidR="007B5FA0">
        <w:rPr>
          <w:szCs w:val="24"/>
        </w:rPr>
        <w:t>.</w:t>
      </w:r>
    </w:p>
    <w:p w14:paraId="50C773B1" w14:textId="77777777" w:rsidR="00B7385E" w:rsidRPr="00B1582E" w:rsidRDefault="00B7385E" w:rsidP="00B7385E">
      <w:pPr>
        <w:rPr>
          <w:bCs/>
          <w:iCs/>
          <w:szCs w:val="24"/>
        </w:rPr>
      </w:pPr>
      <w:r w:rsidRPr="00B1582E">
        <w:rPr>
          <w:b/>
          <w:bCs/>
          <w:iCs/>
          <w:szCs w:val="24"/>
        </w:rPr>
        <w:t>Section 100 Medicines</w:t>
      </w:r>
      <w:r w:rsidRPr="00B1582E">
        <w:rPr>
          <w:iCs/>
          <w:szCs w:val="24"/>
        </w:rPr>
        <w:t xml:space="preserve"> means </w:t>
      </w:r>
      <w:r w:rsidRPr="00B1582E">
        <w:rPr>
          <w:bCs/>
          <w:iCs/>
          <w:szCs w:val="24"/>
        </w:rPr>
        <w:t>the medicines that are referred to in section 100(1) of the NH Act that are dispensed in Community Pharmacies (excluding medicines provided under the Efficient Funding of Chemotherapy (EFC) Program and the Botulinum Toxin Program). This includes all relevant medicines that are referred to in section 100(1) of the NH Act that are eligible to be dispensed in a Community Pharmacy under the:</w:t>
      </w:r>
    </w:p>
    <w:p w14:paraId="0EAE1CF4" w14:textId="77777777" w:rsidR="00B7385E" w:rsidRPr="00B1582E" w:rsidRDefault="00B7385E" w:rsidP="00B7385E">
      <w:pPr>
        <w:pStyle w:val="PFParaNumLevel5"/>
        <w:keepNext/>
        <w:keepLines/>
        <w:numPr>
          <w:ilvl w:val="4"/>
          <w:numId w:val="72"/>
        </w:numPr>
        <w:tabs>
          <w:tab w:val="clear" w:pos="1764"/>
          <w:tab w:val="num" w:pos="720"/>
          <w:tab w:val="num" w:pos="1716"/>
        </w:tabs>
        <w:ind w:left="924"/>
        <w:rPr>
          <w:rFonts w:ascii="Arial Narrow" w:hAnsi="Arial Narrow"/>
          <w:iCs/>
          <w:color w:val="auto"/>
          <w:sz w:val="24"/>
          <w:szCs w:val="24"/>
        </w:rPr>
      </w:pPr>
      <w:r w:rsidRPr="00B1582E">
        <w:rPr>
          <w:rFonts w:ascii="Arial Narrow" w:hAnsi="Arial Narrow"/>
          <w:iCs/>
          <w:color w:val="auto"/>
          <w:sz w:val="24"/>
          <w:szCs w:val="24"/>
        </w:rPr>
        <w:t xml:space="preserve">Highly Specialised Drugs Program – Community Access (CA) and Private Hospital (HS); </w:t>
      </w:r>
    </w:p>
    <w:p w14:paraId="48997357" w14:textId="77777777" w:rsidR="00B7385E" w:rsidRPr="00B1582E" w:rsidRDefault="00B7385E" w:rsidP="00B7385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B1582E">
        <w:rPr>
          <w:rFonts w:ascii="Arial Narrow" w:hAnsi="Arial Narrow"/>
          <w:iCs/>
          <w:color w:val="auto"/>
          <w:sz w:val="24"/>
          <w:szCs w:val="24"/>
        </w:rPr>
        <w:t xml:space="preserve">IVF Program; </w:t>
      </w:r>
    </w:p>
    <w:p w14:paraId="41EA9B02" w14:textId="77777777" w:rsidR="00B7385E" w:rsidRPr="00B1582E" w:rsidRDefault="00B7385E" w:rsidP="00B7385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B1582E">
        <w:rPr>
          <w:rFonts w:ascii="Arial Narrow" w:hAnsi="Arial Narrow"/>
          <w:iCs/>
          <w:color w:val="auto"/>
          <w:sz w:val="24"/>
          <w:szCs w:val="24"/>
        </w:rPr>
        <w:t xml:space="preserve">Growth Hormone Program; </w:t>
      </w:r>
    </w:p>
    <w:p w14:paraId="604983BA" w14:textId="77777777" w:rsidR="00B7385E" w:rsidRPr="00B1582E" w:rsidRDefault="00B7385E" w:rsidP="00B7385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B1582E">
        <w:rPr>
          <w:rFonts w:ascii="Arial Narrow" w:hAnsi="Arial Narrow"/>
          <w:iCs/>
          <w:color w:val="auto"/>
          <w:sz w:val="24"/>
          <w:szCs w:val="24"/>
        </w:rPr>
        <w:t xml:space="preserve">Opioid Dependence Treatment Program; and </w:t>
      </w:r>
    </w:p>
    <w:p w14:paraId="7F4F54E7" w14:textId="77777777" w:rsidR="00B7385E" w:rsidRPr="00B1582E" w:rsidRDefault="00B7385E" w:rsidP="00B7385E">
      <w:pPr>
        <w:pStyle w:val="PFParaNumLevel5"/>
        <w:keepNext/>
        <w:keepLines/>
        <w:tabs>
          <w:tab w:val="clear" w:pos="1764"/>
          <w:tab w:val="num" w:pos="720"/>
          <w:tab w:val="num" w:pos="1716"/>
        </w:tabs>
        <w:ind w:left="720" w:hanging="720"/>
        <w:rPr>
          <w:rFonts w:ascii="Arial Narrow" w:hAnsi="Arial Narrow"/>
          <w:iCs/>
          <w:color w:val="auto"/>
          <w:sz w:val="24"/>
          <w:szCs w:val="24"/>
        </w:rPr>
      </w:pPr>
      <w:r w:rsidRPr="00B1582E">
        <w:rPr>
          <w:rFonts w:ascii="Arial Narrow" w:hAnsi="Arial Narrow"/>
          <w:iCs/>
          <w:color w:val="auto"/>
          <w:sz w:val="24"/>
          <w:szCs w:val="24"/>
        </w:rPr>
        <w:t>Take Home Naloxone Program.</w:t>
      </w:r>
    </w:p>
    <w:p w14:paraId="12B92007" w14:textId="22A49748" w:rsidR="00574814" w:rsidRPr="00083DA4" w:rsidRDefault="00574814" w:rsidP="00D131D9">
      <w:pPr>
        <w:tabs>
          <w:tab w:val="left" w:pos="0"/>
          <w:tab w:val="left" w:pos="1701"/>
        </w:tabs>
        <w:spacing w:before="120" w:after="240"/>
        <w:rPr>
          <w:szCs w:val="24"/>
        </w:rPr>
      </w:pPr>
      <w:r>
        <w:rPr>
          <w:b/>
          <w:szCs w:val="24"/>
        </w:rPr>
        <w:t>Shelf Pack</w:t>
      </w:r>
      <w:r>
        <w:rPr>
          <w:szCs w:val="24"/>
        </w:rPr>
        <w:t xml:space="preserve"> means the form and quantity of product (if any) as agreed in writing between the </w:t>
      </w:r>
      <w:r w:rsidR="00FB22D2">
        <w:rPr>
          <w:szCs w:val="24"/>
        </w:rPr>
        <w:t>Company</w:t>
      </w:r>
      <w:r>
        <w:rPr>
          <w:szCs w:val="24"/>
        </w:rPr>
        <w:t xml:space="preserve"> and the </w:t>
      </w:r>
      <w:r w:rsidR="004924B1">
        <w:rPr>
          <w:szCs w:val="24"/>
        </w:rPr>
        <w:t xml:space="preserve">Department </w:t>
      </w:r>
      <w:r>
        <w:rPr>
          <w:szCs w:val="24"/>
        </w:rPr>
        <w:t>as constituting a shelf pack.</w:t>
      </w:r>
    </w:p>
    <w:p w14:paraId="269F2793" w14:textId="2E55D99D" w:rsidR="00B81C23" w:rsidRPr="00C430A9" w:rsidRDefault="00B81C23" w:rsidP="00D131D9">
      <w:pPr>
        <w:pStyle w:val="PFParaNumLevel2"/>
        <w:numPr>
          <w:ilvl w:val="0"/>
          <w:numId w:val="0"/>
        </w:numPr>
        <w:spacing w:line="240" w:lineRule="auto"/>
        <w:rPr>
          <w:rFonts w:ascii="Arial Narrow" w:hAnsi="Arial Narrow"/>
          <w:bCs/>
          <w:color w:val="auto"/>
          <w:sz w:val="24"/>
          <w:szCs w:val="24"/>
        </w:rPr>
      </w:pPr>
      <w:r w:rsidRPr="00D452C1">
        <w:rPr>
          <w:rFonts w:ascii="Arial Narrow" w:hAnsi="Arial Narrow"/>
          <w:b/>
          <w:color w:val="auto"/>
          <w:sz w:val="24"/>
          <w:szCs w:val="24"/>
        </w:rPr>
        <w:t>Special Pricing Arrangement</w:t>
      </w:r>
      <w:r w:rsidRPr="00D452C1">
        <w:rPr>
          <w:rFonts w:ascii="Arial Narrow" w:hAnsi="Arial Narrow"/>
          <w:bCs/>
          <w:color w:val="auto"/>
          <w:sz w:val="24"/>
          <w:szCs w:val="24"/>
        </w:rPr>
        <w:t xml:space="preserve"> </w:t>
      </w:r>
      <w:r w:rsidR="00C430A9" w:rsidRPr="00C430A9">
        <w:rPr>
          <w:rFonts w:ascii="Arial Narrow" w:hAnsi="Arial Narrow"/>
          <w:bCs/>
          <w:color w:val="auto"/>
          <w:sz w:val="24"/>
          <w:szCs w:val="24"/>
        </w:rPr>
        <w:t xml:space="preserve">means </w:t>
      </w:r>
      <w:r w:rsidR="004612B3">
        <w:rPr>
          <w:rFonts w:ascii="Arial Narrow" w:hAnsi="Arial Narrow"/>
          <w:bCs/>
          <w:color w:val="auto"/>
          <w:sz w:val="24"/>
          <w:szCs w:val="24"/>
        </w:rPr>
        <w:t xml:space="preserve">an </w:t>
      </w:r>
      <w:r w:rsidR="00C430A9" w:rsidRPr="00C430A9">
        <w:rPr>
          <w:rFonts w:ascii="Arial Narrow" w:hAnsi="Arial Narrow"/>
          <w:bCs/>
          <w:color w:val="auto"/>
          <w:sz w:val="24"/>
          <w:szCs w:val="24"/>
        </w:rPr>
        <w:t xml:space="preserve">arrangement entered into between the </w:t>
      </w:r>
      <w:r w:rsidR="004924B1">
        <w:rPr>
          <w:rFonts w:ascii="Arial Narrow" w:hAnsi="Arial Narrow"/>
          <w:bCs/>
          <w:color w:val="auto"/>
          <w:sz w:val="24"/>
          <w:szCs w:val="24"/>
        </w:rPr>
        <w:t>Department</w:t>
      </w:r>
      <w:r w:rsidR="004924B1" w:rsidRPr="00C430A9">
        <w:rPr>
          <w:rFonts w:ascii="Arial Narrow" w:hAnsi="Arial Narrow"/>
          <w:bCs/>
          <w:color w:val="auto"/>
          <w:sz w:val="24"/>
          <w:szCs w:val="24"/>
        </w:rPr>
        <w:t xml:space="preserve"> </w:t>
      </w:r>
      <w:r w:rsidR="00C430A9" w:rsidRPr="00C430A9">
        <w:rPr>
          <w:rFonts w:ascii="Arial Narrow" w:hAnsi="Arial Narrow"/>
          <w:bCs/>
          <w:color w:val="auto"/>
          <w:sz w:val="24"/>
          <w:szCs w:val="24"/>
        </w:rPr>
        <w:t xml:space="preserve">and a Manufacturer in relation to the price of PBS </w:t>
      </w:r>
      <w:r w:rsidR="004924B1">
        <w:rPr>
          <w:rFonts w:ascii="Arial Narrow" w:hAnsi="Arial Narrow"/>
          <w:bCs/>
          <w:color w:val="auto"/>
          <w:sz w:val="24"/>
          <w:szCs w:val="24"/>
        </w:rPr>
        <w:t xml:space="preserve">or Section 100 </w:t>
      </w:r>
      <w:r w:rsidR="00C430A9" w:rsidRPr="00C430A9">
        <w:rPr>
          <w:rFonts w:ascii="Arial Narrow" w:hAnsi="Arial Narrow"/>
          <w:bCs/>
          <w:color w:val="auto"/>
          <w:sz w:val="24"/>
          <w:szCs w:val="24"/>
        </w:rPr>
        <w:t>Medicines</w:t>
      </w:r>
      <w:r w:rsidRPr="00C430A9">
        <w:rPr>
          <w:rFonts w:ascii="Arial Narrow" w:hAnsi="Arial Narrow"/>
          <w:bCs/>
          <w:color w:val="auto"/>
          <w:sz w:val="24"/>
          <w:szCs w:val="24"/>
        </w:rPr>
        <w:t>.</w:t>
      </w:r>
    </w:p>
    <w:p w14:paraId="42BDF936" w14:textId="2E8A2CBC" w:rsidR="006F61F4" w:rsidRPr="006A2ACC" w:rsidRDefault="006F61F4" w:rsidP="00D131D9">
      <w:pPr>
        <w:tabs>
          <w:tab w:val="left" w:pos="0"/>
          <w:tab w:val="left" w:pos="1701"/>
        </w:tabs>
        <w:spacing w:before="120" w:after="240"/>
        <w:rPr>
          <w:szCs w:val="24"/>
        </w:rPr>
      </w:pPr>
      <w:r w:rsidRPr="006A2ACC">
        <w:rPr>
          <w:b/>
          <w:bCs/>
          <w:szCs w:val="24"/>
        </w:rPr>
        <w:t xml:space="preserve">State Based </w:t>
      </w:r>
      <w:r w:rsidR="004924B1">
        <w:rPr>
          <w:szCs w:val="24"/>
        </w:rPr>
        <w:t>includes</w:t>
      </w:r>
      <w:r w:rsidR="004924B1" w:rsidRPr="006A2ACC">
        <w:rPr>
          <w:szCs w:val="24"/>
        </w:rPr>
        <w:t xml:space="preserve"> </w:t>
      </w:r>
      <w:r w:rsidRPr="006A2ACC">
        <w:rPr>
          <w:szCs w:val="24"/>
        </w:rPr>
        <w:t>any, but not all, Australian States and Territories.</w:t>
      </w:r>
    </w:p>
    <w:p w14:paraId="0D0E590C" w14:textId="77777777" w:rsidR="006F61F4" w:rsidRPr="0049323C" w:rsidRDefault="006F61F4" w:rsidP="00D131D9">
      <w:pPr>
        <w:tabs>
          <w:tab w:val="left" w:pos="0"/>
          <w:tab w:val="left" w:pos="1701"/>
        </w:tabs>
        <w:spacing w:before="120" w:after="240"/>
        <w:rPr>
          <w:szCs w:val="24"/>
        </w:rPr>
      </w:pPr>
      <w:r w:rsidRPr="0049323C">
        <w:rPr>
          <w:b/>
          <w:bCs/>
          <w:szCs w:val="24"/>
        </w:rPr>
        <w:t>State Based CSO Distributors</w:t>
      </w:r>
      <w:r w:rsidRPr="0049323C">
        <w:rPr>
          <w:szCs w:val="24"/>
        </w:rPr>
        <w:t xml:space="preserve"> means CSO Distributors that Supply any, but not all, Australian States and Territories.</w:t>
      </w:r>
    </w:p>
    <w:p w14:paraId="7A7ADF52" w14:textId="6EB0C316" w:rsidR="006F61F4" w:rsidRPr="0049323C" w:rsidRDefault="006F61F4" w:rsidP="00D131D9">
      <w:pPr>
        <w:tabs>
          <w:tab w:val="left" w:pos="0"/>
          <w:tab w:val="left" w:pos="1701"/>
        </w:tabs>
        <w:spacing w:before="120" w:after="240"/>
        <w:rPr>
          <w:szCs w:val="24"/>
        </w:rPr>
      </w:pPr>
      <w:r w:rsidRPr="0049323C">
        <w:rPr>
          <w:b/>
          <w:bCs/>
          <w:szCs w:val="24"/>
        </w:rPr>
        <w:t>State Based CSO Funding Pool</w:t>
      </w:r>
      <w:r w:rsidRPr="0049323C">
        <w:rPr>
          <w:szCs w:val="24"/>
        </w:rPr>
        <w:t xml:space="preserve"> means </w:t>
      </w:r>
      <w:r w:rsidR="004924B1">
        <w:rPr>
          <w:szCs w:val="24"/>
        </w:rPr>
        <w:t xml:space="preserve">that part of the CSO Funding Pool </w:t>
      </w:r>
      <w:r w:rsidRPr="0049323C">
        <w:rPr>
          <w:szCs w:val="24"/>
        </w:rPr>
        <w:t xml:space="preserve"> made available to State Based CSO Distributors</w:t>
      </w:r>
      <w:r w:rsidR="00D452C1">
        <w:rPr>
          <w:szCs w:val="24"/>
        </w:rPr>
        <w:t>, as determined by the CSO Administration Agency</w:t>
      </w:r>
      <w:r w:rsidRPr="0049323C">
        <w:rPr>
          <w:szCs w:val="24"/>
        </w:rPr>
        <w:t>.</w:t>
      </w:r>
    </w:p>
    <w:p w14:paraId="56D6554F" w14:textId="77777777" w:rsidR="006F61F4" w:rsidRPr="006774E2" w:rsidRDefault="006F61F4" w:rsidP="00D131D9">
      <w:pPr>
        <w:tabs>
          <w:tab w:val="left" w:pos="0"/>
          <w:tab w:val="left" w:pos="1701"/>
        </w:tabs>
        <w:spacing w:before="120" w:after="240"/>
        <w:rPr>
          <w:szCs w:val="24"/>
        </w:rPr>
      </w:pPr>
      <w:r w:rsidRPr="006774E2">
        <w:rPr>
          <w:b/>
          <w:bCs/>
          <w:szCs w:val="24"/>
        </w:rPr>
        <w:t>Stock</w:t>
      </w:r>
      <w:r w:rsidRPr="006774E2">
        <w:rPr>
          <w:szCs w:val="24"/>
        </w:rPr>
        <w:t xml:space="preserve"> means </w:t>
      </w:r>
      <w:r w:rsidRPr="00FB3C89">
        <w:rPr>
          <w:bCs/>
          <w:szCs w:val="24"/>
        </w:rPr>
        <w:t>to</w:t>
      </w:r>
      <w:r w:rsidRPr="00FB3C89">
        <w:rPr>
          <w:szCs w:val="24"/>
        </w:rPr>
        <w:t xml:space="preserve"> </w:t>
      </w:r>
      <w:r w:rsidRPr="006774E2">
        <w:rPr>
          <w:szCs w:val="24"/>
        </w:rPr>
        <w:t xml:space="preserve">have custody or possession of a </w:t>
      </w:r>
      <w:r w:rsidR="009F067F">
        <w:rPr>
          <w:szCs w:val="24"/>
        </w:rPr>
        <w:t>CSO Product</w:t>
      </w:r>
      <w:r w:rsidRPr="006774E2">
        <w:rPr>
          <w:szCs w:val="24"/>
        </w:rPr>
        <w:t>.</w:t>
      </w:r>
    </w:p>
    <w:p w14:paraId="77938FBD" w14:textId="35218C0F" w:rsidR="006F61F4" w:rsidRDefault="006F61F4" w:rsidP="00D131D9">
      <w:pPr>
        <w:tabs>
          <w:tab w:val="left" w:pos="0"/>
          <w:tab w:val="left" w:pos="1701"/>
        </w:tabs>
        <w:spacing w:before="120" w:after="240"/>
        <w:rPr>
          <w:szCs w:val="24"/>
        </w:rPr>
      </w:pPr>
      <w:r w:rsidRPr="0049323C">
        <w:rPr>
          <w:b/>
          <w:bCs/>
          <w:szCs w:val="24"/>
        </w:rPr>
        <w:t>Supply</w:t>
      </w:r>
      <w:r w:rsidRPr="0049323C">
        <w:rPr>
          <w:szCs w:val="24"/>
        </w:rPr>
        <w:t xml:space="preserve"> means to deliver a </w:t>
      </w:r>
      <w:r w:rsidR="009F067F">
        <w:rPr>
          <w:szCs w:val="24"/>
        </w:rPr>
        <w:t>CSO Product</w:t>
      </w:r>
      <w:r w:rsidRPr="0049323C">
        <w:rPr>
          <w:szCs w:val="24"/>
        </w:rPr>
        <w:t xml:space="preserve"> to a </w:t>
      </w:r>
      <w:r w:rsidR="009F067F">
        <w:rPr>
          <w:szCs w:val="24"/>
        </w:rPr>
        <w:t>Distribution Point</w:t>
      </w:r>
      <w:r w:rsidRPr="0049323C">
        <w:rPr>
          <w:szCs w:val="24"/>
        </w:rPr>
        <w:t>.</w:t>
      </w:r>
    </w:p>
    <w:p w14:paraId="273F28AB" w14:textId="0886FCCA" w:rsidR="00075175" w:rsidRPr="0049323C" w:rsidRDefault="00075175" w:rsidP="00D131D9">
      <w:pPr>
        <w:tabs>
          <w:tab w:val="left" w:pos="0"/>
          <w:tab w:val="left" w:pos="1701"/>
        </w:tabs>
        <w:spacing w:before="120" w:after="240"/>
        <w:rPr>
          <w:szCs w:val="24"/>
        </w:rPr>
      </w:pPr>
      <w:r w:rsidRPr="001964C9">
        <w:rPr>
          <w:b/>
          <w:bCs/>
          <w:szCs w:val="24"/>
        </w:rPr>
        <w:t>Supply Only</w:t>
      </w:r>
      <w:r>
        <w:rPr>
          <w:szCs w:val="24"/>
        </w:rPr>
        <w:t xml:space="preserve"> means </w:t>
      </w:r>
      <w:r w:rsidR="001964C9">
        <w:rPr>
          <w:szCs w:val="24"/>
        </w:rPr>
        <w:t xml:space="preserve">a PBS </w:t>
      </w:r>
      <w:r w:rsidR="004924B1">
        <w:rPr>
          <w:szCs w:val="24"/>
        </w:rPr>
        <w:t xml:space="preserve">or Section 100 </w:t>
      </w:r>
      <w:r w:rsidR="001964C9" w:rsidRPr="001A2062">
        <w:rPr>
          <w:szCs w:val="24"/>
        </w:rPr>
        <w:t>Medicine</w:t>
      </w:r>
      <w:r w:rsidR="001964C9">
        <w:rPr>
          <w:szCs w:val="24"/>
        </w:rPr>
        <w:t xml:space="preserve"> that is </w:t>
      </w:r>
      <w:r w:rsidR="003B0079">
        <w:rPr>
          <w:szCs w:val="24"/>
        </w:rPr>
        <w:t xml:space="preserve">deleted from the </w:t>
      </w:r>
      <w:r w:rsidR="003B0079" w:rsidRPr="003B0079">
        <w:rPr>
          <w:szCs w:val="24"/>
        </w:rPr>
        <w:t>Schedule of Pharmaceutical Benefits</w:t>
      </w:r>
      <w:r w:rsidR="003B0079">
        <w:rPr>
          <w:szCs w:val="24"/>
        </w:rPr>
        <w:t xml:space="preserve"> but </w:t>
      </w:r>
      <w:r w:rsidR="00185483">
        <w:rPr>
          <w:szCs w:val="24"/>
        </w:rPr>
        <w:t>moves to</w:t>
      </w:r>
      <w:r w:rsidR="001964C9">
        <w:rPr>
          <w:szCs w:val="24"/>
        </w:rPr>
        <w:t xml:space="preserve"> the </w:t>
      </w:r>
      <w:r w:rsidR="001964C9" w:rsidRPr="001A2062">
        <w:rPr>
          <w:szCs w:val="24"/>
        </w:rPr>
        <w:t>Supply Only</w:t>
      </w:r>
      <w:r w:rsidR="001964C9">
        <w:rPr>
          <w:szCs w:val="24"/>
        </w:rPr>
        <w:t xml:space="preserve"> schedule </w:t>
      </w:r>
      <w:r w:rsidR="003B0079">
        <w:rPr>
          <w:szCs w:val="24"/>
        </w:rPr>
        <w:t>(</w:t>
      </w:r>
      <w:r w:rsidR="003B0079">
        <w:t>published monthly on the pbs.gov.au website).  Supply Only PBS</w:t>
      </w:r>
      <w:r w:rsidR="004924B1">
        <w:t xml:space="preserve"> and </w:t>
      </w:r>
      <w:r w:rsidR="00D452C1">
        <w:t>Section</w:t>
      </w:r>
      <w:r w:rsidR="004924B1">
        <w:t xml:space="preserve"> 100</w:t>
      </w:r>
      <w:r w:rsidR="003B0079">
        <w:t xml:space="preserve"> Medicines may </w:t>
      </w:r>
      <w:r w:rsidR="003B0079" w:rsidRPr="00332533">
        <w:t>continue to be dispensed (although not prescribed), usually for a period of up to 12 months from deletion</w:t>
      </w:r>
      <w:r w:rsidR="003B0079">
        <w:t>.</w:t>
      </w:r>
    </w:p>
    <w:p w14:paraId="5ACA59F4" w14:textId="7785FEE0" w:rsidR="006F61F4" w:rsidRPr="0049323C" w:rsidRDefault="006F61F4" w:rsidP="00D131D9">
      <w:pPr>
        <w:tabs>
          <w:tab w:val="left" w:pos="0"/>
          <w:tab w:val="left" w:pos="1701"/>
        </w:tabs>
        <w:spacing w:before="240" w:after="240"/>
        <w:rPr>
          <w:szCs w:val="24"/>
        </w:rPr>
      </w:pPr>
      <w:r w:rsidRPr="0049323C">
        <w:rPr>
          <w:b/>
          <w:bCs/>
          <w:szCs w:val="24"/>
        </w:rPr>
        <w:t>Threshold</w:t>
      </w:r>
      <w:r w:rsidRPr="0049323C">
        <w:rPr>
          <w:bCs/>
          <w:szCs w:val="24"/>
        </w:rPr>
        <w:t xml:space="preserve"> means the minimum requirement for Sales volumes </w:t>
      </w:r>
      <w:r w:rsidR="004924B1">
        <w:rPr>
          <w:bCs/>
          <w:szCs w:val="24"/>
        </w:rPr>
        <w:t>referred to in items 4.5 and 4.16 of Schedule 2 of the Deed</w:t>
      </w:r>
      <w:r w:rsidR="009F067F">
        <w:rPr>
          <w:bCs/>
          <w:szCs w:val="24"/>
        </w:rPr>
        <w:t>.</w:t>
      </w:r>
    </w:p>
    <w:p w14:paraId="1FE9DAC1" w14:textId="250A8DF0" w:rsidR="006F61F4" w:rsidRPr="0049323C" w:rsidRDefault="006F61F4" w:rsidP="00D452C1">
      <w:pPr>
        <w:tabs>
          <w:tab w:val="left" w:pos="0"/>
          <w:tab w:val="left" w:pos="1701"/>
        </w:tabs>
        <w:spacing w:before="240" w:after="120"/>
        <w:rPr>
          <w:szCs w:val="24"/>
        </w:rPr>
      </w:pPr>
      <w:r w:rsidRPr="0049323C">
        <w:rPr>
          <w:b/>
          <w:szCs w:val="24"/>
        </w:rPr>
        <w:t>Unit</w:t>
      </w:r>
      <w:r w:rsidRPr="0049323C">
        <w:rPr>
          <w:szCs w:val="24"/>
        </w:rPr>
        <w:t xml:space="preserve"> </w:t>
      </w:r>
      <w:r w:rsidRPr="004924B1">
        <w:rPr>
          <w:szCs w:val="24"/>
        </w:rPr>
        <w:t>means</w:t>
      </w:r>
      <w:r w:rsidRPr="0049323C">
        <w:rPr>
          <w:szCs w:val="24"/>
        </w:rPr>
        <w:t xml:space="preserve"> a</w:t>
      </w:r>
      <w:r w:rsidR="003F29BA">
        <w:rPr>
          <w:szCs w:val="24"/>
        </w:rPr>
        <w:t xml:space="preserve"> pack size</w:t>
      </w:r>
      <w:r w:rsidR="000E16F4">
        <w:rPr>
          <w:szCs w:val="24"/>
        </w:rPr>
        <w:t xml:space="preserve"> that</w:t>
      </w:r>
      <w:r w:rsidRPr="0049323C">
        <w:rPr>
          <w:szCs w:val="24"/>
        </w:rPr>
        <w:t>:</w:t>
      </w:r>
    </w:p>
    <w:p w14:paraId="6979F447" w14:textId="5B1CA2DA" w:rsidR="006F61F4" w:rsidRDefault="000E16F4" w:rsidP="00D452C1">
      <w:pPr>
        <w:pStyle w:val="PFParaNumLevel5"/>
        <w:numPr>
          <w:ilvl w:val="0"/>
          <w:numId w:val="33"/>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Pr>
          <w:rFonts w:ascii="Arial Narrow" w:hAnsi="Arial Narrow"/>
          <w:color w:val="auto"/>
          <w:sz w:val="24"/>
          <w:szCs w:val="24"/>
        </w:rPr>
        <w:t xml:space="preserve">is </w:t>
      </w:r>
      <w:r w:rsidR="003F29BA">
        <w:rPr>
          <w:rFonts w:ascii="Arial Narrow" w:hAnsi="Arial Narrow"/>
          <w:color w:val="auto"/>
          <w:sz w:val="24"/>
          <w:szCs w:val="24"/>
        </w:rPr>
        <w:t>equal to a Pack Quantity;</w:t>
      </w:r>
      <w:r>
        <w:rPr>
          <w:rFonts w:ascii="Arial Narrow" w:hAnsi="Arial Narrow"/>
          <w:color w:val="auto"/>
          <w:sz w:val="24"/>
          <w:szCs w:val="24"/>
        </w:rPr>
        <w:t xml:space="preserve"> or</w:t>
      </w:r>
    </w:p>
    <w:p w14:paraId="069D43A7" w14:textId="6A8FC525" w:rsidR="006F61F4" w:rsidRPr="0049323C" w:rsidRDefault="00B81C23" w:rsidP="00D452C1">
      <w:pPr>
        <w:pStyle w:val="PFParaNumLevel5"/>
        <w:numPr>
          <w:ilvl w:val="0"/>
          <w:numId w:val="33"/>
        </w:numPr>
        <w:tabs>
          <w:tab w:val="clear" w:pos="2773"/>
          <w:tab w:val="clear" w:pos="3697"/>
          <w:tab w:val="clear" w:pos="4621"/>
          <w:tab w:val="clear" w:pos="5545"/>
          <w:tab w:val="clear" w:pos="6469"/>
          <w:tab w:val="clear" w:pos="7394"/>
          <w:tab w:val="clear" w:pos="8318"/>
          <w:tab w:val="clear" w:pos="8930"/>
          <w:tab w:val="left" w:pos="993"/>
        </w:tabs>
        <w:spacing w:after="0" w:line="240" w:lineRule="auto"/>
        <w:ind w:left="567" w:hanging="567"/>
        <w:rPr>
          <w:rFonts w:ascii="Arial Narrow" w:hAnsi="Arial Narrow"/>
          <w:color w:val="auto"/>
          <w:sz w:val="24"/>
          <w:szCs w:val="24"/>
        </w:rPr>
      </w:pPr>
      <w:r>
        <w:rPr>
          <w:rFonts w:ascii="Arial Narrow" w:hAnsi="Arial Narrow"/>
          <w:color w:val="auto"/>
          <w:sz w:val="24"/>
          <w:szCs w:val="24"/>
        </w:rPr>
        <w:t xml:space="preserve">if </w:t>
      </w:r>
      <w:r w:rsidR="003F29BA">
        <w:rPr>
          <w:rFonts w:ascii="Arial Narrow" w:hAnsi="Arial Narrow"/>
          <w:color w:val="auto"/>
          <w:sz w:val="24"/>
          <w:szCs w:val="24"/>
        </w:rPr>
        <w:t>less than a Pack Quantity</w:t>
      </w:r>
      <w:r>
        <w:rPr>
          <w:rFonts w:ascii="Arial Narrow" w:hAnsi="Arial Narrow"/>
          <w:color w:val="auto"/>
          <w:sz w:val="24"/>
          <w:szCs w:val="24"/>
        </w:rPr>
        <w:t>, is a factor of a Pack Quantity</w:t>
      </w:r>
      <w:r w:rsidR="006F61F4" w:rsidRPr="0049323C">
        <w:rPr>
          <w:rFonts w:ascii="Arial Narrow" w:hAnsi="Arial Narrow"/>
          <w:color w:val="auto"/>
          <w:sz w:val="24"/>
          <w:szCs w:val="24"/>
        </w:rPr>
        <w:t>; or</w:t>
      </w:r>
    </w:p>
    <w:p w14:paraId="5A391ACF" w14:textId="2D556981" w:rsidR="00AC67B7" w:rsidRDefault="00B81C23" w:rsidP="00D452C1">
      <w:pPr>
        <w:pStyle w:val="PFParaNumLevel5"/>
        <w:numPr>
          <w:ilvl w:val="0"/>
          <w:numId w:val="33"/>
        </w:numPr>
        <w:tabs>
          <w:tab w:val="clear" w:pos="2773"/>
          <w:tab w:val="clear" w:pos="3697"/>
          <w:tab w:val="clear" w:pos="4621"/>
          <w:tab w:val="clear" w:pos="5545"/>
          <w:tab w:val="clear" w:pos="6469"/>
          <w:tab w:val="clear" w:pos="7394"/>
          <w:tab w:val="clear" w:pos="8318"/>
          <w:tab w:val="clear" w:pos="8930"/>
          <w:tab w:val="left" w:pos="993"/>
        </w:tabs>
        <w:spacing w:after="240" w:line="240" w:lineRule="auto"/>
        <w:ind w:left="567" w:hanging="567"/>
        <w:rPr>
          <w:rFonts w:ascii="Arial Narrow" w:hAnsi="Arial Narrow"/>
          <w:color w:val="auto"/>
          <w:sz w:val="24"/>
          <w:szCs w:val="24"/>
        </w:rPr>
      </w:pPr>
      <w:r>
        <w:rPr>
          <w:rFonts w:ascii="Arial Narrow" w:hAnsi="Arial Narrow"/>
          <w:color w:val="auto"/>
          <w:sz w:val="24"/>
          <w:szCs w:val="24"/>
        </w:rPr>
        <w:t xml:space="preserve">if </w:t>
      </w:r>
      <w:r w:rsidR="003F29BA">
        <w:rPr>
          <w:rFonts w:ascii="Arial Narrow" w:hAnsi="Arial Narrow"/>
          <w:color w:val="auto"/>
          <w:sz w:val="24"/>
          <w:szCs w:val="24"/>
        </w:rPr>
        <w:t xml:space="preserve">greater than a Pack </w:t>
      </w:r>
      <w:r w:rsidR="00545850">
        <w:rPr>
          <w:rFonts w:ascii="Arial Narrow" w:hAnsi="Arial Narrow"/>
          <w:color w:val="auto"/>
          <w:sz w:val="24"/>
          <w:szCs w:val="24"/>
        </w:rPr>
        <w:t>Quantity</w:t>
      </w:r>
      <w:r w:rsidR="00D452C1">
        <w:rPr>
          <w:rFonts w:ascii="Arial Narrow" w:hAnsi="Arial Narrow"/>
          <w:color w:val="auto"/>
          <w:sz w:val="24"/>
          <w:szCs w:val="24"/>
        </w:rPr>
        <w:t>,</w:t>
      </w:r>
      <w:r w:rsidR="00545850">
        <w:rPr>
          <w:rFonts w:ascii="Arial Narrow" w:hAnsi="Arial Narrow"/>
          <w:color w:val="auto"/>
          <w:sz w:val="24"/>
          <w:szCs w:val="24"/>
        </w:rPr>
        <w:t xml:space="preserve"> </w:t>
      </w:r>
      <w:r w:rsidR="003F29BA">
        <w:rPr>
          <w:rFonts w:ascii="Arial Narrow" w:hAnsi="Arial Narrow"/>
          <w:color w:val="auto"/>
          <w:sz w:val="24"/>
          <w:szCs w:val="24"/>
        </w:rPr>
        <w:t>can be broken down to a size that equals a Pack Quantity</w:t>
      </w:r>
      <w:r w:rsidR="006F61F4" w:rsidRPr="0049323C">
        <w:rPr>
          <w:rFonts w:ascii="Arial Narrow" w:hAnsi="Arial Narrow"/>
          <w:color w:val="auto"/>
          <w:sz w:val="24"/>
          <w:szCs w:val="24"/>
        </w:rPr>
        <w:t>.</w:t>
      </w:r>
    </w:p>
    <w:p w14:paraId="5BC6596E" w14:textId="35C4DD30" w:rsidR="00AB41BD" w:rsidRPr="00AB41BD" w:rsidRDefault="00AB41BD" w:rsidP="00D131D9">
      <w:pPr>
        <w:rPr>
          <w:b/>
        </w:rPr>
      </w:pPr>
      <w:r w:rsidRPr="00AB41BD">
        <w:rPr>
          <w:b/>
        </w:rPr>
        <w:t xml:space="preserve">Wholesale Mark-up, </w:t>
      </w:r>
      <w:r w:rsidR="004924B1" w:rsidRPr="00287928">
        <w:rPr>
          <w:bCs/>
          <w:lang w:val="en-US"/>
        </w:rPr>
        <w:t>means</w:t>
      </w:r>
      <w:r w:rsidR="004924B1" w:rsidRPr="006F2923">
        <w:rPr>
          <w:lang w:val="en-US"/>
        </w:rPr>
        <w:t>, in relation to a PBS Medicine</w:t>
      </w:r>
      <w:r w:rsidR="004924B1">
        <w:rPr>
          <w:lang w:val="en-US"/>
        </w:rPr>
        <w:t xml:space="preserve"> or a Section 100 Medicine (as applicable)</w:t>
      </w:r>
      <w:r w:rsidR="004924B1" w:rsidRPr="006F2923">
        <w:rPr>
          <w:lang w:val="en-US"/>
        </w:rPr>
        <w:t>, the amount worked out in accordance with</w:t>
      </w:r>
      <w:r w:rsidR="004924B1">
        <w:rPr>
          <w:lang w:val="en-US"/>
        </w:rPr>
        <w:t xml:space="preserve"> clause 2.1 of the 1PWA (reproduced in</w:t>
      </w:r>
      <w:r w:rsidR="004924B1" w:rsidRPr="006F2923">
        <w:rPr>
          <w:lang w:val="en-US"/>
        </w:rPr>
        <w:t xml:space="preserve"> </w:t>
      </w:r>
      <w:r w:rsidR="004924B1">
        <w:rPr>
          <w:lang w:val="en-US"/>
        </w:rPr>
        <w:t>Items</w:t>
      </w:r>
      <w:r w:rsidR="004924B1" w:rsidRPr="006F2923">
        <w:rPr>
          <w:lang w:val="en-US"/>
        </w:rPr>
        <w:t xml:space="preserve"> </w:t>
      </w:r>
      <w:r w:rsidR="00CA448E">
        <w:rPr>
          <w:lang w:val="en-US"/>
        </w:rPr>
        <w:t xml:space="preserve">4.26 </w:t>
      </w:r>
      <w:r w:rsidR="004924B1">
        <w:t xml:space="preserve">to </w:t>
      </w:r>
      <w:r w:rsidR="00CA448E">
        <w:t xml:space="preserve">4.28 </w:t>
      </w:r>
      <w:r w:rsidR="004924B1" w:rsidRPr="006F2923">
        <w:rPr>
          <w:lang w:val="en-US"/>
        </w:rPr>
        <w:t>of</w:t>
      </w:r>
      <w:r w:rsidR="004924B1">
        <w:rPr>
          <w:lang w:val="en-US"/>
        </w:rPr>
        <w:t xml:space="preserve"> </w:t>
      </w:r>
      <w:r w:rsidR="00CA448E">
        <w:rPr>
          <w:lang w:val="en-US"/>
        </w:rPr>
        <w:t xml:space="preserve">Schedule </w:t>
      </w:r>
      <w:r w:rsidR="00442814">
        <w:rPr>
          <w:lang w:val="en-US"/>
        </w:rPr>
        <w:t xml:space="preserve">2 </w:t>
      </w:r>
      <w:r w:rsidR="004924B1">
        <w:rPr>
          <w:lang w:val="en-US"/>
        </w:rPr>
        <w:t>of the Deed).</w:t>
      </w:r>
    </w:p>
    <w:p w14:paraId="6361AFD1" w14:textId="11D7D85D" w:rsidR="006F61F4" w:rsidRPr="0049323C" w:rsidRDefault="006F61F4" w:rsidP="00D131D9">
      <w:pPr>
        <w:tabs>
          <w:tab w:val="left" w:pos="0"/>
          <w:tab w:val="left" w:pos="1701"/>
        </w:tabs>
        <w:spacing w:before="240" w:after="240"/>
        <w:rPr>
          <w:szCs w:val="24"/>
        </w:rPr>
      </w:pPr>
      <w:r w:rsidRPr="0049323C">
        <w:rPr>
          <w:b/>
          <w:bCs/>
          <w:szCs w:val="24"/>
        </w:rPr>
        <w:t>Year</w:t>
      </w:r>
      <w:r w:rsidRPr="0049323C">
        <w:rPr>
          <w:szCs w:val="24"/>
        </w:rPr>
        <w:t xml:space="preserve"> means a financial year from 1 July to 30 June</w:t>
      </w:r>
      <w:r w:rsidR="004924B1">
        <w:rPr>
          <w:szCs w:val="24"/>
        </w:rPr>
        <w:t xml:space="preserve"> (both dates inclusive)</w:t>
      </w:r>
      <w:r w:rsidRPr="0049323C">
        <w:rPr>
          <w:szCs w:val="24"/>
        </w:rPr>
        <w:t>.</w:t>
      </w:r>
    </w:p>
    <w:sectPr w:rsidR="006F61F4" w:rsidRPr="0049323C" w:rsidSect="008E123F">
      <w:headerReference w:type="even" r:id="rId76"/>
      <w:headerReference w:type="default" r:id="rId77"/>
      <w:headerReference w:type="first" r:id="rId78"/>
      <w:pgSz w:w="11906" w:h="16838" w:code="9"/>
      <w:pgMar w:top="1418" w:right="1418" w:bottom="1418" w:left="1418" w:header="709" w:footer="709" w:gutter="0"/>
      <w:paperSrc w:first="257" w:other="2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9210D" w14:textId="77777777" w:rsidR="006D2023" w:rsidRDefault="006D2023">
      <w:r>
        <w:separator/>
      </w:r>
    </w:p>
  </w:endnote>
  <w:endnote w:type="continuationSeparator" w:id="0">
    <w:p w14:paraId="7E9E2687" w14:textId="77777777" w:rsidR="006D2023" w:rsidRDefault="006D2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ngsana New">
    <w:panose1 w:val="02020603050405020304"/>
    <w:charset w:val="DE"/>
    <w:family w:val="roman"/>
    <w:pitch w:val="variable"/>
    <w:sig w:usb0="81000003" w:usb1="00000000" w:usb2="00000000" w:usb3="00000000" w:csb0="00010001" w:csb1="00000000"/>
  </w:font>
  <w:font w:name="Arial+FPEF">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Bold+FPEF">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310D30" w14:textId="73CD555C" w:rsidR="00CB7069" w:rsidRDefault="002B5550">
    <w:pPr>
      <w:pStyle w:val="Footer"/>
    </w:pPr>
    <w:r>
      <w:rPr>
        <w:noProof/>
      </w:rPr>
      <mc:AlternateContent>
        <mc:Choice Requires="wps">
          <w:drawing>
            <wp:anchor distT="0" distB="0" distL="0" distR="0" simplePos="0" relativeHeight="251674112" behindDoc="0" locked="0" layoutInCell="1" allowOverlap="1" wp14:anchorId="548C3BF2" wp14:editId="0D0E7A55">
              <wp:simplePos x="635" y="635"/>
              <wp:positionH relativeFrom="page">
                <wp:align>center</wp:align>
              </wp:positionH>
              <wp:positionV relativeFrom="page">
                <wp:align>bottom</wp:align>
              </wp:positionV>
              <wp:extent cx="551815" cy="376555"/>
              <wp:effectExtent l="0" t="0" r="635" b="0"/>
              <wp:wrapNone/>
              <wp:docPr id="1638576244" name="Text Box 4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4C4799E" w14:textId="507A5E1E"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8C3BF2" id="_x0000_t202" coordsize="21600,21600" o:spt="202" path="m,l,21600r21600,l21600,xe">
              <v:stroke joinstyle="miter"/>
              <v:path gradientshapeok="t" o:connecttype="rect"/>
            </v:shapetype>
            <v:shape id="Text Box 40" o:spid="_x0000_s1028" type="#_x0000_t202" alt="OFFICIAL" style="position:absolute;margin-left:0;margin-top:0;width:43.45pt;height:29.65pt;z-index:2516741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mMX1JDgIAABwE&#10;AAAOAAAAAAAAAAAAAAAAAC4CAABkcnMvZTJvRG9jLnhtbFBLAQItABQABgAIAAAAIQAgesHI2gAA&#10;AAMBAAAPAAAAAAAAAAAAAAAAAGgEAABkcnMvZG93bnJldi54bWxQSwUGAAAAAAQABADzAAAAbwUA&#10;AAAA&#10;" filled="f" stroked="f">
              <v:textbox style="mso-fit-shape-to-text:t" inset="0,0,0,15pt">
                <w:txbxContent>
                  <w:p w14:paraId="14C4799E" w14:textId="507A5E1E"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fldChar w:fldCharType="begin"/>
    </w:r>
    <w:r w:rsidR="00CB7069">
      <w:instrText xml:space="preserve"> DOCPROPERTY "Document Footer" </w:instrText>
    </w:r>
    <w:r w:rsidR="00CB7069">
      <w:fldChar w:fldCharType="separate"/>
    </w:r>
    <w:r w:rsidR="0020283D">
      <w:rPr>
        <w:b/>
        <w:bCs/>
        <w:lang w:val="en-GB"/>
      </w:rPr>
      <w:t>Error! Unknown document property name.</w:t>
    </w:r>
    <w:r w:rsidR="00CB7069">
      <w:fldChar w:fldCharType="end"/>
    </w:r>
  </w:p>
  <w:p w14:paraId="0CD3DDC1" w14:textId="77777777" w:rsidR="00CB7069" w:rsidRPr="00A62CD0" w:rsidRDefault="00CB7069">
    <w:pPr>
      <w:pStyle w:val="Footer"/>
      <w:rPr>
        <w:rFonts w:ascii="Arial" w:hAnsi="Arial" w:cs="Arial"/>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29652" w14:textId="2FABA734" w:rsidR="00CB7069" w:rsidRDefault="002B5550">
    <w:pPr>
      <w:pStyle w:val="Footer"/>
      <w:framePr w:h="436" w:hRule="exact" w:wrap="around" w:vAnchor="text" w:hAnchor="page" w:x="5806" w:yAlign="top"/>
      <w:spacing w:before="60"/>
      <w:rPr>
        <w:rStyle w:val="PageNumber"/>
      </w:rPr>
    </w:pPr>
    <w:r>
      <w:rPr>
        <w:noProof/>
      </w:rPr>
      <mc:AlternateContent>
        <mc:Choice Requires="wps">
          <w:drawing>
            <wp:anchor distT="0" distB="0" distL="0" distR="0" simplePos="0" relativeHeight="251675136" behindDoc="0" locked="0" layoutInCell="1" allowOverlap="1" wp14:anchorId="673A3D98" wp14:editId="0606AC42">
              <wp:simplePos x="635" y="635"/>
              <wp:positionH relativeFrom="page">
                <wp:align>center</wp:align>
              </wp:positionH>
              <wp:positionV relativeFrom="page">
                <wp:align>bottom</wp:align>
              </wp:positionV>
              <wp:extent cx="551815" cy="376555"/>
              <wp:effectExtent l="0" t="0" r="635" b="0"/>
              <wp:wrapNone/>
              <wp:docPr id="6099992" name="Text Box 4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598112F" w14:textId="75D80C1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73A3D98" id="_x0000_t202" coordsize="21600,21600" o:spt="202" path="m,l,21600r21600,l21600,xe">
              <v:stroke joinstyle="miter"/>
              <v:path gradientshapeok="t" o:connecttype="rect"/>
            </v:shapetype>
            <v:shape id="Text Box 41" o:spid="_x0000_s1029" type="#_x0000_t202" alt="OFFICIAL" style="position:absolute;margin-left:0;margin-top:0;width:43.45pt;height:29.65pt;z-index:2516751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4598112F" w14:textId="75D80C1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rStyle w:val="PageNumber"/>
      </w:rPr>
      <w:fldChar w:fldCharType="begin"/>
    </w:r>
    <w:r w:rsidR="00CB7069">
      <w:rPr>
        <w:rStyle w:val="PageNumber"/>
      </w:rPr>
      <w:instrText xml:space="preserve">PAGE  </w:instrText>
    </w:r>
    <w:r w:rsidR="00CB7069">
      <w:rPr>
        <w:rStyle w:val="PageNumber"/>
      </w:rPr>
      <w:fldChar w:fldCharType="separate"/>
    </w:r>
    <w:r w:rsidR="00CB7069">
      <w:rPr>
        <w:rStyle w:val="PageNumber"/>
        <w:noProof/>
      </w:rPr>
      <w:t>ii</w:t>
    </w:r>
    <w:r w:rsidR="00CB7069">
      <w:rPr>
        <w:rStyle w:val="PageNumber"/>
      </w:rPr>
      <w:fldChar w:fldCharType="end"/>
    </w:r>
  </w:p>
  <w:p w14:paraId="71CD77D1" w14:textId="77777777" w:rsidR="00CB7069" w:rsidRDefault="00CB7069">
    <w:pPr>
      <w:pStyle w:val="Footer"/>
      <w:pBdr>
        <w:top w:val="single" w:sz="4" w:space="1" w:color="auto"/>
      </w:pBdr>
      <w:rPr>
        <w:sz w:val="6"/>
        <w:szCs w:val="6"/>
      </w:rPr>
    </w:pPr>
  </w:p>
  <w:p w14:paraId="727A7752" w14:textId="596A136E" w:rsidR="00CB7069" w:rsidRPr="007A5224" w:rsidRDefault="007A5224" w:rsidP="007A5224">
    <w:pPr>
      <w:pStyle w:val="Footer"/>
      <w:pBdr>
        <w:top w:val="single" w:sz="4" w:space="1" w:color="auto"/>
      </w:pBdr>
      <w:rPr>
        <w:rFonts w:ascii="Arial" w:hAnsi="Arial" w:cs="Arial"/>
        <w:sz w:val="14"/>
      </w:rPr>
    </w:pPr>
    <w:r>
      <w:rPr>
        <w:rFonts w:ascii="Arial" w:hAnsi="Arial" w:cs="Arial"/>
        <w:sz w:val="14"/>
      </w:rPr>
      <w:fldChar w:fldCharType="begin"/>
    </w:r>
    <w:r>
      <w:rPr>
        <w:rFonts w:ascii="Arial" w:hAnsi="Arial" w:cs="Arial"/>
        <w:sz w:val="14"/>
      </w:rPr>
      <w:instrText xml:space="preserve"> DOCPROPERTY  iManageFooter </w:instrText>
    </w:r>
    <w:r>
      <w:rPr>
        <w:rFonts w:ascii="Arial" w:hAnsi="Arial" w:cs="Arial"/>
        <w:sz w:val="14"/>
      </w:rPr>
      <w:fldChar w:fldCharType="separate"/>
    </w:r>
    <w:r w:rsidR="0020283D">
      <w:rPr>
        <w:rFonts w:ascii="Arial" w:hAnsi="Arial" w:cs="Arial"/>
        <w:sz w:val="14"/>
      </w:rPr>
      <w:t>[9238081.004:47159462_7]</w:t>
    </w:r>
    <w:r>
      <w:rPr>
        <w:rFonts w:ascii="Arial" w:hAnsi="Arial" w:cs="Arial"/>
        <w:sz w:val="14"/>
      </w:rPr>
      <w:fldChar w:fldCharType="end"/>
    </w:r>
    <w:r w:rsidR="00CB7069" w:rsidRPr="007A5224">
      <w:rPr>
        <w:rFonts w:ascii="Arial" w:hAnsi="Arial" w:cs="Arial"/>
        <w:sz w:val="14"/>
      </w:rPr>
      <w:t>CSO Operational Guidelines</w:t>
    </w:r>
    <w:r w:rsidR="00CB7069" w:rsidRPr="007A5224">
      <w:rPr>
        <w:rFonts w:ascii="Arial" w:hAnsi="Arial" w:cs="Arial"/>
        <w:sz w:val="14"/>
      </w:rPr>
      <w:tab/>
    </w:r>
    <w:r w:rsidR="00CB7069" w:rsidRPr="007A5224">
      <w:rPr>
        <w:rFonts w:ascii="Arial" w:hAnsi="Arial" w:cs="Arial"/>
        <w:sz w:val="14"/>
      </w:rPr>
      <w:tab/>
      <w:t xml:space="preserve">Department of Health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B6728" w14:textId="4DF5DF18" w:rsidR="00CB7069" w:rsidRDefault="00CB706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2375E" w14:textId="2602EA82" w:rsidR="00CB7069" w:rsidRPr="0078709B" w:rsidRDefault="002B5550" w:rsidP="007A5224">
    <w:pPr>
      <w:pStyle w:val="Footer"/>
      <w:pBdr>
        <w:top w:val="single" w:sz="4" w:space="1" w:color="auto"/>
      </w:pBdr>
    </w:pPr>
    <w:r>
      <w:rPr>
        <w:noProof/>
      </w:rPr>
      <mc:AlternateContent>
        <mc:Choice Requires="wps">
          <w:drawing>
            <wp:anchor distT="0" distB="0" distL="0" distR="0" simplePos="0" relativeHeight="251676160" behindDoc="0" locked="0" layoutInCell="1" allowOverlap="1" wp14:anchorId="5FEC7701" wp14:editId="2A078EA9">
              <wp:simplePos x="901065" y="9946640"/>
              <wp:positionH relativeFrom="page">
                <wp:align>center</wp:align>
              </wp:positionH>
              <wp:positionV relativeFrom="page">
                <wp:align>bottom</wp:align>
              </wp:positionV>
              <wp:extent cx="551815" cy="376555"/>
              <wp:effectExtent l="0" t="0" r="635" b="0"/>
              <wp:wrapNone/>
              <wp:docPr id="1659633819" name="Text Box 4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3DCA7FB" w14:textId="13250C9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EC7701" id="_x0000_t202" coordsize="21600,21600" o:spt="202" path="m,l,21600r21600,l21600,xe">
              <v:stroke joinstyle="miter"/>
              <v:path gradientshapeok="t" o:connecttype="rect"/>
            </v:shapetype>
            <v:shape id="Text Box 42" o:spid="_x0000_s1030" type="#_x0000_t202" alt="OFFICIAL" style="position:absolute;margin-left:0;margin-top:0;width:43.45pt;height:29.65pt;z-index:2516761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LLSxA8CAAAc&#10;BAAADgAAAAAAAAAAAAAAAAAuAgAAZHJzL2Uyb0RvYy54bWxQSwECLQAUAAYACAAAACEAIHrByNoA&#10;AAADAQAADwAAAAAAAAAAAAAAAABpBAAAZHJzL2Rvd25yZXYueG1sUEsFBgAAAAAEAAQA8wAAAHAF&#10;AAAAAA==&#10;" filled="f" stroked="f">
              <v:textbox style="mso-fit-shape-to-text:t" inset="0,0,0,15pt">
                <w:txbxContent>
                  <w:p w14:paraId="13DCA7FB" w14:textId="13250C9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t>CSO Operational Guidelines</w:t>
    </w:r>
    <w:r w:rsidR="00CB7069">
      <w:ptab w:relativeTo="margin" w:alignment="center" w:leader="none"/>
    </w:r>
    <w:r w:rsidR="00CB7069" w:rsidRPr="00001218">
      <w:fldChar w:fldCharType="begin"/>
    </w:r>
    <w:r w:rsidR="00CB7069" w:rsidRPr="00001218">
      <w:instrText xml:space="preserve"> PAGE   \* MERGEFORMAT </w:instrText>
    </w:r>
    <w:r w:rsidR="00CB7069" w:rsidRPr="00001218">
      <w:fldChar w:fldCharType="separate"/>
    </w:r>
    <w:r w:rsidR="000C5B55">
      <w:rPr>
        <w:noProof/>
      </w:rPr>
      <w:t>iii</w:t>
    </w:r>
    <w:r w:rsidR="00CB7069" w:rsidRPr="00001218">
      <w:rPr>
        <w:noProof/>
      </w:rPr>
      <w:fldChar w:fldCharType="end"/>
    </w:r>
    <w:r w:rsidR="00CB7069">
      <w:ptab w:relativeTo="margin" w:alignment="right" w:leader="none"/>
    </w:r>
    <w:r w:rsidR="00CB7069">
      <w:t>Department of Health</w:t>
    </w:r>
    <w:r w:rsidR="00545204">
      <w:t>, Disability and Ageing</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7E228" w14:textId="23678005" w:rsidR="00FA6287" w:rsidRDefault="002B5550">
    <w:pPr>
      <w:pStyle w:val="Footer"/>
      <w:pBdr>
        <w:top w:val="single" w:sz="4" w:space="1" w:color="auto"/>
      </w:pBdr>
    </w:pPr>
    <w:r>
      <w:rPr>
        <w:noProof/>
      </w:rPr>
      <mc:AlternateContent>
        <mc:Choice Requires="wps">
          <w:drawing>
            <wp:anchor distT="0" distB="0" distL="0" distR="0" simplePos="0" relativeHeight="251677184" behindDoc="0" locked="0" layoutInCell="1" allowOverlap="1" wp14:anchorId="54A711B6" wp14:editId="35B21CA7">
              <wp:simplePos x="635" y="635"/>
              <wp:positionH relativeFrom="page">
                <wp:align>center</wp:align>
              </wp:positionH>
              <wp:positionV relativeFrom="page">
                <wp:align>bottom</wp:align>
              </wp:positionV>
              <wp:extent cx="551815" cy="376555"/>
              <wp:effectExtent l="0" t="0" r="635" b="0"/>
              <wp:wrapNone/>
              <wp:docPr id="2005512504" name="Text Box 4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15AC664" w14:textId="76541D33" w:rsidR="002B5550" w:rsidRPr="002B5550" w:rsidRDefault="002B5550" w:rsidP="002B5550">
                          <w:pPr>
                            <w:rPr>
                              <w:rFonts w:ascii="Calibri" w:hAnsi="Calibri" w:cs="Calibri"/>
                              <w:noProof/>
                              <w:color w:val="FF0000"/>
                              <w:szCs w:val="24"/>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4A711B6" id="_x0000_t202" coordsize="21600,21600" o:spt="202" path="m,l,21600r21600,l21600,xe">
              <v:stroke joinstyle="miter"/>
              <v:path gradientshapeok="t" o:connecttype="rect"/>
            </v:shapetype>
            <v:shape id="Text Box 43" o:spid="_x0000_s1033" type="#_x0000_t202" alt="OFFICIAL" style="position:absolute;margin-left:0;margin-top:0;width:43.45pt;height:29.65pt;z-index:2516771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315AC664" w14:textId="76541D33" w:rsidR="002B5550" w:rsidRPr="002B5550" w:rsidRDefault="002B5550" w:rsidP="002B5550">
                    <w:pPr>
                      <w:rPr>
                        <w:rFonts w:ascii="Calibri" w:hAnsi="Calibri" w:cs="Calibri"/>
                        <w:noProof/>
                        <w:color w:val="FF0000"/>
                        <w:szCs w:val="24"/>
                      </w:rPr>
                    </w:pPr>
                  </w:p>
                </w:txbxContent>
              </v:textbox>
              <w10:wrap anchorx="page" anchory="page"/>
            </v:shape>
          </w:pict>
        </mc:Fallback>
      </mc:AlternateContent>
    </w:r>
    <w:r w:rsidR="00CB7069">
      <w:t>CSO Operational Guidelines</w:t>
    </w:r>
    <w:r w:rsidR="00CB7069">
      <w:ptab w:relativeTo="margin" w:alignment="center" w:leader="none"/>
    </w:r>
    <w:r w:rsidR="00CB7069">
      <w:fldChar w:fldCharType="begin"/>
    </w:r>
    <w:r w:rsidR="00CB7069">
      <w:instrText xml:space="preserve"> PAGE   \* MERGEFORMAT </w:instrText>
    </w:r>
    <w:r w:rsidR="00CB7069">
      <w:fldChar w:fldCharType="separate"/>
    </w:r>
    <w:r w:rsidR="000C5B55">
      <w:rPr>
        <w:noProof/>
      </w:rPr>
      <w:t>17</w:t>
    </w:r>
    <w:r w:rsidR="00CB7069">
      <w:rPr>
        <w:noProof/>
      </w:rPr>
      <w:fldChar w:fldCharType="end"/>
    </w:r>
    <w:r w:rsidR="00CB7069">
      <w:ptab w:relativeTo="margin" w:alignment="right" w:leader="none"/>
    </w:r>
    <w:r w:rsidR="00CB7069">
      <w:t>Department of Health</w:t>
    </w:r>
    <w:r w:rsidR="00F628CF">
      <w:t>, Disability</w:t>
    </w:r>
    <w:r w:rsidR="00E32DD7">
      <w:t xml:space="preserve"> and </w:t>
    </w:r>
    <w:r w:rsidR="00F628CF">
      <w:t>Ageing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88A29" w14:textId="103D6EC4" w:rsidR="00CB7069" w:rsidRPr="0078709B" w:rsidRDefault="002B5550" w:rsidP="007A5224">
    <w:pPr>
      <w:pStyle w:val="Footer"/>
      <w:pBdr>
        <w:top w:val="single" w:sz="4" w:space="1" w:color="auto"/>
      </w:pBdr>
      <w:tabs>
        <w:tab w:val="clear" w:pos="9026"/>
        <w:tab w:val="right" w:pos="8222"/>
      </w:tabs>
    </w:pPr>
    <w:r>
      <w:rPr>
        <w:noProof/>
      </w:rPr>
      <mc:AlternateContent>
        <mc:Choice Requires="wps">
          <w:drawing>
            <wp:anchor distT="0" distB="0" distL="0" distR="0" simplePos="0" relativeHeight="251678208" behindDoc="0" locked="0" layoutInCell="1" allowOverlap="1" wp14:anchorId="08D94B10" wp14:editId="31FCC7E4">
              <wp:simplePos x="635" y="635"/>
              <wp:positionH relativeFrom="page">
                <wp:align>center</wp:align>
              </wp:positionH>
              <wp:positionV relativeFrom="page">
                <wp:align>bottom</wp:align>
              </wp:positionV>
              <wp:extent cx="551815" cy="376555"/>
              <wp:effectExtent l="0" t="0" r="635" b="0"/>
              <wp:wrapNone/>
              <wp:docPr id="1169270327" name="Text Box 4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F2B768C" w14:textId="316FB0E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D94B10" id="_x0000_t202" coordsize="21600,21600" o:spt="202" path="m,l,21600r21600,l21600,xe">
              <v:stroke joinstyle="miter"/>
              <v:path gradientshapeok="t" o:connecttype="rect"/>
            </v:shapetype>
            <v:shape id="Text Box 44" o:spid="_x0000_s1051" type="#_x0000_t202" alt="OFFICIAL" style="position:absolute;margin-left:0;margin-top:0;width:43.45pt;height:29.65pt;z-index:2516782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2n3DwDgIAAB0E&#10;AAAOAAAAAAAAAAAAAAAAAC4CAABkcnMvZTJvRG9jLnhtbFBLAQItABQABgAIAAAAIQAgesHI2gAA&#10;AAMBAAAPAAAAAAAAAAAAAAAAAGgEAABkcnMvZG93bnJldi54bWxQSwUGAAAAAAQABADzAAAAbwUA&#10;AAAA&#10;" filled="f" stroked="f">
              <v:textbox style="mso-fit-shape-to-text:t" inset="0,0,0,15pt">
                <w:txbxContent>
                  <w:p w14:paraId="2F2B768C" w14:textId="316FB0E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t>CSO Operational Guidelines</w:t>
    </w:r>
    <w:r w:rsidR="00CB7069">
      <w:ptab w:relativeTo="margin" w:alignment="center" w:leader="none"/>
    </w:r>
    <w:r w:rsidR="00CB7069">
      <w:fldChar w:fldCharType="begin"/>
    </w:r>
    <w:r w:rsidR="00CB7069">
      <w:instrText xml:space="preserve"> PAGE   \* MERGEFORMAT </w:instrText>
    </w:r>
    <w:r w:rsidR="00CB7069">
      <w:fldChar w:fldCharType="separate"/>
    </w:r>
    <w:r w:rsidR="000C5B55">
      <w:rPr>
        <w:noProof/>
      </w:rPr>
      <w:t>81</w:t>
    </w:r>
    <w:r w:rsidR="00CB7069">
      <w:rPr>
        <w:noProof/>
      </w:rPr>
      <w:fldChar w:fldCharType="end"/>
    </w:r>
    <w:r w:rsidR="00CB7069">
      <w:ptab w:relativeTo="margin" w:alignment="right" w:leader="none"/>
    </w:r>
    <w:r w:rsidR="00CB7069">
      <w:t>Department of Health</w:t>
    </w:r>
    <w:r w:rsidR="00545204">
      <w:t>, Disability and Ageing</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2F34" w14:textId="4BE2F40E" w:rsidR="00CB7069" w:rsidRDefault="002B5550" w:rsidP="00122C4C">
    <w:pPr>
      <w:pStyle w:val="Footer"/>
      <w:pBdr>
        <w:top w:val="single" w:sz="4" w:space="1" w:color="auto"/>
      </w:pBdr>
      <w:tabs>
        <w:tab w:val="clear" w:pos="9026"/>
        <w:tab w:val="right" w:pos="8222"/>
      </w:tabs>
    </w:pPr>
    <w:r>
      <w:rPr>
        <w:noProof/>
      </w:rPr>
      <mc:AlternateContent>
        <mc:Choice Requires="wps">
          <w:drawing>
            <wp:anchor distT="0" distB="0" distL="0" distR="0" simplePos="0" relativeHeight="251679232" behindDoc="0" locked="0" layoutInCell="1" allowOverlap="1" wp14:anchorId="5CB98A09" wp14:editId="08A39EE6">
              <wp:simplePos x="635" y="635"/>
              <wp:positionH relativeFrom="page">
                <wp:align>center</wp:align>
              </wp:positionH>
              <wp:positionV relativeFrom="page">
                <wp:align>bottom</wp:align>
              </wp:positionV>
              <wp:extent cx="551815" cy="376555"/>
              <wp:effectExtent l="0" t="0" r="635" b="0"/>
              <wp:wrapNone/>
              <wp:docPr id="1159802773" name="Text Box 4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DC7735A" w14:textId="17A12DB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B98A09" id="_x0000_t202" coordsize="21600,21600" o:spt="202" path="m,l,21600r21600,l21600,xe">
              <v:stroke joinstyle="miter"/>
              <v:path gradientshapeok="t" o:connecttype="rect"/>
            </v:shapetype>
            <v:shape id="Text Box 45" o:spid="_x0000_s1061" type="#_x0000_t202" alt="OFFICIAL" style="position:absolute;margin-left:0;margin-top:0;width:43.45pt;height:29.65pt;z-index:2516792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" filled="f" stroked="f">
              <v:textbox style="mso-fit-shape-to-text:t" inset="0,0,0,15pt">
                <w:txbxContent>
                  <w:p w14:paraId="6DC7735A" w14:textId="17A12DB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t>CSO Operational Guidelines</w:t>
    </w:r>
    <w:r w:rsidR="00CB7069">
      <w:ptab w:relativeTo="margin" w:alignment="center" w:leader="none"/>
    </w:r>
    <w:r w:rsidR="00CB7069">
      <w:fldChar w:fldCharType="begin"/>
    </w:r>
    <w:r w:rsidR="00CB7069">
      <w:instrText xml:space="preserve"> PAGE   \* MERGEFORMAT </w:instrText>
    </w:r>
    <w:r w:rsidR="00CB7069">
      <w:fldChar w:fldCharType="separate"/>
    </w:r>
    <w:r w:rsidR="000C5B55">
      <w:rPr>
        <w:noProof/>
      </w:rPr>
      <w:t>82</w:t>
    </w:r>
    <w:r w:rsidR="00CB7069">
      <w:rPr>
        <w:noProof/>
      </w:rPr>
      <w:fldChar w:fldCharType="end"/>
    </w:r>
    <w:r w:rsidR="00CB7069">
      <w:ptab w:relativeTo="margin" w:alignment="right" w:leader="none"/>
    </w:r>
    <w:r w:rsidR="00CB7069">
      <w:t>Department of Health</w:t>
    </w:r>
    <w:r w:rsidR="00545204">
      <w:t>, Disability and Ageing</w:t>
    </w:r>
  </w:p>
  <w:p w14:paraId="6D1BC5AA" w14:textId="022E65B9" w:rsidR="00CB7069" w:rsidRPr="007A5224" w:rsidRDefault="007A5224" w:rsidP="007A5224">
    <w:pPr>
      <w:pStyle w:val="Footer"/>
      <w:pBdr>
        <w:top w:val="single" w:sz="4" w:space="1" w:color="auto"/>
      </w:pBdr>
      <w:tabs>
        <w:tab w:val="clear" w:pos="9026"/>
        <w:tab w:val="right" w:pos="8222"/>
      </w:tabs>
      <w:rPr>
        <w:rFonts w:ascii="Arial" w:hAnsi="Arial" w:cs="Arial"/>
        <w:sz w:val="14"/>
      </w:rPr>
    </w:pPr>
    <w:r>
      <w:rPr>
        <w:rFonts w:ascii="Arial" w:hAnsi="Arial" w:cs="Arial"/>
        <w:sz w:val="14"/>
      </w:rPr>
      <w:fldChar w:fldCharType="begin"/>
    </w:r>
    <w:r>
      <w:rPr>
        <w:rFonts w:ascii="Arial" w:hAnsi="Arial" w:cs="Arial"/>
        <w:sz w:val="14"/>
      </w:rPr>
      <w:instrText xml:space="preserve"> DOCPROPERTY  iManageFooter </w:instrText>
    </w:r>
    <w:r>
      <w:rPr>
        <w:rFonts w:ascii="Arial" w:hAnsi="Arial" w:cs="Arial"/>
        <w:sz w:val="14"/>
      </w:rPr>
      <w:fldChar w:fldCharType="separate"/>
    </w:r>
    <w:r w:rsidR="0020283D">
      <w:rPr>
        <w:rFonts w:ascii="Arial" w:hAnsi="Arial" w:cs="Arial"/>
        <w:sz w:val="14"/>
      </w:rPr>
      <w:t>[9238081.004:47159462_7]</w:t>
    </w:r>
    <w:r>
      <w:rPr>
        <w:rFonts w:ascii="Arial" w:hAnsi="Arial" w:cs="Arial"/>
        <w:sz w:val="14"/>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10F6D" w14:textId="705C80D6" w:rsidR="00CB7069" w:rsidRDefault="002B5550" w:rsidP="00122C4C">
    <w:pPr>
      <w:pStyle w:val="Footer"/>
      <w:pBdr>
        <w:top w:val="single" w:sz="4" w:space="1" w:color="auto"/>
      </w:pBdr>
      <w:tabs>
        <w:tab w:val="clear" w:pos="9026"/>
        <w:tab w:val="right" w:pos="8987"/>
      </w:tabs>
    </w:pPr>
    <w:r>
      <w:rPr>
        <w:noProof/>
      </w:rPr>
      <mc:AlternateContent>
        <mc:Choice Requires="wps">
          <w:drawing>
            <wp:anchor distT="0" distB="0" distL="0" distR="0" simplePos="0" relativeHeight="251680256" behindDoc="0" locked="0" layoutInCell="1" allowOverlap="1" wp14:anchorId="27C7850F" wp14:editId="0B2A7C8B">
              <wp:simplePos x="635" y="635"/>
              <wp:positionH relativeFrom="page">
                <wp:align>center</wp:align>
              </wp:positionH>
              <wp:positionV relativeFrom="page">
                <wp:align>bottom</wp:align>
              </wp:positionV>
              <wp:extent cx="551815" cy="376555"/>
              <wp:effectExtent l="0" t="0" r="635" b="0"/>
              <wp:wrapNone/>
              <wp:docPr id="1748967996" name="Text Box 4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08EAC57" w14:textId="5C76701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7C7850F" id="_x0000_t202" coordsize="21600,21600" o:spt="202" path="m,l,21600r21600,l21600,xe">
              <v:stroke joinstyle="miter"/>
              <v:path gradientshapeok="t" o:connecttype="rect"/>
            </v:shapetype>
            <v:shape id="Text Box 46" o:spid="_x0000_s1065" type="#_x0000_t202" alt="OFFICIAL" style="position:absolute;margin-left:0;margin-top:0;width:43.45pt;height:29.65pt;z-index:251680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GADDwIAAB0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" filled="f" stroked="f">
              <v:textbox style="mso-fit-shape-to-text:t" inset="0,0,0,15pt">
                <w:txbxContent>
                  <w:p w14:paraId="608EAC57" w14:textId="5C76701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t>CSO Operational Guidelines</w:t>
    </w:r>
    <w:r w:rsidR="00CB7069">
      <w:ptab w:relativeTo="margin" w:alignment="center" w:leader="none"/>
    </w:r>
    <w:r w:rsidR="00CB7069">
      <w:fldChar w:fldCharType="begin"/>
    </w:r>
    <w:r w:rsidR="00CB7069">
      <w:instrText xml:space="preserve"> PAGE   \* MERGEFORMAT </w:instrText>
    </w:r>
    <w:r w:rsidR="00CB7069">
      <w:fldChar w:fldCharType="separate"/>
    </w:r>
    <w:r w:rsidR="000C5B55">
      <w:rPr>
        <w:noProof/>
      </w:rPr>
      <w:t>93</w:t>
    </w:r>
    <w:r w:rsidR="00CB7069">
      <w:rPr>
        <w:noProof/>
      </w:rPr>
      <w:fldChar w:fldCharType="end"/>
    </w:r>
    <w:r w:rsidR="00CB7069">
      <w:ptab w:relativeTo="margin" w:alignment="right" w:leader="none"/>
    </w:r>
    <w:r w:rsidR="00CB7069">
      <w:t>Department of Health</w:t>
    </w:r>
    <w:r w:rsidR="00545204">
      <w:t>, Disability and Ageing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5A8ECA" w14:textId="77777777" w:rsidR="006D2023" w:rsidRDefault="006D2023">
      <w:r>
        <w:separator/>
      </w:r>
    </w:p>
  </w:footnote>
  <w:footnote w:type="continuationSeparator" w:id="0">
    <w:p w14:paraId="4927787B" w14:textId="77777777" w:rsidR="006D2023" w:rsidRDefault="006D2023">
      <w:r>
        <w:continuationSeparator/>
      </w:r>
    </w:p>
  </w:footnote>
  <w:footnote w:id="1">
    <w:p w14:paraId="2FBD41A5" w14:textId="77777777" w:rsidR="00CB7069" w:rsidRDefault="00CB7069" w:rsidP="009B7065">
      <w:pPr>
        <w:pStyle w:val="FootnoteText"/>
        <w:ind w:left="210" w:hanging="210"/>
      </w:pPr>
      <w:r>
        <w:rPr>
          <w:rStyle w:val="FootnoteReference"/>
        </w:rPr>
        <w:footnoteRef/>
      </w:r>
      <w:r>
        <w:t xml:space="preserve">   </w:t>
      </w:r>
      <w:r>
        <w:rPr>
          <w:bCs/>
          <w:sz w:val="16"/>
          <w:szCs w:val="16"/>
        </w:rPr>
        <w:t xml:space="preserve">Data and Reports submitted by all CSO Distributors, National and State Based, will be used to calculate the National Industry Average and the Industry Average for each State and Territory.  </w:t>
      </w:r>
    </w:p>
  </w:footnote>
  <w:footnote w:id="2">
    <w:p w14:paraId="0A8C2BEA" w14:textId="55FF85EE" w:rsidR="00CB7069" w:rsidRDefault="00CB7069" w:rsidP="00933B96">
      <w:pPr>
        <w:pStyle w:val="FootnoteText"/>
        <w:ind w:left="142" w:hanging="142"/>
        <w:rPr>
          <w:sz w:val="16"/>
          <w:szCs w:val="16"/>
        </w:rPr>
      </w:pPr>
      <w:r>
        <w:rPr>
          <w:rStyle w:val="FootnoteReference"/>
        </w:rPr>
        <w:footnoteRef/>
      </w:r>
      <w:r>
        <w:t xml:space="preserve"> </w:t>
      </w:r>
      <w:r>
        <w:rPr>
          <w:sz w:val="16"/>
          <w:szCs w:val="16"/>
          <w:lang w:eastAsia="en-AU"/>
        </w:rPr>
        <w:t xml:space="preserve">Refer </w:t>
      </w:r>
      <w:r>
        <w:rPr>
          <w:i/>
          <w:sz w:val="16"/>
          <w:szCs w:val="16"/>
          <w:lang w:eastAsia="en-AU"/>
        </w:rPr>
        <w:t>CSO Compliance Requirement</w:t>
      </w:r>
      <w:r w:rsidR="00B345D5">
        <w:rPr>
          <w:i/>
          <w:sz w:val="16"/>
          <w:szCs w:val="16"/>
          <w:lang w:eastAsia="en-AU"/>
        </w:rPr>
        <w:t>s</w:t>
      </w:r>
      <w:r>
        <w:rPr>
          <w:i/>
          <w:sz w:val="16"/>
          <w:szCs w:val="16"/>
          <w:lang w:eastAsia="en-AU"/>
        </w:rPr>
        <w:t xml:space="preserve"> and CSO Service Standard</w:t>
      </w:r>
      <w:r w:rsidR="00B345D5">
        <w:rPr>
          <w:i/>
          <w:sz w:val="16"/>
          <w:szCs w:val="16"/>
          <w:lang w:eastAsia="en-AU"/>
        </w:rPr>
        <w:t>s</w:t>
      </w:r>
      <w:r>
        <w:rPr>
          <w:sz w:val="16"/>
          <w:szCs w:val="16"/>
          <w:lang w:eastAsia="en-AU"/>
        </w:rPr>
        <w:t xml:space="preserve"> at the </w:t>
      </w:r>
      <w:hyperlink r:id="rId1" w:history="1">
        <w:r>
          <w:rPr>
            <w:rStyle w:val="Hyperlink"/>
            <w:sz w:val="16"/>
            <w:szCs w:val="16"/>
            <w:lang w:eastAsia="en-AU"/>
          </w:rPr>
          <w:t>CSO A</w:t>
        </w:r>
        <w:r w:rsidRPr="001A0E95">
          <w:rPr>
            <w:rStyle w:val="Hyperlink"/>
            <w:sz w:val="16"/>
            <w:szCs w:val="16"/>
            <w:lang w:eastAsia="en-AU"/>
          </w:rPr>
          <w:t>dministration Agency’s website</w:t>
        </w:r>
      </w:hyperlink>
      <w:r>
        <w:rPr>
          <w:sz w:val="16"/>
          <w:szCs w:val="16"/>
          <w:lang w:eastAsia="en-AU"/>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55895" w14:textId="7266C071" w:rsidR="002B5550" w:rsidRDefault="002B5550">
    <w:pPr>
      <w:pStyle w:val="Header"/>
    </w:pPr>
    <w:r>
      <w:rPr>
        <w:noProof/>
      </w:rPr>
      <mc:AlternateContent>
        <mc:Choice Requires="wps">
          <w:drawing>
            <wp:anchor distT="0" distB="0" distL="0" distR="0" simplePos="0" relativeHeight="251635200" behindDoc="0" locked="0" layoutInCell="1" allowOverlap="1" wp14:anchorId="6AF1B372" wp14:editId="782DE9FC">
              <wp:simplePos x="635" y="635"/>
              <wp:positionH relativeFrom="page">
                <wp:align>center</wp:align>
              </wp:positionH>
              <wp:positionV relativeFrom="page">
                <wp:align>top</wp:align>
              </wp:positionV>
              <wp:extent cx="551815" cy="376555"/>
              <wp:effectExtent l="0" t="0" r="635" b="4445"/>
              <wp:wrapNone/>
              <wp:docPr id="171759990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35E44FC" w14:textId="3289608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F1B372" id="_x0000_t202" coordsize="21600,21600" o:spt="202" path="m,l,21600r21600,l21600,xe">
              <v:stroke joinstyle="miter"/>
              <v:path gradientshapeok="t" o:connecttype="rect"/>
            </v:shapetype>
            <v:shape id="Text Box 2" o:spid="_x0000_s1026" type="#_x0000_t202" alt="OFFICIAL" style="position:absolute;margin-left:0;margin-top:0;width:43.45pt;height:29.65pt;z-index:251635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635E44FC" w14:textId="3289608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BDB7B1" w14:textId="17FD4482" w:rsidR="00CB7069" w:rsidRDefault="002B5550">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44416" behindDoc="0" locked="0" layoutInCell="1" allowOverlap="1" wp14:anchorId="6A39EC4A" wp14:editId="411EA373">
              <wp:simplePos x="635" y="635"/>
              <wp:positionH relativeFrom="page">
                <wp:align>center</wp:align>
              </wp:positionH>
              <wp:positionV relativeFrom="page">
                <wp:align>top</wp:align>
              </wp:positionV>
              <wp:extent cx="551815" cy="376555"/>
              <wp:effectExtent l="0" t="0" r="635" b="4445"/>
              <wp:wrapNone/>
              <wp:docPr id="336101460"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2EF6313" w14:textId="04B87EE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39EC4A" id="_x0000_t202" coordsize="21600,21600" o:spt="202" path="m,l,21600r21600,l21600,xe">
              <v:stroke joinstyle="miter"/>
              <v:path gradientshapeok="t" o:connecttype="rect"/>
            </v:shapetype>
            <v:shape id="Text Box 11" o:spid="_x0000_s1038" type="#_x0000_t202" alt="OFFICIAL" style="position:absolute;margin-left:0;margin-top:0;width:43.45pt;height:29.65pt;z-index:251644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lX+hDgIAAB0E&#10;AAAOAAAAAAAAAAAAAAAAAC4CAABkcnMvZTJvRG9jLnhtbFBLAQItABQABgAIAAAAIQDDiR132gAA&#10;AAMBAAAPAAAAAAAAAAAAAAAAAGgEAABkcnMvZG93bnJldi54bWxQSwUGAAAAAAQABADzAAAAbwUA&#10;AAAA&#10;" filled="f" stroked="f">
              <v:textbox style="mso-fit-shape-to-text:t" inset="0,15pt,0,0">
                <w:txbxContent>
                  <w:p w14:paraId="12EF6313" w14:textId="04B87EE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4.  Non-Performance and Sanctions</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0EE46" w14:textId="675CD932" w:rsidR="00CB7069" w:rsidRDefault="002B5550">
    <w:pPr>
      <w:pStyle w:val="Header"/>
    </w:pPr>
    <w:r>
      <w:rPr>
        <w:noProof/>
      </w:rPr>
      <mc:AlternateContent>
        <mc:Choice Requires="wps">
          <w:drawing>
            <wp:anchor distT="0" distB="0" distL="0" distR="0" simplePos="0" relativeHeight="251642368" behindDoc="0" locked="0" layoutInCell="1" allowOverlap="1" wp14:anchorId="70053FE2" wp14:editId="762F5BBA">
              <wp:simplePos x="635" y="635"/>
              <wp:positionH relativeFrom="page">
                <wp:align>center</wp:align>
              </wp:positionH>
              <wp:positionV relativeFrom="page">
                <wp:align>top</wp:align>
              </wp:positionV>
              <wp:extent cx="551815" cy="376555"/>
              <wp:effectExtent l="0" t="0" r="635" b="4445"/>
              <wp:wrapNone/>
              <wp:docPr id="1010034182"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679775" w14:textId="452A484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0053FE2" id="_x0000_t202" coordsize="21600,21600" o:spt="202" path="m,l,21600r21600,l21600,xe">
              <v:stroke joinstyle="miter"/>
              <v:path gradientshapeok="t" o:connecttype="rect"/>
            </v:shapetype>
            <v:shape id="Text Box 9" o:spid="_x0000_s1039" type="#_x0000_t202" alt="OFFICIAL" style="position:absolute;margin-left:0;margin-top:0;width:43.45pt;height:29.65pt;z-index:251642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s2c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up/S00R5zKwbhwb/mqw9pr5sMLc7hhHARV&#10;G57xkAr6msLJoqQF9+Nv/piPxGOUkh4VU1ODkqZEfTO4kCiuZBR3eZnjzU3u7WSYvX4A1GGBT8Ly&#10;ZMa8oCZTOtBvqOdlLIQhZjiWq2mYzIcwShffAxfLZUpCHVkW1mZjeYSOfEUyX4c35uyJ8YCreoJJ&#10;Tqx6R/yYG//0drkPSH/aSuR2JPJEOWow7fX0XqLIf72nrMurXvwE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oKs2cDgIAAB0E&#10;AAAOAAAAAAAAAAAAAAAAAC4CAABkcnMvZTJvRG9jLnhtbFBLAQItABQABgAIAAAAIQDDiR132gAA&#10;AAMBAAAPAAAAAAAAAAAAAAAAAGgEAABkcnMvZG93bnJldi54bWxQSwUGAAAAAAQABADzAAAAbwUA&#10;AAAA&#10;" filled="f" stroked="f">
              <v:textbox style="mso-fit-shape-to-text:t" inset="0,15pt,0,0">
                <w:txbxContent>
                  <w:p w14:paraId="74679775" w14:textId="452A484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00A4A" w14:textId="323FF1D5" w:rsidR="00CB7069" w:rsidRDefault="002B5550">
    <w:pPr>
      <w:pStyle w:val="Header"/>
    </w:pPr>
    <w:r>
      <w:rPr>
        <w:noProof/>
      </w:rPr>
      <mc:AlternateContent>
        <mc:Choice Requires="wps">
          <w:drawing>
            <wp:anchor distT="0" distB="0" distL="0" distR="0" simplePos="0" relativeHeight="251646464" behindDoc="0" locked="0" layoutInCell="1" allowOverlap="1" wp14:anchorId="5A2D49F9" wp14:editId="27E0EFC7">
              <wp:simplePos x="635" y="635"/>
              <wp:positionH relativeFrom="page">
                <wp:align>center</wp:align>
              </wp:positionH>
              <wp:positionV relativeFrom="page">
                <wp:align>top</wp:align>
              </wp:positionV>
              <wp:extent cx="551815" cy="376555"/>
              <wp:effectExtent l="0" t="0" r="635" b="4445"/>
              <wp:wrapNone/>
              <wp:docPr id="968637107" name="Text Box 1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AA92063" w14:textId="454C6BD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2D49F9" id="_x0000_t202" coordsize="21600,21600" o:spt="202" path="m,l,21600r21600,l21600,xe">
              <v:stroke joinstyle="miter"/>
              <v:path gradientshapeok="t" o:connecttype="rect"/>
            </v:shapetype>
            <v:shape id="Text Box 13" o:spid="_x0000_s1040" type="#_x0000_t202" alt="OFFICIAL" style="position:absolute;margin-left:0;margin-top:0;width:43.45pt;height:29.65pt;z-index:251646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As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95+m9rfQHHEqB+PCveWrDmuvmQ9PzOGGcRBU&#10;bXjEQyroawoni5IW3M+/+WM+Eo9RSnpUTE0NSpoS9d3gQqK4klF8ycscb25ybyfD7PUdoA4LfBKW&#10;JzPmBTWZ0oF+QT0vYyEMMcOxXE3DZN6FUbr4HrhYLlMS6siysDYbyyN05CuS+Ty8MGdPjAdc1QNM&#10;cmLVG+LH3Pint8t9QPrTViK3I5EnylGDaa+n9xJF/vqesi6vevEL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rFtAsDgIAAB0E&#10;AAAOAAAAAAAAAAAAAAAAAC4CAABkcnMvZTJvRG9jLnhtbFBLAQItABQABgAIAAAAIQDDiR132gAA&#10;AAMBAAAPAAAAAAAAAAAAAAAAAGgEAABkcnMvZG93bnJldi54bWxQSwUGAAAAAAQABADzAAAAbwUA&#10;AAAA&#10;" filled="f" stroked="f">
              <v:textbox style="mso-fit-shape-to-text:t" inset="0,15pt,0,0">
                <w:txbxContent>
                  <w:p w14:paraId="7AA92063" w14:textId="454C6BD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76433" w14:textId="005CCAB3" w:rsidR="00CB7069" w:rsidRDefault="002B5550">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47488" behindDoc="0" locked="0" layoutInCell="1" allowOverlap="1" wp14:anchorId="02D8EA9B" wp14:editId="0F5EFE71">
              <wp:simplePos x="635" y="635"/>
              <wp:positionH relativeFrom="page">
                <wp:align>center</wp:align>
              </wp:positionH>
              <wp:positionV relativeFrom="page">
                <wp:align>top</wp:align>
              </wp:positionV>
              <wp:extent cx="551815" cy="376555"/>
              <wp:effectExtent l="0" t="0" r="635" b="4445"/>
              <wp:wrapNone/>
              <wp:docPr id="1751388302"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6E1C7F3" w14:textId="7EC0A6D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D8EA9B" id="_x0000_t202" coordsize="21600,21600" o:spt="202" path="m,l,21600r21600,l21600,xe">
              <v:stroke joinstyle="miter"/>
              <v:path gradientshapeok="t" o:connecttype="rect"/>
            </v:shapetype>
            <v:shape id="Text Box 14" o:spid="_x0000_s1041" type="#_x0000_t202" alt="OFFICIAL" style="position:absolute;margin-left:0;margin-top:0;width:43.45pt;height:29.65pt;z-index:251647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apYhENAgAAHQQA&#10;AA4AAAAAAAAAAAAAAAAALgIAAGRycy9lMm9Eb2MueG1sUEsBAi0AFAAGAAgAAAAhAMOJHXfaAAAA&#10;AwEAAA8AAAAAAAAAAAAAAAAAZwQAAGRycy9kb3ducmV2LnhtbFBLBQYAAAAABAAEAPMAAABuBQAA&#10;AAA=&#10;" filled="f" stroked="f">
              <v:textbox style="mso-fit-shape-to-text:t" inset="0,15pt,0,0">
                <w:txbxContent>
                  <w:p w14:paraId="66E1C7F3" w14:textId="7EC0A6D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5.  Complaints</w:t>
    </w:r>
  </w:p>
  <w:p w14:paraId="414BB107" w14:textId="77777777" w:rsidR="00CB7069" w:rsidRDefault="00CB7069">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A85A2" w14:textId="4AE2608F" w:rsidR="00CB7069" w:rsidRDefault="002B5550">
    <w:pPr>
      <w:pStyle w:val="Header"/>
    </w:pPr>
    <w:r>
      <w:rPr>
        <w:noProof/>
      </w:rPr>
      <mc:AlternateContent>
        <mc:Choice Requires="wps">
          <w:drawing>
            <wp:anchor distT="0" distB="0" distL="0" distR="0" simplePos="0" relativeHeight="251645440" behindDoc="0" locked="0" layoutInCell="1" allowOverlap="1" wp14:anchorId="699F2683" wp14:editId="2D367196">
              <wp:simplePos x="635" y="635"/>
              <wp:positionH relativeFrom="page">
                <wp:align>center</wp:align>
              </wp:positionH>
              <wp:positionV relativeFrom="page">
                <wp:align>top</wp:align>
              </wp:positionV>
              <wp:extent cx="551815" cy="376555"/>
              <wp:effectExtent l="0" t="0" r="635" b="4445"/>
              <wp:wrapNone/>
              <wp:docPr id="1005569165" name="Text Box 1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8CB7F19" w14:textId="41D7C35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9F2683" id="_x0000_t202" coordsize="21600,21600" o:spt="202" path="m,l,21600r21600,l21600,xe">
              <v:stroke joinstyle="miter"/>
              <v:path gradientshapeok="t" o:connecttype="rect"/>
            </v:shapetype>
            <v:shape id="Text Box 12" o:spid="_x0000_s1042" type="#_x0000_t202" alt="OFFICIAL" style="position:absolute;margin-left:0;margin-top:0;width:43.45pt;height:29.65pt;z-index:251645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V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aLVXDgIAAB0E&#10;AAAOAAAAAAAAAAAAAAAAAC4CAABkcnMvZTJvRG9jLnhtbFBLAQItABQABgAIAAAAIQDDiR132gAA&#10;AAMBAAAPAAAAAAAAAAAAAAAAAGgEAABkcnMvZG93bnJldi54bWxQSwUGAAAAAAQABADzAAAAbwUA&#10;AAAA&#10;" filled="f" stroked="f">
              <v:textbox style="mso-fit-shape-to-text:t" inset="0,15pt,0,0">
                <w:txbxContent>
                  <w:p w14:paraId="48CB7F19" w14:textId="41D7C35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CAE7D" w14:textId="2C41DE46" w:rsidR="00CB7069" w:rsidRDefault="002B5550">
    <w:pPr>
      <w:pStyle w:val="Header"/>
    </w:pPr>
    <w:r>
      <w:rPr>
        <w:noProof/>
      </w:rPr>
      <mc:AlternateContent>
        <mc:Choice Requires="wps">
          <w:drawing>
            <wp:anchor distT="0" distB="0" distL="0" distR="0" simplePos="0" relativeHeight="251649536" behindDoc="0" locked="0" layoutInCell="1" allowOverlap="1" wp14:anchorId="75F8EBCF" wp14:editId="36C48EA8">
              <wp:simplePos x="635" y="635"/>
              <wp:positionH relativeFrom="page">
                <wp:align>center</wp:align>
              </wp:positionH>
              <wp:positionV relativeFrom="page">
                <wp:align>top</wp:align>
              </wp:positionV>
              <wp:extent cx="551815" cy="376555"/>
              <wp:effectExtent l="0" t="0" r="635" b="4445"/>
              <wp:wrapNone/>
              <wp:docPr id="69401404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554F693" w14:textId="47843BF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F8EBCF" id="_x0000_t202" coordsize="21600,21600" o:spt="202" path="m,l,21600r21600,l21600,xe">
              <v:stroke joinstyle="miter"/>
              <v:path gradientshapeok="t" o:connecttype="rect"/>
            </v:shapetype>
            <v:shape id="Text Box 16" o:spid="_x0000_s1043" type="#_x0000_t202" alt="OFFICIAL" style="position:absolute;margin-left:0;margin-top:0;width:43.45pt;height:29.65pt;z-index:251649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1wdqDgIAAB0E&#10;AAAOAAAAAAAAAAAAAAAAAC4CAABkcnMvZTJvRG9jLnhtbFBLAQItABQABgAIAAAAIQDDiR132gAA&#10;AAMBAAAPAAAAAAAAAAAAAAAAAGgEAABkcnMvZG93bnJldi54bWxQSwUGAAAAAAQABADzAAAAbwUA&#10;AAAA&#10;" filled="f" stroked="f">
              <v:textbox style="mso-fit-shape-to-text:t" inset="0,15pt,0,0">
                <w:txbxContent>
                  <w:p w14:paraId="2554F693" w14:textId="47843BF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D2AF8" w14:textId="28B90EF7" w:rsidR="00CB7069" w:rsidRDefault="002B5550">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50560" behindDoc="0" locked="0" layoutInCell="1" allowOverlap="1" wp14:anchorId="5E7FEB53" wp14:editId="0301360C">
              <wp:simplePos x="635" y="635"/>
              <wp:positionH relativeFrom="page">
                <wp:align>center</wp:align>
              </wp:positionH>
              <wp:positionV relativeFrom="page">
                <wp:align>top</wp:align>
              </wp:positionV>
              <wp:extent cx="551815" cy="376555"/>
              <wp:effectExtent l="0" t="0" r="635" b="4445"/>
              <wp:wrapNone/>
              <wp:docPr id="1483955800"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3829739" w14:textId="53F03C2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E7FEB53" id="_x0000_t202" coordsize="21600,21600" o:spt="202" path="m,l,21600r21600,l21600,xe">
              <v:stroke joinstyle="miter"/>
              <v:path gradientshapeok="t" o:connecttype="rect"/>
            </v:shapetype>
            <v:shape id="Text Box 17" o:spid="_x0000_s1044" type="#_x0000_t202" alt="OFFICIAL" style="position:absolute;margin-left:0;margin-top:0;width:43.45pt;height:29.65pt;z-index:251650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7s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XY/XxqfwfNCadyMC7cW77usPaG+fDMHG4YB0HV&#10;hic8pIK+pnC2KGnB/fibP+Yj8RilpEfF1NSgpClR3wwuJIorGcXnvMzx5ib3bjLMQd8D6rDAJ2F5&#10;MmNeUJMpHehX1PMqFsIQMxzL1TRM5n0YpYvvgYvVKiWhjiwLG7O1PEJHviKZL8Mrc/bMeMBVPcIk&#10;J1a9IX7MjX96uzoEpD9tJXI7EnmmHDWY9np+L1Hkv95T1vVVL38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2Fv7sDgIAAB0E&#10;AAAOAAAAAAAAAAAAAAAAAC4CAABkcnMvZTJvRG9jLnhtbFBLAQItABQABgAIAAAAIQDDiR132gAA&#10;AAMBAAAPAAAAAAAAAAAAAAAAAGgEAABkcnMvZG93bnJldi54bWxQSwUGAAAAAAQABADzAAAAbwUA&#10;AAAA&#10;" filled="f" stroked="f">
              <v:textbox style="mso-fit-shape-to-text:t" inset="0,15pt,0,0">
                <w:txbxContent>
                  <w:p w14:paraId="53829739" w14:textId="53F03C2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6.  Providing Accurate and Timely Data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B2CC6" w14:textId="113FE6E1" w:rsidR="00CB7069" w:rsidRDefault="002B5550">
    <w:pPr>
      <w:pStyle w:val="Header"/>
    </w:pPr>
    <w:r>
      <w:rPr>
        <w:noProof/>
      </w:rPr>
      <mc:AlternateContent>
        <mc:Choice Requires="wps">
          <w:drawing>
            <wp:anchor distT="0" distB="0" distL="0" distR="0" simplePos="0" relativeHeight="251648512" behindDoc="0" locked="0" layoutInCell="1" allowOverlap="1" wp14:anchorId="5B890C2B" wp14:editId="7A688551">
              <wp:simplePos x="635" y="635"/>
              <wp:positionH relativeFrom="page">
                <wp:align>center</wp:align>
              </wp:positionH>
              <wp:positionV relativeFrom="page">
                <wp:align>top</wp:align>
              </wp:positionV>
              <wp:extent cx="551815" cy="376555"/>
              <wp:effectExtent l="0" t="0" r="635" b="4445"/>
              <wp:wrapNone/>
              <wp:docPr id="636532516"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14D54F9" w14:textId="6EC1BDF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890C2B" id="_x0000_t202" coordsize="21600,21600" o:spt="202" path="m,l,21600r21600,l21600,xe">
              <v:stroke joinstyle="miter"/>
              <v:path gradientshapeok="t" o:connecttype="rect"/>
            </v:shapetype>
            <v:shape id="Text Box 15" o:spid="_x0000_s1045" type="#_x0000_t202" alt="OFFICIAL" style="position:absolute;margin-left:0;margin-top:0;width:43.45pt;height:29.65pt;z-index:251648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UzRDgIAAB0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dg97dT+1tojjiVg3Hh3vJVh7XXzIdn5nDDOAiq&#10;NjzhIRX0NYWTRUkL7uff/DEficcoJT0qpqYGJU2J+m5wIVFcyShu8zLHm5vc28kwe30PqMMCn4Tl&#10;yYx5QU2mdKBfUc/LWAhDzHAsV9MwmfdhlC6+By6Wy5SEOrIsrM3G8ggd+YpkvgyvzNkT4wFX9QiT&#10;nFj1jvgxN/7p7XIfkP60lcjtSOSJctRg2uvpvUSRv72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bqUzRDgIAAB0E&#10;AAAOAAAAAAAAAAAAAAAAAC4CAABkcnMvZTJvRG9jLnhtbFBLAQItABQABgAIAAAAIQDDiR132gAA&#10;AAMBAAAPAAAAAAAAAAAAAAAAAGgEAABkcnMvZG93bnJldi54bWxQSwUGAAAAAAQABADzAAAAbwUA&#10;AAAA&#10;" filled="f" stroked="f">
              <v:textbox style="mso-fit-shape-to-text:t" inset="0,15pt,0,0">
                <w:txbxContent>
                  <w:p w14:paraId="614D54F9" w14:textId="6EC1BDF4"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25B8E" w14:textId="0D5093A6" w:rsidR="00CB7069" w:rsidRDefault="002B5550">
    <w:pPr>
      <w:pStyle w:val="Header"/>
    </w:pPr>
    <w:r>
      <w:rPr>
        <w:noProof/>
      </w:rPr>
      <mc:AlternateContent>
        <mc:Choice Requires="wps">
          <w:drawing>
            <wp:anchor distT="0" distB="0" distL="0" distR="0" simplePos="0" relativeHeight="251652608" behindDoc="0" locked="0" layoutInCell="1" allowOverlap="1" wp14:anchorId="673CF3A9" wp14:editId="2E81F3F9">
              <wp:simplePos x="635" y="635"/>
              <wp:positionH relativeFrom="page">
                <wp:align>center</wp:align>
              </wp:positionH>
              <wp:positionV relativeFrom="page">
                <wp:align>top</wp:align>
              </wp:positionV>
              <wp:extent cx="551815" cy="376555"/>
              <wp:effectExtent l="0" t="0" r="635" b="4445"/>
              <wp:wrapNone/>
              <wp:docPr id="515061858"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7D09E3E" w14:textId="795397E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73CF3A9" id="_x0000_t202" coordsize="21600,21600" o:spt="202" path="m,l,21600r21600,l21600,xe">
              <v:stroke joinstyle="miter"/>
              <v:path gradientshapeok="t" o:connecttype="rect"/>
            </v:shapetype>
            <v:shape id="Text Box 19" o:spid="_x0000_s1046" type="#_x0000_t202" alt="OFFICIAL" style="position:absolute;margin-left:0;margin-top:0;width:43.45pt;height:29.65pt;z-index:251652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EaWY8NAgAAHQQA&#10;AA4AAAAAAAAAAAAAAAAALgIAAGRycy9lMm9Eb2MueG1sUEsBAi0AFAAGAAgAAAAhAMOJHXfaAAAA&#10;AwEAAA8AAAAAAAAAAAAAAAAAZwQAAGRycy9kb3ducmV2LnhtbFBLBQYAAAAABAAEAPMAAABuBQAA&#10;AAA=&#10;" filled="f" stroked="f">
              <v:textbox style="mso-fit-shape-to-text:t" inset="0,15pt,0,0">
                <w:txbxContent>
                  <w:p w14:paraId="57D09E3E" w14:textId="795397E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66ECE" w14:textId="2BB5138E" w:rsidR="00CB7069" w:rsidRDefault="002B5550" w:rsidP="007F50E5">
    <w:pPr>
      <w:pBdr>
        <w:bottom w:val="single" w:sz="4" w:space="1" w:color="auto"/>
      </w:pBdr>
      <w:rPr>
        <w:sz w:val="44"/>
        <w:szCs w:val="44"/>
      </w:rPr>
    </w:pPr>
    <w:r>
      <w:rPr>
        <w:noProof/>
        <w:sz w:val="44"/>
        <w:szCs w:val="44"/>
      </w:rPr>
      <mc:AlternateContent>
        <mc:Choice Requires="wps">
          <w:drawing>
            <wp:anchor distT="0" distB="0" distL="0" distR="0" simplePos="0" relativeHeight="251653632" behindDoc="0" locked="0" layoutInCell="1" allowOverlap="1" wp14:anchorId="5CBC0534" wp14:editId="37DA435B">
              <wp:simplePos x="635" y="635"/>
              <wp:positionH relativeFrom="page">
                <wp:align>center</wp:align>
              </wp:positionH>
              <wp:positionV relativeFrom="page">
                <wp:align>top</wp:align>
              </wp:positionV>
              <wp:extent cx="551815" cy="376555"/>
              <wp:effectExtent l="0" t="0" r="635" b="4445"/>
              <wp:wrapNone/>
              <wp:docPr id="701189802"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741503" w14:textId="5C56DDD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BC0534" id="_x0000_t202" coordsize="21600,21600" o:spt="202" path="m,l,21600r21600,l21600,xe">
              <v:stroke joinstyle="miter"/>
              <v:path gradientshapeok="t" o:connecttype="rect"/>
            </v:shapetype>
            <v:shape id="Text Box 20" o:spid="_x0000_s1047" type="#_x0000_t202" alt="OFFICIAL" style="position:absolute;margin-left:0;margin-top:0;width:43.45pt;height:29.65pt;z-index:2516536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euy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V/a30FzwqkcjAv3lq87rL1hPjwzhxvGQVC1&#10;4QkPqaCvKZwtSlpwP/7mj/lIPEYp6VExNTUoaUrUN4MLieJKRvE5L3O8ucm9mwxz0PeAOizwSVie&#10;zJgX1GRKB/oV9byKhTDEDMdyNQ2TeR9G6eJ74GK1SkmoI8vCxmwtj9CRr0jmy/DKnD0zHnBVjzDJ&#10;iVVviB9z45/erg4B6U9bidyORJ4pRw2mvZ7fSxT5r/eUdX3Vy5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peuyDgIAAB0E&#10;AAAOAAAAAAAAAAAAAAAAAC4CAABkcnMvZTJvRG9jLnhtbFBLAQItABQABgAIAAAAIQDDiR132gAA&#10;AAMBAAAPAAAAAAAAAAAAAAAAAGgEAABkcnMvZG93bnJldi54bWxQSwUGAAAAAAQABADzAAAAbwUA&#10;AAAA&#10;" filled="f" stroked="f">
              <v:textbox style="mso-fit-shape-to-text:t" inset="0,15pt,0,0">
                <w:txbxContent>
                  <w:p w14:paraId="0C741503" w14:textId="5C56DDD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7.  Audit Site Visits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ED6E" w14:textId="1B899780" w:rsidR="00CB7069" w:rsidRDefault="002B5550">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36224" behindDoc="0" locked="0" layoutInCell="1" allowOverlap="1" wp14:anchorId="0885C599" wp14:editId="6BD05422">
              <wp:simplePos x="901065" y="450850"/>
              <wp:positionH relativeFrom="page">
                <wp:align>center</wp:align>
              </wp:positionH>
              <wp:positionV relativeFrom="page">
                <wp:align>top</wp:align>
              </wp:positionV>
              <wp:extent cx="551815" cy="376555"/>
              <wp:effectExtent l="0" t="0" r="635" b="4445"/>
              <wp:wrapNone/>
              <wp:docPr id="468683934"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1C343CC" w14:textId="20541FCB" w:rsidR="002B5550" w:rsidRPr="002B5550" w:rsidRDefault="002B5550" w:rsidP="002B5550">
                          <w:pPr>
                            <w:rPr>
                              <w:rFonts w:ascii="Calibri" w:hAnsi="Calibri" w:cs="Calibri"/>
                              <w:noProof/>
                              <w:color w:val="FF0000"/>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85C599" id="_x0000_t202" coordsize="21600,21600" o:spt="202" path="m,l,21600r21600,l21600,xe">
              <v:stroke joinstyle="miter"/>
              <v:path gradientshapeok="t" o:connecttype="rect"/>
            </v:shapetype>
            <v:shape id="Text Box 3" o:spid="_x0000_s1027" type="#_x0000_t202" alt="OFFICIAL" style="position:absolute;margin-left:0;margin-top:0;width:43.45pt;height:29.65pt;z-index:251636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7DA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" filled="f" stroked="f">
              <v:textbox style="mso-fit-shape-to-text:t" inset="0,15pt,0,0">
                <w:txbxContent>
                  <w:p w14:paraId="71C343CC" w14:textId="20541FCB" w:rsidR="002B5550" w:rsidRPr="002B5550" w:rsidRDefault="002B5550" w:rsidP="002B5550">
                    <w:pPr>
                      <w:rPr>
                        <w:rFonts w:ascii="Calibri" w:hAnsi="Calibri" w:cs="Calibri"/>
                        <w:noProof/>
                        <w:color w:val="FF0000"/>
                        <w:szCs w:val="24"/>
                      </w:rPr>
                    </w:pPr>
                  </w:p>
                </w:txbxContent>
              </v:textbox>
              <w10:wrap anchorx="page" anchory="page"/>
            </v:shape>
          </w:pict>
        </mc:Fallback>
      </mc:AlternateContent>
    </w:r>
    <w:r w:rsidR="00CB7069">
      <w:rPr>
        <w:sz w:val="44"/>
        <w:szCs w:val="44"/>
      </w:rPr>
      <w:t>Table of Contents – CSO Operational Guidelines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450E6" w14:textId="1F5EE077" w:rsidR="00CB7069" w:rsidRDefault="002B5550">
    <w:pPr>
      <w:pStyle w:val="Header"/>
    </w:pPr>
    <w:r>
      <w:rPr>
        <w:noProof/>
      </w:rPr>
      <mc:AlternateContent>
        <mc:Choice Requires="wps">
          <w:drawing>
            <wp:anchor distT="0" distB="0" distL="0" distR="0" simplePos="0" relativeHeight="251651584" behindDoc="0" locked="0" layoutInCell="1" allowOverlap="1" wp14:anchorId="15D5F1DA" wp14:editId="1A33F6D4">
              <wp:simplePos x="635" y="635"/>
              <wp:positionH relativeFrom="page">
                <wp:align>center</wp:align>
              </wp:positionH>
              <wp:positionV relativeFrom="page">
                <wp:align>top</wp:align>
              </wp:positionV>
              <wp:extent cx="551815" cy="376555"/>
              <wp:effectExtent l="0" t="0" r="635" b="4445"/>
              <wp:wrapNone/>
              <wp:docPr id="1795544136"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CB567E0" w14:textId="165EC07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D5F1DA" id="_x0000_t202" coordsize="21600,21600" o:spt="202" path="m,l,21600r21600,l21600,xe">
              <v:stroke joinstyle="miter"/>
              <v:path gradientshapeok="t" o:connecttype="rect"/>
            </v:shapetype>
            <v:shape id="Text Box 18" o:spid="_x0000_s1048" type="#_x0000_t202" alt="OFFICIAL" style="position:absolute;margin-left:0;margin-top:0;width:43.45pt;height:29.65pt;z-index:251651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z0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c+n9nfQnHAqB+PCveXrDmtvmA/PzOGGcRBU&#10;bXjCQyroawpni5IW3I+/+WM+Eo9RSnpUTE0NSpoS9c3gQqK4klF8zsscb25y7ybDHPQ9oA4LfBKW&#10;JzPmBTWZ0oF+RT2vYiEMMcOxXE3DZN6HUbr4HrhYrVIS6siysDFbyyN05CuS+TK8MmfPjAdc1SNM&#10;cmLVG+LH3Pint6tDQPrTViK3I5FnylGDaa/n9xJF/us9ZV1f9fIn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K2Q89A8CAAAd&#10;BAAADgAAAAAAAAAAAAAAAAAuAgAAZHJzL2Uyb0RvYy54bWxQSwECLQAUAAYACAAAACEAw4kdd9oA&#10;AAADAQAADwAAAAAAAAAAAAAAAABpBAAAZHJzL2Rvd25yZXYueG1sUEsFBgAAAAAEAAQA8wAAAHAF&#10;AAAAAA==&#10;" filled="f" stroked="f">
              <v:textbox style="mso-fit-shape-to-text:t" inset="0,15pt,0,0">
                <w:txbxContent>
                  <w:p w14:paraId="3CB567E0" w14:textId="165EC07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4AEFB" w14:textId="32D28C43" w:rsidR="00CB7069" w:rsidRDefault="002B5550">
    <w:pPr>
      <w:pStyle w:val="Header"/>
    </w:pPr>
    <w:r>
      <w:rPr>
        <w:noProof/>
      </w:rPr>
      <mc:AlternateContent>
        <mc:Choice Requires="wps">
          <w:drawing>
            <wp:anchor distT="0" distB="0" distL="0" distR="0" simplePos="0" relativeHeight="251655680" behindDoc="0" locked="0" layoutInCell="1" allowOverlap="1" wp14:anchorId="525BBAA2" wp14:editId="64290D3F">
              <wp:simplePos x="635" y="635"/>
              <wp:positionH relativeFrom="page">
                <wp:align>center</wp:align>
              </wp:positionH>
              <wp:positionV relativeFrom="page">
                <wp:align>top</wp:align>
              </wp:positionV>
              <wp:extent cx="551815" cy="376555"/>
              <wp:effectExtent l="0" t="0" r="635" b="4445"/>
              <wp:wrapNone/>
              <wp:docPr id="1154378569"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9F6BD7F" w14:textId="49D074F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5BBAA2" id="_x0000_t202" coordsize="21600,21600" o:spt="202" path="m,l,21600r21600,l21600,xe">
              <v:stroke joinstyle="miter"/>
              <v:path gradientshapeok="t" o:connecttype="rect"/>
            </v:shapetype>
            <v:shape id="Text Box 22" o:spid="_x0000_s1049" type="#_x0000_t202" alt="OFFICIAL" style="position:absolute;margin-left:0;margin-top:0;width:43.45pt;height:29.65pt;z-index:251655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tuOyQ8CAAAd&#10;BAAADgAAAAAAAAAAAAAAAAAuAgAAZHJzL2Uyb0RvYy54bWxQSwECLQAUAAYACAAAACEAw4kdd9oA&#10;AAADAQAADwAAAAAAAAAAAAAAAABpBAAAZHJzL2Rvd25yZXYueG1sUEsFBgAAAAAEAAQA8wAAAHAF&#10;AAAAAA==&#10;" filled="f" stroked="f">
              <v:textbox style="mso-fit-shape-to-text:t" inset="0,15pt,0,0">
                <w:txbxContent>
                  <w:p w14:paraId="39F6BD7F" w14:textId="49D074F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847E" w14:textId="6BAF3316" w:rsidR="00CB7069" w:rsidRPr="00353364" w:rsidRDefault="002B5550" w:rsidP="0012312E">
    <w:pPr>
      <w:rPr>
        <w:sz w:val="36"/>
        <w:szCs w:val="36"/>
      </w:rPr>
    </w:pPr>
    <w:r>
      <w:rPr>
        <w:noProof/>
        <w:sz w:val="36"/>
        <w:szCs w:val="36"/>
      </w:rPr>
      <mc:AlternateContent>
        <mc:Choice Requires="wps">
          <w:drawing>
            <wp:anchor distT="0" distB="0" distL="0" distR="0" simplePos="0" relativeHeight="251656704" behindDoc="0" locked="0" layoutInCell="1" allowOverlap="1" wp14:anchorId="3B47CCFA" wp14:editId="2BC92FFD">
              <wp:simplePos x="635" y="635"/>
              <wp:positionH relativeFrom="page">
                <wp:align>center</wp:align>
              </wp:positionH>
              <wp:positionV relativeFrom="page">
                <wp:align>top</wp:align>
              </wp:positionV>
              <wp:extent cx="551815" cy="376555"/>
              <wp:effectExtent l="0" t="0" r="635" b="4445"/>
              <wp:wrapNone/>
              <wp:docPr id="1367118806" name="Text Box 2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40B6ABF" w14:textId="750B04E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47CCFA" id="_x0000_t202" coordsize="21600,21600" o:spt="202" path="m,l,21600r21600,l21600,xe">
              <v:stroke joinstyle="miter"/>
              <v:path gradientshapeok="t" o:connecttype="rect"/>
            </v:shapetype>
            <v:shape id="Text Box 23" o:spid="_x0000_s1050" type="#_x0000_t202" alt="OFFICIAL" style="position:absolute;margin-left:0;margin-top:0;width:43.45pt;height:29.65pt;z-index:251656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5N5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Ov80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ReeTeQ8CAAAd&#10;BAAADgAAAAAAAAAAAAAAAAAuAgAAZHJzL2Uyb0RvYy54bWxQSwECLQAUAAYACAAAACEAw4kdd9oA&#10;AAADAQAADwAAAAAAAAAAAAAAAABpBAAAZHJzL2Rvd25yZXYueG1sUEsFBgAAAAAEAAQA8wAAAHAF&#10;AAAAAA==&#10;" filled="f" stroked="f">
              <v:textbox style="mso-fit-shape-to-text:t" inset="0,15pt,0,0">
                <w:txbxContent>
                  <w:p w14:paraId="740B6ABF" w14:textId="750B04E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sidRPr="00353364">
      <w:rPr>
        <w:sz w:val="36"/>
        <w:szCs w:val="36"/>
      </w:rPr>
      <w:t>Appendix A:  List of Postcodes defined as Rural and Remote</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542D0" w14:textId="5B76A276" w:rsidR="00CB7069" w:rsidRDefault="002B5550">
    <w:pPr>
      <w:pStyle w:val="Header"/>
    </w:pPr>
    <w:r>
      <w:rPr>
        <w:noProof/>
      </w:rPr>
      <mc:AlternateContent>
        <mc:Choice Requires="wps">
          <w:drawing>
            <wp:anchor distT="0" distB="0" distL="0" distR="0" simplePos="0" relativeHeight="251654656" behindDoc="0" locked="0" layoutInCell="1" allowOverlap="1" wp14:anchorId="714367E0" wp14:editId="380ABC34">
              <wp:simplePos x="635" y="635"/>
              <wp:positionH relativeFrom="page">
                <wp:align>center</wp:align>
              </wp:positionH>
              <wp:positionV relativeFrom="page">
                <wp:align>top</wp:align>
              </wp:positionV>
              <wp:extent cx="551815" cy="376555"/>
              <wp:effectExtent l="0" t="0" r="635" b="4445"/>
              <wp:wrapNone/>
              <wp:docPr id="392675404"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C5F0EFF" w14:textId="15CF2DD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4367E0" id="_x0000_t202" coordsize="21600,21600" o:spt="202" path="m,l,21600r21600,l21600,xe">
              <v:stroke joinstyle="miter"/>
              <v:path gradientshapeok="t" o:connecttype="rect"/>
            </v:shapetype>
            <v:shape id="Text Box 21" o:spid="_x0000_s1052" type="#_x0000_t202" alt="OFFICIAL" style="position:absolute;margin-left:0;margin-top:0;width:43.45pt;height:29.65pt;z-index:251654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n5n2Ag8CAAAd&#10;BAAADgAAAAAAAAAAAAAAAAAuAgAAZHJzL2Uyb0RvYy54bWxQSwECLQAUAAYACAAAACEAw4kdd9oA&#10;AAADAQAADwAAAAAAAAAAAAAAAABpBAAAZHJzL2Rvd25yZXYueG1sUEsFBgAAAAAEAAQA8wAAAHAF&#10;AAAAAA==&#10;" filled="f" stroked="f">
              <v:textbox style="mso-fit-shape-to-text:t" inset="0,15pt,0,0">
                <w:txbxContent>
                  <w:p w14:paraId="6C5F0EFF" w14:textId="15CF2DD2"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B89DB" w14:textId="3480021E" w:rsidR="00CB7069" w:rsidRDefault="002B5550">
    <w:pPr>
      <w:pStyle w:val="Header"/>
    </w:pPr>
    <w:r>
      <w:rPr>
        <w:noProof/>
      </w:rPr>
      <mc:AlternateContent>
        <mc:Choice Requires="wps">
          <w:drawing>
            <wp:anchor distT="0" distB="0" distL="0" distR="0" simplePos="0" relativeHeight="251658752" behindDoc="0" locked="0" layoutInCell="1" allowOverlap="1" wp14:anchorId="2DDE06D3" wp14:editId="1E511C85">
              <wp:simplePos x="635" y="635"/>
              <wp:positionH relativeFrom="page">
                <wp:align>center</wp:align>
              </wp:positionH>
              <wp:positionV relativeFrom="page">
                <wp:align>top</wp:align>
              </wp:positionV>
              <wp:extent cx="551815" cy="376555"/>
              <wp:effectExtent l="0" t="0" r="635" b="4445"/>
              <wp:wrapNone/>
              <wp:docPr id="1863761418" name="Text Box 2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B88710C" w14:textId="3C65E26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DE06D3" id="_x0000_t202" coordsize="21600,21600" o:spt="202" path="m,l,21600r21600,l21600,xe">
              <v:stroke joinstyle="miter"/>
              <v:path gradientshapeok="t" o:connecttype="rect"/>
            </v:shapetype>
            <v:shape id="Text Box 25" o:spid="_x0000_s1053" type="#_x0000_t202" alt="OFFICIAL" style="position:absolute;margin-left:0;margin-top:0;width:43.45pt;height:29.65pt;z-index:251658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8iZEPw8CAAAd&#10;BAAADgAAAAAAAAAAAAAAAAAuAgAAZHJzL2Uyb0RvYy54bWxQSwECLQAUAAYACAAAACEAw4kdd9oA&#10;AAADAQAADwAAAAAAAAAAAAAAAABpBAAAZHJzL2Rvd25yZXYueG1sUEsFBgAAAAAEAAQA8wAAAHAF&#10;AAAAAA==&#10;" filled="f" stroked="f">
              <v:textbox style="mso-fit-shape-to-text:t" inset="0,15pt,0,0">
                <w:txbxContent>
                  <w:p w14:paraId="7B88710C" w14:textId="3C65E267"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43568" w14:textId="60E21AF1" w:rsidR="00CB7069" w:rsidRPr="00C33066" w:rsidRDefault="002B5550" w:rsidP="0012312E">
    <w:pPr>
      <w:rPr>
        <w:sz w:val="36"/>
        <w:szCs w:val="36"/>
      </w:rPr>
    </w:pPr>
    <w:r>
      <w:rPr>
        <w:noProof/>
        <w:sz w:val="36"/>
        <w:szCs w:val="36"/>
      </w:rPr>
      <mc:AlternateContent>
        <mc:Choice Requires="wps">
          <w:drawing>
            <wp:anchor distT="0" distB="0" distL="0" distR="0" simplePos="0" relativeHeight="251659776" behindDoc="0" locked="0" layoutInCell="1" allowOverlap="1" wp14:anchorId="5D308616" wp14:editId="4F872004">
              <wp:simplePos x="635" y="635"/>
              <wp:positionH relativeFrom="page">
                <wp:align>center</wp:align>
              </wp:positionH>
              <wp:positionV relativeFrom="page">
                <wp:align>top</wp:align>
              </wp:positionV>
              <wp:extent cx="551815" cy="376555"/>
              <wp:effectExtent l="0" t="0" r="635" b="4445"/>
              <wp:wrapNone/>
              <wp:docPr id="912397093" name="Text Box 2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70D6836" w14:textId="5863CBAA"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308616" id="_x0000_t202" coordsize="21600,21600" o:spt="202" path="m,l,21600r21600,l21600,xe">
              <v:stroke joinstyle="miter"/>
              <v:path gradientshapeok="t" o:connecttype="rect"/>
            </v:shapetype>
            <v:shape id="Text Box 26" o:spid="_x0000_s1054" type="#_x0000_t202" alt="OFFICIAL" style="position:absolute;margin-left:0;margin-top:0;width:43.45pt;height:29.65pt;z-index:251659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725Dw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d9O7e+gOeFUDsaFe8vXHdbeMB+emcMN4yCo&#10;2vCEh1TQ1xTOFiUtuB9/88d8JB6jlPSomJoalDQl6pvBhURxJaP4nJc53tzk3k2GOeh7QB0W+CQs&#10;T2bMC2oypQP9inpexUIYYoZjuZqGybwPo3TxPXCxWqUk1JFlYWO2lkfoyFck82V4Zc6eGQ+4qkeY&#10;5MSqN8SPufFPb1eHgPSnrURuRyLPlKMG017P7yWK/Nd7yrq+6uVP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2Oe9uQ8CAAAd&#10;BAAADgAAAAAAAAAAAAAAAAAuAgAAZHJzL2Uyb0RvYy54bWxQSwECLQAUAAYACAAAACEAw4kdd9oA&#10;AAADAQAADwAAAAAAAAAAAAAAAABpBAAAZHJzL2Rvd25yZXYueG1sUEsFBgAAAAAEAAQA8wAAAHAF&#10;AAAAAA==&#10;" filled="f" stroked="f">
              <v:textbox style="mso-fit-shape-to-text:t" inset="0,15pt,0,0">
                <w:txbxContent>
                  <w:p w14:paraId="770D6836" w14:textId="5863CBAA"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sidRPr="00C33066">
      <w:rPr>
        <w:sz w:val="36"/>
        <w:szCs w:val="36"/>
      </w:rPr>
      <w:t xml:space="preserve">Appendix B: List of Postcodes outside the </w:t>
    </w:r>
    <w:r w:rsidR="00CB7069">
      <w:rPr>
        <w:sz w:val="36"/>
        <w:szCs w:val="36"/>
      </w:rPr>
      <w:t>Guaranteed Supply Period requirement</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5BAAE" w14:textId="7A3BEEB6" w:rsidR="00CB7069" w:rsidRDefault="002B5550">
    <w:pPr>
      <w:pStyle w:val="Header"/>
    </w:pPr>
    <w:r>
      <w:rPr>
        <w:noProof/>
      </w:rPr>
      <mc:AlternateContent>
        <mc:Choice Requires="wps">
          <w:drawing>
            <wp:anchor distT="0" distB="0" distL="0" distR="0" simplePos="0" relativeHeight="251657728" behindDoc="0" locked="0" layoutInCell="1" allowOverlap="1" wp14:anchorId="6841AC0F" wp14:editId="07DD5C76">
              <wp:simplePos x="635" y="635"/>
              <wp:positionH relativeFrom="page">
                <wp:align>center</wp:align>
              </wp:positionH>
              <wp:positionV relativeFrom="page">
                <wp:align>top</wp:align>
              </wp:positionV>
              <wp:extent cx="551815" cy="376555"/>
              <wp:effectExtent l="0" t="0" r="635" b="4445"/>
              <wp:wrapNone/>
              <wp:docPr id="1600604837" name="Text Box 2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B08D0FB" w14:textId="7C461CF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41AC0F" id="_x0000_t202" coordsize="21600,21600" o:spt="202" path="m,l,21600r21600,l21600,xe">
              <v:stroke joinstyle="miter"/>
              <v:path gradientshapeok="t" o:connecttype="rect"/>
            </v:shapetype>
            <v:shape id="Text Box 24" o:spid="_x0000_s1055" type="#_x0000_t202" alt="OFFICIAL" style="position:absolute;margin-left:0;margin-top:0;width:43.45pt;height:29.65pt;z-index:251657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tVgPhA8CAAAd&#10;BAAADgAAAAAAAAAAAAAAAAAuAgAAZHJzL2Uyb0RvYy54bWxQSwECLQAUAAYACAAAACEAw4kdd9oA&#10;AAADAQAADwAAAAAAAAAAAAAAAABpBAAAZHJzL2Rvd25yZXYueG1sUEsFBgAAAAAEAAQA8wAAAHAF&#10;AAAAAA==&#10;" filled="f" stroked="f">
              <v:textbox style="mso-fit-shape-to-text:t" inset="0,15pt,0,0">
                <w:txbxContent>
                  <w:p w14:paraId="5B08D0FB" w14:textId="7C461CF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0097" w14:textId="26065742" w:rsidR="00CB7069" w:rsidRDefault="002B5550">
    <w:pPr>
      <w:pStyle w:val="Header"/>
    </w:pPr>
    <w:r>
      <w:rPr>
        <w:noProof/>
      </w:rPr>
      <mc:AlternateContent>
        <mc:Choice Requires="wps">
          <w:drawing>
            <wp:anchor distT="0" distB="0" distL="0" distR="0" simplePos="0" relativeHeight="251661824" behindDoc="0" locked="0" layoutInCell="1" allowOverlap="1" wp14:anchorId="5C4E566B" wp14:editId="1C273E46">
              <wp:simplePos x="635" y="635"/>
              <wp:positionH relativeFrom="page">
                <wp:align>center</wp:align>
              </wp:positionH>
              <wp:positionV relativeFrom="page">
                <wp:align>top</wp:align>
              </wp:positionV>
              <wp:extent cx="551815" cy="376555"/>
              <wp:effectExtent l="0" t="0" r="635" b="4445"/>
              <wp:wrapNone/>
              <wp:docPr id="877862988" name="Text Box 2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6FD13931" w14:textId="488BFC85"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E566B" id="_x0000_t202" coordsize="21600,21600" o:spt="202" path="m,l,21600r21600,l21600,xe">
              <v:stroke joinstyle="miter"/>
              <v:path gradientshapeok="t" o:connecttype="rect"/>
            </v:shapetype>
            <v:shape id="Text Box 28" o:spid="_x0000_s1056" type="#_x0000_t202" alt="OFFICIAL" style="position:absolute;margin-left:0;margin-top:0;width:43.45pt;height:29.65pt;z-index:251661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We8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NU98RtcGmgNt5eFIeHBy1VHvBxHwWXhimBYh&#10;1eITHdrAUHM4WZy14H/8zR/zCXiKcjaQYmpuSdKcmW+WCIniSkbxOS9zuvnJvZkMu+vvgHRY0JNw&#10;MpkxD81kag/9K+l5GRtRSFhJ7WqOk3mHR+nSe5BquUxJpCMn8MGunYylI14RzJfxVXh3QhyJqkeY&#10;5CSqN8Afc+OfwS13SPAnVi5AniAnDSZeT+8livzXe8q6vOrFT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u1Z7wNAgAAHQQA&#10;AA4AAAAAAAAAAAAAAAAALgIAAGRycy9lMm9Eb2MueG1sUEsBAi0AFAAGAAgAAAAhAMOJHXfaAAAA&#10;AwEAAA8AAAAAAAAAAAAAAAAAZwQAAGRycy9kb3ducmV2LnhtbFBLBQYAAAAABAAEAPMAAABuBQAA&#10;AAA=&#10;" filled="f" stroked="f">
              <v:textbox style="mso-fit-shape-to-text:t" inset="0,15pt,0,0">
                <w:txbxContent>
                  <w:p w14:paraId="6FD13931" w14:textId="488BFC85"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EE88BA" w14:textId="38AAFB74" w:rsidR="00CB7069" w:rsidRPr="00C33066" w:rsidRDefault="002B5550" w:rsidP="0012312E">
    <w:pPr>
      <w:rPr>
        <w:sz w:val="42"/>
        <w:szCs w:val="42"/>
      </w:rPr>
    </w:pPr>
    <w:r>
      <w:rPr>
        <w:noProof/>
        <w:sz w:val="42"/>
        <w:szCs w:val="42"/>
      </w:rPr>
      <mc:AlternateContent>
        <mc:Choice Requires="wps">
          <w:drawing>
            <wp:anchor distT="0" distB="0" distL="0" distR="0" simplePos="0" relativeHeight="251662848" behindDoc="0" locked="0" layoutInCell="1" allowOverlap="1" wp14:anchorId="127D7360" wp14:editId="68CFE1C3">
              <wp:simplePos x="635" y="635"/>
              <wp:positionH relativeFrom="page">
                <wp:align>center</wp:align>
              </wp:positionH>
              <wp:positionV relativeFrom="page">
                <wp:align>top</wp:align>
              </wp:positionV>
              <wp:extent cx="551815" cy="376555"/>
              <wp:effectExtent l="0" t="0" r="635" b="4445"/>
              <wp:wrapNone/>
              <wp:docPr id="443371425" name="Text Box 2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078814A" w14:textId="7A04BBD0"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7D7360" id="_x0000_t202" coordsize="21600,21600" o:spt="202" path="m,l,21600r21600,l21600,xe">
              <v:stroke joinstyle="miter"/>
              <v:path gradientshapeok="t" o:connecttype="rect"/>
            </v:shapetype>
            <v:shape id="Text Box 29" o:spid="_x0000_s1057" type="#_x0000_t202" alt="OFFICIAL" style="position:absolute;margin-left:0;margin-top:0;width:43.45pt;height:29.65pt;z-index:251662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tWB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L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MYK1YENAgAAHQQA&#10;AA4AAAAAAAAAAAAAAAAALgIAAGRycy9lMm9Eb2MueG1sUEsBAi0AFAAGAAgAAAAhAMOJHXfaAAAA&#10;AwEAAA8AAAAAAAAAAAAAAAAAZwQAAGRycy9kb3ducmV2LnhtbFBLBQYAAAAABAAEAPMAAABuBQAA&#10;AAA=&#10;" filled="f" stroked="f">
              <v:textbox style="mso-fit-shape-to-text:t" inset="0,15pt,0,0">
                <w:txbxContent>
                  <w:p w14:paraId="1078814A" w14:textId="7A04BBD0"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sidRPr="00C33066">
      <w:rPr>
        <w:sz w:val="42"/>
        <w:szCs w:val="42"/>
      </w:rPr>
      <w:t xml:space="preserve">Appendix </w:t>
    </w:r>
    <w:r w:rsidR="00D44040">
      <w:rPr>
        <w:sz w:val="42"/>
        <w:szCs w:val="42"/>
      </w:rPr>
      <w:t>C</w:t>
    </w:r>
    <w:r w:rsidR="00CB7069" w:rsidRPr="00C33066">
      <w:rPr>
        <w:sz w:val="42"/>
        <w:szCs w:val="42"/>
      </w:rPr>
      <w:t xml:space="preserve">: </w:t>
    </w:r>
    <w:r w:rsidR="00CB7069">
      <w:rPr>
        <w:sz w:val="42"/>
        <w:szCs w:val="42"/>
      </w:rPr>
      <w:t xml:space="preserve">CSO Product </w:t>
    </w:r>
    <w:r w:rsidR="00CB7069" w:rsidRPr="00C33066">
      <w:rPr>
        <w:sz w:val="42"/>
        <w:szCs w:val="42"/>
      </w:rPr>
      <w:t>Breach Report Form</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C18AC" w14:textId="043D5978" w:rsidR="00CB7069" w:rsidRDefault="002B5550">
    <w:pPr>
      <w:pStyle w:val="Header"/>
    </w:pPr>
    <w:r>
      <w:rPr>
        <w:noProof/>
      </w:rPr>
      <mc:AlternateContent>
        <mc:Choice Requires="wps">
          <w:drawing>
            <wp:anchor distT="0" distB="0" distL="0" distR="0" simplePos="0" relativeHeight="251660800" behindDoc="0" locked="0" layoutInCell="1" allowOverlap="1" wp14:anchorId="409E11B5" wp14:editId="02815357">
              <wp:simplePos x="635" y="635"/>
              <wp:positionH relativeFrom="page">
                <wp:align>center</wp:align>
              </wp:positionH>
              <wp:positionV relativeFrom="page">
                <wp:align>top</wp:align>
              </wp:positionV>
              <wp:extent cx="551815" cy="376555"/>
              <wp:effectExtent l="0" t="0" r="635" b="4445"/>
              <wp:wrapNone/>
              <wp:docPr id="1870742527" name="Text Box 2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178864DC" w14:textId="6691FC8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9E11B5" id="_x0000_t202" coordsize="21600,21600" o:spt="202" path="m,l,21600r21600,l21600,xe">
              <v:stroke joinstyle="miter"/>
              <v:path gradientshapeok="t" o:connecttype="rect"/>
            </v:shapetype>
            <v:shape id="Text Box 27" o:spid="_x0000_s1058" type="#_x0000_t202" alt="OFFICIAL" style="position:absolute;margin-left:0;margin-top:0;width:43.45pt;height:29.65pt;z-index:251660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LHDgIAAB0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xywLHDgIAAB0E&#10;AAAOAAAAAAAAAAAAAAAAAC4CAABkcnMvZTJvRG9jLnhtbFBLAQItABQABgAIAAAAIQDDiR132gAA&#10;AAMBAAAPAAAAAAAAAAAAAAAAAGgEAABkcnMvZG93bnJldi54bWxQSwUGAAAAAAQABADzAAAAbwUA&#10;AAAA&#10;" filled="f" stroked="f">
              <v:textbox style="mso-fit-shape-to-text:t" inset="0,15pt,0,0">
                <w:txbxContent>
                  <w:p w14:paraId="178864DC" w14:textId="6691FC8C"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2A7F" w14:textId="519DA641" w:rsidR="002B5550" w:rsidRDefault="002B5550">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E5095" w14:textId="21DBA8A5" w:rsidR="00CB7069" w:rsidRDefault="002B5550">
    <w:pPr>
      <w:pStyle w:val="Header"/>
    </w:pPr>
    <w:r>
      <w:rPr>
        <w:noProof/>
      </w:rPr>
      <mc:AlternateContent>
        <mc:Choice Requires="wps">
          <w:drawing>
            <wp:anchor distT="0" distB="0" distL="0" distR="0" simplePos="0" relativeHeight="251664896" behindDoc="0" locked="0" layoutInCell="1" allowOverlap="1" wp14:anchorId="02E19770" wp14:editId="4AF53CE7">
              <wp:simplePos x="635" y="635"/>
              <wp:positionH relativeFrom="page">
                <wp:align>center</wp:align>
              </wp:positionH>
              <wp:positionV relativeFrom="page">
                <wp:align>top</wp:align>
              </wp:positionV>
              <wp:extent cx="551815" cy="376555"/>
              <wp:effectExtent l="0" t="0" r="635" b="4445"/>
              <wp:wrapNone/>
              <wp:docPr id="2128926518" name="Text Box 3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CD771C0" w14:textId="6033A1DF"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E19770" id="_x0000_t202" coordsize="21600,21600" o:spt="202" path="m,l,21600r21600,l21600,xe">
              <v:stroke joinstyle="miter"/>
              <v:path gradientshapeok="t" o:connecttype="rect"/>
            </v:shapetype>
            <v:shape id="Text Box 31" o:spid="_x0000_s1059" type="#_x0000_t202" alt="OFFICIAL" style="position:absolute;margin-left:0;margin-top:0;width:43.45pt;height:29.65pt;z-index:251664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cdLD6DgIAAB0E&#10;AAAOAAAAAAAAAAAAAAAAAC4CAABkcnMvZTJvRG9jLnhtbFBLAQItABQABgAIAAAAIQDDiR132gAA&#10;AAMBAAAPAAAAAAAAAAAAAAAAAGgEAABkcnMvZG93bnJldi54bWxQSwUGAAAAAAQABADzAAAAbwUA&#10;AAAA&#10;" filled="f" stroked="f">
              <v:textbox style="mso-fit-shape-to-text:t" inset="0,15pt,0,0">
                <w:txbxContent>
                  <w:p w14:paraId="2CD771C0" w14:textId="6033A1DF"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8A99C" w14:textId="35C45A4D" w:rsidR="00CB7069" w:rsidRPr="001D7B9D" w:rsidRDefault="002B5550" w:rsidP="001D7B9D">
    <w:pPr>
      <w:rPr>
        <w:sz w:val="44"/>
        <w:szCs w:val="44"/>
      </w:rPr>
    </w:pPr>
    <w:r>
      <w:rPr>
        <w:noProof/>
        <w:sz w:val="44"/>
        <w:szCs w:val="44"/>
      </w:rPr>
      <mc:AlternateContent>
        <mc:Choice Requires="wps">
          <w:drawing>
            <wp:anchor distT="0" distB="0" distL="0" distR="0" simplePos="0" relativeHeight="251665920" behindDoc="0" locked="0" layoutInCell="1" allowOverlap="1" wp14:anchorId="48C90A6C" wp14:editId="73D4D436">
              <wp:simplePos x="635" y="635"/>
              <wp:positionH relativeFrom="page">
                <wp:align>center</wp:align>
              </wp:positionH>
              <wp:positionV relativeFrom="page">
                <wp:align>top</wp:align>
              </wp:positionV>
              <wp:extent cx="551815" cy="376555"/>
              <wp:effectExtent l="0" t="0" r="635" b="4445"/>
              <wp:wrapNone/>
              <wp:docPr id="2029099926" name="Text Box 3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04589D8" w14:textId="26C5ED6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8C90A6C" id="_x0000_t202" coordsize="21600,21600" o:spt="202" path="m,l,21600r21600,l21600,xe">
              <v:stroke joinstyle="miter"/>
              <v:path gradientshapeok="t" o:connecttype="rect"/>
            </v:shapetype>
            <v:shape id="Text Box 32" o:spid="_x0000_s1060" type="#_x0000_t202" alt="OFFICIAL" style="position:absolute;margin-left:0;margin-top:0;width:43.45pt;height:29.65pt;z-index:251665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K1K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dg8U9T+1tojjiVg3Hh3vJVh7XXzIcn5nDDOAiq&#10;NjziIRX0NYWTRUkL7uff/DEficcoJT0qpqYGJU2J+m5wIVFcySi+5GWONze5t5Nh9voOUIcFPgnL&#10;kxnzgppM6UC/oJ6XsRCGmOFYrqZhMu/CKF18D1wslykJdWRZWJuN5RE68hXJfB5emLMnxgOu6gEm&#10;ObHqDfFjbvzT2+U+IP1pK5HbkcgT5ajBtNfTe4kif31PWZdXvfgF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fSK1KDgIAAB0E&#10;AAAOAAAAAAAAAAAAAAAAAC4CAABkcnMvZTJvRG9jLnhtbFBLAQItABQABgAIAAAAIQDDiR132gAA&#10;AAMBAAAPAAAAAAAAAAAAAAAAAGgEAABkcnMvZG93bnJldi54bWxQSwUGAAAAAAQABADzAAAAbwUA&#10;AAAA&#10;" filled="f" stroked="f">
              <v:textbox style="mso-fit-shape-to-text:t" inset="0,15pt,0,0">
                <w:txbxContent>
                  <w:p w14:paraId="204589D8" w14:textId="26C5ED6D"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Appendix </w:t>
    </w:r>
    <w:r w:rsidR="00D44040">
      <w:rPr>
        <w:sz w:val="44"/>
        <w:szCs w:val="44"/>
      </w:rPr>
      <w:t>C</w:t>
    </w:r>
    <w:r w:rsidR="00CB7069">
      <w:rPr>
        <w:sz w:val="44"/>
        <w:szCs w:val="44"/>
      </w:rPr>
      <w:t>: Breach Report Form</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ACD5C" w14:textId="614F743E" w:rsidR="00CB7069" w:rsidRDefault="002B5550">
    <w:pPr>
      <w:pStyle w:val="Header"/>
    </w:pPr>
    <w:r>
      <w:rPr>
        <w:noProof/>
      </w:rPr>
      <mc:AlternateContent>
        <mc:Choice Requires="wps">
          <w:drawing>
            <wp:anchor distT="0" distB="0" distL="0" distR="0" simplePos="0" relativeHeight="251663872" behindDoc="0" locked="0" layoutInCell="1" allowOverlap="1" wp14:anchorId="402B674F" wp14:editId="7422D784">
              <wp:simplePos x="635" y="635"/>
              <wp:positionH relativeFrom="page">
                <wp:align>center</wp:align>
              </wp:positionH>
              <wp:positionV relativeFrom="page">
                <wp:align>top</wp:align>
              </wp:positionV>
              <wp:extent cx="551815" cy="376555"/>
              <wp:effectExtent l="0" t="0" r="635" b="4445"/>
              <wp:wrapNone/>
              <wp:docPr id="1389343026" name="Text Box 3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52B129" w14:textId="1163410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02B674F" id="_x0000_t202" coordsize="21600,21600" o:spt="202" path="m,l,21600r21600,l21600,xe">
              <v:stroke joinstyle="miter"/>
              <v:path gradientshapeok="t" o:connecttype="rect"/>
            </v:shapetype>
            <v:shape id="Text Box 30" o:spid="_x0000_s1062" type="#_x0000_t202" alt="OFFICIAL" style="position:absolute;margin-left:0;margin-top:0;width:43.45pt;height:29.65pt;z-index:251663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sgxDgIAAB0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FNsgxDgIAAB0E&#10;AAAOAAAAAAAAAAAAAAAAAC4CAABkcnMvZTJvRG9jLnhtbFBLAQItABQABgAIAAAAIQDDiR132gAA&#10;AAMBAAAPAAAAAAAAAAAAAAAAAGgEAABkcnMvZG93bnJldi54bWxQSwUGAAAAAAQABADzAAAAbwUA&#10;AAAA&#10;" filled="f" stroked="f">
              <v:textbox style="mso-fit-shape-to-text:t" inset="0,15pt,0,0">
                <w:txbxContent>
                  <w:p w14:paraId="3A52B129" w14:textId="1163410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E0601" w14:textId="7FDC0CCF" w:rsidR="00CB7069" w:rsidRDefault="002B5550">
    <w:pPr>
      <w:pStyle w:val="Header"/>
    </w:pPr>
    <w:r>
      <w:rPr>
        <w:noProof/>
      </w:rPr>
      <mc:AlternateContent>
        <mc:Choice Requires="wps">
          <w:drawing>
            <wp:anchor distT="0" distB="0" distL="0" distR="0" simplePos="0" relativeHeight="251667968" behindDoc="0" locked="0" layoutInCell="1" allowOverlap="1" wp14:anchorId="37E47003" wp14:editId="7E658460">
              <wp:simplePos x="635" y="635"/>
              <wp:positionH relativeFrom="page">
                <wp:align>center</wp:align>
              </wp:positionH>
              <wp:positionV relativeFrom="page">
                <wp:align>top</wp:align>
              </wp:positionV>
              <wp:extent cx="551815" cy="376555"/>
              <wp:effectExtent l="0" t="0" r="635" b="4445"/>
              <wp:wrapNone/>
              <wp:docPr id="554076967" name="Text Box 3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4E85EF" w14:textId="4074F22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E47003" id="_x0000_t202" coordsize="21600,21600" o:spt="202" path="m,l,21600r21600,l21600,xe">
              <v:stroke joinstyle="miter"/>
              <v:path gradientshapeok="t" o:connecttype="rect"/>
            </v:shapetype>
            <v:shape id="Text Box 34" o:spid="_x0000_s1063" type="#_x0000_t202" alt="OFFICIAL" style="position:absolute;margin-left:0;margin-top:0;width:43.45pt;height:29.65pt;z-index:251667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XoM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ti8an9LTRHnMrBuHBv+arD2mvmwxNzuGEcBFUb&#10;HvGQCvqawsmipAX36z1/zEfiMUpJj4qpqUFJU6J+GFxIFFcyiq95mePNTe7tZJi9vgPUYYFPwvJk&#10;xrygJlM60C+o52UshCFmOJaraZjMuzBKF98DF8tlSkIdWRbWZmN5hI58RTKfhxfm7InxgKt6gElO&#10;rHpF/Jgb//R2uQ9If9pK5HYk8kQ5ajDt9fReosj/vKesy6t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KiJegwNAgAAHQQA&#10;AA4AAAAAAAAAAAAAAAAALgIAAGRycy9lMm9Eb2MueG1sUEsBAi0AFAAGAAgAAAAhAMOJHXfaAAAA&#10;AwEAAA8AAAAAAAAAAAAAAAAAZwQAAGRycy9kb3ducmV2LnhtbFBLBQYAAAAABAAEAPMAAABuBQAA&#10;AAA=&#10;" filled="f" stroked="f">
              <v:textbox style="mso-fit-shape-to-text:t" inset="0,15pt,0,0">
                <w:txbxContent>
                  <w:p w14:paraId="554E85EF" w14:textId="4074F226"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0A863D" w14:textId="311129B0" w:rsidR="00CB7069" w:rsidRPr="001D7B9D" w:rsidRDefault="002B5550" w:rsidP="001D7B9D">
    <w:pPr>
      <w:rPr>
        <w:sz w:val="44"/>
        <w:szCs w:val="44"/>
      </w:rPr>
    </w:pPr>
    <w:r>
      <w:rPr>
        <w:noProof/>
        <w:sz w:val="44"/>
        <w:szCs w:val="44"/>
      </w:rPr>
      <mc:AlternateContent>
        <mc:Choice Requires="wps">
          <w:drawing>
            <wp:anchor distT="0" distB="0" distL="0" distR="0" simplePos="0" relativeHeight="251668992" behindDoc="0" locked="0" layoutInCell="1" allowOverlap="1" wp14:anchorId="7A79017A" wp14:editId="33177934">
              <wp:simplePos x="635" y="635"/>
              <wp:positionH relativeFrom="page">
                <wp:align>center</wp:align>
              </wp:positionH>
              <wp:positionV relativeFrom="page">
                <wp:align>top</wp:align>
              </wp:positionV>
              <wp:extent cx="551815" cy="376555"/>
              <wp:effectExtent l="0" t="0" r="635" b="4445"/>
              <wp:wrapNone/>
              <wp:docPr id="188052935" name="Text Box 3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30FAE14" w14:textId="0B95F8C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79017A" id="_x0000_t202" coordsize="21600,21600" o:spt="202" path="m,l,21600r21600,l21600,xe">
              <v:stroke joinstyle="miter"/>
              <v:path gradientshapeok="t" o:connecttype="rect"/>
            </v:shapetype>
            <v:shape id="Text Box 35" o:spid="_x0000_s1064" type="#_x0000_t202" alt="OFFICIAL" style="position:absolute;margin-left:0;margin-top:0;width:43.45pt;height:29.65pt;z-index:251668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IOKDgIAAB0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VYfD61v4PmhFM5GBfuLV93WHvDfHhmDjeMg6Bq&#10;wxMeUkFfUzhblLTgfvzNH/OReIxS0qNiampQ0pSobwYXEsWVjOJzXuZ4c5N7NxnmoO8BdVjgk7A8&#10;mTEvqMmUDvQr6nkVC2GIGY7lahom8z6M0sX3wMVqlZJQR5aFjdlaHqEjX5HMl+GVOXtmPOCqHmGS&#10;E6veED/mxj+9XR0C0p+2ErkdiTxTjhpMez2/lyjyX+8p6/qqlz8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CSIOKDgIAAB0E&#10;AAAOAAAAAAAAAAAAAAAAAC4CAABkcnMvZTJvRG9jLnhtbFBLAQItABQABgAIAAAAIQDDiR132gAA&#10;AAMBAAAPAAAAAAAAAAAAAAAAAGgEAABkcnMvZG93bnJldi54bWxQSwUGAAAAAAQABADzAAAAbwUA&#10;AAAA&#10;" filled="f" stroked="f">
              <v:textbox style="mso-fit-shape-to-text:t" inset="0,15pt,0,0">
                <w:txbxContent>
                  <w:p w14:paraId="030FAE14" w14:textId="0B95F8C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Appendix </w:t>
    </w:r>
    <w:r w:rsidR="00D44040">
      <w:rPr>
        <w:sz w:val="44"/>
        <w:szCs w:val="44"/>
      </w:rPr>
      <w:t>D</w:t>
    </w:r>
    <w:r w:rsidR="00CB7069">
      <w:rPr>
        <w:sz w:val="44"/>
        <w:szCs w:val="44"/>
      </w:rPr>
      <w:t>: CSO Product Supply Complaint Form</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52764" w14:textId="52D54DEA" w:rsidR="00CB7069" w:rsidRDefault="002B5550">
    <w:pPr>
      <w:pStyle w:val="Header"/>
    </w:pPr>
    <w:r>
      <w:rPr>
        <w:noProof/>
      </w:rPr>
      <mc:AlternateContent>
        <mc:Choice Requires="wps">
          <w:drawing>
            <wp:anchor distT="0" distB="0" distL="0" distR="0" simplePos="0" relativeHeight="251666944" behindDoc="0" locked="0" layoutInCell="1" allowOverlap="1" wp14:anchorId="5C1AE139" wp14:editId="2DF82017">
              <wp:simplePos x="635" y="635"/>
              <wp:positionH relativeFrom="page">
                <wp:align>center</wp:align>
              </wp:positionH>
              <wp:positionV relativeFrom="page">
                <wp:align>top</wp:align>
              </wp:positionV>
              <wp:extent cx="551815" cy="376555"/>
              <wp:effectExtent l="0" t="0" r="635" b="4445"/>
              <wp:wrapNone/>
              <wp:docPr id="857219930" name="Text Box 3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9213FBE" w14:textId="7B972FF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AE139" id="_x0000_t202" coordsize="21600,21600" o:spt="202" path="m,l,21600r21600,l21600,xe">
              <v:stroke joinstyle="miter"/>
              <v:path gradientshapeok="t" o:connecttype="rect"/>
            </v:shapetype>
            <v:shape id="Text Box 33" o:spid="_x0000_s1066" type="#_x0000_t202" alt="OFFICIAL" style="position:absolute;margin-left:0;margin-top:0;width:43.45pt;height:29.65pt;z-index:251666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t+d4lDgIAAB0E&#10;AAAOAAAAAAAAAAAAAAAAAC4CAABkcnMvZTJvRG9jLnhtbFBLAQItABQABgAIAAAAIQDDiR132gAA&#10;AAMBAAAPAAAAAAAAAAAAAAAAAGgEAABkcnMvZG93bnJldi54bWxQSwUGAAAAAAQABADzAAAAbwUA&#10;AAAA&#10;" filled="f" stroked="f">
              <v:textbox style="mso-fit-shape-to-text:t" inset="0,15pt,0,0">
                <w:txbxContent>
                  <w:p w14:paraId="29213FBE" w14:textId="7B972FF1"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7EBEE" w14:textId="616D0931" w:rsidR="00CB7069" w:rsidRDefault="002B5550">
    <w:pPr>
      <w:pStyle w:val="Header"/>
    </w:pPr>
    <w:r>
      <w:rPr>
        <w:noProof/>
      </w:rPr>
      <mc:AlternateContent>
        <mc:Choice Requires="wps">
          <w:drawing>
            <wp:anchor distT="0" distB="0" distL="0" distR="0" simplePos="0" relativeHeight="251671040" behindDoc="0" locked="0" layoutInCell="1" allowOverlap="1" wp14:anchorId="2F0697FC" wp14:editId="08805E46">
              <wp:simplePos x="635" y="635"/>
              <wp:positionH relativeFrom="page">
                <wp:align>center</wp:align>
              </wp:positionH>
              <wp:positionV relativeFrom="page">
                <wp:align>top</wp:align>
              </wp:positionV>
              <wp:extent cx="551815" cy="376555"/>
              <wp:effectExtent l="0" t="0" r="635" b="4445"/>
              <wp:wrapNone/>
              <wp:docPr id="174635204" name="Text Box 3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2D1170A" w14:textId="2A6D85DE"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F0697FC" id="_x0000_t202" coordsize="21600,21600" o:spt="202" path="m,l,21600r21600,l21600,xe">
              <v:stroke joinstyle="miter"/>
              <v:path gradientshapeok="t" o:connecttype="rect"/>
            </v:shapetype>
            <v:shape id="Text Box 37" o:spid="_x0000_s1067" type="#_x0000_t202" alt="OFFICIAL" style="position:absolute;margin-left:0;margin-top:0;width:43.45pt;height:29.65pt;z-index:251671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wYDgIAAB0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O5/S00R5zKwbhwb/mqw9pr5sMTc7hhHARV&#10;Gx7xkAr6msLJoqQF9/Nv/piPxGOUkh4VU1ODkqZEfTe4kCiuZBRf8jLHm5vc28kwe30HqMMCn4Tl&#10;yYx5QU2mdKBfUM/LWAhDzHAsV9MwmXdhlC6+By6Wy5SEOrIsrM3G8ggd+YpkPg8vzNkT4wFX9QCT&#10;nFj1hvgxN/7p7XIfkP60lcjtSOSJctRg2uvpvUSRv76nrMurXvwC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ARmwYDgIAAB0E&#10;AAAOAAAAAAAAAAAAAAAAAC4CAABkcnMvZTJvRG9jLnhtbFBLAQItABQABgAIAAAAIQDDiR132gAA&#10;AAMBAAAPAAAAAAAAAAAAAAAAAGgEAABkcnMvZG93bnJldi54bWxQSwUGAAAAAAQABADzAAAAbwUA&#10;AAAA&#10;" filled="f" stroked="f">
              <v:textbox style="mso-fit-shape-to-text:t" inset="0,15pt,0,0">
                <w:txbxContent>
                  <w:p w14:paraId="02D1170A" w14:textId="2A6D85DE"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2CA744" w14:textId="473C15F3" w:rsidR="00CB7069" w:rsidRPr="001D7B9D" w:rsidRDefault="002B5550" w:rsidP="001D7B9D">
    <w:pPr>
      <w:rPr>
        <w:sz w:val="44"/>
        <w:szCs w:val="44"/>
      </w:rPr>
    </w:pPr>
    <w:r>
      <w:rPr>
        <w:noProof/>
        <w:sz w:val="44"/>
        <w:szCs w:val="44"/>
      </w:rPr>
      <mc:AlternateContent>
        <mc:Choice Requires="wps">
          <w:drawing>
            <wp:anchor distT="0" distB="0" distL="0" distR="0" simplePos="0" relativeHeight="251672064" behindDoc="0" locked="0" layoutInCell="1" allowOverlap="1" wp14:anchorId="798BDB71" wp14:editId="763B94B7">
              <wp:simplePos x="635" y="635"/>
              <wp:positionH relativeFrom="page">
                <wp:align>center</wp:align>
              </wp:positionH>
              <wp:positionV relativeFrom="page">
                <wp:align>top</wp:align>
              </wp:positionV>
              <wp:extent cx="551815" cy="376555"/>
              <wp:effectExtent l="0" t="0" r="635" b="4445"/>
              <wp:wrapNone/>
              <wp:docPr id="1809119541" name="Text Box 3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21A3BA8" w14:textId="336F634A"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8BDB71" id="_x0000_t202" coordsize="21600,21600" o:spt="202" path="m,l,21600r21600,l21600,xe">
              <v:stroke joinstyle="miter"/>
              <v:path gradientshapeok="t" o:connecttype="rect"/>
            </v:shapetype>
            <v:shape id="Text Box 38" o:spid="_x0000_s1068" type="#_x0000_t202" alt="OFFICIAL" style="position:absolute;margin-left:0;margin-top:0;width:43.45pt;height:29.65pt;z-index:251672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94e7Xg8CAAAd&#10;BAAADgAAAAAAAAAAAAAAAAAuAgAAZHJzL2Uyb0RvYy54bWxQSwECLQAUAAYACAAAACEAw4kdd9oA&#10;AAADAQAADwAAAAAAAAAAAAAAAABpBAAAZHJzL2Rvd25yZXYueG1sUEsFBgAAAAAEAAQA8wAAAHAF&#10;AAAAAA==&#10;" filled="f" stroked="f">
              <v:textbox style="mso-fit-shape-to-text:t" inset="0,15pt,0,0">
                <w:txbxContent>
                  <w:p w14:paraId="321A3BA8" w14:textId="336F634A"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Appendix </w:t>
    </w:r>
    <w:r w:rsidR="00D44040">
      <w:rPr>
        <w:sz w:val="44"/>
        <w:szCs w:val="44"/>
      </w:rPr>
      <w:t>E</w:t>
    </w:r>
    <w:r w:rsidR="00CB7069">
      <w:rPr>
        <w:sz w:val="44"/>
        <w:szCs w:val="44"/>
      </w:rPr>
      <w:t>:  Glossary</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C6821F" w14:textId="39D1F778" w:rsidR="00CB7069" w:rsidRDefault="002B5550">
    <w:pPr>
      <w:pStyle w:val="Header"/>
    </w:pPr>
    <w:r>
      <w:rPr>
        <w:noProof/>
      </w:rPr>
      <mc:AlternateContent>
        <mc:Choice Requires="wps">
          <w:drawing>
            <wp:anchor distT="0" distB="0" distL="0" distR="0" simplePos="0" relativeHeight="251670016" behindDoc="0" locked="0" layoutInCell="1" allowOverlap="1" wp14:anchorId="470F90E2" wp14:editId="4E3AFB66">
              <wp:simplePos x="635" y="635"/>
              <wp:positionH relativeFrom="page">
                <wp:align>center</wp:align>
              </wp:positionH>
              <wp:positionV relativeFrom="page">
                <wp:align>top</wp:align>
              </wp:positionV>
              <wp:extent cx="551815" cy="376555"/>
              <wp:effectExtent l="0" t="0" r="635" b="4445"/>
              <wp:wrapNone/>
              <wp:docPr id="614066412" name="Text Box 3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598A6FC" w14:textId="3C4AEE8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0F90E2" id="_x0000_t202" coordsize="21600,21600" o:spt="202" path="m,l,21600r21600,l21600,xe">
              <v:stroke joinstyle="miter"/>
              <v:path gradientshapeok="t" o:connecttype="rect"/>
            </v:shapetype>
            <v:shape id="Text Box 36" o:spid="_x0000_s1069" type="#_x0000_t202" alt="OFFICIAL" style="position:absolute;margin-left:0;margin-top:0;width:43.45pt;height:29.65pt;z-index:251670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" filled="f" stroked="f">
              <v:textbox style="mso-fit-shape-to-text:t" inset="0,15pt,0,0">
                <w:txbxContent>
                  <w:p w14:paraId="3598A6FC" w14:textId="3C4AEE89"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A7C4A" w14:textId="1C97737B" w:rsidR="00CB7069" w:rsidRDefault="002B5550">
    <w:pPr>
      <w:pStyle w:val="Header"/>
    </w:pPr>
    <w:r>
      <w:rPr>
        <w:noProof/>
      </w:rPr>
      <mc:AlternateContent>
        <mc:Choice Requires="wps">
          <w:drawing>
            <wp:anchor distT="0" distB="0" distL="0" distR="0" simplePos="0" relativeHeight="251638272" behindDoc="0" locked="0" layoutInCell="1" allowOverlap="1" wp14:anchorId="7935F585" wp14:editId="386BEF3F">
              <wp:simplePos x="635" y="635"/>
              <wp:positionH relativeFrom="page">
                <wp:align>center</wp:align>
              </wp:positionH>
              <wp:positionV relativeFrom="page">
                <wp:align>top</wp:align>
              </wp:positionV>
              <wp:extent cx="551815" cy="376555"/>
              <wp:effectExtent l="0" t="0" r="635" b="4445"/>
              <wp:wrapNone/>
              <wp:docPr id="114728856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B6062BB" w14:textId="0BB861F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935F585" id="_x0000_t202" coordsize="21600,21600" o:spt="202" path="m,l,21600r21600,l21600,xe">
              <v:stroke joinstyle="miter"/>
              <v:path gradientshapeok="t" o:connecttype="rect"/>
            </v:shapetype>
            <v:shape id="Text Box 5" o:spid="_x0000_s1031" type="#_x0000_t202" alt="OFFICIAL" style="position:absolute;margin-left:0;margin-top:0;width:43.45pt;height:29.65pt;z-index:251638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jFNDQIAABw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kan7LTRHHMrBuG9v+arD0mvmwxNzuGCcA0Ub&#10;HvGQCvqawsmipAX36z1/zEfeMUpJj4KpqUFFU6J+GNxH1FYyiq95mePNTe7tZJi9vgOUYYEvwvJk&#10;xrygJlM60C8o52UshCFmOJaraZjMuzAqF58DF8tlSkIZWRbWZmN5hI50RS6fhxfm7InwgJt6gElN&#10;rHrF+5gb//R2uQ/IflpKpHYk8sQ4SjCt9fRcosb/vKesy6Ne/AY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PvKMU0NAgAAHAQA&#10;AA4AAAAAAAAAAAAAAAAALgIAAGRycy9lMm9Eb2MueG1sUEsBAi0AFAAGAAgAAAAhAMOJHXfaAAAA&#10;AwEAAA8AAAAAAAAAAAAAAAAAZwQAAGRycy9kb3ducmV2LnhtbFBLBQYAAAAABAAEAPMAAABuBQAA&#10;AAA=&#10;" filled="f" stroked="f">
              <v:textbox style="mso-fit-shape-to-text:t" inset="0,15pt,0,0">
                <w:txbxContent>
                  <w:p w14:paraId="0B6062BB" w14:textId="0BB861F3"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139C92" w14:textId="0D80A4FB" w:rsidR="00CB7069" w:rsidRDefault="002B5550">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39296" behindDoc="0" locked="0" layoutInCell="1" allowOverlap="1" wp14:anchorId="1B45E0FE" wp14:editId="701A9CC8">
              <wp:simplePos x="635" y="635"/>
              <wp:positionH relativeFrom="page">
                <wp:align>center</wp:align>
              </wp:positionH>
              <wp:positionV relativeFrom="page">
                <wp:align>top</wp:align>
              </wp:positionV>
              <wp:extent cx="551815" cy="376555"/>
              <wp:effectExtent l="0" t="0" r="635" b="4445"/>
              <wp:wrapNone/>
              <wp:docPr id="1069476298"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DE60F7" w14:textId="003AC29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45E0FE" id="_x0000_t202" coordsize="21600,21600" o:spt="202" path="m,l,21600r21600,l21600,xe">
              <v:stroke joinstyle="miter"/>
              <v:path gradientshapeok="t" o:connecttype="rect"/>
            </v:shapetype>
            <v:shape id="Text Box 6" o:spid="_x0000_s1032" type="#_x0000_t202" alt="OFFICIAL" style="position:absolute;margin-left:0;margin-top:0;width:43.45pt;height:29.65pt;z-index:251639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3ADE60F7" w14:textId="003AC29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Introduction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BFF84" w14:textId="3F371837" w:rsidR="00CB7069" w:rsidRDefault="002B5550" w:rsidP="00AA4495">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37248" behindDoc="0" locked="0" layoutInCell="1" allowOverlap="1" wp14:anchorId="3FA8CA33" wp14:editId="3CC9CA96">
              <wp:simplePos x="635" y="635"/>
              <wp:positionH relativeFrom="page">
                <wp:align>center</wp:align>
              </wp:positionH>
              <wp:positionV relativeFrom="page">
                <wp:align>top</wp:align>
              </wp:positionV>
              <wp:extent cx="551815" cy="376555"/>
              <wp:effectExtent l="0" t="0" r="635" b="4445"/>
              <wp:wrapNone/>
              <wp:docPr id="1253216009"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18FDB7F" w14:textId="26E45E7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A8CA33" id="_x0000_t202" coordsize="21600,21600" o:spt="202" path="m,l,21600r21600,l21600,xe">
              <v:stroke joinstyle="miter"/>
              <v:path gradientshapeok="t" o:connecttype="rect"/>
            </v:shapetype>
            <v:shape id="Text Box 4" o:spid="_x0000_s1034" type="#_x0000_t202" alt="OFFICIAL" style="position:absolute;margin-left:0;margin-top:0;width:43.45pt;height:29.65pt;z-index:251637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218FDB7F" w14:textId="26E45E78"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 xml:space="preserve">2. Compliance Requirements and Service Standards </w:t>
    </w:r>
  </w:p>
  <w:p w14:paraId="630646F7" w14:textId="77777777" w:rsidR="00CB7069" w:rsidRPr="00B20E40" w:rsidRDefault="00CB7069" w:rsidP="00B20E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96E16" w14:textId="65B37FCF" w:rsidR="00CB7069" w:rsidRDefault="002B5550" w:rsidP="00252B36">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40320" behindDoc="0" locked="0" layoutInCell="1" allowOverlap="1" wp14:anchorId="323B1658" wp14:editId="5511D79A">
              <wp:simplePos x="635" y="635"/>
              <wp:positionH relativeFrom="page">
                <wp:align>center</wp:align>
              </wp:positionH>
              <wp:positionV relativeFrom="page">
                <wp:align>top</wp:align>
              </wp:positionV>
              <wp:extent cx="551815" cy="376555"/>
              <wp:effectExtent l="0" t="0" r="635" b="4445"/>
              <wp:wrapNone/>
              <wp:docPr id="116066180"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EF2FCC0" w14:textId="13F12437" w:rsidR="002B5550" w:rsidRPr="002B5550" w:rsidRDefault="002B5550" w:rsidP="002B5550">
                          <w:pPr>
                            <w:rPr>
                              <w:rFonts w:ascii="Calibri" w:hAnsi="Calibri" w:cs="Calibri"/>
                              <w:noProof/>
                              <w:color w:val="FF0000"/>
                              <w:szCs w:val="24"/>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3B1658" id="_x0000_t202" coordsize="21600,21600" o:spt="202" path="m,l,21600r21600,l21600,xe">
              <v:stroke joinstyle="miter"/>
              <v:path gradientshapeok="t" o:connecttype="rect"/>
            </v:shapetype>
            <v:shape id="Text Box 7" o:spid="_x0000_s1035" type="#_x0000_t202" alt="OFFICIAL" style="position:absolute;margin-left:0;margin-top:0;width:43.45pt;height:29.65pt;z-index:251640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yh+NDgIAABwE&#10;AAAOAAAAAAAAAAAAAAAAAC4CAABkcnMvZTJvRG9jLnhtbFBLAQItABQABgAIAAAAIQDDiR132gAA&#10;AAMBAAAPAAAAAAAAAAAAAAAAAGgEAABkcnMvZG93bnJldi54bWxQSwUGAAAAAAQABADzAAAAbwUA&#10;AAAA&#10;" filled="f" stroked="f">
              <v:textbox style="mso-fit-shape-to-text:t" inset="0,15pt,0,0">
                <w:txbxContent>
                  <w:p w14:paraId="0EF2FCC0" w14:textId="13F12437" w:rsidR="002B5550" w:rsidRPr="002B5550" w:rsidRDefault="002B5550" w:rsidP="002B5550">
                    <w:pPr>
                      <w:rPr>
                        <w:rFonts w:ascii="Calibri" w:hAnsi="Calibri" w:cs="Calibri"/>
                        <w:noProof/>
                        <w:color w:val="FF0000"/>
                        <w:szCs w:val="24"/>
                      </w:rPr>
                    </w:pPr>
                  </w:p>
                </w:txbxContent>
              </v:textbox>
              <w10:wrap anchorx="page" anchory="page"/>
            </v:shape>
          </w:pict>
        </mc:Fallback>
      </mc:AlternateContent>
    </w:r>
    <w:r w:rsidR="00CB7069">
      <w:rPr>
        <w:sz w:val="44"/>
        <w:szCs w:val="44"/>
      </w:rPr>
      <w:t>2.  Compliance Requirements and Service Standards</w:t>
    </w:r>
  </w:p>
  <w:p w14:paraId="42014173" w14:textId="77777777" w:rsidR="00CB7069" w:rsidRPr="00252B36" w:rsidRDefault="00CB7069" w:rsidP="00252B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C586" w14:textId="2D7BC92C" w:rsidR="00CB7069" w:rsidRDefault="002B5550" w:rsidP="00252B36">
    <w:pPr>
      <w:pStyle w:val="Header"/>
      <w:pBdr>
        <w:bottom w:val="single" w:sz="4" w:space="1" w:color="auto"/>
      </w:pBdr>
      <w:tabs>
        <w:tab w:val="clear" w:pos="4513"/>
        <w:tab w:val="clear" w:pos="9026"/>
      </w:tabs>
      <w:ind w:right="-2"/>
      <w:rPr>
        <w:sz w:val="44"/>
        <w:szCs w:val="44"/>
      </w:rPr>
    </w:pPr>
    <w:r>
      <w:rPr>
        <w:noProof/>
        <w:sz w:val="44"/>
        <w:szCs w:val="44"/>
      </w:rPr>
      <mc:AlternateContent>
        <mc:Choice Requires="wps">
          <w:drawing>
            <wp:anchor distT="0" distB="0" distL="0" distR="0" simplePos="0" relativeHeight="251641344" behindDoc="0" locked="0" layoutInCell="1" allowOverlap="1" wp14:anchorId="00E17A93" wp14:editId="346191BC">
              <wp:simplePos x="635" y="635"/>
              <wp:positionH relativeFrom="page">
                <wp:align>center</wp:align>
              </wp:positionH>
              <wp:positionV relativeFrom="page">
                <wp:align>top</wp:align>
              </wp:positionV>
              <wp:extent cx="551815" cy="376555"/>
              <wp:effectExtent l="0" t="0" r="635" b="4445"/>
              <wp:wrapNone/>
              <wp:docPr id="1130912974"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83A1B52" w14:textId="6837129F"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E17A93" id="_x0000_t202" coordsize="21600,21600" o:spt="202" path="m,l,21600r21600,l21600,xe">
              <v:stroke joinstyle="miter"/>
              <v:path gradientshapeok="t" o:connecttype="rect"/>
            </v:shapetype>
            <v:shape id="Text Box 8" o:spid="_x0000_s1036" type="#_x0000_t202" alt="OFFICIAL" style="position:absolute;margin-left:0;margin-top:0;width:43.45pt;height:29.65pt;z-index:251641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783A1B52" w14:textId="6837129F"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r w:rsidR="00CB7069">
      <w:rPr>
        <w:sz w:val="44"/>
        <w:szCs w:val="44"/>
      </w:rPr>
      <w:t>3.  Declaration and Exception Reports</w:t>
    </w:r>
  </w:p>
  <w:p w14:paraId="209670FC" w14:textId="77777777" w:rsidR="00CB7069" w:rsidRPr="00252B36" w:rsidRDefault="00CB7069" w:rsidP="00252B3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29E83" w14:textId="2FE29A9B" w:rsidR="00CB7069" w:rsidRDefault="002B5550">
    <w:pPr>
      <w:pStyle w:val="Header"/>
    </w:pPr>
    <w:r>
      <w:rPr>
        <w:noProof/>
      </w:rPr>
      <mc:AlternateContent>
        <mc:Choice Requires="wps">
          <w:drawing>
            <wp:anchor distT="0" distB="0" distL="0" distR="0" simplePos="0" relativeHeight="251643392" behindDoc="0" locked="0" layoutInCell="1" allowOverlap="1" wp14:anchorId="235207DF" wp14:editId="11EE98CE">
              <wp:simplePos x="635" y="635"/>
              <wp:positionH relativeFrom="page">
                <wp:align>center</wp:align>
              </wp:positionH>
              <wp:positionV relativeFrom="page">
                <wp:align>top</wp:align>
              </wp:positionV>
              <wp:extent cx="551815" cy="376555"/>
              <wp:effectExtent l="0" t="0" r="635" b="4445"/>
              <wp:wrapNone/>
              <wp:docPr id="610380006"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40C23F02" w14:textId="76F7F735"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5207DF" id="_x0000_t202" coordsize="21600,21600" o:spt="202" path="m,l,21600r21600,l21600,xe">
              <v:stroke joinstyle="miter"/>
              <v:path gradientshapeok="t" o:connecttype="rect"/>
            </v:shapetype>
            <v:shape id="Text Box 10" o:spid="_x0000_s1037" type="#_x0000_t202" alt="OFFICIAL" style="position:absolute;margin-left:0;margin-top:0;width:43.45pt;height:29.65pt;z-index:251643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HJUqOcNAgAAHQQA&#10;AA4AAAAAAAAAAAAAAAAALgIAAGRycy9lMm9Eb2MueG1sUEsBAi0AFAAGAAgAAAAhAMOJHXfaAAAA&#10;AwEAAA8AAAAAAAAAAAAAAAAAZwQAAGRycy9kb3ducmV2LnhtbFBLBQYAAAAABAAEAPMAAABuBQAA&#10;AAA=&#10;" filled="f" stroked="f">
              <v:textbox style="mso-fit-shape-to-text:t" inset="0,15pt,0,0">
                <w:txbxContent>
                  <w:p w14:paraId="40C23F02" w14:textId="76F7F735" w:rsidR="002B5550" w:rsidRPr="002B5550" w:rsidRDefault="002B5550" w:rsidP="002B5550">
                    <w:pPr>
                      <w:rPr>
                        <w:rFonts w:ascii="Calibri" w:hAnsi="Calibri" w:cs="Calibri"/>
                        <w:noProof/>
                        <w:color w:val="FF0000"/>
                        <w:szCs w:val="24"/>
                      </w:rPr>
                    </w:pPr>
                    <w:r w:rsidRPr="002B5550">
                      <w:rPr>
                        <w:rFonts w:ascii="Calibri" w:hAnsi="Calibri" w:cs="Calibri"/>
                        <w:noProof/>
                        <w:color w:val="FF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8C65A46"/>
    <w:lvl w:ilvl="0">
      <w:start w:val="1"/>
      <w:numFmt w:val="lowerLetter"/>
      <w:pStyle w:val="ListNumber5"/>
      <w:lvlText w:val="(%1)"/>
      <w:lvlJc w:val="left"/>
      <w:pPr>
        <w:tabs>
          <w:tab w:val="num" w:pos="720"/>
        </w:tabs>
        <w:ind w:left="720" w:hanging="720"/>
      </w:pPr>
      <w:rPr>
        <w:rFonts w:hint="default"/>
      </w:rPr>
    </w:lvl>
  </w:abstractNum>
  <w:abstractNum w:abstractNumId="1" w15:restartNumberingAfterBreak="0">
    <w:nsid w:val="022E4DA3"/>
    <w:multiLevelType w:val="hybridMultilevel"/>
    <w:tmpl w:val="A4ACFD86"/>
    <w:lvl w:ilvl="0" w:tplc="0C090005">
      <w:start w:val="1"/>
      <w:numFmt w:val="bullet"/>
      <w:lvlText w:val=""/>
      <w:lvlJc w:val="left"/>
      <w:pPr>
        <w:ind w:left="1429" w:hanging="360"/>
      </w:pPr>
      <w:rPr>
        <w:rFonts w:ascii="Wingdings" w:hAnsi="Wingdings"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2" w15:restartNumberingAfterBreak="0">
    <w:nsid w:val="05140E3A"/>
    <w:multiLevelType w:val="hybridMultilevel"/>
    <w:tmpl w:val="1578076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570012"/>
    <w:multiLevelType w:val="multilevel"/>
    <w:tmpl w:val="36884A1E"/>
    <w:styleLink w:val="AHABulletList"/>
    <w:lvl w:ilvl="0">
      <w:start w:val="1"/>
      <w:numFmt w:val="bullet"/>
      <w:lvlText w:val=""/>
      <w:lvlJc w:val="left"/>
      <w:pPr>
        <w:ind w:left="714" w:hanging="357"/>
      </w:pPr>
      <w:rPr>
        <w:rFonts w:ascii="Wingdings" w:hAnsi="Wingdings" w:hint="default"/>
      </w:rPr>
    </w:lvl>
    <w:lvl w:ilvl="1">
      <w:start w:val="1"/>
      <w:numFmt w:val="bullet"/>
      <w:pStyle w:val="Bullet-Level2"/>
      <w:lvlText w:val="­"/>
      <w:lvlJc w:val="left"/>
      <w:pPr>
        <w:ind w:left="1072" w:hanging="358"/>
      </w:pPr>
      <w:rPr>
        <w:rFonts w:ascii="Courier New" w:hAnsi="Courier New" w:hint="default"/>
      </w:rPr>
    </w:lvl>
    <w:lvl w:ilvl="2">
      <w:start w:val="1"/>
      <w:numFmt w:val="bullet"/>
      <w:pStyle w:val="BulletLevel3"/>
      <w:lvlText w:val=""/>
      <w:lvlJc w:val="left"/>
      <w:pPr>
        <w:ind w:left="1429" w:hanging="357"/>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4" w15:restartNumberingAfterBreak="0">
    <w:nsid w:val="05D30E86"/>
    <w:multiLevelType w:val="hybridMultilevel"/>
    <w:tmpl w:val="5EBE0A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79072C"/>
    <w:multiLevelType w:val="hybridMultilevel"/>
    <w:tmpl w:val="60BC6AEA"/>
    <w:lvl w:ilvl="0" w:tplc="0C090005">
      <w:start w:val="1"/>
      <w:numFmt w:val="bullet"/>
      <w:lvlText w:val=""/>
      <w:lvlJc w:val="left"/>
      <w:pPr>
        <w:ind w:left="765" w:hanging="360"/>
      </w:pPr>
      <w:rPr>
        <w:rFonts w:ascii="Wingdings" w:hAnsi="Wingdings" w:hint="default"/>
      </w:rPr>
    </w:lvl>
    <w:lvl w:ilvl="1" w:tplc="0C090003">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6" w15:restartNumberingAfterBreak="0">
    <w:nsid w:val="09DB36C1"/>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7" w15:restartNumberingAfterBreak="0">
    <w:nsid w:val="09F4082D"/>
    <w:multiLevelType w:val="hybridMultilevel"/>
    <w:tmpl w:val="90907048"/>
    <w:lvl w:ilvl="0" w:tplc="0C090005">
      <w:start w:val="1"/>
      <w:numFmt w:val="bullet"/>
      <w:lvlText w:val=""/>
      <w:lvlJc w:val="left"/>
      <w:pPr>
        <w:ind w:left="1791" w:hanging="360"/>
      </w:pPr>
      <w:rPr>
        <w:rFonts w:ascii="Wingdings" w:hAnsi="Wingdings" w:hint="default"/>
      </w:rPr>
    </w:lvl>
    <w:lvl w:ilvl="1" w:tplc="0C090003" w:tentative="1">
      <w:start w:val="1"/>
      <w:numFmt w:val="bullet"/>
      <w:lvlText w:val="o"/>
      <w:lvlJc w:val="left"/>
      <w:pPr>
        <w:ind w:left="2511" w:hanging="360"/>
      </w:pPr>
      <w:rPr>
        <w:rFonts w:ascii="Courier New" w:hAnsi="Courier New" w:cs="Courier New" w:hint="default"/>
      </w:rPr>
    </w:lvl>
    <w:lvl w:ilvl="2" w:tplc="0C090005" w:tentative="1">
      <w:start w:val="1"/>
      <w:numFmt w:val="bullet"/>
      <w:lvlText w:val=""/>
      <w:lvlJc w:val="left"/>
      <w:pPr>
        <w:ind w:left="3231" w:hanging="360"/>
      </w:pPr>
      <w:rPr>
        <w:rFonts w:ascii="Wingdings" w:hAnsi="Wingdings" w:hint="default"/>
      </w:rPr>
    </w:lvl>
    <w:lvl w:ilvl="3" w:tplc="0C090001" w:tentative="1">
      <w:start w:val="1"/>
      <w:numFmt w:val="bullet"/>
      <w:lvlText w:val=""/>
      <w:lvlJc w:val="left"/>
      <w:pPr>
        <w:ind w:left="3951" w:hanging="360"/>
      </w:pPr>
      <w:rPr>
        <w:rFonts w:ascii="Symbol" w:hAnsi="Symbol" w:hint="default"/>
      </w:rPr>
    </w:lvl>
    <w:lvl w:ilvl="4" w:tplc="0C090003" w:tentative="1">
      <w:start w:val="1"/>
      <w:numFmt w:val="bullet"/>
      <w:lvlText w:val="o"/>
      <w:lvlJc w:val="left"/>
      <w:pPr>
        <w:ind w:left="4671" w:hanging="360"/>
      </w:pPr>
      <w:rPr>
        <w:rFonts w:ascii="Courier New" w:hAnsi="Courier New" w:cs="Courier New" w:hint="default"/>
      </w:rPr>
    </w:lvl>
    <w:lvl w:ilvl="5" w:tplc="0C090005" w:tentative="1">
      <w:start w:val="1"/>
      <w:numFmt w:val="bullet"/>
      <w:lvlText w:val=""/>
      <w:lvlJc w:val="left"/>
      <w:pPr>
        <w:ind w:left="5391" w:hanging="360"/>
      </w:pPr>
      <w:rPr>
        <w:rFonts w:ascii="Wingdings" w:hAnsi="Wingdings" w:hint="default"/>
      </w:rPr>
    </w:lvl>
    <w:lvl w:ilvl="6" w:tplc="0C090001" w:tentative="1">
      <w:start w:val="1"/>
      <w:numFmt w:val="bullet"/>
      <w:lvlText w:val=""/>
      <w:lvlJc w:val="left"/>
      <w:pPr>
        <w:ind w:left="6111" w:hanging="360"/>
      </w:pPr>
      <w:rPr>
        <w:rFonts w:ascii="Symbol" w:hAnsi="Symbol" w:hint="default"/>
      </w:rPr>
    </w:lvl>
    <w:lvl w:ilvl="7" w:tplc="0C090003" w:tentative="1">
      <w:start w:val="1"/>
      <w:numFmt w:val="bullet"/>
      <w:lvlText w:val="o"/>
      <w:lvlJc w:val="left"/>
      <w:pPr>
        <w:ind w:left="6831" w:hanging="360"/>
      </w:pPr>
      <w:rPr>
        <w:rFonts w:ascii="Courier New" w:hAnsi="Courier New" w:cs="Courier New" w:hint="default"/>
      </w:rPr>
    </w:lvl>
    <w:lvl w:ilvl="8" w:tplc="0C090005" w:tentative="1">
      <w:start w:val="1"/>
      <w:numFmt w:val="bullet"/>
      <w:lvlText w:val=""/>
      <w:lvlJc w:val="left"/>
      <w:pPr>
        <w:ind w:left="7551" w:hanging="360"/>
      </w:pPr>
      <w:rPr>
        <w:rFonts w:ascii="Wingdings" w:hAnsi="Wingdings" w:hint="default"/>
      </w:rPr>
    </w:lvl>
  </w:abstractNum>
  <w:abstractNum w:abstractNumId="8" w15:restartNumberingAfterBreak="0">
    <w:nsid w:val="0FB24422"/>
    <w:multiLevelType w:val="hybridMultilevel"/>
    <w:tmpl w:val="5EBE0A0E"/>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9" w15:restartNumberingAfterBreak="0">
    <w:nsid w:val="112A36A5"/>
    <w:multiLevelType w:val="hybridMultilevel"/>
    <w:tmpl w:val="4F0E2A2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9C7B54"/>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11" w15:restartNumberingAfterBreak="0">
    <w:nsid w:val="155040F0"/>
    <w:multiLevelType w:val="hybridMultilevel"/>
    <w:tmpl w:val="DF622DA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4E62F4"/>
    <w:multiLevelType w:val="hybridMultilevel"/>
    <w:tmpl w:val="66D809C8"/>
    <w:lvl w:ilvl="0" w:tplc="0C090005">
      <w:start w:val="1"/>
      <w:numFmt w:val="decimal"/>
      <w:lvlText w:val="%1)"/>
      <w:lvlJc w:val="left"/>
      <w:pPr>
        <w:tabs>
          <w:tab w:val="num" w:pos="1140"/>
        </w:tabs>
        <w:ind w:left="1140" w:hanging="780"/>
      </w:pPr>
      <w:rPr>
        <w:rFonts w:hint="default"/>
      </w:rPr>
    </w:lvl>
    <w:lvl w:ilvl="1" w:tplc="959046A8">
      <w:start w:val="1"/>
      <w:numFmt w:val="lowerLetter"/>
      <w:lvlText w:val="%2."/>
      <w:lvlJc w:val="left"/>
      <w:pPr>
        <w:tabs>
          <w:tab w:val="num" w:pos="1440"/>
        </w:tabs>
        <w:ind w:left="1440" w:hanging="360"/>
      </w:pPr>
    </w:lvl>
    <w:lvl w:ilvl="2" w:tplc="F5C08DD2" w:tentative="1">
      <w:start w:val="1"/>
      <w:numFmt w:val="lowerRoman"/>
      <w:lvlText w:val="%3."/>
      <w:lvlJc w:val="right"/>
      <w:pPr>
        <w:tabs>
          <w:tab w:val="num" w:pos="2160"/>
        </w:tabs>
        <w:ind w:left="2160" w:hanging="180"/>
      </w:pPr>
    </w:lvl>
    <w:lvl w:ilvl="3" w:tplc="4642BAB4" w:tentative="1">
      <w:start w:val="1"/>
      <w:numFmt w:val="decimal"/>
      <w:lvlText w:val="%4."/>
      <w:lvlJc w:val="left"/>
      <w:pPr>
        <w:tabs>
          <w:tab w:val="num" w:pos="2880"/>
        </w:tabs>
        <w:ind w:left="2880" w:hanging="360"/>
      </w:pPr>
    </w:lvl>
    <w:lvl w:ilvl="4" w:tplc="0B5C1B68" w:tentative="1">
      <w:start w:val="1"/>
      <w:numFmt w:val="lowerLetter"/>
      <w:lvlText w:val="%5."/>
      <w:lvlJc w:val="left"/>
      <w:pPr>
        <w:tabs>
          <w:tab w:val="num" w:pos="3600"/>
        </w:tabs>
        <w:ind w:left="3600" w:hanging="360"/>
      </w:pPr>
    </w:lvl>
    <w:lvl w:ilvl="5" w:tplc="CED8BC36" w:tentative="1">
      <w:start w:val="1"/>
      <w:numFmt w:val="lowerRoman"/>
      <w:lvlText w:val="%6."/>
      <w:lvlJc w:val="right"/>
      <w:pPr>
        <w:tabs>
          <w:tab w:val="num" w:pos="4320"/>
        </w:tabs>
        <w:ind w:left="4320" w:hanging="180"/>
      </w:pPr>
    </w:lvl>
    <w:lvl w:ilvl="6" w:tplc="E12AC30A" w:tentative="1">
      <w:start w:val="1"/>
      <w:numFmt w:val="decimal"/>
      <w:lvlText w:val="%7."/>
      <w:lvlJc w:val="left"/>
      <w:pPr>
        <w:tabs>
          <w:tab w:val="num" w:pos="5040"/>
        </w:tabs>
        <w:ind w:left="5040" w:hanging="360"/>
      </w:pPr>
    </w:lvl>
    <w:lvl w:ilvl="7" w:tplc="D1D8FCB6" w:tentative="1">
      <w:start w:val="1"/>
      <w:numFmt w:val="lowerLetter"/>
      <w:lvlText w:val="%8."/>
      <w:lvlJc w:val="left"/>
      <w:pPr>
        <w:tabs>
          <w:tab w:val="num" w:pos="5760"/>
        </w:tabs>
        <w:ind w:left="5760" w:hanging="360"/>
      </w:pPr>
    </w:lvl>
    <w:lvl w:ilvl="8" w:tplc="89B8E8F6" w:tentative="1">
      <w:start w:val="1"/>
      <w:numFmt w:val="lowerRoman"/>
      <w:lvlText w:val="%9."/>
      <w:lvlJc w:val="right"/>
      <w:pPr>
        <w:tabs>
          <w:tab w:val="num" w:pos="6480"/>
        </w:tabs>
        <w:ind w:left="6480" w:hanging="180"/>
      </w:pPr>
    </w:lvl>
  </w:abstractNum>
  <w:abstractNum w:abstractNumId="13" w15:restartNumberingAfterBreak="0">
    <w:nsid w:val="16602629"/>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843669F"/>
    <w:multiLevelType w:val="hybridMultilevel"/>
    <w:tmpl w:val="2F60C15A"/>
    <w:lvl w:ilvl="0" w:tplc="DF4ABB82">
      <w:start w:val="1"/>
      <w:numFmt w:val="decimal"/>
      <w:lvlText w:val="%1)"/>
      <w:lvlJc w:val="left"/>
      <w:pPr>
        <w:tabs>
          <w:tab w:val="num" w:pos="1080"/>
        </w:tabs>
        <w:ind w:left="1080" w:hanging="720"/>
      </w:pPr>
      <w:rPr>
        <w:rFonts w:hint="default"/>
      </w:rPr>
    </w:lvl>
    <w:lvl w:ilvl="1" w:tplc="F58A7AA0" w:tentative="1">
      <w:start w:val="1"/>
      <w:numFmt w:val="lowerLetter"/>
      <w:lvlText w:val="%2."/>
      <w:lvlJc w:val="left"/>
      <w:pPr>
        <w:tabs>
          <w:tab w:val="num" w:pos="1440"/>
        </w:tabs>
        <w:ind w:left="1440" w:hanging="360"/>
      </w:pPr>
    </w:lvl>
    <w:lvl w:ilvl="2" w:tplc="D468289E" w:tentative="1">
      <w:start w:val="1"/>
      <w:numFmt w:val="lowerRoman"/>
      <w:lvlText w:val="%3."/>
      <w:lvlJc w:val="right"/>
      <w:pPr>
        <w:tabs>
          <w:tab w:val="num" w:pos="2160"/>
        </w:tabs>
        <w:ind w:left="2160" w:hanging="180"/>
      </w:pPr>
    </w:lvl>
    <w:lvl w:ilvl="3" w:tplc="AE64ABCE" w:tentative="1">
      <w:start w:val="1"/>
      <w:numFmt w:val="decimal"/>
      <w:lvlText w:val="%4."/>
      <w:lvlJc w:val="left"/>
      <w:pPr>
        <w:tabs>
          <w:tab w:val="num" w:pos="2880"/>
        </w:tabs>
        <w:ind w:left="2880" w:hanging="360"/>
      </w:pPr>
    </w:lvl>
    <w:lvl w:ilvl="4" w:tplc="7716E2F6" w:tentative="1">
      <w:start w:val="1"/>
      <w:numFmt w:val="lowerLetter"/>
      <w:lvlText w:val="%5."/>
      <w:lvlJc w:val="left"/>
      <w:pPr>
        <w:tabs>
          <w:tab w:val="num" w:pos="3600"/>
        </w:tabs>
        <w:ind w:left="3600" w:hanging="360"/>
      </w:pPr>
    </w:lvl>
    <w:lvl w:ilvl="5" w:tplc="93968DD6" w:tentative="1">
      <w:start w:val="1"/>
      <w:numFmt w:val="lowerRoman"/>
      <w:lvlText w:val="%6."/>
      <w:lvlJc w:val="right"/>
      <w:pPr>
        <w:tabs>
          <w:tab w:val="num" w:pos="4320"/>
        </w:tabs>
        <w:ind w:left="4320" w:hanging="180"/>
      </w:pPr>
    </w:lvl>
    <w:lvl w:ilvl="6" w:tplc="B7F49C92" w:tentative="1">
      <w:start w:val="1"/>
      <w:numFmt w:val="decimal"/>
      <w:lvlText w:val="%7."/>
      <w:lvlJc w:val="left"/>
      <w:pPr>
        <w:tabs>
          <w:tab w:val="num" w:pos="5040"/>
        </w:tabs>
        <w:ind w:left="5040" w:hanging="360"/>
      </w:pPr>
    </w:lvl>
    <w:lvl w:ilvl="7" w:tplc="FE7C7932" w:tentative="1">
      <w:start w:val="1"/>
      <w:numFmt w:val="lowerLetter"/>
      <w:lvlText w:val="%8."/>
      <w:lvlJc w:val="left"/>
      <w:pPr>
        <w:tabs>
          <w:tab w:val="num" w:pos="5760"/>
        </w:tabs>
        <w:ind w:left="5760" w:hanging="360"/>
      </w:pPr>
    </w:lvl>
    <w:lvl w:ilvl="8" w:tplc="E1C874C6" w:tentative="1">
      <w:start w:val="1"/>
      <w:numFmt w:val="lowerRoman"/>
      <w:lvlText w:val="%9."/>
      <w:lvlJc w:val="right"/>
      <w:pPr>
        <w:tabs>
          <w:tab w:val="num" w:pos="6480"/>
        </w:tabs>
        <w:ind w:left="6480" w:hanging="180"/>
      </w:pPr>
    </w:lvl>
  </w:abstractNum>
  <w:abstractNum w:abstractNumId="15" w15:restartNumberingAfterBreak="0">
    <w:nsid w:val="194520C2"/>
    <w:multiLevelType w:val="hybridMultilevel"/>
    <w:tmpl w:val="1E700B76"/>
    <w:lvl w:ilvl="0" w:tplc="04090001">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15:restartNumberingAfterBreak="0">
    <w:nsid w:val="1A08659B"/>
    <w:multiLevelType w:val="hybridMultilevel"/>
    <w:tmpl w:val="0D6E7BA0"/>
    <w:lvl w:ilvl="0" w:tplc="B34AAF60">
      <w:start w:val="1"/>
      <w:numFmt w:val="bullet"/>
      <w:pStyle w:val="ListParagraph"/>
      <w:lvlText w:val=""/>
      <w:lvlJc w:val="left"/>
      <w:pPr>
        <w:ind w:left="360" w:hanging="360"/>
      </w:pPr>
      <w:rPr>
        <w:rFonts w:ascii="Wingdings" w:hAnsi="Wingdings" w:hint="default"/>
      </w:rPr>
    </w:lvl>
    <w:lvl w:ilvl="1" w:tplc="04090019">
      <w:start w:val="1"/>
      <w:numFmt w:val="bullet"/>
      <w:lvlText w:val="­"/>
      <w:lvlJc w:val="left"/>
      <w:pPr>
        <w:ind w:left="1080" w:hanging="360"/>
      </w:pPr>
      <w:rPr>
        <w:rFonts w:ascii="Courier New" w:hAnsi="Courier New" w:hint="default"/>
      </w:rPr>
    </w:lvl>
    <w:lvl w:ilvl="2" w:tplc="0409001B">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7" w15:restartNumberingAfterBreak="0">
    <w:nsid w:val="1BD91560"/>
    <w:multiLevelType w:val="hybridMultilevel"/>
    <w:tmpl w:val="36E8D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C0C23FB"/>
    <w:multiLevelType w:val="multilevel"/>
    <w:tmpl w:val="E43A30D6"/>
    <w:styleLink w:val="AHAList2"/>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19" w15:restartNumberingAfterBreak="0">
    <w:nsid w:val="1C187A27"/>
    <w:multiLevelType w:val="hybridMultilevel"/>
    <w:tmpl w:val="003E9ABC"/>
    <w:lvl w:ilvl="0" w:tplc="FFFFFFFF">
      <w:start w:val="1"/>
      <w:numFmt w:val="bullet"/>
      <w:lvlText w:val=""/>
      <w:lvlJc w:val="left"/>
      <w:pPr>
        <w:ind w:left="720" w:hanging="360"/>
      </w:pPr>
      <w:rPr>
        <w:rFonts w:ascii="Wingdings" w:hAnsi="Wingdings" w:hint="default"/>
      </w:rPr>
    </w:lvl>
    <w:lvl w:ilvl="1" w:tplc="A8EC02C0">
      <w:start w:val="1"/>
      <w:numFmt w:val="bullet"/>
      <w:lvlText w:val="-"/>
      <w:lvlJc w:val="left"/>
      <w:pPr>
        <w:ind w:left="1440" w:hanging="360"/>
      </w:pPr>
      <w:rPr>
        <w:rFonts w:ascii="Arial Narrow" w:hAnsi="Arial Narro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E9E3DB6"/>
    <w:multiLevelType w:val="multilevel"/>
    <w:tmpl w:val="7BBC5120"/>
    <w:styleLink w:val="AHABullets"/>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21" w15:restartNumberingAfterBreak="0">
    <w:nsid w:val="1FA53F22"/>
    <w:multiLevelType w:val="multilevel"/>
    <w:tmpl w:val="BDDE64DA"/>
    <w:styleLink w:val="Schedule"/>
    <w:lvl w:ilvl="0">
      <w:start w:val="1"/>
      <w:numFmt w:val="decimal"/>
      <w:pStyle w:val="ScheduleL1"/>
      <w:suff w:val="nothing"/>
      <w:lvlText w:val="Schedule %1"/>
      <w:lvlJc w:val="left"/>
      <w:pPr>
        <w:ind w:left="0" w:firstLine="0"/>
      </w:pPr>
      <w:rPr>
        <w:rFonts w:hint="default"/>
      </w:rPr>
    </w:lvl>
    <w:lvl w:ilvl="1">
      <w:start w:val="1"/>
      <w:numFmt w:val="decimal"/>
      <w:pStyle w:val="ScheduleL2"/>
      <w:lvlText w:val="%2."/>
      <w:lvlJc w:val="left"/>
      <w:pPr>
        <w:ind w:left="680" w:hanging="680"/>
      </w:pPr>
      <w:rPr>
        <w:rFonts w:hint="default"/>
      </w:rPr>
    </w:lvl>
    <w:lvl w:ilvl="2">
      <w:start w:val="1"/>
      <w:numFmt w:val="decimal"/>
      <w:pStyle w:val="ScheduleL3"/>
      <w:lvlText w:val="%2.%3"/>
      <w:lvlJc w:val="left"/>
      <w:pPr>
        <w:ind w:left="680" w:hanging="680"/>
      </w:pPr>
      <w:rPr>
        <w:rFonts w:hint="default"/>
      </w:rPr>
    </w:lvl>
    <w:lvl w:ilvl="3">
      <w:start w:val="1"/>
      <w:numFmt w:val="lowerLetter"/>
      <w:pStyle w:val="ScheduleL4"/>
      <w:lvlText w:val="(%4)"/>
      <w:lvlJc w:val="left"/>
      <w:pPr>
        <w:ind w:left="1361" w:hanging="681"/>
      </w:pPr>
      <w:rPr>
        <w:rFonts w:hint="default"/>
      </w:rPr>
    </w:lvl>
    <w:lvl w:ilvl="4">
      <w:start w:val="1"/>
      <w:numFmt w:val="lowerRoman"/>
      <w:pStyle w:val="ScheduleL5"/>
      <w:lvlText w:val="(%5)"/>
      <w:lvlJc w:val="left"/>
      <w:pPr>
        <w:ind w:left="2041" w:hanging="680"/>
      </w:pPr>
      <w:rPr>
        <w:rFonts w:hint="default"/>
      </w:rPr>
    </w:lvl>
    <w:lvl w:ilvl="5">
      <w:start w:val="1"/>
      <w:numFmt w:val="upperLetter"/>
      <w:pStyle w:val="ScheduleL6"/>
      <w:lvlText w:val="(%6)"/>
      <w:lvlJc w:val="left"/>
      <w:pPr>
        <w:tabs>
          <w:tab w:val="num" w:pos="2722"/>
        </w:tabs>
        <w:ind w:left="2722" w:hanging="681"/>
      </w:pPr>
      <w:rPr>
        <w:rFonts w:hint="default"/>
      </w:rPr>
    </w:lvl>
    <w:lvl w:ilvl="6">
      <w:start w:val="1"/>
      <w:numFmt w:val="upperRoman"/>
      <w:pStyle w:val="ScheduleL7"/>
      <w:lvlText w:val="(%7)"/>
      <w:lvlJc w:val="left"/>
      <w:pPr>
        <w:tabs>
          <w:tab w:val="num" w:pos="3402"/>
        </w:tabs>
        <w:ind w:left="3402" w:hanging="680"/>
      </w:pPr>
      <w:rPr>
        <w:rFonts w:hint="default"/>
      </w:rPr>
    </w:lvl>
    <w:lvl w:ilvl="7">
      <w:start w:val="1"/>
      <w:numFmt w:val="decimal"/>
      <w:pStyle w:val="ScheduleL8"/>
      <w:lvlText w:val="(%8)"/>
      <w:lvlJc w:val="left"/>
      <w:pPr>
        <w:tabs>
          <w:tab w:val="num" w:pos="4082"/>
        </w:tabs>
        <w:ind w:left="4082" w:hanging="680"/>
      </w:pPr>
      <w:rPr>
        <w:rFonts w:hint="default"/>
      </w:rPr>
    </w:lvl>
    <w:lvl w:ilvl="8">
      <w:start w:val="1"/>
      <w:numFmt w:val="upperLetter"/>
      <w:pStyle w:val="ScheduleL9"/>
      <w:lvlText w:val="%9."/>
      <w:lvlJc w:val="left"/>
      <w:pPr>
        <w:tabs>
          <w:tab w:val="num" w:pos="4763"/>
        </w:tabs>
        <w:ind w:left="4763" w:hanging="681"/>
      </w:pPr>
      <w:rPr>
        <w:rFonts w:hint="default"/>
      </w:rPr>
    </w:lvl>
  </w:abstractNum>
  <w:abstractNum w:abstractNumId="22" w15:restartNumberingAfterBreak="0">
    <w:nsid w:val="201D283A"/>
    <w:multiLevelType w:val="hybridMultilevel"/>
    <w:tmpl w:val="F92CD388"/>
    <w:lvl w:ilvl="0" w:tplc="C3006578">
      <w:start w:val="1"/>
      <w:numFmt w:val="bullet"/>
      <w:lvlText w:val=""/>
      <w:lvlJc w:val="left"/>
      <w:pPr>
        <w:ind w:left="765" w:hanging="360"/>
      </w:pPr>
      <w:rPr>
        <w:rFonts w:ascii="Wingdings" w:hAnsi="Wingdings" w:hint="default"/>
      </w:rPr>
    </w:lvl>
    <w:lvl w:ilvl="1" w:tplc="04090003">
      <w:start w:val="1"/>
      <w:numFmt w:val="bullet"/>
      <w:lvlText w:val="o"/>
      <w:lvlJc w:val="left"/>
      <w:pPr>
        <w:ind w:left="1485" w:hanging="360"/>
      </w:pPr>
      <w:rPr>
        <w:rFonts w:ascii="Courier New" w:hAnsi="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20521A37"/>
    <w:multiLevelType w:val="hybridMultilevel"/>
    <w:tmpl w:val="CC985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0993F81"/>
    <w:multiLevelType w:val="hybridMultilevel"/>
    <w:tmpl w:val="DFD6C5FE"/>
    <w:lvl w:ilvl="0" w:tplc="FAD6711E">
      <w:start w:val="1"/>
      <w:numFmt w:val="decimal"/>
      <w:lvlText w:val="%1."/>
      <w:lvlJc w:val="left"/>
      <w:pPr>
        <w:ind w:left="720" w:hanging="360"/>
      </w:pPr>
    </w:lvl>
    <w:lvl w:ilvl="1" w:tplc="EF66D842">
      <w:start w:val="1"/>
      <w:numFmt w:val="lowerLetter"/>
      <w:lvlText w:val="%2."/>
      <w:lvlJc w:val="left"/>
      <w:pPr>
        <w:ind w:left="1440" w:hanging="360"/>
      </w:pPr>
    </w:lvl>
    <w:lvl w:ilvl="2" w:tplc="0BDA09A4" w:tentative="1">
      <w:start w:val="1"/>
      <w:numFmt w:val="lowerRoman"/>
      <w:lvlText w:val="%3."/>
      <w:lvlJc w:val="right"/>
      <w:pPr>
        <w:ind w:left="2160" w:hanging="180"/>
      </w:pPr>
    </w:lvl>
    <w:lvl w:ilvl="3" w:tplc="15E673BA" w:tentative="1">
      <w:start w:val="1"/>
      <w:numFmt w:val="decimal"/>
      <w:lvlText w:val="%4."/>
      <w:lvlJc w:val="left"/>
      <w:pPr>
        <w:ind w:left="2880" w:hanging="360"/>
      </w:pPr>
    </w:lvl>
    <w:lvl w:ilvl="4" w:tplc="097E83C0" w:tentative="1">
      <w:start w:val="1"/>
      <w:numFmt w:val="lowerLetter"/>
      <w:lvlText w:val="%5."/>
      <w:lvlJc w:val="left"/>
      <w:pPr>
        <w:ind w:left="3600" w:hanging="360"/>
      </w:pPr>
    </w:lvl>
    <w:lvl w:ilvl="5" w:tplc="E58E3114" w:tentative="1">
      <w:start w:val="1"/>
      <w:numFmt w:val="lowerRoman"/>
      <w:lvlText w:val="%6."/>
      <w:lvlJc w:val="right"/>
      <w:pPr>
        <w:ind w:left="4320" w:hanging="180"/>
      </w:pPr>
    </w:lvl>
    <w:lvl w:ilvl="6" w:tplc="227407B0" w:tentative="1">
      <w:start w:val="1"/>
      <w:numFmt w:val="decimal"/>
      <w:lvlText w:val="%7."/>
      <w:lvlJc w:val="left"/>
      <w:pPr>
        <w:ind w:left="5040" w:hanging="360"/>
      </w:pPr>
    </w:lvl>
    <w:lvl w:ilvl="7" w:tplc="31BC6952" w:tentative="1">
      <w:start w:val="1"/>
      <w:numFmt w:val="lowerLetter"/>
      <w:lvlText w:val="%8."/>
      <w:lvlJc w:val="left"/>
      <w:pPr>
        <w:ind w:left="5760" w:hanging="360"/>
      </w:pPr>
    </w:lvl>
    <w:lvl w:ilvl="8" w:tplc="0D0E4A92" w:tentative="1">
      <w:start w:val="1"/>
      <w:numFmt w:val="lowerRoman"/>
      <w:lvlText w:val="%9."/>
      <w:lvlJc w:val="right"/>
      <w:pPr>
        <w:ind w:left="6480" w:hanging="180"/>
      </w:pPr>
    </w:lvl>
  </w:abstractNum>
  <w:abstractNum w:abstractNumId="25" w15:restartNumberingAfterBreak="0">
    <w:nsid w:val="2126718D"/>
    <w:multiLevelType w:val="hybridMultilevel"/>
    <w:tmpl w:val="01A8FD6C"/>
    <w:lvl w:ilvl="0" w:tplc="0C090005">
      <w:start w:val="1"/>
      <w:numFmt w:val="bullet"/>
      <w:lvlText w:val=""/>
      <w:lvlJc w:val="left"/>
      <w:pPr>
        <w:ind w:left="1778" w:hanging="360"/>
      </w:pPr>
      <w:rPr>
        <w:rFonts w:ascii="Wingdings" w:hAnsi="Wingdings" w:hint="default"/>
      </w:rPr>
    </w:lvl>
    <w:lvl w:ilvl="1" w:tplc="0C090003" w:tentative="1">
      <w:start w:val="1"/>
      <w:numFmt w:val="bullet"/>
      <w:lvlText w:val="o"/>
      <w:lvlJc w:val="left"/>
      <w:pPr>
        <w:ind w:left="2498" w:hanging="360"/>
      </w:pPr>
      <w:rPr>
        <w:rFonts w:ascii="Courier New" w:hAnsi="Courier New" w:cs="Courier New" w:hint="default"/>
      </w:rPr>
    </w:lvl>
    <w:lvl w:ilvl="2" w:tplc="0C090005" w:tentative="1">
      <w:start w:val="1"/>
      <w:numFmt w:val="bullet"/>
      <w:lvlText w:val=""/>
      <w:lvlJc w:val="left"/>
      <w:pPr>
        <w:ind w:left="3218" w:hanging="360"/>
      </w:pPr>
      <w:rPr>
        <w:rFonts w:ascii="Wingdings" w:hAnsi="Wingdings" w:hint="default"/>
      </w:rPr>
    </w:lvl>
    <w:lvl w:ilvl="3" w:tplc="0C090001" w:tentative="1">
      <w:start w:val="1"/>
      <w:numFmt w:val="bullet"/>
      <w:lvlText w:val=""/>
      <w:lvlJc w:val="left"/>
      <w:pPr>
        <w:ind w:left="3938" w:hanging="360"/>
      </w:pPr>
      <w:rPr>
        <w:rFonts w:ascii="Symbol" w:hAnsi="Symbol" w:hint="default"/>
      </w:rPr>
    </w:lvl>
    <w:lvl w:ilvl="4" w:tplc="0C090003" w:tentative="1">
      <w:start w:val="1"/>
      <w:numFmt w:val="bullet"/>
      <w:lvlText w:val="o"/>
      <w:lvlJc w:val="left"/>
      <w:pPr>
        <w:ind w:left="4658" w:hanging="360"/>
      </w:pPr>
      <w:rPr>
        <w:rFonts w:ascii="Courier New" w:hAnsi="Courier New" w:cs="Courier New" w:hint="default"/>
      </w:rPr>
    </w:lvl>
    <w:lvl w:ilvl="5" w:tplc="0C090005" w:tentative="1">
      <w:start w:val="1"/>
      <w:numFmt w:val="bullet"/>
      <w:lvlText w:val=""/>
      <w:lvlJc w:val="left"/>
      <w:pPr>
        <w:ind w:left="5378" w:hanging="360"/>
      </w:pPr>
      <w:rPr>
        <w:rFonts w:ascii="Wingdings" w:hAnsi="Wingdings" w:hint="default"/>
      </w:rPr>
    </w:lvl>
    <w:lvl w:ilvl="6" w:tplc="0C090001" w:tentative="1">
      <w:start w:val="1"/>
      <w:numFmt w:val="bullet"/>
      <w:lvlText w:val=""/>
      <w:lvlJc w:val="left"/>
      <w:pPr>
        <w:ind w:left="6098" w:hanging="360"/>
      </w:pPr>
      <w:rPr>
        <w:rFonts w:ascii="Symbol" w:hAnsi="Symbol" w:hint="default"/>
      </w:rPr>
    </w:lvl>
    <w:lvl w:ilvl="7" w:tplc="0C090003" w:tentative="1">
      <w:start w:val="1"/>
      <w:numFmt w:val="bullet"/>
      <w:lvlText w:val="o"/>
      <w:lvlJc w:val="left"/>
      <w:pPr>
        <w:ind w:left="6818" w:hanging="360"/>
      </w:pPr>
      <w:rPr>
        <w:rFonts w:ascii="Courier New" w:hAnsi="Courier New" w:cs="Courier New" w:hint="default"/>
      </w:rPr>
    </w:lvl>
    <w:lvl w:ilvl="8" w:tplc="0C090005" w:tentative="1">
      <w:start w:val="1"/>
      <w:numFmt w:val="bullet"/>
      <w:lvlText w:val=""/>
      <w:lvlJc w:val="left"/>
      <w:pPr>
        <w:ind w:left="7538" w:hanging="360"/>
      </w:pPr>
      <w:rPr>
        <w:rFonts w:ascii="Wingdings" w:hAnsi="Wingdings" w:hint="default"/>
      </w:rPr>
    </w:lvl>
  </w:abstractNum>
  <w:abstractNum w:abstractNumId="26" w15:restartNumberingAfterBreak="0">
    <w:nsid w:val="21E04CF6"/>
    <w:multiLevelType w:val="hybridMultilevel"/>
    <w:tmpl w:val="5EBE0A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2141C6B"/>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22C644EC"/>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9" w15:restartNumberingAfterBreak="0">
    <w:nsid w:val="23AB1248"/>
    <w:multiLevelType w:val="hybridMultilevel"/>
    <w:tmpl w:val="04D4A43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23E7036C"/>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24102BD6"/>
    <w:multiLevelType w:val="hybridMultilevel"/>
    <w:tmpl w:val="5EBE0A0E"/>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255B591A"/>
    <w:multiLevelType w:val="hybridMultilevel"/>
    <w:tmpl w:val="A670B9A4"/>
    <w:lvl w:ilvl="0" w:tplc="705E4FE4">
      <w:start w:val="1"/>
      <w:numFmt w:val="bullet"/>
      <w:lvlText w:val=""/>
      <w:lvlJc w:val="left"/>
      <w:pPr>
        <w:ind w:left="720" w:hanging="360"/>
      </w:pPr>
      <w:rPr>
        <w:rFonts w:ascii="Wingdings" w:hAnsi="Wingdings" w:hint="default"/>
      </w:rPr>
    </w:lvl>
    <w:lvl w:ilvl="1" w:tplc="54908A18">
      <w:start w:val="1"/>
      <w:numFmt w:val="lowerLetter"/>
      <w:lvlText w:val="%2."/>
      <w:lvlJc w:val="left"/>
      <w:pPr>
        <w:ind w:left="1440" w:hanging="360"/>
      </w:pPr>
    </w:lvl>
    <w:lvl w:ilvl="2" w:tplc="593A9CE6" w:tentative="1">
      <w:start w:val="1"/>
      <w:numFmt w:val="lowerRoman"/>
      <w:lvlText w:val="%3."/>
      <w:lvlJc w:val="right"/>
      <w:pPr>
        <w:ind w:left="2160" w:hanging="180"/>
      </w:pPr>
    </w:lvl>
    <w:lvl w:ilvl="3" w:tplc="B86E0192" w:tentative="1">
      <w:start w:val="1"/>
      <w:numFmt w:val="decimal"/>
      <w:lvlText w:val="%4."/>
      <w:lvlJc w:val="left"/>
      <w:pPr>
        <w:ind w:left="2880" w:hanging="360"/>
      </w:pPr>
    </w:lvl>
    <w:lvl w:ilvl="4" w:tplc="A41A17C4" w:tentative="1">
      <w:start w:val="1"/>
      <w:numFmt w:val="lowerLetter"/>
      <w:lvlText w:val="%5."/>
      <w:lvlJc w:val="left"/>
      <w:pPr>
        <w:ind w:left="3600" w:hanging="360"/>
      </w:pPr>
    </w:lvl>
    <w:lvl w:ilvl="5" w:tplc="340E5816" w:tentative="1">
      <w:start w:val="1"/>
      <w:numFmt w:val="lowerRoman"/>
      <w:lvlText w:val="%6."/>
      <w:lvlJc w:val="right"/>
      <w:pPr>
        <w:ind w:left="4320" w:hanging="180"/>
      </w:pPr>
    </w:lvl>
    <w:lvl w:ilvl="6" w:tplc="CCAA2282" w:tentative="1">
      <w:start w:val="1"/>
      <w:numFmt w:val="decimal"/>
      <w:lvlText w:val="%7."/>
      <w:lvlJc w:val="left"/>
      <w:pPr>
        <w:ind w:left="5040" w:hanging="360"/>
      </w:pPr>
    </w:lvl>
    <w:lvl w:ilvl="7" w:tplc="313C3A22" w:tentative="1">
      <w:start w:val="1"/>
      <w:numFmt w:val="lowerLetter"/>
      <w:lvlText w:val="%8."/>
      <w:lvlJc w:val="left"/>
      <w:pPr>
        <w:ind w:left="5760" w:hanging="360"/>
      </w:pPr>
    </w:lvl>
    <w:lvl w:ilvl="8" w:tplc="80C0C826" w:tentative="1">
      <w:start w:val="1"/>
      <w:numFmt w:val="lowerRoman"/>
      <w:lvlText w:val="%9."/>
      <w:lvlJc w:val="right"/>
      <w:pPr>
        <w:ind w:left="6480" w:hanging="180"/>
      </w:pPr>
    </w:lvl>
  </w:abstractNum>
  <w:abstractNum w:abstractNumId="33" w15:restartNumberingAfterBreak="0">
    <w:nsid w:val="2AD323FF"/>
    <w:multiLevelType w:val="multilevel"/>
    <w:tmpl w:val="BA04D554"/>
    <w:lvl w:ilvl="0">
      <w:start w:val="1"/>
      <w:numFmt w:val="decimal"/>
      <w:lvlText w:val="%1"/>
      <w:lvlJc w:val="left"/>
      <w:pPr>
        <w:tabs>
          <w:tab w:val="num" w:pos="924"/>
        </w:tabs>
        <w:ind w:left="924" w:hanging="924"/>
      </w:pPr>
      <w:rPr>
        <w:rFonts w:cs="Times New Roman" w:hint="default"/>
        <w:i w:val="0"/>
      </w:rPr>
    </w:lvl>
    <w:lvl w:ilvl="1">
      <w:start w:val="7"/>
      <w:numFmt w:val="decimal"/>
      <w:lvlText w:val="%1.%2"/>
      <w:lvlJc w:val="left"/>
      <w:pPr>
        <w:tabs>
          <w:tab w:val="num" w:pos="964"/>
        </w:tabs>
        <w:ind w:left="964" w:hanging="964"/>
      </w:pPr>
      <w:rPr>
        <w:rFonts w:ascii="Arial" w:eastAsia="Times New Roman" w:hAnsi="Arial" w:cs="Times New Roman" w:hint="default"/>
        <w:b w:val="0"/>
        <w:bCs w:val="0"/>
        <w:sz w:val="22"/>
      </w:rPr>
    </w:lvl>
    <w:lvl w:ilvl="2">
      <w:start w:val="1"/>
      <w:numFmt w:val="decimal"/>
      <w:lvlText w:val="%1.%2.%3"/>
      <w:lvlJc w:val="left"/>
      <w:pPr>
        <w:tabs>
          <w:tab w:val="num" w:pos="1724"/>
        </w:tabs>
        <w:ind w:left="1724" w:hanging="884"/>
      </w:pPr>
      <w:rPr>
        <w:rFonts w:cs="Times New Roman" w:hint="default"/>
        <w:b w:val="0"/>
      </w:rPr>
    </w:lvl>
    <w:lvl w:ilvl="3">
      <w:start w:val="1"/>
      <w:numFmt w:val="lowerLetter"/>
      <w:lvlText w:val="(%4)"/>
      <w:lvlJc w:val="left"/>
      <w:pPr>
        <w:tabs>
          <w:tab w:val="num" w:pos="2815"/>
        </w:tabs>
        <w:ind w:left="2815" w:hanging="925"/>
      </w:pPr>
      <w:rPr>
        <w:rFonts w:ascii="Arial" w:eastAsia="Times New Roman" w:hAnsi="Arial" w:cs="Arial" w:hint="default"/>
        <w:b w:val="0"/>
      </w:rPr>
    </w:lvl>
    <w:lvl w:ilvl="4">
      <w:start w:val="1"/>
      <w:numFmt w:val="lowerLetter"/>
      <w:lvlText w:val="(%5)"/>
      <w:lvlJc w:val="left"/>
      <w:pPr>
        <w:tabs>
          <w:tab w:val="num" w:pos="1848"/>
        </w:tabs>
        <w:ind w:left="1848" w:hanging="924"/>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34" w15:restartNumberingAfterBreak="0">
    <w:nsid w:val="2E9A0EDF"/>
    <w:multiLevelType w:val="hybridMultilevel"/>
    <w:tmpl w:val="9814A6B2"/>
    <w:lvl w:ilvl="0" w:tplc="0C09001B">
      <w:start w:val="1"/>
      <w:numFmt w:val="lowerRoman"/>
      <w:lvlText w:val="%1."/>
      <w:lvlJc w:val="right"/>
      <w:pPr>
        <w:ind w:left="1905" w:hanging="360"/>
      </w:pPr>
    </w:lvl>
    <w:lvl w:ilvl="1" w:tplc="0C090019" w:tentative="1">
      <w:start w:val="1"/>
      <w:numFmt w:val="lowerLetter"/>
      <w:lvlText w:val="%2."/>
      <w:lvlJc w:val="left"/>
      <w:pPr>
        <w:ind w:left="2625" w:hanging="360"/>
      </w:pPr>
    </w:lvl>
    <w:lvl w:ilvl="2" w:tplc="0C09001B" w:tentative="1">
      <w:start w:val="1"/>
      <w:numFmt w:val="lowerRoman"/>
      <w:lvlText w:val="%3."/>
      <w:lvlJc w:val="right"/>
      <w:pPr>
        <w:ind w:left="3345" w:hanging="180"/>
      </w:pPr>
    </w:lvl>
    <w:lvl w:ilvl="3" w:tplc="0C09000F" w:tentative="1">
      <w:start w:val="1"/>
      <w:numFmt w:val="decimal"/>
      <w:lvlText w:val="%4."/>
      <w:lvlJc w:val="left"/>
      <w:pPr>
        <w:ind w:left="4065" w:hanging="360"/>
      </w:pPr>
    </w:lvl>
    <w:lvl w:ilvl="4" w:tplc="0C090019" w:tentative="1">
      <w:start w:val="1"/>
      <w:numFmt w:val="lowerLetter"/>
      <w:lvlText w:val="%5."/>
      <w:lvlJc w:val="left"/>
      <w:pPr>
        <w:ind w:left="4785" w:hanging="360"/>
      </w:pPr>
    </w:lvl>
    <w:lvl w:ilvl="5" w:tplc="0C09001B" w:tentative="1">
      <w:start w:val="1"/>
      <w:numFmt w:val="lowerRoman"/>
      <w:lvlText w:val="%6."/>
      <w:lvlJc w:val="right"/>
      <w:pPr>
        <w:ind w:left="5505" w:hanging="180"/>
      </w:pPr>
    </w:lvl>
    <w:lvl w:ilvl="6" w:tplc="0C09000F" w:tentative="1">
      <w:start w:val="1"/>
      <w:numFmt w:val="decimal"/>
      <w:lvlText w:val="%7."/>
      <w:lvlJc w:val="left"/>
      <w:pPr>
        <w:ind w:left="6225" w:hanging="360"/>
      </w:pPr>
    </w:lvl>
    <w:lvl w:ilvl="7" w:tplc="0C090019" w:tentative="1">
      <w:start w:val="1"/>
      <w:numFmt w:val="lowerLetter"/>
      <w:lvlText w:val="%8."/>
      <w:lvlJc w:val="left"/>
      <w:pPr>
        <w:ind w:left="6945" w:hanging="360"/>
      </w:pPr>
    </w:lvl>
    <w:lvl w:ilvl="8" w:tplc="0C09001B" w:tentative="1">
      <w:start w:val="1"/>
      <w:numFmt w:val="lowerRoman"/>
      <w:lvlText w:val="%9."/>
      <w:lvlJc w:val="right"/>
      <w:pPr>
        <w:ind w:left="7665" w:hanging="180"/>
      </w:pPr>
    </w:lvl>
  </w:abstractNum>
  <w:abstractNum w:abstractNumId="35" w15:restartNumberingAfterBreak="0">
    <w:nsid w:val="2F074C52"/>
    <w:multiLevelType w:val="hybridMultilevel"/>
    <w:tmpl w:val="5EBE0A0E"/>
    <w:lvl w:ilvl="0" w:tplc="0C090017">
      <w:start w:val="1"/>
      <w:numFmt w:val="lowerLetter"/>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6" w15:restartNumberingAfterBreak="0">
    <w:nsid w:val="319E3B4A"/>
    <w:multiLevelType w:val="multilevel"/>
    <w:tmpl w:val="E43A30D6"/>
    <w:styleLink w:val="AHAList"/>
    <w:lvl w:ilvl="0">
      <w:start w:val="1"/>
      <w:numFmt w:val="bullet"/>
      <w:lvlText w:val=""/>
      <w:lvlJc w:val="left"/>
      <w:pPr>
        <w:ind w:left="936" w:hanging="516"/>
      </w:pPr>
      <w:rPr>
        <w:rFonts w:ascii="Wingdings" w:hAnsi="Wingdings" w:hint="default"/>
      </w:rPr>
    </w:lvl>
    <w:lvl w:ilvl="1">
      <w:start w:val="1"/>
      <w:numFmt w:val="bullet"/>
      <w:lvlText w:val="­"/>
      <w:lvlJc w:val="left"/>
      <w:pPr>
        <w:ind w:left="1452" w:hanging="516"/>
      </w:pPr>
      <w:rPr>
        <w:rFonts w:ascii="Courier New" w:hAnsi="Courier New" w:hint="default"/>
      </w:rPr>
    </w:lvl>
    <w:lvl w:ilvl="2">
      <w:start w:val="1"/>
      <w:numFmt w:val="bullet"/>
      <w:lvlText w:val=""/>
      <w:lvlJc w:val="left"/>
      <w:pPr>
        <w:ind w:left="1968" w:hanging="516"/>
      </w:pPr>
      <w:rPr>
        <w:rFonts w:ascii="Symbol" w:hAnsi="Symbol" w:hint="default"/>
      </w:rPr>
    </w:lvl>
    <w:lvl w:ilvl="3">
      <w:start w:val="1"/>
      <w:numFmt w:val="bullet"/>
      <w:lvlText w:val=""/>
      <w:lvlJc w:val="left"/>
      <w:pPr>
        <w:ind w:left="2484" w:hanging="516"/>
      </w:pPr>
      <w:rPr>
        <w:rFonts w:ascii="Symbol" w:hAnsi="Symbol" w:hint="default"/>
      </w:rPr>
    </w:lvl>
    <w:lvl w:ilvl="4">
      <w:start w:val="1"/>
      <w:numFmt w:val="bullet"/>
      <w:lvlText w:val="o"/>
      <w:lvlJc w:val="left"/>
      <w:pPr>
        <w:ind w:left="3000" w:hanging="516"/>
      </w:pPr>
      <w:rPr>
        <w:rFonts w:ascii="Courier New" w:hAnsi="Courier New" w:cs="Courier New" w:hint="default"/>
      </w:rPr>
    </w:lvl>
    <w:lvl w:ilvl="5">
      <w:start w:val="1"/>
      <w:numFmt w:val="bullet"/>
      <w:lvlText w:val=""/>
      <w:lvlJc w:val="left"/>
      <w:pPr>
        <w:ind w:left="3516" w:hanging="516"/>
      </w:pPr>
      <w:rPr>
        <w:rFonts w:ascii="Wingdings" w:hAnsi="Wingdings" w:hint="default"/>
      </w:rPr>
    </w:lvl>
    <w:lvl w:ilvl="6">
      <w:start w:val="1"/>
      <w:numFmt w:val="bullet"/>
      <w:lvlText w:val=""/>
      <w:lvlJc w:val="left"/>
      <w:pPr>
        <w:ind w:left="4032" w:hanging="516"/>
      </w:pPr>
      <w:rPr>
        <w:rFonts w:ascii="Symbol" w:hAnsi="Symbol" w:hint="default"/>
      </w:rPr>
    </w:lvl>
    <w:lvl w:ilvl="7">
      <w:start w:val="1"/>
      <w:numFmt w:val="bullet"/>
      <w:lvlText w:val="o"/>
      <w:lvlJc w:val="left"/>
      <w:pPr>
        <w:ind w:left="4548" w:hanging="516"/>
      </w:pPr>
      <w:rPr>
        <w:rFonts w:ascii="Courier New" w:hAnsi="Courier New" w:cs="Courier New" w:hint="default"/>
      </w:rPr>
    </w:lvl>
    <w:lvl w:ilvl="8">
      <w:start w:val="1"/>
      <w:numFmt w:val="bullet"/>
      <w:lvlText w:val=""/>
      <w:lvlJc w:val="left"/>
      <w:pPr>
        <w:ind w:left="5064" w:hanging="516"/>
      </w:pPr>
      <w:rPr>
        <w:rFonts w:ascii="Wingdings" w:hAnsi="Wingdings" w:hint="default"/>
      </w:rPr>
    </w:lvl>
  </w:abstractNum>
  <w:abstractNum w:abstractNumId="37" w15:restartNumberingAfterBreak="0">
    <w:nsid w:val="34137597"/>
    <w:multiLevelType w:val="multilevel"/>
    <w:tmpl w:val="EDCA0A52"/>
    <w:styleLink w:val="Definition"/>
    <w:lvl w:ilvl="0">
      <w:start w:val="1"/>
      <w:numFmt w:val="none"/>
      <w:pStyle w:val="DefinitionL1"/>
      <w:suff w:val="nothing"/>
      <w:lvlText w:val=""/>
      <w:lvlJc w:val="left"/>
      <w:pPr>
        <w:ind w:left="680" w:firstLine="0"/>
      </w:pPr>
      <w:rPr>
        <w:rFonts w:hint="default"/>
      </w:rPr>
    </w:lvl>
    <w:lvl w:ilvl="1">
      <w:start w:val="1"/>
      <w:numFmt w:val="lowerLetter"/>
      <w:pStyle w:val="DefinitionL2"/>
      <w:lvlText w:val="(%2)"/>
      <w:lvlJc w:val="left"/>
      <w:pPr>
        <w:ind w:left="1361" w:hanging="681"/>
      </w:pPr>
      <w:rPr>
        <w:rFonts w:hint="default"/>
      </w:rPr>
    </w:lvl>
    <w:lvl w:ilvl="2">
      <w:start w:val="1"/>
      <w:numFmt w:val="lowerRoman"/>
      <w:pStyle w:val="DefinitionL3"/>
      <w:lvlText w:val="(%3)"/>
      <w:lvlJc w:val="left"/>
      <w:pPr>
        <w:tabs>
          <w:tab w:val="num" w:pos="2041"/>
        </w:tabs>
        <w:ind w:left="2041" w:hanging="680"/>
      </w:pPr>
      <w:rPr>
        <w:rFonts w:hint="default"/>
      </w:rPr>
    </w:lvl>
    <w:lvl w:ilvl="3">
      <w:start w:val="1"/>
      <w:numFmt w:val="upperLetter"/>
      <w:pStyle w:val="DefinitionL4"/>
      <w:lvlText w:val="(%4)"/>
      <w:lvlJc w:val="left"/>
      <w:pPr>
        <w:tabs>
          <w:tab w:val="num" w:pos="2722"/>
        </w:tabs>
        <w:ind w:left="2722" w:hanging="681"/>
      </w:pPr>
      <w:rPr>
        <w:rFonts w:hint="default"/>
      </w:rPr>
    </w:lvl>
    <w:lvl w:ilvl="4">
      <w:start w:val="1"/>
      <w:numFmt w:val="upperRoman"/>
      <w:pStyle w:val="DefinitionL5"/>
      <w:lvlText w:val="(%5)"/>
      <w:lvlJc w:val="left"/>
      <w:pPr>
        <w:tabs>
          <w:tab w:val="num" w:pos="3402"/>
        </w:tabs>
        <w:ind w:left="3402" w:hanging="680"/>
      </w:pPr>
      <w:rPr>
        <w:rFonts w:hint="default"/>
      </w:rPr>
    </w:lvl>
    <w:lvl w:ilvl="5">
      <w:start w:val="1"/>
      <w:numFmt w:val="decimal"/>
      <w:pStyle w:val="DefinitionL6"/>
      <w:lvlText w:val="(%6)"/>
      <w:lvlJc w:val="left"/>
      <w:pPr>
        <w:tabs>
          <w:tab w:val="num" w:pos="4082"/>
        </w:tabs>
        <w:ind w:left="4082" w:hanging="680"/>
      </w:pPr>
      <w:rPr>
        <w:rFonts w:hint="default"/>
      </w:rPr>
    </w:lvl>
    <w:lvl w:ilvl="6">
      <w:start w:val="1"/>
      <w:numFmt w:val="upperLetter"/>
      <w:pStyle w:val="DefinitionL7"/>
      <w:lvlText w:val="%7."/>
      <w:lvlJc w:val="left"/>
      <w:pPr>
        <w:tabs>
          <w:tab w:val="num" w:pos="4763"/>
        </w:tabs>
        <w:ind w:left="4763" w:hanging="681"/>
      </w:pPr>
      <w:rPr>
        <w:rFonts w:hint="default"/>
      </w:rPr>
    </w:lvl>
    <w:lvl w:ilvl="7">
      <w:start w:val="1"/>
      <w:numFmt w:val="upperRoman"/>
      <w:pStyle w:val="DefinitionL8"/>
      <w:lvlText w:val="%8."/>
      <w:lvlJc w:val="left"/>
      <w:pPr>
        <w:tabs>
          <w:tab w:val="num" w:pos="5443"/>
        </w:tabs>
        <w:ind w:left="5443" w:hanging="680"/>
      </w:pPr>
      <w:rPr>
        <w:rFonts w:hint="default"/>
      </w:rPr>
    </w:lvl>
    <w:lvl w:ilvl="8">
      <w:start w:val="1"/>
      <w:numFmt w:val="lowerLetter"/>
      <w:pStyle w:val="DefinitionL9"/>
      <w:lvlText w:val="%9."/>
      <w:lvlJc w:val="left"/>
      <w:pPr>
        <w:tabs>
          <w:tab w:val="num" w:pos="6124"/>
        </w:tabs>
        <w:ind w:left="6124" w:hanging="681"/>
      </w:pPr>
      <w:rPr>
        <w:rFonts w:hint="default"/>
      </w:rPr>
    </w:lvl>
  </w:abstractNum>
  <w:abstractNum w:abstractNumId="38" w15:restartNumberingAfterBreak="0">
    <w:nsid w:val="34C81BD8"/>
    <w:multiLevelType w:val="hybridMultilevel"/>
    <w:tmpl w:val="BF720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34D87EEA"/>
    <w:multiLevelType w:val="hybridMultilevel"/>
    <w:tmpl w:val="3AFC2866"/>
    <w:lvl w:ilvl="0" w:tplc="2D72F808">
      <w:numFmt w:val="bullet"/>
      <w:lvlText w:val=""/>
      <w:lvlJc w:val="left"/>
      <w:pPr>
        <w:ind w:left="371" w:hanging="204"/>
      </w:pPr>
      <w:rPr>
        <w:rFonts w:ascii="Symbol" w:eastAsia="Symbol" w:hAnsi="Symbol" w:cs="Symbol" w:hint="default"/>
        <w:b w:val="0"/>
        <w:bCs w:val="0"/>
        <w:i w:val="0"/>
        <w:iCs w:val="0"/>
        <w:w w:val="100"/>
        <w:sz w:val="18"/>
        <w:szCs w:val="18"/>
        <w:lang w:val="en-US" w:eastAsia="en-US" w:bidi="ar-SA"/>
      </w:rPr>
    </w:lvl>
    <w:lvl w:ilvl="1" w:tplc="E15C20AA">
      <w:numFmt w:val="bullet"/>
      <w:lvlText w:val="•"/>
      <w:lvlJc w:val="left"/>
      <w:pPr>
        <w:ind w:left="676" w:hanging="204"/>
      </w:pPr>
      <w:rPr>
        <w:rFonts w:hint="default"/>
        <w:lang w:val="en-US" w:eastAsia="en-US" w:bidi="ar-SA"/>
      </w:rPr>
    </w:lvl>
    <w:lvl w:ilvl="2" w:tplc="9F3EB82E">
      <w:numFmt w:val="bullet"/>
      <w:lvlText w:val="•"/>
      <w:lvlJc w:val="left"/>
      <w:pPr>
        <w:ind w:left="972" w:hanging="204"/>
      </w:pPr>
      <w:rPr>
        <w:rFonts w:hint="default"/>
        <w:lang w:val="en-US" w:eastAsia="en-US" w:bidi="ar-SA"/>
      </w:rPr>
    </w:lvl>
    <w:lvl w:ilvl="3" w:tplc="4B382FBE">
      <w:numFmt w:val="bullet"/>
      <w:lvlText w:val="•"/>
      <w:lvlJc w:val="left"/>
      <w:pPr>
        <w:ind w:left="1268" w:hanging="204"/>
      </w:pPr>
      <w:rPr>
        <w:rFonts w:hint="default"/>
        <w:lang w:val="en-US" w:eastAsia="en-US" w:bidi="ar-SA"/>
      </w:rPr>
    </w:lvl>
    <w:lvl w:ilvl="4" w:tplc="1354F246">
      <w:numFmt w:val="bullet"/>
      <w:lvlText w:val="•"/>
      <w:lvlJc w:val="left"/>
      <w:pPr>
        <w:ind w:left="1565" w:hanging="204"/>
      </w:pPr>
      <w:rPr>
        <w:rFonts w:hint="default"/>
        <w:lang w:val="en-US" w:eastAsia="en-US" w:bidi="ar-SA"/>
      </w:rPr>
    </w:lvl>
    <w:lvl w:ilvl="5" w:tplc="20908206">
      <w:numFmt w:val="bullet"/>
      <w:lvlText w:val="•"/>
      <w:lvlJc w:val="left"/>
      <w:pPr>
        <w:ind w:left="1861" w:hanging="204"/>
      </w:pPr>
      <w:rPr>
        <w:rFonts w:hint="default"/>
        <w:lang w:val="en-US" w:eastAsia="en-US" w:bidi="ar-SA"/>
      </w:rPr>
    </w:lvl>
    <w:lvl w:ilvl="6" w:tplc="9E48A280">
      <w:numFmt w:val="bullet"/>
      <w:lvlText w:val="•"/>
      <w:lvlJc w:val="left"/>
      <w:pPr>
        <w:ind w:left="2157" w:hanging="204"/>
      </w:pPr>
      <w:rPr>
        <w:rFonts w:hint="default"/>
        <w:lang w:val="en-US" w:eastAsia="en-US" w:bidi="ar-SA"/>
      </w:rPr>
    </w:lvl>
    <w:lvl w:ilvl="7" w:tplc="808E6F2A">
      <w:numFmt w:val="bullet"/>
      <w:lvlText w:val="•"/>
      <w:lvlJc w:val="left"/>
      <w:pPr>
        <w:ind w:left="2454" w:hanging="204"/>
      </w:pPr>
      <w:rPr>
        <w:rFonts w:hint="default"/>
        <w:lang w:val="en-US" w:eastAsia="en-US" w:bidi="ar-SA"/>
      </w:rPr>
    </w:lvl>
    <w:lvl w:ilvl="8" w:tplc="3A98343A">
      <w:numFmt w:val="bullet"/>
      <w:lvlText w:val="•"/>
      <w:lvlJc w:val="left"/>
      <w:pPr>
        <w:ind w:left="2750" w:hanging="204"/>
      </w:pPr>
      <w:rPr>
        <w:rFonts w:hint="default"/>
        <w:lang w:val="en-US" w:eastAsia="en-US" w:bidi="ar-SA"/>
      </w:rPr>
    </w:lvl>
  </w:abstractNum>
  <w:abstractNum w:abstractNumId="40" w15:restartNumberingAfterBreak="0">
    <w:nsid w:val="355C46A0"/>
    <w:multiLevelType w:val="multilevel"/>
    <w:tmpl w:val="DEFCFAFA"/>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764"/>
        </w:tabs>
        <w:ind w:left="1764" w:hanging="924"/>
      </w:pPr>
      <w:rPr>
        <w:rFonts w:hint="default"/>
        <w:lang w:val="en-US"/>
      </w:rPr>
    </w:lvl>
    <w:lvl w:ilvl="5">
      <w:start w:val="1"/>
      <w:numFmt w:val="none"/>
      <w:suff w:val="nothing"/>
      <w:lvlText w:val=""/>
      <w:lvlJc w:val="left"/>
      <w:rPr>
        <w:rFonts w:hint="default"/>
      </w:rPr>
    </w:lvl>
    <w:lvl w:ilvl="6">
      <w:start w:val="1"/>
      <w:numFmt w:val="none"/>
      <w:suff w:val="nothing"/>
      <w:lvlText w:val=""/>
      <w:lvlJc w:val="left"/>
      <w:pPr>
        <w:ind w:left="1848" w:hanging="1848"/>
      </w:pPr>
      <w:rPr>
        <w:rFonts w:hint="default"/>
        <w:b w:val="0"/>
        <w:bCs w:val="0"/>
        <w:i w:val="0"/>
        <w:iCs w:val="0"/>
      </w:rPr>
    </w:lvl>
    <w:lvl w:ilvl="7">
      <w:start w:val="1"/>
      <w:numFmt w:val="none"/>
      <w:suff w:val="nothing"/>
      <w:lvlText w:val=""/>
      <w:lvlJc w:val="left"/>
      <w:rPr>
        <w:rFonts w:hint="default"/>
      </w:rPr>
    </w:lvl>
    <w:lvl w:ilvl="8">
      <w:start w:val="1"/>
      <w:numFmt w:val="none"/>
      <w:suff w:val="nothing"/>
      <w:lvlText w:val=""/>
      <w:lvlJc w:val="left"/>
      <w:rPr>
        <w:rFonts w:hint="default"/>
      </w:rPr>
    </w:lvl>
  </w:abstractNum>
  <w:abstractNum w:abstractNumId="41" w15:restartNumberingAfterBreak="0">
    <w:nsid w:val="387A58E9"/>
    <w:multiLevelType w:val="hybridMultilevel"/>
    <w:tmpl w:val="A25E6684"/>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92329AF"/>
    <w:multiLevelType w:val="multilevel"/>
    <w:tmpl w:val="FE849FC4"/>
    <w:lvl w:ilvl="0">
      <w:start w:val="1"/>
      <w:numFmt w:val="decimal"/>
      <w:lvlText w:val="%1."/>
      <w:lvlJc w:val="left"/>
      <w:pPr>
        <w:ind w:left="720" w:hanging="360"/>
      </w:pPr>
    </w:lvl>
    <w:lvl w:ilvl="1">
      <w:start w:val="1"/>
      <w:numFmt w:val="bullet"/>
      <w:lvlText w:val=""/>
      <w:lvlJc w:val="left"/>
      <w:pPr>
        <w:ind w:left="1080" w:hanging="720"/>
      </w:pPr>
      <w:rPr>
        <w:rFonts w:ascii="Wingdings" w:hAnsi="Wingding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3" w15:restartNumberingAfterBreak="0">
    <w:nsid w:val="39AD740D"/>
    <w:multiLevelType w:val="hybridMultilevel"/>
    <w:tmpl w:val="C36473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AA86D7F"/>
    <w:multiLevelType w:val="hybridMultilevel"/>
    <w:tmpl w:val="02FE4A72"/>
    <w:lvl w:ilvl="0" w:tplc="3BF45B52">
      <w:start w:val="1"/>
      <w:numFmt w:val="decimal"/>
      <w:lvlText w:val="%1."/>
      <w:lvlJc w:val="left"/>
      <w:pPr>
        <w:ind w:left="360" w:hanging="360"/>
      </w:pPr>
      <w:rPr>
        <w:rFonts w:ascii="Arial Narrow" w:hAnsi="Arial Narrow" w:hint="default"/>
        <w:b/>
        <w:bCs w:val="0"/>
        <w:i w:val="0"/>
        <w:iCs w:val="0"/>
        <w:sz w:val="24"/>
        <w:szCs w:val="24"/>
      </w:rPr>
    </w:lvl>
    <w:lvl w:ilvl="1" w:tplc="D90E901E" w:tentative="1">
      <w:start w:val="1"/>
      <w:numFmt w:val="lowerLetter"/>
      <w:lvlText w:val="%2."/>
      <w:lvlJc w:val="left"/>
      <w:pPr>
        <w:ind w:left="1080" w:hanging="360"/>
      </w:pPr>
    </w:lvl>
    <w:lvl w:ilvl="2" w:tplc="733068C6" w:tentative="1">
      <w:start w:val="1"/>
      <w:numFmt w:val="lowerRoman"/>
      <w:lvlText w:val="%3."/>
      <w:lvlJc w:val="right"/>
      <w:pPr>
        <w:ind w:left="1800" w:hanging="180"/>
      </w:pPr>
    </w:lvl>
    <w:lvl w:ilvl="3" w:tplc="D932F16A" w:tentative="1">
      <w:start w:val="1"/>
      <w:numFmt w:val="decimal"/>
      <w:lvlText w:val="%4."/>
      <w:lvlJc w:val="left"/>
      <w:pPr>
        <w:ind w:left="2520" w:hanging="360"/>
      </w:pPr>
    </w:lvl>
    <w:lvl w:ilvl="4" w:tplc="3A2405AC" w:tentative="1">
      <w:start w:val="1"/>
      <w:numFmt w:val="lowerLetter"/>
      <w:lvlText w:val="%5."/>
      <w:lvlJc w:val="left"/>
      <w:pPr>
        <w:ind w:left="3240" w:hanging="360"/>
      </w:pPr>
    </w:lvl>
    <w:lvl w:ilvl="5" w:tplc="1A42DBCA" w:tentative="1">
      <w:start w:val="1"/>
      <w:numFmt w:val="lowerRoman"/>
      <w:lvlText w:val="%6."/>
      <w:lvlJc w:val="right"/>
      <w:pPr>
        <w:ind w:left="3960" w:hanging="180"/>
      </w:pPr>
    </w:lvl>
    <w:lvl w:ilvl="6" w:tplc="593E16E4" w:tentative="1">
      <w:start w:val="1"/>
      <w:numFmt w:val="decimal"/>
      <w:lvlText w:val="%7."/>
      <w:lvlJc w:val="left"/>
      <w:pPr>
        <w:ind w:left="4680" w:hanging="360"/>
      </w:pPr>
    </w:lvl>
    <w:lvl w:ilvl="7" w:tplc="875436AE" w:tentative="1">
      <w:start w:val="1"/>
      <w:numFmt w:val="lowerLetter"/>
      <w:lvlText w:val="%8."/>
      <w:lvlJc w:val="left"/>
      <w:pPr>
        <w:ind w:left="5400" w:hanging="360"/>
      </w:pPr>
    </w:lvl>
    <w:lvl w:ilvl="8" w:tplc="0BF4CF86" w:tentative="1">
      <w:start w:val="1"/>
      <w:numFmt w:val="lowerRoman"/>
      <w:lvlText w:val="%9."/>
      <w:lvlJc w:val="right"/>
      <w:pPr>
        <w:ind w:left="6120" w:hanging="180"/>
      </w:pPr>
    </w:lvl>
  </w:abstractNum>
  <w:abstractNum w:abstractNumId="45" w15:restartNumberingAfterBreak="0">
    <w:nsid w:val="3B6E2AEC"/>
    <w:multiLevelType w:val="hybridMultilevel"/>
    <w:tmpl w:val="B49AE60C"/>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46" w15:restartNumberingAfterBreak="0">
    <w:nsid w:val="401D5F41"/>
    <w:multiLevelType w:val="multilevel"/>
    <w:tmpl w:val="C1C08CF8"/>
    <w:styleLink w:val="MELegal"/>
    <w:lvl w:ilvl="0">
      <w:start w:val="1"/>
      <w:numFmt w:val="decimal"/>
      <w:pStyle w:val="Legal1"/>
      <w:lvlText w:val="%1."/>
      <w:lvlJc w:val="left"/>
      <w:pPr>
        <w:ind w:left="680" w:hanging="680"/>
      </w:pPr>
      <w:rPr>
        <w:rFonts w:hint="default"/>
      </w:rPr>
    </w:lvl>
    <w:lvl w:ilvl="1">
      <w:start w:val="1"/>
      <w:numFmt w:val="decimal"/>
      <w:pStyle w:val="Legal2"/>
      <w:lvlText w:val="%1.%2"/>
      <w:lvlJc w:val="left"/>
      <w:pPr>
        <w:ind w:left="680" w:hanging="680"/>
      </w:pPr>
      <w:rPr>
        <w:rFonts w:hint="default"/>
      </w:rPr>
    </w:lvl>
    <w:lvl w:ilvl="2">
      <w:start w:val="1"/>
      <w:numFmt w:val="lowerLetter"/>
      <w:pStyle w:val="Legal3"/>
      <w:lvlText w:val="(%3)"/>
      <w:lvlJc w:val="left"/>
      <w:pPr>
        <w:ind w:left="1361" w:hanging="681"/>
      </w:pPr>
      <w:rPr>
        <w:rFonts w:hint="default"/>
      </w:rPr>
    </w:lvl>
    <w:lvl w:ilvl="3">
      <w:start w:val="1"/>
      <w:numFmt w:val="lowerRoman"/>
      <w:pStyle w:val="Legal4"/>
      <w:lvlText w:val="(%4)"/>
      <w:lvlJc w:val="left"/>
      <w:pPr>
        <w:ind w:left="2041" w:hanging="680"/>
      </w:pPr>
      <w:rPr>
        <w:rFonts w:hint="default"/>
      </w:rPr>
    </w:lvl>
    <w:lvl w:ilvl="4">
      <w:start w:val="1"/>
      <w:numFmt w:val="upperLetter"/>
      <w:pStyle w:val="Legal5"/>
      <w:lvlText w:val="(%5)"/>
      <w:lvlJc w:val="left"/>
      <w:pPr>
        <w:tabs>
          <w:tab w:val="num" w:pos="2722"/>
        </w:tabs>
        <w:ind w:left="2722" w:hanging="681"/>
      </w:pPr>
      <w:rPr>
        <w:rFonts w:hint="default"/>
      </w:rPr>
    </w:lvl>
    <w:lvl w:ilvl="5">
      <w:start w:val="1"/>
      <w:numFmt w:val="upperRoman"/>
      <w:pStyle w:val="Legal6"/>
      <w:lvlText w:val="(%6)"/>
      <w:lvlJc w:val="left"/>
      <w:pPr>
        <w:tabs>
          <w:tab w:val="num" w:pos="3402"/>
        </w:tabs>
        <w:ind w:left="3402" w:hanging="680"/>
      </w:pPr>
      <w:rPr>
        <w:rFonts w:hint="default"/>
      </w:rPr>
    </w:lvl>
    <w:lvl w:ilvl="6">
      <w:start w:val="1"/>
      <w:numFmt w:val="decimal"/>
      <w:pStyle w:val="Legal7"/>
      <w:lvlText w:val="(%7)"/>
      <w:lvlJc w:val="left"/>
      <w:pPr>
        <w:tabs>
          <w:tab w:val="num" w:pos="4082"/>
        </w:tabs>
        <w:ind w:left="4082" w:hanging="680"/>
      </w:pPr>
      <w:rPr>
        <w:rFonts w:hint="default"/>
      </w:rPr>
    </w:lvl>
    <w:lvl w:ilvl="7">
      <w:start w:val="1"/>
      <w:numFmt w:val="upperLetter"/>
      <w:pStyle w:val="MELegal8"/>
      <w:lvlText w:val="%8."/>
      <w:lvlJc w:val="left"/>
      <w:pPr>
        <w:tabs>
          <w:tab w:val="num" w:pos="4763"/>
        </w:tabs>
        <w:ind w:left="4763" w:hanging="681"/>
      </w:pPr>
      <w:rPr>
        <w:rFonts w:hint="default"/>
      </w:rPr>
    </w:lvl>
    <w:lvl w:ilvl="8">
      <w:start w:val="1"/>
      <w:numFmt w:val="upperRoman"/>
      <w:pStyle w:val="MELegal9"/>
      <w:lvlText w:val="%9."/>
      <w:lvlJc w:val="left"/>
      <w:pPr>
        <w:tabs>
          <w:tab w:val="num" w:pos="5443"/>
        </w:tabs>
        <w:ind w:left="5443" w:hanging="680"/>
      </w:pPr>
      <w:rPr>
        <w:rFonts w:hint="default"/>
      </w:rPr>
    </w:lvl>
  </w:abstractNum>
  <w:abstractNum w:abstractNumId="47" w15:restartNumberingAfterBreak="0">
    <w:nsid w:val="42CB24B1"/>
    <w:multiLevelType w:val="multilevel"/>
    <w:tmpl w:val="5C20C2B8"/>
    <w:lvl w:ilvl="0">
      <w:start w:val="1"/>
      <w:numFmt w:val="decimal"/>
      <w:pStyle w:val="Heading1"/>
      <w:lvlText w:val="%1"/>
      <w:lvlJc w:val="left"/>
      <w:pPr>
        <w:tabs>
          <w:tab w:val="num" w:pos="0"/>
        </w:tabs>
        <w:ind w:left="432" w:hanging="432"/>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3"/>
      <w:numFmt w:val="none"/>
      <w:lvlText w:val="13.3"/>
      <w:lvlJc w:val="left"/>
      <w:pPr>
        <w:tabs>
          <w:tab w:val="num" w:pos="0"/>
        </w:tabs>
        <w:ind w:left="576" w:hanging="576"/>
      </w:pPr>
      <w:rPr>
        <w:rFonts w:hint="default"/>
      </w:rPr>
    </w:lvl>
    <w:lvl w:ilvl="2">
      <w:start w:val="1"/>
      <w:numFmt w:val="decimal"/>
      <w:lvlText w:val="%1%2.%3"/>
      <w:lvlJc w:val="left"/>
      <w:pPr>
        <w:tabs>
          <w:tab w:val="num" w:pos="360"/>
        </w:tabs>
        <w:ind w:left="1080" w:hanging="720"/>
      </w:pPr>
      <w:rPr>
        <w:rFonts w:hint="default"/>
      </w:rPr>
    </w:lvl>
    <w:lvl w:ilvl="3">
      <w:start w:val="1"/>
      <w:numFmt w:val="decimal"/>
      <w:pStyle w:val="Heading4"/>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48" w15:restartNumberingAfterBreak="0">
    <w:nsid w:val="4796192A"/>
    <w:multiLevelType w:val="hybridMultilevel"/>
    <w:tmpl w:val="951AA3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20FCC4AA">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4C397BCE"/>
    <w:multiLevelType w:val="hybridMultilevel"/>
    <w:tmpl w:val="B394ADC8"/>
    <w:lvl w:ilvl="0" w:tplc="41140608">
      <w:numFmt w:val="bullet"/>
      <w:lvlText w:val=""/>
      <w:lvlJc w:val="left"/>
      <w:pPr>
        <w:ind w:left="368" w:hanging="204"/>
      </w:pPr>
      <w:rPr>
        <w:rFonts w:ascii="Symbol" w:eastAsia="Symbol" w:hAnsi="Symbol" w:cs="Symbol" w:hint="default"/>
        <w:b w:val="0"/>
        <w:bCs w:val="0"/>
        <w:i w:val="0"/>
        <w:iCs w:val="0"/>
        <w:w w:val="100"/>
        <w:sz w:val="18"/>
        <w:szCs w:val="18"/>
        <w:lang w:val="en-US" w:eastAsia="en-US" w:bidi="ar-SA"/>
      </w:rPr>
    </w:lvl>
    <w:lvl w:ilvl="1" w:tplc="DFBA7642">
      <w:numFmt w:val="bullet"/>
      <w:lvlText w:val="•"/>
      <w:lvlJc w:val="left"/>
      <w:pPr>
        <w:ind w:left="643" w:hanging="204"/>
      </w:pPr>
      <w:rPr>
        <w:rFonts w:hint="default"/>
        <w:lang w:val="en-US" w:eastAsia="en-US" w:bidi="ar-SA"/>
      </w:rPr>
    </w:lvl>
    <w:lvl w:ilvl="2" w:tplc="36D8600C">
      <w:numFmt w:val="bullet"/>
      <w:lvlText w:val="•"/>
      <w:lvlJc w:val="left"/>
      <w:pPr>
        <w:ind w:left="926" w:hanging="204"/>
      </w:pPr>
      <w:rPr>
        <w:rFonts w:hint="default"/>
        <w:lang w:val="en-US" w:eastAsia="en-US" w:bidi="ar-SA"/>
      </w:rPr>
    </w:lvl>
    <w:lvl w:ilvl="3" w:tplc="3E0474F8">
      <w:numFmt w:val="bullet"/>
      <w:lvlText w:val="•"/>
      <w:lvlJc w:val="left"/>
      <w:pPr>
        <w:ind w:left="1210" w:hanging="204"/>
      </w:pPr>
      <w:rPr>
        <w:rFonts w:hint="default"/>
        <w:lang w:val="en-US" w:eastAsia="en-US" w:bidi="ar-SA"/>
      </w:rPr>
    </w:lvl>
    <w:lvl w:ilvl="4" w:tplc="CE60D5EA">
      <w:numFmt w:val="bullet"/>
      <w:lvlText w:val="•"/>
      <w:lvlJc w:val="left"/>
      <w:pPr>
        <w:ind w:left="1493" w:hanging="204"/>
      </w:pPr>
      <w:rPr>
        <w:rFonts w:hint="default"/>
        <w:lang w:val="en-US" w:eastAsia="en-US" w:bidi="ar-SA"/>
      </w:rPr>
    </w:lvl>
    <w:lvl w:ilvl="5" w:tplc="2C307ABC">
      <w:numFmt w:val="bullet"/>
      <w:lvlText w:val="•"/>
      <w:lvlJc w:val="left"/>
      <w:pPr>
        <w:ind w:left="1777" w:hanging="204"/>
      </w:pPr>
      <w:rPr>
        <w:rFonts w:hint="default"/>
        <w:lang w:val="en-US" w:eastAsia="en-US" w:bidi="ar-SA"/>
      </w:rPr>
    </w:lvl>
    <w:lvl w:ilvl="6" w:tplc="FA8C7A3A">
      <w:numFmt w:val="bullet"/>
      <w:lvlText w:val="•"/>
      <w:lvlJc w:val="left"/>
      <w:pPr>
        <w:ind w:left="2060" w:hanging="204"/>
      </w:pPr>
      <w:rPr>
        <w:rFonts w:hint="default"/>
        <w:lang w:val="en-US" w:eastAsia="en-US" w:bidi="ar-SA"/>
      </w:rPr>
    </w:lvl>
    <w:lvl w:ilvl="7" w:tplc="79D67F1E">
      <w:numFmt w:val="bullet"/>
      <w:lvlText w:val="•"/>
      <w:lvlJc w:val="left"/>
      <w:pPr>
        <w:ind w:left="2343" w:hanging="204"/>
      </w:pPr>
      <w:rPr>
        <w:rFonts w:hint="default"/>
        <w:lang w:val="en-US" w:eastAsia="en-US" w:bidi="ar-SA"/>
      </w:rPr>
    </w:lvl>
    <w:lvl w:ilvl="8" w:tplc="3C667A08">
      <w:numFmt w:val="bullet"/>
      <w:lvlText w:val="•"/>
      <w:lvlJc w:val="left"/>
      <w:pPr>
        <w:ind w:left="2627" w:hanging="204"/>
      </w:pPr>
      <w:rPr>
        <w:rFonts w:hint="default"/>
        <w:lang w:val="en-US" w:eastAsia="en-US" w:bidi="ar-SA"/>
      </w:rPr>
    </w:lvl>
  </w:abstractNum>
  <w:abstractNum w:abstractNumId="50" w15:restartNumberingAfterBreak="0">
    <w:nsid w:val="4C8F519D"/>
    <w:multiLevelType w:val="hybridMultilevel"/>
    <w:tmpl w:val="5888B33C"/>
    <w:lvl w:ilvl="0" w:tplc="B12E9F76">
      <w:start w:val="1"/>
      <w:numFmt w:val="bullet"/>
      <w:lvlText w:val=""/>
      <w:lvlJc w:val="left"/>
      <w:pPr>
        <w:ind w:left="720" w:hanging="360"/>
      </w:pPr>
      <w:rPr>
        <w:rFonts w:ascii="Wingdings" w:hAnsi="Wingdings" w:hint="default"/>
      </w:rPr>
    </w:lvl>
    <w:lvl w:ilvl="1" w:tplc="0B647A92" w:tentative="1">
      <w:start w:val="1"/>
      <w:numFmt w:val="bullet"/>
      <w:lvlText w:val="o"/>
      <w:lvlJc w:val="left"/>
      <w:pPr>
        <w:ind w:left="1440" w:hanging="360"/>
      </w:pPr>
      <w:rPr>
        <w:rFonts w:ascii="Courier New" w:hAnsi="Courier New" w:cs="Courier New" w:hint="default"/>
      </w:rPr>
    </w:lvl>
    <w:lvl w:ilvl="2" w:tplc="CD2827FA" w:tentative="1">
      <w:start w:val="1"/>
      <w:numFmt w:val="bullet"/>
      <w:lvlText w:val=""/>
      <w:lvlJc w:val="left"/>
      <w:pPr>
        <w:ind w:left="2160" w:hanging="360"/>
      </w:pPr>
      <w:rPr>
        <w:rFonts w:ascii="Wingdings" w:hAnsi="Wingdings" w:hint="default"/>
      </w:rPr>
    </w:lvl>
    <w:lvl w:ilvl="3" w:tplc="EE70FC8A" w:tentative="1">
      <w:start w:val="1"/>
      <w:numFmt w:val="bullet"/>
      <w:lvlText w:val=""/>
      <w:lvlJc w:val="left"/>
      <w:pPr>
        <w:ind w:left="2880" w:hanging="360"/>
      </w:pPr>
      <w:rPr>
        <w:rFonts w:ascii="Symbol" w:hAnsi="Symbol" w:hint="default"/>
      </w:rPr>
    </w:lvl>
    <w:lvl w:ilvl="4" w:tplc="EC2AAB1C" w:tentative="1">
      <w:start w:val="1"/>
      <w:numFmt w:val="bullet"/>
      <w:lvlText w:val="o"/>
      <w:lvlJc w:val="left"/>
      <w:pPr>
        <w:ind w:left="3600" w:hanging="360"/>
      </w:pPr>
      <w:rPr>
        <w:rFonts w:ascii="Courier New" w:hAnsi="Courier New" w:cs="Courier New" w:hint="default"/>
      </w:rPr>
    </w:lvl>
    <w:lvl w:ilvl="5" w:tplc="BB7AC624" w:tentative="1">
      <w:start w:val="1"/>
      <w:numFmt w:val="bullet"/>
      <w:lvlText w:val=""/>
      <w:lvlJc w:val="left"/>
      <w:pPr>
        <w:ind w:left="4320" w:hanging="360"/>
      </w:pPr>
      <w:rPr>
        <w:rFonts w:ascii="Wingdings" w:hAnsi="Wingdings" w:hint="default"/>
      </w:rPr>
    </w:lvl>
    <w:lvl w:ilvl="6" w:tplc="FD80AB10" w:tentative="1">
      <w:start w:val="1"/>
      <w:numFmt w:val="bullet"/>
      <w:lvlText w:val=""/>
      <w:lvlJc w:val="left"/>
      <w:pPr>
        <w:ind w:left="5040" w:hanging="360"/>
      </w:pPr>
      <w:rPr>
        <w:rFonts w:ascii="Symbol" w:hAnsi="Symbol" w:hint="default"/>
      </w:rPr>
    </w:lvl>
    <w:lvl w:ilvl="7" w:tplc="01322A30" w:tentative="1">
      <w:start w:val="1"/>
      <w:numFmt w:val="bullet"/>
      <w:lvlText w:val="o"/>
      <w:lvlJc w:val="left"/>
      <w:pPr>
        <w:ind w:left="5760" w:hanging="360"/>
      </w:pPr>
      <w:rPr>
        <w:rFonts w:ascii="Courier New" w:hAnsi="Courier New" w:cs="Courier New" w:hint="default"/>
      </w:rPr>
    </w:lvl>
    <w:lvl w:ilvl="8" w:tplc="CFC41166" w:tentative="1">
      <w:start w:val="1"/>
      <w:numFmt w:val="bullet"/>
      <w:lvlText w:val=""/>
      <w:lvlJc w:val="left"/>
      <w:pPr>
        <w:ind w:left="6480" w:hanging="360"/>
      </w:pPr>
      <w:rPr>
        <w:rFonts w:ascii="Wingdings" w:hAnsi="Wingdings" w:hint="default"/>
      </w:rPr>
    </w:lvl>
  </w:abstractNum>
  <w:abstractNum w:abstractNumId="51" w15:restartNumberingAfterBreak="0">
    <w:nsid w:val="4F51225E"/>
    <w:multiLevelType w:val="hybridMultilevel"/>
    <w:tmpl w:val="5EBE0A0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51FF6E7F"/>
    <w:multiLevelType w:val="hybridMultilevel"/>
    <w:tmpl w:val="5EBE0A0E"/>
    <w:lvl w:ilvl="0" w:tplc="FFFFFFFF">
      <w:start w:val="1"/>
      <w:numFmt w:val="lowerLetter"/>
      <w:lvlText w:val="%1)"/>
      <w:lvlJc w:val="left"/>
      <w:pPr>
        <w:ind w:left="927" w:hanging="360"/>
      </w:p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53" w15:restartNumberingAfterBreak="0">
    <w:nsid w:val="55735697"/>
    <w:multiLevelType w:val="hybridMultilevel"/>
    <w:tmpl w:val="60ECBC58"/>
    <w:lvl w:ilvl="0" w:tplc="1A1ADEDC">
      <w:numFmt w:val="bullet"/>
      <w:lvlText w:val=""/>
      <w:lvlJc w:val="left"/>
      <w:pPr>
        <w:ind w:left="369" w:hanging="202"/>
      </w:pPr>
      <w:rPr>
        <w:rFonts w:ascii="Symbol" w:eastAsia="Symbol" w:hAnsi="Symbol" w:cs="Symbol" w:hint="default"/>
        <w:b w:val="0"/>
        <w:bCs w:val="0"/>
        <w:i w:val="0"/>
        <w:iCs w:val="0"/>
        <w:w w:val="100"/>
        <w:sz w:val="18"/>
        <w:szCs w:val="18"/>
        <w:lang w:val="en-US" w:eastAsia="en-US" w:bidi="ar-SA"/>
      </w:rPr>
    </w:lvl>
    <w:lvl w:ilvl="1" w:tplc="5E7E7E36">
      <w:numFmt w:val="bullet"/>
      <w:lvlText w:val="•"/>
      <w:lvlJc w:val="left"/>
      <w:pPr>
        <w:ind w:left="641" w:hanging="202"/>
      </w:pPr>
      <w:rPr>
        <w:rFonts w:hint="default"/>
        <w:lang w:val="en-US" w:eastAsia="en-US" w:bidi="ar-SA"/>
      </w:rPr>
    </w:lvl>
    <w:lvl w:ilvl="2" w:tplc="4D449918">
      <w:numFmt w:val="bullet"/>
      <w:lvlText w:val="•"/>
      <w:lvlJc w:val="left"/>
      <w:pPr>
        <w:ind w:left="922" w:hanging="202"/>
      </w:pPr>
      <w:rPr>
        <w:rFonts w:hint="default"/>
        <w:lang w:val="en-US" w:eastAsia="en-US" w:bidi="ar-SA"/>
      </w:rPr>
    </w:lvl>
    <w:lvl w:ilvl="3" w:tplc="C50E4F90">
      <w:numFmt w:val="bullet"/>
      <w:lvlText w:val="•"/>
      <w:lvlJc w:val="left"/>
      <w:pPr>
        <w:ind w:left="1204" w:hanging="202"/>
      </w:pPr>
      <w:rPr>
        <w:rFonts w:hint="default"/>
        <w:lang w:val="en-US" w:eastAsia="en-US" w:bidi="ar-SA"/>
      </w:rPr>
    </w:lvl>
    <w:lvl w:ilvl="4" w:tplc="B68A51E8">
      <w:numFmt w:val="bullet"/>
      <w:lvlText w:val="•"/>
      <w:lvlJc w:val="left"/>
      <w:pPr>
        <w:ind w:left="1485" w:hanging="202"/>
      </w:pPr>
      <w:rPr>
        <w:rFonts w:hint="default"/>
        <w:lang w:val="en-US" w:eastAsia="en-US" w:bidi="ar-SA"/>
      </w:rPr>
    </w:lvl>
    <w:lvl w:ilvl="5" w:tplc="8B444DC8">
      <w:numFmt w:val="bullet"/>
      <w:lvlText w:val="•"/>
      <w:lvlJc w:val="left"/>
      <w:pPr>
        <w:ind w:left="1767" w:hanging="202"/>
      </w:pPr>
      <w:rPr>
        <w:rFonts w:hint="default"/>
        <w:lang w:val="en-US" w:eastAsia="en-US" w:bidi="ar-SA"/>
      </w:rPr>
    </w:lvl>
    <w:lvl w:ilvl="6" w:tplc="59CC7A74">
      <w:numFmt w:val="bullet"/>
      <w:lvlText w:val="•"/>
      <w:lvlJc w:val="left"/>
      <w:pPr>
        <w:ind w:left="2048" w:hanging="202"/>
      </w:pPr>
      <w:rPr>
        <w:rFonts w:hint="default"/>
        <w:lang w:val="en-US" w:eastAsia="en-US" w:bidi="ar-SA"/>
      </w:rPr>
    </w:lvl>
    <w:lvl w:ilvl="7" w:tplc="41B8971C">
      <w:numFmt w:val="bullet"/>
      <w:lvlText w:val="•"/>
      <w:lvlJc w:val="left"/>
      <w:pPr>
        <w:ind w:left="2329" w:hanging="202"/>
      </w:pPr>
      <w:rPr>
        <w:rFonts w:hint="default"/>
        <w:lang w:val="en-US" w:eastAsia="en-US" w:bidi="ar-SA"/>
      </w:rPr>
    </w:lvl>
    <w:lvl w:ilvl="8" w:tplc="89422048">
      <w:numFmt w:val="bullet"/>
      <w:lvlText w:val="•"/>
      <w:lvlJc w:val="left"/>
      <w:pPr>
        <w:ind w:left="2611" w:hanging="202"/>
      </w:pPr>
      <w:rPr>
        <w:rFonts w:hint="default"/>
        <w:lang w:val="en-US" w:eastAsia="en-US" w:bidi="ar-SA"/>
      </w:rPr>
    </w:lvl>
  </w:abstractNum>
  <w:abstractNum w:abstractNumId="54" w15:restartNumberingAfterBreak="0">
    <w:nsid w:val="55FA1420"/>
    <w:multiLevelType w:val="hybridMultilevel"/>
    <w:tmpl w:val="A4FE51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56AD7C09"/>
    <w:multiLevelType w:val="hybridMultilevel"/>
    <w:tmpl w:val="619C3494"/>
    <w:lvl w:ilvl="0" w:tplc="A6582B24">
      <w:start w:val="1"/>
      <w:numFmt w:val="bullet"/>
      <w:lvlText w:val=""/>
      <w:lvlJc w:val="left"/>
      <w:pPr>
        <w:ind w:left="761" w:hanging="360"/>
      </w:pPr>
      <w:rPr>
        <w:rFonts w:ascii="Wingdings" w:hAnsi="Wingdings" w:hint="default"/>
      </w:rPr>
    </w:lvl>
    <w:lvl w:ilvl="1" w:tplc="8B548682">
      <w:start w:val="1"/>
      <w:numFmt w:val="bullet"/>
      <w:lvlText w:val=""/>
      <w:lvlJc w:val="left"/>
      <w:pPr>
        <w:tabs>
          <w:tab w:val="num" w:pos="1481"/>
        </w:tabs>
        <w:ind w:left="1481" w:hanging="360"/>
      </w:pPr>
      <w:rPr>
        <w:rFonts w:ascii="Symbol" w:hAnsi="Symbol" w:hint="default"/>
      </w:rPr>
    </w:lvl>
    <w:lvl w:ilvl="2" w:tplc="C8C83B7A">
      <w:start w:val="1"/>
      <w:numFmt w:val="bullet"/>
      <w:lvlText w:val=""/>
      <w:lvlJc w:val="left"/>
      <w:pPr>
        <w:ind w:left="2201" w:hanging="360"/>
      </w:pPr>
      <w:rPr>
        <w:rFonts w:ascii="Wingdings" w:hAnsi="Wingdings" w:hint="default"/>
      </w:rPr>
    </w:lvl>
    <w:lvl w:ilvl="3" w:tplc="1C66C9CC" w:tentative="1">
      <w:start w:val="1"/>
      <w:numFmt w:val="bullet"/>
      <w:lvlText w:val=""/>
      <w:lvlJc w:val="left"/>
      <w:pPr>
        <w:ind w:left="2921" w:hanging="360"/>
      </w:pPr>
      <w:rPr>
        <w:rFonts w:ascii="Symbol" w:hAnsi="Symbol" w:hint="default"/>
      </w:rPr>
    </w:lvl>
    <w:lvl w:ilvl="4" w:tplc="1AFA4F9E" w:tentative="1">
      <w:start w:val="1"/>
      <w:numFmt w:val="bullet"/>
      <w:lvlText w:val="o"/>
      <w:lvlJc w:val="left"/>
      <w:pPr>
        <w:ind w:left="3641" w:hanging="360"/>
      </w:pPr>
      <w:rPr>
        <w:rFonts w:ascii="Courier New" w:hAnsi="Courier New" w:cs="Courier New" w:hint="default"/>
      </w:rPr>
    </w:lvl>
    <w:lvl w:ilvl="5" w:tplc="F3522864" w:tentative="1">
      <w:start w:val="1"/>
      <w:numFmt w:val="bullet"/>
      <w:lvlText w:val=""/>
      <w:lvlJc w:val="left"/>
      <w:pPr>
        <w:ind w:left="4361" w:hanging="360"/>
      </w:pPr>
      <w:rPr>
        <w:rFonts w:ascii="Wingdings" w:hAnsi="Wingdings" w:hint="default"/>
      </w:rPr>
    </w:lvl>
    <w:lvl w:ilvl="6" w:tplc="FD1A6994" w:tentative="1">
      <w:start w:val="1"/>
      <w:numFmt w:val="bullet"/>
      <w:lvlText w:val=""/>
      <w:lvlJc w:val="left"/>
      <w:pPr>
        <w:ind w:left="5081" w:hanging="360"/>
      </w:pPr>
      <w:rPr>
        <w:rFonts w:ascii="Symbol" w:hAnsi="Symbol" w:hint="default"/>
      </w:rPr>
    </w:lvl>
    <w:lvl w:ilvl="7" w:tplc="E49E0C1E" w:tentative="1">
      <w:start w:val="1"/>
      <w:numFmt w:val="bullet"/>
      <w:lvlText w:val="o"/>
      <w:lvlJc w:val="left"/>
      <w:pPr>
        <w:ind w:left="5801" w:hanging="360"/>
      </w:pPr>
      <w:rPr>
        <w:rFonts w:ascii="Courier New" w:hAnsi="Courier New" w:cs="Courier New" w:hint="default"/>
      </w:rPr>
    </w:lvl>
    <w:lvl w:ilvl="8" w:tplc="4096369C" w:tentative="1">
      <w:start w:val="1"/>
      <w:numFmt w:val="bullet"/>
      <w:lvlText w:val=""/>
      <w:lvlJc w:val="left"/>
      <w:pPr>
        <w:ind w:left="6521" w:hanging="360"/>
      </w:pPr>
      <w:rPr>
        <w:rFonts w:ascii="Wingdings" w:hAnsi="Wingdings" w:hint="default"/>
      </w:rPr>
    </w:lvl>
  </w:abstractNum>
  <w:abstractNum w:abstractNumId="56" w15:restartNumberingAfterBreak="0">
    <w:nsid w:val="597E0325"/>
    <w:multiLevelType w:val="hybridMultilevel"/>
    <w:tmpl w:val="C48A5E86"/>
    <w:lvl w:ilvl="0" w:tplc="0C090005">
      <w:start w:val="1"/>
      <w:numFmt w:val="decimal"/>
      <w:lvlText w:val="%1."/>
      <w:lvlJc w:val="left"/>
      <w:pPr>
        <w:tabs>
          <w:tab w:val="num" w:pos="360"/>
        </w:tabs>
        <w:ind w:left="360" w:hanging="360"/>
      </w:pPr>
      <w:rPr>
        <w:rFonts w:ascii="Arial Narrow" w:hAnsi="Arial Narrow" w:hint="default"/>
        <w:b w:val="0"/>
        <w:i w:val="0"/>
        <w:sz w:val="24"/>
        <w:szCs w:val="24"/>
      </w:rPr>
    </w:lvl>
    <w:lvl w:ilvl="1" w:tplc="0C090003">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57" w15:restartNumberingAfterBreak="0">
    <w:nsid w:val="59CF2E2E"/>
    <w:multiLevelType w:val="hybridMultilevel"/>
    <w:tmpl w:val="AD2A926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58" w15:restartNumberingAfterBreak="0">
    <w:nsid w:val="605F59D0"/>
    <w:multiLevelType w:val="hybridMultilevel"/>
    <w:tmpl w:val="AA564AF6"/>
    <w:lvl w:ilvl="0" w:tplc="FFFFFFFF">
      <w:start w:val="1"/>
      <w:numFmt w:val="lowerLetter"/>
      <w:lvlText w:val="%1)"/>
      <w:lvlJc w:val="left"/>
      <w:pPr>
        <w:ind w:left="720" w:hanging="360"/>
      </w:pPr>
    </w:lvl>
    <w:lvl w:ilvl="1" w:tplc="0C09001B">
      <w:start w:val="1"/>
      <w:numFmt w:val="lowerRoman"/>
      <w:lvlText w:val="%2."/>
      <w:lvlJc w:val="right"/>
      <w:pPr>
        <w:ind w:left="1905"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615C4693"/>
    <w:multiLevelType w:val="hybridMultilevel"/>
    <w:tmpl w:val="947A7CB0"/>
    <w:lvl w:ilvl="0" w:tplc="4380DF16">
      <w:start w:val="1"/>
      <w:numFmt w:val="bullet"/>
      <w:lvlText w:val=""/>
      <w:lvlJc w:val="left"/>
      <w:pPr>
        <w:ind w:left="720" w:hanging="360"/>
      </w:pPr>
      <w:rPr>
        <w:rFonts w:ascii="Wingdings" w:hAnsi="Wingdings" w:hint="default"/>
      </w:rPr>
    </w:lvl>
    <w:lvl w:ilvl="1" w:tplc="13260456" w:tentative="1">
      <w:start w:val="1"/>
      <w:numFmt w:val="bullet"/>
      <w:lvlText w:val="o"/>
      <w:lvlJc w:val="left"/>
      <w:pPr>
        <w:ind w:left="1440" w:hanging="360"/>
      </w:pPr>
      <w:rPr>
        <w:rFonts w:ascii="Courier New" w:hAnsi="Courier New" w:cs="Courier New" w:hint="default"/>
      </w:rPr>
    </w:lvl>
    <w:lvl w:ilvl="2" w:tplc="DB0E4096" w:tentative="1">
      <w:start w:val="1"/>
      <w:numFmt w:val="bullet"/>
      <w:lvlText w:val=""/>
      <w:lvlJc w:val="left"/>
      <w:pPr>
        <w:ind w:left="2160" w:hanging="360"/>
      </w:pPr>
      <w:rPr>
        <w:rFonts w:ascii="Wingdings" w:hAnsi="Wingdings" w:hint="default"/>
      </w:rPr>
    </w:lvl>
    <w:lvl w:ilvl="3" w:tplc="410E4AAC" w:tentative="1">
      <w:start w:val="1"/>
      <w:numFmt w:val="bullet"/>
      <w:lvlText w:val=""/>
      <w:lvlJc w:val="left"/>
      <w:pPr>
        <w:ind w:left="2880" w:hanging="360"/>
      </w:pPr>
      <w:rPr>
        <w:rFonts w:ascii="Symbol" w:hAnsi="Symbol" w:hint="default"/>
      </w:rPr>
    </w:lvl>
    <w:lvl w:ilvl="4" w:tplc="285A7F26" w:tentative="1">
      <w:start w:val="1"/>
      <w:numFmt w:val="bullet"/>
      <w:lvlText w:val="o"/>
      <w:lvlJc w:val="left"/>
      <w:pPr>
        <w:ind w:left="3600" w:hanging="360"/>
      </w:pPr>
      <w:rPr>
        <w:rFonts w:ascii="Courier New" w:hAnsi="Courier New" w:cs="Courier New" w:hint="default"/>
      </w:rPr>
    </w:lvl>
    <w:lvl w:ilvl="5" w:tplc="7C3EE914" w:tentative="1">
      <w:start w:val="1"/>
      <w:numFmt w:val="bullet"/>
      <w:lvlText w:val=""/>
      <w:lvlJc w:val="left"/>
      <w:pPr>
        <w:ind w:left="4320" w:hanging="360"/>
      </w:pPr>
      <w:rPr>
        <w:rFonts w:ascii="Wingdings" w:hAnsi="Wingdings" w:hint="default"/>
      </w:rPr>
    </w:lvl>
    <w:lvl w:ilvl="6" w:tplc="4EE41212" w:tentative="1">
      <w:start w:val="1"/>
      <w:numFmt w:val="bullet"/>
      <w:lvlText w:val=""/>
      <w:lvlJc w:val="left"/>
      <w:pPr>
        <w:ind w:left="5040" w:hanging="360"/>
      </w:pPr>
      <w:rPr>
        <w:rFonts w:ascii="Symbol" w:hAnsi="Symbol" w:hint="default"/>
      </w:rPr>
    </w:lvl>
    <w:lvl w:ilvl="7" w:tplc="79C05018" w:tentative="1">
      <w:start w:val="1"/>
      <w:numFmt w:val="bullet"/>
      <w:lvlText w:val="o"/>
      <w:lvlJc w:val="left"/>
      <w:pPr>
        <w:ind w:left="5760" w:hanging="360"/>
      </w:pPr>
      <w:rPr>
        <w:rFonts w:ascii="Courier New" w:hAnsi="Courier New" w:cs="Courier New" w:hint="default"/>
      </w:rPr>
    </w:lvl>
    <w:lvl w:ilvl="8" w:tplc="13B8EE62" w:tentative="1">
      <w:start w:val="1"/>
      <w:numFmt w:val="bullet"/>
      <w:lvlText w:val=""/>
      <w:lvlJc w:val="left"/>
      <w:pPr>
        <w:ind w:left="6480" w:hanging="360"/>
      </w:pPr>
      <w:rPr>
        <w:rFonts w:ascii="Wingdings" w:hAnsi="Wingdings" w:hint="default"/>
      </w:rPr>
    </w:lvl>
  </w:abstractNum>
  <w:abstractNum w:abstractNumId="60" w15:restartNumberingAfterBreak="0">
    <w:nsid w:val="63A911B1"/>
    <w:multiLevelType w:val="hybridMultilevel"/>
    <w:tmpl w:val="DA98ABB8"/>
    <w:lvl w:ilvl="0" w:tplc="298078C8">
      <w:numFmt w:val="bullet"/>
      <w:lvlText w:val=""/>
      <w:lvlJc w:val="left"/>
      <w:pPr>
        <w:ind w:left="416" w:hanging="284"/>
      </w:pPr>
      <w:rPr>
        <w:rFonts w:ascii="Symbol" w:eastAsia="Symbol" w:hAnsi="Symbol" w:cs="Symbol" w:hint="default"/>
        <w:b w:val="0"/>
        <w:bCs w:val="0"/>
        <w:i w:val="0"/>
        <w:iCs w:val="0"/>
        <w:w w:val="100"/>
        <w:sz w:val="18"/>
        <w:szCs w:val="18"/>
        <w:lang w:val="en-US" w:eastAsia="en-US" w:bidi="ar-SA"/>
      </w:rPr>
    </w:lvl>
    <w:lvl w:ilvl="1" w:tplc="FE5A7B52">
      <w:numFmt w:val="bullet"/>
      <w:lvlText w:val="•"/>
      <w:lvlJc w:val="left"/>
      <w:pPr>
        <w:ind w:left="650" w:hanging="284"/>
      </w:pPr>
      <w:rPr>
        <w:rFonts w:hint="default"/>
        <w:lang w:val="en-US" w:eastAsia="en-US" w:bidi="ar-SA"/>
      </w:rPr>
    </w:lvl>
    <w:lvl w:ilvl="2" w:tplc="8E5246C8">
      <w:numFmt w:val="bullet"/>
      <w:lvlText w:val="•"/>
      <w:lvlJc w:val="left"/>
      <w:pPr>
        <w:ind w:left="880" w:hanging="284"/>
      </w:pPr>
      <w:rPr>
        <w:rFonts w:hint="default"/>
        <w:lang w:val="en-US" w:eastAsia="en-US" w:bidi="ar-SA"/>
      </w:rPr>
    </w:lvl>
    <w:lvl w:ilvl="3" w:tplc="E7F2EC9E">
      <w:numFmt w:val="bullet"/>
      <w:lvlText w:val="•"/>
      <w:lvlJc w:val="left"/>
      <w:pPr>
        <w:ind w:left="1110" w:hanging="284"/>
      </w:pPr>
      <w:rPr>
        <w:rFonts w:hint="default"/>
        <w:lang w:val="en-US" w:eastAsia="en-US" w:bidi="ar-SA"/>
      </w:rPr>
    </w:lvl>
    <w:lvl w:ilvl="4" w:tplc="2C2841BE">
      <w:numFmt w:val="bullet"/>
      <w:lvlText w:val="•"/>
      <w:lvlJc w:val="left"/>
      <w:pPr>
        <w:ind w:left="1340" w:hanging="284"/>
      </w:pPr>
      <w:rPr>
        <w:rFonts w:hint="default"/>
        <w:lang w:val="en-US" w:eastAsia="en-US" w:bidi="ar-SA"/>
      </w:rPr>
    </w:lvl>
    <w:lvl w:ilvl="5" w:tplc="6B78355E">
      <w:numFmt w:val="bullet"/>
      <w:lvlText w:val="•"/>
      <w:lvlJc w:val="left"/>
      <w:pPr>
        <w:ind w:left="1570" w:hanging="284"/>
      </w:pPr>
      <w:rPr>
        <w:rFonts w:hint="default"/>
        <w:lang w:val="en-US" w:eastAsia="en-US" w:bidi="ar-SA"/>
      </w:rPr>
    </w:lvl>
    <w:lvl w:ilvl="6" w:tplc="9E1AB44E">
      <w:numFmt w:val="bullet"/>
      <w:lvlText w:val="•"/>
      <w:lvlJc w:val="left"/>
      <w:pPr>
        <w:ind w:left="1800" w:hanging="284"/>
      </w:pPr>
      <w:rPr>
        <w:rFonts w:hint="default"/>
        <w:lang w:val="en-US" w:eastAsia="en-US" w:bidi="ar-SA"/>
      </w:rPr>
    </w:lvl>
    <w:lvl w:ilvl="7" w:tplc="B3D80AD0">
      <w:numFmt w:val="bullet"/>
      <w:lvlText w:val="•"/>
      <w:lvlJc w:val="left"/>
      <w:pPr>
        <w:ind w:left="2030" w:hanging="284"/>
      </w:pPr>
      <w:rPr>
        <w:rFonts w:hint="default"/>
        <w:lang w:val="en-US" w:eastAsia="en-US" w:bidi="ar-SA"/>
      </w:rPr>
    </w:lvl>
    <w:lvl w:ilvl="8" w:tplc="323220EA">
      <w:numFmt w:val="bullet"/>
      <w:lvlText w:val="•"/>
      <w:lvlJc w:val="left"/>
      <w:pPr>
        <w:ind w:left="2260" w:hanging="284"/>
      </w:pPr>
      <w:rPr>
        <w:rFonts w:hint="default"/>
        <w:lang w:val="en-US" w:eastAsia="en-US" w:bidi="ar-SA"/>
      </w:rPr>
    </w:lvl>
  </w:abstractNum>
  <w:abstractNum w:abstractNumId="61" w15:restartNumberingAfterBreak="0">
    <w:nsid w:val="63B01E54"/>
    <w:multiLevelType w:val="hybridMultilevel"/>
    <w:tmpl w:val="5EBE0A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57F0FF4"/>
    <w:multiLevelType w:val="hybridMultilevel"/>
    <w:tmpl w:val="82F45C6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61F7174"/>
    <w:multiLevelType w:val="multilevel"/>
    <w:tmpl w:val="A4E202FC"/>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4" w15:restartNumberingAfterBreak="0">
    <w:nsid w:val="67545DF5"/>
    <w:multiLevelType w:val="multilevel"/>
    <w:tmpl w:val="659EFC22"/>
    <w:lvl w:ilvl="0">
      <w:start w:val="1"/>
      <w:numFmt w:val="decimal"/>
      <w:pStyle w:val="Level1"/>
      <w:lvlText w:val="%1."/>
      <w:lvlJc w:val="left"/>
      <w:pPr>
        <w:tabs>
          <w:tab w:val="num" w:pos="782"/>
        </w:tabs>
        <w:ind w:left="782" w:hanging="782"/>
      </w:pPr>
      <w:rPr>
        <w:rFonts w:hint="default"/>
        <w:b/>
        <w:i w:val="0"/>
      </w:rPr>
    </w:lvl>
    <w:lvl w:ilvl="1">
      <w:start w:val="1"/>
      <w:numFmt w:val="decimal"/>
      <w:pStyle w:val="Level11"/>
      <w:lvlText w:val="%1.%2"/>
      <w:lvlJc w:val="left"/>
      <w:pPr>
        <w:tabs>
          <w:tab w:val="num" w:pos="782"/>
        </w:tabs>
        <w:ind w:left="782" w:hanging="782"/>
      </w:pPr>
      <w:rPr>
        <w:rFonts w:ascii="Times New Roman" w:hAnsi="Times New Roman" w:cs="Times New Roman" w:hint="default"/>
        <w:b w:val="0"/>
        <w:i w:val="0"/>
        <w:color w:val="auto"/>
      </w:rPr>
    </w:lvl>
    <w:lvl w:ilvl="2">
      <w:start w:val="1"/>
      <w:numFmt w:val="lowerLetter"/>
      <w:lvlText w:val="(%3)"/>
      <w:lvlJc w:val="left"/>
      <w:pPr>
        <w:tabs>
          <w:tab w:val="num" w:pos="1406"/>
        </w:tabs>
        <w:ind w:left="1406" w:hanging="624"/>
      </w:pPr>
      <w:rPr>
        <w:rFonts w:hint="default"/>
      </w:rPr>
    </w:lvl>
    <w:lvl w:ilvl="3">
      <w:start w:val="1"/>
      <w:numFmt w:val="lowerRoman"/>
      <w:pStyle w:val="Leveli"/>
      <w:lvlText w:val="(%4)"/>
      <w:lvlJc w:val="left"/>
      <w:pPr>
        <w:tabs>
          <w:tab w:val="num" w:pos="2030"/>
        </w:tabs>
        <w:ind w:left="2030" w:hanging="624"/>
      </w:pPr>
      <w:rPr>
        <w:rFonts w:hint="default"/>
      </w:rPr>
    </w:lvl>
    <w:lvl w:ilvl="4">
      <w:start w:val="1"/>
      <w:numFmt w:val="upperLetter"/>
      <w:pStyle w:val="LevelA"/>
      <w:lvlText w:val="(%5)"/>
      <w:lvlJc w:val="left"/>
      <w:pPr>
        <w:tabs>
          <w:tab w:val="num" w:pos="2654"/>
        </w:tabs>
        <w:ind w:left="2654" w:hanging="624"/>
      </w:pPr>
      <w:rPr>
        <w:rFonts w:hint="default"/>
      </w:rPr>
    </w:lvl>
    <w:lvl w:ilvl="5">
      <w:start w:val="27"/>
      <w:numFmt w:val="lowerLetter"/>
      <w:lvlText w:val="(%6)"/>
      <w:lvlJc w:val="left"/>
      <w:pPr>
        <w:tabs>
          <w:tab w:val="num" w:pos="3277"/>
        </w:tabs>
        <w:ind w:left="3277" w:hanging="623"/>
      </w:pPr>
      <w:rPr>
        <w:rFonts w:hint="default"/>
      </w:rPr>
    </w:lvl>
    <w:lvl w:ilvl="6">
      <w:start w:val="1"/>
      <w:numFmt w:val="lowerLetter"/>
      <w:pStyle w:val="Levelalower"/>
      <w:lvlText w:val="(%7)"/>
      <w:lvlJc w:val="left"/>
      <w:pPr>
        <w:tabs>
          <w:tab w:val="num" w:pos="3901"/>
        </w:tabs>
        <w:ind w:left="3901" w:hanging="624"/>
      </w:pPr>
      <w:rPr>
        <w:rFonts w:hint="default"/>
      </w:rPr>
    </w:lvl>
    <w:lvl w:ilvl="7">
      <w:start w:val="1"/>
      <w:numFmt w:val="lowerRoman"/>
      <w:lvlText w:val="(%8)"/>
      <w:lvlJc w:val="left"/>
      <w:pPr>
        <w:tabs>
          <w:tab w:val="num" w:pos="4525"/>
        </w:tabs>
        <w:ind w:left="4525" w:hanging="624"/>
      </w:pPr>
      <w:rPr>
        <w:rFonts w:hint="default"/>
      </w:rPr>
    </w:lvl>
    <w:lvl w:ilvl="8">
      <w:start w:val="1"/>
      <w:numFmt w:val="none"/>
      <w:lvlText w:val=""/>
      <w:lvlJc w:val="left"/>
      <w:pPr>
        <w:ind w:left="0" w:firstLine="0"/>
      </w:pPr>
      <w:rPr>
        <w:rFonts w:hint="default"/>
      </w:rPr>
    </w:lvl>
  </w:abstractNum>
  <w:abstractNum w:abstractNumId="65" w15:restartNumberingAfterBreak="0">
    <w:nsid w:val="675E6045"/>
    <w:multiLevelType w:val="hybridMultilevel"/>
    <w:tmpl w:val="1BF293D8"/>
    <w:lvl w:ilvl="0" w:tplc="654EC962">
      <w:numFmt w:val="bullet"/>
      <w:lvlText w:val=""/>
      <w:lvlJc w:val="left"/>
      <w:pPr>
        <w:ind w:left="371" w:hanging="204"/>
      </w:pPr>
      <w:rPr>
        <w:rFonts w:ascii="Symbol" w:eastAsia="Symbol" w:hAnsi="Symbol" w:cs="Symbol" w:hint="default"/>
        <w:b w:val="0"/>
        <w:bCs w:val="0"/>
        <w:i w:val="0"/>
        <w:iCs w:val="0"/>
        <w:w w:val="100"/>
        <w:sz w:val="18"/>
        <w:szCs w:val="18"/>
        <w:lang w:val="en-US" w:eastAsia="en-US" w:bidi="ar-SA"/>
      </w:rPr>
    </w:lvl>
    <w:lvl w:ilvl="1" w:tplc="5D4A3C1E">
      <w:numFmt w:val="bullet"/>
      <w:lvlText w:val="•"/>
      <w:lvlJc w:val="left"/>
      <w:pPr>
        <w:ind w:left="668" w:hanging="204"/>
      </w:pPr>
      <w:rPr>
        <w:rFonts w:hint="default"/>
        <w:lang w:val="en-US" w:eastAsia="en-US" w:bidi="ar-SA"/>
      </w:rPr>
    </w:lvl>
    <w:lvl w:ilvl="2" w:tplc="CA64D7D6">
      <w:numFmt w:val="bullet"/>
      <w:lvlText w:val="•"/>
      <w:lvlJc w:val="left"/>
      <w:pPr>
        <w:ind w:left="956" w:hanging="204"/>
      </w:pPr>
      <w:rPr>
        <w:rFonts w:hint="default"/>
        <w:lang w:val="en-US" w:eastAsia="en-US" w:bidi="ar-SA"/>
      </w:rPr>
    </w:lvl>
    <w:lvl w:ilvl="3" w:tplc="C08C3380">
      <w:numFmt w:val="bullet"/>
      <w:lvlText w:val="•"/>
      <w:lvlJc w:val="left"/>
      <w:pPr>
        <w:ind w:left="1245" w:hanging="204"/>
      </w:pPr>
      <w:rPr>
        <w:rFonts w:hint="default"/>
        <w:lang w:val="en-US" w:eastAsia="en-US" w:bidi="ar-SA"/>
      </w:rPr>
    </w:lvl>
    <w:lvl w:ilvl="4" w:tplc="0A8868AE">
      <w:numFmt w:val="bullet"/>
      <w:lvlText w:val="•"/>
      <w:lvlJc w:val="left"/>
      <w:pPr>
        <w:ind w:left="1533" w:hanging="204"/>
      </w:pPr>
      <w:rPr>
        <w:rFonts w:hint="default"/>
        <w:lang w:val="en-US" w:eastAsia="en-US" w:bidi="ar-SA"/>
      </w:rPr>
    </w:lvl>
    <w:lvl w:ilvl="5" w:tplc="5B0C6940">
      <w:numFmt w:val="bullet"/>
      <w:lvlText w:val="•"/>
      <w:lvlJc w:val="left"/>
      <w:pPr>
        <w:ind w:left="1822" w:hanging="204"/>
      </w:pPr>
      <w:rPr>
        <w:rFonts w:hint="default"/>
        <w:lang w:val="en-US" w:eastAsia="en-US" w:bidi="ar-SA"/>
      </w:rPr>
    </w:lvl>
    <w:lvl w:ilvl="6" w:tplc="445E60CA">
      <w:numFmt w:val="bullet"/>
      <w:lvlText w:val="•"/>
      <w:lvlJc w:val="left"/>
      <w:pPr>
        <w:ind w:left="2110" w:hanging="204"/>
      </w:pPr>
      <w:rPr>
        <w:rFonts w:hint="default"/>
        <w:lang w:val="en-US" w:eastAsia="en-US" w:bidi="ar-SA"/>
      </w:rPr>
    </w:lvl>
    <w:lvl w:ilvl="7" w:tplc="AD5C1D54">
      <w:numFmt w:val="bullet"/>
      <w:lvlText w:val="•"/>
      <w:lvlJc w:val="left"/>
      <w:pPr>
        <w:ind w:left="2398" w:hanging="204"/>
      </w:pPr>
      <w:rPr>
        <w:rFonts w:hint="default"/>
        <w:lang w:val="en-US" w:eastAsia="en-US" w:bidi="ar-SA"/>
      </w:rPr>
    </w:lvl>
    <w:lvl w:ilvl="8" w:tplc="7CAC4D22">
      <w:numFmt w:val="bullet"/>
      <w:lvlText w:val="•"/>
      <w:lvlJc w:val="left"/>
      <w:pPr>
        <w:ind w:left="2687" w:hanging="204"/>
      </w:pPr>
      <w:rPr>
        <w:rFonts w:hint="default"/>
        <w:lang w:val="en-US" w:eastAsia="en-US" w:bidi="ar-SA"/>
      </w:rPr>
    </w:lvl>
  </w:abstractNum>
  <w:abstractNum w:abstractNumId="66" w15:restartNumberingAfterBreak="0">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cs="Symbol" w:hint="default"/>
        <w:color w:val="auto"/>
        <w:sz w:val="16"/>
        <w:szCs w:val="16"/>
      </w:rPr>
    </w:lvl>
  </w:abstractNum>
  <w:abstractNum w:abstractNumId="67" w15:restartNumberingAfterBreak="0">
    <w:nsid w:val="6A6457E0"/>
    <w:multiLevelType w:val="hybridMultilevel"/>
    <w:tmpl w:val="DF52EAB8"/>
    <w:lvl w:ilvl="0" w:tplc="23CC9B74">
      <w:start w:val="1"/>
      <w:numFmt w:val="decimal"/>
      <w:lvlText w:val="%1."/>
      <w:lvlJc w:val="left"/>
      <w:pPr>
        <w:ind w:left="720" w:hanging="360"/>
      </w:pPr>
    </w:lvl>
    <w:lvl w:ilvl="1" w:tplc="422C1272" w:tentative="1">
      <w:start w:val="1"/>
      <w:numFmt w:val="lowerLetter"/>
      <w:lvlText w:val="%2."/>
      <w:lvlJc w:val="left"/>
      <w:pPr>
        <w:ind w:left="1440" w:hanging="360"/>
      </w:pPr>
    </w:lvl>
    <w:lvl w:ilvl="2" w:tplc="DBB2C442" w:tentative="1">
      <w:start w:val="1"/>
      <w:numFmt w:val="lowerRoman"/>
      <w:lvlText w:val="%3."/>
      <w:lvlJc w:val="right"/>
      <w:pPr>
        <w:ind w:left="2160" w:hanging="180"/>
      </w:pPr>
    </w:lvl>
    <w:lvl w:ilvl="3" w:tplc="AD924116" w:tentative="1">
      <w:start w:val="1"/>
      <w:numFmt w:val="decimal"/>
      <w:lvlText w:val="%4."/>
      <w:lvlJc w:val="left"/>
      <w:pPr>
        <w:ind w:left="2880" w:hanging="360"/>
      </w:pPr>
    </w:lvl>
    <w:lvl w:ilvl="4" w:tplc="41B41336" w:tentative="1">
      <w:start w:val="1"/>
      <w:numFmt w:val="lowerLetter"/>
      <w:lvlText w:val="%5."/>
      <w:lvlJc w:val="left"/>
      <w:pPr>
        <w:ind w:left="3600" w:hanging="360"/>
      </w:pPr>
    </w:lvl>
    <w:lvl w:ilvl="5" w:tplc="3D5EA206" w:tentative="1">
      <w:start w:val="1"/>
      <w:numFmt w:val="lowerRoman"/>
      <w:lvlText w:val="%6."/>
      <w:lvlJc w:val="right"/>
      <w:pPr>
        <w:ind w:left="4320" w:hanging="180"/>
      </w:pPr>
    </w:lvl>
    <w:lvl w:ilvl="6" w:tplc="3D8809D6" w:tentative="1">
      <w:start w:val="1"/>
      <w:numFmt w:val="decimal"/>
      <w:lvlText w:val="%7."/>
      <w:lvlJc w:val="left"/>
      <w:pPr>
        <w:ind w:left="5040" w:hanging="360"/>
      </w:pPr>
    </w:lvl>
    <w:lvl w:ilvl="7" w:tplc="BDA05B84" w:tentative="1">
      <w:start w:val="1"/>
      <w:numFmt w:val="lowerLetter"/>
      <w:lvlText w:val="%8."/>
      <w:lvlJc w:val="left"/>
      <w:pPr>
        <w:ind w:left="5760" w:hanging="360"/>
      </w:pPr>
    </w:lvl>
    <w:lvl w:ilvl="8" w:tplc="5EECDE10" w:tentative="1">
      <w:start w:val="1"/>
      <w:numFmt w:val="lowerRoman"/>
      <w:lvlText w:val="%9."/>
      <w:lvlJc w:val="right"/>
      <w:pPr>
        <w:ind w:left="6480" w:hanging="180"/>
      </w:pPr>
    </w:lvl>
  </w:abstractNum>
  <w:abstractNum w:abstractNumId="68" w15:restartNumberingAfterBreak="0">
    <w:nsid w:val="6D8548BD"/>
    <w:multiLevelType w:val="hybridMultilevel"/>
    <w:tmpl w:val="87B46762"/>
    <w:lvl w:ilvl="0" w:tplc="A8A406A8">
      <w:numFmt w:val="bullet"/>
      <w:lvlText w:val=""/>
      <w:lvlJc w:val="left"/>
      <w:pPr>
        <w:ind w:left="369" w:hanging="202"/>
      </w:pPr>
      <w:rPr>
        <w:rFonts w:ascii="Symbol" w:eastAsia="Symbol" w:hAnsi="Symbol" w:cs="Symbol" w:hint="default"/>
        <w:b w:val="0"/>
        <w:bCs w:val="0"/>
        <w:i w:val="0"/>
        <w:iCs w:val="0"/>
        <w:w w:val="100"/>
        <w:sz w:val="18"/>
        <w:szCs w:val="18"/>
        <w:lang w:val="en-US" w:eastAsia="en-US" w:bidi="ar-SA"/>
      </w:rPr>
    </w:lvl>
    <w:lvl w:ilvl="1" w:tplc="AD58A8DA">
      <w:numFmt w:val="bullet"/>
      <w:lvlText w:val="•"/>
      <w:lvlJc w:val="left"/>
      <w:pPr>
        <w:ind w:left="641" w:hanging="202"/>
      </w:pPr>
      <w:rPr>
        <w:rFonts w:hint="default"/>
        <w:lang w:val="en-US" w:eastAsia="en-US" w:bidi="ar-SA"/>
      </w:rPr>
    </w:lvl>
    <w:lvl w:ilvl="2" w:tplc="429A84A6">
      <w:numFmt w:val="bullet"/>
      <w:lvlText w:val="•"/>
      <w:lvlJc w:val="left"/>
      <w:pPr>
        <w:ind w:left="922" w:hanging="202"/>
      </w:pPr>
      <w:rPr>
        <w:rFonts w:hint="default"/>
        <w:lang w:val="en-US" w:eastAsia="en-US" w:bidi="ar-SA"/>
      </w:rPr>
    </w:lvl>
    <w:lvl w:ilvl="3" w:tplc="6516982C">
      <w:numFmt w:val="bullet"/>
      <w:lvlText w:val="•"/>
      <w:lvlJc w:val="left"/>
      <w:pPr>
        <w:ind w:left="1204" w:hanging="202"/>
      </w:pPr>
      <w:rPr>
        <w:rFonts w:hint="default"/>
        <w:lang w:val="en-US" w:eastAsia="en-US" w:bidi="ar-SA"/>
      </w:rPr>
    </w:lvl>
    <w:lvl w:ilvl="4" w:tplc="6C9ADCAC">
      <w:numFmt w:val="bullet"/>
      <w:lvlText w:val="•"/>
      <w:lvlJc w:val="left"/>
      <w:pPr>
        <w:ind w:left="1485" w:hanging="202"/>
      </w:pPr>
      <w:rPr>
        <w:rFonts w:hint="default"/>
        <w:lang w:val="en-US" w:eastAsia="en-US" w:bidi="ar-SA"/>
      </w:rPr>
    </w:lvl>
    <w:lvl w:ilvl="5" w:tplc="5DDADB4C">
      <w:numFmt w:val="bullet"/>
      <w:lvlText w:val="•"/>
      <w:lvlJc w:val="left"/>
      <w:pPr>
        <w:ind w:left="1767" w:hanging="202"/>
      </w:pPr>
      <w:rPr>
        <w:rFonts w:hint="default"/>
        <w:lang w:val="en-US" w:eastAsia="en-US" w:bidi="ar-SA"/>
      </w:rPr>
    </w:lvl>
    <w:lvl w:ilvl="6" w:tplc="97AC0B4C">
      <w:numFmt w:val="bullet"/>
      <w:lvlText w:val="•"/>
      <w:lvlJc w:val="left"/>
      <w:pPr>
        <w:ind w:left="2048" w:hanging="202"/>
      </w:pPr>
      <w:rPr>
        <w:rFonts w:hint="default"/>
        <w:lang w:val="en-US" w:eastAsia="en-US" w:bidi="ar-SA"/>
      </w:rPr>
    </w:lvl>
    <w:lvl w:ilvl="7" w:tplc="D34A61D8">
      <w:numFmt w:val="bullet"/>
      <w:lvlText w:val="•"/>
      <w:lvlJc w:val="left"/>
      <w:pPr>
        <w:ind w:left="2329" w:hanging="202"/>
      </w:pPr>
      <w:rPr>
        <w:rFonts w:hint="default"/>
        <w:lang w:val="en-US" w:eastAsia="en-US" w:bidi="ar-SA"/>
      </w:rPr>
    </w:lvl>
    <w:lvl w:ilvl="8" w:tplc="0B6213F8">
      <w:numFmt w:val="bullet"/>
      <w:lvlText w:val="•"/>
      <w:lvlJc w:val="left"/>
      <w:pPr>
        <w:ind w:left="2611" w:hanging="202"/>
      </w:pPr>
      <w:rPr>
        <w:rFonts w:hint="default"/>
        <w:lang w:val="en-US" w:eastAsia="en-US" w:bidi="ar-SA"/>
      </w:rPr>
    </w:lvl>
  </w:abstractNum>
  <w:abstractNum w:abstractNumId="69" w15:restartNumberingAfterBreak="0">
    <w:nsid w:val="6D8563AD"/>
    <w:multiLevelType w:val="hybridMultilevel"/>
    <w:tmpl w:val="56042780"/>
    <w:lvl w:ilvl="0" w:tplc="BCDCFB9C">
      <w:numFmt w:val="bullet"/>
      <w:lvlText w:val=""/>
      <w:lvlJc w:val="left"/>
      <w:pPr>
        <w:ind w:left="416" w:hanging="284"/>
      </w:pPr>
      <w:rPr>
        <w:rFonts w:ascii="Symbol" w:eastAsia="Symbol" w:hAnsi="Symbol" w:cs="Symbol" w:hint="default"/>
        <w:b w:val="0"/>
        <w:bCs w:val="0"/>
        <w:i w:val="0"/>
        <w:iCs w:val="0"/>
        <w:w w:val="100"/>
        <w:sz w:val="18"/>
        <w:szCs w:val="18"/>
        <w:lang w:val="en-US" w:eastAsia="en-US" w:bidi="ar-SA"/>
      </w:rPr>
    </w:lvl>
    <w:lvl w:ilvl="1" w:tplc="26329440">
      <w:numFmt w:val="bullet"/>
      <w:lvlText w:val="•"/>
      <w:lvlJc w:val="left"/>
      <w:pPr>
        <w:ind w:left="650" w:hanging="284"/>
      </w:pPr>
      <w:rPr>
        <w:rFonts w:hint="default"/>
        <w:lang w:val="en-US" w:eastAsia="en-US" w:bidi="ar-SA"/>
      </w:rPr>
    </w:lvl>
    <w:lvl w:ilvl="2" w:tplc="DC181622">
      <w:numFmt w:val="bullet"/>
      <w:lvlText w:val="•"/>
      <w:lvlJc w:val="left"/>
      <w:pPr>
        <w:ind w:left="880" w:hanging="284"/>
      </w:pPr>
      <w:rPr>
        <w:rFonts w:hint="default"/>
        <w:lang w:val="en-US" w:eastAsia="en-US" w:bidi="ar-SA"/>
      </w:rPr>
    </w:lvl>
    <w:lvl w:ilvl="3" w:tplc="53160B56">
      <w:numFmt w:val="bullet"/>
      <w:lvlText w:val="•"/>
      <w:lvlJc w:val="left"/>
      <w:pPr>
        <w:ind w:left="1110" w:hanging="284"/>
      </w:pPr>
      <w:rPr>
        <w:rFonts w:hint="default"/>
        <w:lang w:val="en-US" w:eastAsia="en-US" w:bidi="ar-SA"/>
      </w:rPr>
    </w:lvl>
    <w:lvl w:ilvl="4" w:tplc="54641602">
      <w:numFmt w:val="bullet"/>
      <w:lvlText w:val="•"/>
      <w:lvlJc w:val="left"/>
      <w:pPr>
        <w:ind w:left="1340" w:hanging="284"/>
      </w:pPr>
      <w:rPr>
        <w:rFonts w:hint="default"/>
        <w:lang w:val="en-US" w:eastAsia="en-US" w:bidi="ar-SA"/>
      </w:rPr>
    </w:lvl>
    <w:lvl w:ilvl="5" w:tplc="CAAE0B30">
      <w:numFmt w:val="bullet"/>
      <w:lvlText w:val="•"/>
      <w:lvlJc w:val="left"/>
      <w:pPr>
        <w:ind w:left="1570" w:hanging="284"/>
      </w:pPr>
      <w:rPr>
        <w:rFonts w:hint="default"/>
        <w:lang w:val="en-US" w:eastAsia="en-US" w:bidi="ar-SA"/>
      </w:rPr>
    </w:lvl>
    <w:lvl w:ilvl="6" w:tplc="A9747588">
      <w:numFmt w:val="bullet"/>
      <w:lvlText w:val="•"/>
      <w:lvlJc w:val="left"/>
      <w:pPr>
        <w:ind w:left="1800" w:hanging="284"/>
      </w:pPr>
      <w:rPr>
        <w:rFonts w:hint="default"/>
        <w:lang w:val="en-US" w:eastAsia="en-US" w:bidi="ar-SA"/>
      </w:rPr>
    </w:lvl>
    <w:lvl w:ilvl="7" w:tplc="529469D4">
      <w:numFmt w:val="bullet"/>
      <w:lvlText w:val="•"/>
      <w:lvlJc w:val="left"/>
      <w:pPr>
        <w:ind w:left="2030" w:hanging="284"/>
      </w:pPr>
      <w:rPr>
        <w:rFonts w:hint="default"/>
        <w:lang w:val="en-US" w:eastAsia="en-US" w:bidi="ar-SA"/>
      </w:rPr>
    </w:lvl>
    <w:lvl w:ilvl="8" w:tplc="551C853C">
      <w:numFmt w:val="bullet"/>
      <w:lvlText w:val="•"/>
      <w:lvlJc w:val="left"/>
      <w:pPr>
        <w:ind w:left="2260" w:hanging="284"/>
      </w:pPr>
      <w:rPr>
        <w:rFonts w:hint="default"/>
        <w:lang w:val="en-US" w:eastAsia="en-US" w:bidi="ar-SA"/>
      </w:rPr>
    </w:lvl>
  </w:abstractNum>
  <w:abstractNum w:abstractNumId="70" w15:restartNumberingAfterBreak="0">
    <w:nsid w:val="6ED078C9"/>
    <w:multiLevelType w:val="multilevel"/>
    <w:tmpl w:val="66B0DDEA"/>
    <w:lvl w:ilvl="0">
      <w:start w:val="1"/>
      <w:numFmt w:val="decimal"/>
      <w:lvlText w:val="%1."/>
      <w:lvlJc w:val="left"/>
      <w:pPr>
        <w:ind w:left="720" w:hanging="360"/>
      </w:pPr>
    </w:lvl>
    <w:lvl w:ilvl="1">
      <w:start w:val="3"/>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71" w15:restartNumberingAfterBreak="0">
    <w:nsid w:val="6F0146EC"/>
    <w:multiLevelType w:val="hybridMultilevel"/>
    <w:tmpl w:val="16540C5C"/>
    <w:lvl w:ilvl="0" w:tplc="7D3E2188">
      <w:numFmt w:val="bullet"/>
      <w:lvlText w:val=""/>
      <w:lvlJc w:val="left"/>
      <w:pPr>
        <w:ind w:left="416" w:hanging="284"/>
      </w:pPr>
      <w:rPr>
        <w:rFonts w:ascii="Symbol" w:eastAsia="Symbol" w:hAnsi="Symbol" w:cs="Symbol" w:hint="default"/>
        <w:b w:val="0"/>
        <w:bCs w:val="0"/>
        <w:i w:val="0"/>
        <w:iCs w:val="0"/>
        <w:w w:val="100"/>
        <w:sz w:val="18"/>
        <w:szCs w:val="18"/>
        <w:lang w:val="en-US" w:eastAsia="en-US" w:bidi="ar-SA"/>
      </w:rPr>
    </w:lvl>
    <w:lvl w:ilvl="1" w:tplc="A492F07C">
      <w:numFmt w:val="bullet"/>
      <w:lvlText w:val="•"/>
      <w:lvlJc w:val="left"/>
      <w:pPr>
        <w:ind w:left="650" w:hanging="284"/>
      </w:pPr>
      <w:rPr>
        <w:rFonts w:hint="default"/>
        <w:lang w:val="en-US" w:eastAsia="en-US" w:bidi="ar-SA"/>
      </w:rPr>
    </w:lvl>
    <w:lvl w:ilvl="2" w:tplc="670CB0AC">
      <w:numFmt w:val="bullet"/>
      <w:lvlText w:val="•"/>
      <w:lvlJc w:val="left"/>
      <w:pPr>
        <w:ind w:left="880" w:hanging="284"/>
      </w:pPr>
      <w:rPr>
        <w:rFonts w:hint="default"/>
        <w:lang w:val="en-US" w:eastAsia="en-US" w:bidi="ar-SA"/>
      </w:rPr>
    </w:lvl>
    <w:lvl w:ilvl="3" w:tplc="4342CB3E">
      <w:numFmt w:val="bullet"/>
      <w:lvlText w:val="•"/>
      <w:lvlJc w:val="left"/>
      <w:pPr>
        <w:ind w:left="1110" w:hanging="284"/>
      </w:pPr>
      <w:rPr>
        <w:rFonts w:hint="default"/>
        <w:lang w:val="en-US" w:eastAsia="en-US" w:bidi="ar-SA"/>
      </w:rPr>
    </w:lvl>
    <w:lvl w:ilvl="4" w:tplc="A0DC84C2">
      <w:numFmt w:val="bullet"/>
      <w:lvlText w:val="•"/>
      <w:lvlJc w:val="left"/>
      <w:pPr>
        <w:ind w:left="1340" w:hanging="284"/>
      </w:pPr>
      <w:rPr>
        <w:rFonts w:hint="default"/>
        <w:lang w:val="en-US" w:eastAsia="en-US" w:bidi="ar-SA"/>
      </w:rPr>
    </w:lvl>
    <w:lvl w:ilvl="5" w:tplc="9DEA9150">
      <w:numFmt w:val="bullet"/>
      <w:lvlText w:val="•"/>
      <w:lvlJc w:val="left"/>
      <w:pPr>
        <w:ind w:left="1570" w:hanging="284"/>
      </w:pPr>
      <w:rPr>
        <w:rFonts w:hint="default"/>
        <w:lang w:val="en-US" w:eastAsia="en-US" w:bidi="ar-SA"/>
      </w:rPr>
    </w:lvl>
    <w:lvl w:ilvl="6" w:tplc="4760949E">
      <w:numFmt w:val="bullet"/>
      <w:lvlText w:val="•"/>
      <w:lvlJc w:val="left"/>
      <w:pPr>
        <w:ind w:left="1800" w:hanging="284"/>
      </w:pPr>
      <w:rPr>
        <w:rFonts w:hint="default"/>
        <w:lang w:val="en-US" w:eastAsia="en-US" w:bidi="ar-SA"/>
      </w:rPr>
    </w:lvl>
    <w:lvl w:ilvl="7" w:tplc="1C122380">
      <w:numFmt w:val="bullet"/>
      <w:lvlText w:val="•"/>
      <w:lvlJc w:val="left"/>
      <w:pPr>
        <w:ind w:left="2030" w:hanging="284"/>
      </w:pPr>
      <w:rPr>
        <w:rFonts w:hint="default"/>
        <w:lang w:val="en-US" w:eastAsia="en-US" w:bidi="ar-SA"/>
      </w:rPr>
    </w:lvl>
    <w:lvl w:ilvl="8" w:tplc="47E6B3F8">
      <w:numFmt w:val="bullet"/>
      <w:lvlText w:val="•"/>
      <w:lvlJc w:val="left"/>
      <w:pPr>
        <w:ind w:left="2260" w:hanging="284"/>
      </w:pPr>
      <w:rPr>
        <w:rFonts w:hint="default"/>
        <w:lang w:val="en-US" w:eastAsia="en-US" w:bidi="ar-SA"/>
      </w:rPr>
    </w:lvl>
  </w:abstractNum>
  <w:abstractNum w:abstractNumId="72" w15:restartNumberingAfterBreak="0">
    <w:nsid w:val="706F27CA"/>
    <w:multiLevelType w:val="hybridMultilevel"/>
    <w:tmpl w:val="3ED02F0E"/>
    <w:lvl w:ilvl="0" w:tplc="74D0CC84">
      <w:numFmt w:val="bullet"/>
      <w:lvlText w:val=""/>
      <w:lvlJc w:val="left"/>
      <w:pPr>
        <w:ind w:left="563" w:hanging="396"/>
      </w:pPr>
      <w:rPr>
        <w:rFonts w:ascii="Symbol" w:eastAsia="Symbol" w:hAnsi="Symbol" w:cs="Symbol" w:hint="default"/>
        <w:b w:val="0"/>
        <w:bCs w:val="0"/>
        <w:i w:val="0"/>
        <w:iCs w:val="0"/>
        <w:w w:val="100"/>
        <w:sz w:val="18"/>
        <w:szCs w:val="18"/>
        <w:lang w:val="en-US" w:eastAsia="en-US" w:bidi="ar-SA"/>
      </w:rPr>
    </w:lvl>
    <w:lvl w:ilvl="1" w:tplc="79A65ADE">
      <w:numFmt w:val="bullet"/>
      <w:lvlText w:val="•"/>
      <w:lvlJc w:val="left"/>
      <w:pPr>
        <w:ind w:left="838" w:hanging="396"/>
      </w:pPr>
      <w:rPr>
        <w:rFonts w:hint="default"/>
        <w:lang w:val="en-US" w:eastAsia="en-US" w:bidi="ar-SA"/>
      </w:rPr>
    </w:lvl>
    <w:lvl w:ilvl="2" w:tplc="90381C74">
      <w:numFmt w:val="bullet"/>
      <w:lvlText w:val="•"/>
      <w:lvlJc w:val="left"/>
      <w:pPr>
        <w:ind w:left="1117" w:hanging="396"/>
      </w:pPr>
      <w:rPr>
        <w:rFonts w:hint="default"/>
        <w:lang w:val="en-US" w:eastAsia="en-US" w:bidi="ar-SA"/>
      </w:rPr>
    </w:lvl>
    <w:lvl w:ilvl="3" w:tplc="F374586E">
      <w:numFmt w:val="bullet"/>
      <w:lvlText w:val="•"/>
      <w:lvlJc w:val="left"/>
      <w:pPr>
        <w:ind w:left="1395" w:hanging="396"/>
      </w:pPr>
      <w:rPr>
        <w:rFonts w:hint="default"/>
        <w:lang w:val="en-US" w:eastAsia="en-US" w:bidi="ar-SA"/>
      </w:rPr>
    </w:lvl>
    <w:lvl w:ilvl="4" w:tplc="F2B476A6">
      <w:numFmt w:val="bullet"/>
      <w:lvlText w:val="•"/>
      <w:lvlJc w:val="left"/>
      <w:pPr>
        <w:ind w:left="1674" w:hanging="396"/>
      </w:pPr>
      <w:rPr>
        <w:rFonts w:hint="default"/>
        <w:lang w:val="en-US" w:eastAsia="en-US" w:bidi="ar-SA"/>
      </w:rPr>
    </w:lvl>
    <w:lvl w:ilvl="5" w:tplc="5172D574">
      <w:numFmt w:val="bullet"/>
      <w:lvlText w:val="•"/>
      <w:lvlJc w:val="left"/>
      <w:pPr>
        <w:ind w:left="1952" w:hanging="396"/>
      </w:pPr>
      <w:rPr>
        <w:rFonts w:hint="default"/>
        <w:lang w:val="en-US" w:eastAsia="en-US" w:bidi="ar-SA"/>
      </w:rPr>
    </w:lvl>
    <w:lvl w:ilvl="6" w:tplc="72BAC61E">
      <w:numFmt w:val="bullet"/>
      <w:lvlText w:val="•"/>
      <w:lvlJc w:val="left"/>
      <w:pPr>
        <w:ind w:left="2231" w:hanging="396"/>
      </w:pPr>
      <w:rPr>
        <w:rFonts w:hint="default"/>
        <w:lang w:val="en-US" w:eastAsia="en-US" w:bidi="ar-SA"/>
      </w:rPr>
    </w:lvl>
    <w:lvl w:ilvl="7" w:tplc="F39E93F2">
      <w:numFmt w:val="bullet"/>
      <w:lvlText w:val="•"/>
      <w:lvlJc w:val="left"/>
      <w:pPr>
        <w:ind w:left="2509" w:hanging="396"/>
      </w:pPr>
      <w:rPr>
        <w:rFonts w:hint="default"/>
        <w:lang w:val="en-US" w:eastAsia="en-US" w:bidi="ar-SA"/>
      </w:rPr>
    </w:lvl>
    <w:lvl w:ilvl="8" w:tplc="1658798C">
      <w:numFmt w:val="bullet"/>
      <w:lvlText w:val="•"/>
      <w:lvlJc w:val="left"/>
      <w:pPr>
        <w:ind w:left="2788" w:hanging="396"/>
      </w:pPr>
      <w:rPr>
        <w:rFonts w:hint="default"/>
        <w:lang w:val="en-US" w:eastAsia="en-US" w:bidi="ar-SA"/>
      </w:rPr>
    </w:lvl>
  </w:abstractNum>
  <w:abstractNum w:abstractNumId="73" w15:restartNumberingAfterBreak="0">
    <w:nsid w:val="70E3007B"/>
    <w:multiLevelType w:val="hybridMultilevel"/>
    <w:tmpl w:val="569E51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74331036"/>
    <w:multiLevelType w:val="hybridMultilevel"/>
    <w:tmpl w:val="3B162734"/>
    <w:lvl w:ilvl="0" w:tplc="8DC41D90">
      <w:start w:val="1"/>
      <w:numFmt w:val="bullet"/>
      <w:lvlText w:val=""/>
      <w:lvlJc w:val="left"/>
      <w:pPr>
        <w:ind w:left="720" w:hanging="360"/>
      </w:pPr>
      <w:rPr>
        <w:rFonts w:ascii="Wingdings" w:hAnsi="Wingdings" w:hint="default"/>
        <w:b w:val="0"/>
        <w:bCs w:val="0"/>
        <w:i w:val="0"/>
        <w:iCs w:val="0"/>
        <w:sz w:val="24"/>
        <w:szCs w:val="24"/>
      </w:rPr>
    </w:lvl>
    <w:lvl w:ilvl="1" w:tplc="844CE722" w:tentative="1">
      <w:start w:val="1"/>
      <w:numFmt w:val="lowerLetter"/>
      <w:lvlText w:val="%2."/>
      <w:lvlJc w:val="left"/>
      <w:pPr>
        <w:ind w:left="1440" w:hanging="360"/>
      </w:pPr>
    </w:lvl>
    <w:lvl w:ilvl="2" w:tplc="89E45A8C" w:tentative="1">
      <w:start w:val="1"/>
      <w:numFmt w:val="lowerRoman"/>
      <w:lvlText w:val="%3."/>
      <w:lvlJc w:val="right"/>
      <w:pPr>
        <w:ind w:left="2160" w:hanging="180"/>
      </w:pPr>
    </w:lvl>
    <w:lvl w:ilvl="3" w:tplc="491E85AA" w:tentative="1">
      <w:start w:val="1"/>
      <w:numFmt w:val="decimal"/>
      <w:lvlText w:val="%4."/>
      <w:lvlJc w:val="left"/>
      <w:pPr>
        <w:ind w:left="2880" w:hanging="360"/>
      </w:pPr>
    </w:lvl>
    <w:lvl w:ilvl="4" w:tplc="34540BF0" w:tentative="1">
      <w:start w:val="1"/>
      <w:numFmt w:val="lowerLetter"/>
      <w:lvlText w:val="%5."/>
      <w:lvlJc w:val="left"/>
      <w:pPr>
        <w:ind w:left="3600" w:hanging="360"/>
      </w:pPr>
    </w:lvl>
    <w:lvl w:ilvl="5" w:tplc="45540EBE" w:tentative="1">
      <w:start w:val="1"/>
      <w:numFmt w:val="lowerRoman"/>
      <w:lvlText w:val="%6."/>
      <w:lvlJc w:val="right"/>
      <w:pPr>
        <w:ind w:left="4320" w:hanging="180"/>
      </w:pPr>
    </w:lvl>
    <w:lvl w:ilvl="6" w:tplc="CA5229CE" w:tentative="1">
      <w:start w:val="1"/>
      <w:numFmt w:val="decimal"/>
      <w:lvlText w:val="%7."/>
      <w:lvlJc w:val="left"/>
      <w:pPr>
        <w:ind w:left="5040" w:hanging="360"/>
      </w:pPr>
    </w:lvl>
    <w:lvl w:ilvl="7" w:tplc="13807206" w:tentative="1">
      <w:start w:val="1"/>
      <w:numFmt w:val="lowerLetter"/>
      <w:lvlText w:val="%8."/>
      <w:lvlJc w:val="left"/>
      <w:pPr>
        <w:ind w:left="5760" w:hanging="360"/>
      </w:pPr>
    </w:lvl>
    <w:lvl w:ilvl="8" w:tplc="DFCAD708" w:tentative="1">
      <w:start w:val="1"/>
      <w:numFmt w:val="lowerRoman"/>
      <w:lvlText w:val="%9."/>
      <w:lvlJc w:val="right"/>
      <w:pPr>
        <w:ind w:left="6480" w:hanging="180"/>
      </w:pPr>
    </w:lvl>
  </w:abstractNum>
  <w:abstractNum w:abstractNumId="75" w15:restartNumberingAfterBreak="0">
    <w:nsid w:val="75C264D0"/>
    <w:multiLevelType w:val="hybridMultilevel"/>
    <w:tmpl w:val="A6267290"/>
    <w:lvl w:ilvl="0" w:tplc="6B08B1FC">
      <w:numFmt w:val="bullet"/>
      <w:lvlText w:val=""/>
      <w:lvlJc w:val="left"/>
      <w:pPr>
        <w:ind w:left="369" w:hanging="202"/>
      </w:pPr>
      <w:rPr>
        <w:rFonts w:ascii="Symbol" w:eastAsia="Symbol" w:hAnsi="Symbol" w:cs="Symbol" w:hint="default"/>
        <w:b w:val="0"/>
        <w:bCs w:val="0"/>
        <w:i w:val="0"/>
        <w:iCs w:val="0"/>
        <w:w w:val="100"/>
        <w:sz w:val="18"/>
        <w:szCs w:val="18"/>
        <w:lang w:val="en-US" w:eastAsia="en-US" w:bidi="ar-SA"/>
      </w:rPr>
    </w:lvl>
    <w:lvl w:ilvl="1" w:tplc="BD365256">
      <w:numFmt w:val="bullet"/>
      <w:lvlText w:val="•"/>
      <w:lvlJc w:val="left"/>
      <w:pPr>
        <w:ind w:left="641" w:hanging="202"/>
      </w:pPr>
      <w:rPr>
        <w:rFonts w:hint="default"/>
        <w:lang w:val="en-US" w:eastAsia="en-US" w:bidi="ar-SA"/>
      </w:rPr>
    </w:lvl>
    <w:lvl w:ilvl="2" w:tplc="FDF41A8A">
      <w:numFmt w:val="bullet"/>
      <w:lvlText w:val="•"/>
      <w:lvlJc w:val="left"/>
      <w:pPr>
        <w:ind w:left="922" w:hanging="202"/>
      </w:pPr>
      <w:rPr>
        <w:rFonts w:hint="default"/>
        <w:lang w:val="en-US" w:eastAsia="en-US" w:bidi="ar-SA"/>
      </w:rPr>
    </w:lvl>
    <w:lvl w:ilvl="3" w:tplc="8D7E950E">
      <w:numFmt w:val="bullet"/>
      <w:lvlText w:val="•"/>
      <w:lvlJc w:val="left"/>
      <w:pPr>
        <w:ind w:left="1204" w:hanging="202"/>
      </w:pPr>
      <w:rPr>
        <w:rFonts w:hint="default"/>
        <w:lang w:val="en-US" w:eastAsia="en-US" w:bidi="ar-SA"/>
      </w:rPr>
    </w:lvl>
    <w:lvl w:ilvl="4" w:tplc="C5A86B58">
      <w:numFmt w:val="bullet"/>
      <w:lvlText w:val="•"/>
      <w:lvlJc w:val="left"/>
      <w:pPr>
        <w:ind w:left="1485" w:hanging="202"/>
      </w:pPr>
      <w:rPr>
        <w:rFonts w:hint="default"/>
        <w:lang w:val="en-US" w:eastAsia="en-US" w:bidi="ar-SA"/>
      </w:rPr>
    </w:lvl>
    <w:lvl w:ilvl="5" w:tplc="A83692B6">
      <w:numFmt w:val="bullet"/>
      <w:lvlText w:val="•"/>
      <w:lvlJc w:val="left"/>
      <w:pPr>
        <w:ind w:left="1767" w:hanging="202"/>
      </w:pPr>
      <w:rPr>
        <w:rFonts w:hint="default"/>
        <w:lang w:val="en-US" w:eastAsia="en-US" w:bidi="ar-SA"/>
      </w:rPr>
    </w:lvl>
    <w:lvl w:ilvl="6" w:tplc="C8341502">
      <w:numFmt w:val="bullet"/>
      <w:lvlText w:val="•"/>
      <w:lvlJc w:val="left"/>
      <w:pPr>
        <w:ind w:left="2048" w:hanging="202"/>
      </w:pPr>
      <w:rPr>
        <w:rFonts w:hint="default"/>
        <w:lang w:val="en-US" w:eastAsia="en-US" w:bidi="ar-SA"/>
      </w:rPr>
    </w:lvl>
    <w:lvl w:ilvl="7" w:tplc="57BAE710">
      <w:numFmt w:val="bullet"/>
      <w:lvlText w:val="•"/>
      <w:lvlJc w:val="left"/>
      <w:pPr>
        <w:ind w:left="2329" w:hanging="202"/>
      </w:pPr>
      <w:rPr>
        <w:rFonts w:hint="default"/>
        <w:lang w:val="en-US" w:eastAsia="en-US" w:bidi="ar-SA"/>
      </w:rPr>
    </w:lvl>
    <w:lvl w:ilvl="8" w:tplc="01D8F8B4">
      <w:numFmt w:val="bullet"/>
      <w:lvlText w:val="•"/>
      <w:lvlJc w:val="left"/>
      <w:pPr>
        <w:ind w:left="2611" w:hanging="202"/>
      </w:pPr>
      <w:rPr>
        <w:rFonts w:hint="default"/>
        <w:lang w:val="en-US" w:eastAsia="en-US" w:bidi="ar-SA"/>
      </w:rPr>
    </w:lvl>
  </w:abstractNum>
  <w:abstractNum w:abstractNumId="76" w15:restartNumberingAfterBreak="0">
    <w:nsid w:val="78B64038"/>
    <w:multiLevelType w:val="hybridMultilevel"/>
    <w:tmpl w:val="EFF06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93A6D10"/>
    <w:multiLevelType w:val="hybridMultilevel"/>
    <w:tmpl w:val="96221D38"/>
    <w:lvl w:ilvl="0" w:tplc="560464AC">
      <w:numFmt w:val="bullet"/>
      <w:lvlText w:val=""/>
      <w:lvlJc w:val="left"/>
      <w:pPr>
        <w:ind w:left="371" w:hanging="204"/>
      </w:pPr>
      <w:rPr>
        <w:rFonts w:ascii="Symbol" w:eastAsia="Symbol" w:hAnsi="Symbol" w:cs="Symbol" w:hint="default"/>
        <w:b w:val="0"/>
        <w:bCs w:val="0"/>
        <w:i w:val="0"/>
        <w:iCs w:val="0"/>
        <w:w w:val="100"/>
        <w:sz w:val="18"/>
        <w:szCs w:val="18"/>
        <w:lang w:val="en-US" w:eastAsia="en-US" w:bidi="ar-SA"/>
      </w:rPr>
    </w:lvl>
    <w:lvl w:ilvl="1" w:tplc="966C40C6">
      <w:numFmt w:val="bullet"/>
      <w:lvlText w:val="•"/>
      <w:lvlJc w:val="left"/>
      <w:pPr>
        <w:ind w:left="668" w:hanging="204"/>
      </w:pPr>
      <w:rPr>
        <w:rFonts w:hint="default"/>
        <w:lang w:val="en-US" w:eastAsia="en-US" w:bidi="ar-SA"/>
      </w:rPr>
    </w:lvl>
    <w:lvl w:ilvl="2" w:tplc="7F2413AA">
      <w:numFmt w:val="bullet"/>
      <w:lvlText w:val="•"/>
      <w:lvlJc w:val="left"/>
      <w:pPr>
        <w:ind w:left="956" w:hanging="204"/>
      </w:pPr>
      <w:rPr>
        <w:rFonts w:hint="default"/>
        <w:lang w:val="en-US" w:eastAsia="en-US" w:bidi="ar-SA"/>
      </w:rPr>
    </w:lvl>
    <w:lvl w:ilvl="3" w:tplc="B5BED5F2">
      <w:numFmt w:val="bullet"/>
      <w:lvlText w:val="•"/>
      <w:lvlJc w:val="left"/>
      <w:pPr>
        <w:ind w:left="1245" w:hanging="204"/>
      </w:pPr>
      <w:rPr>
        <w:rFonts w:hint="default"/>
        <w:lang w:val="en-US" w:eastAsia="en-US" w:bidi="ar-SA"/>
      </w:rPr>
    </w:lvl>
    <w:lvl w:ilvl="4" w:tplc="41A6D2A2">
      <w:numFmt w:val="bullet"/>
      <w:lvlText w:val="•"/>
      <w:lvlJc w:val="left"/>
      <w:pPr>
        <w:ind w:left="1533" w:hanging="204"/>
      </w:pPr>
      <w:rPr>
        <w:rFonts w:hint="default"/>
        <w:lang w:val="en-US" w:eastAsia="en-US" w:bidi="ar-SA"/>
      </w:rPr>
    </w:lvl>
    <w:lvl w:ilvl="5" w:tplc="1E109CC2">
      <w:numFmt w:val="bullet"/>
      <w:lvlText w:val="•"/>
      <w:lvlJc w:val="left"/>
      <w:pPr>
        <w:ind w:left="1822" w:hanging="204"/>
      </w:pPr>
      <w:rPr>
        <w:rFonts w:hint="default"/>
        <w:lang w:val="en-US" w:eastAsia="en-US" w:bidi="ar-SA"/>
      </w:rPr>
    </w:lvl>
    <w:lvl w:ilvl="6" w:tplc="573E71CE">
      <w:numFmt w:val="bullet"/>
      <w:lvlText w:val="•"/>
      <w:lvlJc w:val="left"/>
      <w:pPr>
        <w:ind w:left="2110" w:hanging="204"/>
      </w:pPr>
      <w:rPr>
        <w:rFonts w:hint="default"/>
        <w:lang w:val="en-US" w:eastAsia="en-US" w:bidi="ar-SA"/>
      </w:rPr>
    </w:lvl>
    <w:lvl w:ilvl="7" w:tplc="6B26EE26">
      <w:numFmt w:val="bullet"/>
      <w:lvlText w:val="•"/>
      <w:lvlJc w:val="left"/>
      <w:pPr>
        <w:ind w:left="2398" w:hanging="204"/>
      </w:pPr>
      <w:rPr>
        <w:rFonts w:hint="default"/>
        <w:lang w:val="en-US" w:eastAsia="en-US" w:bidi="ar-SA"/>
      </w:rPr>
    </w:lvl>
    <w:lvl w:ilvl="8" w:tplc="AEAEC226">
      <w:numFmt w:val="bullet"/>
      <w:lvlText w:val="•"/>
      <w:lvlJc w:val="left"/>
      <w:pPr>
        <w:ind w:left="2687" w:hanging="204"/>
      </w:pPr>
      <w:rPr>
        <w:rFonts w:hint="default"/>
        <w:lang w:val="en-US" w:eastAsia="en-US" w:bidi="ar-SA"/>
      </w:rPr>
    </w:lvl>
  </w:abstractNum>
  <w:abstractNum w:abstractNumId="78" w15:restartNumberingAfterBreak="0">
    <w:nsid w:val="7B720D6B"/>
    <w:multiLevelType w:val="hybridMultilevel"/>
    <w:tmpl w:val="5EBE0A0E"/>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BE60A6D"/>
    <w:multiLevelType w:val="hybridMultilevel"/>
    <w:tmpl w:val="2E46A574"/>
    <w:lvl w:ilvl="0" w:tplc="03B227BA">
      <w:numFmt w:val="bullet"/>
      <w:lvlText w:val=""/>
      <w:lvlJc w:val="left"/>
      <w:pPr>
        <w:ind w:left="373" w:hanging="204"/>
      </w:pPr>
      <w:rPr>
        <w:rFonts w:ascii="Symbol" w:eastAsia="Symbol" w:hAnsi="Symbol" w:cs="Symbol" w:hint="default"/>
        <w:b w:val="0"/>
        <w:bCs w:val="0"/>
        <w:i w:val="0"/>
        <w:iCs w:val="0"/>
        <w:w w:val="100"/>
        <w:sz w:val="18"/>
        <w:szCs w:val="18"/>
        <w:lang w:val="en-US" w:eastAsia="en-US" w:bidi="ar-SA"/>
      </w:rPr>
    </w:lvl>
    <w:lvl w:ilvl="1" w:tplc="6D0A71F8">
      <w:numFmt w:val="bullet"/>
      <w:lvlText w:val="•"/>
      <w:lvlJc w:val="left"/>
      <w:pPr>
        <w:ind w:left="668" w:hanging="204"/>
      </w:pPr>
      <w:rPr>
        <w:rFonts w:hint="default"/>
        <w:lang w:val="en-US" w:eastAsia="en-US" w:bidi="ar-SA"/>
      </w:rPr>
    </w:lvl>
    <w:lvl w:ilvl="2" w:tplc="B8948312">
      <w:numFmt w:val="bullet"/>
      <w:lvlText w:val="•"/>
      <w:lvlJc w:val="left"/>
      <w:pPr>
        <w:ind w:left="956" w:hanging="204"/>
      </w:pPr>
      <w:rPr>
        <w:rFonts w:hint="default"/>
        <w:lang w:val="en-US" w:eastAsia="en-US" w:bidi="ar-SA"/>
      </w:rPr>
    </w:lvl>
    <w:lvl w:ilvl="3" w:tplc="B9BAC43E">
      <w:numFmt w:val="bullet"/>
      <w:lvlText w:val="•"/>
      <w:lvlJc w:val="left"/>
      <w:pPr>
        <w:ind w:left="1245" w:hanging="204"/>
      </w:pPr>
      <w:rPr>
        <w:rFonts w:hint="default"/>
        <w:lang w:val="en-US" w:eastAsia="en-US" w:bidi="ar-SA"/>
      </w:rPr>
    </w:lvl>
    <w:lvl w:ilvl="4" w:tplc="392CDCAE">
      <w:numFmt w:val="bullet"/>
      <w:lvlText w:val="•"/>
      <w:lvlJc w:val="left"/>
      <w:pPr>
        <w:ind w:left="1533" w:hanging="204"/>
      </w:pPr>
      <w:rPr>
        <w:rFonts w:hint="default"/>
        <w:lang w:val="en-US" w:eastAsia="en-US" w:bidi="ar-SA"/>
      </w:rPr>
    </w:lvl>
    <w:lvl w:ilvl="5" w:tplc="BA782F56">
      <w:numFmt w:val="bullet"/>
      <w:lvlText w:val="•"/>
      <w:lvlJc w:val="left"/>
      <w:pPr>
        <w:ind w:left="1822" w:hanging="204"/>
      </w:pPr>
      <w:rPr>
        <w:rFonts w:hint="default"/>
        <w:lang w:val="en-US" w:eastAsia="en-US" w:bidi="ar-SA"/>
      </w:rPr>
    </w:lvl>
    <w:lvl w:ilvl="6" w:tplc="4F143A4C">
      <w:numFmt w:val="bullet"/>
      <w:lvlText w:val="•"/>
      <w:lvlJc w:val="left"/>
      <w:pPr>
        <w:ind w:left="2110" w:hanging="204"/>
      </w:pPr>
      <w:rPr>
        <w:rFonts w:hint="default"/>
        <w:lang w:val="en-US" w:eastAsia="en-US" w:bidi="ar-SA"/>
      </w:rPr>
    </w:lvl>
    <w:lvl w:ilvl="7" w:tplc="DB3C4B84">
      <w:numFmt w:val="bullet"/>
      <w:lvlText w:val="•"/>
      <w:lvlJc w:val="left"/>
      <w:pPr>
        <w:ind w:left="2398" w:hanging="204"/>
      </w:pPr>
      <w:rPr>
        <w:rFonts w:hint="default"/>
        <w:lang w:val="en-US" w:eastAsia="en-US" w:bidi="ar-SA"/>
      </w:rPr>
    </w:lvl>
    <w:lvl w:ilvl="8" w:tplc="719CC65A">
      <w:numFmt w:val="bullet"/>
      <w:lvlText w:val="•"/>
      <w:lvlJc w:val="left"/>
      <w:pPr>
        <w:ind w:left="2687" w:hanging="204"/>
      </w:pPr>
      <w:rPr>
        <w:rFonts w:hint="default"/>
        <w:lang w:val="en-US" w:eastAsia="en-US" w:bidi="ar-SA"/>
      </w:rPr>
    </w:lvl>
  </w:abstractNum>
  <w:abstractNum w:abstractNumId="80" w15:restartNumberingAfterBreak="0">
    <w:nsid w:val="7C7A38D8"/>
    <w:multiLevelType w:val="hybridMultilevel"/>
    <w:tmpl w:val="9814A6B2"/>
    <w:lvl w:ilvl="0" w:tplc="FFFFFFFF">
      <w:start w:val="1"/>
      <w:numFmt w:val="lowerRoman"/>
      <w:lvlText w:val="%1."/>
      <w:lvlJc w:val="right"/>
      <w:pPr>
        <w:ind w:left="1905" w:hanging="360"/>
      </w:pPr>
    </w:lvl>
    <w:lvl w:ilvl="1" w:tplc="FFFFFFFF" w:tentative="1">
      <w:start w:val="1"/>
      <w:numFmt w:val="lowerLetter"/>
      <w:lvlText w:val="%2."/>
      <w:lvlJc w:val="left"/>
      <w:pPr>
        <w:ind w:left="2625" w:hanging="360"/>
      </w:pPr>
    </w:lvl>
    <w:lvl w:ilvl="2" w:tplc="FFFFFFFF" w:tentative="1">
      <w:start w:val="1"/>
      <w:numFmt w:val="lowerRoman"/>
      <w:lvlText w:val="%3."/>
      <w:lvlJc w:val="right"/>
      <w:pPr>
        <w:ind w:left="3345" w:hanging="180"/>
      </w:pPr>
    </w:lvl>
    <w:lvl w:ilvl="3" w:tplc="FFFFFFFF" w:tentative="1">
      <w:start w:val="1"/>
      <w:numFmt w:val="decimal"/>
      <w:lvlText w:val="%4."/>
      <w:lvlJc w:val="left"/>
      <w:pPr>
        <w:ind w:left="4065" w:hanging="360"/>
      </w:pPr>
    </w:lvl>
    <w:lvl w:ilvl="4" w:tplc="FFFFFFFF" w:tentative="1">
      <w:start w:val="1"/>
      <w:numFmt w:val="lowerLetter"/>
      <w:lvlText w:val="%5."/>
      <w:lvlJc w:val="left"/>
      <w:pPr>
        <w:ind w:left="4785" w:hanging="360"/>
      </w:pPr>
    </w:lvl>
    <w:lvl w:ilvl="5" w:tplc="FFFFFFFF" w:tentative="1">
      <w:start w:val="1"/>
      <w:numFmt w:val="lowerRoman"/>
      <w:lvlText w:val="%6."/>
      <w:lvlJc w:val="right"/>
      <w:pPr>
        <w:ind w:left="5505" w:hanging="180"/>
      </w:pPr>
    </w:lvl>
    <w:lvl w:ilvl="6" w:tplc="FFFFFFFF" w:tentative="1">
      <w:start w:val="1"/>
      <w:numFmt w:val="decimal"/>
      <w:lvlText w:val="%7."/>
      <w:lvlJc w:val="left"/>
      <w:pPr>
        <w:ind w:left="6225" w:hanging="360"/>
      </w:pPr>
    </w:lvl>
    <w:lvl w:ilvl="7" w:tplc="FFFFFFFF" w:tentative="1">
      <w:start w:val="1"/>
      <w:numFmt w:val="lowerLetter"/>
      <w:lvlText w:val="%8."/>
      <w:lvlJc w:val="left"/>
      <w:pPr>
        <w:ind w:left="6945" w:hanging="360"/>
      </w:pPr>
    </w:lvl>
    <w:lvl w:ilvl="8" w:tplc="FFFFFFFF" w:tentative="1">
      <w:start w:val="1"/>
      <w:numFmt w:val="lowerRoman"/>
      <w:lvlText w:val="%9."/>
      <w:lvlJc w:val="right"/>
      <w:pPr>
        <w:ind w:left="7665" w:hanging="180"/>
      </w:pPr>
    </w:lvl>
  </w:abstractNum>
  <w:abstractNum w:abstractNumId="81" w15:restartNumberingAfterBreak="0">
    <w:nsid w:val="7EF730DD"/>
    <w:multiLevelType w:val="hybridMultilevel"/>
    <w:tmpl w:val="B39AB86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num w:numId="1" w16cid:durableId="222838205">
    <w:abstractNumId w:val="16"/>
  </w:num>
  <w:num w:numId="2" w16cid:durableId="970944615">
    <w:abstractNumId w:val="20"/>
  </w:num>
  <w:num w:numId="3" w16cid:durableId="996104682">
    <w:abstractNumId w:val="36"/>
  </w:num>
  <w:num w:numId="4" w16cid:durableId="1601914262">
    <w:abstractNumId w:val="18"/>
  </w:num>
  <w:num w:numId="5" w16cid:durableId="932756">
    <w:abstractNumId w:val="3"/>
  </w:num>
  <w:num w:numId="6" w16cid:durableId="2089037569">
    <w:abstractNumId w:val="59"/>
  </w:num>
  <w:num w:numId="7" w16cid:durableId="1203252391">
    <w:abstractNumId w:val="24"/>
  </w:num>
  <w:num w:numId="8" w16cid:durableId="1510682018">
    <w:abstractNumId w:val="50"/>
  </w:num>
  <w:num w:numId="9" w16cid:durableId="767776908">
    <w:abstractNumId w:val="42"/>
  </w:num>
  <w:num w:numId="10" w16cid:durableId="1589845371">
    <w:abstractNumId w:val="15"/>
  </w:num>
  <w:num w:numId="11" w16cid:durableId="2068872007">
    <w:abstractNumId w:val="55"/>
  </w:num>
  <w:num w:numId="12" w16cid:durableId="463890775">
    <w:abstractNumId w:val="2"/>
  </w:num>
  <w:num w:numId="13" w16cid:durableId="2043629999">
    <w:abstractNumId w:val="67"/>
  </w:num>
  <w:num w:numId="14" w16cid:durableId="459111185">
    <w:abstractNumId w:val="5"/>
  </w:num>
  <w:num w:numId="15" w16cid:durableId="1414350756">
    <w:abstractNumId w:val="56"/>
  </w:num>
  <w:num w:numId="16" w16cid:durableId="149713851">
    <w:abstractNumId w:val="44"/>
  </w:num>
  <w:num w:numId="17" w16cid:durableId="58526919">
    <w:abstractNumId w:val="7"/>
  </w:num>
  <w:num w:numId="18" w16cid:durableId="156389467">
    <w:abstractNumId w:val="14"/>
  </w:num>
  <w:num w:numId="19" w16cid:durableId="959141172">
    <w:abstractNumId w:val="12"/>
  </w:num>
  <w:num w:numId="20" w16cid:durableId="784616829">
    <w:abstractNumId w:val="66"/>
  </w:num>
  <w:num w:numId="21" w16cid:durableId="1180856500">
    <w:abstractNumId w:val="47"/>
  </w:num>
  <w:num w:numId="22" w16cid:durableId="1496649291">
    <w:abstractNumId w:val="32"/>
  </w:num>
  <w:num w:numId="23" w16cid:durableId="369456336">
    <w:abstractNumId w:val="70"/>
  </w:num>
  <w:num w:numId="24" w16cid:durableId="175122795">
    <w:abstractNumId w:val="74"/>
  </w:num>
  <w:num w:numId="25" w16cid:durableId="400640722">
    <w:abstractNumId w:val="22"/>
  </w:num>
  <w:num w:numId="26" w16cid:durableId="479422194">
    <w:abstractNumId w:val="33"/>
    <w:lvlOverride w:ilvl="0">
      <w:startOverride w:val="1"/>
    </w:lvlOverride>
  </w:num>
  <w:num w:numId="27" w16cid:durableId="36784083">
    <w:abstractNumId w:val="6"/>
  </w:num>
  <w:num w:numId="28" w16cid:durableId="2043166649">
    <w:abstractNumId w:val="30"/>
  </w:num>
  <w:num w:numId="29" w16cid:durableId="1836726965">
    <w:abstractNumId w:val="61"/>
  </w:num>
  <w:num w:numId="30" w16cid:durableId="1915428247">
    <w:abstractNumId w:val="78"/>
  </w:num>
  <w:num w:numId="31" w16cid:durableId="1893418019">
    <w:abstractNumId w:val="28"/>
  </w:num>
  <w:num w:numId="32" w16cid:durableId="1458136079">
    <w:abstractNumId w:val="10"/>
  </w:num>
  <w:num w:numId="33" w16cid:durableId="18553129">
    <w:abstractNumId w:val="13"/>
  </w:num>
  <w:num w:numId="34" w16cid:durableId="158730056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035559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713802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1257214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001079393">
    <w:abstractNumId w:val="35"/>
  </w:num>
  <w:num w:numId="39" w16cid:durableId="465590690">
    <w:abstractNumId w:val="0"/>
  </w:num>
  <w:num w:numId="40" w16cid:durableId="212692933">
    <w:abstractNumId w:val="64"/>
  </w:num>
  <w:num w:numId="41" w16cid:durableId="1017196130">
    <w:abstractNumId w:val="41"/>
  </w:num>
  <w:num w:numId="42" w16cid:durableId="905728997">
    <w:abstractNumId w:val="54"/>
  </w:num>
  <w:num w:numId="43" w16cid:durableId="267471187">
    <w:abstractNumId w:val="27"/>
  </w:num>
  <w:num w:numId="44" w16cid:durableId="1642417303">
    <w:abstractNumId w:val="62"/>
  </w:num>
  <w:num w:numId="45" w16cid:durableId="1894464448">
    <w:abstractNumId w:val="48"/>
  </w:num>
  <w:num w:numId="46" w16cid:durableId="2012174094">
    <w:abstractNumId w:val="34"/>
  </w:num>
  <w:num w:numId="47" w16cid:durableId="1734812209">
    <w:abstractNumId w:val="17"/>
  </w:num>
  <w:num w:numId="48" w16cid:durableId="1365710617">
    <w:abstractNumId w:val="76"/>
  </w:num>
  <w:num w:numId="49" w16cid:durableId="2079203716">
    <w:abstractNumId w:val="63"/>
  </w:num>
  <w:num w:numId="50" w16cid:durableId="17376625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09828429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85550270">
    <w:abstractNumId w:val="25"/>
  </w:num>
  <w:num w:numId="53" w16cid:durableId="2007243559">
    <w:abstractNumId w:val="1"/>
  </w:num>
  <w:num w:numId="54" w16cid:durableId="1269462123">
    <w:abstractNumId w:val="43"/>
  </w:num>
  <w:num w:numId="55" w16cid:durableId="1623880817">
    <w:abstractNumId w:val="19"/>
  </w:num>
  <w:num w:numId="56" w16cid:durableId="451824705">
    <w:abstractNumId w:val="37"/>
  </w:num>
  <w:num w:numId="57" w16cid:durableId="1562517341">
    <w:abstractNumId w:val="4"/>
  </w:num>
  <w:num w:numId="58" w16cid:durableId="4524701">
    <w:abstractNumId w:val="80"/>
  </w:num>
  <w:num w:numId="59" w16cid:durableId="1390037134">
    <w:abstractNumId w:val="71"/>
  </w:num>
  <w:num w:numId="60" w16cid:durableId="1073353031">
    <w:abstractNumId w:val="72"/>
  </w:num>
  <w:num w:numId="61" w16cid:durableId="659117183">
    <w:abstractNumId w:val="39"/>
  </w:num>
  <w:num w:numId="62" w16cid:durableId="1629583167">
    <w:abstractNumId w:val="79"/>
  </w:num>
  <w:num w:numId="63" w16cid:durableId="29377402">
    <w:abstractNumId w:val="77"/>
  </w:num>
  <w:num w:numId="64" w16cid:durableId="1637107733">
    <w:abstractNumId w:val="65"/>
  </w:num>
  <w:num w:numId="65" w16cid:durableId="806555694">
    <w:abstractNumId w:val="49"/>
  </w:num>
  <w:num w:numId="66" w16cid:durableId="953319380">
    <w:abstractNumId w:val="69"/>
  </w:num>
  <w:num w:numId="67" w16cid:durableId="1067529050">
    <w:abstractNumId w:val="75"/>
  </w:num>
  <w:num w:numId="68" w16cid:durableId="1140459748">
    <w:abstractNumId w:val="60"/>
  </w:num>
  <w:num w:numId="69" w16cid:durableId="770473175">
    <w:abstractNumId w:val="53"/>
  </w:num>
  <w:num w:numId="70" w16cid:durableId="372730080">
    <w:abstractNumId w:val="68"/>
  </w:num>
  <w:num w:numId="71" w16cid:durableId="1216507977">
    <w:abstractNumId w:val="46"/>
  </w:num>
  <w:num w:numId="72" w16cid:durableId="6842128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341200425">
    <w:abstractNumId w:val="29"/>
  </w:num>
  <w:num w:numId="74" w16cid:durableId="1371958515">
    <w:abstractNumId w:val="52"/>
  </w:num>
  <w:num w:numId="75" w16cid:durableId="1146244544">
    <w:abstractNumId w:val="58"/>
  </w:num>
  <w:num w:numId="76" w16cid:durableId="156844693">
    <w:abstractNumId w:val="21"/>
    <w:lvlOverride w:ilvl="0">
      <w:lvl w:ilvl="0">
        <w:start w:val="1"/>
        <w:numFmt w:val="decimal"/>
        <w:pStyle w:val="ScheduleL1"/>
        <w:suff w:val="nothing"/>
        <w:lvlText w:val="Schedule %1"/>
        <w:lvlJc w:val="left"/>
        <w:pPr>
          <w:ind w:left="0" w:firstLine="0"/>
        </w:pPr>
        <w:rPr>
          <w:rFonts w:hint="default"/>
        </w:rPr>
      </w:lvl>
    </w:lvlOverride>
    <w:lvlOverride w:ilvl="1">
      <w:lvl w:ilvl="1">
        <w:start w:val="1"/>
        <w:numFmt w:val="decimal"/>
        <w:pStyle w:val="ScheduleL2"/>
        <w:lvlText w:val="%2."/>
        <w:lvlJc w:val="left"/>
        <w:pPr>
          <w:ind w:left="680" w:hanging="680"/>
        </w:pPr>
        <w:rPr>
          <w:rFonts w:hint="default"/>
        </w:rPr>
      </w:lvl>
    </w:lvlOverride>
    <w:lvlOverride w:ilvl="2">
      <w:lvl w:ilvl="2">
        <w:start w:val="1"/>
        <w:numFmt w:val="decimal"/>
        <w:pStyle w:val="ScheduleL3"/>
        <w:lvlText w:val="%2.%3"/>
        <w:lvlJc w:val="left"/>
        <w:pPr>
          <w:ind w:left="680" w:hanging="680"/>
        </w:pPr>
        <w:rPr>
          <w:rFonts w:hint="default"/>
          <w:b w:val="0"/>
          <w:bCs/>
          <w:color w:val="auto"/>
        </w:rPr>
      </w:lvl>
    </w:lvlOverride>
    <w:lvlOverride w:ilvl="3">
      <w:lvl w:ilvl="3">
        <w:start w:val="1"/>
        <w:numFmt w:val="lowerLetter"/>
        <w:pStyle w:val="ScheduleL4"/>
        <w:lvlText w:val="(%4)"/>
        <w:lvlJc w:val="left"/>
        <w:pPr>
          <w:ind w:left="1361" w:hanging="681"/>
        </w:pPr>
        <w:rPr>
          <w:rFonts w:hint="default"/>
        </w:rPr>
      </w:lvl>
    </w:lvlOverride>
    <w:lvlOverride w:ilvl="4">
      <w:lvl w:ilvl="4">
        <w:start w:val="1"/>
        <w:numFmt w:val="lowerRoman"/>
        <w:pStyle w:val="ScheduleL5"/>
        <w:lvlText w:val="(%5)"/>
        <w:lvlJc w:val="left"/>
        <w:pPr>
          <w:ind w:left="2041" w:hanging="680"/>
        </w:pPr>
        <w:rPr>
          <w:rFonts w:hint="default"/>
        </w:rPr>
      </w:lvl>
    </w:lvlOverride>
    <w:lvlOverride w:ilvl="5">
      <w:lvl w:ilvl="5">
        <w:start w:val="1"/>
        <w:numFmt w:val="upperLetter"/>
        <w:pStyle w:val="ScheduleL6"/>
        <w:lvlText w:val="(%6)"/>
        <w:lvlJc w:val="left"/>
        <w:pPr>
          <w:tabs>
            <w:tab w:val="num" w:pos="2722"/>
          </w:tabs>
          <w:ind w:left="2722" w:hanging="681"/>
        </w:pPr>
        <w:rPr>
          <w:rFonts w:hint="default"/>
        </w:rPr>
      </w:lvl>
    </w:lvlOverride>
    <w:lvlOverride w:ilvl="6">
      <w:lvl w:ilvl="6">
        <w:start w:val="1"/>
        <w:numFmt w:val="upperRoman"/>
        <w:pStyle w:val="ScheduleL7"/>
        <w:lvlText w:val="(%7)"/>
        <w:lvlJc w:val="left"/>
        <w:pPr>
          <w:tabs>
            <w:tab w:val="num" w:pos="3402"/>
          </w:tabs>
          <w:ind w:left="3402" w:hanging="680"/>
        </w:pPr>
        <w:rPr>
          <w:rFonts w:hint="default"/>
        </w:rPr>
      </w:lvl>
    </w:lvlOverride>
    <w:lvlOverride w:ilvl="7">
      <w:lvl w:ilvl="7">
        <w:start w:val="1"/>
        <w:numFmt w:val="decimal"/>
        <w:pStyle w:val="ScheduleL8"/>
        <w:lvlText w:val="(%8)"/>
        <w:lvlJc w:val="left"/>
        <w:pPr>
          <w:tabs>
            <w:tab w:val="num" w:pos="4082"/>
          </w:tabs>
          <w:ind w:left="4082" w:hanging="680"/>
        </w:pPr>
        <w:rPr>
          <w:rFonts w:hint="default"/>
        </w:rPr>
      </w:lvl>
    </w:lvlOverride>
    <w:lvlOverride w:ilvl="8">
      <w:lvl w:ilvl="8">
        <w:start w:val="1"/>
        <w:numFmt w:val="upperLetter"/>
        <w:pStyle w:val="ScheduleL9"/>
        <w:lvlText w:val="%9."/>
        <w:lvlJc w:val="left"/>
        <w:pPr>
          <w:tabs>
            <w:tab w:val="num" w:pos="4763"/>
          </w:tabs>
          <w:ind w:left="4763" w:hanging="681"/>
        </w:pPr>
        <w:rPr>
          <w:rFonts w:hint="default"/>
        </w:rPr>
      </w:lvl>
    </w:lvlOverride>
  </w:num>
  <w:num w:numId="77" w16cid:durableId="2091733170">
    <w:abstractNumId w:val="31"/>
  </w:num>
  <w:num w:numId="78" w16cid:durableId="140269124">
    <w:abstractNumId w:val="8"/>
  </w:num>
  <w:num w:numId="79" w16cid:durableId="121477757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61783173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50694832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28608398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16cid:durableId="1435787276">
    <w:abstractNumId w:val="40"/>
  </w:num>
  <w:num w:numId="84" w16cid:durableId="15366994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847211701">
    <w:abstractNumId w:val="21"/>
  </w:num>
  <w:num w:numId="86" w16cid:durableId="925070159">
    <w:abstractNumId w:val="26"/>
  </w:num>
  <w:num w:numId="87" w16cid:durableId="779686748">
    <w:abstractNumId w:val="51"/>
  </w:num>
  <w:num w:numId="88" w16cid:durableId="299696612">
    <w:abstractNumId w:val="45"/>
  </w:num>
  <w:num w:numId="89" w16cid:durableId="1443694907">
    <w:abstractNumId w:val="57"/>
  </w:num>
  <w:num w:numId="90" w16cid:durableId="1162819754">
    <w:abstractNumId w:val="81"/>
  </w:num>
  <w:num w:numId="91" w16cid:durableId="873423932">
    <w:abstractNumId w:val="23"/>
  </w:num>
  <w:num w:numId="92" w16cid:durableId="2015372296">
    <w:abstractNumId w:val="9"/>
  </w:num>
  <w:num w:numId="93" w16cid:durableId="523521577">
    <w:abstractNumId w:val="38"/>
  </w:num>
  <w:num w:numId="94" w16cid:durableId="724186121">
    <w:abstractNumId w:val="73"/>
  </w:num>
  <w:num w:numId="95" w16cid:durableId="839151552">
    <w:abstractNumId w:val="11"/>
  </w:num>
  <w:num w:numId="96" w16cid:durableId="516039127">
    <w:abstractNumId w:val="16"/>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567"/>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644"/>
    <w:rsid w:val="00001218"/>
    <w:rsid w:val="00003EF1"/>
    <w:rsid w:val="00004CC3"/>
    <w:rsid w:val="00004DCD"/>
    <w:rsid w:val="00004EFF"/>
    <w:rsid w:val="000051FA"/>
    <w:rsid w:val="0000630B"/>
    <w:rsid w:val="00006973"/>
    <w:rsid w:val="00007F67"/>
    <w:rsid w:val="0001024E"/>
    <w:rsid w:val="00015380"/>
    <w:rsid w:val="00015864"/>
    <w:rsid w:val="00015D78"/>
    <w:rsid w:val="00016497"/>
    <w:rsid w:val="00016AEE"/>
    <w:rsid w:val="0002228D"/>
    <w:rsid w:val="00022F78"/>
    <w:rsid w:val="00023A44"/>
    <w:rsid w:val="00023B72"/>
    <w:rsid w:val="000276EE"/>
    <w:rsid w:val="00030236"/>
    <w:rsid w:val="000312AF"/>
    <w:rsid w:val="000332D2"/>
    <w:rsid w:val="00035C34"/>
    <w:rsid w:val="000378AE"/>
    <w:rsid w:val="00037C90"/>
    <w:rsid w:val="00040F0C"/>
    <w:rsid w:val="0004146D"/>
    <w:rsid w:val="000418A9"/>
    <w:rsid w:val="00041A16"/>
    <w:rsid w:val="00041A32"/>
    <w:rsid w:val="00041BE5"/>
    <w:rsid w:val="000426B0"/>
    <w:rsid w:val="00042C75"/>
    <w:rsid w:val="00045BE5"/>
    <w:rsid w:val="00046B2B"/>
    <w:rsid w:val="00046C5C"/>
    <w:rsid w:val="0005167B"/>
    <w:rsid w:val="00051F0C"/>
    <w:rsid w:val="000525BB"/>
    <w:rsid w:val="00052675"/>
    <w:rsid w:val="000542B8"/>
    <w:rsid w:val="00057948"/>
    <w:rsid w:val="00062431"/>
    <w:rsid w:val="0006280B"/>
    <w:rsid w:val="000633E3"/>
    <w:rsid w:val="0006354A"/>
    <w:rsid w:val="00064C4E"/>
    <w:rsid w:val="00064D03"/>
    <w:rsid w:val="00065398"/>
    <w:rsid w:val="00067429"/>
    <w:rsid w:val="000678F0"/>
    <w:rsid w:val="00067FAB"/>
    <w:rsid w:val="00070225"/>
    <w:rsid w:val="000708AC"/>
    <w:rsid w:val="00071DEF"/>
    <w:rsid w:val="000729D1"/>
    <w:rsid w:val="00072E36"/>
    <w:rsid w:val="00073812"/>
    <w:rsid w:val="00073EA8"/>
    <w:rsid w:val="000741C3"/>
    <w:rsid w:val="00075175"/>
    <w:rsid w:val="0007606D"/>
    <w:rsid w:val="00077ABB"/>
    <w:rsid w:val="000808A2"/>
    <w:rsid w:val="00080E0A"/>
    <w:rsid w:val="00081C85"/>
    <w:rsid w:val="00082046"/>
    <w:rsid w:val="0008226A"/>
    <w:rsid w:val="000832C1"/>
    <w:rsid w:val="00083DA4"/>
    <w:rsid w:val="000846EC"/>
    <w:rsid w:val="00084DBE"/>
    <w:rsid w:val="00085F45"/>
    <w:rsid w:val="0008603C"/>
    <w:rsid w:val="00086181"/>
    <w:rsid w:val="00090C24"/>
    <w:rsid w:val="00091938"/>
    <w:rsid w:val="0009248F"/>
    <w:rsid w:val="000938FC"/>
    <w:rsid w:val="00093AB7"/>
    <w:rsid w:val="00094B34"/>
    <w:rsid w:val="000954AD"/>
    <w:rsid w:val="00096020"/>
    <w:rsid w:val="000969C1"/>
    <w:rsid w:val="00097160"/>
    <w:rsid w:val="00097DA9"/>
    <w:rsid w:val="000A0C66"/>
    <w:rsid w:val="000A469D"/>
    <w:rsid w:val="000A49A7"/>
    <w:rsid w:val="000A5954"/>
    <w:rsid w:val="000A7572"/>
    <w:rsid w:val="000A7DA5"/>
    <w:rsid w:val="000B0444"/>
    <w:rsid w:val="000B17FF"/>
    <w:rsid w:val="000B3C41"/>
    <w:rsid w:val="000B3CDE"/>
    <w:rsid w:val="000B3DFA"/>
    <w:rsid w:val="000B4B75"/>
    <w:rsid w:val="000B7660"/>
    <w:rsid w:val="000B7D5F"/>
    <w:rsid w:val="000C12BF"/>
    <w:rsid w:val="000C18D0"/>
    <w:rsid w:val="000C1945"/>
    <w:rsid w:val="000C19E0"/>
    <w:rsid w:val="000C4F6C"/>
    <w:rsid w:val="000C597F"/>
    <w:rsid w:val="000C5B55"/>
    <w:rsid w:val="000C5E70"/>
    <w:rsid w:val="000C684A"/>
    <w:rsid w:val="000C6D51"/>
    <w:rsid w:val="000D18A5"/>
    <w:rsid w:val="000D2043"/>
    <w:rsid w:val="000D28F0"/>
    <w:rsid w:val="000D2A47"/>
    <w:rsid w:val="000D5265"/>
    <w:rsid w:val="000D6029"/>
    <w:rsid w:val="000D7B86"/>
    <w:rsid w:val="000E00D6"/>
    <w:rsid w:val="000E05EA"/>
    <w:rsid w:val="000E11C4"/>
    <w:rsid w:val="000E16F4"/>
    <w:rsid w:val="000E404E"/>
    <w:rsid w:val="000E5ADC"/>
    <w:rsid w:val="000E625E"/>
    <w:rsid w:val="000F02AD"/>
    <w:rsid w:val="000F0651"/>
    <w:rsid w:val="000F1593"/>
    <w:rsid w:val="000F189E"/>
    <w:rsid w:val="000F255E"/>
    <w:rsid w:val="000F29AB"/>
    <w:rsid w:val="000F3AB1"/>
    <w:rsid w:val="000F480F"/>
    <w:rsid w:val="000F4E2E"/>
    <w:rsid w:val="000F5ACE"/>
    <w:rsid w:val="000F5C58"/>
    <w:rsid w:val="000F753D"/>
    <w:rsid w:val="000F7A8F"/>
    <w:rsid w:val="000F7E03"/>
    <w:rsid w:val="00102EB8"/>
    <w:rsid w:val="00103084"/>
    <w:rsid w:val="00103523"/>
    <w:rsid w:val="001037E6"/>
    <w:rsid w:val="001047FF"/>
    <w:rsid w:val="001112B1"/>
    <w:rsid w:val="001113A8"/>
    <w:rsid w:val="0011456A"/>
    <w:rsid w:val="00114925"/>
    <w:rsid w:val="00114A87"/>
    <w:rsid w:val="00116F2A"/>
    <w:rsid w:val="00117204"/>
    <w:rsid w:val="0011736E"/>
    <w:rsid w:val="0012151D"/>
    <w:rsid w:val="00121F8C"/>
    <w:rsid w:val="00122C4C"/>
    <w:rsid w:val="0012312E"/>
    <w:rsid w:val="00124A95"/>
    <w:rsid w:val="00125994"/>
    <w:rsid w:val="00127A5E"/>
    <w:rsid w:val="00127CA0"/>
    <w:rsid w:val="00127EE8"/>
    <w:rsid w:val="0013085A"/>
    <w:rsid w:val="001352B0"/>
    <w:rsid w:val="001357FA"/>
    <w:rsid w:val="00135912"/>
    <w:rsid w:val="00135DE2"/>
    <w:rsid w:val="00136789"/>
    <w:rsid w:val="0013775C"/>
    <w:rsid w:val="00137936"/>
    <w:rsid w:val="001400DB"/>
    <w:rsid w:val="0014084A"/>
    <w:rsid w:val="00141513"/>
    <w:rsid w:val="00141D0D"/>
    <w:rsid w:val="00144EB8"/>
    <w:rsid w:val="00147589"/>
    <w:rsid w:val="00151AFF"/>
    <w:rsid w:val="00152229"/>
    <w:rsid w:val="00154E2B"/>
    <w:rsid w:val="00155A7F"/>
    <w:rsid w:val="00156314"/>
    <w:rsid w:val="0016220C"/>
    <w:rsid w:val="00162ADF"/>
    <w:rsid w:val="00164608"/>
    <w:rsid w:val="00164C0C"/>
    <w:rsid w:val="001650C7"/>
    <w:rsid w:val="00166809"/>
    <w:rsid w:val="00167D93"/>
    <w:rsid w:val="0017046D"/>
    <w:rsid w:val="00170851"/>
    <w:rsid w:val="00172231"/>
    <w:rsid w:val="00172E4F"/>
    <w:rsid w:val="001741CF"/>
    <w:rsid w:val="00174814"/>
    <w:rsid w:val="00184B9B"/>
    <w:rsid w:val="00185392"/>
    <w:rsid w:val="00185483"/>
    <w:rsid w:val="00185560"/>
    <w:rsid w:val="00185573"/>
    <w:rsid w:val="001855EC"/>
    <w:rsid w:val="00185B01"/>
    <w:rsid w:val="00185F4C"/>
    <w:rsid w:val="00187781"/>
    <w:rsid w:val="00190870"/>
    <w:rsid w:val="00190AA6"/>
    <w:rsid w:val="00191172"/>
    <w:rsid w:val="00192DCF"/>
    <w:rsid w:val="00192F61"/>
    <w:rsid w:val="00193D56"/>
    <w:rsid w:val="00195172"/>
    <w:rsid w:val="001958C4"/>
    <w:rsid w:val="00195F08"/>
    <w:rsid w:val="001964C9"/>
    <w:rsid w:val="001A06EB"/>
    <w:rsid w:val="001A0E95"/>
    <w:rsid w:val="001A0F26"/>
    <w:rsid w:val="001A1E15"/>
    <w:rsid w:val="001A1F3C"/>
    <w:rsid w:val="001A2062"/>
    <w:rsid w:val="001A2FE3"/>
    <w:rsid w:val="001A325D"/>
    <w:rsid w:val="001A33AB"/>
    <w:rsid w:val="001A49EA"/>
    <w:rsid w:val="001A4C8B"/>
    <w:rsid w:val="001A5514"/>
    <w:rsid w:val="001A5565"/>
    <w:rsid w:val="001A6F3D"/>
    <w:rsid w:val="001B090A"/>
    <w:rsid w:val="001B0C00"/>
    <w:rsid w:val="001B4FFC"/>
    <w:rsid w:val="001B5BA2"/>
    <w:rsid w:val="001C00B6"/>
    <w:rsid w:val="001C2932"/>
    <w:rsid w:val="001C52CA"/>
    <w:rsid w:val="001C63DF"/>
    <w:rsid w:val="001D2960"/>
    <w:rsid w:val="001D2B4A"/>
    <w:rsid w:val="001D73BE"/>
    <w:rsid w:val="001D7B9D"/>
    <w:rsid w:val="001D7E17"/>
    <w:rsid w:val="001E086A"/>
    <w:rsid w:val="001E1130"/>
    <w:rsid w:val="001E1333"/>
    <w:rsid w:val="001E18E6"/>
    <w:rsid w:val="001E2010"/>
    <w:rsid w:val="001E27B1"/>
    <w:rsid w:val="001E3BE3"/>
    <w:rsid w:val="001E41D9"/>
    <w:rsid w:val="001E467F"/>
    <w:rsid w:val="001E4E06"/>
    <w:rsid w:val="001E67C4"/>
    <w:rsid w:val="001F0AE4"/>
    <w:rsid w:val="001F17D5"/>
    <w:rsid w:val="001F205D"/>
    <w:rsid w:val="001F2095"/>
    <w:rsid w:val="001F5457"/>
    <w:rsid w:val="001F5B50"/>
    <w:rsid w:val="001F61C0"/>
    <w:rsid w:val="001F65B4"/>
    <w:rsid w:val="001F78CD"/>
    <w:rsid w:val="00200581"/>
    <w:rsid w:val="00200FDB"/>
    <w:rsid w:val="00202484"/>
    <w:rsid w:val="0020283D"/>
    <w:rsid w:val="0020379C"/>
    <w:rsid w:val="002045DF"/>
    <w:rsid w:val="00205255"/>
    <w:rsid w:val="00205C14"/>
    <w:rsid w:val="00206CD4"/>
    <w:rsid w:val="0021031D"/>
    <w:rsid w:val="00210C9E"/>
    <w:rsid w:val="00210CA3"/>
    <w:rsid w:val="002110CD"/>
    <w:rsid w:val="00212A9A"/>
    <w:rsid w:val="0021505D"/>
    <w:rsid w:val="00215C4B"/>
    <w:rsid w:val="002222C0"/>
    <w:rsid w:val="00222B83"/>
    <w:rsid w:val="002234C9"/>
    <w:rsid w:val="00226627"/>
    <w:rsid w:val="002274C4"/>
    <w:rsid w:val="00230270"/>
    <w:rsid w:val="00231E20"/>
    <w:rsid w:val="0023221F"/>
    <w:rsid w:val="00233C43"/>
    <w:rsid w:val="002341CD"/>
    <w:rsid w:val="002366A2"/>
    <w:rsid w:val="00236816"/>
    <w:rsid w:val="00240D80"/>
    <w:rsid w:val="00241CE0"/>
    <w:rsid w:val="002422F6"/>
    <w:rsid w:val="002449C9"/>
    <w:rsid w:val="002449E6"/>
    <w:rsid w:val="002506D3"/>
    <w:rsid w:val="00251B2A"/>
    <w:rsid w:val="002527DC"/>
    <w:rsid w:val="00252B36"/>
    <w:rsid w:val="00252D30"/>
    <w:rsid w:val="00253451"/>
    <w:rsid w:val="00253CF9"/>
    <w:rsid w:val="00254D5B"/>
    <w:rsid w:val="00255557"/>
    <w:rsid w:val="00255A55"/>
    <w:rsid w:val="00255AC8"/>
    <w:rsid w:val="00255EAA"/>
    <w:rsid w:val="0025625C"/>
    <w:rsid w:val="002570D8"/>
    <w:rsid w:val="00260525"/>
    <w:rsid w:val="00261DD3"/>
    <w:rsid w:val="00261E4C"/>
    <w:rsid w:val="002626D8"/>
    <w:rsid w:val="00264AAF"/>
    <w:rsid w:val="00264F2B"/>
    <w:rsid w:val="00265108"/>
    <w:rsid w:val="0026579C"/>
    <w:rsid w:val="00266768"/>
    <w:rsid w:val="00267F01"/>
    <w:rsid w:val="002733A8"/>
    <w:rsid w:val="002751A8"/>
    <w:rsid w:val="00275B87"/>
    <w:rsid w:val="00277B86"/>
    <w:rsid w:val="00281E8B"/>
    <w:rsid w:val="002823A1"/>
    <w:rsid w:val="00282BD6"/>
    <w:rsid w:val="002839CC"/>
    <w:rsid w:val="002858CB"/>
    <w:rsid w:val="00286353"/>
    <w:rsid w:val="002872D7"/>
    <w:rsid w:val="002913BC"/>
    <w:rsid w:val="00292B02"/>
    <w:rsid w:val="00293CB3"/>
    <w:rsid w:val="00293D5D"/>
    <w:rsid w:val="00294257"/>
    <w:rsid w:val="00294C61"/>
    <w:rsid w:val="00295E0D"/>
    <w:rsid w:val="002960D0"/>
    <w:rsid w:val="002A00A2"/>
    <w:rsid w:val="002A260B"/>
    <w:rsid w:val="002A2640"/>
    <w:rsid w:val="002A27BA"/>
    <w:rsid w:val="002A418A"/>
    <w:rsid w:val="002A46C3"/>
    <w:rsid w:val="002A52D5"/>
    <w:rsid w:val="002A590C"/>
    <w:rsid w:val="002A5D95"/>
    <w:rsid w:val="002B14DE"/>
    <w:rsid w:val="002B2996"/>
    <w:rsid w:val="002B3E03"/>
    <w:rsid w:val="002B4064"/>
    <w:rsid w:val="002B5420"/>
    <w:rsid w:val="002B5550"/>
    <w:rsid w:val="002C108C"/>
    <w:rsid w:val="002C1343"/>
    <w:rsid w:val="002C1978"/>
    <w:rsid w:val="002C1BEF"/>
    <w:rsid w:val="002C27F0"/>
    <w:rsid w:val="002C3FE9"/>
    <w:rsid w:val="002C4690"/>
    <w:rsid w:val="002C566A"/>
    <w:rsid w:val="002C79CD"/>
    <w:rsid w:val="002D04F4"/>
    <w:rsid w:val="002D0512"/>
    <w:rsid w:val="002D247B"/>
    <w:rsid w:val="002D278B"/>
    <w:rsid w:val="002D28C6"/>
    <w:rsid w:val="002D2FBE"/>
    <w:rsid w:val="002D47C7"/>
    <w:rsid w:val="002E2298"/>
    <w:rsid w:val="002E2861"/>
    <w:rsid w:val="002E2BC8"/>
    <w:rsid w:val="002E3FF4"/>
    <w:rsid w:val="002E42DA"/>
    <w:rsid w:val="002E46AF"/>
    <w:rsid w:val="002E4BA0"/>
    <w:rsid w:val="002E4EB5"/>
    <w:rsid w:val="002E53E4"/>
    <w:rsid w:val="002E69E1"/>
    <w:rsid w:val="002F05AE"/>
    <w:rsid w:val="002F1550"/>
    <w:rsid w:val="002F3CBC"/>
    <w:rsid w:val="002F466D"/>
    <w:rsid w:val="002F490C"/>
    <w:rsid w:val="002F6EC5"/>
    <w:rsid w:val="002F7AA9"/>
    <w:rsid w:val="00300C42"/>
    <w:rsid w:val="00300DFB"/>
    <w:rsid w:val="00302269"/>
    <w:rsid w:val="00302C77"/>
    <w:rsid w:val="00304544"/>
    <w:rsid w:val="00305AE2"/>
    <w:rsid w:val="00306581"/>
    <w:rsid w:val="0030782F"/>
    <w:rsid w:val="003108D2"/>
    <w:rsid w:val="00310922"/>
    <w:rsid w:val="003110EC"/>
    <w:rsid w:val="003116A7"/>
    <w:rsid w:val="00311AAB"/>
    <w:rsid w:val="003144D8"/>
    <w:rsid w:val="003147A2"/>
    <w:rsid w:val="00315374"/>
    <w:rsid w:val="0031598E"/>
    <w:rsid w:val="003218A7"/>
    <w:rsid w:val="00321A50"/>
    <w:rsid w:val="003244FD"/>
    <w:rsid w:val="003250F7"/>
    <w:rsid w:val="00325E91"/>
    <w:rsid w:val="0032737E"/>
    <w:rsid w:val="0032750F"/>
    <w:rsid w:val="00327A6C"/>
    <w:rsid w:val="00327C05"/>
    <w:rsid w:val="0033080D"/>
    <w:rsid w:val="003323EF"/>
    <w:rsid w:val="003335DC"/>
    <w:rsid w:val="003349B1"/>
    <w:rsid w:val="0033530C"/>
    <w:rsid w:val="0033650A"/>
    <w:rsid w:val="00336984"/>
    <w:rsid w:val="003403A8"/>
    <w:rsid w:val="003414C8"/>
    <w:rsid w:val="00342729"/>
    <w:rsid w:val="00342CC6"/>
    <w:rsid w:val="00344437"/>
    <w:rsid w:val="00344A2D"/>
    <w:rsid w:val="0034629B"/>
    <w:rsid w:val="0035280E"/>
    <w:rsid w:val="00353364"/>
    <w:rsid w:val="00353468"/>
    <w:rsid w:val="00353AC4"/>
    <w:rsid w:val="0035486D"/>
    <w:rsid w:val="00356E2F"/>
    <w:rsid w:val="003571AD"/>
    <w:rsid w:val="00361D0D"/>
    <w:rsid w:val="00361D79"/>
    <w:rsid w:val="003632D6"/>
    <w:rsid w:val="00363E44"/>
    <w:rsid w:val="00364DF9"/>
    <w:rsid w:val="00370BD0"/>
    <w:rsid w:val="00371B7A"/>
    <w:rsid w:val="00372106"/>
    <w:rsid w:val="00372136"/>
    <w:rsid w:val="003727BA"/>
    <w:rsid w:val="00372AFB"/>
    <w:rsid w:val="00372D85"/>
    <w:rsid w:val="00373B3E"/>
    <w:rsid w:val="0037478D"/>
    <w:rsid w:val="00375A94"/>
    <w:rsid w:val="00376A1D"/>
    <w:rsid w:val="00376DC8"/>
    <w:rsid w:val="00377263"/>
    <w:rsid w:val="00377835"/>
    <w:rsid w:val="00381133"/>
    <w:rsid w:val="00384F4E"/>
    <w:rsid w:val="00387941"/>
    <w:rsid w:val="00390846"/>
    <w:rsid w:val="00392EEF"/>
    <w:rsid w:val="0039505D"/>
    <w:rsid w:val="00395272"/>
    <w:rsid w:val="00397E82"/>
    <w:rsid w:val="00397EE8"/>
    <w:rsid w:val="003A08CE"/>
    <w:rsid w:val="003A26C8"/>
    <w:rsid w:val="003A56E1"/>
    <w:rsid w:val="003B0079"/>
    <w:rsid w:val="003B09FB"/>
    <w:rsid w:val="003B1C5F"/>
    <w:rsid w:val="003B20AA"/>
    <w:rsid w:val="003B2FDD"/>
    <w:rsid w:val="003B4382"/>
    <w:rsid w:val="003B4C35"/>
    <w:rsid w:val="003B5B78"/>
    <w:rsid w:val="003B72F1"/>
    <w:rsid w:val="003C2B96"/>
    <w:rsid w:val="003C329B"/>
    <w:rsid w:val="003C48FD"/>
    <w:rsid w:val="003C4AA0"/>
    <w:rsid w:val="003C4EDC"/>
    <w:rsid w:val="003C500F"/>
    <w:rsid w:val="003C641C"/>
    <w:rsid w:val="003C7629"/>
    <w:rsid w:val="003C7C8B"/>
    <w:rsid w:val="003D3FAF"/>
    <w:rsid w:val="003D493D"/>
    <w:rsid w:val="003D5960"/>
    <w:rsid w:val="003D69AF"/>
    <w:rsid w:val="003D7BA2"/>
    <w:rsid w:val="003E0767"/>
    <w:rsid w:val="003E1BE1"/>
    <w:rsid w:val="003E4D3F"/>
    <w:rsid w:val="003E4F46"/>
    <w:rsid w:val="003F19A0"/>
    <w:rsid w:val="003F1B87"/>
    <w:rsid w:val="003F29BA"/>
    <w:rsid w:val="003F3BAB"/>
    <w:rsid w:val="003F4F7C"/>
    <w:rsid w:val="003F4FE8"/>
    <w:rsid w:val="003F6367"/>
    <w:rsid w:val="003F7040"/>
    <w:rsid w:val="00400DE5"/>
    <w:rsid w:val="0040497A"/>
    <w:rsid w:val="00404C24"/>
    <w:rsid w:val="00405996"/>
    <w:rsid w:val="00407F09"/>
    <w:rsid w:val="004103F0"/>
    <w:rsid w:val="00411080"/>
    <w:rsid w:val="00414F90"/>
    <w:rsid w:val="00416960"/>
    <w:rsid w:val="00417ECF"/>
    <w:rsid w:val="00417F35"/>
    <w:rsid w:val="00422971"/>
    <w:rsid w:val="00423997"/>
    <w:rsid w:val="004240A8"/>
    <w:rsid w:val="00425215"/>
    <w:rsid w:val="0042529C"/>
    <w:rsid w:val="00425C03"/>
    <w:rsid w:val="00425D65"/>
    <w:rsid w:val="00426271"/>
    <w:rsid w:val="0042728C"/>
    <w:rsid w:val="00427469"/>
    <w:rsid w:val="004309C2"/>
    <w:rsid w:val="00430CE8"/>
    <w:rsid w:val="0043228C"/>
    <w:rsid w:val="0043269A"/>
    <w:rsid w:val="004360B6"/>
    <w:rsid w:val="0044118F"/>
    <w:rsid w:val="00442814"/>
    <w:rsid w:val="004442AF"/>
    <w:rsid w:val="00444940"/>
    <w:rsid w:val="004449D9"/>
    <w:rsid w:val="00444F79"/>
    <w:rsid w:val="004451F5"/>
    <w:rsid w:val="00446651"/>
    <w:rsid w:val="00446BFF"/>
    <w:rsid w:val="00447085"/>
    <w:rsid w:val="00447702"/>
    <w:rsid w:val="00447AE2"/>
    <w:rsid w:val="00447CCC"/>
    <w:rsid w:val="004505AF"/>
    <w:rsid w:val="00450E8C"/>
    <w:rsid w:val="00452719"/>
    <w:rsid w:val="0045338C"/>
    <w:rsid w:val="00454A8A"/>
    <w:rsid w:val="004550E4"/>
    <w:rsid w:val="00455378"/>
    <w:rsid w:val="004561D2"/>
    <w:rsid w:val="004571E3"/>
    <w:rsid w:val="004612B3"/>
    <w:rsid w:val="0046372F"/>
    <w:rsid w:val="00466805"/>
    <w:rsid w:val="004669E9"/>
    <w:rsid w:val="00467244"/>
    <w:rsid w:val="004710F1"/>
    <w:rsid w:val="00471FD3"/>
    <w:rsid w:val="00472969"/>
    <w:rsid w:val="0047332A"/>
    <w:rsid w:val="0047496E"/>
    <w:rsid w:val="0047525D"/>
    <w:rsid w:val="00477645"/>
    <w:rsid w:val="0048238E"/>
    <w:rsid w:val="004857E2"/>
    <w:rsid w:val="004867AA"/>
    <w:rsid w:val="00486B6B"/>
    <w:rsid w:val="004872D3"/>
    <w:rsid w:val="004872DD"/>
    <w:rsid w:val="004906C4"/>
    <w:rsid w:val="004924B1"/>
    <w:rsid w:val="00493FD1"/>
    <w:rsid w:val="004A387A"/>
    <w:rsid w:val="004A3D1F"/>
    <w:rsid w:val="004A48D4"/>
    <w:rsid w:val="004A7961"/>
    <w:rsid w:val="004B14F7"/>
    <w:rsid w:val="004B51CA"/>
    <w:rsid w:val="004B650F"/>
    <w:rsid w:val="004B72DF"/>
    <w:rsid w:val="004B784C"/>
    <w:rsid w:val="004C0E3C"/>
    <w:rsid w:val="004C2447"/>
    <w:rsid w:val="004C309B"/>
    <w:rsid w:val="004C3FCF"/>
    <w:rsid w:val="004C692B"/>
    <w:rsid w:val="004C70C5"/>
    <w:rsid w:val="004D0934"/>
    <w:rsid w:val="004D2917"/>
    <w:rsid w:val="004D5D60"/>
    <w:rsid w:val="004E2E56"/>
    <w:rsid w:val="004E3BE6"/>
    <w:rsid w:val="004E41E6"/>
    <w:rsid w:val="004E49EF"/>
    <w:rsid w:val="004E4CFF"/>
    <w:rsid w:val="004E72B6"/>
    <w:rsid w:val="004E730A"/>
    <w:rsid w:val="004E7C86"/>
    <w:rsid w:val="004F18E5"/>
    <w:rsid w:val="004F3462"/>
    <w:rsid w:val="004F5CC7"/>
    <w:rsid w:val="004F7A02"/>
    <w:rsid w:val="00500682"/>
    <w:rsid w:val="00502030"/>
    <w:rsid w:val="00502F84"/>
    <w:rsid w:val="0050325F"/>
    <w:rsid w:val="00503661"/>
    <w:rsid w:val="00506E44"/>
    <w:rsid w:val="005071E3"/>
    <w:rsid w:val="00507E6F"/>
    <w:rsid w:val="0051099A"/>
    <w:rsid w:val="00512377"/>
    <w:rsid w:val="00515DFA"/>
    <w:rsid w:val="005171AD"/>
    <w:rsid w:val="00517548"/>
    <w:rsid w:val="00521FEA"/>
    <w:rsid w:val="00522998"/>
    <w:rsid w:val="005235C3"/>
    <w:rsid w:val="005235FD"/>
    <w:rsid w:val="00523BA9"/>
    <w:rsid w:val="00523CE3"/>
    <w:rsid w:val="0052526C"/>
    <w:rsid w:val="0052596C"/>
    <w:rsid w:val="005272B9"/>
    <w:rsid w:val="00527C24"/>
    <w:rsid w:val="00532BE9"/>
    <w:rsid w:val="0053359B"/>
    <w:rsid w:val="0053424E"/>
    <w:rsid w:val="00535EF5"/>
    <w:rsid w:val="00537CBD"/>
    <w:rsid w:val="005407C1"/>
    <w:rsid w:val="00540B23"/>
    <w:rsid w:val="00541846"/>
    <w:rsid w:val="00541ED7"/>
    <w:rsid w:val="00542115"/>
    <w:rsid w:val="005436AB"/>
    <w:rsid w:val="00543D5F"/>
    <w:rsid w:val="00543F5C"/>
    <w:rsid w:val="00545204"/>
    <w:rsid w:val="0054574B"/>
    <w:rsid w:val="00545850"/>
    <w:rsid w:val="005503F1"/>
    <w:rsid w:val="005512D2"/>
    <w:rsid w:val="00551475"/>
    <w:rsid w:val="005523E6"/>
    <w:rsid w:val="0055487A"/>
    <w:rsid w:val="0055590C"/>
    <w:rsid w:val="00555A4D"/>
    <w:rsid w:val="00556D7F"/>
    <w:rsid w:val="0055745A"/>
    <w:rsid w:val="005574A7"/>
    <w:rsid w:val="005577FC"/>
    <w:rsid w:val="00560F43"/>
    <w:rsid w:val="00562D19"/>
    <w:rsid w:val="00566A8D"/>
    <w:rsid w:val="00567844"/>
    <w:rsid w:val="005700CF"/>
    <w:rsid w:val="00570126"/>
    <w:rsid w:val="0057352F"/>
    <w:rsid w:val="0057458A"/>
    <w:rsid w:val="00574814"/>
    <w:rsid w:val="00574D6A"/>
    <w:rsid w:val="0057588A"/>
    <w:rsid w:val="00580494"/>
    <w:rsid w:val="0058238C"/>
    <w:rsid w:val="00583131"/>
    <w:rsid w:val="0058509B"/>
    <w:rsid w:val="00585814"/>
    <w:rsid w:val="00590B51"/>
    <w:rsid w:val="00591E2E"/>
    <w:rsid w:val="005925A5"/>
    <w:rsid w:val="00592991"/>
    <w:rsid w:val="00593C05"/>
    <w:rsid w:val="00595191"/>
    <w:rsid w:val="00595B03"/>
    <w:rsid w:val="0059721D"/>
    <w:rsid w:val="005977A1"/>
    <w:rsid w:val="005A1B67"/>
    <w:rsid w:val="005A1C9E"/>
    <w:rsid w:val="005A473C"/>
    <w:rsid w:val="005A5EB3"/>
    <w:rsid w:val="005A6AFC"/>
    <w:rsid w:val="005A6C80"/>
    <w:rsid w:val="005B0E09"/>
    <w:rsid w:val="005B1EFB"/>
    <w:rsid w:val="005B2E7A"/>
    <w:rsid w:val="005B3B14"/>
    <w:rsid w:val="005B418B"/>
    <w:rsid w:val="005B4693"/>
    <w:rsid w:val="005B4C7C"/>
    <w:rsid w:val="005B4CEE"/>
    <w:rsid w:val="005B4D7B"/>
    <w:rsid w:val="005B561D"/>
    <w:rsid w:val="005B62EC"/>
    <w:rsid w:val="005B7F70"/>
    <w:rsid w:val="005C1C12"/>
    <w:rsid w:val="005C2A1D"/>
    <w:rsid w:val="005C2E90"/>
    <w:rsid w:val="005C4B37"/>
    <w:rsid w:val="005C4CDF"/>
    <w:rsid w:val="005C5D3E"/>
    <w:rsid w:val="005C731E"/>
    <w:rsid w:val="005C7548"/>
    <w:rsid w:val="005C79B1"/>
    <w:rsid w:val="005C7F85"/>
    <w:rsid w:val="005D0B4B"/>
    <w:rsid w:val="005D1A2D"/>
    <w:rsid w:val="005D2634"/>
    <w:rsid w:val="005D37DA"/>
    <w:rsid w:val="005D5A4E"/>
    <w:rsid w:val="005E0562"/>
    <w:rsid w:val="005E0DD6"/>
    <w:rsid w:val="005E11B8"/>
    <w:rsid w:val="005E125E"/>
    <w:rsid w:val="005E2B2B"/>
    <w:rsid w:val="005E3757"/>
    <w:rsid w:val="005E52B0"/>
    <w:rsid w:val="005E5C06"/>
    <w:rsid w:val="005E6D1F"/>
    <w:rsid w:val="005F133F"/>
    <w:rsid w:val="005F1E41"/>
    <w:rsid w:val="005F2276"/>
    <w:rsid w:val="005F2392"/>
    <w:rsid w:val="005F27D8"/>
    <w:rsid w:val="005F3D64"/>
    <w:rsid w:val="005F3FB1"/>
    <w:rsid w:val="005F6E99"/>
    <w:rsid w:val="005F71C4"/>
    <w:rsid w:val="006004DB"/>
    <w:rsid w:val="0060171A"/>
    <w:rsid w:val="00601E3B"/>
    <w:rsid w:val="006022D3"/>
    <w:rsid w:val="006061FE"/>
    <w:rsid w:val="00607E04"/>
    <w:rsid w:val="00610777"/>
    <w:rsid w:val="006117BC"/>
    <w:rsid w:val="00612717"/>
    <w:rsid w:val="0061345F"/>
    <w:rsid w:val="006149C6"/>
    <w:rsid w:val="00617712"/>
    <w:rsid w:val="00617C11"/>
    <w:rsid w:val="00617E28"/>
    <w:rsid w:val="006204AC"/>
    <w:rsid w:val="00621FB0"/>
    <w:rsid w:val="006222B6"/>
    <w:rsid w:val="006242D4"/>
    <w:rsid w:val="006243BA"/>
    <w:rsid w:val="00624993"/>
    <w:rsid w:val="00625454"/>
    <w:rsid w:val="00626033"/>
    <w:rsid w:val="00626553"/>
    <w:rsid w:val="006271BA"/>
    <w:rsid w:val="00627FBA"/>
    <w:rsid w:val="00635278"/>
    <w:rsid w:val="006363CB"/>
    <w:rsid w:val="00636A1F"/>
    <w:rsid w:val="0063793F"/>
    <w:rsid w:val="00637C8E"/>
    <w:rsid w:val="00640571"/>
    <w:rsid w:val="00641301"/>
    <w:rsid w:val="00644683"/>
    <w:rsid w:val="006467A6"/>
    <w:rsid w:val="00646C63"/>
    <w:rsid w:val="006473EF"/>
    <w:rsid w:val="00647A41"/>
    <w:rsid w:val="00647F3B"/>
    <w:rsid w:val="00651E32"/>
    <w:rsid w:val="00652446"/>
    <w:rsid w:val="00652B75"/>
    <w:rsid w:val="0065342B"/>
    <w:rsid w:val="00654E77"/>
    <w:rsid w:val="00655C8D"/>
    <w:rsid w:val="00655FC8"/>
    <w:rsid w:val="00660A6E"/>
    <w:rsid w:val="00660D5A"/>
    <w:rsid w:val="006625A9"/>
    <w:rsid w:val="00663EA1"/>
    <w:rsid w:val="00663FCF"/>
    <w:rsid w:val="00664F8E"/>
    <w:rsid w:val="00666ABB"/>
    <w:rsid w:val="00667B78"/>
    <w:rsid w:val="00667CBC"/>
    <w:rsid w:val="0067055E"/>
    <w:rsid w:val="006709B7"/>
    <w:rsid w:val="00673863"/>
    <w:rsid w:val="00673A63"/>
    <w:rsid w:val="00674DB7"/>
    <w:rsid w:val="00676B70"/>
    <w:rsid w:val="00677FCF"/>
    <w:rsid w:val="0068291B"/>
    <w:rsid w:val="0068326A"/>
    <w:rsid w:val="00683D25"/>
    <w:rsid w:val="0068437E"/>
    <w:rsid w:val="00684902"/>
    <w:rsid w:val="006849C7"/>
    <w:rsid w:val="00685864"/>
    <w:rsid w:val="006858F1"/>
    <w:rsid w:val="00690AE0"/>
    <w:rsid w:val="006919AA"/>
    <w:rsid w:val="006921E9"/>
    <w:rsid w:val="006929EE"/>
    <w:rsid w:val="00693462"/>
    <w:rsid w:val="00693A95"/>
    <w:rsid w:val="00695624"/>
    <w:rsid w:val="006956F9"/>
    <w:rsid w:val="006960F5"/>
    <w:rsid w:val="00696A64"/>
    <w:rsid w:val="006979E4"/>
    <w:rsid w:val="006A0F83"/>
    <w:rsid w:val="006A113F"/>
    <w:rsid w:val="006A1217"/>
    <w:rsid w:val="006A2631"/>
    <w:rsid w:val="006A2B85"/>
    <w:rsid w:val="006A51D2"/>
    <w:rsid w:val="006A5DEC"/>
    <w:rsid w:val="006A621A"/>
    <w:rsid w:val="006A65F6"/>
    <w:rsid w:val="006A664C"/>
    <w:rsid w:val="006A6AF5"/>
    <w:rsid w:val="006A7B0A"/>
    <w:rsid w:val="006A7CFB"/>
    <w:rsid w:val="006A7E69"/>
    <w:rsid w:val="006B0211"/>
    <w:rsid w:val="006B07F4"/>
    <w:rsid w:val="006B2329"/>
    <w:rsid w:val="006B36BE"/>
    <w:rsid w:val="006B3D7E"/>
    <w:rsid w:val="006B40F3"/>
    <w:rsid w:val="006B43CB"/>
    <w:rsid w:val="006B4688"/>
    <w:rsid w:val="006B499B"/>
    <w:rsid w:val="006B5752"/>
    <w:rsid w:val="006B6136"/>
    <w:rsid w:val="006C0929"/>
    <w:rsid w:val="006C6615"/>
    <w:rsid w:val="006C77E8"/>
    <w:rsid w:val="006C7A32"/>
    <w:rsid w:val="006C7C97"/>
    <w:rsid w:val="006D0704"/>
    <w:rsid w:val="006D1386"/>
    <w:rsid w:val="006D2023"/>
    <w:rsid w:val="006D24B1"/>
    <w:rsid w:val="006D3998"/>
    <w:rsid w:val="006D3BD9"/>
    <w:rsid w:val="006D46EB"/>
    <w:rsid w:val="006D4B96"/>
    <w:rsid w:val="006D55D5"/>
    <w:rsid w:val="006D63AC"/>
    <w:rsid w:val="006E1D0B"/>
    <w:rsid w:val="006E3582"/>
    <w:rsid w:val="006E3C68"/>
    <w:rsid w:val="006E5496"/>
    <w:rsid w:val="006E5E13"/>
    <w:rsid w:val="006E662E"/>
    <w:rsid w:val="006F0654"/>
    <w:rsid w:val="006F1BAB"/>
    <w:rsid w:val="006F307E"/>
    <w:rsid w:val="006F3CFB"/>
    <w:rsid w:val="006F61F4"/>
    <w:rsid w:val="006F6ACC"/>
    <w:rsid w:val="00704B2F"/>
    <w:rsid w:val="00704EBC"/>
    <w:rsid w:val="00705647"/>
    <w:rsid w:val="00705729"/>
    <w:rsid w:val="00706236"/>
    <w:rsid w:val="00710A83"/>
    <w:rsid w:val="00710DA8"/>
    <w:rsid w:val="00711E0A"/>
    <w:rsid w:val="00714922"/>
    <w:rsid w:val="0071732F"/>
    <w:rsid w:val="00720375"/>
    <w:rsid w:val="00720A74"/>
    <w:rsid w:val="00721153"/>
    <w:rsid w:val="007217C5"/>
    <w:rsid w:val="00721F8F"/>
    <w:rsid w:val="00723847"/>
    <w:rsid w:val="00723BAF"/>
    <w:rsid w:val="007316D9"/>
    <w:rsid w:val="007319BD"/>
    <w:rsid w:val="0073287A"/>
    <w:rsid w:val="00733AEC"/>
    <w:rsid w:val="007340B9"/>
    <w:rsid w:val="00736330"/>
    <w:rsid w:val="00736602"/>
    <w:rsid w:val="007367AB"/>
    <w:rsid w:val="00736C94"/>
    <w:rsid w:val="00737637"/>
    <w:rsid w:val="00741801"/>
    <w:rsid w:val="00746854"/>
    <w:rsid w:val="00750979"/>
    <w:rsid w:val="00750CFD"/>
    <w:rsid w:val="00752A47"/>
    <w:rsid w:val="0075353C"/>
    <w:rsid w:val="007540BA"/>
    <w:rsid w:val="00755444"/>
    <w:rsid w:val="007571EF"/>
    <w:rsid w:val="00760ED7"/>
    <w:rsid w:val="00764628"/>
    <w:rsid w:val="007670AC"/>
    <w:rsid w:val="00770DC9"/>
    <w:rsid w:val="007722B0"/>
    <w:rsid w:val="00772566"/>
    <w:rsid w:val="00773AEB"/>
    <w:rsid w:val="00774858"/>
    <w:rsid w:val="00774861"/>
    <w:rsid w:val="0077593D"/>
    <w:rsid w:val="00777C67"/>
    <w:rsid w:val="007811E3"/>
    <w:rsid w:val="00781321"/>
    <w:rsid w:val="007818EC"/>
    <w:rsid w:val="00781915"/>
    <w:rsid w:val="0078224E"/>
    <w:rsid w:val="00782C6E"/>
    <w:rsid w:val="007846E9"/>
    <w:rsid w:val="0078709B"/>
    <w:rsid w:val="0078774D"/>
    <w:rsid w:val="0079077D"/>
    <w:rsid w:val="007909BD"/>
    <w:rsid w:val="00792957"/>
    <w:rsid w:val="00792B5A"/>
    <w:rsid w:val="00792C49"/>
    <w:rsid w:val="00793F37"/>
    <w:rsid w:val="0079437C"/>
    <w:rsid w:val="0079452B"/>
    <w:rsid w:val="00795B95"/>
    <w:rsid w:val="007961BA"/>
    <w:rsid w:val="00796BA1"/>
    <w:rsid w:val="00796E5C"/>
    <w:rsid w:val="007A0081"/>
    <w:rsid w:val="007A02AB"/>
    <w:rsid w:val="007A0636"/>
    <w:rsid w:val="007A08D8"/>
    <w:rsid w:val="007A2C0F"/>
    <w:rsid w:val="007A38FF"/>
    <w:rsid w:val="007A4834"/>
    <w:rsid w:val="007A4C0E"/>
    <w:rsid w:val="007A4EBB"/>
    <w:rsid w:val="007A5224"/>
    <w:rsid w:val="007A5660"/>
    <w:rsid w:val="007A6CDE"/>
    <w:rsid w:val="007B11CA"/>
    <w:rsid w:val="007B369A"/>
    <w:rsid w:val="007B57AF"/>
    <w:rsid w:val="007B5FA0"/>
    <w:rsid w:val="007B6AA5"/>
    <w:rsid w:val="007B6BAC"/>
    <w:rsid w:val="007B6E92"/>
    <w:rsid w:val="007B7B30"/>
    <w:rsid w:val="007C02A9"/>
    <w:rsid w:val="007C1E67"/>
    <w:rsid w:val="007C70E0"/>
    <w:rsid w:val="007D000F"/>
    <w:rsid w:val="007D0E08"/>
    <w:rsid w:val="007D1E18"/>
    <w:rsid w:val="007D3491"/>
    <w:rsid w:val="007D47E6"/>
    <w:rsid w:val="007D5C65"/>
    <w:rsid w:val="007D68FB"/>
    <w:rsid w:val="007E0CC4"/>
    <w:rsid w:val="007E1557"/>
    <w:rsid w:val="007E41DF"/>
    <w:rsid w:val="007E47DA"/>
    <w:rsid w:val="007F055D"/>
    <w:rsid w:val="007F36DE"/>
    <w:rsid w:val="007F3E62"/>
    <w:rsid w:val="007F4D34"/>
    <w:rsid w:val="007F50E5"/>
    <w:rsid w:val="007F566D"/>
    <w:rsid w:val="007F6009"/>
    <w:rsid w:val="007F7172"/>
    <w:rsid w:val="007F7E3A"/>
    <w:rsid w:val="00801CCE"/>
    <w:rsid w:val="00801DB5"/>
    <w:rsid w:val="00803B46"/>
    <w:rsid w:val="00803C4F"/>
    <w:rsid w:val="00806224"/>
    <w:rsid w:val="0080663E"/>
    <w:rsid w:val="0081005D"/>
    <w:rsid w:val="00810550"/>
    <w:rsid w:val="00810E99"/>
    <w:rsid w:val="008112BD"/>
    <w:rsid w:val="00813D99"/>
    <w:rsid w:val="008156E0"/>
    <w:rsid w:val="00815D0E"/>
    <w:rsid w:val="00815FCC"/>
    <w:rsid w:val="00820260"/>
    <w:rsid w:val="008207C3"/>
    <w:rsid w:val="0082183D"/>
    <w:rsid w:val="00821FD4"/>
    <w:rsid w:val="00822A48"/>
    <w:rsid w:val="008246B6"/>
    <w:rsid w:val="00825544"/>
    <w:rsid w:val="008255F0"/>
    <w:rsid w:val="00825853"/>
    <w:rsid w:val="00825D60"/>
    <w:rsid w:val="00826744"/>
    <w:rsid w:val="00827269"/>
    <w:rsid w:val="00830831"/>
    <w:rsid w:val="008348C4"/>
    <w:rsid w:val="00835421"/>
    <w:rsid w:val="00835AE8"/>
    <w:rsid w:val="00837B12"/>
    <w:rsid w:val="00840FC1"/>
    <w:rsid w:val="00845E47"/>
    <w:rsid w:val="00846B5B"/>
    <w:rsid w:val="00850D61"/>
    <w:rsid w:val="008512CB"/>
    <w:rsid w:val="00852355"/>
    <w:rsid w:val="00854F6F"/>
    <w:rsid w:val="008569E8"/>
    <w:rsid w:val="008572A1"/>
    <w:rsid w:val="008572BB"/>
    <w:rsid w:val="00857884"/>
    <w:rsid w:val="00857F89"/>
    <w:rsid w:val="00860D82"/>
    <w:rsid w:val="008624BB"/>
    <w:rsid w:val="00862543"/>
    <w:rsid w:val="0086279C"/>
    <w:rsid w:val="00863862"/>
    <w:rsid w:val="00863EFF"/>
    <w:rsid w:val="00865807"/>
    <w:rsid w:val="0086628F"/>
    <w:rsid w:val="00866309"/>
    <w:rsid w:val="008665C2"/>
    <w:rsid w:val="0086735C"/>
    <w:rsid w:val="00867380"/>
    <w:rsid w:val="00871664"/>
    <w:rsid w:val="008718A6"/>
    <w:rsid w:val="00871D9F"/>
    <w:rsid w:val="00872EC9"/>
    <w:rsid w:val="0087314D"/>
    <w:rsid w:val="00874E15"/>
    <w:rsid w:val="00875E71"/>
    <w:rsid w:val="00876940"/>
    <w:rsid w:val="00877A19"/>
    <w:rsid w:val="00880522"/>
    <w:rsid w:val="0088162F"/>
    <w:rsid w:val="008854EB"/>
    <w:rsid w:val="008871C4"/>
    <w:rsid w:val="00890037"/>
    <w:rsid w:val="00890A0D"/>
    <w:rsid w:val="00891B74"/>
    <w:rsid w:val="008954D2"/>
    <w:rsid w:val="008A13EC"/>
    <w:rsid w:val="008A1EEE"/>
    <w:rsid w:val="008A2A0C"/>
    <w:rsid w:val="008A2EEF"/>
    <w:rsid w:val="008A56DA"/>
    <w:rsid w:val="008A77F0"/>
    <w:rsid w:val="008B11C0"/>
    <w:rsid w:val="008B16CB"/>
    <w:rsid w:val="008B450A"/>
    <w:rsid w:val="008B4B97"/>
    <w:rsid w:val="008B4FE2"/>
    <w:rsid w:val="008B5CFC"/>
    <w:rsid w:val="008B7A06"/>
    <w:rsid w:val="008C0E5E"/>
    <w:rsid w:val="008C1864"/>
    <w:rsid w:val="008C1984"/>
    <w:rsid w:val="008C1D71"/>
    <w:rsid w:val="008C1FCD"/>
    <w:rsid w:val="008C28A2"/>
    <w:rsid w:val="008C3077"/>
    <w:rsid w:val="008C3B3C"/>
    <w:rsid w:val="008C5AC3"/>
    <w:rsid w:val="008C6DDF"/>
    <w:rsid w:val="008C73F7"/>
    <w:rsid w:val="008C7412"/>
    <w:rsid w:val="008C74B4"/>
    <w:rsid w:val="008D0711"/>
    <w:rsid w:val="008D0E8E"/>
    <w:rsid w:val="008D0F81"/>
    <w:rsid w:val="008D111A"/>
    <w:rsid w:val="008D23B0"/>
    <w:rsid w:val="008D2492"/>
    <w:rsid w:val="008D3A23"/>
    <w:rsid w:val="008D63F9"/>
    <w:rsid w:val="008D6FAB"/>
    <w:rsid w:val="008D7787"/>
    <w:rsid w:val="008E123F"/>
    <w:rsid w:val="008E28DF"/>
    <w:rsid w:val="008E4870"/>
    <w:rsid w:val="008E4CCE"/>
    <w:rsid w:val="008E5688"/>
    <w:rsid w:val="008F2775"/>
    <w:rsid w:val="008F49BC"/>
    <w:rsid w:val="008F4CDF"/>
    <w:rsid w:val="008F548E"/>
    <w:rsid w:val="008F63BC"/>
    <w:rsid w:val="00900224"/>
    <w:rsid w:val="009005DB"/>
    <w:rsid w:val="00902862"/>
    <w:rsid w:val="00903238"/>
    <w:rsid w:val="00906106"/>
    <w:rsid w:val="00906146"/>
    <w:rsid w:val="00906448"/>
    <w:rsid w:val="0091203E"/>
    <w:rsid w:val="009122F8"/>
    <w:rsid w:val="009124FF"/>
    <w:rsid w:val="009143AC"/>
    <w:rsid w:val="00915D50"/>
    <w:rsid w:val="00916A27"/>
    <w:rsid w:val="00916ECB"/>
    <w:rsid w:val="0091722D"/>
    <w:rsid w:val="00917DB5"/>
    <w:rsid w:val="00921801"/>
    <w:rsid w:val="00921E21"/>
    <w:rsid w:val="00922C87"/>
    <w:rsid w:val="0092355A"/>
    <w:rsid w:val="0092692B"/>
    <w:rsid w:val="00927837"/>
    <w:rsid w:val="00927BBB"/>
    <w:rsid w:val="00927DBD"/>
    <w:rsid w:val="00930B9F"/>
    <w:rsid w:val="00933B96"/>
    <w:rsid w:val="00933E2D"/>
    <w:rsid w:val="00934E85"/>
    <w:rsid w:val="00935AF1"/>
    <w:rsid w:val="009414DA"/>
    <w:rsid w:val="00943EF0"/>
    <w:rsid w:val="00945116"/>
    <w:rsid w:val="00946526"/>
    <w:rsid w:val="009466D0"/>
    <w:rsid w:val="009469D1"/>
    <w:rsid w:val="00950C53"/>
    <w:rsid w:val="009517CF"/>
    <w:rsid w:val="00952CB0"/>
    <w:rsid w:val="009537B5"/>
    <w:rsid w:val="00953A7B"/>
    <w:rsid w:val="00954392"/>
    <w:rsid w:val="00955386"/>
    <w:rsid w:val="00956D4F"/>
    <w:rsid w:val="0095738A"/>
    <w:rsid w:val="009577D3"/>
    <w:rsid w:val="00957DA1"/>
    <w:rsid w:val="009603D1"/>
    <w:rsid w:val="0096110B"/>
    <w:rsid w:val="009616DB"/>
    <w:rsid w:val="009618E5"/>
    <w:rsid w:val="00962FFD"/>
    <w:rsid w:val="00966BC1"/>
    <w:rsid w:val="00967013"/>
    <w:rsid w:val="00972702"/>
    <w:rsid w:val="009733FC"/>
    <w:rsid w:val="0097400A"/>
    <w:rsid w:val="00974641"/>
    <w:rsid w:val="009755ED"/>
    <w:rsid w:val="00975799"/>
    <w:rsid w:val="00975AC8"/>
    <w:rsid w:val="00976606"/>
    <w:rsid w:val="0097669F"/>
    <w:rsid w:val="00977C08"/>
    <w:rsid w:val="00977D3F"/>
    <w:rsid w:val="00982033"/>
    <w:rsid w:val="009835EE"/>
    <w:rsid w:val="00987601"/>
    <w:rsid w:val="009902C6"/>
    <w:rsid w:val="009A0249"/>
    <w:rsid w:val="009A0459"/>
    <w:rsid w:val="009A1080"/>
    <w:rsid w:val="009A1A45"/>
    <w:rsid w:val="009A1E9F"/>
    <w:rsid w:val="009A5FBF"/>
    <w:rsid w:val="009A6612"/>
    <w:rsid w:val="009A6DB7"/>
    <w:rsid w:val="009A72CF"/>
    <w:rsid w:val="009B0C7E"/>
    <w:rsid w:val="009B2695"/>
    <w:rsid w:val="009B3BFB"/>
    <w:rsid w:val="009B42AC"/>
    <w:rsid w:val="009B51EB"/>
    <w:rsid w:val="009B65EC"/>
    <w:rsid w:val="009B7065"/>
    <w:rsid w:val="009C2D4E"/>
    <w:rsid w:val="009C3461"/>
    <w:rsid w:val="009C4A38"/>
    <w:rsid w:val="009C5048"/>
    <w:rsid w:val="009C686A"/>
    <w:rsid w:val="009C7183"/>
    <w:rsid w:val="009C7D90"/>
    <w:rsid w:val="009D017C"/>
    <w:rsid w:val="009D2CCA"/>
    <w:rsid w:val="009D4EFD"/>
    <w:rsid w:val="009D5419"/>
    <w:rsid w:val="009D6062"/>
    <w:rsid w:val="009D6822"/>
    <w:rsid w:val="009D7D7A"/>
    <w:rsid w:val="009E12E3"/>
    <w:rsid w:val="009E20EB"/>
    <w:rsid w:val="009E5069"/>
    <w:rsid w:val="009E5909"/>
    <w:rsid w:val="009E6EF4"/>
    <w:rsid w:val="009E7386"/>
    <w:rsid w:val="009F067F"/>
    <w:rsid w:val="009F08A0"/>
    <w:rsid w:val="009F27A1"/>
    <w:rsid w:val="009F303C"/>
    <w:rsid w:val="009F4132"/>
    <w:rsid w:val="009F46FE"/>
    <w:rsid w:val="009F5CED"/>
    <w:rsid w:val="009F7FAD"/>
    <w:rsid w:val="00A00425"/>
    <w:rsid w:val="00A01451"/>
    <w:rsid w:val="00A016C1"/>
    <w:rsid w:val="00A01CBB"/>
    <w:rsid w:val="00A01D34"/>
    <w:rsid w:val="00A02DEB"/>
    <w:rsid w:val="00A03F6D"/>
    <w:rsid w:val="00A053F9"/>
    <w:rsid w:val="00A0548E"/>
    <w:rsid w:val="00A062C4"/>
    <w:rsid w:val="00A10721"/>
    <w:rsid w:val="00A10E44"/>
    <w:rsid w:val="00A129B2"/>
    <w:rsid w:val="00A1395D"/>
    <w:rsid w:val="00A150D8"/>
    <w:rsid w:val="00A161D9"/>
    <w:rsid w:val="00A20807"/>
    <w:rsid w:val="00A20828"/>
    <w:rsid w:val="00A2332D"/>
    <w:rsid w:val="00A2359D"/>
    <w:rsid w:val="00A2373E"/>
    <w:rsid w:val="00A26063"/>
    <w:rsid w:val="00A30C3F"/>
    <w:rsid w:val="00A31204"/>
    <w:rsid w:val="00A330B2"/>
    <w:rsid w:val="00A35EBE"/>
    <w:rsid w:val="00A37070"/>
    <w:rsid w:val="00A40D08"/>
    <w:rsid w:val="00A42C3A"/>
    <w:rsid w:val="00A455C7"/>
    <w:rsid w:val="00A4698A"/>
    <w:rsid w:val="00A47E05"/>
    <w:rsid w:val="00A47ED9"/>
    <w:rsid w:val="00A51557"/>
    <w:rsid w:val="00A52168"/>
    <w:rsid w:val="00A52CCD"/>
    <w:rsid w:val="00A53672"/>
    <w:rsid w:val="00A5584E"/>
    <w:rsid w:val="00A55A42"/>
    <w:rsid w:val="00A56430"/>
    <w:rsid w:val="00A56DE6"/>
    <w:rsid w:val="00A60166"/>
    <w:rsid w:val="00A61F8C"/>
    <w:rsid w:val="00A62CD0"/>
    <w:rsid w:val="00A62F04"/>
    <w:rsid w:val="00A6453E"/>
    <w:rsid w:val="00A64705"/>
    <w:rsid w:val="00A7050F"/>
    <w:rsid w:val="00A70AD6"/>
    <w:rsid w:val="00A7317E"/>
    <w:rsid w:val="00A75E7C"/>
    <w:rsid w:val="00A7652A"/>
    <w:rsid w:val="00A76CA2"/>
    <w:rsid w:val="00A77D11"/>
    <w:rsid w:val="00A811DB"/>
    <w:rsid w:val="00A82856"/>
    <w:rsid w:val="00A838B7"/>
    <w:rsid w:val="00A83B09"/>
    <w:rsid w:val="00A84FFA"/>
    <w:rsid w:val="00A8538F"/>
    <w:rsid w:val="00A86625"/>
    <w:rsid w:val="00A873E7"/>
    <w:rsid w:val="00A91CC8"/>
    <w:rsid w:val="00A91DA6"/>
    <w:rsid w:val="00A921EB"/>
    <w:rsid w:val="00A92E9A"/>
    <w:rsid w:val="00A92FA0"/>
    <w:rsid w:val="00A93F97"/>
    <w:rsid w:val="00A956B2"/>
    <w:rsid w:val="00A960E6"/>
    <w:rsid w:val="00AA005F"/>
    <w:rsid w:val="00AA00D6"/>
    <w:rsid w:val="00AA03BF"/>
    <w:rsid w:val="00AA4495"/>
    <w:rsid w:val="00AA5FAA"/>
    <w:rsid w:val="00AA6B8E"/>
    <w:rsid w:val="00AA7098"/>
    <w:rsid w:val="00AA723E"/>
    <w:rsid w:val="00AA7FB2"/>
    <w:rsid w:val="00AB02E0"/>
    <w:rsid w:val="00AB0AA6"/>
    <w:rsid w:val="00AB1811"/>
    <w:rsid w:val="00AB41BD"/>
    <w:rsid w:val="00AB4796"/>
    <w:rsid w:val="00AB565C"/>
    <w:rsid w:val="00AB6D6E"/>
    <w:rsid w:val="00AC04F1"/>
    <w:rsid w:val="00AC1D64"/>
    <w:rsid w:val="00AC5F91"/>
    <w:rsid w:val="00AC61AB"/>
    <w:rsid w:val="00AC67B7"/>
    <w:rsid w:val="00AC69C7"/>
    <w:rsid w:val="00AC7B9D"/>
    <w:rsid w:val="00AD0B90"/>
    <w:rsid w:val="00AD2AC0"/>
    <w:rsid w:val="00AD2BF4"/>
    <w:rsid w:val="00AD3589"/>
    <w:rsid w:val="00AD3F9D"/>
    <w:rsid w:val="00AD4A3D"/>
    <w:rsid w:val="00AD4BEA"/>
    <w:rsid w:val="00AD5F1F"/>
    <w:rsid w:val="00AD64F1"/>
    <w:rsid w:val="00AD70B6"/>
    <w:rsid w:val="00AD720F"/>
    <w:rsid w:val="00AD769B"/>
    <w:rsid w:val="00AE2C16"/>
    <w:rsid w:val="00AE2E00"/>
    <w:rsid w:val="00AE353F"/>
    <w:rsid w:val="00AE4A37"/>
    <w:rsid w:val="00AF0795"/>
    <w:rsid w:val="00AF0E4E"/>
    <w:rsid w:val="00AF3353"/>
    <w:rsid w:val="00AF6412"/>
    <w:rsid w:val="00AF68F8"/>
    <w:rsid w:val="00AF7644"/>
    <w:rsid w:val="00AF7789"/>
    <w:rsid w:val="00B0143B"/>
    <w:rsid w:val="00B04E96"/>
    <w:rsid w:val="00B05256"/>
    <w:rsid w:val="00B058B2"/>
    <w:rsid w:val="00B0603A"/>
    <w:rsid w:val="00B0630A"/>
    <w:rsid w:val="00B07937"/>
    <w:rsid w:val="00B10E13"/>
    <w:rsid w:val="00B12AF2"/>
    <w:rsid w:val="00B138A3"/>
    <w:rsid w:val="00B13FB1"/>
    <w:rsid w:val="00B1582E"/>
    <w:rsid w:val="00B16C10"/>
    <w:rsid w:val="00B20E40"/>
    <w:rsid w:val="00B227C5"/>
    <w:rsid w:val="00B22D11"/>
    <w:rsid w:val="00B231A0"/>
    <w:rsid w:val="00B23C5F"/>
    <w:rsid w:val="00B248A3"/>
    <w:rsid w:val="00B25944"/>
    <w:rsid w:val="00B25A2F"/>
    <w:rsid w:val="00B26F23"/>
    <w:rsid w:val="00B30F18"/>
    <w:rsid w:val="00B32DF1"/>
    <w:rsid w:val="00B345D5"/>
    <w:rsid w:val="00B37EAC"/>
    <w:rsid w:val="00B40399"/>
    <w:rsid w:val="00B40FCE"/>
    <w:rsid w:val="00B41759"/>
    <w:rsid w:val="00B41C8A"/>
    <w:rsid w:val="00B421F1"/>
    <w:rsid w:val="00B42E44"/>
    <w:rsid w:val="00B43314"/>
    <w:rsid w:val="00B44178"/>
    <w:rsid w:val="00B46069"/>
    <w:rsid w:val="00B46487"/>
    <w:rsid w:val="00B46A91"/>
    <w:rsid w:val="00B504BD"/>
    <w:rsid w:val="00B50AD0"/>
    <w:rsid w:val="00B50D40"/>
    <w:rsid w:val="00B5315C"/>
    <w:rsid w:val="00B53A72"/>
    <w:rsid w:val="00B554BD"/>
    <w:rsid w:val="00B560B3"/>
    <w:rsid w:val="00B5639B"/>
    <w:rsid w:val="00B577B6"/>
    <w:rsid w:val="00B603B7"/>
    <w:rsid w:val="00B6071A"/>
    <w:rsid w:val="00B61858"/>
    <w:rsid w:val="00B628B2"/>
    <w:rsid w:val="00B64733"/>
    <w:rsid w:val="00B64BC0"/>
    <w:rsid w:val="00B651C0"/>
    <w:rsid w:val="00B656E6"/>
    <w:rsid w:val="00B65E83"/>
    <w:rsid w:val="00B66A11"/>
    <w:rsid w:val="00B72779"/>
    <w:rsid w:val="00B72872"/>
    <w:rsid w:val="00B7385E"/>
    <w:rsid w:val="00B747A3"/>
    <w:rsid w:val="00B7499E"/>
    <w:rsid w:val="00B76490"/>
    <w:rsid w:val="00B76888"/>
    <w:rsid w:val="00B76E00"/>
    <w:rsid w:val="00B77833"/>
    <w:rsid w:val="00B77936"/>
    <w:rsid w:val="00B81361"/>
    <w:rsid w:val="00B81C23"/>
    <w:rsid w:val="00B82AE6"/>
    <w:rsid w:val="00B8589D"/>
    <w:rsid w:val="00B9108A"/>
    <w:rsid w:val="00B91775"/>
    <w:rsid w:val="00B933F6"/>
    <w:rsid w:val="00B968E0"/>
    <w:rsid w:val="00B97534"/>
    <w:rsid w:val="00B97979"/>
    <w:rsid w:val="00B97BDE"/>
    <w:rsid w:val="00BA153E"/>
    <w:rsid w:val="00BA71D8"/>
    <w:rsid w:val="00BA79C4"/>
    <w:rsid w:val="00BB05F1"/>
    <w:rsid w:val="00BB16A8"/>
    <w:rsid w:val="00BB2378"/>
    <w:rsid w:val="00BB3535"/>
    <w:rsid w:val="00BB3A0C"/>
    <w:rsid w:val="00BB40AC"/>
    <w:rsid w:val="00BB5725"/>
    <w:rsid w:val="00BB5EEF"/>
    <w:rsid w:val="00BC2A6A"/>
    <w:rsid w:val="00BC382C"/>
    <w:rsid w:val="00BC399A"/>
    <w:rsid w:val="00BC5056"/>
    <w:rsid w:val="00BC574E"/>
    <w:rsid w:val="00BC5C14"/>
    <w:rsid w:val="00BC64AF"/>
    <w:rsid w:val="00BC7246"/>
    <w:rsid w:val="00BD0DC6"/>
    <w:rsid w:val="00BD22CF"/>
    <w:rsid w:val="00BD2442"/>
    <w:rsid w:val="00BD56C3"/>
    <w:rsid w:val="00BD6596"/>
    <w:rsid w:val="00BD7DC1"/>
    <w:rsid w:val="00BE0C32"/>
    <w:rsid w:val="00BE1BF7"/>
    <w:rsid w:val="00BE32FB"/>
    <w:rsid w:val="00BE33F6"/>
    <w:rsid w:val="00BE36F8"/>
    <w:rsid w:val="00BE3C5F"/>
    <w:rsid w:val="00BE5218"/>
    <w:rsid w:val="00BE5A70"/>
    <w:rsid w:val="00BE666F"/>
    <w:rsid w:val="00BF079F"/>
    <w:rsid w:val="00BF2502"/>
    <w:rsid w:val="00BF6008"/>
    <w:rsid w:val="00BF7C7B"/>
    <w:rsid w:val="00BF7C91"/>
    <w:rsid w:val="00C0043C"/>
    <w:rsid w:val="00C01131"/>
    <w:rsid w:val="00C02215"/>
    <w:rsid w:val="00C04500"/>
    <w:rsid w:val="00C053C5"/>
    <w:rsid w:val="00C10172"/>
    <w:rsid w:val="00C103B1"/>
    <w:rsid w:val="00C114A8"/>
    <w:rsid w:val="00C11C46"/>
    <w:rsid w:val="00C15B13"/>
    <w:rsid w:val="00C17188"/>
    <w:rsid w:val="00C176A0"/>
    <w:rsid w:val="00C24BF0"/>
    <w:rsid w:val="00C25913"/>
    <w:rsid w:val="00C25CCB"/>
    <w:rsid w:val="00C26132"/>
    <w:rsid w:val="00C306B4"/>
    <w:rsid w:val="00C306B9"/>
    <w:rsid w:val="00C309E6"/>
    <w:rsid w:val="00C30F88"/>
    <w:rsid w:val="00C31247"/>
    <w:rsid w:val="00C315CB"/>
    <w:rsid w:val="00C319D3"/>
    <w:rsid w:val="00C32818"/>
    <w:rsid w:val="00C33066"/>
    <w:rsid w:val="00C33869"/>
    <w:rsid w:val="00C34055"/>
    <w:rsid w:val="00C34898"/>
    <w:rsid w:val="00C34964"/>
    <w:rsid w:val="00C34D03"/>
    <w:rsid w:val="00C34D30"/>
    <w:rsid w:val="00C3598A"/>
    <w:rsid w:val="00C35D5D"/>
    <w:rsid w:val="00C35D5F"/>
    <w:rsid w:val="00C3723A"/>
    <w:rsid w:val="00C403DB"/>
    <w:rsid w:val="00C40633"/>
    <w:rsid w:val="00C40690"/>
    <w:rsid w:val="00C419EE"/>
    <w:rsid w:val="00C425CC"/>
    <w:rsid w:val="00C42A48"/>
    <w:rsid w:val="00C42CFE"/>
    <w:rsid w:val="00C430A9"/>
    <w:rsid w:val="00C44FBB"/>
    <w:rsid w:val="00C45447"/>
    <w:rsid w:val="00C45A73"/>
    <w:rsid w:val="00C46ED9"/>
    <w:rsid w:val="00C475B2"/>
    <w:rsid w:val="00C479F0"/>
    <w:rsid w:val="00C50359"/>
    <w:rsid w:val="00C51BEA"/>
    <w:rsid w:val="00C51FC8"/>
    <w:rsid w:val="00C53057"/>
    <w:rsid w:val="00C55300"/>
    <w:rsid w:val="00C55CC3"/>
    <w:rsid w:val="00C574B5"/>
    <w:rsid w:val="00C60A83"/>
    <w:rsid w:val="00C61561"/>
    <w:rsid w:val="00C61E79"/>
    <w:rsid w:val="00C6205A"/>
    <w:rsid w:val="00C62636"/>
    <w:rsid w:val="00C654E1"/>
    <w:rsid w:val="00C66744"/>
    <w:rsid w:val="00C66B17"/>
    <w:rsid w:val="00C67ED5"/>
    <w:rsid w:val="00C70013"/>
    <w:rsid w:val="00C71195"/>
    <w:rsid w:val="00C720BE"/>
    <w:rsid w:val="00C7241A"/>
    <w:rsid w:val="00C73177"/>
    <w:rsid w:val="00C735A9"/>
    <w:rsid w:val="00C741FC"/>
    <w:rsid w:val="00C743A2"/>
    <w:rsid w:val="00C7513C"/>
    <w:rsid w:val="00C755D7"/>
    <w:rsid w:val="00C77389"/>
    <w:rsid w:val="00C813CA"/>
    <w:rsid w:val="00C83E31"/>
    <w:rsid w:val="00C8661A"/>
    <w:rsid w:val="00C8688B"/>
    <w:rsid w:val="00C86DEC"/>
    <w:rsid w:val="00C871F9"/>
    <w:rsid w:val="00C87D74"/>
    <w:rsid w:val="00C9029C"/>
    <w:rsid w:val="00C90BB6"/>
    <w:rsid w:val="00C917CD"/>
    <w:rsid w:val="00C91C53"/>
    <w:rsid w:val="00C91D5D"/>
    <w:rsid w:val="00C92ADE"/>
    <w:rsid w:val="00C94178"/>
    <w:rsid w:val="00C95032"/>
    <w:rsid w:val="00C9571E"/>
    <w:rsid w:val="00CA13C2"/>
    <w:rsid w:val="00CA2FCB"/>
    <w:rsid w:val="00CA3477"/>
    <w:rsid w:val="00CA448E"/>
    <w:rsid w:val="00CA710C"/>
    <w:rsid w:val="00CB04A9"/>
    <w:rsid w:val="00CB2289"/>
    <w:rsid w:val="00CB5972"/>
    <w:rsid w:val="00CB7069"/>
    <w:rsid w:val="00CB7D24"/>
    <w:rsid w:val="00CC1344"/>
    <w:rsid w:val="00CC1ED6"/>
    <w:rsid w:val="00CC275A"/>
    <w:rsid w:val="00CC4C67"/>
    <w:rsid w:val="00CC5C27"/>
    <w:rsid w:val="00CC7002"/>
    <w:rsid w:val="00CD0B41"/>
    <w:rsid w:val="00CD1A60"/>
    <w:rsid w:val="00CD33F6"/>
    <w:rsid w:val="00CD4260"/>
    <w:rsid w:val="00CD4534"/>
    <w:rsid w:val="00CD5B2D"/>
    <w:rsid w:val="00CD6E16"/>
    <w:rsid w:val="00CD6FCB"/>
    <w:rsid w:val="00CD7266"/>
    <w:rsid w:val="00CD79DF"/>
    <w:rsid w:val="00CD7DE4"/>
    <w:rsid w:val="00CE08BF"/>
    <w:rsid w:val="00CE2A6A"/>
    <w:rsid w:val="00CF248A"/>
    <w:rsid w:val="00CF312A"/>
    <w:rsid w:val="00CF3E40"/>
    <w:rsid w:val="00CF7679"/>
    <w:rsid w:val="00CF76AE"/>
    <w:rsid w:val="00CF7E78"/>
    <w:rsid w:val="00D00557"/>
    <w:rsid w:val="00D011B3"/>
    <w:rsid w:val="00D01DB9"/>
    <w:rsid w:val="00D02F96"/>
    <w:rsid w:val="00D04D42"/>
    <w:rsid w:val="00D0599A"/>
    <w:rsid w:val="00D05AE5"/>
    <w:rsid w:val="00D06B1B"/>
    <w:rsid w:val="00D07038"/>
    <w:rsid w:val="00D075CF"/>
    <w:rsid w:val="00D103DC"/>
    <w:rsid w:val="00D11012"/>
    <w:rsid w:val="00D11FD5"/>
    <w:rsid w:val="00D12E1B"/>
    <w:rsid w:val="00D131D9"/>
    <w:rsid w:val="00D13CDB"/>
    <w:rsid w:val="00D14695"/>
    <w:rsid w:val="00D16518"/>
    <w:rsid w:val="00D16690"/>
    <w:rsid w:val="00D170FB"/>
    <w:rsid w:val="00D20D3F"/>
    <w:rsid w:val="00D231FC"/>
    <w:rsid w:val="00D2336B"/>
    <w:rsid w:val="00D24F95"/>
    <w:rsid w:val="00D3026E"/>
    <w:rsid w:val="00D309A6"/>
    <w:rsid w:val="00D30B8D"/>
    <w:rsid w:val="00D30EA8"/>
    <w:rsid w:val="00D313F0"/>
    <w:rsid w:val="00D31A9B"/>
    <w:rsid w:val="00D3246B"/>
    <w:rsid w:val="00D34658"/>
    <w:rsid w:val="00D361FA"/>
    <w:rsid w:val="00D36C36"/>
    <w:rsid w:val="00D414A5"/>
    <w:rsid w:val="00D43298"/>
    <w:rsid w:val="00D44040"/>
    <w:rsid w:val="00D45128"/>
    <w:rsid w:val="00D452C1"/>
    <w:rsid w:val="00D45445"/>
    <w:rsid w:val="00D45676"/>
    <w:rsid w:val="00D461D5"/>
    <w:rsid w:val="00D464E9"/>
    <w:rsid w:val="00D4679F"/>
    <w:rsid w:val="00D46FA2"/>
    <w:rsid w:val="00D47512"/>
    <w:rsid w:val="00D4752B"/>
    <w:rsid w:val="00D50648"/>
    <w:rsid w:val="00D508D9"/>
    <w:rsid w:val="00D51194"/>
    <w:rsid w:val="00D52AF4"/>
    <w:rsid w:val="00D53F48"/>
    <w:rsid w:val="00D54B4D"/>
    <w:rsid w:val="00D55589"/>
    <w:rsid w:val="00D55E65"/>
    <w:rsid w:val="00D56500"/>
    <w:rsid w:val="00D57E69"/>
    <w:rsid w:val="00D57F33"/>
    <w:rsid w:val="00D607CD"/>
    <w:rsid w:val="00D61AB0"/>
    <w:rsid w:val="00D61D94"/>
    <w:rsid w:val="00D61F6F"/>
    <w:rsid w:val="00D62051"/>
    <w:rsid w:val="00D6217E"/>
    <w:rsid w:val="00D62985"/>
    <w:rsid w:val="00D641FA"/>
    <w:rsid w:val="00D6562E"/>
    <w:rsid w:val="00D67010"/>
    <w:rsid w:val="00D67443"/>
    <w:rsid w:val="00D730A4"/>
    <w:rsid w:val="00D738A1"/>
    <w:rsid w:val="00D757D9"/>
    <w:rsid w:val="00D764AE"/>
    <w:rsid w:val="00D76B07"/>
    <w:rsid w:val="00D841D5"/>
    <w:rsid w:val="00D84326"/>
    <w:rsid w:val="00D85A06"/>
    <w:rsid w:val="00D90A05"/>
    <w:rsid w:val="00D911D6"/>
    <w:rsid w:val="00D93C52"/>
    <w:rsid w:val="00D974EE"/>
    <w:rsid w:val="00D97507"/>
    <w:rsid w:val="00DA0E09"/>
    <w:rsid w:val="00DA19AE"/>
    <w:rsid w:val="00DA1D8D"/>
    <w:rsid w:val="00DA1FA7"/>
    <w:rsid w:val="00DA301A"/>
    <w:rsid w:val="00DA41CD"/>
    <w:rsid w:val="00DA436E"/>
    <w:rsid w:val="00DA6197"/>
    <w:rsid w:val="00DB0905"/>
    <w:rsid w:val="00DB10DF"/>
    <w:rsid w:val="00DB11A7"/>
    <w:rsid w:val="00DB1979"/>
    <w:rsid w:val="00DB221B"/>
    <w:rsid w:val="00DB3B39"/>
    <w:rsid w:val="00DB4794"/>
    <w:rsid w:val="00DB646E"/>
    <w:rsid w:val="00DB6D35"/>
    <w:rsid w:val="00DB6FF6"/>
    <w:rsid w:val="00DB77AB"/>
    <w:rsid w:val="00DC0A0A"/>
    <w:rsid w:val="00DC0C19"/>
    <w:rsid w:val="00DC0F26"/>
    <w:rsid w:val="00DC16B0"/>
    <w:rsid w:val="00DC1B23"/>
    <w:rsid w:val="00DC244F"/>
    <w:rsid w:val="00DC2836"/>
    <w:rsid w:val="00DC4762"/>
    <w:rsid w:val="00DC5F5E"/>
    <w:rsid w:val="00DD1B7B"/>
    <w:rsid w:val="00DD2642"/>
    <w:rsid w:val="00DD2D42"/>
    <w:rsid w:val="00DD34CF"/>
    <w:rsid w:val="00DD54CF"/>
    <w:rsid w:val="00DD5ED3"/>
    <w:rsid w:val="00DD6F3D"/>
    <w:rsid w:val="00DD7A45"/>
    <w:rsid w:val="00DE1FD8"/>
    <w:rsid w:val="00DE2878"/>
    <w:rsid w:val="00DE28EE"/>
    <w:rsid w:val="00DE2910"/>
    <w:rsid w:val="00DE2B82"/>
    <w:rsid w:val="00DE5FBE"/>
    <w:rsid w:val="00DE63F5"/>
    <w:rsid w:val="00DE6930"/>
    <w:rsid w:val="00DE7209"/>
    <w:rsid w:val="00DE766D"/>
    <w:rsid w:val="00DF128F"/>
    <w:rsid w:val="00DF28FE"/>
    <w:rsid w:val="00DF37E7"/>
    <w:rsid w:val="00DF45A5"/>
    <w:rsid w:val="00DF4868"/>
    <w:rsid w:val="00DF4AB1"/>
    <w:rsid w:val="00DF5326"/>
    <w:rsid w:val="00DF548E"/>
    <w:rsid w:val="00DF64D9"/>
    <w:rsid w:val="00DF6FA0"/>
    <w:rsid w:val="00E0048E"/>
    <w:rsid w:val="00E02CA5"/>
    <w:rsid w:val="00E034F3"/>
    <w:rsid w:val="00E03A4A"/>
    <w:rsid w:val="00E04438"/>
    <w:rsid w:val="00E04CA0"/>
    <w:rsid w:val="00E04EB3"/>
    <w:rsid w:val="00E04FF3"/>
    <w:rsid w:val="00E077E9"/>
    <w:rsid w:val="00E109A7"/>
    <w:rsid w:val="00E12B71"/>
    <w:rsid w:val="00E13B5B"/>
    <w:rsid w:val="00E151F9"/>
    <w:rsid w:val="00E1563A"/>
    <w:rsid w:val="00E15E7F"/>
    <w:rsid w:val="00E15EC4"/>
    <w:rsid w:val="00E203B3"/>
    <w:rsid w:val="00E21333"/>
    <w:rsid w:val="00E22A54"/>
    <w:rsid w:val="00E22DE1"/>
    <w:rsid w:val="00E263F6"/>
    <w:rsid w:val="00E26DFE"/>
    <w:rsid w:val="00E273F4"/>
    <w:rsid w:val="00E311C1"/>
    <w:rsid w:val="00E31B1A"/>
    <w:rsid w:val="00E320CF"/>
    <w:rsid w:val="00E322E9"/>
    <w:rsid w:val="00E32DD7"/>
    <w:rsid w:val="00E33F8C"/>
    <w:rsid w:val="00E34622"/>
    <w:rsid w:val="00E36724"/>
    <w:rsid w:val="00E37F02"/>
    <w:rsid w:val="00E40844"/>
    <w:rsid w:val="00E41190"/>
    <w:rsid w:val="00E419B8"/>
    <w:rsid w:val="00E42993"/>
    <w:rsid w:val="00E435CD"/>
    <w:rsid w:val="00E44DCC"/>
    <w:rsid w:val="00E450C3"/>
    <w:rsid w:val="00E45700"/>
    <w:rsid w:val="00E458C4"/>
    <w:rsid w:val="00E46271"/>
    <w:rsid w:val="00E466E3"/>
    <w:rsid w:val="00E50052"/>
    <w:rsid w:val="00E51222"/>
    <w:rsid w:val="00E51800"/>
    <w:rsid w:val="00E51C96"/>
    <w:rsid w:val="00E51D80"/>
    <w:rsid w:val="00E52BDB"/>
    <w:rsid w:val="00E53B5C"/>
    <w:rsid w:val="00E54071"/>
    <w:rsid w:val="00E54B0A"/>
    <w:rsid w:val="00E55091"/>
    <w:rsid w:val="00E5650A"/>
    <w:rsid w:val="00E569E3"/>
    <w:rsid w:val="00E56D86"/>
    <w:rsid w:val="00E570B5"/>
    <w:rsid w:val="00E576C3"/>
    <w:rsid w:val="00E57B07"/>
    <w:rsid w:val="00E61D40"/>
    <w:rsid w:val="00E622B9"/>
    <w:rsid w:val="00E62CD7"/>
    <w:rsid w:val="00E63630"/>
    <w:rsid w:val="00E63DA0"/>
    <w:rsid w:val="00E65038"/>
    <w:rsid w:val="00E652BD"/>
    <w:rsid w:val="00E654B0"/>
    <w:rsid w:val="00E67590"/>
    <w:rsid w:val="00E70579"/>
    <w:rsid w:val="00E71EC1"/>
    <w:rsid w:val="00E73259"/>
    <w:rsid w:val="00E75788"/>
    <w:rsid w:val="00E758BF"/>
    <w:rsid w:val="00E75D70"/>
    <w:rsid w:val="00E7622B"/>
    <w:rsid w:val="00E76934"/>
    <w:rsid w:val="00E800E5"/>
    <w:rsid w:val="00E80ED7"/>
    <w:rsid w:val="00E847C0"/>
    <w:rsid w:val="00E84B6A"/>
    <w:rsid w:val="00E84C88"/>
    <w:rsid w:val="00E84DBD"/>
    <w:rsid w:val="00E86C40"/>
    <w:rsid w:val="00E87807"/>
    <w:rsid w:val="00E91402"/>
    <w:rsid w:val="00E9194A"/>
    <w:rsid w:val="00E91F98"/>
    <w:rsid w:val="00E92DF6"/>
    <w:rsid w:val="00E9408E"/>
    <w:rsid w:val="00E97C66"/>
    <w:rsid w:val="00EA0424"/>
    <w:rsid w:val="00EA078A"/>
    <w:rsid w:val="00EA2AC5"/>
    <w:rsid w:val="00EA2F11"/>
    <w:rsid w:val="00EA5DFE"/>
    <w:rsid w:val="00EA6414"/>
    <w:rsid w:val="00EA6570"/>
    <w:rsid w:val="00EA7461"/>
    <w:rsid w:val="00EB0FF5"/>
    <w:rsid w:val="00EB3D05"/>
    <w:rsid w:val="00EB47EA"/>
    <w:rsid w:val="00EB4A8F"/>
    <w:rsid w:val="00EB516E"/>
    <w:rsid w:val="00EB5291"/>
    <w:rsid w:val="00EC0F29"/>
    <w:rsid w:val="00EC1014"/>
    <w:rsid w:val="00EC39E2"/>
    <w:rsid w:val="00EC43E8"/>
    <w:rsid w:val="00EC5CA5"/>
    <w:rsid w:val="00EC5ED4"/>
    <w:rsid w:val="00EC61FB"/>
    <w:rsid w:val="00EC734E"/>
    <w:rsid w:val="00ED00D0"/>
    <w:rsid w:val="00ED160E"/>
    <w:rsid w:val="00ED1943"/>
    <w:rsid w:val="00EE00AE"/>
    <w:rsid w:val="00EE0150"/>
    <w:rsid w:val="00EE03DD"/>
    <w:rsid w:val="00EE30EF"/>
    <w:rsid w:val="00EE315B"/>
    <w:rsid w:val="00EE3821"/>
    <w:rsid w:val="00EE3BB7"/>
    <w:rsid w:val="00EE4FD3"/>
    <w:rsid w:val="00EE5574"/>
    <w:rsid w:val="00EE7842"/>
    <w:rsid w:val="00EF25B1"/>
    <w:rsid w:val="00EF6470"/>
    <w:rsid w:val="00EF7660"/>
    <w:rsid w:val="00F028A3"/>
    <w:rsid w:val="00F028E2"/>
    <w:rsid w:val="00F03B65"/>
    <w:rsid w:val="00F03BAE"/>
    <w:rsid w:val="00F05BE0"/>
    <w:rsid w:val="00F10784"/>
    <w:rsid w:val="00F10813"/>
    <w:rsid w:val="00F11DE3"/>
    <w:rsid w:val="00F12290"/>
    <w:rsid w:val="00F13432"/>
    <w:rsid w:val="00F16D28"/>
    <w:rsid w:val="00F1780C"/>
    <w:rsid w:val="00F201E9"/>
    <w:rsid w:val="00F204D5"/>
    <w:rsid w:val="00F20B02"/>
    <w:rsid w:val="00F22270"/>
    <w:rsid w:val="00F23330"/>
    <w:rsid w:val="00F233EB"/>
    <w:rsid w:val="00F23AF8"/>
    <w:rsid w:val="00F2407A"/>
    <w:rsid w:val="00F268FC"/>
    <w:rsid w:val="00F27110"/>
    <w:rsid w:val="00F30942"/>
    <w:rsid w:val="00F3150F"/>
    <w:rsid w:val="00F31D3A"/>
    <w:rsid w:val="00F32116"/>
    <w:rsid w:val="00F32129"/>
    <w:rsid w:val="00F33548"/>
    <w:rsid w:val="00F35559"/>
    <w:rsid w:val="00F35BC2"/>
    <w:rsid w:val="00F361E6"/>
    <w:rsid w:val="00F36D11"/>
    <w:rsid w:val="00F3781D"/>
    <w:rsid w:val="00F420AA"/>
    <w:rsid w:val="00F4376B"/>
    <w:rsid w:val="00F43CF8"/>
    <w:rsid w:val="00F43D73"/>
    <w:rsid w:val="00F44CE0"/>
    <w:rsid w:val="00F456A2"/>
    <w:rsid w:val="00F46755"/>
    <w:rsid w:val="00F46CA5"/>
    <w:rsid w:val="00F4772C"/>
    <w:rsid w:val="00F47D01"/>
    <w:rsid w:val="00F51686"/>
    <w:rsid w:val="00F54285"/>
    <w:rsid w:val="00F54DF2"/>
    <w:rsid w:val="00F55BCC"/>
    <w:rsid w:val="00F56184"/>
    <w:rsid w:val="00F61B63"/>
    <w:rsid w:val="00F61E87"/>
    <w:rsid w:val="00F628CF"/>
    <w:rsid w:val="00F63F53"/>
    <w:rsid w:val="00F641E7"/>
    <w:rsid w:val="00F671AE"/>
    <w:rsid w:val="00F679E4"/>
    <w:rsid w:val="00F67F60"/>
    <w:rsid w:val="00F7383C"/>
    <w:rsid w:val="00F7395B"/>
    <w:rsid w:val="00F73F0B"/>
    <w:rsid w:val="00F76F4B"/>
    <w:rsid w:val="00F80AAD"/>
    <w:rsid w:val="00F81814"/>
    <w:rsid w:val="00F81EB2"/>
    <w:rsid w:val="00F82810"/>
    <w:rsid w:val="00F83AC4"/>
    <w:rsid w:val="00F84062"/>
    <w:rsid w:val="00F84465"/>
    <w:rsid w:val="00F86BE6"/>
    <w:rsid w:val="00F87A43"/>
    <w:rsid w:val="00F900D9"/>
    <w:rsid w:val="00F9171F"/>
    <w:rsid w:val="00F92ED8"/>
    <w:rsid w:val="00F93B24"/>
    <w:rsid w:val="00F95099"/>
    <w:rsid w:val="00F95BDD"/>
    <w:rsid w:val="00F96546"/>
    <w:rsid w:val="00FA1380"/>
    <w:rsid w:val="00FA156F"/>
    <w:rsid w:val="00FA244D"/>
    <w:rsid w:val="00FA2960"/>
    <w:rsid w:val="00FA36F1"/>
    <w:rsid w:val="00FA4128"/>
    <w:rsid w:val="00FA43DC"/>
    <w:rsid w:val="00FA4999"/>
    <w:rsid w:val="00FA6287"/>
    <w:rsid w:val="00FA628B"/>
    <w:rsid w:val="00FA6AF4"/>
    <w:rsid w:val="00FA7BFD"/>
    <w:rsid w:val="00FB22D2"/>
    <w:rsid w:val="00FB3C89"/>
    <w:rsid w:val="00FB5539"/>
    <w:rsid w:val="00FB608B"/>
    <w:rsid w:val="00FB67E1"/>
    <w:rsid w:val="00FB7366"/>
    <w:rsid w:val="00FB7F79"/>
    <w:rsid w:val="00FC11AC"/>
    <w:rsid w:val="00FC1EBC"/>
    <w:rsid w:val="00FC340F"/>
    <w:rsid w:val="00FC5051"/>
    <w:rsid w:val="00FC5DA0"/>
    <w:rsid w:val="00FC7F66"/>
    <w:rsid w:val="00FD0A37"/>
    <w:rsid w:val="00FD1478"/>
    <w:rsid w:val="00FD16FB"/>
    <w:rsid w:val="00FD2BD6"/>
    <w:rsid w:val="00FD32E3"/>
    <w:rsid w:val="00FD38A7"/>
    <w:rsid w:val="00FD4DF3"/>
    <w:rsid w:val="00FD5A90"/>
    <w:rsid w:val="00FD60E3"/>
    <w:rsid w:val="00FD6E43"/>
    <w:rsid w:val="00FD7262"/>
    <w:rsid w:val="00FD78B6"/>
    <w:rsid w:val="00FD791D"/>
    <w:rsid w:val="00FE04C2"/>
    <w:rsid w:val="00FE13D2"/>
    <w:rsid w:val="00FE1D48"/>
    <w:rsid w:val="00FE2989"/>
    <w:rsid w:val="00FE2C63"/>
    <w:rsid w:val="00FE51AE"/>
    <w:rsid w:val="00FE6B8A"/>
    <w:rsid w:val="00FE7683"/>
    <w:rsid w:val="00FE7FEA"/>
    <w:rsid w:val="00FE7FF8"/>
    <w:rsid w:val="00FF061D"/>
    <w:rsid w:val="00FF0936"/>
    <w:rsid w:val="00FF3EA8"/>
    <w:rsid w:val="00FF46A5"/>
    <w:rsid w:val="00FF49CA"/>
    <w:rsid w:val="00FF52CC"/>
    <w:rsid w:val="00FF695F"/>
    <w:rsid w:val="00FF77F8"/>
    <w:rsid w:val="0729117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E1253"/>
  <w15:docId w15:val="{6A10C617-4EDA-4DCE-850A-2833DF7C1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702"/>
    <w:rPr>
      <w:rFonts w:ascii="Arial Narrow" w:hAnsi="Arial Narrow"/>
      <w:sz w:val="24"/>
      <w:szCs w:val="22"/>
      <w:lang w:eastAsia="en-US"/>
    </w:rPr>
  </w:style>
  <w:style w:type="paragraph" w:styleId="Heading1">
    <w:name w:val="heading 1"/>
    <w:basedOn w:val="Normal"/>
    <w:next w:val="Normal"/>
    <w:link w:val="Heading1Char"/>
    <w:autoRedefine/>
    <w:qFormat/>
    <w:rsid w:val="00B05256"/>
    <w:pPr>
      <w:keepNext/>
      <w:keepLines/>
      <w:numPr>
        <w:numId w:val="21"/>
      </w:numPr>
      <w:outlineLvl w:val="0"/>
    </w:pPr>
    <w:rPr>
      <w:b/>
      <w:bCs/>
      <w:smallCaps/>
      <w:sz w:val="32"/>
      <w:szCs w:val="28"/>
    </w:rPr>
  </w:style>
  <w:style w:type="paragraph" w:styleId="Heading2">
    <w:name w:val="heading 2"/>
    <w:basedOn w:val="Normal"/>
    <w:next w:val="Normal"/>
    <w:link w:val="Heading2Char1"/>
    <w:qFormat/>
    <w:rsid w:val="00DD1B7B"/>
    <w:pPr>
      <w:keepNext/>
      <w:spacing w:before="240" w:after="60"/>
      <w:outlineLvl w:val="1"/>
    </w:pPr>
    <w:rPr>
      <w:rFonts w:eastAsiaTheme="majorEastAsia" w:cstheme="majorBidi"/>
      <w:b/>
      <w:bCs/>
      <w:i/>
      <w:iCs/>
      <w:sz w:val="28"/>
      <w:szCs w:val="28"/>
    </w:rPr>
  </w:style>
  <w:style w:type="paragraph" w:styleId="Heading3">
    <w:name w:val="heading 3"/>
    <w:basedOn w:val="Normal"/>
    <w:next w:val="Normal"/>
    <w:link w:val="Heading3Char1"/>
    <w:qFormat/>
    <w:rsid w:val="008D111A"/>
    <w:pPr>
      <w:keepNext/>
      <w:spacing w:before="240" w:after="60"/>
      <w:outlineLvl w:val="2"/>
    </w:pPr>
    <w:rPr>
      <w:rFonts w:eastAsiaTheme="majorEastAsia" w:cstheme="majorBidi"/>
      <w:b/>
      <w:bCs/>
      <w:szCs w:val="26"/>
    </w:rPr>
  </w:style>
  <w:style w:type="paragraph" w:styleId="Heading4">
    <w:name w:val="heading 4"/>
    <w:basedOn w:val="Normal"/>
    <w:next w:val="Normal"/>
    <w:link w:val="Heading4Char"/>
    <w:autoRedefine/>
    <w:qFormat/>
    <w:rsid w:val="008E123F"/>
    <w:pPr>
      <w:keepNext/>
      <w:keepLines/>
      <w:numPr>
        <w:ilvl w:val="3"/>
        <w:numId w:val="21"/>
      </w:numPr>
      <w:spacing w:after="120"/>
      <w:outlineLvl w:val="3"/>
    </w:pPr>
    <w:rPr>
      <w:rFonts w:eastAsia="Times New Roman"/>
      <w:b/>
      <w:bCs/>
      <w:i/>
      <w:iCs/>
      <w:color w:val="000000"/>
      <w:sz w:val="22"/>
    </w:rPr>
  </w:style>
  <w:style w:type="paragraph" w:styleId="Heading5">
    <w:name w:val="heading 5"/>
    <w:basedOn w:val="Normal"/>
    <w:next w:val="Normal"/>
    <w:link w:val="Heading5Char"/>
    <w:qFormat/>
    <w:rsid w:val="0045338C"/>
    <w:pPr>
      <w:spacing w:after="120"/>
      <w:outlineLvl w:val="4"/>
    </w:pPr>
    <w:rPr>
      <w:rFonts w:cs="Arial"/>
      <w:bCs/>
      <w:szCs w:val="24"/>
      <w:u w:val="single"/>
    </w:rPr>
  </w:style>
  <w:style w:type="paragraph" w:styleId="Heading6">
    <w:name w:val="heading 6"/>
    <w:basedOn w:val="Normal"/>
    <w:next w:val="Normal"/>
    <w:link w:val="Heading6Char"/>
    <w:qFormat/>
    <w:rsid w:val="008E123F"/>
    <w:pPr>
      <w:keepNext/>
      <w:keepLines/>
      <w:numPr>
        <w:ilvl w:val="5"/>
        <w:numId w:val="21"/>
      </w:numPr>
      <w:spacing w:before="200"/>
      <w:outlineLvl w:val="5"/>
    </w:pPr>
    <w:rPr>
      <w:rFonts w:ascii="Cambria" w:eastAsia="Times New Roman" w:hAnsi="Cambria"/>
      <w:i/>
      <w:iCs/>
      <w:color w:val="243F60"/>
    </w:rPr>
  </w:style>
  <w:style w:type="paragraph" w:styleId="Heading7">
    <w:name w:val="heading 7"/>
    <w:basedOn w:val="Normal"/>
    <w:next w:val="Normal"/>
    <w:link w:val="Heading7Char"/>
    <w:qFormat/>
    <w:rsid w:val="008E123F"/>
    <w:pPr>
      <w:keepNext/>
      <w:keepLines/>
      <w:numPr>
        <w:ilvl w:val="6"/>
        <w:numId w:val="21"/>
      </w:numPr>
      <w:spacing w:before="200"/>
      <w:outlineLvl w:val="6"/>
    </w:pPr>
    <w:rPr>
      <w:rFonts w:ascii="Cambria" w:eastAsia="Times New Roman" w:hAnsi="Cambria"/>
      <w:i/>
      <w:iCs/>
      <w:color w:val="404040"/>
    </w:rPr>
  </w:style>
  <w:style w:type="paragraph" w:styleId="Heading8">
    <w:name w:val="heading 8"/>
    <w:basedOn w:val="Normal"/>
    <w:next w:val="Normal"/>
    <w:link w:val="Heading8Char"/>
    <w:qFormat/>
    <w:rsid w:val="008E123F"/>
    <w:pPr>
      <w:keepNext/>
      <w:keepLines/>
      <w:numPr>
        <w:ilvl w:val="7"/>
        <w:numId w:val="21"/>
      </w:numPr>
      <w:spacing w:before="200"/>
      <w:outlineLvl w:val="7"/>
    </w:pPr>
    <w:rPr>
      <w:rFonts w:ascii="Cambria" w:eastAsia="Times New Roman" w:hAnsi="Cambria"/>
      <w:color w:val="404040"/>
      <w:sz w:val="20"/>
      <w:szCs w:val="20"/>
    </w:rPr>
  </w:style>
  <w:style w:type="paragraph" w:styleId="Heading9">
    <w:name w:val="heading 9"/>
    <w:basedOn w:val="Normal"/>
    <w:next w:val="Normal"/>
    <w:link w:val="Heading9Char"/>
    <w:qFormat/>
    <w:rsid w:val="008E123F"/>
    <w:pPr>
      <w:keepNext/>
      <w:keepLines/>
      <w:numPr>
        <w:ilvl w:val="8"/>
        <w:numId w:val="21"/>
      </w:numPr>
      <w:spacing w:before="200"/>
      <w:outlineLvl w:val="8"/>
    </w:pPr>
    <w:rPr>
      <w:rFonts w:ascii="Cambria" w:eastAsia="Times New Roman"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123F"/>
    <w:pPr>
      <w:tabs>
        <w:tab w:val="center" w:pos="4513"/>
        <w:tab w:val="right" w:pos="9026"/>
      </w:tabs>
    </w:pPr>
  </w:style>
  <w:style w:type="character" w:customStyle="1" w:styleId="HeaderChar">
    <w:name w:val="Header Char"/>
    <w:basedOn w:val="DefaultParagraphFont"/>
    <w:link w:val="Header"/>
    <w:uiPriority w:val="99"/>
    <w:rsid w:val="008E123F"/>
  </w:style>
  <w:style w:type="paragraph" w:styleId="Footer">
    <w:name w:val="footer"/>
    <w:basedOn w:val="Normal"/>
    <w:link w:val="FooterChar"/>
    <w:uiPriority w:val="99"/>
    <w:unhideWhenUsed/>
    <w:rsid w:val="008E123F"/>
    <w:pPr>
      <w:tabs>
        <w:tab w:val="center" w:pos="4513"/>
        <w:tab w:val="right" w:pos="9026"/>
      </w:tabs>
    </w:pPr>
  </w:style>
  <w:style w:type="character" w:customStyle="1" w:styleId="FooterChar">
    <w:name w:val="Footer Char"/>
    <w:basedOn w:val="DefaultParagraphFont"/>
    <w:link w:val="Footer"/>
    <w:uiPriority w:val="99"/>
    <w:rsid w:val="008E123F"/>
  </w:style>
  <w:style w:type="paragraph" w:styleId="ListParagraph">
    <w:name w:val="List Paragraph"/>
    <w:basedOn w:val="Normal"/>
    <w:link w:val="ListParagraphChar"/>
    <w:uiPriority w:val="34"/>
    <w:qFormat/>
    <w:rsid w:val="008E123F"/>
    <w:pPr>
      <w:numPr>
        <w:numId w:val="1"/>
      </w:numPr>
      <w:contextualSpacing/>
    </w:pPr>
  </w:style>
  <w:style w:type="paragraph" w:styleId="BalloonText">
    <w:name w:val="Balloon Text"/>
    <w:basedOn w:val="Normal"/>
    <w:link w:val="BalloonTextChar"/>
    <w:uiPriority w:val="99"/>
    <w:semiHidden/>
    <w:unhideWhenUsed/>
    <w:rsid w:val="008E123F"/>
    <w:rPr>
      <w:rFonts w:ascii="Tahoma" w:hAnsi="Tahoma"/>
      <w:sz w:val="16"/>
      <w:szCs w:val="16"/>
    </w:rPr>
  </w:style>
  <w:style w:type="character" w:customStyle="1" w:styleId="BalloonTextChar">
    <w:name w:val="Balloon Text Char"/>
    <w:link w:val="BalloonText"/>
    <w:uiPriority w:val="99"/>
    <w:semiHidden/>
    <w:rsid w:val="008E123F"/>
    <w:rPr>
      <w:rFonts w:ascii="Tahoma" w:hAnsi="Tahoma" w:cs="Tahoma"/>
      <w:sz w:val="16"/>
      <w:szCs w:val="16"/>
    </w:rPr>
  </w:style>
  <w:style w:type="character" w:customStyle="1" w:styleId="Heading1Char">
    <w:name w:val="Heading 1 Char"/>
    <w:link w:val="Heading1"/>
    <w:rsid w:val="00B05256"/>
    <w:rPr>
      <w:rFonts w:ascii="Arial Narrow" w:hAnsi="Arial Narrow"/>
      <w:b/>
      <w:bCs/>
      <w:smallCaps/>
      <w:sz w:val="32"/>
      <w:szCs w:val="28"/>
      <w:lang w:eastAsia="en-US"/>
    </w:rPr>
  </w:style>
  <w:style w:type="character" w:customStyle="1" w:styleId="Heading2Char">
    <w:name w:val="Heading 2 Char"/>
    <w:rsid w:val="008E123F"/>
    <w:rPr>
      <w:rFonts w:ascii="Arial Narrow" w:hAnsi="Arial Narrow" w:cs="Arial"/>
      <w:b/>
      <w:color w:val="000000"/>
      <w:sz w:val="24"/>
      <w:szCs w:val="24"/>
    </w:rPr>
  </w:style>
  <w:style w:type="character" w:customStyle="1" w:styleId="Heading3Char">
    <w:name w:val="Heading 3 Char"/>
    <w:rsid w:val="008E123F"/>
    <w:rPr>
      <w:rFonts w:ascii="Arial Narrow" w:eastAsia="Times New Roman" w:hAnsi="Arial Narrow"/>
      <w:b/>
      <w:bCs/>
      <w:color w:val="000000"/>
      <w:sz w:val="24"/>
      <w:szCs w:val="24"/>
      <w:lang w:eastAsia="en-US"/>
    </w:rPr>
  </w:style>
  <w:style w:type="character" w:customStyle="1" w:styleId="Heading4Char">
    <w:name w:val="Heading 4 Char"/>
    <w:link w:val="Heading4"/>
    <w:rsid w:val="008E123F"/>
    <w:rPr>
      <w:rFonts w:ascii="Arial Narrow" w:eastAsia="Times New Roman" w:hAnsi="Arial Narrow"/>
      <w:b/>
      <w:bCs/>
      <w:i/>
      <w:iCs/>
      <w:color w:val="000000"/>
      <w:sz w:val="22"/>
      <w:szCs w:val="22"/>
      <w:lang w:eastAsia="en-US"/>
    </w:rPr>
  </w:style>
  <w:style w:type="character" w:customStyle="1" w:styleId="Heading5Char">
    <w:name w:val="Heading 5 Char"/>
    <w:link w:val="Heading5"/>
    <w:rsid w:val="0045338C"/>
    <w:rPr>
      <w:rFonts w:ascii="Arial Narrow" w:hAnsi="Arial Narrow" w:cs="Arial"/>
      <w:bCs/>
      <w:sz w:val="24"/>
      <w:szCs w:val="24"/>
      <w:u w:val="single"/>
      <w:lang w:eastAsia="en-US"/>
    </w:rPr>
  </w:style>
  <w:style w:type="character" w:customStyle="1" w:styleId="Heading6Char">
    <w:name w:val="Heading 6 Char"/>
    <w:link w:val="Heading6"/>
    <w:rsid w:val="008E123F"/>
    <w:rPr>
      <w:rFonts w:ascii="Cambria" w:eastAsia="Times New Roman" w:hAnsi="Cambria"/>
      <w:i/>
      <w:iCs/>
      <w:color w:val="243F60"/>
      <w:sz w:val="24"/>
      <w:szCs w:val="22"/>
      <w:lang w:eastAsia="en-US"/>
    </w:rPr>
  </w:style>
  <w:style w:type="character" w:customStyle="1" w:styleId="Heading7Char">
    <w:name w:val="Heading 7 Char"/>
    <w:link w:val="Heading7"/>
    <w:rsid w:val="008E123F"/>
    <w:rPr>
      <w:rFonts w:ascii="Cambria" w:eastAsia="Times New Roman" w:hAnsi="Cambria"/>
      <w:i/>
      <w:iCs/>
      <w:color w:val="404040"/>
      <w:sz w:val="24"/>
      <w:szCs w:val="22"/>
      <w:lang w:eastAsia="en-US"/>
    </w:rPr>
  </w:style>
  <w:style w:type="character" w:customStyle="1" w:styleId="Heading8Char">
    <w:name w:val="Heading 8 Char"/>
    <w:link w:val="Heading8"/>
    <w:rsid w:val="008E123F"/>
    <w:rPr>
      <w:rFonts w:ascii="Cambria" w:eastAsia="Times New Roman" w:hAnsi="Cambria"/>
      <w:color w:val="404040"/>
      <w:lang w:eastAsia="en-US"/>
    </w:rPr>
  </w:style>
  <w:style w:type="character" w:customStyle="1" w:styleId="Heading9Char">
    <w:name w:val="Heading 9 Char"/>
    <w:link w:val="Heading9"/>
    <w:rsid w:val="008E123F"/>
    <w:rPr>
      <w:rFonts w:ascii="Cambria" w:eastAsia="Times New Roman" w:hAnsi="Cambria"/>
      <w:i/>
      <w:iCs/>
      <w:color w:val="404040"/>
      <w:lang w:eastAsia="en-US"/>
    </w:rPr>
  </w:style>
  <w:style w:type="paragraph" w:customStyle="1" w:styleId="Bullets">
    <w:name w:val="Bullets"/>
    <w:basedOn w:val="Default"/>
    <w:link w:val="BulletsChar"/>
    <w:autoRedefine/>
    <w:qFormat/>
    <w:rsid w:val="00866309"/>
    <w:pPr>
      <w:tabs>
        <w:tab w:val="left" w:pos="707"/>
      </w:tabs>
      <w:autoSpaceDE/>
      <w:autoSpaceDN/>
      <w:adjustRightInd/>
      <w:spacing w:before="120"/>
      <w:ind w:left="414" w:hanging="414"/>
    </w:pPr>
    <w:rPr>
      <w:rFonts w:ascii="Arial Narrow" w:hAnsi="Arial Narrow"/>
      <w:color w:val="auto"/>
    </w:rPr>
  </w:style>
  <w:style w:type="table" w:styleId="TableGrid">
    <w:name w:val="Table Grid"/>
    <w:basedOn w:val="TableNormal"/>
    <w:uiPriority w:val="39"/>
    <w:rsid w:val="008E123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8E123F"/>
    <w:rPr>
      <w:rFonts w:ascii="Arial Narrow" w:hAnsi="Arial Narrow"/>
      <w:sz w:val="24"/>
      <w:szCs w:val="22"/>
      <w:lang w:eastAsia="en-US"/>
    </w:rPr>
  </w:style>
  <w:style w:type="character" w:customStyle="1" w:styleId="BulletsChar">
    <w:name w:val="Bullets Char"/>
    <w:link w:val="Bullets"/>
    <w:rsid w:val="00866309"/>
    <w:rPr>
      <w:rFonts w:ascii="Arial Narrow" w:hAnsi="Arial Narrow" w:cs="Arial"/>
      <w:sz w:val="24"/>
      <w:szCs w:val="24"/>
    </w:rPr>
  </w:style>
  <w:style w:type="paragraph" w:styleId="TOCHeading">
    <w:name w:val="TOC Heading"/>
    <w:basedOn w:val="Heading1"/>
    <w:next w:val="Normal"/>
    <w:uiPriority w:val="39"/>
    <w:qFormat/>
    <w:rsid w:val="008E123F"/>
    <w:pPr>
      <w:numPr>
        <w:numId w:val="0"/>
      </w:numPr>
      <w:spacing w:before="480" w:line="276" w:lineRule="auto"/>
      <w:outlineLvl w:val="9"/>
    </w:pPr>
    <w:rPr>
      <w:rFonts w:ascii="Cambria" w:hAnsi="Cambria"/>
      <w:caps/>
      <w:color w:val="365F91"/>
      <w:lang w:val="en-US"/>
    </w:rPr>
  </w:style>
  <w:style w:type="paragraph" w:styleId="TOC2">
    <w:name w:val="toc 2"/>
    <w:basedOn w:val="Normal"/>
    <w:next w:val="Normal"/>
    <w:autoRedefine/>
    <w:uiPriority w:val="39"/>
    <w:unhideWhenUsed/>
    <w:qFormat/>
    <w:rsid w:val="008E123F"/>
    <w:pPr>
      <w:tabs>
        <w:tab w:val="left" w:pos="907"/>
        <w:tab w:val="right" w:leader="dot" w:pos="9072"/>
      </w:tabs>
      <w:spacing w:after="60"/>
      <w:ind w:left="397" w:right="340"/>
    </w:pPr>
    <w:rPr>
      <w:rFonts w:eastAsia="Times New Roman"/>
      <w:lang w:val="en-US"/>
    </w:rPr>
  </w:style>
  <w:style w:type="paragraph" w:styleId="TOC1">
    <w:name w:val="toc 1"/>
    <w:basedOn w:val="Normal"/>
    <w:next w:val="Normal"/>
    <w:autoRedefine/>
    <w:uiPriority w:val="39"/>
    <w:unhideWhenUsed/>
    <w:qFormat/>
    <w:rsid w:val="00193D56"/>
    <w:pPr>
      <w:keepNext/>
      <w:tabs>
        <w:tab w:val="left" w:pos="397"/>
        <w:tab w:val="right" w:leader="dot" w:pos="9072"/>
      </w:tabs>
      <w:spacing w:before="180" w:after="60"/>
      <w:ind w:right="340"/>
    </w:pPr>
    <w:rPr>
      <w:rFonts w:eastAsia="Times New Roman"/>
      <w:b/>
      <w:caps/>
      <w:lang w:val="en-US"/>
    </w:rPr>
  </w:style>
  <w:style w:type="paragraph" w:styleId="TOC3">
    <w:name w:val="toc 3"/>
    <w:basedOn w:val="Normal"/>
    <w:next w:val="Normal"/>
    <w:autoRedefine/>
    <w:uiPriority w:val="39"/>
    <w:unhideWhenUsed/>
    <w:qFormat/>
    <w:rsid w:val="00193D56"/>
    <w:pPr>
      <w:tabs>
        <w:tab w:val="right" w:leader="dot" w:pos="9072"/>
      </w:tabs>
      <w:spacing w:after="60"/>
      <w:ind w:left="910" w:right="340" w:hanging="3"/>
    </w:pPr>
    <w:rPr>
      <w:rFonts w:eastAsia="Times New Roman"/>
      <w:i/>
      <w:sz w:val="20"/>
      <w:lang w:val="en-US"/>
    </w:rPr>
  </w:style>
  <w:style w:type="character" w:styleId="Hyperlink">
    <w:name w:val="Hyperlink"/>
    <w:uiPriority w:val="99"/>
    <w:unhideWhenUsed/>
    <w:rsid w:val="008E123F"/>
    <w:rPr>
      <w:color w:val="0000FF"/>
      <w:u w:val="single"/>
    </w:rPr>
  </w:style>
  <w:style w:type="character" w:styleId="PageNumber">
    <w:name w:val="page number"/>
    <w:basedOn w:val="DefaultParagraphFont"/>
    <w:uiPriority w:val="99"/>
    <w:unhideWhenUsed/>
    <w:rsid w:val="008E123F"/>
  </w:style>
  <w:style w:type="numbering" w:customStyle="1" w:styleId="AHABullets">
    <w:name w:val="AHA Bullets"/>
    <w:uiPriority w:val="99"/>
    <w:rsid w:val="008E123F"/>
    <w:pPr>
      <w:numPr>
        <w:numId w:val="2"/>
      </w:numPr>
    </w:pPr>
  </w:style>
  <w:style w:type="paragraph" w:styleId="Caption">
    <w:name w:val="caption"/>
    <w:basedOn w:val="Normal"/>
    <w:next w:val="Normal"/>
    <w:autoRedefine/>
    <w:uiPriority w:val="35"/>
    <w:qFormat/>
    <w:rsid w:val="008F63BC"/>
    <w:pPr>
      <w:keepNext/>
      <w:spacing w:after="60"/>
      <w:ind w:left="1064" w:hanging="1064"/>
    </w:pPr>
    <w:rPr>
      <w:b/>
      <w:bCs/>
      <w:szCs w:val="18"/>
    </w:rPr>
  </w:style>
  <w:style w:type="table" w:customStyle="1" w:styleId="AHA">
    <w:name w:val="AHA"/>
    <w:basedOn w:val="TableNormal"/>
    <w:uiPriority w:val="99"/>
    <w:qFormat/>
    <w:rsid w:val="008E123F"/>
    <w:rPr>
      <w:rFonts w:ascii="Arial Narrow" w:hAnsi="Arial Narrow"/>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Tahoma" w:hAnsi="Tahoma"/>
        <w:b/>
        <w:sz w:val="24"/>
      </w:rPr>
      <w:tblPr/>
      <w:tcPr>
        <w:shd w:val="clear" w:color="auto" w:fill="D9D9D9"/>
      </w:tcPr>
    </w:tblStylePr>
  </w:style>
  <w:style w:type="table" w:customStyle="1" w:styleId="LightShading1">
    <w:name w:val="Light Shading1"/>
    <w:basedOn w:val="TableNormal"/>
    <w:uiPriority w:val="60"/>
    <w:rsid w:val="008E12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autoRedefine/>
    <w:uiPriority w:val="99"/>
    <w:unhideWhenUsed/>
    <w:rsid w:val="008E123F"/>
    <w:pPr>
      <w:tabs>
        <w:tab w:val="right" w:leader="dot" w:pos="9072"/>
      </w:tabs>
      <w:ind w:left="1021" w:right="340" w:hanging="1021"/>
    </w:pPr>
  </w:style>
  <w:style w:type="paragraph" w:customStyle="1" w:styleId="Bullet-Level2">
    <w:name w:val="Bullet - Level2"/>
    <w:basedOn w:val="ListParagraph"/>
    <w:link w:val="Bullet-Level2Char"/>
    <w:autoRedefine/>
    <w:qFormat/>
    <w:rsid w:val="008E123F"/>
    <w:pPr>
      <w:numPr>
        <w:ilvl w:val="1"/>
        <w:numId w:val="5"/>
      </w:numPr>
      <w:spacing w:before="120"/>
      <w:ind w:left="3000" w:hanging="516"/>
    </w:pPr>
  </w:style>
  <w:style w:type="paragraph" w:customStyle="1" w:styleId="BulletLevel3">
    <w:name w:val="Bullet Level3"/>
    <w:basedOn w:val="ListParagraph"/>
    <w:link w:val="BulletLevel3Char"/>
    <w:autoRedefine/>
    <w:qFormat/>
    <w:rsid w:val="008E123F"/>
    <w:pPr>
      <w:numPr>
        <w:ilvl w:val="2"/>
        <w:numId w:val="5"/>
      </w:numPr>
      <w:spacing w:before="120"/>
      <w:ind w:left="3516" w:hanging="516"/>
    </w:pPr>
  </w:style>
  <w:style w:type="character" w:customStyle="1" w:styleId="Bullet-Level2Char">
    <w:name w:val="Bullet - Level2 Char"/>
    <w:link w:val="Bullet-Level2"/>
    <w:rsid w:val="008E123F"/>
    <w:rPr>
      <w:rFonts w:ascii="Arial Narrow" w:hAnsi="Arial Narrow"/>
      <w:sz w:val="24"/>
      <w:szCs w:val="22"/>
      <w:lang w:eastAsia="en-US"/>
    </w:rPr>
  </w:style>
  <w:style w:type="character" w:customStyle="1" w:styleId="BulletLevel3Char">
    <w:name w:val="Bullet Level3 Char"/>
    <w:link w:val="BulletLevel3"/>
    <w:rsid w:val="008E123F"/>
    <w:rPr>
      <w:rFonts w:ascii="Arial Narrow" w:hAnsi="Arial Narrow"/>
      <w:sz w:val="24"/>
      <w:szCs w:val="22"/>
      <w:lang w:eastAsia="en-US"/>
    </w:rPr>
  </w:style>
  <w:style w:type="numbering" w:customStyle="1" w:styleId="AHAList">
    <w:name w:val="AHA List"/>
    <w:uiPriority w:val="99"/>
    <w:rsid w:val="008E123F"/>
    <w:pPr>
      <w:numPr>
        <w:numId w:val="3"/>
      </w:numPr>
    </w:pPr>
  </w:style>
  <w:style w:type="numbering" w:customStyle="1" w:styleId="AHAList2">
    <w:name w:val="AHA List2"/>
    <w:uiPriority w:val="99"/>
    <w:rsid w:val="008E123F"/>
    <w:pPr>
      <w:numPr>
        <w:numId w:val="4"/>
      </w:numPr>
    </w:pPr>
  </w:style>
  <w:style w:type="numbering" w:customStyle="1" w:styleId="AHABulletList">
    <w:name w:val="AHA Bullet List"/>
    <w:uiPriority w:val="99"/>
    <w:rsid w:val="008E123F"/>
    <w:pPr>
      <w:numPr>
        <w:numId w:val="5"/>
      </w:numPr>
    </w:pPr>
  </w:style>
  <w:style w:type="paragraph" w:styleId="NoSpacing">
    <w:name w:val="No Spacing"/>
    <w:uiPriority w:val="99"/>
    <w:qFormat/>
    <w:rsid w:val="008E123F"/>
    <w:rPr>
      <w:rFonts w:ascii="Arial Narrow" w:hAnsi="Arial Narrow"/>
      <w:sz w:val="24"/>
      <w:szCs w:val="22"/>
      <w:lang w:eastAsia="en-US"/>
    </w:rPr>
  </w:style>
  <w:style w:type="character" w:styleId="Strong">
    <w:name w:val="Strong"/>
    <w:uiPriority w:val="22"/>
    <w:qFormat/>
    <w:rsid w:val="008E123F"/>
    <w:rPr>
      <w:b/>
      <w:bCs/>
    </w:rPr>
  </w:style>
  <w:style w:type="paragraph" w:styleId="PlainText">
    <w:name w:val="Plain Text"/>
    <w:basedOn w:val="Normal"/>
    <w:link w:val="PlainTextChar"/>
    <w:uiPriority w:val="99"/>
    <w:unhideWhenUsed/>
    <w:rsid w:val="008E123F"/>
    <w:rPr>
      <w:rFonts w:ascii="Consolas" w:hAnsi="Consolas"/>
      <w:sz w:val="21"/>
      <w:szCs w:val="21"/>
    </w:rPr>
  </w:style>
  <w:style w:type="character" w:customStyle="1" w:styleId="PlainTextChar">
    <w:name w:val="Plain Text Char"/>
    <w:link w:val="PlainText"/>
    <w:uiPriority w:val="99"/>
    <w:rsid w:val="008E123F"/>
    <w:rPr>
      <w:rFonts w:ascii="Consolas" w:eastAsia="Calibri" w:hAnsi="Consolas" w:cs="Times New Roman"/>
      <w:sz w:val="21"/>
      <w:szCs w:val="21"/>
      <w:lang w:eastAsia="en-US"/>
    </w:rPr>
  </w:style>
  <w:style w:type="paragraph" w:customStyle="1" w:styleId="Default">
    <w:name w:val="Default"/>
    <w:rsid w:val="008E123F"/>
    <w:pPr>
      <w:autoSpaceDE w:val="0"/>
      <w:autoSpaceDN w:val="0"/>
      <w:adjustRightInd w:val="0"/>
    </w:pPr>
    <w:rPr>
      <w:rFonts w:ascii="Arial" w:hAnsi="Arial" w:cs="Arial"/>
      <w:color w:val="000000"/>
      <w:sz w:val="24"/>
      <w:szCs w:val="24"/>
    </w:rPr>
  </w:style>
  <w:style w:type="character" w:styleId="FollowedHyperlink">
    <w:name w:val="FollowedHyperlink"/>
    <w:uiPriority w:val="99"/>
    <w:semiHidden/>
    <w:unhideWhenUsed/>
    <w:rsid w:val="008E123F"/>
    <w:rPr>
      <w:color w:val="800080"/>
      <w:u w:val="single"/>
    </w:rPr>
  </w:style>
  <w:style w:type="character" w:styleId="CommentReference">
    <w:name w:val="annotation reference"/>
    <w:semiHidden/>
    <w:unhideWhenUsed/>
    <w:rsid w:val="008E123F"/>
    <w:rPr>
      <w:sz w:val="16"/>
      <w:szCs w:val="16"/>
    </w:rPr>
  </w:style>
  <w:style w:type="paragraph" w:styleId="CommentText">
    <w:name w:val="annotation text"/>
    <w:basedOn w:val="Normal"/>
    <w:link w:val="CommentTextChar1"/>
    <w:unhideWhenUsed/>
    <w:rsid w:val="008E123F"/>
    <w:rPr>
      <w:sz w:val="20"/>
      <w:szCs w:val="20"/>
    </w:rPr>
  </w:style>
  <w:style w:type="character" w:customStyle="1" w:styleId="CommentTextChar1">
    <w:name w:val="Comment Text Char1"/>
    <w:link w:val="CommentText"/>
    <w:rsid w:val="008E123F"/>
    <w:rPr>
      <w:rFonts w:ascii="Arial Narrow" w:hAnsi="Arial Narrow"/>
      <w:lang w:eastAsia="en-US"/>
    </w:rPr>
  </w:style>
  <w:style w:type="paragraph" w:styleId="CommentSubject">
    <w:name w:val="annotation subject"/>
    <w:basedOn w:val="CommentText"/>
    <w:next w:val="CommentText"/>
    <w:link w:val="CommentSubjectChar"/>
    <w:uiPriority w:val="99"/>
    <w:semiHidden/>
    <w:unhideWhenUsed/>
    <w:rsid w:val="008E123F"/>
    <w:rPr>
      <w:b/>
      <w:bCs/>
    </w:rPr>
  </w:style>
  <w:style w:type="character" w:customStyle="1" w:styleId="CommentSubjectChar">
    <w:name w:val="Comment Subject Char"/>
    <w:link w:val="CommentSubject"/>
    <w:uiPriority w:val="99"/>
    <w:semiHidden/>
    <w:rsid w:val="008E123F"/>
    <w:rPr>
      <w:rFonts w:ascii="Arial Narrow" w:hAnsi="Arial Narrow"/>
      <w:b/>
      <w:bCs/>
      <w:lang w:eastAsia="en-US"/>
    </w:rPr>
  </w:style>
  <w:style w:type="paragraph" w:customStyle="1" w:styleId="PFNumLevel2">
    <w:name w:val="PF (Num) Level 2"/>
    <w:basedOn w:val="Normal"/>
    <w:link w:val="PFNumLevel2Char"/>
    <w:rsid w:val="008E123F"/>
    <w:p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hAnsi="Arial" w:cs="Arial"/>
      <w:color w:val="000000"/>
      <w:sz w:val="21"/>
      <w:szCs w:val="21"/>
    </w:rPr>
  </w:style>
  <w:style w:type="paragraph" w:customStyle="1" w:styleId="PFNumLevel3">
    <w:name w:val="PF (Num) Level 3"/>
    <w:basedOn w:val="Normal"/>
    <w:link w:val="PFNumLevel3Char"/>
    <w:rsid w:val="008E123F"/>
    <w:pPr>
      <w:tabs>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NumLevel4">
    <w:name w:val="PF (Num) Level 4"/>
    <w:basedOn w:val="Normal"/>
    <w:rsid w:val="008E123F"/>
    <w:pPr>
      <w:tabs>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NumLevel5">
    <w:name w:val="PF (Num) Level 5"/>
    <w:basedOn w:val="Normal"/>
    <w:rsid w:val="008E123F"/>
    <w:p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Heading1A">
    <w:name w:val="Heading 1A"/>
    <w:basedOn w:val="Heading1"/>
    <w:next w:val="Normal"/>
    <w:rsid w:val="008E123F"/>
    <w:pPr>
      <w:keepLines w:val="0"/>
      <w:numPr>
        <w:numId w:val="0"/>
      </w:numPr>
      <w:tabs>
        <w:tab w:val="left" w:pos="1848"/>
        <w:tab w:val="left" w:pos="2773"/>
        <w:tab w:val="left" w:pos="3697"/>
        <w:tab w:val="left" w:pos="4621"/>
        <w:tab w:val="left" w:pos="5545"/>
        <w:tab w:val="left" w:pos="6469"/>
        <w:tab w:val="left" w:pos="7394"/>
        <w:tab w:val="left" w:pos="8318"/>
        <w:tab w:val="right" w:pos="8930"/>
      </w:tabs>
      <w:spacing w:before="400" w:after="120" w:line="276" w:lineRule="auto"/>
    </w:pPr>
    <w:rPr>
      <w:rFonts w:ascii="Arial" w:hAnsi="Arial" w:cs="Arial"/>
      <w:caps/>
      <w:color w:val="000000"/>
      <w:kern w:val="28"/>
      <w:sz w:val="24"/>
      <w:szCs w:val="24"/>
    </w:rPr>
  </w:style>
  <w:style w:type="character" w:customStyle="1" w:styleId="PFNumLevel2Char">
    <w:name w:val="PF (Num) Level 2 Char"/>
    <w:link w:val="PFNumLevel2"/>
    <w:locked/>
    <w:rsid w:val="008E123F"/>
    <w:rPr>
      <w:rFonts w:ascii="Arial" w:hAnsi="Arial" w:cs="Arial"/>
      <w:color w:val="000000"/>
      <w:sz w:val="21"/>
      <w:szCs w:val="21"/>
      <w:lang w:eastAsia="en-US"/>
    </w:rPr>
  </w:style>
  <w:style w:type="table" w:customStyle="1" w:styleId="LightShading2">
    <w:name w:val="Light Shading2"/>
    <w:basedOn w:val="TableNormal"/>
    <w:uiPriority w:val="60"/>
    <w:rsid w:val="008E123F"/>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semiHidden/>
    <w:rsid w:val="008E123F"/>
    <w:rPr>
      <w:vertAlign w:val="superscript"/>
    </w:rPr>
  </w:style>
  <w:style w:type="paragraph" w:styleId="FootnoteText">
    <w:name w:val="footnote text"/>
    <w:basedOn w:val="Normal"/>
    <w:link w:val="FootnoteTextChar"/>
    <w:semiHidden/>
    <w:rsid w:val="008E123F"/>
    <w:pPr>
      <w:tabs>
        <w:tab w:val="left" w:pos="924"/>
        <w:tab w:val="left" w:pos="1848"/>
        <w:tab w:val="left" w:pos="2773"/>
        <w:tab w:val="left" w:pos="3697"/>
        <w:tab w:val="left" w:pos="4621"/>
        <w:tab w:val="left" w:pos="5545"/>
        <w:tab w:val="left" w:pos="6469"/>
        <w:tab w:val="left" w:pos="7394"/>
        <w:tab w:val="left" w:pos="8318"/>
        <w:tab w:val="right" w:pos="8930"/>
      </w:tabs>
      <w:spacing w:before="120" w:after="60" w:line="276" w:lineRule="auto"/>
      <w:ind w:left="284" w:hanging="284"/>
    </w:pPr>
    <w:rPr>
      <w:rFonts w:ascii="Arial" w:eastAsia="Times New Roman" w:hAnsi="Arial"/>
      <w:color w:val="000000"/>
      <w:sz w:val="18"/>
      <w:szCs w:val="18"/>
    </w:rPr>
  </w:style>
  <w:style w:type="character" w:customStyle="1" w:styleId="FootnoteTextChar">
    <w:name w:val="Footnote Text Char"/>
    <w:link w:val="FootnoteText"/>
    <w:semiHidden/>
    <w:rsid w:val="008E123F"/>
    <w:rPr>
      <w:rFonts w:ascii="Arial" w:eastAsia="Times New Roman" w:hAnsi="Arial" w:cs="Arial"/>
      <w:color w:val="000000"/>
      <w:sz w:val="18"/>
      <w:szCs w:val="18"/>
      <w:lang w:eastAsia="en-US"/>
    </w:rPr>
  </w:style>
  <w:style w:type="paragraph" w:customStyle="1" w:styleId="CharChar1CharCharCharChar">
    <w:name w:val="Char Char1 Char Char Char Char"/>
    <w:basedOn w:val="Normal"/>
    <w:rsid w:val="008E123F"/>
    <w:rPr>
      <w:rFonts w:ascii="Arial" w:eastAsia="Times New Roman" w:hAnsi="Arial" w:cs="Arial"/>
      <w:sz w:val="22"/>
    </w:rPr>
  </w:style>
  <w:style w:type="paragraph" w:customStyle="1" w:styleId="PFDashLevel2">
    <w:name w:val="PF Dash Level 2"/>
    <w:basedOn w:val="Normal"/>
    <w:rsid w:val="008E123F"/>
    <w:pPr>
      <w:numPr>
        <w:numId w:val="20"/>
      </w:numPr>
      <w:tabs>
        <w:tab w:val="left" w:pos="924"/>
        <w:tab w:val="left" w:pos="1848"/>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sz w:val="21"/>
      <w:szCs w:val="21"/>
    </w:rPr>
  </w:style>
  <w:style w:type="paragraph" w:customStyle="1" w:styleId="PFParaNumLevel1">
    <w:name w:val="PF (ParaNum) Level 1"/>
    <w:basedOn w:val="Normal"/>
    <w:link w:val="PFParaNumLevel1Char"/>
    <w:rsid w:val="008E123F"/>
    <w:pPr>
      <w:numPr>
        <w:numId w:val="83"/>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2">
    <w:name w:val="PF (ParaNum) Level 2"/>
    <w:basedOn w:val="Normal"/>
    <w:rsid w:val="008E123F"/>
    <w:pPr>
      <w:numPr>
        <w:ilvl w:val="1"/>
        <w:numId w:val="8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3">
    <w:name w:val="PF (ParaNum) Level 3"/>
    <w:basedOn w:val="Normal"/>
    <w:rsid w:val="008E123F"/>
    <w:pPr>
      <w:numPr>
        <w:ilvl w:val="2"/>
        <w:numId w:val="83"/>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4">
    <w:name w:val="PF (ParaNum) Level 4"/>
    <w:basedOn w:val="Normal"/>
    <w:rsid w:val="008E123F"/>
    <w:pPr>
      <w:numPr>
        <w:ilvl w:val="3"/>
        <w:numId w:val="83"/>
      </w:numPr>
      <w:tabs>
        <w:tab w:val="left" w:pos="1848"/>
        <w:tab w:val="left" w:pos="2773"/>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paragraph" w:customStyle="1" w:styleId="PFParaNumLevel5">
    <w:name w:val="PF (ParaNum) Level 5"/>
    <w:basedOn w:val="Normal"/>
    <w:rsid w:val="008E123F"/>
    <w:pPr>
      <w:numPr>
        <w:ilvl w:val="4"/>
        <w:numId w:val="83"/>
      </w:numPr>
      <w:tabs>
        <w:tab w:val="left" w:pos="2773"/>
        <w:tab w:val="left" w:pos="3697"/>
        <w:tab w:val="left" w:pos="4621"/>
        <w:tab w:val="left" w:pos="5545"/>
        <w:tab w:val="left" w:pos="6469"/>
        <w:tab w:val="left" w:pos="7394"/>
        <w:tab w:val="left" w:pos="8318"/>
        <w:tab w:val="right" w:pos="8930"/>
      </w:tabs>
      <w:spacing w:before="120" w:after="120" w:line="276" w:lineRule="auto"/>
    </w:pPr>
    <w:rPr>
      <w:rFonts w:ascii="Arial" w:eastAsia="Times New Roman" w:hAnsi="Arial" w:cs="Arial"/>
      <w:color w:val="000000"/>
      <w:sz w:val="21"/>
      <w:szCs w:val="21"/>
    </w:rPr>
  </w:style>
  <w:style w:type="character" w:styleId="HTMLTypewriter">
    <w:name w:val="HTML Typewriter"/>
    <w:semiHidden/>
    <w:unhideWhenUsed/>
    <w:rsid w:val="008E123F"/>
    <w:rPr>
      <w:rFonts w:ascii="Courier New" w:eastAsia="Calibri" w:hAnsi="Courier New" w:cs="Courier New" w:hint="default"/>
      <w:sz w:val="20"/>
      <w:szCs w:val="20"/>
    </w:rPr>
  </w:style>
  <w:style w:type="paragraph" w:styleId="Revision">
    <w:name w:val="Revision"/>
    <w:hidden/>
    <w:uiPriority w:val="99"/>
    <w:semiHidden/>
    <w:rsid w:val="008E123F"/>
    <w:rPr>
      <w:rFonts w:ascii="Arial Narrow" w:hAnsi="Arial Narrow"/>
      <w:sz w:val="24"/>
      <w:szCs w:val="22"/>
      <w:lang w:eastAsia="en-US"/>
    </w:rPr>
  </w:style>
  <w:style w:type="character" w:customStyle="1" w:styleId="CommentTextChar">
    <w:name w:val="Comment Text Char"/>
    <w:semiHidden/>
    <w:locked/>
    <w:rsid w:val="008E123F"/>
    <w:rPr>
      <w:rFonts w:ascii="Arial Narrow" w:hAnsi="Arial Narrow" w:cs="Times New Roman"/>
      <w:lang w:eastAsia="en-US"/>
    </w:rPr>
  </w:style>
  <w:style w:type="character" w:customStyle="1" w:styleId="PFNumLevel3Char">
    <w:name w:val="PF (Num) Level 3 Char"/>
    <w:link w:val="PFNumLevel3"/>
    <w:locked/>
    <w:rsid w:val="00626553"/>
    <w:rPr>
      <w:rFonts w:ascii="Arial" w:eastAsia="Times New Roman" w:hAnsi="Arial" w:cs="Arial"/>
      <w:color w:val="000000"/>
      <w:sz w:val="21"/>
      <w:szCs w:val="21"/>
      <w:lang w:eastAsia="en-US"/>
    </w:rPr>
  </w:style>
  <w:style w:type="character" w:customStyle="1" w:styleId="Heading2Char1">
    <w:name w:val="Heading 2 Char1"/>
    <w:basedOn w:val="DefaultParagraphFont"/>
    <w:link w:val="Heading2"/>
    <w:rsid w:val="00DD1B7B"/>
    <w:rPr>
      <w:rFonts w:ascii="Arial Narrow" w:eastAsiaTheme="majorEastAsia" w:hAnsi="Arial Narrow" w:cstheme="majorBidi"/>
      <w:b/>
      <w:bCs/>
      <w:i/>
      <w:iCs/>
      <w:sz w:val="28"/>
      <w:szCs w:val="28"/>
      <w:lang w:eastAsia="en-US"/>
    </w:rPr>
  </w:style>
  <w:style w:type="character" w:customStyle="1" w:styleId="Heading3Char1">
    <w:name w:val="Heading 3 Char1"/>
    <w:basedOn w:val="DefaultParagraphFont"/>
    <w:link w:val="Heading3"/>
    <w:rsid w:val="008D111A"/>
    <w:rPr>
      <w:rFonts w:ascii="Arial Narrow" w:eastAsiaTheme="majorEastAsia" w:hAnsi="Arial Narrow" w:cstheme="majorBidi"/>
      <w:b/>
      <w:bCs/>
      <w:sz w:val="24"/>
      <w:szCs w:val="26"/>
      <w:lang w:eastAsia="en-US"/>
    </w:rPr>
  </w:style>
  <w:style w:type="character" w:customStyle="1" w:styleId="PFParaNumLevel1Char">
    <w:name w:val="PF (ParaNum) Level 1 Char"/>
    <w:link w:val="PFParaNumLevel1"/>
    <w:locked/>
    <w:rsid w:val="006F61F4"/>
    <w:rPr>
      <w:rFonts w:ascii="Arial" w:eastAsia="Times New Roman" w:hAnsi="Arial" w:cs="Arial"/>
      <w:color w:val="000000"/>
      <w:sz w:val="21"/>
      <w:szCs w:val="21"/>
      <w:lang w:eastAsia="en-US"/>
    </w:rPr>
  </w:style>
  <w:style w:type="character" w:styleId="PlaceholderText">
    <w:name w:val="Placeholder Text"/>
    <w:basedOn w:val="DefaultParagraphFont"/>
    <w:uiPriority w:val="99"/>
    <w:semiHidden/>
    <w:rsid w:val="00D11FD5"/>
    <w:rPr>
      <w:color w:val="808080"/>
    </w:rPr>
  </w:style>
  <w:style w:type="paragraph" w:customStyle="1" w:styleId="Levelafo">
    <w:name w:val="Level (a)fo"/>
    <w:basedOn w:val="Normal"/>
    <w:link w:val="LevelafoChar"/>
    <w:rsid w:val="002527DC"/>
    <w:pPr>
      <w:spacing w:before="200" w:line="240" w:lineRule="atLeast"/>
      <w:ind w:left="1440"/>
    </w:pPr>
    <w:rPr>
      <w:rFonts w:ascii="Arial" w:eastAsia="SimSun" w:hAnsi="Arial"/>
      <w:sz w:val="20"/>
      <w:szCs w:val="20"/>
      <w:lang w:eastAsia="zh-CN"/>
    </w:rPr>
  </w:style>
  <w:style w:type="character" w:customStyle="1" w:styleId="LevelafoChar">
    <w:name w:val="Level (a)fo Char"/>
    <w:link w:val="Levelafo"/>
    <w:rsid w:val="002527DC"/>
    <w:rPr>
      <w:rFonts w:ascii="Arial" w:eastAsia="SimSun" w:hAnsi="Arial"/>
      <w:lang w:eastAsia="zh-CN"/>
    </w:rPr>
  </w:style>
  <w:style w:type="paragraph" w:customStyle="1" w:styleId="Level1">
    <w:name w:val="Level 1."/>
    <w:basedOn w:val="Normal"/>
    <w:next w:val="Normal"/>
    <w:rsid w:val="002527DC"/>
    <w:pPr>
      <w:keepNext/>
      <w:numPr>
        <w:numId w:val="40"/>
      </w:numPr>
      <w:pBdr>
        <w:bottom w:val="single" w:sz="4" w:space="6" w:color="auto"/>
      </w:pBdr>
      <w:spacing w:before="400" w:line="240" w:lineRule="atLeast"/>
      <w:outlineLvl w:val="0"/>
    </w:pPr>
    <w:rPr>
      <w:rFonts w:ascii="Times New Roman" w:eastAsia="SimSun" w:hAnsi="Times New Roman"/>
      <w:b/>
      <w:caps/>
      <w:szCs w:val="24"/>
      <w:lang w:eastAsia="zh-CN"/>
    </w:rPr>
  </w:style>
  <w:style w:type="paragraph" w:customStyle="1" w:styleId="Level11">
    <w:name w:val="Level 1.1"/>
    <w:basedOn w:val="Normal"/>
    <w:next w:val="Normal"/>
    <w:link w:val="Level11Char"/>
    <w:autoRedefine/>
    <w:rsid w:val="002527DC"/>
    <w:pPr>
      <w:numPr>
        <w:ilvl w:val="1"/>
        <w:numId w:val="40"/>
      </w:numPr>
      <w:spacing w:before="200" w:after="120" w:line="240" w:lineRule="atLeast"/>
      <w:outlineLvl w:val="1"/>
    </w:pPr>
    <w:rPr>
      <w:rFonts w:ascii="Times New Roman" w:eastAsia="SimSun" w:hAnsi="Times New Roman"/>
      <w:sz w:val="22"/>
      <w:lang w:eastAsia="zh-CN"/>
    </w:rPr>
  </w:style>
  <w:style w:type="character" w:customStyle="1" w:styleId="Level11Char">
    <w:name w:val="Level 1.1 Char"/>
    <w:link w:val="Level11"/>
    <w:rsid w:val="002527DC"/>
    <w:rPr>
      <w:rFonts w:ascii="Times New Roman" w:eastAsia="SimSun" w:hAnsi="Times New Roman"/>
      <w:sz w:val="22"/>
      <w:szCs w:val="22"/>
      <w:lang w:eastAsia="zh-CN"/>
    </w:rPr>
  </w:style>
  <w:style w:type="paragraph" w:customStyle="1" w:styleId="Levela0">
    <w:name w:val="Level (a)"/>
    <w:basedOn w:val="Normal"/>
    <w:next w:val="Levelafo"/>
    <w:link w:val="LevelaChar"/>
    <w:rsid w:val="002527DC"/>
    <w:pPr>
      <w:spacing w:before="200" w:line="240" w:lineRule="atLeast"/>
      <w:outlineLvl w:val="2"/>
    </w:pPr>
    <w:rPr>
      <w:rFonts w:ascii="Times New Roman" w:eastAsia="SimSun" w:hAnsi="Times New Roman"/>
      <w:sz w:val="22"/>
      <w:lang w:eastAsia="zh-CN"/>
    </w:rPr>
  </w:style>
  <w:style w:type="character" w:customStyle="1" w:styleId="LevelaChar">
    <w:name w:val="Level (a) Char"/>
    <w:link w:val="Levela0"/>
    <w:rsid w:val="002527DC"/>
    <w:rPr>
      <w:rFonts w:ascii="Times New Roman" w:eastAsia="SimSun" w:hAnsi="Times New Roman"/>
      <w:sz w:val="22"/>
      <w:szCs w:val="22"/>
      <w:lang w:eastAsia="zh-CN"/>
    </w:rPr>
  </w:style>
  <w:style w:type="paragraph" w:customStyle="1" w:styleId="Leveli">
    <w:name w:val="Level (i)"/>
    <w:basedOn w:val="Normal"/>
    <w:next w:val="Normal"/>
    <w:rsid w:val="002527DC"/>
    <w:pPr>
      <w:numPr>
        <w:ilvl w:val="3"/>
        <w:numId w:val="40"/>
      </w:numPr>
      <w:spacing w:before="200" w:line="240" w:lineRule="atLeast"/>
      <w:outlineLvl w:val="3"/>
    </w:pPr>
    <w:rPr>
      <w:rFonts w:ascii="Times New Roman" w:eastAsia="SimSun" w:hAnsi="Times New Roman"/>
      <w:sz w:val="22"/>
      <w:lang w:eastAsia="zh-CN"/>
    </w:rPr>
  </w:style>
  <w:style w:type="paragraph" w:customStyle="1" w:styleId="LevelA">
    <w:name w:val="Level(A)"/>
    <w:basedOn w:val="Normal"/>
    <w:next w:val="Normal"/>
    <w:rsid w:val="002527DC"/>
    <w:pPr>
      <w:numPr>
        <w:ilvl w:val="4"/>
        <w:numId w:val="40"/>
      </w:numPr>
      <w:spacing w:before="200" w:line="240" w:lineRule="atLeast"/>
      <w:outlineLvl w:val="4"/>
    </w:pPr>
    <w:rPr>
      <w:rFonts w:ascii="Arial" w:eastAsia="SimSun" w:hAnsi="Arial"/>
      <w:sz w:val="20"/>
      <w:szCs w:val="20"/>
      <w:lang w:eastAsia="zh-CN"/>
    </w:rPr>
  </w:style>
  <w:style w:type="paragraph" w:styleId="ListNumber5">
    <w:name w:val="List Number 5"/>
    <w:basedOn w:val="Normal"/>
    <w:rsid w:val="002527DC"/>
    <w:pPr>
      <w:numPr>
        <w:numId w:val="39"/>
      </w:numPr>
      <w:spacing w:before="200" w:line="240" w:lineRule="atLeast"/>
    </w:pPr>
    <w:rPr>
      <w:rFonts w:ascii="Arial" w:eastAsia="SimSun" w:hAnsi="Arial"/>
      <w:sz w:val="20"/>
      <w:szCs w:val="20"/>
      <w:lang w:eastAsia="zh-CN"/>
    </w:rPr>
  </w:style>
  <w:style w:type="paragraph" w:customStyle="1" w:styleId="Levelalower">
    <w:name w:val="Level (a) lower"/>
    <w:basedOn w:val="Normal"/>
    <w:next w:val="Normal"/>
    <w:uiPriority w:val="7"/>
    <w:rsid w:val="002527DC"/>
    <w:pPr>
      <w:numPr>
        <w:ilvl w:val="6"/>
        <w:numId w:val="40"/>
      </w:numPr>
      <w:spacing w:after="220" w:line="264" w:lineRule="auto"/>
      <w:jc w:val="both"/>
    </w:pPr>
    <w:rPr>
      <w:rFonts w:ascii="Verdana" w:eastAsiaTheme="minorHAnsi" w:hAnsi="Verdana" w:cstheme="minorBidi"/>
      <w:sz w:val="18"/>
      <w:szCs w:val="18"/>
    </w:rPr>
  </w:style>
  <w:style w:type="paragraph" w:styleId="DocumentMap">
    <w:name w:val="Document Map"/>
    <w:basedOn w:val="Normal"/>
    <w:link w:val="DocumentMapChar"/>
    <w:uiPriority w:val="99"/>
    <w:semiHidden/>
    <w:unhideWhenUsed/>
    <w:rsid w:val="00E273F4"/>
    <w:rPr>
      <w:rFonts w:ascii="Tahoma" w:hAnsi="Tahoma" w:cs="Tahoma"/>
      <w:sz w:val="16"/>
      <w:szCs w:val="16"/>
    </w:rPr>
  </w:style>
  <w:style w:type="character" w:customStyle="1" w:styleId="DocumentMapChar">
    <w:name w:val="Document Map Char"/>
    <w:basedOn w:val="DefaultParagraphFont"/>
    <w:link w:val="DocumentMap"/>
    <w:uiPriority w:val="99"/>
    <w:semiHidden/>
    <w:rsid w:val="00E273F4"/>
    <w:rPr>
      <w:rFonts w:ascii="Tahoma" w:hAnsi="Tahoma" w:cs="Tahoma"/>
      <w:sz w:val="16"/>
      <w:szCs w:val="16"/>
      <w:lang w:eastAsia="en-US"/>
    </w:rPr>
  </w:style>
  <w:style w:type="paragraph" w:styleId="TOC4">
    <w:name w:val="toc 4"/>
    <w:basedOn w:val="Normal"/>
    <w:next w:val="Normal"/>
    <w:autoRedefine/>
    <w:uiPriority w:val="39"/>
    <w:unhideWhenUsed/>
    <w:rsid w:val="00FD78B6"/>
    <w:pPr>
      <w:spacing w:after="100" w:line="276" w:lineRule="auto"/>
      <w:ind w:left="660"/>
    </w:pPr>
    <w:rPr>
      <w:rFonts w:asciiTheme="minorHAnsi" w:eastAsiaTheme="minorEastAsia" w:hAnsiTheme="minorHAnsi" w:cstheme="minorBidi"/>
      <w:sz w:val="22"/>
      <w:lang w:eastAsia="en-AU"/>
    </w:rPr>
  </w:style>
  <w:style w:type="paragraph" w:styleId="TOC5">
    <w:name w:val="toc 5"/>
    <w:basedOn w:val="Normal"/>
    <w:next w:val="Normal"/>
    <w:autoRedefine/>
    <w:uiPriority w:val="39"/>
    <w:unhideWhenUsed/>
    <w:rsid w:val="00FD78B6"/>
    <w:pPr>
      <w:spacing w:after="100" w:line="276" w:lineRule="auto"/>
      <w:ind w:left="880"/>
    </w:pPr>
    <w:rPr>
      <w:rFonts w:asciiTheme="minorHAnsi" w:eastAsiaTheme="minorEastAsia" w:hAnsiTheme="minorHAnsi" w:cstheme="minorBidi"/>
      <w:sz w:val="22"/>
      <w:lang w:eastAsia="en-AU"/>
    </w:rPr>
  </w:style>
  <w:style w:type="paragraph" w:styleId="TOC6">
    <w:name w:val="toc 6"/>
    <w:basedOn w:val="Normal"/>
    <w:next w:val="Normal"/>
    <w:autoRedefine/>
    <w:uiPriority w:val="39"/>
    <w:unhideWhenUsed/>
    <w:rsid w:val="00FD78B6"/>
    <w:pPr>
      <w:spacing w:after="100" w:line="276" w:lineRule="auto"/>
      <w:ind w:left="1100"/>
    </w:pPr>
    <w:rPr>
      <w:rFonts w:asciiTheme="minorHAnsi" w:eastAsiaTheme="minorEastAsia" w:hAnsiTheme="minorHAnsi" w:cstheme="minorBidi"/>
      <w:sz w:val="22"/>
      <w:lang w:eastAsia="en-AU"/>
    </w:rPr>
  </w:style>
  <w:style w:type="paragraph" w:styleId="TOC7">
    <w:name w:val="toc 7"/>
    <w:basedOn w:val="Normal"/>
    <w:next w:val="Normal"/>
    <w:autoRedefine/>
    <w:uiPriority w:val="39"/>
    <w:unhideWhenUsed/>
    <w:rsid w:val="00FD78B6"/>
    <w:pPr>
      <w:spacing w:after="100" w:line="276" w:lineRule="auto"/>
      <w:ind w:left="1320"/>
    </w:pPr>
    <w:rPr>
      <w:rFonts w:asciiTheme="minorHAnsi" w:eastAsiaTheme="minorEastAsia" w:hAnsiTheme="minorHAnsi" w:cstheme="minorBidi"/>
      <w:sz w:val="22"/>
      <w:lang w:eastAsia="en-AU"/>
    </w:rPr>
  </w:style>
  <w:style w:type="paragraph" w:styleId="TOC8">
    <w:name w:val="toc 8"/>
    <w:basedOn w:val="Normal"/>
    <w:next w:val="Normal"/>
    <w:autoRedefine/>
    <w:uiPriority w:val="39"/>
    <w:unhideWhenUsed/>
    <w:rsid w:val="00FD78B6"/>
    <w:pPr>
      <w:spacing w:after="100" w:line="276" w:lineRule="auto"/>
      <w:ind w:left="1540"/>
    </w:pPr>
    <w:rPr>
      <w:rFonts w:asciiTheme="minorHAnsi" w:eastAsiaTheme="minorEastAsia" w:hAnsiTheme="minorHAnsi" w:cstheme="minorBidi"/>
      <w:sz w:val="22"/>
      <w:lang w:eastAsia="en-AU"/>
    </w:rPr>
  </w:style>
  <w:style w:type="paragraph" w:styleId="TOC9">
    <w:name w:val="toc 9"/>
    <w:basedOn w:val="Normal"/>
    <w:next w:val="Normal"/>
    <w:autoRedefine/>
    <w:uiPriority w:val="39"/>
    <w:unhideWhenUsed/>
    <w:rsid w:val="00FD78B6"/>
    <w:pPr>
      <w:spacing w:after="100" w:line="276" w:lineRule="auto"/>
      <w:ind w:left="1760"/>
    </w:pPr>
    <w:rPr>
      <w:rFonts w:asciiTheme="minorHAnsi" w:eastAsiaTheme="minorEastAsia" w:hAnsiTheme="minorHAnsi" w:cstheme="minorBidi"/>
      <w:sz w:val="22"/>
      <w:lang w:eastAsia="en-AU"/>
    </w:rPr>
  </w:style>
  <w:style w:type="table" w:styleId="LightList">
    <w:name w:val="Light List"/>
    <w:basedOn w:val="TableNormal"/>
    <w:uiPriority w:val="61"/>
    <w:rsid w:val="00696A64"/>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rsid w:val="0045271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basedOn w:val="Normal"/>
    <w:next w:val="Normal"/>
    <w:link w:val="TitleChar"/>
    <w:uiPriority w:val="10"/>
    <w:qFormat/>
    <w:rsid w:val="00F54285"/>
    <w:pPr>
      <w:jc w:val="center"/>
    </w:pPr>
    <w:rPr>
      <w:rFonts w:ascii="Arial" w:hAnsi="Arial" w:cs="Arial"/>
      <w:b/>
      <w:sz w:val="56"/>
      <w:szCs w:val="56"/>
    </w:rPr>
  </w:style>
  <w:style w:type="character" w:customStyle="1" w:styleId="TitleChar">
    <w:name w:val="Title Char"/>
    <w:basedOn w:val="DefaultParagraphFont"/>
    <w:link w:val="Title"/>
    <w:uiPriority w:val="10"/>
    <w:rsid w:val="00F54285"/>
    <w:rPr>
      <w:rFonts w:ascii="Arial" w:hAnsi="Arial" w:cs="Arial"/>
      <w:b/>
      <w:sz w:val="56"/>
      <w:szCs w:val="56"/>
      <w:lang w:eastAsia="en-US"/>
    </w:rPr>
  </w:style>
  <w:style w:type="character" w:customStyle="1" w:styleId="UnresolvedMention1">
    <w:name w:val="Unresolved Mention1"/>
    <w:basedOn w:val="DefaultParagraphFont"/>
    <w:uiPriority w:val="99"/>
    <w:semiHidden/>
    <w:unhideWhenUsed/>
    <w:rsid w:val="00172E4F"/>
    <w:rPr>
      <w:color w:val="605E5C"/>
      <w:shd w:val="clear" w:color="auto" w:fill="E1DFDD"/>
    </w:rPr>
  </w:style>
  <w:style w:type="character" w:customStyle="1" w:styleId="UnresolvedMention2">
    <w:name w:val="Unresolved Mention2"/>
    <w:basedOn w:val="DefaultParagraphFont"/>
    <w:uiPriority w:val="99"/>
    <w:semiHidden/>
    <w:unhideWhenUsed/>
    <w:rsid w:val="008C3077"/>
    <w:rPr>
      <w:color w:val="605E5C"/>
      <w:shd w:val="clear" w:color="auto" w:fill="E1DFDD"/>
    </w:rPr>
  </w:style>
  <w:style w:type="character" w:customStyle="1" w:styleId="UnresolvedMention3">
    <w:name w:val="Unresolved Mention3"/>
    <w:basedOn w:val="DefaultParagraphFont"/>
    <w:uiPriority w:val="99"/>
    <w:semiHidden/>
    <w:unhideWhenUsed/>
    <w:rsid w:val="00426271"/>
    <w:rPr>
      <w:color w:val="605E5C"/>
      <w:shd w:val="clear" w:color="auto" w:fill="E1DFDD"/>
    </w:rPr>
  </w:style>
  <w:style w:type="character" w:styleId="UnresolvedMention">
    <w:name w:val="Unresolved Mention"/>
    <w:basedOn w:val="DefaultParagraphFont"/>
    <w:uiPriority w:val="99"/>
    <w:semiHidden/>
    <w:unhideWhenUsed/>
    <w:rsid w:val="008572A1"/>
    <w:rPr>
      <w:color w:val="605E5C"/>
      <w:shd w:val="clear" w:color="auto" w:fill="E1DFDD"/>
    </w:rPr>
  </w:style>
  <w:style w:type="numbering" w:customStyle="1" w:styleId="Definition">
    <w:name w:val="Definition"/>
    <w:uiPriority w:val="99"/>
    <w:rsid w:val="00A811DB"/>
    <w:pPr>
      <w:numPr>
        <w:numId w:val="56"/>
      </w:numPr>
    </w:pPr>
  </w:style>
  <w:style w:type="paragraph" w:customStyle="1" w:styleId="DefinitionL1">
    <w:name w:val="Definition L1"/>
    <w:basedOn w:val="Normal"/>
    <w:uiPriority w:val="3"/>
    <w:qFormat/>
    <w:rsid w:val="00A811DB"/>
    <w:pPr>
      <w:numPr>
        <w:numId w:val="56"/>
      </w:numPr>
      <w:spacing w:after="120" w:line="240" w:lineRule="atLeast"/>
      <w:outlineLvl w:val="0"/>
    </w:pPr>
    <w:rPr>
      <w:rFonts w:ascii="Calibri" w:eastAsia="Times New Roman" w:hAnsi="Calibri" w:cs="Angsana New"/>
      <w:lang w:eastAsia="zh-CN" w:bidi="th-TH"/>
    </w:rPr>
  </w:style>
  <w:style w:type="paragraph" w:customStyle="1" w:styleId="DefinitionL2">
    <w:name w:val="Definition L2"/>
    <w:basedOn w:val="Normal"/>
    <w:uiPriority w:val="3"/>
    <w:qFormat/>
    <w:rsid w:val="00A811DB"/>
    <w:pPr>
      <w:numPr>
        <w:ilvl w:val="1"/>
        <w:numId w:val="56"/>
      </w:numPr>
      <w:spacing w:after="120" w:line="240" w:lineRule="atLeast"/>
      <w:outlineLvl w:val="1"/>
    </w:pPr>
    <w:rPr>
      <w:rFonts w:ascii="Calibri" w:eastAsia="Times New Roman" w:hAnsi="Calibri" w:cs="Angsana New"/>
      <w:lang w:eastAsia="zh-CN" w:bidi="th-TH"/>
    </w:rPr>
  </w:style>
  <w:style w:type="paragraph" w:customStyle="1" w:styleId="DefinitionL3">
    <w:name w:val="Definition L3"/>
    <w:basedOn w:val="Normal"/>
    <w:uiPriority w:val="3"/>
    <w:qFormat/>
    <w:rsid w:val="00A811DB"/>
    <w:pPr>
      <w:numPr>
        <w:ilvl w:val="2"/>
        <w:numId w:val="56"/>
      </w:numPr>
      <w:spacing w:after="120" w:line="240" w:lineRule="atLeast"/>
      <w:outlineLvl w:val="2"/>
    </w:pPr>
    <w:rPr>
      <w:rFonts w:ascii="Calibri" w:eastAsia="Times New Roman" w:hAnsi="Calibri" w:cs="Angsana New"/>
      <w:lang w:eastAsia="zh-CN" w:bidi="th-TH"/>
    </w:rPr>
  </w:style>
  <w:style w:type="paragraph" w:customStyle="1" w:styleId="DefinitionL4">
    <w:name w:val="Definition L4"/>
    <w:basedOn w:val="Normal"/>
    <w:uiPriority w:val="3"/>
    <w:qFormat/>
    <w:rsid w:val="00A811DB"/>
    <w:pPr>
      <w:numPr>
        <w:ilvl w:val="3"/>
        <w:numId w:val="56"/>
      </w:numPr>
      <w:spacing w:after="120" w:line="240" w:lineRule="atLeast"/>
      <w:outlineLvl w:val="3"/>
    </w:pPr>
    <w:rPr>
      <w:rFonts w:ascii="Arial" w:eastAsia="Times New Roman" w:hAnsi="Arial" w:cs="Angsana New"/>
      <w:sz w:val="20"/>
      <w:lang w:eastAsia="zh-CN" w:bidi="th-TH"/>
    </w:rPr>
  </w:style>
  <w:style w:type="paragraph" w:customStyle="1" w:styleId="DefinitionL5">
    <w:name w:val="Definition L5"/>
    <w:basedOn w:val="Normal"/>
    <w:uiPriority w:val="3"/>
    <w:qFormat/>
    <w:rsid w:val="00A811DB"/>
    <w:pPr>
      <w:numPr>
        <w:ilvl w:val="4"/>
        <w:numId w:val="56"/>
      </w:numPr>
      <w:spacing w:after="120" w:line="240" w:lineRule="atLeast"/>
      <w:outlineLvl w:val="4"/>
    </w:pPr>
    <w:rPr>
      <w:rFonts w:ascii="Arial" w:eastAsia="Times New Roman" w:hAnsi="Arial" w:cs="Angsana New"/>
      <w:sz w:val="20"/>
      <w:lang w:eastAsia="zh-CN" w:bidi="th-TH"/>
    </w:rPr>
  </w:style>
  <w:style w:type="paragraph" w:customStyle="1" w:styleId="DefinitionL6">
    <w:name w:val="Definition L6"/>
    <w:basedOn w:val="Normal"/>
    <w:uiPriority w:val="3"/>
    <w:qFormat/>
    <w:rsid w:val="00A811DB"/>
    <w:pPr>
      <w:numPr>
        <w:ilvl w:val="5"/>
        <w:numId w:val="56"/>
      </w:numPr>
      <w:spacing w:after="120" w:line="240" w:lineRule="atLeast"/>
    </w:pPr>
    <w:rPr>
      <w:rFonts w:ascii="Arial" w:eastAsia="Times New Roman" w:hAnsi="Arial" w:cs="Angsana New"/>
      <w:sz w:val="20"/>
      <w:lang w:eastAsia="zh-CN" w:bidi="th-TH"/>
    </w:rPr>
  </w:style>
  <w:style w:type="paragraph" w:customStyle="1" w:styleId="DefinitionL7">
    <w:name w:val="Definition L7"/>
    <w:basedOn w:val="Normal"/>
    <w:uiPriority w:val="3"/>
    <w:semiHidden/>
    <w:unhideWhenUsed/>
    <w:qFormat/>
    <w:rsid w:val="00A811DB"/>
    <w:pPr>
      <w:numPr>
        <w:ilvl w:val="6"/>
        <w:numId w:val="56"/>
      </w:numPr>
      <w:spacing w:after="120" w:line="240" w:lineRule="atLeast"/>
    </w:pPr>
    <w:rPr>
      <w:rFonts w:ascii="Arial" w:eastAsia="Times New Roman" w:hAnsi="Arial" w:cs="Angsana New"/>
      <w:sz w:val="20"/>
      <w:lang w:eastAsia="zh-CN" w:bidi="th-TH"/>
    </w:rPr>
  </w:style>
  <w:style w:type="paragraph" w:customStyle="1" w:styleId="DefinitionL8">
    <w:name w:val="Definition L8"/>
    <w:basedOn w:val="Normal"/>
    <w:uiPriority w:val="3"/>
    <w:semiHidden/>
    <w:unhideWhenUsed/>
    <w:qFormat/>
    <w:rsid w:val="00A811DB"/>
    <w:pPr>
      <w:numPr>
        <w:ilvl w:val="7"/>
        <w:numId w:val="56"/>
      </w:numPr>
      <w:spacing w:after="120" w:line="240" w:lineRule="atLeast"/>
    </w:pPr>
    <w:rPr>
      <w:rFonts w:ascii="Arial" w:eastAsia="Times New Roman" w:hAnsi="Arial" w:cs="Angsana New"/>
      <w:sz w:val="20"/>
      <w:lang w:eastAsia="zh-CN" w:bidi="th-TH"/>
    </w:rPr>
  </w:style>
  <w:style w:type="paragraph" w:customStyle="1" w:styleId="DefinitionL9">
    <w:name w:val="Definition L9"/>
    <w:basedOn w:val="Normal"/>
    <w:uiPriority w:val="3"/>
    <w:semiHidden/>
    <w:unhideWhenUsed/>
    <w:qFormat/>
    <w:rsid w:val="00A811DB"/>
    <w:pPr>
      <w:numPr>
        <w:ilvl w:val="8"/>
        <w:numId w:val="56"/>
      </w:numPr>
      <w:spacing w:after="120" w:line="240" w:lineRule="atLeast"/>
    </w:pPr>
    <w:rPr>
      <w:rFonts w:ascii="Arial" w:eastAsia="Times New Roman" w:hAnsi="Arial" w:cs="Angsana New"/>
      <w:sz w:val="20"/>
      <w:lang w:eastAsia="zh-CN" w:bidi="th-TH"/>
    </w:rPr>
  </w:style>
  <w:style w:type="paragraph" w:customStyle="1" w:styleId="TableParagraph">
    <w:name w:val="Table Paragraph"/>
    <w:basedOn w:val="Normal"/>
    <w:uiPriority w:val="1"/>
    <w:qFormat/>
    <w:rsid w:val="00046B2B"/>
    <w:pPr>
      <w:widowControl w:val="0"/>
      <w:autoSpaceDE w:val="0"/>
      <w:autoSpaceDN w:val="0"/>
      <w:ind w:left="107"/>
    </w:pPr>
    <w:rPr>
      <w:rFonts w:ascii="Arial" w:eastAsia="Arial" w:hAnsi="Arial" w:cs="Arial"/>
      <w:sz w:val="22"/>
      <w:lang w:val="en-US"/>
    </w:rPr>
  </w:style>
  <w:style w:type="numbering" w:customStyle="1" w:styleId="MELegal">
    <w:name w:val="ME Legal"/>
    <w:uiPriority w:val="99"/>
    <w:rsid w:val="009C5048"/>
    <w:pPr>
      <w:numPr>
        <w:numId w:val="71"/>
      </w:numPr>
    </w:pPr>
  </w:style>
  <w:style w:type="paragraph" w:customStyle="1" w:styleId="Legal1">
    <w:name w:val="Legal 1"/>
    <w:basedOn w:val="Normal"/>
    <w:next w:val="Normal"/>
    <w:qFormat/>
    <w:rsid w:val="009C5048"/>
    <w:pPr>
      <w:keepNext/>
      <w:numPr>
        <w:numId w:val="71"/>
      </w:numPr>
      <w:spacing w:before="480" w:after="60" w:line="240" w:lineRule="atLeast"/>
      <w:outlineLvl w:val="0"/>
    </w:pPr>
    <w:rPr>
      <w:rFonts w:asciiTheme="minorHAnsi" w:eastAsia="Times New Roman" w:hAnsiTheme="minorHAnsi" w:cs="Angsana New"/>
      <w:b/>
      <w:i/>
      <w:lang w:eastAsia="zh-CN" w:bidi="th-TH"/>
    </w:rPr>
  </w:style>
  <w:style w:type="paragraph" w:customStyle="1" w:styleId="Legal2">
    <w:name w:val="Legal 2"/>
    <w:basedOn w:val="Normal"/>
    <w:next w:val="Normal"/>
    <w:qFormat/>
    <w:rsid w:val="009C5048"/>
    <w:pPr>
      <w:numPr>
        <w:ilvl w:val="1"/>
        <w:numId w:val="71"/>
      </w:numPr>
      <w:spacing w:before="120" w:after="60" w:line="240" w:lineRule="atLeast"/>
      <w:outlineLvl w:val="1"/>
    </w:pPr>
    <w:rPr>
      <w:rFonts w:asciiTheme="minorHAnsi" w:eastAsia="Times New Roman" w:hAnsiTheme="minorHAnsi" w:cs="Angsana New"/>
      <w:lang w:eastAsia="zh-CN" w:bidi="th-TH"/>
    </w:rPr>
  </w:style>
  <w:style w:type="paragraph" w:customStyle="1" w:styleId="Legal3">
    <w:name w:val="Legal 3"/>
    <w:basedOn w:val="Normal"/>
    <w:qFormat/>
    <w:rsid w:val="009C5048"/>
    <w:pPr>
      <w:numPr>
        <w:ilvl w:val="2"/>
        <w:numId w:val="71"/>
      </w:numPr>
      <w:spacing w:after="120" w:line="240" w:lineRule="atLeast"/>
      <w:outlineLvl w:val="2"/>
    </w:pPr>
    <w:rPr>
      <w:rFonts w:asciiTheme="minorHAnsi" w:eastAsia="Times New Roman" w:hAnsiTheme="minorHAnsi" w:cs="Angsana New"/>
      <w:lang w:eastAsia="zh-CN" w:bidi="th-TH"/>
    </w:rPr>
  </w:style>
  <w:style w:type="paragraph" w:customStyle="1" w:styleId="Legal4">
    <w:name w:val="Legal 4"/>
    <w:basedOn w:val="Normal"/>
    <w:qFormat/>
    <w:rsid w:val="009C5048"/>
    <w:pPr>
      <w:numPr>
        <w:ilvl w:val="3"/>
        <w:numId w:val="71"/>
      </w:numPr>
      <w:spacing w:after="120" w:line="240" w:lineRule="atLeast"/>
      <w:outlineLvl w:val="3"/>
    </w:pPr>
    <w:rPr>
      <w:rFonts w:asciiTheme="minorHAnsi" w:eastAsia="Times New Roman" w:hAnsiTheme="minorHAnsi" w:cs="Angsana New"/>
      <w:lang w:eastAsia="zh-CN" w:bidi="th-TH"/>
    </w:rPr>
  </w:style>
  <w:style w:type="paragraph" w:customStyle="1" w:styleId="Legal5">
    <w:name w:val="Legal 5"/>
    <w:basedOn w:val="Normal"/>
    <w:qFormat/>
    <w:rsid w:val="009C5048"/>
    <w:pPr>
      <w:numPr>
        <w:ilvl w:val="4"/>
        <w:numId w:val="71"/>
      </w:numPr>
      <w:spacing w:after="120" w:line="240" w:lineRule="atLeast"/>
      <w:outlineLvl w:val="4"/>
    </w:pPr>
    <w:rPr>
      <w:rFonts w:asciiTheme="minorHAnsi" w:eastAsia="Times New Roman" w:hAnsiTheme="minorHAnsi" w:cs="Angsana New"/>
      <w:lang w:eastAsia="zh-CN" w:bidi="th-TH"/>
    </w:rPr>
  </w:style>
  <w:style w:type="paragraph" w:customStyle="1" w:styleId="Legal6">
    <w:name w:val="Legal 6"/>
    <w:basedOn w:val="Normal"/>
    <w:qFormat/>
    <w:rsid w:val="009C5048"/>
    <w:pPr>
      <w:numPr>
        <w:ilvl w:val="5"/>
        <w:numId w:val="71"/>
      </w:numPr>
      <w:spacing w:after="120" w:line="240" w:lineRule="atLeast"/>
      <w:outlineLvl w:val="5"/>
    </w:pPr>
    <w:rPr>
      <w:rFonts w:ascii="Calibri" w:eastAsia="Times New Roman" w:hAnsi="Calibri" w:cs="Angsana New"/>
      <w:lang w:eastAsia="zh-CN" w:bidi="th-TH"/>
    </w:rPr>
  </w:style>
  <w:style w:type="paragraph" w:customStyle="1" w:styleId="Legal7">
    <w:name w:val="Legal 7"/>
    <w:basedOn w:val="Normal"/>
    <w:qFormat/>
    <w:rsid w:val="009C5048"/>
    <w:pPr>
      <w:numPr>
        <w:ilvl w:val="6"/>
        <w:numId w:val="71"/>
      </w:numPr>
      <w:spacing w:after="120" w:line="240" w:lineRule="atLeast"/>
    </w:pPr>
    <w:rPr>
      <w:rFonts w:ascii="Arial" w:eastAsia="Times New Roman" w:hAnsi="Arial" w:cs="Angsana New"/>
      <w:sz w:val="20"/>
      <w:lang w:eastAsia="zh-CN" w:bidi="th-TH"/>
    </w:rPr>
  </w:style>
  <w:style w:type="paragraph" w:customStyle="1" w:styleId="MELegal8">
    <w:name w:val="ME Legal 8"/>
    <w:basedOn w:val="Normal"/>
    <w:semiHidden/>
    <w:unhideWhenUsed/>
    <w:qFormat/>
    <w:rsid w:val="009C5048"/>
    <w:pPr>
      <w:numPr>
        <w:ilvl w:val="7"/>
        <w:numId w:val="71"/>
      </w:numPr>
      <w:spacing w:after="120" w:line="240" w:lineRule="atLeast"/>
    </w:pPr>
    <w:rPr>
      <w:rFonts w:ascii="Arial" w:eastAsia="Times New Roman" w:hAnsi="Arial" w:cs="Angsana New"/>
      <w:sz w:val="20"/>
      <w:lang w:eastAsia="zh-CN" w:bidi="th-TH"/>
    </w:rPr>
  </w:style>
  <w:style w:type="paragraph" w:customStyle="1" w:styleId="MELegal9">
    <w:name w:val="ME Legal 9"/>
    <w:basedOn w:val="Normal"/>
    <w:semiHidden/>
    <w:unhideWhenUsed/>
    <w:qFormat/>
    <w:rsid w:val="009C5048"/>
    <w:pPr>
      <w:numPr>
        <w:ilvl w:val="8"/>
        <w:numId w:val="71"/>
      </w:numPr>
      <w:spacing w:after="120" w:line="240" w:lineRule="atLeast"/>
    </w:pPr>
    <w:rPr>
      <w:rFonts w:ascii="Arial" w:eastAsia="Times New Roman" w:hAnsi="Arial" w:cs="Angsana New"/>
      <w:sz w:val="20"/>
      <w:lang w:eastAsia="zh-CN" w:bidi="th-TH"/>
    </w:rPr>
  </w:style>
  <w:style w:type="paragraph" w:customStyle="1" w:styleId="Instructiontext">
    <w:name w:val="Instruction text"/>
    <w:link w:val="InstructiontextChar"/>
    <w:uiPriority w:val="2"/>
    <w:rsid w:val="009C5048"/>
    <w:pPr>
      <w:shd w:val="clear" w:color="auto" w:fill="FFFFFF" w:themeFill="background1"/>
      <w:spacing w:after="200" w:line="276" w:lineRule="auto"/>
    </w:pPr>
    <w:rPr>
      <w:rFonts w:asciiTheme="minorHAnsi" w:eastAsia="Times New Roman" w:hAnsiTheme="minorHAnsi"/>
      <w:i/>
      <w:szCs w:val="22"/>
      <w:lang w:eastAsia="en-US"/>
    </w:rPr>
  </w:style>
  <w:style w:type="character" w:customStyle="1" w:styleId="InstructiontextChar">
    <w:name w:val="Instruction text Char"/>
    <w:basedOn w:val="DefaultParagraphFont"/>
    <w:link w:val="Instructiontext"/>
    <w:uiPriority w:val="2"/>
    <w:rsid w:val="009C5048"/>
    <w:rPr>
      <w:rFonts w:asciiTheme="minorHAnsi" w:eastAsia="Times New Roman" w:hAnsiTheme="minorHAnsi"/>
      <w:i/>
      <w:szCs w:val="22"/>
      <w:shd w:val="clear" w:color="auto" w:fill="FFFFFF" w:themeFill="background1"/>
      <w:lang w:eastAsia="en-US"/>
    </w:rPr>
  </w:style>
  <w:style w:type="paragraph" w:customStyle="1" w:styleId="ScheduleL1">
    <w:name w:val="Schedule L1"/>
    <w:basedOn w:val="Normal"/>
    <w:next w:val="Normal"/>
    <w:uiPriority w:val="3"/>
    <w:qFormat/>
    <w:rsid w:val="000B17FF"/>
    <w:pPr>
      <w:numPr>
        <w:numId w:val="76"/>
      </w:numPr>
      <w:spacing w:before="120" w:after="360" w:line="480" w:lineRule="exact"/>
      <w:outlineLvl w:val="0"/>
    </w:pPr>
    <w:rPr>
      <w:rFonts w:ascii="Arial" w:eastAsia="Times New Roman" w:hAnsi="Arial" w:cs="Angsana New"/>
      <w:spacing w:val="-6"/>
      <w:sz w:val="48"/>
      <w:lang w:eastAsia="zh-CN" w:bidi="th-TH"/>
    </w:rPr>
  </w:style>
  <w:style w:type="paragraph" w:customStyle="1" w:styleId="ScheduleL2">
    <w:name w:val="Schedule L2"/>
    <w:basedOn w:val="Normal"/>
    <w:next w:val="Normal"/>
    <w:uiPriority w:val="3"/>
    <w:qFormat/>
    <w:rsid w:val="000B17FF"/>
    <w:pPr>
      <w:keepNext/>
      <w:numPr>
        <w:ilvl w:val="1"/>
        <w:numId w:val="76"/>
      </w:numPr>
      <w:spacing w:before="240" w:after="120" w:line="240" w:lineRule="atLeast"/>
      <w:outlineLvl w:val="1"/>
    </w:pPr>
    <w:rPr>
      <w:rFonts w:ascii="Calibri" w:eastAsia="Times New Roman" w:hAnsi="Calibri" w:cs="Angsana New"/>
      <w:b/>
      <w:spacing w:val="-6"/>
      <w:lang w:eastAsia="zh-CN" w:bidi="th-TH"/>
    </w:rPr>
  </w:style>
  <w:style w:type="paragraph" w:customStyle="1" w:styleId="ScheduleL3">
    <w:name w:val="Schedule L3"/>
    <w:basedOn w:val="Normal"/>
    <w:next w:val="Normal"/>
    <w:link w:val="ScheduleL3Char"/>
    <w:uiPriority w:val="3"/>
    <w:qFormat/>
    <w:rsid w:val="000B17FF"/>
    <w:pPr>
      <w:numPr>
        <w:ilvl w:val="2"/>
        <w:numId w:val="76"/>
      </w:numPr>
      <w:spacing w:before="240" w:after="120" w:line="240" w:lineRule="atLeast"/>
      <w:outlineLvl w:val="2"/>
    </w:pPr>
    <w:rPr>
      <w:rFonts w:ascii="Calibri" w:eastAsia="Times New Roman" w:hAnsi="Calibri" w:cs="Angsana New"/>
      <w:spacing w:val="-6"/>
      <w:lang w:eastAsia="zh-CN" w:bidi="th-TH"/>
    </w:rPr>
  </w:style>
  <w:style w:type="paragraph" w:customStyle="1" w:styleId="ScheduleL4">
    <w:name w:val="Schedule L4"/>
    <w:basedOn w:val="Normal"/>
    <w:uiPriority w:val="3"/>
    <w:qFormat/>
    <w:rsid w:val="000B17FF"/>
    <w:pPr>
      <w:numPr>
        <w:ilvl w:val="3"/>
        <w:numId w:val="76"/>
      </w:numPr>
      <w:spacing w:after="120" w:line="240" w:lineRule="atLeast"/>
      <w:outlineLvl w:val="3"/>
    </w:pPr>
    <w:rPr>
      <w:rFonts w:ascii="Calibri" w:eastAsia="Times New Roman" w:hAnsi="Calibri" w:cs="Angsana New"/>
      <w:lang w:eastAsia="zh-CN" w:bidi="th-TH"/>
    </w:rPr>
  </w:style>
  <w:style w:type="paragraph" w:customStyle="1" w:styleId="ScheduleL5">
    <w:name w:val="Schedule L5"/>
    <w:basedOn w:val="Normal"/>
    <w:uiPriority w:val="3"/>
    <w:qFormat/>
    <w:rsid w:val="000B17FF"/>
    <w:pPr>
      <w:numPr>
        <w:ilvl w:val="4"/>
        <w:numId w:val="76"/>
      </w:numPr>
      <w:spacing w:after="120" w:line="240" w:lineRule="atLeast"/>
      <w:outlineLvl w:val="4"/>
    </w:pPr>
    <w:rPr>
      <w:rFonts w:ascii="Calibri" w:eastAsia="Times New Roman" w:hAnsi="Calibri" w:cs="Angsana New"/>
      <w:lang w:eastAsia="zh-CN" w:bidi="th-TH"/>
    </w:rPr>
  </w:style>
  <w:style w:type="paragraph" w:customStyle="1" w:styleId="ScheduleL6">
    <w:name w:val="Schedule L6"/>
    <w:basedOn w:val="Normal"/>
    <w:uiPriority w:val="3"/>
    <w:qFormat/>
    <w:rsid w:val="000B17FF"/>
    <w:pPr>
      <w:numPr>
        <w:ilvl w:val="5"/>
        <w:numId w:val="76"/>
      </w:numPr>
      <w:spacing w:after="120" w:line="240" w:lineRule="atLeast"/>
      <w:outlineLvl w:val="5"/>
    </w:pPr>
    <w:rPr>
      <w:rFonts w:ascii="Arial" w:eastAsia="Times New Roman" w:hAnsi="Arial" w:cs="Angsana New"/>
      <w:sz w:val="20"/>
      <w:lang w:eastAsia="zh-CN" w:bidi="th-TH"/>
    </w:rPr>
  </w:style>
  <w:style w:type="character" w:customStyle="1" w:styleId="ScheduleL3Char">
    <w:name w:val="Schedule L3 Char"/>
    <w:link w:val="ScheduleL3"/>
    <w:uiPriority w:val="3"/>
    <w:locked/>
    <w:rsid w:val="000B17FF"/>
    <w:rPr>
      <w:rFonts w:eastAsia="Times New Roman" w:cs="Angsana New"/>
      <w:spacing w:val="-6"/>
      <w:sz w:val="24"/>
      <w:szCs w:val="22"/>
      <w:lang w:eastAsia="zh-CN" w:bidi="th-TH"/>
    </w:rPr>
  </w:style>
  <w:style w:type="paragraph" w:customStyle="1" w:styleId="ScheduleL7">
    <w:name w:val="Schedule L7"/>
    <w:basedOn w:val="Normal"/>
    <w:uiPriority w:val="3"/>
    <w:unhideWhenUsed/>
    <w:qFormat/>
    <w:rsid w:val="000B17FF"/>
    <w:pPr>
      <w:numPr>
        <w:ilvl w:val="6"/>
        <w:numId w:val="76"/>
      </w:numPr>
      <w:spacing w:after="120" w:line="240" w:lineRule="atLeast"/>
    </w:pPr>
    <w:rPr>
      <w:rFonts w:ascii="Arial" w:eastAsia="Times New Roman" w:hAnsi="Arial" w:cs="Angsana New"/>
      <w:sz w:val="20"/>
      <w:lang w:eastAsia="zh-CN" w:bidi="th-TH"/>
    </w:rPr>
  </w:style>
  <w:style w:type="paragraph" w:customStyle="1" w:styleId="ScheduleL8">
    <w:name w:val="Schedule L8"/>
    <w:basedOn w:val="Normal"/>
    <w:uiPriority w:val="3"/>
    <w:semiHidden/>
    <w:unhideWhenUsed/>
    <w:qFormat/>
    <w:rsid w:val="000B17FF"/>
    <w:pPr>
      <w:numPr>
        <w:ilvl w:val="7"/>
        <w:numId w:val="76"/>
      </w:numPr>
      <w:spacing w:after="120" w:line="240" w:lineRule="atLeast"/>
    </w:pPr>
    <w:rPr>
      <w:rFonts w:ascii="Arial" w:eastAsia="Times New Roman" w:hAnsi="Arial" w:cs="Angsana New"/>
      <w:sz w:val="20"/>
      <w:lang w:eastAsia="zh-CN" w:bidi="th-TH"/>
    </w:rPr>
  </w:style>
  <w:style w:type="paragraph" w:customStyle="1" w:styleId="ScheduleL9">
    <w:name w:val="Schedule L9"/>
    <w:basedOn w:val="Normal"/>
    <w:uiPriority w:val="3"/>
    <w:semiHidden/>
    <w:unhideWhenUsed/>
    <w:qFormat/>
    <w:rsid w:val="000B17FF"/>
    <w:pPr>
      <w:numPr>
        <w:ilvl w:val="8"/>
        <w:numId w:val="76"/>
      </w:numPr>
      <w:spacing w:after="120" w:line="240" w:lineRule="atLeast"/>
    </w:pPr>
    <w:rPr>
      <w:rFonts w:ascii="Arial" w:eastAsia="Times New Roman" w:hAnsi="Arial" w:cs="Angsana New"/>
      <w:sz w:val="20"/>
      <w:lang w:eastAsia="zh-CN" w:bidi="th-TH"/>
    </w:rPr>
  </w:style>
  <w:style w:type="numbering" w:customStyle="1" w:styleId="Schedule">
    <w:name w:val="Schedule"/>
    <w:uiPriority w:val="99"/>
    <w:rsid w:val="000B17FF"/>
    <w:pPr>
      <w:numPr>
        <w:numId w:val="8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24255">
      <w:bodyDiv w:val="1"/>
      <w:marLeft w:val="0"/>
      <w:marRight w:val="0"/>
      <w:marTop w:val="0"/>
      <w:marBottom w:val="0"/>
      <w:divBdr>
        <w:top w:val="none" w:sz="0" w:space="0" w:color="auto"/>
        <w:left w:val="none" w:sz="0" w:space="0" w:color="auto"/>
        <w:bottom w:val="none" w:sz="0" w:space="0" w:color="auto"/>
        <w:right w:val="none" w:sz="0" w:space="0" w:color="auto"/>
      </w:divBdr>
    </w:div>
    <w:div w:id="96408986">
      <w:bodyDiv w:val="1"/>
      <w:marLeft w:val="0"/>
      <w:marRight w:val="0"/>
      <w:marTop w:val="0"/>
      <w:marBottom w:val="0"/>
      <w:divBdr>
        <w:top w:val="none" w:sz="0" w:space="0" w:color="auto"/>
        <w:left w:val="none" w:sz="0" w:space="0" w:color="auto"/>
        <w:bottom w:val="none" w:sz="0" w:space="0" w:color="auto"/>
        <w:right w:val="none" w:sz="0" w:space="0" w:color="auto"/>
      </w:divBdr>
    </w:div>
    <w:div w:id="103967154">
      <w:bodyDiv w:val="1"/>
      <w:marLeft w:val="0"/>
      <w:marRight w:val="0"/>
      <w:marTop w:val="0"/>
      <w:marBottom w:val="0"/>
      <w:divBdr>
        <w:top w:val="none" w:sz="0" w:space="0" w:color="auto"/>
        <w:left w:val="none" w:sz="0" w:space="0" w:color="auto"/>
        <w:bottom w:val="none" w:sz="0" w:space="0" w:color="auto"/>
        <w:right w:val="none" w:sz="0" w:space="0" w:color="auto"/>
      </w:divBdr>
    </w:div>
    <w:div w:id="106514007">
      <w:bodyDiv w:val="1"/>
      <w:marLeft w:val="0"/>
      <w:marRight w:val="0"/>
      <w:marTop w:val="0"/>
      <w:marBottom w:val="0"/>
      <w:divBdr>
        <w:top w:val="none" w:sz="0" w:space="0" w:color="auto"/>
        <w:left w:val="none" w:sz="0" w:space="0" w:color="auto"/>
        <w:bottom w:val="none" w:sz="0" w:space="0" w:color="auto"/>
        <w:right w:val="none" w:sz="0" w:space="0" w:color="auto"/>
      </w:divBdr>
    </w:div>
    <w:div w:id="128284115">
      <w:bodyDiv w:val="1"/>
      <w:marLeft w:val="0"/>
      <w:marRight w:val="0"/>
      <w:marTop w:val="0"/>
      <w:marBottom w:val="0"/>
      <w:divBdr>
        <w:top w:val="none" w:sz="0" w:space="0" w:color="auto"/>
        <w:left w:val="none" w:sz="0" w:space="0" w:color="auto"/>
        <w:bottom w:val="none" w:sz="0" w:space="0" w:color="auto"/>
        <w:right w:val="none" w:sz="0" w:space="0" w:color="auto"/>
      </w:divBdr>
    </w:div>
    <w:div w:id="148448154">
      <w:bodyDiv w:val="1"/>
      <w:marLeft w:val="0"/>
      <w:marRight w:val="0"/>
      <w:marTop w:val="0"/>
      <w:marBottom w:val="0"/>
      <w:divBdr>
        <w:top w:val="none" w:sz="0" w:space="0" w:color="auto"/>
        <w:left w:val="none" w:sz="0" w:space="0" w:color="auto"/>
        <w:bottom w:val="none" w:sz="0" w:space="0" w:color="auto"/>
        <w:right w:val="none" w:sz="0" w:space="0" w:color="auto"/>
      </w:divBdr>
    </w:div>
    <w:div w:id="275791241">
      <w:bodyDiv w:val="1"/>
      <w:marLeft w:val="0"/>
      <w:marRight w:val="0"/>
      <w:marTop w:val="0"/>
      <w:marBottom w:val="0"/>
      <w:divBdr>
        <w:top w:val="none" w:sz="0" w:space="0" w:color="auto"/>
        <w:left w:val="none" w:sz="0" w:space="0" w:color="auto"/>
        <w:bottom w:val="none" w:sz="0" w:space="0" w:color="auto"/>
        <w:right w:val="none" w:sz="0" w:space="0" w:color="auto"/>
      </w:divBdr>
    </w:div>
    <w:div w:id="333070282">
      <w:bodyDiv w:val="1"/>
      <w:marLeft w:val="0"/>
      <w:marRight w:val="0"/>
      <w:marTop w:val="0"/>
      <w:marBottom w:val="0"/>
      <w:divBdr>
        <w:top w:val="none" w:sz="0" w:space="0" w:color="auto"/>
        <w:left w:val="none" w:sz="0" w:space="0" w:color="auto"/>
        <w:bottom w:val="none" w:sz="0" w:space="0" w:color="auto"/>
        <w:right w:val="none" w:sz="0" w:space="0" w:color="auto"/>
      </w:divBdr>
    </w:div>
    <w:div w:id="365376149">
      <w:bodyDiv w:val="1"/>
      <w:marLeft w:val="0"/>
      <w:marRight w:val="0"/>
      <w:marTop w:val="0"/>
      <w:marBottom w:val="0"/>
      <w:divBdr>
        <w:top w:val="none" w:sz="0" w:space="0" w:color="auto"/>
        <w:left w:val="none" w:sz="0" w:space="0" w:color="auto"/>
        <w:bottom w:val="none" w:sz="0" w:space="0" w:color="auto"/>
        <w:right w:val="none" w:sz="0" w:space="0" w:color="auto"/>
      </w:divBdr>
    </w:div>
    <w:div w:id="392433077">
      <w:bodyDiv w:val="1"/>
      <w:marLeft w:val="0"/>
      <w:marRight w:val="0"/>
      <w:marTop w:val="0"/>
      <w:marBottom w:val="0"/>
      <w:divBdr>
        <w:top w:val="none" w:sz="0" w:space="0" w:color="auto"/>
        <w:left w:val="none" w:sz="0" w:space="0" w:color="auto"/>
        <w:bottom w:val="none" w:sz="0" w:space="0" w:color="auto"/>
        <w:right w:val="none" w:sz="0" w:space="0" w:color="auto"/>
      </w:divBdr>
    </w:div>
    <w:div w:id="494732790">
      <w:bodyDiv w:val="1"/>
      <w:marLeft w:val="0"/>
      <w:marRight w:val="0"/>
      <w:marTop w:val="0"/>
      <w:marBottom w:val="0"/>
      <w:divBdr>
        <w:top w:val="none" w:sz="0" w:space="0" w:color="auto"/>
        <w:left w:val="none" w:sz="0" w:space="0" w:color="auto"/>
        <w:bottom w:val="none" w:sz="0" w:space="0" w:color="auto"/>
        <w:right w:val="none" w:sz="0" w:space="0" w:color="auto"/>
      </w:divBdr>
    </w:div>
    <w:div w:id="513423678">
      <w:bodyDiv w:val="1"/>
      <w:marLeft w:val="0"/>
      <w:marRight w:val="0"/>
      <w:marTop w:val="0"/>
      <w:marBottom w:val="0"/>
      <w:divBdr>
        <w:top w:val="none" w:sz="0" w:space="0" w:color="auto"/>
        <w:left w:val="none" w:sz="0" w:space="0" w:color="auto"/>
        <w:bottom w:val="none" w:sz="0" w:space="0" w:color="auto"/>
        <w:right w:val="none" w:sz="0" w:space="0" w:color="auto"/>
      </w:divBdr>
    </w:div>
    <w:div w:id="527332849">
      <w:bodyDiv w:val="1"/>
      <w:marLeft w:val="0"/>
      <w:marRight w:val="0"/>
      <w:marTop w:val="0"/>
      <w:marBottom w:val="0"/>
      <w:divBdr>
        <w:top w:val="none" w:sz="0" w:space="0" w:color="auto"/>
        <w:left w:val="none" w:sz="0" w:space="0" w:color="auto"/>
        <w:bottom w:val="none" w:sz="0" w:space="0" w:color="auto"/>
        <w:right w:val="none" w:sz="0" w:space="0" w:color="auto"/>
      </w:divBdr>
    </w:div>
    <w:div w:id="555701591">
      <w:bodyDiv w:val="1"/>
      <w:marLeft w:val="0"/>
      <w:marRight w:val="0"/>
      <w:marTop w:val="0"/>
      <w:marBottom w:val="0"/>
      <w:divBdr>
        <w:top w:val="none" w:sz="0" w:space="0" w:color="auto"/>
        <w:left w:val="none" w:sz="0" w:space="0" w:color="auto"/>
        <w:bottom w:val="none" w:sz="0" w:space="0" w:color="auto"/>
        <w:right w:val="none" w:sz="0" w:space="0" w:color="auto"/>
      </w:divBdr>
    </w:div>
    <w:div w:id="658385842">
      <w:bodyDiv w:val="1"/>
      <w:marLeft w:val="0"/>
      <w:marRight w:val="0"/>
      <w:marTop w:val="0"/>
      <w:marBottom w:val="0"/>
      <w:divBdr>
        <w:top w:val="none" w:sz="0" w:space="0" w:color="auto"/>
        <w:left w:val="none" w:sz="0" w:space="0" w:color="auto"/>
        <w:bottom w:val="none" w:sz="0" w:space="0" w:color="auto"/>
        <w:right w:val="none" w:sz="0" w:space="0" w:color="auto"/>
      </w:divBdr>
    </w:div>
    <w:div w:id="668215120">
      <w:bodyDiv w:val="1"/>
      <w:marLeft w:val="0"/>
      <w:marRight w:val="0"/>
      <w:marTop w:val="0"/>
      <w:marBottom w:val="0"/>
      <w:divBdr>
        <w:top w:val="none" w:sz="0" w:space="0" w:color="auto"/>
        <w:left w:val="none" w:sz="0" w:space="0" w:color="auto"/>
        <w:bottom w:val="none" w:sz="0" w:space="0" w:color="auto"/>
        <w:right w:val="none" w:sz="0" w:space="0" w:color="auto"/>
      </w:divBdr>
    </w:div>
    <w:div w:id="743800280">
      <w:bodyDiv w:val="1"/>
      <w:marLeft w:val="0"/>
      <w:marRight w:val="0"/>
      <w:marTop w:val="0"/>
      <w:marBottom w:val="0"/>
      <w:divBdr>
        <w:top w:val="none" w:sz="0" w:space="0" w:color="auto"/>
        <w:left w:val="none" w:sz="0" w:space="0" w:color="auto"/>
        <w:bottom w:val="none" w:sz="0" w:space="0" w:color="auto"/>
        <w:right w:val="none" w:sz="0" w:space="0" w:color="auto"/>
      </w:divBdr>
    </w:div>
    <w:div w:id="766072480">
      <w:bodyDiv w:val="1"/>
      <w:marLeft w:val="0"/>
      <w:marRight w:val="0"/>
      <w:marTop w:val="0"/>
      <w:marBottom w:val="0"/>
      <w:divBdr>
        <w:top w:val="none" w:sz="0" w:space="0" w:color="auto"/>
        <w:left w:val="none" w:sz="0" w:space="0" w:color="auto"/>
        <w:bottom w:val="none" w:sz="0" w:space="0" w:color="auto"/>
        <w:right w:val="none" w:sz="0" w:space="0" w:color="auto"/>
      </w:divBdr>
    </w:div>
    <w:div w:id="888499150">
      <w:bodyDiv w:val="1"/>
      <w:marLeft w:val="0"/>
      <w:marRight w:val="0"/>
      <w:marTop w:val="0"/>
      <w:marBottom w:val="0"/>
      <w:divBdr>
        <w:top w:val="none" w:sz="0" w:space="0" w:color="auto"/>
        <w:left w:val="none" w:sz="0" w:space="0" w:color="auto"/>
        <w:bottom w:val="none" w:sz="0" w:space="0" w:color="auto"/>
        <w:right w:val="none" w:sz="0" w:space="0" w:color="auto"/>
      </w:divBdr>
    </w:div>
    <w:div w:id="902641080">
      <w:bodyDiv w:val="1"/>
      <w:marLeft w:val="0"/>
      <w:marRight w:val="0"/>
      <w:marTop w:val="0"/>
      <w:marBottom w:val="0"/>
      <w:divBdr>
        <w:top w:val="none" w:sz="0" w:space="0" w:color="auto"/>
        <w:left w:val="none" w:sz="0" w:space="0" w:color="auto"/>
        <w:bottom w:val="none" w:sz="0" w:space="0" w:color="auto"/>
        <w:right w:val="none" w:sz="0" w:space="0" w:color="auto"/>
      </w:divBdr>
    </w:div>
    <w:div w:id="953753642">
      <w:bodyDiv w:val="1"/>
      <w:marLeft w:val="0"/>
      <w:marRight w:val="0"/>
      <w:marTop w:val="0"/>
      <w:marBottom w:val="0"/>
      <w:divBdr>
        <w:top w:val="none" w:sz="0" w:space="0" w:color="auto"/>
        <w:left w:val="none" w:sz="0" w:space="0" w:color="auto"/>
        <w:bottom w:val="none" w:sz="0" w:space="0" w:color="auto"/>
        <w:right w:val="none" w:sz="0" w:space="0" w:color="auto"/>
      </w:divBdr>
    </w:div>
    <w:div w:id="968515810">
      <w:bodyDiv w:val="1"/>
      <w:marLeft w:val="0"/>
      <w:marRight w:val="0"/>
      <w:marTop w:val="0"/>
      <w:marBottom w:val="0"/>
      <w:divBdr>
        <w:top w:val="none" w:sz="0" w:space="0" w:color="auto"/>
        <w:left w:val="none" w:sz="0" w:space="0" w:color="auto"/>
        <w:bottom w:val="none" w:sz="0" w:space="0" w:color="auto"/>
        <w:right w:val="none" w:sz="0" w:space="0" w:color="auto"/>
      </w:divBdr>
    </w:div>
    <w:div w:id="1036082004">
      <w:bodyDiv w:val="1"/>
      <w:marLeft w:val="0"/>
      <w:marRight w:val="0"/>
      <w:marTop w:val="0"/>
      <w:marBottom w:val="0"/>
      <w:divBdr>
        <w:top w:val="none" w:sz="0" w:space="0" w:color="auto"/>
        <w:left w:val="none" w:sz="0" w:space="0" w:color="auto"/>
        <w:bottom w:val="none" w:sz="0" w:space="0" w:color="auto"/>
        <w:right w:val="none" w:sz="0" w:space="0" w:color="auto"/>
      </w:divBdr>
    </w:div>
    <w:div w:id="1124886167">
      <w:bodyDiv w:val="1"/>
      <w:marLeft w:val="0"/>
      <w:marRight w:val="0"/>
      <w:marTop w:val="0"/>
      <w:marBottom w:val="0"/>
      <w:divBdr>
        <w:top w:val="none" w:sz="0" w:space="0" w:color="auto"/>
        <w:left w:val="none" w:sz="0" w:space="0" w:color="auto"/>
        <w:bottom w:val="none" w:sz="0" w:space="0" w:color="auto"/>
        <w:right w:val="none" w:sz="0" w:space="0" w:color="auto"/>
      </w:divBdr>
    </w:div>
    <w:div w:id="1319072426">
      <w:bodyDiv w:val="1"/>
      <w:marLeft w:val="0"/>
      <w:marRight w:val="0"/>
      <w:marTop w:val="0"/>
      <w:marBottom w:val="0"/>
      <w:divBdr>
        <w:top w:val="none" w:sz="0" w:space="0" w:color="auto"/>
        <w:left w:val="none" w:sz="0" w:space="0" w:color="auto"/>
        <w:bottom w:val="none" w:sz="0" w:space="0" w:color="auto"/>
        <w:right w:val="none" w:sz="0" w:space="0" w:color="auto"/>
      </w:divBdr>
    </w:div>
    <w:div w:id="1341589604">
      <w:bodyDiv w:val="1"/>
      <w:marLeft w:val="0"/>
      <w:marRight w:val="0"/>
      <w:marTop w:val="0"/>
      <w:marBottom w:val="0"/>
      <w:divBdr>
        <w:top w:val="none" w:sz="0" w:space="0" w:color="auto"/>
        <w:left w:val="none" w:sz="0" w:space="0" w:color="auto"/>
        <w:bottom w:val="none" w:sz="0" w:space="0" w:color="auto"/>
        <w:right w:val="none" w:sz="0" w:space="0" w:color="auto"/>
      </w:divBdr>
    </w:div>
    <w:div w:id="1415201919">
      <w:bodyDiv w:val="1"/>
      <w:marLeft w:val="0"/>
      <w:marRight w:val="0"/>
      <w:marTop w:val="0"/>
      <w:marBottom w:val="0"/>
      <w:divBdr>
        <w:top w:val="none" w:sz="0" w:space="0" w:color="auto"/>
        <w:left w:val="none" w:sz="0" w:space="0" w:color="auto"/>
        <w:bottom w:val="none" w:sz="0" w:space="0" w:color="auto"/>
        <w:right w:val="none" w:sz="0" w:space="0" w:color="auto"/>
      </w:divBdr>
    </w:div>
    <w:div w:id="1492022970">
      <w:bodyDiv w:val="1"/>
      <w:marLeft w:val="0"/>
      <w:marRight w:val="0"/>
      <w:marTop w:val="0"/>
      <w:marBottom w:val="0"/>
      <w:divBdr>
        <w:top w:val="none" w:sz="0" w:space="0" w:color="auto"/>
        <w:left w:val="none" w:sz="0" w:space="0" w:color="auto"/>
        <w:bottom w:val="none" w:sz="0" w:space="0" w:color="auto"/>
        <w:right w:val="none" w:sz="0" w:space="0" w:color="auto"/>
      </w:divBdr>
    </w:div>
    <w:div w:id="1501237360">
      <w:bodyDiv w:val="1"/>
      <w:marLeft w:val="0"/>
      <w:marRight w:val="0"/>
      <w:marTop w:val="0"/>
      <w:marBottom w:val="0"/>
      <w:divBdr>
        <w:top w:val="none" w:sz="0" w:space="0" w:color="auto"/>
        <w:left w:val="none" w:sz="0" w:space="0" w:color="auto"/>
        <w:bottom w:val="none" w:sz="0" w:space="0" w:color="auto"/>
        <w:right w:val="none" w:sz="0" w:space="0" w:color="auto"/>
      </w:divBdr>
    </w:div>
    <w:div w:id="1501967603">
      <w:bodyDiv w:val="1"/>
      <w:marLeft w:val="0"/>
      <w:marRight w:val="0"/>
      <w:marTop w:val="0"/>
      <w:marBottom w:val="0"/>
      <w:divBdr>
        <w:top w:val="none" w:sz="0" w:space="0" w:color="auto"/>
        <w:left w:val="none" w:sz="0" w:space="0" w:color="auto"/>
        <w:bottom w:val="none" w:sz="0" w:space="0" w:color="auto"/>
        <w:right w:val="none" w:sz="0" w:space="0" w:color="auto"/>
      </w:divBdr>
    </w:div>
    <w:div w:id="1522934901">
      <w:bodyDiv w:val="1"/>
      <w:marLeft w:val="0"/>
      <w:marRight w:val="0"/>
      <w:marTop w:val="0"/>
      <w:marBottom w:val="0"/>
      <w:divBdr>
        <w:top w:val="none" w:sz="0" w:space="0" w:color="auto"/>
        <w:left w:val="none" w:sz="0" w:space="0" w:color="auto"/>
        <w:bottom w:val="none" w:sz="0" w:space="0" w:color="auto"/>
        <w:right w:val="none" w:sz="0" w:space="0" w:color="auto"/>
      </w:divBdr>
    </w:div>
    <w:div w:id="1538816301">
      <w:bodyDiv w:val="1"/>
      <w:marLeft w:val="0"/>
      <w:marRight w:val="0"/>
      <w:marTop w:val="0"/>
      <w:marBottom w:val="0"/>
      <w:divBdr>
        <w:top w:val="none" w:sz="0" w:space="0" w:color="auto"/>
        <w:left w:val="none" w:sz="0" w:space="0" w:color="auto"/>
        <w:bottom w:val="none" w:sz="0" w:space="0" w:color="auto"/>
        <w:right w:val="none" w:sz="0" w:space="0" w:color="auto"/>
      </w:divBdr>
    </w:div>
    <w:div w:id="1539051070">
      <w:bodyDiv w:val="1"/>
      <w:marLeft w:val="0"/>
      <w:marRight w:val="0"/>
      <w:marTop w:val="0"/>
      <w:marBottom w:val="0"/>
      <w:divBdr>
        <w:top w:val="none" w:sz="0" w:space="0" w:color="auto"/>
        <w:left w:val="none" w:sz="0" w:space="0" w:color="auto"/>
        <w:bottom w:val="none" w:sz="0" w:space="0" w:color="auto"/>
        <w:right w:val="none" w:sz="0" w:space="0" w:color="auto"/>
      </w:divBdr>
    </w:div>
    <w:div w:id="1550454040">
      <w:bodyDiv w:val="1"/>
      <w:marLeft w:val="0"/>
      <w:marRight w:val="0"/>
      <w:marTop w:val="0"/>
      <w:marBottom w:val="0"/>
      <w:divBdr>
        <w:top w:val="none" w:sz="0" w:space="0" w:color="auto"/>
        <w:left w:val="none" w:sz="0" w:space="0" w:color="auto"/>
        <w:bottom w:val="none" w:sz="0" w:space="0" w:color="auto"/>
        <w:right w:val="none" w:sz="0" w:space="0" w:color="auto"/>
      </w:divBdr>
    </w:div>
    <w:div w:id="1569615004">
      <w:bodyDiv w:val="1"/>
      <w:marLeft w:val="0"/>
      <w:marRight w:val="0"/>
      <w:marTop w:val="0"/>
      <w:marBottom w:val="0"/>
      <w:divBdr>
        <w:top w:val="none" w:sz="0" w:space="0" w:color="auto"/>
        <w:left w:val="none" w:sz="0" w:space="0" w:color="auto"/>
        <w:bottom w:val="none" w:sz="0" w:space="0" w:color="auto"/>
        <w:right w:val="none" w:sz="0" w:space="0" w:color="auto"/>
      </w:divBdr>
    </w:div>
    <w:div w:id="1584415480">
      <w:bodyDiv w:val="1"/>
      <w:marLeft w:val="0"/>
      <w:marRight w:val="0"/>
      <w:marTop w:val="0"/>
      <w:marBottom w:val="0"/>
      <w:divBdr>
        <w:top w:val="none" w:sz="0" w:space="0" w:color="auto"/>
        <w:left w:val="none" w:sz="0" w:space="0" w:color="auto"/>
        <w:bottom w:val="none" w:sz="0" w:space="0" w:color="auto"/>
        <w:right w:val="none" w:sz="0" w:space="0" w:color="auto"/>
      </w:divBdr>
    </w:div>
    <w:div w:id="1618679959">
      <w:bodyDiv w:val="1"/>
      <w:marLeft w:val="0"/>
      <w:marRight w:val="0"/>
      <w:marTop w:val="0"/>
      <w:marBottom w:val="0"/>
      <w:divBdr>
        <w:top w:val="none" w:sz="0" w:space="0" w:color="auto"/>
        <w:left w:val="none" w:sz="0" w:space="0" w:color="auto"/>
        <w:bottom w:val="none" w:sz="0" w:space="0" w:color="auto"/>
        <w:right w:val="none" w:sz="0" w:space="0" w:color="auto"/>
      </w:divBdr>
    </w:div>
    <w:div w:id="1629388259">
      <w:bodyDiv w:val="1"/>
      <w:marLeft w:val="0"/>
      <w:marRight w:val="0"/>
      <w:marTop w:val="0"/>
      <w:marBottom w:val="0"/>
      <w:divBdr>
        <w:top w:val="none" w:sz="0" w:space="0" w:color="auto"/>
        <w:left w:val="none" w:sz="0" w:space="0" w:color="auto"/>
        <w:bottom w:val="none" w:sz="0" w:space="0" w:color="auto"/>
        <w:right w:val="none" w:sz="0" w:space="0" w:color="auto"/>
      </w:divBdr>
    </w:div>
    <w:div w:id="1703088117">
      <w:bodyDiv w:val="1"/>
      <w:marLeft w:val="0"/>
      <w:marRight w:val="0"/>
      <w:marTop w:val="0"/>
      <w:marBottom w:val="0"/>
      <w:divBdr>
        <w:top w:val="none" w:sz="0" w:space="0" w:color="auto"/>
        <w:left w:val="none" w:sz="0" w:space="0" w:color="auto"/>
        <w:bottom w:val="none" w:sz="0" w:space="0" w:color="auto"/>
        <w:right w:val="none" w:sz="0" w:space="0" w:color="auto"/>
      </w:divBdr>
    </w:div>
    <w:div w:id="1847014530">
      <w:bodyDiv w:val="1"/>
      <w:marLeft w:val="0"/>
      <w:marRight w:val="0"/>
      <w:marTop w:val="0"/>
      <w:marBottom w:val="0"/>
      <w:divBdr>
        <w:top w:val="none" w:sz="0" w:space="0" w:color="auto"/>
        <w:left w:val="none" w:sz="0" w:space="0" w:color="auto"/>
        <w:bottom w:val="none" w:sz="0" w:space="0" w:color="auto"/>
        <w:right w:val="none" w:sz="0" w:space="0" w:color="auto"/>
      </w:divBdr>
    </w:div>
    <w:div w:id="1850868810">
      <w:bodyDiv w:val="1"/>
      <w:marLeft w:val="0"/>
      <w:marRight w:val="0"/>
      <w:marTop w:val="0"/>
      <w:marBottom w:val="0"/>
      <w:divBdr>
        <w:top w:val="none" w:sz="0" w:space="0" w:color="auto"/>
        <w:left w:val="none" w:sz="0" w:space="0" w:color="auto"/>
        <w:bottom w:val="none" w:sz="0" w:space="0" w:color="auto"/>
        <w:right w:val="none" w:sz="0" w:space="0" w:color="auto"/>
      </w:divBdr>
    </w:div>
    <w:div w:id="1900507103">
      <w:bodyDiv w:val="1"/>
      <w:marLeft w:val="0"/>
      <w:marRight w:val="0"/>
      <w:marTop w:val="0"/>
      <w:marBottom w:val="0"/>
      <w:divBdr>
        <w:top w:val="none" w:sz="0" w:space="0" w:color="auto"/>
        <w:left w:val="none" w:sz="0" w:space="0" w:color="auto"/>
        <w:bottom w:val="none" w:sz="0" w:space="0" w:color="auto"/>
        <w:right w:val="none" w:sz="0" w:space="0" w:color="auto"/>
      </w:divBdr>
    </w:div>
    <w:div w:id="2017538645">
      <w:bodyDiv w:val="1"/>
      <w:marLeft w:val="0"/>
      <w:marRight w:val="0"/>
      <w:marTop w:val="0"/>
      <w:marBottom w:val="0"/>
      <w:divBdr>
        <w:top w:val="none" w:sz="0" w:space="0" w:color="auto"/>
        <w:left w:val="none" w:sz="0" w:space="0" w:color="auto"/>
        <w:bottom w:val="none" w:sz="0" w:space="0" w:color="auto"/>
        <w:right w:val="none" w:sz="0" w:space="0" w:color="auto"/>
      </w:divBdr>
    </w:div>
    <w:div w:id="2091269586">
      <w:bodyDiv w:val="1"/>
      <w:marLeft w:val="0"/>
      <w:marRight w:val="0"/>
      <w:marTop w:val="0"/>
      <w:marBottom w:val="0"/>
      <w:divBdr>
        <w:top w:val="none" w:sz="0" w:space="0" w:color="auto"/>
        <w:left w:val="none" w:sz="0" w:space="0" w:color="auto"/>
        <w:bottom w:val="none" w:sz="0" w:space="0" w:color="auto"/>
        <w:right w:val="none" w:sz="0" w:space="0" w:color="auto"/>
      </w:divBdr>
    </w:div>
    <w:div w:id="210583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ga.gov.au/publication/australian-code-good-wholesaling-practice-medicines-schedules-2-3-4-8" TargetMode="External"/><Relationship Id="rId21" Type="http://schemas.openxmlformats.org/officeDocument/2006/relationships/hyperlink" Target="https://www.health.gov.au/resources/publications/community-service-obligation-cso-for-pharmaceutical-wholesalers-funding-pool-operational-guidelines?language=en" TargetMode="External"/><Relationship Id="rId42" Type="http://schemas.openxmlformats.org/officeDocument/2006/relationships/image" Target="media/image5.emf"/><Relationship Id="rId47" Type="http://schemas.openxmlformats.org/officeDocument/2006/relationships/image" Target="media/image10.emf"/><Relationship Id="rId63" Type="http://schemas.openxmlformats.org/officeDocument/2006/relationships/hyperlink" Target="mailto:admin@csoagency.com.au" TargetMode="External"/><Relationship Id="rId68" Type="http://schemas.openxmlformats.org/officeDocument/2006/relationships/header" Target="header31.xml"/><Relationship Id="rId16" Type="http://schemas.openxmlformats.org/officeDocument/2006/relationships/footer" Target="footer1.xml"/><Relationship Id="rId11" Type="http://schemas.openxmlformats.org/officeDocument/2006/relationships/endnotes" Target="endnotes.xml"/><Relationship Id="rId24" Type="http://schemas.openxmlformats.org/officeDocument/2006/relationships/footer" Target="footer5.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yperlink" Target="http://www.ombudsman.gov.au" TargetMode="External"/><Relationship Id="rId45" Type="http://schemas.openxmlformats.org/officeDocument/2006/relationships/image" Target="media/image8.emf"/><Relationship Id="rId53" Type="http://schemas.openxmlformats.org/officeDocument/2006/relationships/header" Target="header18.xml"/><Relationship Id="rId58" Type="http://schemas.openxmlformats.org/officeDocument/2006/relationships/footer" Target="footer6.xml"/><Relationship Id="rId66" Type="http://schemas.openxmlformats.org/officeDocument/2006/relationships/header" Target="header29.xml"/><Relationship Id="rId74" Type="http://schemas.openxmlformats.org/officeDocument/2006/relationships/header" Target="header35.xm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eader" Target="header25.xml"/><Relationship Id="rId19" Type="http://schemas.openxmlformats.org/officeDocument/2006/relationships/footer" Target="footer3.xml"/><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yperlink" Target="https://www.legislation.gov.au/Series/F2015L01525" TargetMode="External"/><Relationship Id="rId30" Type="http://schemas.openxmlformats.org/officeDocument/2006/relationships/header" Target="header8.xml"/><Relationship Id="rId35" Type="http://schemas.openxmlformats.org/officeDocument/2006/relationships/hyperlink" Target="mailto:CSOAdmin@health.gov.au" TargetMode="External"/><Relationship Id="rId43" Type="http://schemas.openxmlformats.org/officeDocument/2006/relationships/image" Target="media/image6.emf"/><Relationship Id="rId48" Type="http://schemas.openxmlformats.org/officeDocument/2006/relationships/image" Target="media/image11.png"/><Relationship Id="rId56" Type="http://schemas.openxmlformats.org/officeDocument/2006/relationships/header" Target="header21.xml"/><Relationship Id="rId64" Type="http://schemas.openxmlformats.org/officeDocument/2006/relationships/header" Target="header27.xml"/><Relationship Id="rId69" Type="http://schemas.openxmlformats.org/officeDocument/2006/relationships/footer" Target="footer7.xml"/><Relationship Id="rId77" Type="http://schemas.openxmlformats.org/officeDocument/2006/relationships/header" Target="header37.xml"/><Relationship Id="rId8" Type="http://schemas.openxmlformats.org/officeDocument/2006/relationships/settings" Target="settings.xml"/><Relationship Id="rId51" Type="http://schemas.openxmlformats.org/officeDocument/2006/relationships/header" Target="header16.xml"/><Relationship Id="rId72" Type="http://schemas.openxmlformats.org/officeDocument/2006/relationships/header" Target="header34.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3.xml"/><Relationship Id="rId46" Type="http://schemas.openxmlformats.org/officeDocument/2006/relationships/image" Target="media/image9.emf"/><Relationship Id="rId59" Type="http://schemas.openxmlformats.org/officeDocument/2006/relationships/header" Target="header23.xml"/><Relationship Id="rId67" Type="http://schemas.openxmlformats.org/officeDocument/2006/relationships/header" Target="header30.xml"/><Relationship Id="rId20" Type="http://schemas.openxmlformats.org/officeDocument/2006/relationships/footer" Target="footer4.xml"/><Relationship Id="rId41" Type="http://schemas.openxmlformats.org/officeDocument/2006/relationships/image" Target="media/image4.emf"/><Relationship Id="rId54" Type="http://schemas.openxmlformats.org/officeDocument/2006/relationships/header" Target="header19.xml"/><Relationship Id="rId62" Type="http://schemas.openxmlformats.org/officeDocument/2006/relationships/header" Target="header26.xml"/><Relationship Id="rId70" Type="http://schemas.openxmlformats.org/officeDocument/2006/relationships/header" Target="header32.xml"/><Relationship Id="rId75" Type="http://schemas.openxmlformats.org/officeDocument/2006/relationships/hyperlink" Target="http://www.tenders.gov.au"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5.xml"/><Relationship Id="rId28" Type="http://schemas.openxmlformats.org/officeDocument/2006/relationships/hyperlink" Target="https://www.pbs.gov.au/info/industry/pricing/ex-manufacturer-price" TargetMode="External"/><Relationship Id="rId36" Type="http://schemas.openxmlformats.org/officeDocument/2006/relationships/hyperlink" Target="https://www.ombudsman.gov.au/contact-us" TargetMode="External"/><Relationship Id="rId49" Type="http://schemas.openxmlformats.org/officeDocument/2006/relationships/image" Target="media/image12.png"/><Relationship Id="rId57" Type="http://schemas.openxmlformats.org/officeDocument/2006/relationships/header" Target="header22.xml"/><Relationship Id="rId10" Type="http://schemas.openxmlformats.org/officeDocument/2006/relationships/footnotes" Target="footnotes.xml"/><Relationship Id="rId31" Type="http://schemas.openxmlformats.org/officeDocument/2006/relationships/image" Target="media/image3.png"/><Relationship Id="rId44" Type="http://schemas.openxmlformats.org/officeDocument/2006/relationships/image" Target="media/image7.emf"/><Relationship Id="rId52" Type="http://schemas.openxmlformats.org/officeDocument/2006/relationships/header" Target="header17.xml"/><Relationship Id="rId60" Type="http://schemas.openxmlformats.org/officeDocument/2006/relationships/header" Target="header24.xml"/><Relationship Id="rId65" Type="http://schemas.openxmlformats.org/officeDocument/2006/relationships/header" Target="header28.xml"/><Relationship Id="rId73" Type="http://schemas.openxmlformats.org/officeDocument/2006/relationships/footer" Target="footer8.xml"/><Relationship Id="rId78" Type="http://schemas.openxmlformats.org/officeDocument/2006/relationships/header" Target="header3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eader" Target="header3.xml"/><Relationship Id="rId39" Type="http://schemas.openxmlformats.org/officeDocument/2006/relationships/header" Target="header14.xml"/><Relationship Id="rId34" Type="http://schemas.openxmlformats.org/officeDocument/2006/relationships/header" Target="header11.xml"/><Relationship Id="rId50" Type="http://schemas.openxmlformats.org/officeDocument/2006/relationships/header" Target="header15.xml"/><Relationship Id="rId55" Type="http://schemas.openxmlformats.org/officeDocument/2006/relationships/header" Target="header20.xml"/><Relationship Id="rId76" Type="http://schemas.openxmlformats.org/officeDocument/2006/relationships/header" Target="header36.xml"/><Relationship Id="rId7" Type="http://schemas.openxmlformats.org/officeDocument/2006/relationships/styles" Target="styles.xml"/><Relationship Id="rId71" Type="http://schemas.openxmlformats.org/officeDocument/2006/relationships/header" Target="header33.xml"/><Relationship Id="rId2" Type="http://schemas.openxmlformats.org/officeDocument/2006/relationships/customXml" Target="../customXml/item2.xml"/><Relationship Id="rId29"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s://www.ahaconsulting.com.au/resources/community-service-obligation-funding-poo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 
     < d o c u m e n t i d > M A T T E R S ! 4 7 1 5 9 4 6 2 . 7 < / d o c u m e n t i d >  
     < s e n d e r i d > A W I L < / s e n d e r i d >  
     < s e n d e r e m a i l > A N T H O N Y . W I L L I S @ M A D D O C K S . C O M . A U < / s e n d e r e m a i l >  
     < l a s t m o d i f i e d > 2 0 2 5 - 0 3 - 0 3 T 2 1 : 5 4 : 0 0 . 0 0 0 0 0 0 0 + 1 1 : 0 0 < / l a s t m o d i f i e d >  
     < d a t a b a s e > M A T T E R S < / d a t a b a s e >  
 < / 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0F7FA5-E92C-4701-A4BB-FA9B740CFDBF}">
  <ds:schemaRefs>
    <ds:schemaRef ds:uri="http://www.imanage.com/work/xmlschema"/>
  </ds:schemaRefs>
</ds:datastoreItem>
</file>

<file path=customXml/itemProps2.xml><?xml version="1.0" encoding="utf-8"?>
<ds:datastoreItem xmlns:ds="http://schemas.openxmlformats.org/officeDocument/2006/customXml" ds:itemID="{86ABB024-6857-4C6D-8BAC-3E6A378BECA9}">
  <ds:schemaRefs>
    <ds:schemaRef ds:uri="http://schemas.openxmlformats.org/officeDocument/2006/bibliography"/>
  </ds:schemaRefs>
</ds:datastoreItem>
</file>

<file path=customXml/itemProps3.xml><?xml version="1.0" encoding="utf-8"?>
<ds:datastoreItem xmlns:ds="http://schemas.openxmlformats.org/officeDocument/2006/customXml" ds:itemID="{3BA919E6-B2B0-412B-9DE0-1C8C5D66B23B}">
  <ds:schemaRefs>
    <ds:schemaRef ds:uri="http://schemas.microsoft.com/sharepoint/v3/contenttype/forms"/>
  </ds:schemaRefs>
</ds:datastoreItem>
</file>

<file path=customXml/itemProps4.xml><?xml version="1.0" encoding="utf-8"?>
<ds:datastoreItem xmlns:ds="http://schemas.openxmlformats.org/officeDocument/2006/customXml" ds:itemID="{3F00AC50-6F41-4411-BAB4-7DF7E250F8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C37C4439-D4C1-4EB8-8028-309F4727477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36235</Words>
  <Characters>194587</Characters>
  <Application>Microsoft Office Word</Application>
  <DocSecurity>0</DocSecurity>
  <Lines>4422</Lines>
  <Paragraphs>2117</Paragraphs>
  <ScaleCrop>false</ScaleCrop>
  <Company>Department of Health</Company>
  <LinksUpToDate>false</LinksUpToDate>
  <CharactersWithSpaces>228705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 Service Obligation (CSO) for Pharmaceutical Wholesalers funding pool operational guidelines</dc:title>
  <cp:lastModifiedBy>COSTIN, Siobhan</cp:lastModifiedBy>
  <cp:revision>220</cp:revision>
  <cp:lastPrinted>2025-12-11T23:35:00Z</cp:lastPrinted>
  <dcterms:created xsi:type="dcterms:W3CDTF">2025-03-06T00:54:00Z</dcterms:created>
  <dcterms:modified xsi:type="dcterms:W3CDTF">2025-12-17T00:41:00Z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MANAGEFOOTER">
    <vt:lpwstr>[9238081.004:47159462_7]</vt:lpwstr>
  </property>
  <property fmtid="{D5CDD505-2E9C-101B-9397-08002B2CF9AE}" pid="3" name="ClassificationContentMarkingHeaderShapeIds">
    <vt:lpwstr>fd180f6,66607e9d,1bef8c9e,4ab28f09,44623bf5,3fbee9ca,6eb0784,43685cce,3c33e606,2461a8e6,14088054,3befc48d,39bc3ab3,6864108e,25f0b724,295dd05e,58735e58,6b05d448,1eb33862,29cb4eaa,1767c04c,44ce6b49,517c93d6</vt:lpwstr>
  </property>
  <property fmtid="{D5CDD505-2E9C-101B-9397-08002B2CF9AE}" pid="4" name="ClassificationContentMarkingHeaderShapeIds-1">
    <vt:lpwstr>5f674aa5,6f16be0a,36621325,6f8143ff,3453204c,1a6d4fa1,52cfb132,7ee4d736,78f19b96,3318235a,21068b27,b3575c7,2499e8ec,a68b8c4,6bd4f935</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26e681c9,61aab074,5d1418,62ec009b,7789b138,45b1a637,45212f95,683f223c</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7cd3e8b9-ffed-43a8-b7f4-cc2fa0382d36_Enabled">
    <vt:lpwstr>true</vt:lpwstr>
  </property>
  <property fmtid="{D5CDD505-2E9C-101B-9397-08002B2CF9AE}" pid="11" name="MSIP_Label_7cd3e8b9-ffed-43a8-b7f4-cc2fa0382d36_SetDate">
    <vt:lpwstr>2025-10-30T03:00:09Z</vt:lpwstr>
  </property>
  <property fmtid="{D5CDD505-2E9C-101B-9397-08002B2CF9AE}" pid="12" name="MSIP_Label_7cd3e8b9-ffed-43a8-b7f4-cc2fa0382d36_Method">
    <vt:lpwstr>Privileged</vt:lpwstr>
  </property>
  <property fmtid="{D5CDD505-2E9C-101B-9397-08002B2CF9AE}" pid="13" name="MSIP_Label_7cd3e8b9-ffed-43a8-b7f4-cc2fa0382d36_Name">
    <vt:lpwstr>O</vt:lpwstr>
  </property>
  <property fmtid="{D5CDD505-2E9C-101B-9397-08002B2CF9AE}" pid="14" name="MSIP_Label_7cd3e8b9-ffed-43a8-b7f4-cc2fa0382d36_SiteId">
    <vt:lpwstr>34a3929c-73cf-4954-abfe-147dc3517892</vt:lpwstr>
  </property>
  <property fmtid="{D5CDD505-2E9C-101B-9397-08002B2CF9AE}" pid="15" name="MSIP_Label_7cd3e8b9-ffed-43a8-b7f4-cc2fa0382d36_ActionId">
    <vt:lpwstr>678b351a-1d58-413c-8b99-93001c9b46d2</vt:lpwstr>
  </property>
  <property fmtid="{D5CDD505-2E9C-101B-9397-08002B2CF9AE}" pid="16" name="MSIP_Label_7cd3e8b9-ffed-43a8-b7f4-cc2fa0382d36_ContentBits">
    <vt:lpwstr>3</vt:lpwstr>
  </property>
  <property fmtid="{D5CDD505-2E9C-101B-9397-08002B2CF9AE}" pid="17" name="MSIP_Label_7cd3e8b9-ffed-43a8-b7f4-cc2fa0382d36_Tag">
    <vt:lpwstr>10, 0, 1, 1</vt:lpwstr>
  </property>
</Properties>
</file>