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6E868" w14:textId="4D18D68E" w:rsidR="00751A23" w:rsidRPr="00E94088" w:rsidRDefault="005D7E5D" w:rsidP="00A474D7">
      <w:pPr>
        <w:pStyle w:val="Title"/>
      </w:pPr>
      <w:r w:rsidRPr="00E94088">
        <w:t xml:space="preserve">Guide to the </w:t>
      </w:r>
      <w:r w:rsidR="00B57D56" w:rsidRPr="00E94088">
        <w:t>Child Dental Benefits Schedule</w:t>
      </w:r>
      <w:r w:rsidR="00C33319" w:rsidRPr="00E94088">
        <w:t xml:space="preserve"> (CDBS)</w:t>
      </w:r>
    </w:p>
    <w:p w14:paraId="55AEA9C2" w14:textId="79F82FE4" w:rsidR="00CA79CF" w:rsidRPr="00F24ED1" w:rsidRDefault="005D7E5D" w:rsidP="00F24ED1">
      <w:pPr>
        <w:pStyle w:val="Subtitle"/>
      </w:pPr>
      <w:r w:rsidRPr="00180BAB">
        <w:t xml:space="preserve">Version </w:t>
      </w:r>
      <w:r w:rsidR="00862E8A">
        <w:t>1</w:t>
      </w:r>
      <w:r w:rsidR="0018755F">
        <w:t>4</w:t>
      </w:r>
    </w:p>
    <w:p w14:paraId="762BF4EE" w14:textId="4152241B" w:rsidR="005D7E5D" w:rsidRPr="005D7E5D" w:rsidRDefault="00C4108F" w:rsidP="00EF3313">
      <w:pPr>
        <w:pStyle w:val="Subtitle"/>
      </w:pPr>
      <w:r>
        <w:t xml:space="preserve">Effective 1 </w:t>
      </w:r>
      <w:r w:rsidR="000E329E">
        <w:t>January 202</w:t>
      </w:r>
      <w:r w:rsidR="0018755F">
        <w:t>6</w:t>
      </w:r>
    </w:p>
    <w:p w14:paraId="23FA382B" w14:textId="65A0B731" w:rsidR="005D7E5D" w:rsidRPr="005D7E5D" w:rsidRDefault="005D7E5D" w:rsidP="00A474D7"/>
    <w:p w14:paraId="28B3585C" w14:textId="77777777" w:rsidR="00CA79CF" w:rsidRDefault="00CA79CF" w:rsidP="00CA79CF">
      <w:pPr>
        <w:pStyle w:val="Subtitle"/>
        <w:sectPr w:rsidR="00CA79CF" w:rsidSect="006D742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964" w:bottom="1418" w:left="851" w:header="709" w:footer="709" w:gutter="0"/>
          <w:cols w:space="708"/>
          <w:titlePg/>
          <w:docGrid w:linePitch="360"/>
        </w:sectPr>
      </w:pPr>
    </w:p>
    <w:p w14:paraId="642AFD21" w14:textId="2F7BC6A2" w:rsidR="00100F6D" w:rsidRPr="00FD622B" w:rsidRDefault="00026C91" w:rsidP="00A474D7">
      <w:pPr>
        <w:pStyle w:val="Heading1"/>
      </w:pPr>
      <w:bookmarkStart w:id="0" w:name="_Toc216091960"/>
      <w:r w:rsidRPr="00FD622B">
        <w:lastRenderedPageBreak/>
        <w:t>Important Information</w:t>
      </w:r>
      <w:bookmarkEnd w:id="0"/>
    </w:p>
    <w:p w14:paraId="4F27F232" w14:textId="14236099" w:rsidR="00760C06" w:rsidRPr="00A474D7" w:rsidRDefault="00026C91" w:rsidP="00A474D7">
      <w:pPr>
        <w:pStyle w:val="Boxtextcentered"/>
      </w:pPr>
      <w:r w:rsidRPr="00A474D7">
        <w:t xml:space="preserve">This guide is for </w:t>
      </w:r>
      <w:r w:rsidR="00922CD8" w:rsidRPr="00A474D7">
        <w:t xml:space="preserve">dental </w:t>
      </w:r>
      <w:r w:rsidR="00C921DB" w:rsidRPr="00A474D7">
        <w:t>practitioners</w:t>
      </w:r>
      <w:r w:rsidRPr="00A474D7">
        <w:t xml:space="preserve"> and explains the arrangements and requirements for the </w:t>
      </w:r>
      <w:r w:rsidR="006C364B" w:rsidRPr="00A474D7">
        <w:t>Child Dental Benefits Schedule.</w:t>
      </w:r>
    </w:p>
    <w:p w14:paraId="7E31FD35" w14:textId="312D58BB" w:rsidR="00760C06" w:rsidRPr="00A474D7" w:rsidRDefault="00026C91" w:rsidP="00A474D7">
      <w:pPr>
        <w:pStyle w:val="Boxtextcentered"/>
      </w:pPr>
      <w:r w:rsidRPr="00A474D7">
        <w:t>This guide is not a legal document</w:t>
      </w:r>
      <w:r w:rsidR="006C364B" w:rsidRPr="00A474D7">
        <w:t>.</w:t>
      </w:r>
    </w:p>
    <w:p w14:paraId="683853F4" w14:textId="4CF312FA" w:rsidR="00026C91" w:rsidRPr="00A474D7" w:rsidRDefault="2F2E4EBA" w:rsidP="00A474D7">
      <w:pPr>
        <w:pStyle w:val="Boxtextcentered"/>
      </w:pPr>
      <w:r w:rsidRPr="00A474D7">
        <w:t>In cases of discrepancy, the legislation will be the source document for the requirements of the program.</w:t>
      </w:r>
    </w:p>
    <w:p w14:paraId="2C7E0071" w14:textId="28EC679C" w:rsidR="00C65499" w:rsidRDefault="00C65499" w:rsidP="00A474D7">
      <w:r w:rsidRPr="0034387D">
        <w:t xml:space="preserve">This guide is periodically updated. For the </w:t>
      </w:r>
      <w:r w:rsidRPr="00760C06">
        <w:t>most</w:t>
      </w:r>
      <w:r w:rsidRPr="0034387D">
        <w:t xml:space="preserve"> current version of the guide please refer to Services Australia’s website:</w:t>
      </w:r>
      <w:r w:rsidR="00391763">
        <w:t xml:space="preserve"> </w:t>
      </w:r>
      <w:hyperlink r:id="rId17" w:history="1">
        <w:r w:rsidR="00E3636E" w:rsidRPr="00A474D7">
          <w:rPr>
            <w:rStyle w:val="Hyperlink"/>
          </w:rPr>
          <w:t>www.servicesaustralia.gov.au/individuals/services/medicare/child-dental-benefits-schedule</w:t>
        </w:r>
      </w:hyperlink>
    </w:p>
    <w:p w14:paraId="7FEF4423" w14:textId="77777777" w:rsidR="00760C06" w:rsidRPr="00760C06" w:rsidRDefault="00760C06" w:rsidP="00A474D7"/>
    <w:p w14:paraId="78E3C750" w14:textId="77777777" w:rsidR="00C65499" w:rsidRPr="0037742D" w:rsidRDefault="00C65499" w:rsidP="00A474D7">
      <w:pPr>
        <w:sectPr w:rsidR="00C65499" w:rsidRPr="0037742D" w:rsidSect="005117DE">
          <w:headerReference w:type="even" r:id="rId18"/>
          <w:headerReference w:type="default" r:id="rId19"/>
          <w:footerReference w:type="even" r:id="rId20"/>
          <w:footerReference w:type="default" r:id="rId21"/>
          <w:headerReference w:type="first" r:id="rId22"/>
          <w:footerReference w:type="first" r:id="rId23"/>
          <w:pgSz w:w="11906" w:h="16838"/>
          <w:pgMar w:top="1701" w:right="1418" w:bottom="1418" w:left="1418" w:header="709" w:footer="709" w:gutter="0"/>
          <w:pgNumType w:start="2"/>
          <w:cols w:space="708"/>
          <w:docGrid w:linePitch="360"/>
        </w:sectPr>
      </w:pPr>
    </w:p>
    <w:p w14:paraId="52C1468C" w14:textId="4F4FA08F" w:rsidR="00100F6D" w:rsidRPr="00760C06" w:rsidRDefault="00100F6D" w:rsidP="00A474D7">
      <w:pPr>
        <w:pStyle w:val="Heading1"/>
      </w:pPr>
      <w:bookmarkStart w:id="1" w:name="_Toc216091961"/>
      <w:r w:rsidRPr="00760C06">
        <w:t>Contents</w:t>
      </w:r>
      <w:bookmarkEnd w:id="1"/>
    </w:p>
    <w:sdt>
      <w:sdtPr>
        <w:id w:val="597068708"/>
        <w:docPartObj>
          <w:docPartGallery w:val="Table of Contents"/>
          <w:docPartUnique/>
        </w:docPartObj>
      </w:sdtPr>
      <w:sdtEndPr/>
      <w:sdtContent>
        <w:p w14:paraId="0A3E5B45" w14:textId="22FD127D" w:rsidR="00A474D7" w:rsidRDefault="00026C91">
          <w:pPr>
            <w:pStyle w:val="TOC1"/>
            <w:rPr>
              <w:lang w:eastAsia="ja-JP"/>
            </w:rPr>
          </w:pPr>
          <w:r w:rsidRPr="008B00C5">
            <w:fldChar w:fldCharType="begin"/>
          </w:r>
          <w:r w:rsidRPr="008B00C5">
            <w:instrText xml:space="preserve"> TOC \o "1-3" \h \z \u </w:instrText>
          </w:r>
          <w:r w:rsidRPr="008B00C5">
            <w:fldChar w:fldCharType="separate"/>
          </w:r>
          <w:hyperlink w:anchor="_Toc216091960" w:history="1">
            <w:r w:rsidR="00A474D7" w:rsidRPr="00136340">
              <w:rPr>
                <w:rStyle w:val="Hyperlink"/>
              </w:rPr>
              <w:t>Important Information</w:t>
            </w:r>
            <w:r w:rsidR="00A474D7">
              <w:rPr>
                <w:webHidden/>
              </w:rPr>
              <w:tab/>
            </w:r>
            <w:r w:rsidR="00A474D7">
              <w:rPr>
                <w:webHidden/>
              </w:rPr>
              <w:fldChar w:fldCharType="begin"/>
            </w:r>
            <w:r w:rsidR="00A474D7">
              <w:rPr>
                <w:webHidden/>
              </w:rPr>
              <w:instrText xml:space="preserve"> PAGEREF _Toc216091960 \h </w:instrText>
            </w:r>
            <w:r w:rsidR="00A474D7">
              <w:rPr>
                <w:webHidden/>
              </w:rPr>
            </w:r>
            <w:r w:rsidR="00A474D7">
              <w:rPr>
                <w:webHidden/>
              </w:rPr>
              <w:fldChar w:fldCharType="separate"/>
            </w:r>
            <w:r w:rsidR="00A474D7">
              <w:rPr>
                <w:webHidden/>
              </w:rPr>
              <w:t>2</w:t>
            </w:r>
            <w:r w:rsidR="00A474D7">
              <w:rPr>
                <w:webHidden/>
              </w:rPr>
              <w:fldChar w:fldCharType="end"/>
            </w:r>
          </w:hyperlink>
        </w:p>
        <w:p w14:paraId="1540168C" w14:textId="5E9FDA7A" w:rsidR="00A474D7" w:rsidRDefault="00A474D7">
          <w:pPr>
            <w:pStyle w:val="TOC1"/>
            <w:rPr>
              <w:lang w:eastAsia="ja-JP"/>
            </w:rPr>
          </w:pPr>
          <w:hyperlink w:anchor="_Toc216091961" w:history="1">
            <w:r w:rsidRPr="00136340">
              <w:rPr>
                <w:rStyle w:val="Hyperlink"/>
              </w:rPr>
              <w:t>Contents</w:t>
            </w:r>
            <w:r>
              <w:rPr>
                <w:webHidden/>
              </w:rPr>
              <w:tab/>
            </w:r>
            <w:r>
              <w:rPr>
                <w:webHidden/>
              </w:rPr>
              <w:fldChar w:fldCharType="begin"/>
            </w:r>
            <w:r>
              <w:rPr>
                <w:webHidden/>
              </w:rPr>
              <w:instrText xml:space="preserve"> PAGEREF _Toc216091961 \h </w:instrText>
            </w:r>
            <w:r>
              <w:rPr>
                <w:webHidden/>
              </w:rPr>
            </w:r>
            <w:r>
              <w:rPr>
                <w:webHidden/>
              </w:rPr>
              <w:fldChar w:fldCharType="separate"/>
            </w:r>
            <w:r>
              <w:rPr>
                <w:webHidden/>
              </w:rPr>
              <w:t>3</w:t>
            </w:r>
            <w:r>
              <w:rPr>
                <w:webHidden/>
              </w:rPr>
              <w:fldChar w:fldCharType="end"/>
            </w:r>
          </w:hyperlink>
        </w:p>
        <w:p w14:paraId="56ADC057" w14:textId="0DAE0EDC" w:rsidR="00A474D7" w:rsidRDefault="00A474D7">
          <w:pPr>
            <w:pStyle w:val="TOC1"/>
            <w:rPr>
              <w:lang w:eastAsia="ja-JP"/>
            </w:rPr>
          </w:pPr>
          <w:hyperlink w:anchor="_Toc216091962" w:history="1">
            <w:r w:rsidRPr="00136340">
              <w:rPr>
                <w:rStyle w:val="Hyperlink"/>
              </w:rPr>
              <w:t>What is the CDBS?</w:t>
            </w:r>
            <w:r>
              <w:rPr>
                <w:webHidden/>
              </w:rPr>
              <w:tab/>
            </w:r>
            <w:r>
              <w:rPr>
                <w:webHidden/>
              </w:rPr>
              <w:fldChar w:fldCharType="begin"/>
            </w:r>
            <w:r>
              <w:rPr>
                <w:webHidden/>
              </w:rPr>
              <w:instrText xml:space="preserve"> PAGEREF _Toc216091962 \h </w:instrText>
            </w:r>
            <w:r>
              <w:rPr>
                <w:webHidden/>
              </w:rPr>
            </w:r>
            <w:r>
              <w:rPr>
                <w:webHidden/>
              </w:rPr>
              <w:fldChar w:fldCharType="separate"/>
            </w:r>
            <w:r>
              <w:rPr>
                <w:webHidden/>
              </w:rPr>
              <w:t>5</w:t>
            </w:r>
            <w:r>
              <w:rPr>
                <w:webHidden/>
              </w:rPr>
              <w:fldChar w:fldCharType="end"/>
            </w:r>
          </w:hyperlink>
        </w:p>
        <w:p w14:paraId="62B8AE62" w14:textId="703CCCEF" w:rsidR="00A474D7" w:rsidRDefault="00A474D7">
          <w:pPr>
            <w:pStyle w:val="TOC1"/>
            <w:rPr>
              <w:lang w:eastAsia="ja-JP"/>
            </w:rPr>
          </w:pPr>
          <w:hyperlink w:anchor="_Toc216091963" w:history="1">
            <w:r w:rsidRPr="00136340">
              <w:rPr>
                <w:rStyle w:val="Hyperlink"/>
              </w:rPr>
              <w:t>Which children are eligible for dental services?</w:t>
            </w:r>
            <w:r>
              <w:rPr>
                <w:webHidden/>
              </w:rPr>
              <w:tab/>
            </w:r>
            <w:r>
              <w:rPr>
                <w:webHidden/>
              </w:rPr>
              <w:fldChar w:fldCharType="begin"/>
            </w:r>
            <w:r>
              <w:rPr>
                <w:webHidden/>
              </w:rPr>
              <w:instrText xml:space="preserve"> PAGEREF _Toc216091963 \h </w:instrText>
            </w:r>
            <w:r>
              <w:rPr>
                <w:webHidden/>
              </w:rPr>
            </w:r>
            <w:r>
              <w:rPr>
                <w:webHidden/>
              </w:rPr>
              <w:fldChar w:fldCharType="separate"/>
            </w:r>
            <w:r>
              <w:rPr>
                <w:webHidden/>
              </w:rPr>
              <w:t>5</w:t>
            </w:r>
            <w:r>
              <w:rPr>
                <w:webHidden/>
              </w:rPr>
              <w:fldChar w:fldCharType="end"/>
            </w:r>
          </w:hyperlink>
        </w:p>
        <w:p w14:paraId="6206CB34" w14:textId="6EE35169" w:rsidR="00A474D7" w:rsidRDefault="00A474D7">
          <w:pPr>
            <w:pStyle w:val="TOC2"/>
            <w:rPr>
              <w:lang w:eastAsia="ja-JP"/>
            </w:rPr>
          </w:pPr>
          <w:hyperlink w:anchor="_Toc216091964" w:history="1">
            <w:r w:rsidRPr="00136340">
              <w:rPr>
                <w:rStyle w:val="Hyperlink"/>
              </w:rPr>
              <w:t>How long does eligibility last?</w:t>
            </w:r>
            <w:r>
              <w:rPr>
                <w:webHidden/>
              </w:rPr>
              <w:tab/>
            </w:r>
            <w:r>
              <w:rPr>
                <w:webHidden/>
              </w:rPr>
              <w:fldChar w:fldCharType="begin"/>
            </w:r>
            <w:r>
              <w:rPr>
                <w:webHidden/>
              </w:rPr>
              <w:instrText xml:space="preserve"> PAGEREF _Toc216091964 \h </w:instrText>
            </w:r>
            <w:r>
              <w:rPr>
                <w:webHidden/>
              </w:rPr>
            </w:r>
            <w:r>
              <w:rPr>
                <w:webHidden/>
              </w:rPr>
              <w:fldChar w:fldCharType="separate"/>
            </w:r>
            <w:r>
              <w:rPr>
                <w:webHidden/>
              </w:rPr>
              <w:t>5</w:t>
            </w:r>
            <w:r>
              <w:rPr>
                <w:webHidden/>
              </w:rPr>
              <w:fldChar w:fldCharType="end"/>
            </w:r>
          </w:hyperlink>
        </w:p>
        <w:p w14:paraId="39AE6F6B" w14:textId="09F975AC" w:rsidR="00A474D7" w:rsidRDefault="00A474D7">
          <w:pPr>
            <w:pStyle w:val="TOC2"/>
            <w:rPr>
              <w:lang w:eastAsia="ja-JP"/>
            </w:rPr>
          </w:pPr>
          <w:hyperlink w:anchor="_Toc216091965" w:history="1">
            <w:r w:rsidRPr="00136340">
              <w:rPr>
                <w:rStyle w:val="Hyperlink"/>
              </w:rPr>
              <w:t>How do I check if a patient is eligible?</w:t>
            </w:r>
            <w:r>
              <w:rPr>
                <w:webHidden/>
              </w:rPr>
              <w:tab/>
            </w:r>
            <w:r>
              <w:rPr>
                <w:webHidden/>
              </w:rPr>
              <w:fldChar w:fldCharType="begin"/>
            </w:r>
            <w:r>
              <w:rPr>
                <w:webHidden/>
              </w:rPr>
              <w:instrText xml:space="preserve"> PAGEREF _Toc216091965 \h </w:instrText>
            </w:r>
            <w:r>
              <w:rPr>
                <w:webHidden/>
              </w:rPr>
            </w:r>
            <w:r>
              <w:rPr>
                <w:webHidden/>
              </w:rPr>
              <w:fldChar w:fldCharType="separate"/>
            </w:r>
            <w:r>
              <w:rPr>
                <w:webHidden/>
              </w:rPr>
              <w:t>5</w:t>
            </w:r>
            <w:r>
              <w:rPr>
                <w:webHidden/>
              </w:rPr>
              <w:fldChar w:fldCharType="end"/>
            </w:r>
          </w:hyperlink>
        </w:p>
        <w:p w14:paraId="73F53A6E" w14:textId="7A7094C0" w:rsidR="00A474D7" w:rsidRDefault="00A474D7">
          <w:pPr>
            <w:pStyle w:val="TOC1"/>
            <w:rPr>
              <w:lang w:eastAsia="ja-JP"/>
            </w:rPr>
          </w:pPr>
          <w:hyperlink w:anchor="_Toc216091966" w:history="1">
            <w:r w:rsidRPr="00136340">
              <w:rPr>
                <w:rStyle w:val="Hyperlink"/>
              </w:rPr>
              <w:t>How does the patient’s benefit cap work?</w:t>
            </w:r>
            <w:r>
              <w:rPr>
                <w:webHidden/>
              </w:rPr>
              <w:tab/>
            </w:r>
            <w:r>
              <w:rPr>
                <w:webHidden/>
              </w:rPr>
              <w:fldChar w:fldCharType="begin"/>
            </w:r>
            <w:r>
              <w:rPr>
                <w:webHidden/>
              </w:rPr>
              <w:instrText xml:space="preserve"> PAGEREF _Toc216091966 \h </w:instrText>
            </w:r>
            <w:r>
              <w:rPr>
                <w:webHidden/>
              </w:rPr>
            </w:r>
            <w:r>
              <w:rPr>
                <w:webHidden/>
              </w:rPr>
              <w:fldChar w:fldCharType="separate"/>
            </w:r>
            <w:r>
              <w:rPr>
                <w:webHidden/>
              </w:rPr>
              <w:t>5</w:t>
            </w:r>
            <w:r>
              <w:rPr>
                <w:webHidden/>
              </w:rPr>
              <w:fldChar w:fldCharType="end"/>
            </w:r>
          </w:hyperlink>
        </w:p>
        <w:p w14:paraId="21CF70A5" w14:textId="570515AB" w:rsidR="00A474D7" w:rsidRDefault="00A474D7">
          <w:pPr>
            <w:pStyle w:val="TOC2"/>
            <w:rPr>
              <w:lang w:eastAsia="ja-JP"/>
            </w:rPr>
          </w:pPr>
          <w:hyperlink w:anchor="_Toc216091967" w:history="1">
            <w:r w:rsidRPr="00136340">
              <w:rPr>
                <w:rStyle w:val="Hyperlink"/>
              </w:rPr>
              <w:t>The relevant two-year period of a patient who receives their first service in 2026.</w:t>
            </w:r>
            <w:r>
              <w:rPr>
                <w:webHidden/>
              </w:rPr>
              <w:tab/>
            </w:r>
            <w:r>
              <w:rPr>
                <w:webHidden/>
              </w:rPr>
              <w:fldChar w:fldCharType="begin"/>
            </w:r>
            <w:r>
              <w:rPr>
                <w:webHidden/>
              </w:rPr>
              <w:instrText xml:space="preserve"> PAGEREF _Toc216091967 \h </w:instrText>
            </w:r>
            <w:r>
              <w:rPr>
                <w:webHidden/>
              </w:rPr>
            </w:r>
            <w:r>
              <w:rPr>
                <w:webHidden/>
              </w:rPr>
              <w:fldChar w:fldCharType="separate"/>
            </w:r>
            <w:r>
              <w:rPr>
                <w:webHidden/>
              </w:rPr>
              <w:t>6</w:t>
            </w:r>
            <w:r>
              <w:rPr>
                <w:webHidden/>
              </w:rPr>
              <w:fldChar w:fldCharType="end"/>
            </w:r>
          </w:hyperlink>
        </w:p>
        <w:p w14:paraId="2E2125F6" w14:textId="6C1EC6DB" w:rsidR="00A474D7" w:rsidRDefault="00A474D7">
          <w:pPr>
            <w:pStyle w:val="TOC2"/>
            <w:rPr>
              <w:lang w:eastAsia="ja-JP"/>
            </w:rPr>
          </w:pPr>
          <w:hyperlink w:anchor="_Toc216091968" w:history="1">
            <w:r w:rsidRPr="00136340">
              <w:rPr>
                <w:rStyle w:val="Hyperlink"/>
              </w:rPr>
              <w:t>What happens when the benefit cap is reached?</w:t>
            </w:r>
            <w:r>
              <w:rPr>
                <w:webHidden/>
              </w:rPr>
              <w:tab/>
            </w:r>
            <w:r>
              <w:rPr>
                <w:webHidden/>
              </w:rPr>
              <w:fldChar w:fldCharType="begin"/>
            </w:r>
            <w:r>
              <w:rPr>
                <w:webHidden/>
              </w:rPr>
              <w:instrText xml:space="preserve"> PAGEREF _Toc216091968 \h </w:instrText>
            </w:r>
            <w:r>
              <w:rPr>
                <w:webHidden/>
              </w:rPr>
            </w:r>
            <w:r>
              <w:rPr>
                <w:webHidden/>
              </w:rPr>
              <w:fldChar w:fldCharType="separate"/>
            </w:r>
            <w:r>
              <w:rPr>
                <w:webHidden/>
              </w:rPr>
              <w:t>6</w:t>
            </w:r>
            <w:r>
              <w:rPr>
                <w:webHidden/>
              </w:rPr>
              <w:fldChar w:fldCharType="end"/>
            </w:r>
          </w:hyperlink>
        </w:p>
        <w:p w14:paraId="48BA14CD" w14:textId="1D29B93A" w:rsidR="00A474D7" w:rsidRDefault="00A474D7">
          <w:pPr>
            <w:pStyle w:val="TOC2"/>
            <w:rPr>
              <w:lang w:eastAsia="ja-JP"/>
            </w:rPr>
          </w:pPr>
          <w:hyperlink w:anchor="_Toc216091969" w:history="1">
            <w:r w:rsidRPr="00136340">
              <w:rPr>
                <w:rStyle w:val="Hyperlink"/>
              </w:rPr>
              <w:t>How do I check a patient’s cap balance?</w:t>
            </w:r>
            <w:r>
              <w:rPr>
                <w:webHidden/>
              </w:rPr>
              <w:tab/>
            </w:r>
            <w:r>
              <w:rPr>
                <w:webHidden/>
              </w:rPr>
              <w:fldChar w:fldCharType="begin"/>
            </w:r>
            <w:r>
              <w:rPr>
                <w:webHidden/>
              </w:rPr>
              <w:instrText xml:space="preserve"> PAGEREF _Toc216091969 \h </w:instrText>
            </w:r>
            <w:r>
              <w:rPr>
                <w:webHidden/>
              </w:rPr>
            </w:r>
            <w:r>
              <w:rPr>
                <w:webHidden/>
              </w:rPr>
              <w:fldChar w:fldCharType="separate"/>
            </w:r>
            <w:r>
              <w:rPr>
                <w:webHidden/>
              </w:rPr>
              <w:t>6</w:t>
            </w:r>
            <w:r>
              <w:rPr>
                <w:webHidden/>
              </w:rPr>
              <w:fldChar w:fldCharType="end"/>
            </w:r>
          </w:hyperlink>
        </w:p>
        <w:p w14:paraId="25BCCC6C" w14:textId="5DEA69EB" w:rsidR="00A474D7" w:rsidRDefault="00A474D7">
          <w:pPr>
            <w:pStyle w:val="TOC1"/>
            <w:rPr>
              <w:lang w:eastAsia="ja-JP"/>
            </w:rPr>
          </w:pPr>
          <w:hyperlink w:anchor="_Toc216091970" w:history="1">
            <w:r w:rsidRPr="00136340">
              <w:rPr>
                <w:rStyle w:val="Hyperlink"/>
              </w:rPr>
              <w:t>Am I eligible to provide services under the CDBS?</w:t>
            </w:r>
            <w:r>
              <w:rPr>
                <w:webHidden/>
              </w:rPr>
              <w:tab/>
            </w:r>
            <w:r>
              <w:rPr>
                <w:webHidden/>
              </w:rPr>
              <w:fldChar w:fldCharType="begin"/>
            </w:r>
            <w:r>
              <w:rPr>
                <w:webHidden/>
              </w:rPr>
              <w:instrText xml:space="preserve"> PAGEREF _Toc216091970 \h </w:instrText>
            </w:r>
            <w:r>
              <w:rPr>
                <w:webHidden/>
              </w:rPr>
            </w:r>
            <w:r>
              <w:rPr>
                <w:webHidden/>
              </w:rPr>
              <w:fldChar w:fldCharType="separate"/>
            </w:r>
            <w:r>
              <w:rPr>
                <w:webHidden/>
              </w:rPr>
              <w:t>7</w:t>
            </w:r>
            <w:r>
              <w:rPr>
                <w:webHidden/>
              </w:rPr>
              <w:fldChar w:fldCharType="end"/>
            </w:r>
          </w:hyperlink>
        </w:p>
        <w:p w14:paraId="56FB1DCE" w14:textId="46375286" w:rsidR="00A474D7" w:rsidRDefault="00A474D7">
          <w:pPr>
            <w:pStyle w:val="TOC1"/>
            <w:rPr>
              <w:lang w:eastAsia="ja-JP"/>
            </w:rPr>
          </w:pPr>
          <w:hyperlink w:anchor="_Toc216091971" w:history="1">
            <w:r w:rsidRPr="00136340">
              <w:rPr>
                <w:rStyle w:val="Hyperlink"/>
              </w:rPr>
              <w:t>Am I eligible to directly claim for CDBS services that I have provided?</w:t>
            </w:r>
            <w:r>
              <w:rPr>
                <w:webHidden/>
              </w:rPr>
              <w:tab/>
            </w:r>
            <w:r>
              <w:rPr>
                <w:webHidden/>
              </w:rPr>
              <w:fldChar w:fldCharType="begin"/>
            </w:r>
            <w:r>
              <w:rPr>
                <w:webHidden/>
              </w:rPr>
              <w:instrText xml:space="preserve"> PAGEREF _Toc216091971 \h </w:instrText>
            </w:r>
            <w:r>
              <w:rPr>
                <w:webHidden/>
              </w:rPr>
            </w:r>
            <w:r>
              <w:rPr>
                <w:webHidden/>
              </w:rPr>
              <w:fldChar w:fldCharType="separate"/>
            </w:r>
            <w:r>
              <w:rPr>
                <w:webHidden/>
              </w:rPr>
              <w:t>7</w:t>
            </w:r>
            <w:r>
              <w:rPr>
                <w:webHidden/>
              </w:rPr>
              <w:fldChar w:fldCharType="end"/>
            </w:r>
          </w:hyperlink>
        </w:p>
        <w:p w14:paraId="7AB3481E" w14:textId="01504D63" w:rsidR="00A474D7" w:rsidRDefault="00A474D7">
          <w:pPr>
            <w:pStyle w:val="TOC1"/>
            <w:rPr>
              <w:lang w:eastAsia="ja-JP"/>
            </w:rPr>
          </w:pPr>
          <w:hyperlink w:anchor="_Toc216091972" w:history="1">
            <w:r w:rsidRPr="00136340">
              <w:rPr>
                <w:rStyle w:val="Hyperlink"/>
              </w:rPr>
              <w:t>Am I eligible to claim for CDBS services provided by another dental practitioner?</w:t>
            </w:r>
            <w:r>
              <w:rPr>
                <w:webHidden/>
              </w:rPr>
              <w:tab/>
            </w:r>
            <w:r>
              <w:rPr>
                <w:webHidden/>
              </w:rPr>
              <w:fldChar w:fldCharType="begin"/>
            </w:r>
            <w:r>
              <w:rPr>
                <w:webHidden/>
              </w:rPr>
              <w:instrText xml:space="preserve"> PAGEREF _Toc216091972 \h </w:instrText>
            </w:r>
            <w:r>
              <w:rPr>
                <w:webHidden/>
              </w:rPr>
            </w:r>
            <w:r>
              <w:rPr>
                <w:webHidden/>
              </w:rPr>
              <w:fldChar w:fldCharType="separate"/>
            </w:r>
            <w:r>
              <w:rPr>
                <w:webHidden/>
              </w:rPr>
              <w:t>7</w:t>
            </w:r>
            <w:r>
              <w:rPr>
                <w:webHidden/>
              </w:rPr>
              <w:fldChar w:fldCharType="end"/>
            </w:r>
          </w:hyperlink>
        </w:p>
        <w:p w14:paraId="4AE29066" w14:textId="4F626ED3" w:rsidR="00A474D7" w:rsidRDefault="00A474D7">
          <w:pPr>
            <w:pStyle w:val="TOC2"/>
            <w:rPr>
              <w:lang w:eastAsia="ja-JP"/>
            </w:rPr>
          </w:pPr>
          <w:hyperlink w:anchor="_Toc216091973" w:history="1">
            <w:r w:rsidRPr="00136340">
              <w:rPr>
                <w:rStyle w:val="Hyperlink"/>
              </w:rPr>
              <w:t>Specific arrangements for public sector dental practitioners</w:t>
            </w:r>
            <w:r>
              <w:rPr>
                <w:webHidden/>
              </w:rPr>
              <w:tab/>
            </w:r>
            <w:r>
              <w:rPr>
                <w:webHidden/>
              </w:rPr>
              <w:fldChar w:fldCharType="begin"/>
            </w:r>
            <w:r>
              <w:rPr>
                <w:webHidden/>
              </w:rPr>
              <w:instrText xml:space="preserve"> PAGEREF _Toc216091973 \h </w:instrText>
            </w:r>
            <w:r>
              <w:rPr>
                <w:webHidden/>
              </w:rPr>
            </w:r>
            <w:r>
              <w:rPr>
                <w:webHidden/>
              </w:rPr>
              <w:fldChar w:fldCharType="separate"/>
            </w:r>
            <w:r>
              <w:rPr>
                <w:webHidden/>
              </w:rPr>
              <w:t>7</w:t>
            </w:r>
            <w:r>
              <w:rPr>
                <w:webHidden/>
              </w:rPr>
              <w:fldChar w:fldCharType="end"/>
            </w:r>
          </w:hyperlink>
        </w:p>
        <w:p w14:paraId="70CA694D" w14:textId="27EA07A5" w:rsidR="00A474D7" w:rsidRDefault="00A474D7">
          <w:pPr>
            <w:pStyle w:val="TOC2"/>
            <w:rPr>
              <w:lang w:eastAsia="ja-JP"/>
            </w:rPr>
          </w:pPr>
          <w:hyperlink w:anchor="_Toc216091974" w:history="1">
            <w:r w:rsidRPr="00136340">
              <w:rPr>
                <w:rStyle w:val="Hyperlink"/>
              </w:rPr>
              <w:t>Specific arrangements for dental hygienists, dental therapists and oral health therapists</w:t>
            </w:r>
            <w:r>
              <w:rPr>
                <w:webHidden/>
              </w:rPr>
              <w:tab/>
            </w:r>
            <w:r>
              <w:rPr>
                <w:webHidden/>
              </w:rPr>
              <w:fldChar w:fldCharType="begin"/>
            </w:r>
            <w:r>
              <w:rPr>
                <w:webHidden/>
              </w:rPr>
              <w:instrText xml:space="preserve"> PAGEREF _Toc216091974 \h </w:instrText>
            </w:r>
            <w:r>
              <w:rPr>
                <w:webHidden/>
              </w:rPr>
            </w:r>
            <w:r>
              <w:rPr>
                <w:webHidden/>
              </w:rPr>
              <w:fldChar w:fldCharType="separate"/>
            </w:r>
            <w:r>
              <w:rPr>
                <w:webHidden/>
              </w:rPr>
              <w:t>8</w:t>
            </w:r>
            <w:r>
              <w:rPr>
                <w:webHidden/>
              </w:rPr>
              <w:fldChar w:fldCharType="end"/>
            </w:r>
          </w:hyperlink>
        </w:p>
        <w:p w14:paraId="20369D6B" w14:textId="62B30EA5" w:rsidR="00A474D7" w:rsidRDefault="00A474D7">
          <w:pPr>
            <w:pStyle w:val="TOC2"/>
            <w:rPr>
              <w:lang w:eastAsia="ja-JP"/>
            </w:rPr>
          </w:pPr>
          <w:hyperlink w:anchor="_Toc216091975" w:history="1">
            <w:r w:rsidRPr="00136340">
              <w:rPr>
                <w:rStyle w:val="Hyperlink"/>
              </w:rPr>
              <w:t>Specific arrangements for Dental Prosthetists</w:t>
            </w:r>
            <w:r>
              <w:rPr>
                <w:webHidden/>
              </w:rPr>
              <w:tab/>
            </w:r>
            <w:r>
              <w:rPr>
                <w:webHidden/>
              </w:rPr>
              <w:fldChar w:fldCharType="begin"/>
            </w:r>
            <w:r>
              <w:rPr>
                <w:webHidden/>
              </w:rPr>
              <w:instrText xml:space="preserve"> PAGEREF _Toc216091975 \h </w:instrText>
            </w:r>
            <w:r>
              <w:rPr>
                <w:webHidden/>
              </w:rPr>
            </w:r>
            <w:r>
              <w:rPr>
                <w:webHidden/>
              </w:rPr>
              <w:fldChar w:fldCharType="separate"/>
            </w:r>
            <w:r>
              <w:rPr>
                <w:webHidden/>
              </w:rPr>
              <w:t>8</w:t>
            </w:r>
            <w:r>
              <w:rPr>
                <w:webHidden/>
              </w:rPr>
              <w:fldChar w:fldCharType="end"/>
            </w:r>
          </w:hyperlink>
        </w:p>
        <w:p w14:paraId="6A41E1D1" w14:textId="30F62825" w:rsidR="00A474D7" w:rsidRDefault="00A474D7">
          <w:pPr>
            <w:pStyle w:val="TOC1"/>
            <w:rPr>
              <w:lang w:eastAsia="ja-JP"/>
            </w:rPr>
          </w:pPr>
          <w:hyperlink w:anchor="_Toc216091976" w:history="1">
            <w:r w:rsidRPr="00136340">
              <w:rPr>
                <w:rStyle w:val="Hyperlink"/>
              </w:rPr>
              <w:t>How do I apply for a Medicare provider number?</w:t>
            </w:r>
            <w:r>
              <w:rPr>
                <w:webHidden/>
              </w:rPr>
              <w:tab/>
            </w:r>
            <w:r>
              <w:rPr>
                <w:webHidden/>
              </w:rPr>
              <w:fldChar w:fldCharType="begin"/>
            </w:r>
            <w:r>
              <w:rPr>
                <w:webHidden/>
              </w:rPr>
              <w:instrText xml:space="preserve"> PAGEREF _Toc216091976 \h </w:instrText>
            </w:r>
            <w:r>
              <w:rPr>
                <w:webHidden/>
              </w:rPr>
            </w:r>
            <w:r>
              <w:rPr>
                <w:webHidden/>
              </w:rPr>
              <w:fldChar w:fldCharType="separate"/>
            </w:r>
            <w:r>
              <w:rPr>
                <w:webHidden/>
              </w:rPr>
              <w:t>8</w:t>
            </w:r>
            <w:r>
              <w:rPr>
                <w:webHidden/>
              </w:rPr>
              <w:fldChar w:fldCharType="end"/>
            </w:r>
          </w:hyperlink>
        </w:p>
        <w:p w14:paraId="7C8107DB" w14:textId="2D58B9F2" w:rsidR="00A474D7" w:rsidRDefault="00A474D7">
          <w:pPr>
            <w:pStyle w:val="TOC1"/>
            <w:rPr>
              <w:lang w:eastAsia="ja-JP"/>
            </w:rPr>
          </w:pPr>
          <w:hyperlink w:anchor="_Toc216091977" w:history="1">
            <w:r w:rsidRPr="00136340">
              <w:rPr>
                <w:rStyle w:val="Hyperlink"/>
              </w:rPr>
              <w:t>What dental services are covered by the CDBS?</w:t>
            </w:r>
            <w:r>
              <w:rPr>
                <w:webHidden/>
              </w:rPr>
              <w:tab/>
            </w:r>
            <w:r>
              <w:rPr>
                <w:webHidden/>
              </w:rPr>
              <w:fldChar w:fldCharType="begin"/>
            </w:r>
            <w:r>
              <w:rPr>
                <w:webHidden/>
              </w:rPr>
              <w:instrText xml:space="preserve"> PAGEREF _Toc216091977 \h </w:instrText>
            </w:r>
            <w:r>
              <w:rPr>
                <w:webHidden/>
              </w:rPr>
            </w:r>
            <w:r>
              <w:rPr>
                <w:webHidden/>
              </w:rPr>
              <w:fldChar w:fldCharType="separate"/>
            </w:r>
            <w:r>
              <w:rPr>
                <w:webHidden/>
              </w:rPr>
              <w:t>8</w:t>
            </w:r>
            <w:r>
              <w:rPr>
                <w:webHidden/>
              </w:rPr>
              <w:fldChar w:fldCharType="end"/>
            </w:r>
          </w:hyperlink>
        </w:p>
        <w:p w14:paraId="7D176334" w14:textId="678513AE" w:rsidR="00A474D7" w:rsidRDefault="00A474D7">
          <w:pPr>
            <w:pStyle w:val="TOC2"/>
            <w:rPr>
              <w:lang w:eastAsia="ja-JP"/>
            </w:rPr>
          </w:pPr>
          <w:hyperlink w:anchor="_Toc216091978" w:history="1">
            <w:r w:rsidRPr="00136340">
              <w:rPr>
                <w:rStyle w:val="Hyperlink"/>
              </w:rPr>
              <w:t>Clinically relevant services</w:t>
            </w:r>
            <w:r>
              <w:rPr>
                <w:webHidden/>
              </w:rPr>
              <w:tab/>
            </w:r>
            <w:r>
              <w:rPr>
                <w:webHidden/>
              </w:rPr>
              <w:fldChar w:fldCharType="begin"/>
            </w:r>
            <w:r>
              <w:rPr>
                <w:webHidden/>
              </w:rPr>
              <w:instrText xml:space="preserve"> PAGEREF _Toc216091978 \h </w:instrText>
            </w:r>
            <w:r>
              <w:rPr>
                <w:webHidden/>
              </w:rPr>
            </w:r>
            <w:r>
              <w:rPr>
                <w:webHidden/>
              </w:rPr>
              <w:fldChar w:fldCharType="separate"/>
            </w:r>
            <w:r>
              <w:rPr>
                <w:webHidden/>
              </w:rPr>
              <w:t>8</w:t>
            </w:r>
            <w:r>
              <w:rPr>
                <w:webHidden/>
              </w:rPr>
              <w:fldChar w:fldCharType="end"/>
            </w:r>
          </w:hyperlink>
        </w:p>
        <w:p w14:paraId="0545AB78" w14:textId="77E5CEB6" w:rsidR="00A474D7" w:rsidRDefault="00A474D7">
          <w:pPr>
            <w:pStyle w:val="TOC2"/>
            <w:rPr>
              <w:lang w:eastAsia="ja-JP"/>
            </w:rPr>
          </w:pPr>
          <w:hyperlink w:anchor="_Toc216091979" w:history="1">
            <w:r w:rsidRPr="00136340">
              <w:rPr>
                <w:rStyle w:val="Hyperlink"/>
              </w:rPr>
              <w:t>Hospital services</w:t>
            </w:r>
            <w:r>
              <w:rPr>
                <w:webHidden/>
              </w:rPr>
              <w:tab/>
            </w:r>
            <w:r>
              <w:rPr>
                <w:webHidden/>
              </w:rPr>
              <w:fldChar w:fldCharType="begin"/>
            </w:r>
            <w:r>
              <w:rPr>
                <w:webHidden/>
              </w:rPr>
              <w:instrText xml:space="preserve"> PAGEREF _Toc216091979 \h </w:instrText>
            </w:r>
            <w:r>
              <w:rPr>
                <w:webHidden/>
              </w:rPr>
            </w:r>
            <w:r>
              <w:rPr>
                <w:webHidden/>
              </w:rPr>
              <w:fldChar w:fldCharType="separate"/>
            </w:r>
            <w:r>
              <w:rPr>
                <w:webHidden/>
              </w:rPr>
              <w:t>8</w:t>
            </w:r>
            <w:r>
              <w:rPr>
                <w:webHidden/>
              </w:rPr>
              <w:fldChar w:fldCharType="end"/>
            </w:r>
          </w:hyperlink>
        </w:p>
        <w:p w14:paraId="5CCFCB85" w14:textId="7216425C" w:rsidR="00A474D7" w:rsidRDefault="00A474D7">
          <w:pPr>
            <w:pStyle w:val="TOC2"/>
            <w:rPr>
              <w:lang w:eastAsia="ja-JP"/>
            </w:rPr>
          </w:pPr>
          <w:hyperlink w:anchor="_Toc216091980" w:history="1">
            <w:r w:rsidRPr="00136340">
              <w:rPr>
                <w:rStyle w:val="Hyperlink"/>
              </w:rPr>
              <w:t>Limits on individual services</w:t>
            </w:r>
            <w:r>
              <w:rPr>
                <w:webHidden/>
              </w:rPr>
              <w:tab/>
            </w:r>
            <w:r>
              <w:rPr>
                <w:webHidden/>
              </w:rPr>
              <w:fldChar w:fldCharType="begin"/>
            </w:r>
            <w:r>
              <w:rPr>
                <w:webHidden/>
              </w:rPr>
              <w:instrText xml:space="preserve"> PAGEREF _Toc216091980 \h </w:instrText>
            </w:r>
            <w:r>
              <w:rPr>
                <w:webHidden/>
              </w:rPr>
            </w:r>
            <w:r>
              <w:rPr>
                <w:webHidden/>
              </w:rPr>
              <w:fldChar w:fldCharType="separate"/>
            </w:r>
            <w:r>
              <w:rPr>
                <w:webHidden/>
              </w:rPr>
              <w:t>9</w:t>
            </w:r>
            <w:r>
              <w:rPr>
                <w:webHidden/>
              </w:rPr>
              <w:fldChar w:fldCharType="end"/>
            </w:r>
          </w:hyperlink>
        </w:p>
        <w:p w14:paraId="2ABF9E9C" w14:textId="2D2ECB5B" w:rsidR="00A474D7" w:rsidRDefault="00A474D7">
          <w:pPr>
            <w:pStyle w:val="TOC2"/>
            <w:rPr>
              <w:lang w:eastAsia="ja-JP"/>
            </w:rPr>
          </w:pPr>
          <w:hyperlink w:anchor="_Toc216091981" w:history="1">
            <w:r w:rsidRPr="00136340">
              <w:rPr>
                <w:rStyle w:val="Hyperlink"/>
              </w:rPr>
              <w:t>Restorative services / fillings</w:t>
            </w:r>
            <w:r>
              <w:rPr>
                <w:webHidden/>
              </w:rPr>
              <w:tab/>
            </w:r>
            <w:r>
              <w:rPr>
                <w:webHidden/>
              </w:rPr>
              <w:fldChar w:fldCharType="begin"/>
            </w:r>
            <w:r>
              <w:rPr>
                <w:webHidden/>
              </w:rPr>
              <w:instrText xml:space="preserve"> PAGEREF _Toc216091981 \h </w:instrText>
            </w:r>
            <w:r>
              <w:rPr>
                <w:webHidden/>
              </w:rPr>
            </w:r>
            <w:r>
              <w:rPr>
                <w:webHidden/>
              </w:rPr>
              <w:fldChar w:fldCharType="separate"/>
            </w:r>
            <w:r>
              <w:rPr>
                <w:webHidden/>
              </w:rPr>
              <w:t>9</w:t>
            </w:r>
            <w:r>
              <w:rPr>
                <w:webHidden/>
              </w:rPr>
              <w:fldChar w:fldCharType="end"/>
            </w:r>
          </w:hyperlink>
        </w:p>
        <w:p w14:paraId="143492BA" w14:textId="58FE8453" w:rsidR="00A474D7" w:rsidRDefault="00A474D7">
          <w:pPr>
            <w:pStyle w:val="TOC2"/>
            <w:rPr>
              <w:lang w:eastAsia="ja-JP"/>
            </w:rPr>
          </w:pPr>
          <w:hyperlink w:anchor="_Toc216091982" w:history="1">
            <w:r w:rsidRPr="00136340">
              <w:rPr>
                <w:rStyle w:val="Hyperlink"/>
              </w:rPr>
              <w:t>Sedation</w:t>
            </w:r>
            <w:r>
              <w:rPr>
                <w:webHidden/>
              </w:rPr>
              <w:tab/>
            </w:r>
            <w:r>
              <w:rPr>
                <w:webHidden/>
              </w:rPr>
              <w:fldChar w:fldCharType="begin"/>
            </w:r>
            <w:r>
              <w:rPr>
                <w:webHidden/>
              </w:rPr>
              <w:instrText xml:space="preserve"> PAGEREF _Toc216091982 \h </w:instrText>
            </w:r>
            <w:r>
              <w:rPr>
                <w:webHidden/>
              </w:rPr>
            </w:r>
            <w:r>
              <w:rPr>
                <w:webHidden/>
              </w:rPr>
              <w:fldChar w:fldCharType="separate"/>
            </w:r>
            <w:r>
              <w:rPr>
                <w:webHidden/>
              </w:rPr>
              <w:t>9</w:t>
            </w:r>
            <w:r>
              <w:rPr>
                <w:webHidden/>
              </w:rPr>
              <w:fldChar w:fldCharType="end"/>
            </w:r>
          </w:hyperlink>
        </w:p>
        <w:p w14:paraId="3FEDAB0F" w14:textId="7B1421D1" w:rsidR="00A474D7" w:rsidRDefault="00A474D7">
          <w:pPr>
            <w:pStyle w:val="TOC1"/>
            <w:rPr>
              <w:lang w:eastAsia="ja-JP"/>
            </w:rPr>
          </w:pPr>
          <w:hyperlink w:anchor="_Toc216091983" w:history="1">
            <w:r w:rsidRPr="00136340">
              <w:rPr>
                <w:rStyle w:val="Hyperlink"/>
              </w:rPr>
              <w:t>Do I have to quote for services?</w:t>
            </w:r>
            <w:r>
              <w:rPr>
                <w:webHidden/>
              </w:rPr>
              <w:tab/>
            </w:r>
            <w:r>
              <w:rPr>
                <w:webHidden/>
              </w:rPr>
              <w:fldChar w:fldCharType="begin"/>
            </w:r>
            <w:r>
              <w:rPr>
                <w:webHidden/>
              </w:rPr>
              <w:instrText xml:space="preserve"> PAGEREF _Toc216091983 \h </w:instrText>
            </w:r>
            <w:r>
              <w:rPr>
                <w:webHidden/>
              </w:rPr>
            </w:r>
            <w:r>
              <w:rPr>
                <w:webHidden/>
              </w:rPr>
              <w:fldChar w:fldCharType="separate"/>
            </w:r>
            <w:r>
              <w:rPr>
                <w:webHidden/>
              </w:rPr>
              <w:t>9</w:t>
            </w:r>
            <w:r>
              <w:rPr>
                <w:webHidden/>
              </w:rPr>
              <w:fldChar w:fldCharType="end"/>
            </w:r>
          </w:hyperlink>
        </w:p>
        <w:p w14:paraId="1BC82EDA" w14:textId="2B85821E" w:rsidR="00A474D7" w:rsidRDefault="00A474D7">
          <w:pPr>
            <w:pStyle w:val="TOC2"/>
            <w:rPr>
              <w:lang w:eastAsia="ja-JP"/>
            </w:rPr>
          </w:pPr>
          <w:hyperlink w:anchor="_Toc216091984" w:history="1">
            <w:r w:rsidRPr="00136340">
              <w:rPr>
                <w:rStyle w:val="Hyperlink"/>
              </w:rPr>
              <w:t>When should I inform the patient?</w:t>
            </w:r>
            <w:r>
              <w:rPr>
                <w:webHidden/>
              </w:rPr>
              <w:tab/>
            </w:r>
            <w:r>
              <w:rPr>
                <w:webHidden/>
              </w:rPr>
              <w:fldChar w:fldCharType="begin"/>
            </w:r>
            <w:r>
              <w:rPr>
                <w:webHidden/>
              </w:rPr>
              <w:instrText xml:space="preserve"> PAGEREF _Toc216091984 \h </w:instrText>
            </w:r>
            <w:r>
              <w:rPr>
                <w:webHidden/>
              </w:rPr>
            </w:r>
            <w:r>
              <w:rPr>
                <w:webHidden/>
              </w:rPr>
              <w:fldChar w:fldCharType="separate"/>
            </w:r>
            <w:r>
              <w:rPr>
                <w:webHidden/>
              </w:rPr>
              <w:t>10</w:t>
            </w:r>
            <w:r>
              <w:rPr>
                <w:webHidden/>
              </w:rPr>
              <w:fldChar w:fldCharType="end"/>
            </w:r>
          </w:hyperlink>
        </w:p>
        <w:p w14:paraId="69BA10D9" w14:textId="3C28674B" w:rsidR="00A474D7" w:rsidRDefault="00A474D7">
          <w:pPr>
            <w:pStyle w:val="TOC2"/>
            <w:rPr>
              <w:lang w:eastAsia="ja-JP"/>
            </w:rPr>
          </w:pPr>
          <w:hyperlink w:anchor="_Toc216091985" w:history="1">
            <w:r w:rsidRPr="00136340">
              <w:rPr>
                <w:rStyle w:val="Hyperlink"/>
              </w:rPr>
              <w:t>Examples of informed consent</w:t>
            </w:r>
            <w:r>
              <w:rPr>
                <w:webHidden/>
              </w:rPr>
              <w:tab/>
            </w:r>
            <w:r>
              <w:rPr>
                <w:webHidden/>
              </w:rPr>
              <w:fldChar w:fldCharType="begin"/>
            </w:r>
            <w:r>
              <w:rPr>
                <w:webHidden/>
              </w:rPr>
              <w:instrText xml:space="preserve"> PAGEREF _Toc216091985 \h </w:instrText>
            </w:r>
            <w:r>
              <w:rPr>
                <w:webHidden/>
              </w:rPr>
            </w:r>
            <w:r>
              <w:rPr>
                <w:webHidden/>
              </w:rPr>
              <w:fldChar w:fldCharType="separate"/>
            </w:r>
            <w:r>
              <w:rPr>
                <w:webHidden/>
              </w:rPr>
              <w:t>10</w:t>
            </w:r>
            <w:r>
              <w:rPr>
                <w:webHidden/>
              </w:rPr>
              <w:fldChar w:fldCharType="end"/>
            </w:r>
          </w:hyperlink>
        </w:p>
        <w:p w14:paraId="222542C1" w14:textId="6D634A28" w:rsidR="00A474D7" w:rsidRDefault="00A474D7">
          <w:pPr>
            <w:pStyle w:val="TOC2"/>
            <w:rPr>
              <w:lang w:eastAsia="ja-JP"/>
            </w:rPr>
          </w:pPr>
          <w:hyperlink w:anchor="_Toc216091986" w:history="1">
            <w:r w:rsidRPr="00136340">
              <w:rPr>
                <w:rStyle w:val="Hyperlink"/>
              </w:rPr>
              <w:t>Example of an appointment with Bulk Billed Services</w:t>
            </w:r>
            <w:r>
              <w:rPr>
                <w:webHidden/>
              </w:rPr>
              <w:tab/>
            </w:r>
            <w:r>
              <w:rPr>
                <w:webHidden/>
              </w:rPr>
              <w:fldChar w:fldCharType="begin"/>
            </w:r>
            <w:r>
              <w:rPr>
                <w:webHidden/>
              </w:rPr>
              <w:instrText xml:space="preserve"> PAGEREF _Toc216091986 \h </w:instrText>
            </w:r>
            <w:r>
              <w:rPr>
                <w:webHidden/>
              </w:rPr>
            </w:r>
            <w:r>
              <w:rPr>
                <w:webHidden/>
              </w:rPr>
              <w:fldChar w:fldCharType="separate"/>
            </w:r>
            <w:r>
              <w:rPr>
                <w:webHidden/>
              </w:rPr>
              <w:t>10</w:t>
            </w:r>
            <w:r>
              <w:rPr>
                <w:webHidden/>
              </w:rPr>
              <w:fldChar w:fldCharType="end"/>
            </w:r>
          </w:hyperlink>
        </w:p>
        <w:p w14:paraId="0A7EAB80" w14:textId="25A008FB" w:rsidR="00A474D7" w:rsidRDefault="00A474D7">
          <w:pPr>
            <w:pStyle w:val="TOC2"/>
            <w:rPr>
              <w:lang w:eastAsia="ja-JP"/>
            </w:rPr>
          </w:pPr>
          <w:hyperlink w:anchor="_Toc216091987" w:history="1">
            <w:r w:rsidRPr="00136340">
              <w:rPr>
                <w:rStyle w:val="Hyperlink"/>
              </w:rPr>
              <w:t>Example of an appointment with Non-Bulk Billed (privately billed) services</w:t>
            </w:r>
            <w:r>
              <w:rPr>
                <w:webHidden/>
              </w:rPr>
              <w:tab/>
            </w:r>
            <w:r>
              <w:rPr>
                <w:webHidden/>
              </w:rPr>
              <w:fldChar w:fldCharType="begin"/>
            </w:r>
            <w:r>
              <w:rPr>
                <w:webHidden/>
              </w:rPr>
              <w:instrText xml:space="preserve"> PAGEREF _Toc216091987 \h </w:instrText>
            </w:r>
            <w:r>
              <w:rPr>
                <w:webHidden/>
              </w:rPr>
            </w:r>
            <w:r>
              <w:rPr>
                <w:webHidden/>
              </w:rPr>
              <w:fldChar w:fldCharType="separate"/>
            </w:r>
            <w:r>
              <w:rPr>
                <w:webHidden/>
              </w:rPr>
              <w:t>11</w:t>
            </w:r>
            <w:r>
              <w:rPr>
                <w:webHidden/>
              </w:rPr>
              <w:fldChar w:fldCharType="end"/>
            </w:r>
          </w:hyperlink>
        </w:p>
        <w:p w14:paraId="3886089F" w14:textId="21A6E5D9" w:rsidR="00A474D7" w:rsidRDefault="00A474D7">
          <w:pPr>
            <w:pStyle w:val="TOC2"/>
            <w:rPr>
              <w:lang w:eastAsia="ja-JP"/>
            </w:rPr>
          </w:pPr>
          <w:hyperlink w:anchor="_Toc216091988" w:history="1">
            <w:r w:rsidRPr="00136340">
              <w:rPr>
                <w:rStyle w:val="Hyperlink"/>
              </w:rPr>
              <w:t>How should the patient be informed?</w:t>
            </w:r>
            <w:r>
              <w:rPr>
                <w:webHidden/>
              </w:rPr>
              <w:tab/>
            </w:r>
            <w:r>
              <w:rPr>
                <w:webHidden/>
              </w:rPr>
              <w:fldChar w:fldCharType="begin"/>
            </w:r>
            <w:r>
              <w:rPr>
                <w:webHidden/>
              </w:rPr>
              <w:instrText xml:space="preserve"> PAGEREF _Toc216091988 \h </w:instrText>
            </w:r>
            <w:r>
              <w:rPr>
                <w:webHidden/>
              </w:rPr>
            </w:r>
            <w:r>
              <w:rPr>
                <w:webHidden/>
              </w:rPr>
              <w:fldChar w:fldCharType="separate"/>
            </w:r>
            <w:r>
              <w:rPr>
                <w:webHidden/>
              </w:rPr>
              <w:t>12</w:t>
            </w:r>
            <w:r>
              <w:rPr>
                <w:webHidden/>
              </w:rPr>
              <w:fldChar w:fldCharType="end"/>
            </w:r>
          </w:hyperlink>
        </w:p>
        <w:p w14:paraId="09057B4E" w14:textId="2FA0257C" w:rsidR="00A474D7" w:rsidRDefault="00A474D7">
          <w:pPr>
            <w:pStyle w:val="TOC2"/>
            <w:rPr>
              <w:lang w:eastAsia="ja-JP"/>
            </w:rPr>
          </w:pPr>
          <w:hyperlink w:anchor="_Toc216091989" w:history="1">
            <w:r w:rsidRPr="00136340">
              <w:rPr>
                <w:rStyle w:val="Hyperlink"/>
              </w:rPr>
              <w:t>How does patient consent need to be recorded?</w:t>
            </w:r>
            <w:r>
              <w:rPr>
                <w:webHidden/>
              </w:rPr>
              <w:tab/>
            </w:r>
            <w:r>
              <w:rPr>
                <w:webHidden/>
              </w:rPr>
              <w:fldChar w:fldCharType="begin"/>
            </w:r>
            <w:r>
              <w:rPr>
                <w:webHidden/>
              </w:rPr>
              <w:instrText xml:space="preserve"> PAGEREF _Toc216091989 \h </w:instrText>
            </w:r>
            <w:r>
              <w:rPr>
                <w:webHidden/>
              </w:rPr>
            </w:r>
            <w:r>
              <w:rPr>
                <w:webHidden/>
              </w:rPr>
              <w:fldChar w:fldCharType="separate"/>
            </w:r>
            <w:r>
              <w:rPr>
                <w:webHidden/>
              </w:rPr>
              <w:t>13</w:t>
            </w:r>
            <w:r>
              <w:rPr>
                <w:webHidden/>
              </w:rPr>
              <w:fldChar w:fldCharType="end"/>
            </w:r>
          </w:hyperlink>
        </w:p>
        <w:p w14:paraId="32581403" w14:textId="57BD1E83" w:rsidR="00A474D7" w:rsidRDefault="00A474D7">
          <w:pPr>
            <w:pStyle w:val="TOC2"/>
            <w:rPr>
              <w:lang w:eastAsia="ja-JP"/>
            </w:rPr>
          </w:pPr>
          <w:hyperlink w:anchor="_Toc216091990" w:history="1">
            <w:r w:rsidRPr="00136340">
              <w:rPr>
                <w:rStyle w:val="Hyperlink"/>
              </w:rPr>
              <w:t>When and what Patient Consent Form needs to be used?</w:t>
            </w:r>
            <w:r>
              <w:rPr>
                <w:webHidden/>
              </w:rPr>
              <w:tab/>
            </w:r>
            <w:r>
              <w:rPr>
                <w:webHidden/>
              </w:rPr>
              <w:fldChar w:fldCharType="begin"/>
            </w:r>
            <w:r>
              <w:rPr>
                <w:webHidden/>
              </w:rPr>
              <w:instrText xml:space="preserve"> PAGEREF _Toc216091990 \h </w:instrText>
            </w:r>
            <w:r>
              <w:rPr>
                <w:webHidden/>
              </w:rPr>
            </w:r>
            <w:r>
              <w:rPr>
                <w:webHidden/>
              </w:rPr>
              <w:fldChar w:fldCharType="separate"/>
            </w:r>
            <w:r>
              <w:rPr>
                <w:webHidden/>
              </w:rPr>
              <w:t>13</w:t>
            </w:r>
            <w:r>
              <w:rPr>
                <w:webHidden/>
              </w:rPr>
              <w:fldChar w:fldCharType="end"/>
            </w:r>
          </w:hyperlink>
        </w:p>
        <w:p w14:paraId="78048529" w14:textId="2CFF6870" w:rsidR="00A474D7" w:rsidRDefault="00A474D7">
          <w:pPr>
            <w:pStyle w:val="TOC3"/>
            <w:rPr>
              <w:lang w:eastAsia="ja-JP"/>
            </w:rPr>
          </w:pPr>
          <w:hyperlink w:anchor="_Toc216091991" w:history="1">
            <w:r w:rsidRPr="00136340">
              <w:rPr>
                <w:rStyle w:val="Hyperlink"/>
              </w:rPr>
              <w:t>Non-bulk billed services</w:t>
            </w:r>
            <w:r>
              <w:rPr>
                <w:webHidden/>
              </w:rPr>
              <w:tab/>
            </w:r>
            <w:r>
              <w:rPr>
                <w:webHidden/>
              </w:rPr>
              <w:fldChar w:fldCharType="begin"/>
            </w:r>
            <w:r>
              <w:rPr>
                <w:webHidden/>
              </w:rPr>
              <w:instrText xml:space="preserve"> PAGEREF _Toc216091991 \h </w:instrText>
            </w:r>
            <w:r>
              <w:rPr>
                <w:webHidden/>
              </w:rPr>
            </w:r>
            <w:r>
              <w:rPr>
                <w:webHidden/>
              </w:rPr>
              <w:fldChar w:fldCharType="separate"/>
            </w:r>
            <w:r>
              <w:rPr>
                <w:webHidden/>
              </w:rPr>
              <w:t>13</w:t>
            </w:r>
            <w:r>
              <w:rPr>
                <w:webHidden/>
              </w:rPr>
              <w:fldChar w:fldCharType="end"/>
            </w:r>
          </w:hyperlink>
        </w:p>
        <w:p w14:paraId="6075806F" w14:textId="52706632" w:rsidR="00A474D7" w:rsidRDefault="00A474D7">
          <w:pPr>
            <w:pStyle w:val="TOC3"/>
            <w:rPr>
              <w:lang w:eastAsia="ja-JP"/>
            </w:rPr>
          </w:pPr>
          <w:hyperlink w:anchor="_Toc216091992" w:history="1">
            <w:r w:rsidRPr="00136340">
              <w:rPr>
                <w:rStyle w:val="Hyperlink"/>
              </w:rPr>
              <w:t>Bulk billed services</w:t>
            </w:r>
            <w:r>
              <w:rPr>
                <w:webHidden/>
              </w:rPr>
              <w:tab/>
            </w:r>
            <w:r>
              <w:rPr>
                <w:webHidden/>
              </w:rPr>
              <w:fldChar w:fldCharType="begin"/>
            </w:r>
            <w:r>
              <w:rPr>
                <w:webHidden/>
              </w:rPr>
              <w:instrText xml:space="preserve"> PAGEREF _Toc216091992 \h </w:instrText>
            </w:r>
            <w:r>
              <w:rPr>
                <w:webHidden/>
              </w:rPr>
            </w:r>
            <w:r>
              <w:rPr>
                <w:webHidden/>
              </w:rPr>
              <w:fldChar w:fldCharType="separate"/>
            </w:r>
            <w:r>
              <w:rPr>
                <w:webHidden/>
              </w:rPr>
              <w:t>13</w:t>
            </w:r>
            <w:r>
              <w:rPr>
                <w:webHidden/>
              </w:rPr>
              <w:fldChar w:fldCharType="end"/>
            </w:r>
          </w:hyperlink>
        </w:p>
        <w:p w14:paraId="16CD1CFC" w14:textId="46796140" w:rsidR="00A474D7" w:rsidRDefault="00A474D7">
          <w:pPr>
            <w:pStyle w:val="TOC3"/>
            <w:rPr>
              <w:lang w:eastAsia="ja-JP"/>
            </w:rPr>
          </w:pPr>
          <w:hyperlink w:anchor="_Toc216091993" w:history="1">
            <w:r w:rsidRPr="00136340">
              <w:rPr>
                <w:rStyle w:val="Hyperlink"/>
              </w:rPr>
              <w:t>Translated Patient Consent Forms</w:t>
            </w:r>
            <w:r>
              <w:rPr>
                <w:webHidden/>
              </w:rPr>
              <w:tab/>
            </w:r>
            <w:r>
              <w:rPr>
                <w:webHidden/>
              </w:rPr>
              <w:fldChar w:fldCharType="begin"/>
            </w:r>
            <w:r>
              <w:rPr>
                <w:webHidden/>
              </w:rPr>
              <w:instrText xml:space="preserve"> PAGEREF _Toc216091993 \h </w:instrText>
            </w:r>
            <w:r>
              <w:rPr>
                <w:webHidden/>
              </w:rPr>
            </w:r>
            <w:r>
              <w:rPr>
                <w:webHidden/>
              </w:rPr>
              <w:fldChar w:fldCharType="separate"/>
            </w:r>
            <w:r>
              <w:rPr>
                <w:webHidden/>
              </w:rPr>
              <w:t>13</w:t>
            </w:r>
            <w:r>
              <w:rPr>
                <w:webHidden/>
              </w:rPr>
              <w:fldChar w:fldCharType="end"/>
            </w:r>
          </w:hyperlink>
        </w:p>
        <w:p w14:paraId="55DDB049" w14:textId="17FB9920" w:rsidR="00A474D7" w:rsidRDefault="00A474D7">
          <w:pPr>
            <w:pStyle w:val="TOC3"/>
            <w:rPr>
              <w:lang w:eastAsia="ja-JP"/>
            </w:rPr>
          </w:pPr>
          <w:hyperlink w:anchor="_Toc216091994" w:history="1">
            <w:r w:rsidRPr="00136340">
              <w:rPr>
                <w:rStyle w:val="Hyperlink"/>
              </w:rPr>
              <w:t>Deciding what to charge the patient</w:t>
            </w:r>
            <w:r>
              <w:rPr>
                <w:webHidden/>
              </w:rPr>
              <w:tab/>
            </w:r>
            <w:r>
              <w:rPr>
                <w:webHidden/>
              </w:rPr>
              <w:fldChar w:fldCharType="begin"/>
            </w:r>
            <w:r>
              <w:rPr>
                <w:webHidden/>
              </w:rPr>
              <w:instrText xml:space="preserve"> PAGEREF _Toc216091994 \h </w:instrText>
            </w:r>
            <w:r>
              <w:rPr>
                <w:webHidden/>
              </w:rPr>
            </w:r>
            <w:r>
              <w:rPr>
                <w:webHidden/>
              </w:rPr>
              <w:fldChar w:fldCharType="separate"/>
            </w:r>
            <w:r>
              <w:rPr>
                <w:webHidden/>
              </w:rPr>
              <w:t>13</w:t>
            </w:r>
            <w:r>
              <w:rPr>
                <w:webHidden/>
              </w:rPr>
              <w:fldChar w:fldCharType="end"/>
            </w:r>
          </w:hyperlink>
        </w:p>
        <w:p w14:paraId="34C0B7F6" w14:textId="4621CB78" w:rsidR="00A474D7" w:rsidRDefault="00A474D7">
          <w:pPr>
            <w:pStyle w:val="TOC3"/>
            <w:rPr>
              <w:lang w:eastAsia="ja-JP"/>
            </w:rPr>
          </w:pPr>
          <w:hyperlink w:anchor="_Toc216091995" w:history="1">
            <w:r w:rsidRPr="00136340">
              <w:rPr>
                <w:rStyle w:val="Hyperlink"/>
              </w:rPr>
              <w:t>How to seek payment for a service</w:t>
            </w:r>
            <w:r>
              <w:rPr>
                <w:webHidden/>
              </w:rPr>
              <w:tab/>
            </w:r>
            <w:r>
              <w:rPr>
                <w:webHidden/>
              </w:rPr>
              <w:fldChar w:fldCharType="begin"/>
            </w:r>
            <w:r>
              <w:rPr>
                <w:webHidden/>
              </w:rPr>
              <w:instrText xml:space="preserve"> PAGEREF _Toc216091995 \h </w:instrText>
            </w:r>
            <w:r>
              <w:rPr>
                <w:webHidden/>
              </w:rPr>
            </w:r>
            <w:r>
              <w:rPr>
                <w:webHidden/>
              </w:rPr>
              <w:fldChar w:fldCharType="separate"/>
            </w:r>
            <w:r>
              <w:rPr>
                <w:webHidden/>
              </w:rPr>
              <w:t>13</w:t>
            </w:r>
            <w:r>
              <w:rPr>
                <w:webHidden/>
              </w:rPr>
              <w:fldChar w:fldCharType="end"/>
            </w:r>
          </w:hyperlink>
        </w:p>
        <w:p w14:paraId="605E313B" w14:textId="0147D8A6" w:rsidR="00A474D7" w:rsidRDefault="00A474D7">
          <w:pPr>
            <w:pStyle w:val="TOC3"/>
            <w:rPr>
              <w:lang w:eastAsia="ja-JP"/>
            </w:rPr>
          </w:pPr>
          <w:hyperlink w:anchor="_Toc216091996" w:history="1">
            <w:r w:rsidRPr="00136340">
              <w:rPr>
                <w:rStyle w:val="Hyperlink"/>
              </w:rPr>
              <w:t>Bulk billing</w:t>
            </w:r>
            <w:r>
              <w:rPr>
                <w:webHidden/>
              </w:rPr>
              <w:tab/>
            </w:r>
            <w:r>
              <w:rPr>
                <w:webHidden/>
              </w:rPr>
              <w:fldChar w:fldCharType="begin"/>
            </w:r>
            <w:r>
              <w:rPr>
                <w:webHidden/>
              </w:rPr>
              <w:instrText xml:space="preserve"> PAGEREF _Toc216091996 \h </w:instrText>
            </w:r>
            <w:r>
              <w:rPr>
                <w:webHidden/>
              </w:rPr>
            </w:r>
            <w:r>
              <w:rPr>
                <w:webHidden/>
              </w:rPr>
              <w:fldChar w:fldCharType="separate"/>
            </w:r>
            <w:r>
              <w:rPr>
                <w:webHidden/>
              </w:rPr>
              <w:t>14</w:t>
            </w:r>
            <w:r>
              <w:rPr>
                <w:webHidden/>
              </w:rPr>
              <w:fldChar w:fldCharType="end"/>
            </w:r>
          </w:hyperlink>
        </w:p>
        <w:p w14:paraId="18938E9C" w14:textId="3CC948C2" w:rsidR="00A474D7" w:rsidRDefault="00A474D7">
          <w:pPr>
            <w:pStyle w:val="TOC3"/>
            <w:rPr>
              <w:lang w:eastAsia="ja-JP"/>
            </w:rPr>
          </w:pPr>
          <w:hyperlink w:anchor="_Toc216091997" w:history="1">
            <w:r w:rsidRPr="00136340">
              <w:rPr>
                <w:rStyle w:val="Hyperlink"/>
              </w:rPr>
              <w:t>Patient claim</w:t>
            </w:r>
            <w:r>
              <w:rPr>
                <w:webHidden/>
              </w:rPr>
              <w:tab/>
            </w:r>
            <w:r>
              <w:rPr>
                <w:webHidden/>
              </w:rPr>
              <w:fldChar w:fldCharType="begin"/>
            </w:r>
            <w:r>
              <w:rPr>
                <w:webHidden/>
              </w:rPr>
              <w:instrText xml:space="preserve"> PAGEREF _Toc216091997 \h </w:instrText>
            </w:r>
            <w:r>
              <w:rPr>
                <w:webHidden/>
              </w:rPr>
            </w:r>
            <w:r>
              <w:rPr>
                <w:webHidden/>
              </w:rPr>
              <w:fldChar w:fldCharType="separate"/>
            </w:r>
            <w:r>
              <w:rPr>
                <w:webHidden/>
              </w:rPr>
              <w:t>14</w:t>
            </w:r>
            <w:r>
              <w:rPr>
                <w:webHidden/>
              </w:rPr>
              <w:fldChar w:fldCharType="end"/>
            </w:r>
          </w:hyperlink>
        </w:p>
        <w:p w14:paraId="6FD2B8E8" w14:textId="3B0C6173" w:rsidR="00A474D7" w:rsidRDefault="00A474D7">
          <w:pPr>
            <w:pStyle w:val="TOC2"/>
            <w:rPr>
              <w:lang w:eastAsia="ja-JP"/>
            </w:rPr>
          </w:pPr>
          <w:hyperlink w:anchor="_Toc216091998" w:history="1">
            <w:r w:rsidRPr="00136340">
              <w:rPr>
                <w:rStyle w:val="Hyperlink"/>
              </w:rPr>
              <w:t>How to lodge a claim</w:t>
            </w:r>
            <w:r>
              <w:rPr>
                <w:webHidden/>
              </w:rPr>
              <w:tab/>
            </w:r>
            <w:r>
              <w:rPr>
                <w:webHidden/>
              </w:rPr>
              <w:fldChar w:fldCharType="begin"/>
            </w:r>
            <w:r>
              <w:rPr>
                <w:webHidden/>
              </w:rPr>
              <w:instrText xml:space="preserve"> PAGEREF _Toc216091998 \h </w:instrText>
            </w:r>
            <w:r>
              <w:rPr>
                <w:webHidden/>
              </w:rPr>
            </w:r>
            <w:r>
              <w:rPr>
                <w:webHidden/>
              </w:rPr>
              <w:fldChar w:fldCharType="separate"/>
            </w:r>
            <w:r>
              <w:rPr>
                <w:webHidden/>
              </w:rPr>
              <w:t>14</w:t>
            </w:r>
            <w:r>
              <w:rPr>
                <w:webHidden/>
              </w:rPr>
              <w:fldChar w:fldCharType="end"/>
            </w:r>
          </w:hyperlink>
        </w:p>
        <w:p w14:paraId="020C8C01" w14:textId="48AB29EB" w:rsidR="00A474D7" w:rsidRDefault="00A474D7">
          <w:pPr>
            <w:pStyle w:val="TOC3"/>
            <w:rPr>
              <w:lang w:eastAsia="ja-JP"/>
            </w:rPr>
          </w:pPr>
          <w:hyperlink w:anchor="_Toc216091999" w:history="1">
            <w:r w:rsidRPr="00136340">
              <w:rPr>
                <w:rStyle w:val="Hyperlink"/>
              </w:rPr>
              <w:t>Electronic claiming</w:t>
            </w:r>
            <w:r>
              <w:rPr>
                <w:webHidden/>
              </w:rPr>
              <w:tab/>
            </w:r>
            <w:r>
              <w:rPr>
                <w:webHidden/>
              </w:rPr>
              <w:fldChar w:fldCharType="begin"/>
            </w:r>
            <w:r>
              <w:rPr>
                <w:webHidden/>
              </w:rPr>
              <w:instrText xml:space="preserve"> PAGEREF _Toc216091999 \h </w:instrText>
            </w:r>
            <w:r>
              <w:rPr>
                <w:webHidden/>
              </w:rPr>
            </w:r>
            <w:r>
              <w:rPr>
                <w:webHidden/>
              </w:rPr>
              <w:fldChar w:fldCharType="separate"/>
            </w:r>
            <w:r>
              <w:rPr>
                <w:webHidden/>
              </w:rPr>
              <w:t>14</w:t>
            </w:r>
            <w:r>
              <w:rPr>
                <w:webHidden/>
              </w:rPr>
              <w:fldChar w:fldCharType="end"/>
            </w:r>
          </w:hyperlink>
        </w:p>
        <w:p w14:paraId="3663AF3F" w14:textId="224BB52F" w:rsidR="00A474D7" w:rsidRDefault="00A474D7">
          <w:pPr>
            <w:pStyle w:val="TOC3"/>
            <w:rPr>
              <w:lang w:eastAsia="ja-JP"/>
            </w:rPr>
          </w:pPr>
          <w:hyperlink w:anchor="_Toc216092000" w:history="1">
            <w:r w:rsidRPr="00136340">
              <w:rPr>
                <w:rStyle w:val="Hyperlink"/>
              </w:rPr>
              <w:t>Manual claiming</w:t>
            </w:r>
            <w:r>
              <w:rPr>
                <w:webHidden/>
              </w:rPr>
              <w:tab/>
            </w:r>
            <w:r>
              <w:rPr>
                <w:webHidden/>
              </w:rPr>
              <w:fldChar w:fldCharType="begin"/>
            </w:r>
            <w:r>
              <w:rPr>
                <w:webHidden/>
              </w:rPr>
              <w:instrText xml:space="preserve"> PAGEREF _Toc216092000 \h </w:instrText>
            </w:r>
            <w:r>
              <w:rPr>
                <w:webHidden/>
              </w:rPr>
            </w:r>
            <w:r>
              <w:rPr>
                <w:webHidden/>
              </w:rPr>
              <w:fldChar w:fldCharType="separate"/>
            </w:r>
            <w:r>
              <w:rPr>
                <w:webHidden/>
              </w:rPr>
              <w:t>15</w:t>
            </w:r>
            <w:r>
              <w:rPr>
                <w:webHidden/>
              </w:rPr>
              <w:fldChar w:fldCharType="end"/>
            </w:r>
          </w:hyperlink>
        </w:p>
        <w:p w14:paraId="2946D629" w14:textId="4209170B" w:rsidR="00A474D7" w:rsidRDefault="00A474D7">
          <w:pPr>
            <w:pStyle w:val="TOC2"/>
            <w:rPr>
              <w:lang w:eastAsia="ja-JP"/>
            </w:rPr>
          </w:pPr>
          <w:hyperlink w:anchor="_Toc216092001" w:history="1">
            <w:r w:rsidRPr="00136340">
              <w:rPr>
                <w:rStyle w:val="Hyperlink"/>
              </w:rPr>
              <w:t>What information must be included in billing/claiming for services?</w:t>
            </w:r>
            <w:r>
              <w:rPr>
                <w:webHidden/>
              </w:rPr>
              <w:tab/>
            </w:r>
            <w:r>
              <w:rPr>
                <w:webHidden/>
              </w:rPr>
              <w:fldChar w:fldCharType="begin"/>
            </w:r>
            <w:r>
              <w:rPr>
                <w:webHidden/>
              </w:rPr>
              <w:instrText xml:space="preserve"> PAGEREF _Toc216092001 \h </w:instrText>
            </w:r>
            <w:r>
              <w:rPr>
                <w:webHidden/>
              </w:rPr>
            </w:r>
            <w:r>
              <w:rPr>
                <w:webHidden/>
              </w:rPr>
              <w:fldChar w:fldCharType="separate"/>
            </w:r>
            <w:r>
              <w:rPr>
                <w:webHidden/>
              </w:rPr>
              <w:t>15</w:t>
            </w:r>
            <w:r>
              <w:rPr>
                <w:webHidden/>
              </w:rPr>
              <w:fldChar w:fldCharType="end"/>
            </w:r>
          </w:hyperlink>
        </w:p>
        <w:p w14:paraId="1D92BE4F" w14:textId="4D2723E6" w:rsidR="00A474D7" w:rsidRDefault="00A474D7">
          <w:pPr>
            <w:pStyle w:val="TOC2"/>
            <w:rPr>
              <w:lang w:eastAsia="ja-JP"/>
            </w:rPr>
          </w:pPr>
          <w:hyperlink w:anchor="_Toc216092002" w:history="1">
            <w:r w:rsidRPr="00136340">
              <w:rPr>
                <w:rStyle w:val="Hyperlink"/>
              </w:rPr>
              <w:t>Record Keeping</w:t>
            </w:r>
            <w:r>
              <w:rPr>
                <w:webHidden/>
              </w:rPr>
              <w:tab/>
            </w:r>
            <w:r>
              <w:rPr>
                <w:webHidden/>
              </w:rPr>
              <w:fldChar w:fldCharType="begin"/>
            </w:r>
            <w:r>
              <w:rPr>
                <w:webHidden/>
              </w:rPr>
              <w:instrText xml:space="preserve"> PAGEREF _Toc216092002 \h </w:instrText>
            </w:r>
            <w:r>
              <w:rPr>
                <w:webHidden/>
              </w:rPr>
            </w:r>
            <w:r>
              <w:rPr>
                <w:webHidden/>
              </w:rPr>
              <w:fldChar w:fldCharType="separate"/>
            </w:r>
            <w:r>
              <w:rPr>
                <w:webHidden/>
              </w:rPr>
              <w:t>15</w:t>
            </w:r>
            <w:r>
              <w:rPr>
                <w:webHidden/>
              </w:rPr>
              <w:fldChar w:fldCharType="end"/>
            </w:r>
          </w:hyperlink>
        </w:p>
        <w:p w14:paraId="219BA741" w14:textId="17065AD0" w:rsidR="00A474D7" w:rsidRDefault="00A474D7">
          <w:pPr>
            <w:pStyle w:val="TOC2"/>
            <w:rPr>
              <w:lang w:eastAsia="ja-JP"/>
            </w:rPr>
          </w:pPr>
          <w:hyperlink w:anchor="_Toc216092003" w:history="1">
            <w:r w:rsidRPr="00136340">
              <w:rPr>
                <w:rStyle w:val="Hyperlink"/>
              </w:rPr>
              <w:t>What billing/claiming practices are not permitted?</w:t>
            </w:r>
            <w:r>
              <w:rPr>
                <w:webHidden/>
              </w:rPr>
              <w:tab/>
            </w:r>
            <w:r>
              <w:rPr>
                <w:webHidden/>
              </w:rPr>
              <w:fldChar w:fldCharType="begin"/>
            </w:r>
            <w:r>
              <w:rPr>
                <w:webHidden/>
              </w:rPr>
              <w:instrText xml:space="preserve"> PAGEREF _Toc216092003 \h </w:instrText>
            </w:r>
            <w:r>
              <w:rPr>
                <w:webHidden/>
              </w:rPr>
            </w:r>
            <w:r>
              <w:rPr>
                <w:webHidden/>
              </w:rPr>
              <w:fldChar w:fldCharType="separate"/>
            </w:r>
            <w:r>
              <w:rPr>
                <w:webHidden/>
              </w:rPr>
              <w:t>15</w:t>
            </w:r>
            <w:r>
              <w:rPr>
                <w:webHidden/>
              </w:rPr>
              <w:fldChar w:fldCharType="end"/>
            </w:r>
          </w:hyperlink>
        </w:p>
        <w:p w14:paraId="6B6C382F" w14:textId="6B91CFBF" w:rsidR="00A474D7" w:rsidRDefault="00A474D7">
          <w:pPr>
            <w:pStyle w:val="TOC3"/>
            <w:rPr>
              <w:lang w:eastAsia="ja-JP"/>
            </w:rPr>
          </w:pPr>
          <w:hyperlink w:anchor="_Toc216092004" w:history="1">
            <w:r w:rsidRPr="00136340">
              <w:rPr>
                <w:rStyle w:val="Hyperlink"/>
              </w:rPr>
              <w:t>You cannot bill/claim before services are provided</w:t>
            </w:r>
            <w:r>
              <w:rPr>
                <w:webHidden/>
              </w:rPr>
              <w:tab/>
            </w:r>
            <w:r>
              <w:rPr>
                <w:webHidden/>
              </w:rPr>
              <w:fldChar w:fldCharType="begin"/>
            </w:r>
            <w:r>
              <w:rPr>
                <w:webHidden/>
              </w:rPr>
              <w:instrText xml:space="preserve"> PAGEREF _Toc216092004 \h </w:instrText>
            </w:r>
            <w:r>
              <w:rPr>
                <w:webHidden/>
              </w:rPr>
            </w:r>
            <w:r>
              <w:rPr>
                <w:webHidden/>
              </w:rPr>
              <w:fldChar w:fldCharType="separate"/>
            </w:r>
            <w:r>
              <w:rPr>
                <w:webHidden/>
              </w:rPr>
              <w:t>15</w:t>
            </w:r>
            <w:r>
              <w:rPr>
                <w:webHidden/>
              </w:rPr>
              <w:fldChar w:fldCharType="end"/>
            </w:r>
          </w:hyperlink>
        </w:p>
        <w:p w14:paraId="31B45F88" w14:textId="2F3CA9DE" w:rsidR="00A474D7" w:rsidRDefault="00A474D7">
          <w:pPr>
            <w:pStyle w:val="TOC3"/>
            <w:rPr>
              <w:lang w:eastAsia="ja-JP"/>
            </w:rPr>
          </w:pPr>
          <w:hyperlink w:anchor="_Toc216092005" w:history="1">
            <w:r w:rsidRPr="00136340">
              <w:rPr>
                <w:rStyle w:val="Hyperlink"/>
              </w:rPr>
              <w:t>You cannot bill/claim for services that are not clinically relevant</w:t>
            </w:r>
            <w:r>
              <w:rPr>
                <w:webHidden/>
              </w:rPr>
              <w:tab/>
            </w:r>
            <w:r>
              <w:rPr>
                <w:webHidden/>
              </w:rPr>
              <w:fldChar w:fldCharType="begin"/>
            </w:r>
            <w:r>
              <w:rPr>
                <w:webHidden/>
              </w:rPr>
              <w:instrText xml:space="preserve"> PAGEREF _Toc216092005 \h </w:instrText>
            </w:r>
            <w:r>
              <w:rPr>
                <w:webHidden/>
              </w:rPr>
            </w:r>
            <w:r>
              <w:rPr>
                <w:webHidden/>
              </w:rPr>
              <w:fldChar w:fldCharType="separate"/>
            </w:r>
            <w:r>
              <w:rPr>
                <w:webHidden/>
              </w:rPr>
              <w:t>15</w:t>
            </w:r>
            <w:r>
              <w:rPr>
                <w:webHidden/>
              </w:rPr>
              <w:fldChar w:fldCharType="end"/>
            </w:r>
          </w:hyperlink>
        </w:p>
        <w:p w14:paraId="6FC1B301" w14:textId="48641379" w:rsidR="00A474D7" w:rsidRDefault="00A474D7">
          <w:pPr>
            <w:pStyle w:val="TOC3"/>
            <w:rPr>
              <w:lang w:eastAsia="ja-JP"/>
            </w:rPr>
          </w:pPr>
          <w:hyperlink w:anchor="_Toc216092006" w:history="1">
            <w:r w:rsidRPr="00136340">
              <w:rPr>
                <w:rStyle w:val="Hyperlink"/>
              </w:rPr>
              <w:t>You cannot substitute items</w:t>
            </w:r>
            <w:r>
              <w:rPr>
                <w:webHidden/>
              </w:rPr>
              <w:tab/>
            </w:r>
            <w:r>
              <w:rPr>
                <w:webHidden/>
              </w:rPr>
              <w:fldChar w:fldCharType="begin"/>
            </w:r>
            <w:r>
              <w:rPr>
                <w:webHidden/>
              </w:rPr>
              <w:instrText xml:space="preserve"> PAGEREF _Toc216092006 \h </w:instrText>
            </w:r>
            <w:r>
              <w:rPr>
                <w:webHidden/>
              </w:rPr>
            </w:r>
            <w:r>
              <w:rPr>
                <w:webHidden/>
              </w:rPr>
              <w:fldChar w:fldCharType="separate"/>
            </w:r>
            <w:r>
              <w:rPr>
                <w:webHidden/>
              </w:rPr>
              <w:t>16</w:t>
            </w:r>
            <w:r>
              <w:rPr>
                <w:webHidden/>
              </w:rPr>
              <w:fldChar w:fldCharType="end"/>
            </w:r>
          </w:hyperlink>
        </w:p>
        <w:p w14:paraId="74FD1BF4" w14:textId="72F82CE9" w:rsidR="00A474D7" w:rsidRDefault="00A474D7">
          <w:pPr>
            <w:pStyle w:val="TOC3"/>
            <w:rPr>
              <w:lang w:eastAsia="ja-JP"/>
            </w:rPr>
          </w:pPr>
          <w:hyperlink w:anchor="_Toc216092007" w:history="1">
            <w:r w:rsidRPr="00136340">
              <w:rPr>
                <w:rStyle w:val="Hyperlink"/>
              </w:rPr>
              <w:t>The benefit entitlement cannot be shared</w:t>
            </w:r>
            <w:r>
              <w:rPr>
                <w:webHidden/>
              </w:rPr>
              <w:tab/>
            </w:r>
            <w:r>
              <w:rPr>
                <w:webHidden/>
              </w:rPr>
              <w:fldChar w:fldCharType="begin"/>
            </w:r>
            <w:r>
              <w:rPr>
                <w:webHidden/>
              </w:rPr>
              <w:instrText xml:space="preserve"> PAGEREF _Toc216092007 \h </w:instrText>
            </w:r>
            <w:r>
              <w:rPr>
                <w:webHidden/>
              </w:rPr>
            </w:r>
            <w:r>
              <w:rPr>
                <w:webHidden/>
              </w:rPr>
              <w:fldChar w:fldCharType="separate"/>
            </w:r>
            <w:r>
              <w:rPr>
                <w:webHidden/>
              </w:rPr>
              <w:t>16</w:t>
            </w:r>
            <w:r>
              <w:rPr>
                <w:webHidden/>
              </w:rPr>
              <w:fldChar w:fldCharType="end"/>
            </w:r>
          </w:hyperlink>
        </w:p>
        <w:p w14:paraId="2D2663BE" w14:textId="671B61DC" w:rsidR="00A474D7" w:rsidRDefault="00A474D7">
          <w:pPr>
            <w:pStyle w:val="TOC3"/>
            <w:rPr>
              <w:lang w:eastAsia="ja-JP"/>
            </w:rPr>
          </w:pPr>
          <w:hyperlink w:anchor="_Toc216092008" w:history="1">
            <w:r w:rsidRPr="00136340">
              <w:rPr>
                <w:rStyle w:val="Hyperlink"/>
              </w:rPr>
              <w:t>Consequences of non-compliance</w:t>
            </w:r>
            <w:r>
              <w:rPr>
                <w:webHidden/>
              </w:rPr>
              <w:tab/>
            </w:r>
            <w:r>
              <w:rPr>
                <w:webHidden/>
              </w:rPr>
              <w:fldChar w:fldCharType="begin"/>
            </w:r>
            <w:r>
              <w:rPr>
                <w:webHidden/>
              </w:rPr>
              <w:instrText xml:space="preserve"> PAGEREF _Toc216092008 \h </w:instrText>
            </w:r>
            <w:r>
              <w:rPr>
                <w:webHidden/>
              </w:rPr>
            </w:r>
            <w:r>
              <w:rPr>
                <w:webHidden/>
              </w:rPr>
              <w:fldChar w:fldCharType="separate"/>
            </w:r>
            <w:r>
              <w:rPr>
                <w:webHidden/>
              </w:rPr>
              <w:t>16</w:t>
            </w:r>
            <w:r>
              <w:rPr>
                <w:webHidden/>
              </w:rPr>
              <w:fldChar w:fldCharType="end"/>
            </w:r>
          </w:hyperlink>
        </w:p>
        <w:p w14:paraId="34CD2C7E" w14:textId="541627CF" w:rsidR="00A474D7" w:rsidRDefault="00A474D7">
          <w:pPr>
            <w:pStyle w:val="TOC2"/>
            <w:rPr>
              <w:lang w:eastAsia="ja-JP"/>
            </w:rPr>
          </w:pPr>
          <w:hyperlink w:anchor="_Toc216092009" w:history="1">
            <w:r w:rsidRPr="00136340">
              <w:rPr>
                <w:rStyle w:val="Hyperlink"/>
              </w:rPr>
              <w:t>Can private health insurance be used for CDBS services?</w:t>
            </w:r>
            <w:r>
              <w:rPr>
                <w:webHidden/>
              </w:rPr>
              <w:tab/>
            </w:r>
            <w:r>
              <w:rPr>
                <w:webHidden/>
              </w:rPr>
              <w:fldChar w:fldCharType="begin"/>
            </w:r>
            <w:r>
              <w:rPr>
                <w:webHidden/>
              </w:rPr>
              <w:instrText xml:space="preserve"> PAGEREF _Toc216092009 \h </w:instrText>
            </w:r>
            <w:r>
              <w:rPr>
                <w:webHidden/>
              </w:rPr>
            </w:r>
            <w:r>
              <w:rPr>
                <w:webHidden/>
              </w:rPr>
              <w:fldChar w:fldCharType="separate"/>
            </w:r>
            <w:r>
              <w:rPr>
                <w:webHidden/>
              </w:rPr>
              <w:t>16</w:t>
            </w:r>
            <w:r>
              <w:rPr>
                <w:webHidden/>
              </w:rPr>
              <w:fldChar w:fldCharType="end"/>
            </w:r>
          </w:hyperlink>
        </w:p>
        <w:p w14:paraId="3E30A7A7" w14:textId="78FCB422" w:rsidR="00A474D7" w:rsidRDefault="00A474D7">
          <w:pPr>
            <w:pStyle w:val="TOC2"/>
            <w:rPr>
              <w:lang w:eastAsia="ja-JP"/>
            </w:rPr>
          </w:pPr>
          <w:hyperlink w:anchor="_Toc216092010" w:history="1">
            <w:r w:rsidRPr="00136340">
              <w:rPr>
                <w:rStyle w:val="Hyperlink"/>
              </w:rPr>
              <w:t>Where do I get more information?</w:t>
            </w:r>
            <w:r>
              <w:rPr>
                <w:webHidden/>
              </w:rPr>
              <w:tab/>
            </w:r>
            <w:r>
              <w:rPr>
                <w:webHidden/>
              </w:rPr>
              <w:fldChar w:fldCharType="begin"/>
            </w:r>
            <w:r>
              <w:rPr>
                <w:webHidden/>
              </w:rPr>
              <w:instrText xml:space="preserve"> PAGEREF _Toc216092010 \h </w:instrText>
            </w:r>
            <w:r>
              <w:rPr>
                <w:webHidden/>
              </w:rPr>
            </w:r>
            <w:r>
              <w:rPr>
                <w:webHidden/>
              </w:rPr>
              <w:fldChar w:fldCharType="separate"/>
            </w:r>
            <w:r>
              <w:rPr>
                <w:webHidden/>
              </w:rPr>
              <w:t>16</w:t>
            </w:r>
            <w:r>
              <w:rPr>
                <w:webHidden/>
              </w:rPr>
              <w:fldChar w:fldCharType="end"/>
            </w:r>
          </w:hyperlink>
        </w:p>
        <w:p w14:paraId="6B9C8F40" w14:textId="7C279E9B" w:rsidR="00A474D7" w:rsidRDefault="00A474D7">
          <w:pPr>
            <w:pStyle w:val="TOC1"/>
            <w:rPr>
              <w:lang w:eastAsia="ja-JP"/>
            </w:rPr>
          </w:pPr>
          <w:hyperlink w:anchor="_Toc216092011" w:history="1">
            <w:r w:rsidRPr="00136340">
              <w:rPr>
                <w:rStyle w:val="Hyperlink"/>
              </w:rPr>
              <w:t>Glossary</w:t>
            </w:r>
            <w:r>
              <w:rPr>
                <w:webHidden/>
              </w:rPr>
              <w:tab/>
            </w:r>
            <w:r>
              <w:rPr>
                <w:webHidden/>
              </w:rPr>
              <w:fldChar w:fldCharType="begin"/>
            </w:r>
            <w:r>
              <w:rPr>
                <w:webHidden/>
              </w:rPr>
              <w:instrText xml:space="preserve"> PAGEREF _Toc216092011 \h </w:instrText>
            </w:r>
            <w:r>
              <w:rPr>
                <w:webHidden/>
              </w:rPr>
            </w:r>
            <w:r>
              <w:rPr>
                <w:webHidden/>
              </w:rPr>
              <w:fldChar w:fldCharType="separate"/>
            </w:r>
            <w:r>
              <w:rPr>
                <w:webHidden/>
              </w:rPr>
              <w:t>16</w:t>
            </w:r>
            <w:r>
              <w:rPr>
                <w:webHidden/>
              </w:rPr>
              <w:fldChar w:fldCharType="end"/>
            </w:r>
          </w:hyperlink>
        </w:p>
        <w:p w14:paraId="7030856E" w14:textId="72424EF5" w:rsidR="00A474D7" w:rsidRDefault="00A474D7">
          <w:pPr>
            <w:pStyle w:val="TOC1"/>
            <w:rPr>
              <w:lang w:eastAsia="ja-JP"/>
            </w:rPr>
          </w:pPr>
          <w:hyperlink w:anchor="_Toc216092012" w:history="1">
            <w:r w:rsidRPr="00136340">
              <w:rPr>
                <w:rStyle w:val="Hyperlink"/>
              </w:rPr>
              <w:t>Attachment A: Dental Benefits Schedule</w:t>
            </w:r>
            <w:r>
              <w:rPr>
                <w:webHidden/>
              </w:rPr>
              <w:tab/>
            </w:r>
            <w:r>
              <w:rPr>
                <w:webHidden/>
              </w:rPr>
              <w:fldChar w:fldCharType="begin"/>
            </w:r>
            <w:r>
              <w:rPr>
                <w:webHidden/>
              </w:rPr>
              <w:instrText xml:space="preserve"> PAGEREF _Toc216092012 \h </w:instrText>
            </w:r>
            <w:r>
              <w:rPr>
                <w:webHidden/>
              </w:rPr>
            </w:r>
            <w:r>
              <w:rPr>
                <w:webHidden/>
              </w:rPr>
              <w:fldChar w:fldCharType="separate"/>
            </w:r>
            <w:r>
              <w:rPr>
                <w:webHidden/>
              </w:rPr>
              <w:t>18</w:t>
            </w:r>
            <w:r>
              <w:rPr>
                <w:webHidden/>
              </w:rPr>
              <w:fldChar w:fldCharType="end"/>
            </w:r>
          </w:hyperlink>
        </w:p>
        <w:p w14:paraId="107BBE7B" w14:textId="3489CEE7" w:rsidR="00A474D7" w:rsidRDefault="00A474D7">
          <w:pPr>
            <w:pStyle w:val="TOC2"/>
            <w:rPr>
              <w:lang w:eastAsia="ja-JP"/>
            </w:rPr>
          </w:pPr>
          <w:hyperlink w:anchor="_Toc216092013" w:history="1">
            <w:r w:rsidRPr="00136340">
              <w:rPr>
                <w:rStyle w:val="Hyperlink"/>
              </w:rPr>
              <w:t>Diagnostic Services</w:t>
            </w:r>
            <w:r>
              <w:rPr>
                <w:webHidden/>
              </w:rPr>
              <w:tab/>
            </w:r>
            <w:r>
              <w:rPr>
                <w:webHidden/>
              </w:rPr>
              <w:fldChar w:fldCharType="begin"/>
            </w:r>
            <w:r>
              <w:rPr>
                <w:webHidden/>
              </w:rPr>
              <w:instrText xml:space="preserve"> PAGEREF _Toc216092013 \h </w:instrText>
            </w:r>
            <w:r>
              <w:rPr>
                <w:webHidden/>
              </w:rPr>
            </w:r>
            <w:r>
              <w:rPr>
                <w:webHidden/>
              </w:rPr>
              <w:fldChar w:fldCharType="separate"/>
            </w:r>
            <w:r>
              <w:rPr>
                <w:webHidden/>
              </w:rPr>
              <w:t>19</w:t>
            </w:r>
            <w:r>
              <w:rPr>
                <w:webHidden/>
              </w:rPr>
              <w:fldChar w:fldCharType="end"/>
            </w:r>
          </w:hyperlink>
        </w:p>
        <w:p w14:paraId="76472F59" w14:textId="33E2799A" w:rsidR="00A474D7" w:rsidRDefault="00A474D7">
          <w:pPr>
            <w:pStyle w:val="TOC2"/>
            <w:rPr>
              <w:lang w:eastAsia="ja-JP"/>
            </w:rPr>
          </w:pPr>
          <w:hyperlink w:anchor="_Toc216092014" w:history="1">
            <w:r w:rsidRPr="00136340">
              <w:rPr>
                <w:rStyle w:val="Hyperlink"/>
              </w:rPr>
              <w:t>Preventive Services</w:t>
            </w:r>
            <w:r>
              <w:rPr>
                <w:webHidden/>
              </w:rPr>
              <w:tab/>
            </w:r>
            <w:r>
              <w:rPr>
                <w:webHidden/>
              </w:rPr>
              <w:fldChar w:fldCharType="begin"/>
            </w:r>
            <w:r>
              <w:rPr>
                <w:webHidden/>
              </w:rPr>
              <w:instrText xml:space="preserve"> PAGEREF _Toc216092014 \h </w:instrText>
            </w:r>
            <w:r>
              <w:rPr>
                <w:webHidden/>
              </w:rPr>
            </w:r>
            <w:r>
              <w:rPr>
                <w:webHidden/>
              </w:rPr>
              <w:fldChar w:fldCharType="separate"/>
            </w:r>
            <w:r>
              <w:rPr>
                <w:webHidden/>
              </w:rPr>
              <w:t>21</w:t>
            </w:r>
            <w:r>
              <w:rPr>
                <w:webHidden/>
              </w:rPr>
              <w:fldChar w:fldCharType="end"/>
            </w:r>
          </w:hyperlink>
        </w:p>
        <w:p w14:paraId="23F07227" w14:textId="015E63C9" w:rsidR="00A474D7" w:rsidRDefault="00A474D7">
          <w:pPr>
            <w:pStyle w:val="TOC2"/>
            <w:rPr>
              <w:lang w:eastAsia="ja-JP"/>
            </w:rPr>
          </w:pPr>
          <w:hyperlink w:anchor="_Toc216092015" w:history="1">
            <w:r w:rsidRPr="00136340">
              <w:rPr>
                <w:rStyle w:val="Hyperlink"/>
              </w:rPr>
              <w:t>Periodontics</w:t>
            </w:r>
            <w:r>
              <w:rPr>
                <w:webHidden/>
              </w:rPr>
              <w:tab/>
            </w:r>
            <w:r>
              <w:rPr>
                <w:webHidden/>
              </w:rPr>
              <w:fldChar w:fldCharType="begin"/>
            </w:r>
            <w:r>
              <w:rPr>
                <w:webHidden/>
              </w:rPr>
              <w:instrText xml:space="preserve"> PAGEREF _Toc216092015 \h </w:instrText>
            </w:r>
            <w:r>
              <w:rPr>
                <w:webHidden/>
              </w:rPr>
            </w:r>
            <w:r>
              <w:rPr>
                <w:webHidden/>
              </w:rPr>
              <w:fldChar w:fldCharType="separate"/>
            </w:r>
            <w:r>
              <w:rPr>
                <w:webHidden/>
              </w:rPr>
              <w:t>23</w:t>
            </w:r>
            <w:r>
              <w:rPr>
                <w:webHidden/>
              </w:rPr>
              <w:fldChar w:fldCharType="end"/>
            </w:r>
          </w:hyperlink>
        </w:p>
        <w:p w14:paraId="5A580FB8" w14:textId="730FEA30" w:rsidR="00A474D7" w:rsidRDefault="00A474D7">
          <w:pPr>
            <w:pStyle w:val="TOC2"/>
            <w:rPr>
              <w:lang w:eastAsia="ja-JP"/>
            </w:rPr>
          </w:pPr>
          <w:hyperlink w:anchor="_Toc216092016" w:history="1">
            <w:r w:rsidRPr="00136340">
              <w:rPr>
                <w:rStyle w:val="Hyperlink"/>
              </w:rPr>
              <w:t>Oral Surgery</w:t>
            </w:r>
            <w:r>
              <w:rPr>
                <w:webHidden/>
              </w:rPr>
              <w:tab/>
            </w:r>
            <w:r>
              <w:rPr>
                <w:webHidden/>
              </w:rPr>
              <w:fldChar w:fldCharType="begin"/>
            </w:r>
            <w:r>
              <w:rPr>
                <w:webHidden/>
              </w:rPr>
              <w:instrText xml:space="preserve"> PAGEREF _Toc216092016 \h </w:instrText>
            </w:r>
            <w:r>
              <w:rPr>
                <w:webHidden/>
              </w:rPr>
            </w:r>
            <w:r>
              <w:rPr>
                <w:webHidden/>
              </w:rPr>
              <w:fldChar w:fldCharType="separate"/>
            </w:r>
            <w:r>
              <w:rPr>
                <w:webHidden/>
              </w:rPr>
              <w:t>24</w:t>
            </w:r>
            <w:r>
              <w:rPr>
                <w:webHidden/>
              </w:rPr>
              <w:fldChar w:fldCharType="end"/>
            </w:r>
          </w:hyperlink>
        </w:p>
        <w:p w14:paraId="7F5FDF9B" w14:textId="1C850D80" w:rsidR="00A474D7" w:rsidRDefault="00A474D7">
          <w:pPr>
            <w:pStyle w:val="TOC2"/>
            <w:rPr>
              <w:lang w:eastAsia="ja-JP"/>
            </w:rPr>
          </w:pPr>
          <w:hyperlink w:anchor="_Toc216092017" w:history="1">
            <w:r w:rsidRPr="00136340">
              <w:rPr>
                <w:rStyle w:val="Hyperlink"/>
              </w:rPr>
              <w:t>Endodontics</w:t>
            </w:r>
            <w:r>
              <w:rPr>
                <w:webHidden/>
              </w:rPr>
              <w:tab/>
            </w:r>
            <w:r>
              <w:rPr>
                <w:webHidden/>
              </w:rPr>
              <w:fldChar w:fldCharType="begin"/>
            </w:r>
            <w:r>
              <w:rPr>
                <w:webHidden/>
              </w:rPr>
              <w:instrText xml:space="preserve"> PAGEREF _Toc216092017 \h </w:instrText>
            </w:r>
            <w:r>
              <w:rPr>
                <w:webHidden/>
              </w:rPr>
            </w:r>
            <w:r>
              <w:rPr>
                <w:webHidden/>
              </w:rPr>
              <w:fldChar w:fldCharType="separate"/>
            </w:r>
            <w:r>
              <w:rPr>
                <w:webHidden/>
              </w:rPr>
              <w:t>29</w:t>
            </w:r>
            <w:r>
              <w:rPr>
                <w:webHidden/>
              </w:rPr>
              <w:fldChar w:fldCharType="end"/>
            </w:r>
          </w:hyperlink>
        </w:p>
        <w:p w14:paraId="1C122E61" w14:textId="061479C7" w:rsidR="00A474D7" w:rsidRDefault="00A474D7">
          <w:pPr>
            <w:pStyle w:val="TOC2"/>
            <w:rPr>
              <w:lang w:eastAsia="ja-JP"/>
            </w:rPr>
          </w:pPr>
          <w:hyperlink w:anchor="_Toc216092018" w:history="1">
            <w:r w:rsidRPr="00136340">
              <w:rPr>
                <w:rStyle w:val="Hyperlink"/>
              </w:rPr>
              <w:t>Restorative Services</w:t>
            </w:r>
            <w:r>
              <w:rPr>
                <w:webHidden/>
              </w:rPr>
              <w:tab/>
            </w:r>
            <w:r>
              <w:rPr>
                <w:webHidden/>
              </w:rPr>
              <w:fldChar w:fldCharType="begin"/>
            </w:r>
            <w:r>
              <w:rPr>
                <w:webHidden/>
              </w:rPr>
              <w:instrText xml:space="preserve"> PAGEREF _Toc216092018 \h </w:instrText>
            </w:r>
            <w:r>
              <w:rPr>
                <w:webHidden/>
              </w:rPr>
            </w:r>
            <w:r>
              <w:rPr>
                <w:webHidden/>
              </w:rPr>
              <w:fldChar w:fldCharType="separate"/>
            </w:r>
            <w:r>
              <w:rPr>
                <w:webHidden/>
              </w:rPr>
              <w:t>33</w:t>
            </w:r>
            <w:r>
              <w:rPr>
                <w:webHidden/>
              </w:rPr>
              <w:fldChar w:fldCharType="end"/>
            </w:r>
          </w:hyperlink>
        </w:p>
        <w:p w14:paraId="0089F677" w14:textId="72ABD5C8" w:rsidR="00A474D7" w:rsidRDefault="00A474D7">
          <w:pPr>
            <w:pStyle w:val="TOC2"/>
            <w:rPr>
              <w:lang w:eastAsia="ja-JP"/>
            </w:rPr>
          </w:pPr>
          <w:hyperlink w:anchor="_Toc216092019" w:history="1">
            <w:r w:rsidRPr="00136340">
              <w:rPr>
                <w:rStyle w:val="Hyperlink"/>
              </w:rPr>
              <w:t>Prosthodontics</w:t>
            </w:r>
            <w:r>
              <w:rPr>
                <w:webHidden/>
              </w:rPr>
              <w:tab/>
            </w:r>
            <w:r>
              <w:rPr>
                <w:webHidden/>
              </w:rPr>
              <w:fldChar w:fldCharType="begin"/>
            </w:r>
            <w:r>
              <w:rPr>
                <w:webHidden/>
              </w:rPr>
              <w:instrText xml:space="preserve"> PAGEREF _Toc216092019 \h </w:instrText>
            </w:r>
            <w:r>
              <w:rPr>
                <w:webHidden/>
              </w:rPr>
            </w:r>
            <w:r>
              <w:rPr>
                <w:webHidden/>
              </w:rPr>
              <w:fldChar w:fldCharType="separate"/>
            </w:r>
            <w:r>
              <w:rPr>
                <w:webHidden/>
              </w:rPr>
              <w:t>40</w:t>
            </w:r>
            <w:r>
              <w:rPr>
                <w:webHidden/>
              </w:rPr>
              <w:fldChar w:fldCharType="end"/>
            </w:r>
          </w:hyperlink>
        </w:p>
        <w:p w14:paraId="47C0E1B0" w14:textId="275E25C8" w:rsidR="00A474D7" w:rsidRDefault="00A474D7">
          <w:pPr>
            <w:pStyle w:val="TOC2"/>
            <w:rPr>
              <w:lang w:eastAsia="ja-JP"/>
            </w:rPr>
          </w:pPr>
          <w:hyperlink w:anchor="_Toc216092020" w:history="1">
            <w:r w:rsidRPr="00136340">
              <w:rPr>
                <w:rStyle w:val="Hyperlink"/>
              </w:rPr>
              <w:t>General Services</w:t>
            </w:r>
            <w:r>
              <w:rPr>
                <w:webHidden/>
              </w:rPr>
              <w:tab/>
            </w:r>
            <w:r>
              <w:rPr>
                <w:webHidden/>
              </w:rPr>
              <w:fldChar w:fldCharType="begin"/>
            </w:r>
            <w:r>
              <w:rPr>
                <w:webHidden/>
              </w:rPr>
              <w:instrText xml:space="preserve"> PAGEREF _Toc216092020 \h </w:instrText>
            </w:r>
            <w:r>
              <w:rPr>
                <w:webHidden/>
              </w:rPr>
            </w:r>
            <w:r>
              <w:rPr>
                <w:webHidden/>
              </w:rPr>
              <w:fldChar w:fldCharType="separate"/>
            </w:r>
            <w:r>
              <w:rPr>
                <w:webHidden/>
              </w:rPr>
              <w:t>43</w:t>
            </w:r>
            <w:r>
              <w:rPr>
                <w:webHidden/>
              </w:rPr>
              <w:fldChar w:fldCharType="end"/>
            </w:r>
          </w:hyperlink>
        </w:p>
        <w:p w14:paraId="2FCF2274" w14:textId="4D9EE817" w:rsidR="00026C91" w:rsidRPr="008B00C5" w:rsidRDefault="00026C91" w:rsidP="00A474D7">
          <w:pPr>
            <w:pStyle w:val="TOC1"/>
          </w:pPr>
          <w:r w:rsidRPr="008B00C5">
            <w:fldChar w:fldCharType="end"/>
          </w:r>
        </w:p>
      </w:sdtContent>
    </w:sdt>
    <w:p w14:paraId="7685FE54" w14:textId="77777777" w:rsidR="00CF14A6" w:rsidRPr="0037742D" w:rsidRDefault="00CF14A6" w:rsidP="00A474D7">
      <w:pPr>
        <w:sectPr w:rsidR="00CF14A6" w:rsidRPr="0037742D" w:rsidSect="005117DE">
          <w:pgSz w:w="11906" w:h="16838"/>
          <w:pgMar w:top="1701" w:right="1418" w:bottom="1418" w:left="1418" w:header="709" w:footer="709" w:gutter="0"/>
          <w:cols w:space="708"/>
          <w:docGrid w:linePitch="360"/>
        </w:sectPr>
      </w:pPr>
    </w:p>
    <w:p w14:paraId="4186C429" w14:textId="6D9EA524" w:rsidR="00CF14A6" w:rsidRPr="00760C06" w:rsidRDefault="00D00FD4" w:rsidP="00A474D7">
      <w:pPr>
        <w:pStyle w:val="Heading1"/>
      </w:pPr>
      <w:bookmarkStart w:id="2" w:name="_Toc216091962"/>
      <w:r w:rsidRPr="00760C06">
        <w:t xml:space="preserve">What is the </w:t>
      </w:r>
      <w:r w:rsidR="00C33319">
        <w:t>CDBS</w:t>
      </w:r>
      <w:r w:rsidRPr="00760C06">
        <w:t>?</w:t>
      </w:r>
      <w:bookmarkEnd w:id="2"/>
    </w:p>
    <w:p w14:paraId="4F61DA8A" w14:textId="7346994B" w:rsidR="00D00FD4" w:rsidRPr="0037742D" w:rsidRDefault="00D00FD4" w:rsidP="00A474D7">
      <w:r w:rsidRPr="0037742D">
        <w:t xml:space="preserve">The </w:t>
      </w:r>
      <w:r w:rsidR="00C33319" w:rsidRPr="0037742D">
        <w:t>CDBS</w:t>
      </w:r>
      <w:r w:rsidRPr="0037742D">
        <w:t xml:space="preserve"> is a program for </w:t>
      </w:r>
      <w:hyperlink w:anchor="_Which_children_are" w:history="1">
        <w:r w:rsidRPr="0037742D">
          <w:rPr>
            <w:rStyle w:val="Hyperlink"/>
          </w:rPr>
          <w:t>eligible children</w:t>
        </w:r>
      </w:hyperlink>
      <w:r w:rsidRPr="0037742D">
        <w:t xml:space="preserve"> that provides up to $1,</w:t>
      </w:r>
      <w:r w:rsidR="009E586A">
        <w:t>1</w:t>
      </w:r>
      <w:r w:rsidR="0018755F">
        <w:t>58</w:t>
      </w:r>
      <w:r w:rsidR="009E586A">
        <w:t xml:space="preserve"> </w:t>
      </w:r>
      <w:r w:rsidRPr="0037742D">
        <w:t xml:space="preserve">in benefits </w:t>
      </w:r>
      <w:r w:rsidR="00935119" w:rsidRPr="0037742D">
        <w:t>(</w:t>
      </w:r>
      <w:hyperlink w:anchor="_How_does_the" w:history="1">
        <w:r w:rsidR="002B0043" w:rsidRPr="0037742D">
          <w:rPr>
            <w:rStyle w:val="Hyperlink"/>
          </w:rPr>
          <w:t>the benefit cap</w:t>
        </w:r>
      </w:hyperlink>
      <w:r w:rsidR="00935119" w:rsidRPr="0037742D">
        <w:t xml:space="preserve">) </w:t>
      </w:r>
      <w:r w:rsidR="00970FDF" w:rsidRPr="0037742D">
        <w:t>over</w:t>
      </w:r>
      <w:r w:rsidR="00E16DB5">
        <w:t xml:space="preserve"> </w:t>
      </w:r>
      <w:r w:rsidR="00C14503">
        <w:t>a</w:t>
      </w:r>
      <w:r w:rsidR="00E16DB5">
        <w:t xml:space="preserve"> </w:t>
      </w:r>
      <w:hyperlink w:anchor="_The_relevant_two" w:history="1">
        <w:r w:rsidR="00935119" w:rsidRPr="0037742D">
          <w:rPr>
            <w:rStyle w:val="Hyperlink"/>
          </w:rPr>
          <w:t xml:space="preserve">relevant </w:t>
        </w:r>
        <w:r w:rsidR="00970FDF" w:rsidRPr="0037742D">
          <w:rPr>
            <w:rStyle w:val="Hyperlink"/>
          </w:rPr>
          <w:t>two calendar year period</w:t>
        </w:r>
      </w:hyperlink>
      <w:r w:rsidR="00970FDF" w:rsidRPr="0037742D">
        <w:t xml:space="preserve"> </w:t>
      </w:r>
      <w:r w:rsidRPr="0037742D">
        <w:t>for basic dental services</w:t>
      </w:r>
      <w:r w:rsidR="00970FDF" w:rsidRPr="0037742D">
        <w:t>.</w:t>
      </w:r>
    </w:p>
    <w:p w14:paraId="32827C5B" w14:textId="516A1E83" w:rsidR="002B0043" w:rsidRPr="0037742D" w:rsidRDefault="00D00FD4" w:rsidP="00A474D7">
      <w:r w:rsidRPr="0037742D">
        <w:t>Services that receive a benefit under the program</w:t>
      </w:r>
      <w:r w:rsidR="00970FDF" w:rsidRPr="0037742D">
        <w:t xml:space="preserve"> </w:t>
      </w:r>
      <w:r w:rsidR="002B0043" w:rsidRPr="0037742D">
        <w:t xml:space="preserve">include examinations, x-rays, cleaning, fissure sealing, fillings, root canals, extractions and partial dentures. The full list of services </w:t>
      </w:r>
      <w:r w:rsidR="00E16DB5">
        <w:t xml:space="preserve">is available </w:t>
      </w:r>
      <w:r w:rsidR="00970FDF" w:rsidRPr="0037742D">
        <w:t xml:space="preserve">in the </w:t>
      </w:r>
      <w:hyperlink w:anchor="_Attachment_A:_Dental" w:history="1">
        <w:r w:rsidR="00970FDF" w:rsidRPr="0037742D">
          <w:rPr>
            <w:rStyle w:val="Hyperlink"/>
          </w:rPr>
          <w:t>Dental Benefits Schedule (Attachment A)</w:t>
        </w:r>
      </w:hyperlink>
      <w:r w:rsidR="00970FDF" w:rsidRPr="0037742D">
        <w:t>.</w:t>
      </w:r>
      <w:r w:rsidR="002B0043" w:rsidRPr="0037742D">
        <w:t xml:space="preserve"> </w:t>
      </w:r>
      <w:r w:rsidR="00E16DB5">
        <w:t>The schedule includes a</w:t>
      </w:r>
      <w:r w:rsidR="00F762DF">
        <w:t>n</w:t>
      </w:r>
      <w:r w:rsidR="00E16DB5">
        <w:t xml:space="preserve"> item number, description, benefit amount and applicable restrictions for each service. </w:t>
      </w:r>
    </w:p>
    <w:p w14:paraId="384ED24C" w14:textId="30D82AB5" w:rsidR="00D00FD4" w:rsidRPr="0037742D" w:rsidRDefault="002B0043" w:rsidP="00A474D7">
      <w:r w:rsidRPr="0037742D">
        <w:t>Services can be provided in a public or private setting. However, benefits are not available for orthodontic</w:t>
      </w:r>
      <w:r w:rsidR="008072C1">
        <w:t>s</w:t>
      </w:r>
      <w:r w:rsidR="00AB0AE1" w:rsidRPr="0037742D">
        <w:t xml:space="preserve">, </w:t>
      </w:r>
      <w:r w:rsidRPr="0037742D">
        <w:t xml:space="preserve">cosmetic dental work </w:t>
      </w:r>
      <w:r w:rsidR="00AB0AE1" w:rsidRPr="0037742D">
        <w:t>or</w:t>
      </w:r>
      <w:r w:rsidRPr="0037742D">
        <w:t xml:space="preserve"> any services provided in a hospital.</w:t>
      </w:r>
    </w:p>
    <w:p w14:paraId="19687B3E" w14:textId="5DD98388" w:rsidR="00D00FD4" w:rsidRPr="0037742D" w:rsidRDefault="002E38A5" w:rsidP="00A474D7">
      <w:r w:rsidRPr="0037742D">
        <w:t>Claims</w:t>
      </w:r>
      <w:r w:rsidR="00D00FD4" w:rsidRPr="0037742D">
        <w:t xml:space="preserve"> under the </w:t>
      </w:r>
      <w:r w:rsidR="00C33319" w:rsidRPr="0037742D">
        <w:t>CDBS</w:t>
      </w:r>
      <w:r w:rsidR="00D00FD4" w:rsidRPr="0037742D">
        <w:t xml:space="preserve"> </w:t>
      </w:r>
      <w:r w:rsidRPr="0037742D">
        <w:t>are processed by</w:t>
      </w:r>
      <w:r w:rsidR="00D00FD4" w:rsidRPr="0037742D">
        <w:t xml:space="preserve"> Services Australia.</w:t>
      </w:r>
    </w:p>
    <w:p w14:paraId="679C7916" w14:textId="694534E7" w:rsidR="00FB1ED3" w:rsidRPr="00760C06" w:rsidRDefault="00FB1ED3" w:rsidP="00A474D7">
      <w:pPr>
        <w:pStyle w:val="Heading1"/>
      </w:pPr>
      <w:bookmarkStart w:id="3" w:name="_Which_children_are_1"/>
      <w:bookmarkStart w:id="4" w:name="_Toc216091963"/>
      <w:bookmarkEnd w:id="3"/>
      <w:r w:rsidRPr="00760C06">
        <w:t>Which children are eligible for dental services?</w:t>
      </w:r>
      <w:bookmarkEnd w:id="4"/>
    </w:p>
    <w:p w14:paraId="4DF439CE" w14:textId="77777777" w:rsidR="002B0043" w:rsidRPr="0037742D" w:rsidRDefault="00FB1ED3" w:rsidP="00A474D7">
      <w:r w:rsidRPr="0037742D">
        <w:t>A child is eligible if they are</w:t>
      </w:r>
      <w:r w:rsidR="002B0043" w:rsidRPr="0037742D">
        <w:t>:</w:t>
      </w:r>
    </w:p>
    <w:p w14:paraId="2E15D908" w14:textId="77777777" w:rsidR="002B0043" w:rsidRDefault="00FB1ED3" w:rsidP="00A474D7">
      <w:pPr>
        <w:pStyle w:val="ListBullet"/>
      </w:pPr>
      <w:r w:rsidRPr="004B5624">
        <w:t>eligible for Medicare,</w:t>
      </w:r>
      <w:r w:rsidR="002B0043">
        <w:t xml:space="preserve"> and</w:t>
      </w:r>
    </w:p>
    <w:p w14:paraId="39CCB5B1" w14:textId="0026E024" w:rsidR="002B0043" w:rsidRDefault="00FB1ED3" w:rsidP="00A474D7">
      <w:pPr>
        <w:pStyle w:val="ListBullet"/>
      </w:pPr>
      <w:r w:rsidRPr="004B5624">
        <w:t xml:space="preserve">aged </w:t>
      </w:r>
      <w:r w:rsidR="009E586A">
        <w:t>0</w:t>
      </w:r>
      <w:r w:rsidRPr="004B5624">
        <w:t>-17 years at any point in the calendar year</w:t>
      </w:r>
      <w:r w:rsidR="002B0043">
        <w:t>,</w:t>
      </w:r>
      <w:r w:rsidRPr="004B5624">
        <w:t xml:space="preserve"> and</w:t>
      </w:r>
    </w:p>
    <w:p w14:paraId="78DE3D25" w14:textId="7B424E8F" w:rsidR="00FB1ED3" w:rsidRPr="004B5624" w:rsidRDefault="00FB1ED3" w:rsidP="00A474D7">
      <w:pPr>
        <w:pStyle w:val="ListBullet"/>
      </w:pPr>
      <w:r w:rsidRPr="004B5624">
        <w:t>receive a relevant Australian government payment, such as Family Tax Benefit Part A</w:t>
      </w:r>
      <w:r w:rsidR="00935119">
        <w:t>,</w:t>
      </w:r>
      <w:r w:rsidRPr="004B5624">
        <w:t xml:space="preserve"> at any point in the calendar year.</w:t>
      </w:r>
    </w:p>
    <w:p w14:paraId="4E150159" w14:textId="55E49455" w:rsidR="002B0043" w:rsidRPr="0037742D" w:rsidRDefault="00935119" w:rsidP="00A474D7">
      <w:r w:rsidRPr="0037742D">
        <w:t>Services Australia assesses a child’s eligibility from the start of each calendar year</w:t>
      </w:r>
      <w:r w:rsidR="002B0043" w:rsidRPr="0037742D">
        <w:t xml:space="preserve"> and routinely check for newly eligible children</w:t>
      </w:r>
      <w:r w:rsidRPr="0037742D">
        <w:t xml:space="preserve">. </w:t>
      </w:r>
      <w:r w:rsidR="00FB1ED3" w:rsidRPr="0037742D">
        <w:t xml:space="preserve">A notification of eligibility will be sent to the child or </w:t>
      </w:r>
      <w:r w:rsidR="002B0043" w:rsidRPr="0037742D">
        <w:t>their</w:t>
      </w:r>
      <w:r w:rsidR="00FB1ED3" w:rsidRPr="0037742D">
        <w:t xml:space="preserve"> parent/guardian</w:t>
      </w:r>
      <w:r w:rsidR="00B22F0C">
        <w:t>/carer</w:t>
      </w:r>
      <w:r w:rsidR="00FB1ED3" w:rsidRPr="0037742D">
        <w:t xml:space="preserve"> either </w:t>
      </w:r>
      <w:r w:rsidR="002B0043" w:rsidRPr="0037742D">
        <w:t>by post or electronically through MyGov</w:t>
      </w:r>
      <w:r w:rsidR="00FB1ED3" w:rsidRPr="0037742D">
        <w:t>.</w:t>
      </w:r>
    </w:p>
    <w:p w14:paraId="00DCB3D3" w14:textId="2F97F651" w:rsidR="00FB1ED3" w:rsidRPr="0037742D" w:rsidRDefault="00FB1ED3" w:rsidP="00A474D7">
      <w:r w:rsidRPr="0037742D">
        <w:t>It is optional for a parent/guardian</w:t>
      </w:r>
      <w:r w:rsidR="00B22F0C">
        <w:t>/carer</w:t>
      </w:r>
      <w:r w:rsidRPr="0037742D">
        <w:t xml:space="preserve"> or patient to present this notification to the practice at the time of the appointment.</w:t>
      </w:r>
    </w:p>
    <w:p w14:paraId="3790A6A1" w14:textId="1E394F0C" w:rsidR="00FB1ED3" w:rsidRPr="00E36D05" w:rsidRDefault="00FB1ED3" w:rsidP="00163D31">
      <w:pPr>
        <w:pStyle w:val="Heading2"/>
      </w:pPr>
      <w:bookmarkStart w:id="5" w:name="_Toc216091964"/>
      <w:r w:rsidRPr="00E36D05">
        <w:t>How long does eligibility last?</w:t>
      </w:r>
      <w:bookmarkEnd w:id="5"/>
    </w:p>
    <w:p w14:paraId="43554418" w14:textId="7B006E67" w:rsidR="00FB1ED3" w:rsidRPr="0037742D" w:rsidRDefault="00FB1ED3" w:rsidP="00A474D7">
      <w:r w:rsidRPr="0037742D">
        <w:t xml:space="preserve">Once a child has been assessed as eligible, they are eligible for that entire calendar year </w:t>
      </w:r>
      <w:r w:rsidR="009C3132">
        <w:t>(</w:t>
      </w:r>
      <w:r w:rsidRPr="0037742D">
        <w:t>even if they turn 18 or stop receiving the relevant government payment</w:t>
      </w:r>
      <w:r w:rsidR="009C3132">
        <w:t>)</w:t>
      </w:r>
      <w:r w:rsidRPr="0037742D">
        <w:t>. However, they must be eligible for Medicare on the day the service is provided.</w:t>
      </w:r>
    </w:p>
    <w:p w14:paraId="39222788" w14:textId="03B84025" w:rsidR="00FB1ED3" w:rsidRPr="00E36D05" w:rsidRDefault="00FB1ED3" w:rsidP="00163D31">
      <w:pPr>
        <w:pStyle w:val="Heading2"/>
      </w:pPr>
      <w:bookmarkStart w:id="6" w:name="_Toc216091965"/>
      <w:r w:rsidRPr="00E36D05">
        <w:t>How do I check if a patient is eligible?</w:t>
      </w:r>
      <w:bookmarkEnd w:id="6"/>
    </w:p>
    <w:p w14:paraId="6E536BF0" w14:textId="073703E2" w:rsidR="006D7427" w:rsidRPr="0037742D" w:rsidRDefault="00FB1ED3" w:rsidP="00A474D7">
      <w:r w:rsidRPr="0037742D">
        <w:t xml:space="preserve">You can check a child’s eligibility online through </w:t>
      </w:r>
      <w:hyperlink r:id="rId24" w:history="1">
        <w:r w:rsidRPr="0037742D">
          <w:rPr>
            <w:rStyle w:val="Hyperlink"/>
          </w:rPr>
          <w:t>Health Professional Online Services</w:t>
        </w:r>
      </w:hyperlink>
      <w:r w:rsidRPr="0037742D">
        <w:t xml:space="preserve"> or by calling Services Australia on 132 150 (call charges may apply).</w:t>
      </w:r>
    </w:p>
    <w:p w14:paraId="1160C6BC" w14:textId="39CE5CE4" w:rsidR="00FB1ED3" w:rsidRPr="00760C06" w:rsidRDefault="00FB1ED3" w:rsidP="00A474D7">
      <w:pPr>
        <w:pStyle w:val="Heading1"/>
      </w:pPr>
      <w:bookmarkStart w:id="7" w:name="_How_does_the"/>
      <w:bookmarkStart w:id="8" w:name="_Toc216091966"/>
      <w:bookmarkEnd w:id="7"/>
      <w:r w:rsidRPr="00760C06">
        <w:t>How does the patient’s benefit cap work?</w:t>
      </w:r>
      <w:bookmarkEnd w:id="8"/>
    </w:p>
    <w:p w14:paraId="48B4C72E" w14:textId="18B1AC43" w:rsidR="00FB1ED3" w:rsidRPr="0037742D" w:rsidRDefault="00FB1ED3" w:rsidP="00A474D7">
      <w:r w:rsidRPr="0037742D">
        <w:t xml:space="preserve">The </w:t>
      </w:r>
      <w:proofErr w:type="gramStart"/>
      <w:r w:rsidRPr="0037742D">
        <w:t>amount</w:t>
      </w:r>
      <w:proofErr w:type="gramEnd"/>
      <w:r w:rsidRPr="0037742D">
        <w:t xml:space="preserve"> of dental benefits available to </w:t>
      </w:r>
      <w:r w:rsidR="002B0043" w:rsidRPr="0037742D">
        <w:t xml:space="preserve">an </w:t>
      </w:r>
      <w:r w:rsidR="00FC2DAA" w:rsidRPr="0037742D">
        <w:t>eligible patient</w:t>
      </w:r>
      <w:r w:rsidRPr="0037742D">
        <w:t xml:space="preserve"> is capped per eligible patient over two consecutive calendar years. This maximum </w:t>
      </w:r>
      <w:proofErr w:type="gramStart"/>
      <w:r w:rsidRPr="0037742D">
        <w:t>amount</w:t>
      </w:r>
      <w:proofErr w:type="gramEnd"/>
      <w:r w:rsidRPr="0037742D">
        <w:t xml:space="preserve"> of dental benefits is known as the benefit cap and the two consecutive calendar years is known as the relevant two</w:t>
      </w:r>
      <w:r w:rsidR="00A96C85">
        <w:t>-</w:t>
      </w:r>
      <w:r w:rsidRPr="0037742D">
        <w:t>year period.</w:t>
      </w:r>
    </w:p>
    <w:p w14:paraId="5A4A01FB" w14:textId="64367254" w:rsidR="00FB1ED3" w:rsidRPr="0037742D" w:rsidRDefault="00FB1ED3" w:rsidP="00A474D7">
      <w:r w:rsidRPr="0037742D">
        <w:t>The relevant two</w:t>
      </w:r>
      <w:r w:rsidR="00A96C85">
        <w:t>-</w:t>
      </w:r>
      <w:r w:rsidRPr="0037742D">
        <w:t xml:space="preserve">year period commences from the calendar year in which the </w:t>
      </w:r>
      <w:r w:rsidR="00F23363">
        <w:t xml:space="preserve">eligible </w:t>
      </w:r>
      <w:r w:rsidRPr="0037742D">
        <w:t>patient first receives a dental service</w:t>
      </w:r>
      <w:r w:rsidR="00572092">
        <w:t xml:space="preserve"> under the CDBS</w:t>
      </w:r>
      <w:r w:rsidRPr="0037742D">
        <w:t>. For example, if the patient’s first dental service is on 15 May 202</w:t>
      </w:r>
      <w:r w:rsidR="0018755F">
        <w:t>6</w:t>
      </w:r>
      <w:r w:rsidRPr="0037742D">
        <w:t>, the relevant two</w:t>
      </w:r>
      <w:r w:rsidR="00A96C85">
        <w:t>-</w:t>
      </w:r>
      <w:r w:rsidRPr="0037742D">
        <w:t>year period</w:t>
      </w:r>
      <w:r w:rsidRPr="0037742D" w:rsidDel="00107FE0">
        <w:t xml:space="preserve"> </w:t>
      </w:r>
      <w:r w:rsidRPr="0037742D">
        <w:t>will be the entire 202</w:t>
      </w:r>
      <w:r w:rsidR="0018755F">
        <w:t>6</w:t>
      </w:r>
      <w:r w:rsidRPr="0037742D">
        <w:t xml:space="preserve"> calendar year and, if the patient is eligible the following year, the entire 202</w:t>
      </w:r>
      <w:r w:rsidR="0018755F">
        <w:t>7</w:t>
      </w:r>
      <w:r w:rsidRPr="0037742D">
        <w:t xml:space="preserve"> calendar year. If the patient is eligible in 202</w:t>
      </w:r>
      <w:r w:rsidR="00E16DB5">
        <w:t>7</w:t>
      </w:r>
      <w:r w:rsidRPr="0037742D">
        <w:t xml:space="preserve"> or a later year</w:t>
      </w:r>
      <w:r w:rsidR="00A96C85">
        <w:t>,</w:t>
      </w:r>
      <w:r w:rsidRPr="0037742D">
        <w:t xml:space="preserve"> they will then have access to a new benefit cap.</w:t>
      </w:r>
    </w:p>
    <w:p w14:paraId="643AE4F4" w14:textId="77777777" w:rsidR="00FB1ED3" w:rsidRPr="0037742D" w:rsidRDefault="00FB1ED3" w:rsidP="00A474D7">
      <w:r w:rsidRPr="0037742D">
        <w:t xml:space="preserve">A patient’s entire benefit cap can be used in the first year if needed. If the entire benefit cap is not used in the first year, the balance can be used in the following year if the child is still eligible. </w:t>
      </w:r>
    </w:p>
    <w:p w14:paraId="426E5EA0" w14:textId="27421641" w:rsidR="00FB1ED3" w:rsidRPr="0037742D" w:rsidRDefault="00FB1ED3" w:rsidP="00A474D7">
      <w:r w:rsidRPr="0037742D">
        <w:t xml:space="preserve">Scenario 1: If a child receives </w:t>
      </w:r>
      <w:r w:rsidR="00C33319" w:rsidRPr="0037742D">
        <w:t>CDBS</w:t>
      </w:r>
      <w:r w:rsidRPr="0037742D">
        <w:t xml:space="preserve"> services and benefits to the value of $550 in 202</w:t>
      </w:r>
      <w:r w:rsidR="0018755F">
        <w:t>6</w:t>
      </w:r>
      <w:r w:rsidRPr="0037742D">
        <w:t>, then in 202</w:t>
      </w:r>
      <w:r w:rsidR="0018755F">
        <w:t>7</w:t>
      </w:r>
      <w:r w:rsidRPr="0037742D">
        <w:t xml:space="preserve"> if they are still eligible for the </w:t>
      </w:r>
      <w:r w:rsidR="00C33319" w:rsidRPr="0037742D">
        <w:t>CDBS</w:t>
      </w:r>
      <w:r w:rsidRPr="0037742D">
        <w:t xml:space="preserve"> they can receive more dental services and benefits to the value of $</w:t>
      </w:r>
      <w:r w:rsidR="0018755F">
        <w:t>608</w:t>
      </w:r>
      <w:r w:rsidRPr="0037742D">
        <w:t>.</w:t>
      </w:r>
    </w:p>
    <w:p w14:paraId="1F30EEE1" w14:textId="6B470BD4" w:rsidR="00FB1ED3" w:rsidRPr="0037742D" w:rsidRDefault="00FB1ED3" w:rsidP="00A474D7">
      <w:r w:rsidRPr="0037742D">
        <w:t>Scenario 2: If the child receives all services in 202</w:t>
      </w:r>
      <w:r w:rsidR="0018755F">
        <w:t>6</w:t>
      </w:r>
      <w:r w:rsidR="00EF0992">
        <w:t>,</w:t>
      </w:r>
      <w:r w:rsidRPr="0037742D">
        <w:t xml:space="preserve"> they </w:t>
      </w:r>
      <w:r w:rsidR="00EF0992">
        <w:t>will</w:t>
      </w:r>
      <w:r w:rsidRPr="0037742D">
        <w:t xml:space="preserve"> reach their $1,</w:t>
      </w:r>
      <w:r w:rsidR="00E16DB5">
        <w:t>1</w:t>
      </w:r>
      <w:r w:rsidR="0018755F">
        <w:t>58</w:t>
      </w:r>
      <w:r w:rsidR="00862E8A" w:rsidRPr="0037742D">
        <w:t xml:space="preserve"> </w:t>
      </w:r>
      <w:r w:rsidRPr="0037742D">
        <w:t>benefit cap in first year of the relevant two</w:t>
      </w:r>
      <w:r w:rsidR="00EF0992">
        <w:t>-</w:t>
      </w:r>
      <w:r w:rsidRPr="0037742D">
        <w:t>year period, and would have to wait until 202</w:t>
      </w:r>
      <w:r w:rsidR="0018755F">
        <w:t>7</w:t>
      </w:r>
      <w:r w:rsidRPr="0037742D">
        <w:t xml:space="preserve"> before they can access a new benefit cap.</w:t>
      </w:r>
    </w:p>
    <w:p w14:paraId="3348DD8B" w14:textId="0E38DC89" w:rsidR="00FB1ED3" w:rsidRPr="00E36D05" w:rsidRDefault="00FB1ED3" w:rsidP="00163D31">
      <w:pPr>
        <w:pStyle w:val="Heading2"/>
      </w:pPr>
      <w:bookmarkStart w:id="9" w:name="_The_relevant_two"/>
      <w:bookmarkStart w:id="10" w:name="_Toc216091967"/>
      <w:bookmarkEnd w:id="9"/>
      <w:r w:rsidRPr="00E36D05">
        <w:t>The relevant two</w:t>
      </w:r>
      <w:r w:rsidR="00EF0992">
        <w:t>-</w:t>
      </w:r>
      <w:r w:rsidRPr="00E36D05">
        <w:t>year period of a patient who receives their first service in 202</w:t>
      </w:r>
      <w:r w:rsidR="0018755F">
        <w:t>6</w:t>
      </w:r>
      <w:r w:rsidR="009901D5">
        <w:t>.</w:t>
      </w:r>
      <w:bookmarkEnd w:id="10"/>
    </w:p>
    <w:p w14:paraId="67E1B76A" w14:textId="5BE91250" w:rsidR="00FB1ED3" w:rsidRPr="0037742D" w:rsidRDefault="00FB1ED3" w:rsidP="00A474D7">
      <w:r w:rsidRPr="0037742D">
        <w:t>Benefit cap of $1,</w:t>
      </w:r>
      <w:r w:rsidR="00E16DB5">
        <w:t>1</w:t>
      </w:r>
      <w:r w:rsidR="0018755F">
        <w:t>58</w:t>
      </w:r>
      <w:r w:rsidRPr="0037742D">
        <w:t xml:space="preserve"> over two consecutive calendar years.</w:t>
      </w:r>
    </w:p>
    <w:p w14:paraId="30F75875" w14:textId="4B908018" w:rsidR="00E94088" w:rsidRPr="0037742D" w:rsidRDefault="00E94088" w:rsidP="00A474D7">
      <w:r w:rsidRPr="0037742D">
        <w:rPr>
          <w:noProof/>
        </w:rPr>
        <mc:AlternateContent>
          <mc:Choice Requires="wps">
            <w:drawing>
              <wp:anchor distT="0" distB="0" distL="114300" distR="114300" simplePos="0" relativeHeight="251659264" behindDoc="0" locked="0" layoutInCell="1" allowOverlap="1" wp14:anchorId="018EE9B8" wp14:editId="70BCEFFB">
                <wp:simplePos x="0" y="0"/>
                <wp:positionH relativeFrom="column">
                  <wp:posOffset>64383</wp:posOffset>
                </wp:positionH>
                <wp:positionV relativeFrom="paragraph">
                  <wp:posOffset>67006</wp:posOffset>
                </wp:positionV>
                <wp:extent cx="3522428" cy="0"/>
                <wp:effectExtent l="38100" t="76200" r="20955" b="95250"/>
                <wp:wrapNone/>
                <wp:docPr id="1"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522428"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7D2E7AC" id="_x0000_t32" coordsize="21600,21600" o:spt="32" o:oned="t" path="m,l21600,21600e" filled="f">
                <v:path arrowok="t" fillok="f" o:connecttype="none"/>
                <o:lock v:ext="edit" shapetype="t"/>
              </v:shapetype>
              <v:shape id="Straight Arrow Connector 1" o:spid="_x0000_s1026" type="#_x0000_t32" alt="&quot;&quot;" style="position:absolute;margin-left:5.05pt;margin-top:5.3pt;width:277.3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" strokecolor="black [3040]">
                <v:stroke startarrow="block" endarrow="block"/>
              </v:shape>
            </w:pict>
          </mc:Fallback>
        </mc:AlternateContent>
      </w:r>
    </w:p>
    <w:tbl>
      <w:tblPr>
        <w:tblW w:w="0" w:type="auto"/>
        <w:tblCellMar>
          <w:left w:w="170" w:type="dxa"/>
          <w:right w:w="170" w:type="dxa"/>
        </w:tblCellMar>
        <w:tblLook w:val="04A0" w:firstRow="1" w:lastRow="0" w:firstColumn="1" w:lastColumn="0" w:noHBand="0" w:noVBand="1"/>
        <w:tblDescription w:val="List across 3 tables for information on what happens in 2016, 2017 and 2018."/>
      </w:tblPr>
      <w:tblGrid>
        <w:gridCol w:w="2840"/>
        <w:gridCol w:w="2841"/>
        <w:gridCol w:w="2841"/>
      </w:tblGrid>
      <w:tr w:rsidR="00FB1ED3" w14:paraId="2B87EF20" w14:textId="77777777" w:rsidTr="00892074">
        <w:trPr>
          <w:tblHeader/>
        </w:trPr>
        <w:tc>
          <w:tcPr>
            <w:tcW w:w="2840" w:type="dxa"/>
            <w:tcBorders>
              <w:top w:val="single" w:sz="18" w:space="0" w:color="auto"/>
              <w:left w:val="single" w:sz="18" w:space="0" w:color="auto"/>
              <w:bottom w:val="single" w:sz="18" w:space="0" w:color="auto"/>
              <w:right w:val="single" w:sz="18" w:space="0" w:color="auto"/>
            </w:tcBorders>
            <w:shd w:val="clear" w:color="auto" w:fill="DDE89B" w:themeFill="accent6" w:themeFillTint="66"/>
          </w:tcPr>
          <w:p w14:paraId="59463FBD" w14:textId="1770603B" w:rsidR="00FB1ED3" w:rsidRPr="0037742D" w:rsidRDefault="00FB1ED3" w:rsidP="00A474D7">
            <w:r w:rsidRPr="0037742D">
              <w:t>202</w:t>
            </w:r>
            <w:r w:rsidR="00384FAE">
              <w:t>6</w:t>
            </w:r>
          </w:p>
        </w:tc>
        <w:tc>
          <w:tcPr>
            <w:tcW w:w="2841" w:type="dxa"/>
            <w:tcBorders>
              <w:top w:val="single" w:sz="18" w:space="0" w:color="auto"/>
              <w:left w:val="single" w:sz="18" w:space="0" w:color="auto"/>
              <w:bottom w:val="single" w:sz="18" w:space="0" w:color="auto"/>
              <w:right w:val="single" w:sz="18" w:space="0" w:color="808080"/>
            </w:tcBorders>
            <w:shd w:val="clear" w:color="auto" w:fill="DDE89B" w:themeFill="accent6" w:themeFillTint="66"/>
          </w:tcPr>
          <w:p w14:paraId="77081484" w14:textId="4D2870C1" w:rsidR="00FB1ED3" w:rsidRPr="0037742D" w:rsidRDefault="00FB1ED3" w:rsidP="00A474D7">
            <w:r w:rsidRPr="0037742D">
              <w:t>202</w:t>
            </w:r>
            <w:r w:rsidR="00384FAE">
              <w:t>7</w:t>
            </w:r>
          </w:p>
        </w:tc>
        <w:tc>
          <w:tcPr>
            <w:tcW w:w="2841" w:type="dxa"/>
            <w:tcBorders>
              <w:top w:val="single" w:sz="18" w:space="0" w:color="808080"/>
              <w:left w:val="single" w:sz="18" w:space="0" w:color="808080"/>
              <w:bottom w:val="single" w:sz="18" w:space="0" w:color="808080"/>
              <w:right w:val="single" w:sz="18" w:space="0" w:color="808080"/>
            </w:tcBorders>
            <w:shd w:val="clear" w:color="auto" w:fill="FF9900"/>
          </w:tcPr>
          <w:p w14:paraId="0C080A83" w14:textId="237A743B" w:rsidR="00FB1ED3" w:rsidRPr="0037742D" w:rsidRDefault="00FB1ED3" w:rsidP="00A474D7">
            <w:r w:rsidRPr="0037742D">
              <w:t>202</w:t>
            </w:r>
            <w:r w:rsidR="00384FAE">
              <w:t>8</w:t>
            </w:r>
          </w:p>
        </w:tc>
      </w:tr>
      <w:tr w:rsidR="00FB1ED3" w14:paraId="22C3AD77" w14:textId="77777777" w:rsidTr="00892074">
        <w:tc>
          <w:tcPr>
            <w:tcW w:w="2840" w:type="dxa"/>
            <w:tcBorders>
              <w:top w:val="single" w:sz="18" w:space="0" w:color="auto"/>
              <w:left w:val="single" w:sz="4" w:space="0" w:color="auto"/>
              <w:bottom w:val="single" w:sz="4" w:space="0" w:color="auto"/>
              <w:right w:val="single" w:sz="4" w:space="0" w:color="auto"/>
            </w:tcBorders>
          </w:tcPr>
          <w:p w14:paraId="18ED668F" w14:textId="77777777" w:rsidR="00FB1ED3" w:rsidRPr="0037742D" w:rsidRDefault="00FB1ED3" w:rsidP="00A474D7">
            <w:r w:rsidRPr="0037742D">
              <w:t>First year services are provided.</w:t>
            </w:r>
          </w:p>
        </w:tc>
        <w:tc>
          <w:tcPr>
            <w:tcW w:w="2841" w:type="dxa"/>
            <w:tcBorders>
              <w:top w:val="single" w:sz="18" w:space="0" w:color="auto"/>
              <w:left w:val="single" w:sz="4" w:space="0" w:color="auto"/>
              <w:bottom w:val="single" w:sz="4" w:space="0" w:color="auto"/>
              <w:right w:val="single" w:sz="4" w:space="0" w:color="auto"/>
            </w:tcBorders>
          </w:tcPr>
          <w:p w14:paraId="66843DCF" w14:textId="77777777" w:rsidR="00FB1ED3" w:rsidRPr="0037742D" w:rsidRDefault="00FB1ED3" w:rsidP="00A474D7">
            <w:r w:rsidRPr="0037742D">
              <w:t>Second year where the patient can access any remaining balance if they are still eligible.</w:t>
            </w:r>
          </w:p>
        </w:tc>
        <w:tc>
          <w:tcPr>
            <w:tcW w:w="2841" w:type="dxa"/>
            <w:tcBorders>
              <w:top w:val="single" w:sz="18" w:space="0" w:color="808080"/>
              <w:left w:val="single" w:sz="4" w:space="0" w:color="auto"/>
              <w:bottom w:val="single" w:sz="4" w:space="0" w:color="auto"/>
              <w:right w:val="single" w:sz="4" w:space="0" w:color="auto"/>
            </w:tcBorders>
          </w:tcPr>
          <w:p w14:paraId="7A442170" w14:textId="77777777" w:rsidR="00FB1ED3" w:rsidRPr="0037742D" w:rsidRDefault="00FB1ED3" w:rsidP="00A474D7">
            <w:r w:rsidRPr="0037742D">
              <w:t>The patient will have access to a new benefit cap starting from this year, if they are eligible.</w:t>
            </w:r>
          </w:p>
        </w:tc>
      </w:tr>
    </w:tbl>
    <w:p w14:paraId="47E277BC" w14:textId="2530C700" w:rsidR="00FB1ED3" w:rsidRPr="0037742D" w:rsidRDefault="00FB1ED3" w:rsidP="00A474D7">
      <w:r w:rsidRPr="0037742D">
        <w:t>Any balance remaining at the end of the relevant two</w:t>
      </w:r>
      <w:r w:rsidR="00EF0992">
        <w:t>-</w:t>
      </w:r>
      <w:r w:rsidRPr="0037742D">
        <w:t>year period cannot be used to fund services that are provided outside that period. A new benefit cap will become available only if the relevant two</w:t>
      </w:r>
      <w:r w:rsidR="00EF0992">
        <w:t>-</w:t>
      </w:r>
      <w:r w:rsidRPr="0037742D">
        <w:t>year period</w:t>
      </w:r>
      <w:r w:rsidRPr="0037742D" w:rsidDel="00107FE0">
        <w:t xml:space="preserve"> </w:t>
      </w:r>
      <w:r w:rsidRPr="0037742D">
        <w:t>has lapsed and the child is eligible in a following year.</w:t>
      </w:r>
    </w:p>
    <w:p w14:paraId="56184867" w14:textId="051756DD" w:rsidR="00FB1ED3" w:rsidRPr="0037742D" w:rsidRDefault="00FB1ED3" w:rsidP="00A474D7">
      <w:r w:rsidRPr="0037742D">
        <w:t>A patient’s benefit cap can only be used for eligible services provided to that patient</w:t>
      </w:r>
      <w:r w:rsidR="007D6209">
        <w:t>.</w:t>
      </w:r>
      <w:r w:rsidR="00EF0992">
        <w:t xml:space="preserve"> </w:t>
      </w:r>
      <w:r w:rsidR="00B47067">
        <w:t xml:space="preserve">A patients </w:t>
      </w:r>
      <w:r w:rsidR="00EF0992">
        <w:t>f</w:t>
      </w:r>
      <w:r w:rsidRPr="0037742D">
        <w:t xml:space="preserve">amily members cannot share their </w:t>
      </w:r>
      <w:r w:rsidR="00B47067">
        <w:t xml:space="preserve">CDBS </w:t>
      </w:r>
      <w:r w:rsidR="005F67D2">
        <w:t>entitlements</w:t>
      </w:r>
    </w:p>
    <w:p w14:paraId="7C9E80D7" w14:textId="5C3DED42" w:rsidR="00FB1ED3" w:rsidRPr="00E36D05" w:rsidRDefault="00FB1ED3" w:rsidP="00163D31">
      <w:pPr>
        <w:pStyle w:val="Heading2"/>
      </w:pPr>
      <w:bookmarkStart w:id="11" w:name="_Toc216091968"/>
      <w:r w:rsidRPr="00E36D05">
        <w:t>What happens when the benefit cap is reached?</w:t>
      </w:r>
      <w:bookmarkEnd w:id="11"/>
    </w:p>
    <w:p w14:paraId="67C1A7BF" w14:textId="29A2F4AA" w:rsidR="00FB1ED3" w:rsidRPr="0037742D" w:rsidRDefault="00FB1ED3" w:rsidP="00A474D7">
      <w:r w:rsidRPr="0037742D">
        <w:t>Once a patient reaches their benefit cap over the relevant two</w:t>
      </w:r>
      <w:r w:rsidR="00EF0992">
        <w:t>-</w:t>
      </w:r>
      <w:r w:rsidRPr="0037742D">
        <w:t>year period, no further benefits are payable in that benefit cap period.</w:t>
      </w:r>
    </w:p>
    <w:p w14:paraId="0B4D3D1B" w14:textId="77777777" w:rsidR="00FB1ED3" w:rsidRPr="0037742D" w:rsidRDefault="00FB1ED3" w:rsidP="00A474D7">
      <w:r w:rsidRPr="0037742D">
        <w:t xml:space="preserve">This means that, where a patient is charged for a dental service that would take the patient over the benefit cap, only the </w:t>
      </w:r>
      <w:proofErr w:type="gramStart"/>
      <w:r w:rsidRPr="0037742D">
        <w:t>amount</w:t>
      </w:r>
      <w:proofErr w:type="gramEnd"/>
      <w:r w:rsidRPr="0037742D">
        <w:t xml:space="preserve"> of unused benefits will be paid for that service.</w:t>
      </w:r>
    </w:p>
    <w:p w14:paraId="2D2DEBCF" w14:textId="77777777" w:rsidR="00FB1ED3" w:rsidRPr="0037742D" w:rsidRDefault="00FB1ED3" w:rsidP="00A474D7">
      <w:r w:rsidRPr="0037742D">
        <w:t>For example, if a patient has only $51.50 remaining in their benefit cap and is provided a service that has a benefit of $115.45 in the Dental Benefits Schedule:</w:t>
      </w:r>
    </w:p>
    <w:p w14:paraId="55BC241D" w14:textId="09ADC2FF" w:rsidR="00FB1ED3" w:rsidRPr="0037742D" w:rsidRDefault="00FB1ED3" w:rsidP="00A474D7">
      <w:pPr>
        <w:pStyle w:val="ListBullet"/>
      </w:pPr>
      <w:r w:rsidRPr="0037742D">
        <w:t xml:space="preserve">If this service is bulk billed (see the </w:t>
      </w:r>
      <w:hyperlink w:anchor="_How_do_I_1" w:history="1">
        <w:r w:rsidRPr="0066105F">
          <w:rPr>
            <w:rStyle w:val="Hyperlink"/>
          </w:rPr>
          <w:t>‘How do I charge, and bill/claim for dental services?’</w:t>
        </w:r>
      </w:hyperlink>
      <w:r w:rsidRPr="0037742D">
        <w:t xml:space="preserve"> section of this guide), the dental provider will only receive $51.50 for this service and the dental provider</w:t>
      </w:r>
      <w:r w:rsidRPr="0037742D" w:rsidDel="00C27918">
        <w:t xml:space="preserve"> </w:t>
      </w:r>
      <w:r w:rsidRPr="0037742D">
        <w:t>cannot charge the patient anything further for the service.</w:t>
      </w:r>
    </w:p>
    <w:p w14:paraId="2DC2440E" w14:textId="6B90D9A0" w:rsidR="00FB1ED3" w:rsidRPr="0037742D" w:rsidRDefault="00FB1ED3" w:rsidP="00A474D7">
      <w:pPr>
        <w:pStyle w:val="ListBullet"/>
      </w:pPr>
      <w:r w:rsidRPr="0037742D">
        <w:t>If this service is not bulk billed (privately billed), the patient will need to pay the dental provider the amount charged for the service and the patient will only be able to receive a benefit of $51.50 for the service. In this case, the costs</w:t>
      </w:r>
      <w:r w:rsidR="00EF0992">
        <w:t xml:space="preserve"> </w:t>
      </w:r>
      <w:r w:rsidRPr="0037742D">
        <w:t>not covered by the available benefit are paid by the patient.</w:t>
      </w:r>
    </w:p>
    <w:p w14:paraId="10B9868F" w14:textId="645AF8EE" w:rsidR="00FB1ED3" w:rsidRPr="0037742D" w:rsidRDefault="00FB1ED3" w:rsidP="00A474D7">
      <w:r w:rsidRPr="0037742D">
        <w:t>Services Australia can tell you how much is left in your patient’s benefit cap</w:t>
      </w:r>
      <w:r w:rsidR="0066105F">
        <w:t xml:space="preserve"> </w:t>
      </w:r>
      <w:r w:rsidRPr="0037742D">
        <w:t>to allow you to plan treatment and advise patients of any out-of-pocket costs accordingly.</w:t>
      </w:r>
    </w:p>
    <w:p w14:paraId="386BDBA4" w14:textId="6B04768B" w:rsidR="00FB1ED3" w:rsidRPr="00E36D05" w:rsidRDefault="00FB1ED3" w:rsidP="00163D31">
      <w:pPr>
        <w:pStyle w:val="Heading2"/>
      </w:pPr>
      <w:bookmarkStart w:id="12" w:name="_Toc216091969"/>
      <w:r w:rsidRPr="00E36D05">
        <w:t>How do I check a patient’s cap balance?</w:t>
      </w:r>
      <w:bookmarkEnd w:id="12"/>
    </w:p>
    <w:p w14:paraId="1CD5E531" w14:textId="257720F9" w:rsidR="00FB1ED3" w:rsidRDefault="00FB1ED3" w:rsidP="00A474D7">
      <w:r w:rsidRPr="0037742D">
        <w:t xml:space="preserve">A patient’s benefit cap balance can be checked online through </w:t>
      </w:r>
      <w:hyperlink r:id="rId25" w:history="1">
        <w:r w:rsidRPr="0037742D">
          <w:rPr>
            <w:rStyle w:val="Hyperlink"/>
          </w:rPr>
          <w:t>Health Professional Online Services</w:t>
        </w:r>
      </w:hyperlink>
      <w:r w:rsidRPr="0037742D">
        <w:t xml:space="preserve"> or by phoning Services Australia on 132 150 (call charges may apply). It is recommended that you check the </w:t>
      </w:r>
      <w:r w:rsidR="00C87A77">
        <w:t xml:space="preserve">benefit </w:t>
      </w:r>
      <w:r w:rsidRPr="0037742D">
        <w:t>cap balance at each visit.</w:t>
      </w:r>
    </w:p>
    <w:p w14:paraId="7D6B4624" w14:textId="77777777" w:rsidR="0066197B" w:rsidRPr="0037742D" w:rsidRDefault="0066197B" w:rsidP="00A474D7"/>
    <w:p w14:paraId="584CBC6F" w14:textId="3FE814F3" w:rsidR="00D00FD4" w:rsidRPr="00760C06" w:rsidRDefault="00D00FD4" w:rsidP="00A474D7">
      <w:pPr>
        <w:pStyle w:val="Heading1"/>
      </w:pPr>
      <w:bookmarkStart w:id="13" w:name="_Am_I_eligible_1"/>
      <w:bookmarkStart w:id="14" w:name="_Toc216091970"/>
      <w:bookmarkEnd w:id="13"/>
      <w:r w:rsidRPr="00760C06">
        <w:t xml:space="preserve">Am I eligible to </w:t>
      </w:r>
      <w:r w:rsidRPr="00E100F8">
        <w:t>provide</w:t>
      </w:r>
      <w:r w:rsidRPr="00760C06">
        <w:t xml:space="preserve"> </w:t>
      </w:r>
      <w:r w:rsidR="00FC4450">
        <w:t xml:space="preserve">services under the </w:t>
      </w:r>
      <w:r w:rsidR="00B57D56">
        <w:t>CDBS</w:t>
      </w:r>
      <w:r w:rsidRPr="00760C06">
        <w:t>?</w:t>
      </w:r>
      <w:bookmarkEnd w:id="14"/>
    </w:p>
    <w:p w14:paraId="60B24C6D" w14:textId="110CA059" w:rsidR="00A84956" w:rsidRPr="0037742D" w:rsidRDefault="00A84956" w:rsidP="00A474D7">
      <w:r w:rsidRPr="0037742D">
        <w:t xml:space="preserve">You can provide services under the </w:t>
      </w:r>
      <w:r w:rsidR="00C33319" w:rsidRPr="0037742D">
        <w:t>CDBS</w:t>
      </w:r>
      <w:r w:rsidR="00FC4450" w:rsidRPr="0037742D">
        <w:t xml:space="preserve"> </w:t>
      </w:r>
      <w:r w:rsidRPr="0037742D">
        <w:t>if you are a registered</w:t>
      </w:r>
      <w:r w:rsidR="00574ED8" w:rsidRPr="0037742D">
        <w:t xml:space="preserve"> </w:t>
      </w:r>
      <w:r w:rsidR="005520AC" w:rsidRPr="0037742D">
        <w:t>d</w:t>
      </w:r>
      <w:r w:rsidR="00435CE7" w:rsidRPr="0037742D">
        <w:t xml:space="preserve">ental </w:t>
      </w:r>
      <w:proofErr w:type="spellStart"/>
      <w:proofErr w:type="gramStart"/>
      <w:r w:rsidR="008633FB" w:rsidRPr="0037742D">
        <w:t>practitioner</w:t>
      </w:r>
      <w:r w:rsidRPr="0037742D">
        <w:t>.This</w:t>
      </w:r>
      <w:proofErr w:type="spellEnd"/>
      <w:proofErr w:type="gramEnd"/>
      <w:r w:rsidRPr="0037742D">
        <w:t xml:space="preserve"> includes</w:t>
      </w:r>
      <w:r w:rsidR="00862B9C" w:rsidRPr="0037742D">
        <w:t xml:space="preserve"> if you are a</w:t>
      </w:r>
      <w:r w:rsidRPr="0037742D">
        <w:t>:</w:t>
      </w:r>
    </w:p>
    <w:p w14:paraId="6C494FCB" w14:textId="2C7040AA" w:rsidR="00575E0A" w:rsidRDefault="00F762DF" w:rsidP="00A474D7">
      <w:pPr>
        <w:pStyle w:val="ListBullet"/>
      </w:pPr>
      <w:r>
        <w:t>d</w:t>
      </w:r>
      <w:r w:rsidR="00A6742E">
        <w:t>entist</w:t>
      </w:r>
    </w:p>
    <w:p w14:paraId="0EFAED5A" w14:textId="696D746D" w:rsidR="00575E0A" w:rsidRDefault="00F762DF" w:rsidP="00A474D7">
      <w:pPr>
        <w:pStyle w:val="ListBullet"/>
      </w:pPr>
      <w:r>
        <w:t>d</w:t>
      </w:r>
      <w:r w:rsidR="00A84956" w:rsidRPr="00A84956">
        <w:t xml:space="preserve">ental </w:t>
      </w:r>
      <w:r w:rsidR="00A6742E">
        <w:t>h</w:t>
      </w:r>
      <w:r w:rsidR="00575E0A" w:rsidRPr="00A84956">
        <w:t>ygienist</w:t>
      </w:r>
    </w:p>
    <w:p w14:paraId="3F1EA391" w14:textId="27185C0E" w:rsidR="00575E0A" w:rsidRDefault="00F762DF" w:rsidP="00A474D7">
      <w:pPr>
        <w:pStyle w:val="ListBullet"/>
      </w:pPr>
      <w:r>
        <w:t>d</w:t>
      </w:r>
      <w:r w:rsidR="00A84956" w:rsidRPr="00A84956">
        <w:t>ental</w:t>
      </w:r>
      <w:r w:rsidR="00575E0A" w:rsidRPr="00575E0A">
        <w:t xml:space="preserve"> </w:t>
      </w:r>
      <w:r w:rsidR="00A6742E">
        <w:t>t</w:t>
      </w:r>
      <w:r w:rsidR="00575E0A" w:rsidRPr="00A84956">
        <w:t>herapist</w:t>
      </w:r>
    </w:p>
    <w:p w14:paraId="1068756F" w14:textId="6C90527C" w:rsidR="00575E0A" w:rsidRDefault="00F762DF" w:rsidP="00A474D7">
      <w:pPr>
        <w:pStyle w:val="ListBullet"/>
      </w:pPr>
      <w:r>
        <w:t>d</w:t>
      </w:r>
      <w:r w:rsidR="00A84956" w:rsidRPr="00A84956">
        <w:t xml:space="preserve">ental </w:t>
      </w:r>
      <w:r w:rsidR="00A6742E">
        <w:t>p</w:t>
      </w:r>
      <w:r w:rsidR="00A84956" w:rsidRPr="00A84956">
        <w:t>rosthetist</w:t>
      </w:r>
    </w:p>
    <w:p w14:paraId="12C1A0E0" w14:textId="77B9513C" w:rsidR="00A84956" w:rsidRDefault="00F762DF" w:rsidP="00A474D7">
      <w:pPr>
        <w:pStyle w:val="ListBullet"/>
      </w:pPr>
      <w:r>
        <w:t>o</w:t>
      </w:r>
      <w:r w:rsidR="00A84956" w:rsidRPr="00A84956">
        <w:t xml:space="preserve">ral </w:t>
      </w:r>
      <w:r w:rsidR="00A6742E">
        <w:t>h</w:t>
      </w:r>
      <w:r w:rsidR="00A84956" w:rsidRPr="00A84956">
        <w:t xml:space="preserve">ealth </w:t>
      </w:r>
      <w:r w:rsidR="00A6742E" w:rsidRPr="00807D95">
        <w:t>t</w:t>
      </w:r>
      <w:r w:rsidR="00A84956" w:rsidRPr="00807D95">
        <w:t>herapist</w:t>
      </w:r>
      <w:r w:rsidR="00575E0A">
        <w:t>.</w:t>
      </w:r>
    </w:p>
    <w:p w14:paraId="5696CDDF" w14:textId="52ABA24C" w:rsidR="00AB0AE1" w:rsidRPr="0037742D" w:rsidRDefault="00B30F4F" w:rsidP="00A474D7">
      <w:r w:rsidRPr="0037742D">
        <w:t>T</w:t>
      </w:r>
      <w:r w:rsidR="00AB0AE1" w:rsidRPr="0037742D">
        <w:t xml:space="preserve">he division you are registered in will determine whether you can directly claim for services you have provided, if you can claim for services provided by other </w:t>
      </w:r>
      <w:r w:rsidR="00435CE7" w:rsidRPr="0037742D">
        <w:t xml:space="preserve">dental </w:t>
      </w:r>
      <w:r w:rsidR="008633FB" w:rsidRPr="0037742D">
        <w:t>practitioner</w:t>
      </w:r>
      <w:r w:rsidR="00357F74">
        <w:t xml:space="preserve"> </w:t>
      </w:r>
      <w:r w:rsidR="00AB0AE1" w:rsidRPr="0037742D">
        <w:t xml:space="preserve">or if you can only provide services on behalf of a </w:t>
      </w:r>
      <w:r w:rsidR="00A6742E" w:rsidRPr="0037742D">
        <w:t>dentist</w:t>
      </w:r>
      <w:r w:rsidR="00AB0AE1" w:rsidRPr="0037742D">
        <w:t>.</w:t>
      </w:r>
    </w:p>
    <w:p w14:paraId="1389619B" w14:textId="6846A101" w:rsidR="00D00FD4" w:rsidRPr="0037742D" w:rsidRDefault="00E317F8" w:rsidP="00A474D7">
      <w:r w:rsidRPr="0037742D">
        <w:t xml:space="preserve">Your scope of practice depends on your education, qualifications, training, experience and competence. You are expected to know </w:t>
      </w:r>
      <w:r w:rsidR="0025329C" w:rsidRPr="0037742D">
        <w:t>your</w:t>
      </w:r>
      <w:r w:rsidRPr="0037742D">
        <w:t xml:space="preserve"> scope of practice and not provide services that exceed it.</w:t>
      </w:r>
    </w:p>
    <w:p w14:paraId="308AFD8E" w14:textId="2BADC7FC" w:rsidR="00316864" w:rsidRPr="00760C06" w:rsidRDefault="00316864" w:rsidP="00A474D7">
      <w:pPr>
        <w:pStyle w:val="Heading1"/>
      </w:pPr>
      <w:bookmarkStart w:id="15" w:name="_Am_I_eligible"/>
      <w:bookmarkStart w:id="16" w:name="_Toc370825395"/>
      <w:bookmarkStart w:id="17" w:name="_Toc370909063"/>
      <w:bookmarkStart w:id="18" w:name="_Toc371078857"/>
      <w:bookmarkStart w:id="19" w:name="_Toc371080519"/>
      <w:bookmarkStart w:id="20" w:name="_Toc216091971"/>
      <w:bookmarkEnd w:id="15"/>
      <w:r w:rsidRPr="00760C06">
        <w:t xml:space="preserve">Am I eligible </w:t>
      </w:r>
      <w:r w:rsidRPr="00724F91">
        <w:t xml:space="preserve">to </w:t>
      </w:r>
      <w:r w:rsidR="00571040">
        <w:t xml:space="preserve">directly </w:t>
      </w:r>
      <w:r w:rsidRPr="006D7427">
        <w:t>claim for</w:t>
      </w:r>
      <w:r w:rsidRPr="00724F91">
        <w:t xml:space="preserve"> </w:t>
      </w:r>
      <w:r w:rsidR="00B57D56">
        <w:t>CDBS</w:t>
      </w:r>
      <w:r w:rsidRPr="00724F91">
        <w:t xml:space="preserve"> services</w:t>
      </w:r>
      <w:r w:rsidR="00862B9C" w:rsidRPr="00724F91">
        <w:t xml:space="preserve"> that I have provided</w:t>
      </w:r>
      <w:r w:rsidRPr="00724F91">
        <w:t>?</w:t>
      </w:r>
      <w:bookmarkEnd w:id="20"/>
    </w:p>
    <w:bookmarkEnd w:id="16"/>
    <w:bookmarkEnd w:id="17"/>
    <w:bookmarkEnd w:id="18"/>
    <w:bookmarkEnd w:id="19"/>
    <w:p w14:paraId="43E529DF" w14:textId="1206A25C" w:rsidR="00862B9C" w:rsidRPr="0037742D" w:rsidRDefault="00862B9C" w:rsidP="00A474D7">
      <w:r w:rsidRPr="0037742D">
        <w:t xml:space="preserve">You </w:t>
      </w:r>
      <w:r w:rsidR="00C10DC9" w:rsidRPr="0037742D">
        <w:t xml:space="preserve">are eligible to </w:t>
      </w:r>
      <w:r w:rsidR="00571040" w:rsidRPr="0037742D">
        <w:t xml:space="preserve">directly </w:t>
      </w:r>
      <w:r w:rsidR="00C10DC9" w:rsidRPr="0037742D">
        <w:t>claim</w:t>
      </w:r>
      <w:r w:rsidRPr="0037742D">
        <w:t xml:space="preserve"> for </w:t>
      </w:r>
      <w:r w:rsidR="00C33319" w:rsidRPr="0037742D">
        <w:t>CDBS</w:t>
      </w:r>
      <w:r w:rsidRPr="0037742D">
        <w:t xml:space="preserve"> services that you have provided i</w:t>
      </w:r>
      <w:r w:rsidR="00E317F8" w:rsidRPr="0037742D">
        <w:t>f you are a:</w:t>
      </w:r>
    </w:p>
    <w:p w14:paraId="260F3FDA" w14:textId="75033CA4" w:rsidR="0087372A" w:rsidRDefault="00F762DF" w:rsidP="00A474D7">
      <w:pPr>
        <w:pStyle w:val="ListBullet"/>
      </w:pPr>
      <w:r>
        <w:t>d</w:t>
      </w:r>
      <w:r w:rsidR="00A6742E">
        <w:t>entist</w:t>
      </w:r>
      <w:r>
        <w:t>, or</w:t>
      </w:r>
    </w:p>
    <w:p w14:paraId="1E1096AC" w14:textId="183A61CE" w:rsidR="00862B9C" w:rsidRPr="00163D31" w:rsidRDefault="00F762DF" w:rsidP="00A474D7">
      <w:pPr>
        <w:pStyle w:val="ListBullet"/>
      </w:pPr>
      <w:r w:rsidRPr="00163D31">
        <w:t>d</w:t>
      </w:r>
      <w:r w:rsidR="0087372A" w:rsidRPr="00163D31">
        <w:t xml:space="preserve">ental </w:t>
      </w:r>
      <w:r w:rsidR="008633FB" w:rsidRPr="00163D31">
        <w:t>hygienist</w:t>
      </w:r>
      <w:r w:rsidR="0087372A" w:rsidRPr="00163D31">
        <w:t xml:space="preserve">, </w:t>
      </w:r>
      <w:r w:rsidR="00A6742E" w:rsidRPr="00163D31">
        <w:t>d</w:t>
      </w:r>
      <w:r w:rsidR="0087372A" w:rsidRPr="00163D31">
        <w:t xml:space="preserve">ental </w:t>
      </w:r>
      <w:r w:rsidR="00A6742E" w:rsidRPr="00163D31">
        <w:t>t</w:t>
      </w:r>
      <w:r w:rsidR="0087372A" w:rsidRPr="00163D31">
        <w:t xml:space="preserve">herapist, or </w:t>
      </w:r>
      <w:r w:rsidR="00A6742E" w:rsidRPr="00163D31">
        <w:t>o</w:t>
      </w:r>
      <w:r w:rsidR="0087372A" w:rsidRPr="00163D31">
        <w:t xml:space="preserve">ral </w:t>
      </w:r>
      <w:r w:rsidR="00A6742E" w:rsidRPr="00163D31">
        <w:t>h</w:t>
      </w:r>
      <w:r w:rsidR="0087372A" w:rsidRPr="00163D31">
        <w:t xml:space="preserve">ealth </w:t>
      </w:r>
      <w:r w:rsidR="00A6742E" w:rsidRPr="00163D31">
        <w:t>t</w:t>
      </w:r>
      <w:r w:rsidR="0087372A" w:rsidRPr="00163D31">
        <w:t xml:space="preserve">herapist who is </w:t>
      </w:r>
      <w:hyperlink w:anchor="_Specific_arrangements_for" w:history="1">
        <w:r w:rsidR="00E317F8" w:rsidRPr="00840D93">
          <w:rPr>
            <w:rStyle w:val="Hyperlink"/>
          </w:rPr>
          <w:t>opting in to directly claim for services you provide</w:t>
        </w:r>
      </w:hyperlink>
      <w:r w:rsidR="00862B9C" w:rsidRPr="00163D31">
        <w:t>, and</w:t>
      </w:r>
    </w:p>
    <w:p w14:paraId="45448178" w14:textId="715E0861" w:rsidR="00862B9C" w:rsidRPr="00163D31" w:rsidRDefault="00862B9C" w:rsidP="00A474D7">
      <w:pPr>
        <w:pStyle w:val="ListBullet"/>
      </w:pPr>
      <w:r w:rsidRPr="00163D31">
        <w:t xml:space="preserve">have a </w:t>
      </w:r>
      <w:hyperlink w:anchor="_How_do_I" w:history="1">
        <w:r w:rsidRPr="00840D93">
          <w:rPr>
            <w:rStyle w:val="Hyperlink"/>
          </w:rPr>
          <w:t xml:space="preserve">Medicare </w:t>
        </w:r>
        <w:r w:rsidR="00C33319" w:rsidRPr="00840D93">
          <w:rPr>
            <w:rStyle w:val="Hyperlink"/>
          </w:rPr>
          <w:t>p</w:t>
        </w:r>
        <w:r w:rsidRPr="00840D93">
          <w:rPr>
            <w:rStyle w:val="Hyperlink"/>
          </w:rPr>
          <w:t xml:space="preserve">rovider </w:t>
        </w:r>
        <w:r w:rsidR="00C33319" w:rsidRPr="00840D93">
          <w:rPr>
            <w:rStyle w:val="Hyperlink"/>
          </w:rPr>
          <w:t>n</w:t>
        </w:r>
        <w:r w:rsidRPr="00840D93">
          <w:rPr>
            <w:rStyle w:val="Hyperlink"/>
          </w:rPr>
          <w:t>umber</w:t>
        </w:r>
      </w:hyperlink>
      <w:r w:rsidR="00C10DC9" w:rsidRPr="00163D31">
        <w:t xml:space="preserve"> that you are using to claim for </w:t>
      </w:r>
      <w:r w:rsidR="00C33319" w:rsidRPr="00163D31">
        <w:t>CDBS</w:t>
      </w:r>
      <w:r w:rsidR="00C10DC9" w:rsidRPr="00163D31">
        <w:t xml:space="preserve"> services that you have provided.</w:t>
      </w:r>
    </w:p>
    <w:p w14:paraId="6B926E50" w14:textId="756F1F78" w:rsidR="00E85531" w:rsidRPr="0037742D" w:rsidRDefault="00E85531" w:rsidP="00A474D7">
      <w:r w:rsidRPr="0037742D">
        <w:t xml:space="preserve">If you satisfy </w:t>
      </w:r>
      <w:r w:rsidR="008633FB" w:rsidRPr="0037742D">
        <w:t>these criteria</w:t>
      </w:r>
      <w:r w:rsidR="00F762DF">
        <w:t>, you</w:t>
      </w:r>
      <w:r w:rsidRPr="0037742D">
        <w:t xml:space="preserve"> are referred to as a dental provider throughout this documen</w:t>
      </w:r>
      <w:r w:rsidR="000A70C6" w:rsidRPr="0037742D">
        <w:t>t.</w:t>
      </w:r>
    </w:p>
    <w:p w14:paraId="0CFF5E90" w14:textId="0DAB2FF0" w:rsidR="00C10DC9" w:rsidRDefault="0071042D" w:rsidP="00A474D7">
      <w:pPr>
        <w:pStyle w:val="Heading1"/>
      </w:pPr>
      <w:bookmarkStart w:id="21" w:name="_Am_I_eligible_2"/>
      <w:bookmarkStart w:id="22" w:name="_Hlk181958823"/>
      <w:bookmarkStart w:id="23" w:name="_Toc216091972"/>
      <w:bookmarkEnd w:id="21"/>
      <w:r>
        <w:t xml:space="preserve">Am I eligible to claim for </w:t>
      </w:r>
      <w:r w:rsidR="00C33319">
        <w:t>CDBS</w:t>
      </w:r>
      <w:r>
        <w:t xml:space="preserve"> services provided by another </w:t>
      </w:r>
      <w:r w:rsidR="00435CE7">
        <w:t>dental practitioner</w:t>
      </w:r>
      <w:r>
        <w:t>?</w:t>
      </w:r>
      <w:bookmarkEnd w:id="23"/>
    </w:p>
    <w:bookmarkEnd w:id="22"/>
    <w:p w14:paraId="477E85F4" w14:textId="1D7E150E" w:rsidR="002E7A92" w:rsidRPr="0037742D" w:rsidRDefault="0071042D" w:rsidP="00A474D7">
      <w:r w:rsidRPr="0037742D">
        <w:t xml:space="preserve">If you are a </w:t>
      </w:r>
      <w:r w:rsidR="00C33319" w:rsidRPr="0037742D">
        <w:t>d</w:t>
      </w:r>
      <w:r w:rsidR="00A6742E" w:rsidRPr="0037742D">
        <w:t>entist</w:t>
      </w:r>
      <w:r w:rsidRPr="0037742D">
        <w:t xml:space="preserve">, you </w:t>
      </w:r>
      <w:r w:rsidR="00485082" w:rsidRPr="0037742D">
        <w:t>may claim for</w:t>
      </w:r>
      <w:r w:rsidRPr="0037742D">
        <w:t xml:space="preserve"> </w:t>
      </w:r>
      <w:r w:rsidR="00C33319" w:rsidRPr="0037742D">
        <w:t>CDBS</w:t>
      </w:r>
      <w:r w:rsidRPr="0037742D">
        <w:t xml:space="preserve"> services provided on your behalf by a </w:t>
      </w:r>
      <w:r w:rsidR="00FC2DAA" w:rsidRPr="0037742D">
        <w:t>d</w:t>
      </w:r>
      <w:r w:rsidR="00A6742E" w:rsidRPr="0037742D">
        <w:t xml:space="preserve">ental </w:t>
      </w:r>
      <w:r w:rsidR="00FC2DAA" w:rsidRPr="0037742D">
        <w:t>h</w:t>
      </w:r>
      <w:r w:rsidR="00A6742E" w:rsidRPr="0037742D">
        <w:t xml:space="preserve">ygienist, </w:t>
      </w:r>
      <w:r w:rsidR="00FC2DAA" w:rsidRPr="0037742D">
        <w:t>d</w:t>
      </w:r>
      <w:r w:rsidR="00A6742E" w:rsidRPr="0037742D">
        <w:t xml:space="preserve">ental </w:t>
      </w:r>
      <w:r w:rsidR="00FC2DAA" w:rsidRPr="0037742D">
        <w:t>t</w:t>
      </w:r>
      <w:r w:rsidR="00A6742E" w:rsidRPr="0037742D">
        <w:t xml:space="preserve">herapist, </w:t>
      </w:r>
      <w:r w:rsidR="00FC2DAA" w:rsidRPr="0037742D">
        <w:t>d</w:t>
      </w:r>
      <w:r w:rsidR="00A6742E" w:rsidRPr="0037742D">
        <w:t xml:space="preserve">ental </w:t>
      </w:r>
      <w:r w:rsidR="00FC2DAA" w:rsidRPr="0037742D">
        <w:t>p</w:t>
      </w:r>
      <w:r w:rsidR="00A6742E" w:rsidRPr="0037742D">
        <w:t>rosthetist</w:t>
      </w:r>
      <w:r w:rsidR="00357F74">
        <w:t xml:space="preserve"> </w:t>
      </w:r>
      <w:r w:rsidR="00A6742E" w:rsidRPr="0037742D">
        <w:t xml:space="preserve">or </w:t>
      </w:r>
      <w:r w:rsidR="00FC2DAA" w:rsidRPr="0037742D">
        <w:t>o</w:t>
      </w:r>
      <w:r w:rsidR="00A6742E" w:rsidRPr="0037742D">
        <w:t xml:space="preserve">ral </w:t>
      </w:r>
      <w:r w:rsidR="00FC2DAA" w:rsidRPr="0037742D">
        <w:t>h</w:t>
      </w:r>
      <w:r w:rsidR="00A6742E" w:rsidRPr="0037742D">
        <w:t xml:space="preserve">ealth </w:t>
      </w:r>
      <w:r w:rsidR="00652F10" w:rsidRPr="0037742D">
        <w:t>t</w:t>
      </w:r>
      <w:r w:rsidR="00A6742E" w:rsidRPr="0037742D">
        <w:t>herapist</w:t>
      </w:r>
      <w:r w:rsidRPr="0037742D">
        <w:t>.</w:t>
      </w:r>
    </w:p>
    <w:p w14:paraId="6F5351D8" w14:textId="77777777" w:rsidR="002E7A92" w:rsidRPr="0037742D" w:rsidRDefault="002E7A92" w:rsidP="00A474D7">
      <w:r w:rsidRPr="0037742D">
        <w:t>All services provided under this arrangement must be performed in accordance with relevant state and territory law, conform to accepted dental practice and be provided under appropriate supervision or oversight.</w:t>
      </w:r>
    </w:p>
    <w:p w14:paraId="4D7BBEE4" w14:textId="5248C9D2" w:rsidR="006D7427" w:rsidRPr="0037742D" w:rsidRDefault="00B30F4F" w:rsidP="00A474D7">
      <w:r w:rsidRPr="0037742D">
        <w:t>U</w:t>
      </w:r>
      <w:r w:rsidR="0071042D" w:rsidRPr="0037742D">
        <w:t>nder this arrangement</w:t>
      </w:r>
      <w:r w:rsidRPr="0037742D">
        <w:t xml:space="preserve">, the </w:t>
      </w:r>
      <w:r w:rsidR="00C33319" w:rsidRPr="0037742D">
        <w:t>d</w:t>
      </w:r>
      <w:r w:rsidR="00A6742E" w:rsidRPr="0037742D">
        <w:t>entist</w:t>
      </w:r>
      <w:r w:rsidRPr="0037742D">
        <w:t xml:space="preserve"> is the dental </w:t>
      </w:r>
      <w:proofErr w:type="gramStart"/>
      <w:r w:rsidRPr="0037742D">
        <w:t>provider</w:t>
      </w:r>
      <w:proofErr w:type="gramEnd"/>
      <w:r w:rsidRPr="0037742D">
        <w:t xml:space="preserve"> and claims </w:t>
      </w:r>
      <w:r w:rsidR="0025329C" w:rsidRPr="0037742D">
        <w:t xml:space="preserve">can be submitted </w:t>
      </w:r>
      <w:r w:rsidRPr="0037742D">
        <w:t>for</w:t>
      </w:r>
      <w:r w:rsidR="0071042D" w:rsidRPr="0037742D">
        <w:t xml:space="preserve"> services provided on </w:t>
      </w:r>
      <w:r w:rsidRPr="0037742D">
        <w:t>their</w:t>
      </w:r>
      <w:r w:rsidR="0071042D" w:rsidRPr="0037742D">
        <w:t xml:space="preserve"> behalf using </w:t>
      </w:r>
      <w:r w:rsidRPr="0037742D">
        <w:t>their</w:t>
      </w:r>
      <w:r w:rsidR="0071042D" w:rsidRPr="0037742D">
        <w:t xml:space="preserve"> </w:t>
      </w:r>
      <w:hyperlink w:anchor="_How_do_I" w:history="1">
        <w:r w:rsidR="0071042D" w:rsidRPr="0037742D">
          <w:rPr>
            <w:rStyle w:val="Hyperlink"/>
          </w:rPr>
          <w:t>Medicare provider number</w:t>
        </w:r>
      </w:hyperlink>
      <w:r w:rsidRPr="0037742D">
        <w:t>.</w:t>
      </w:r>
    </w:p>
    <w:p w14:paraId="415DD3B4" w14:textId="14A68F0C" w:rsidR="002E7A92" w:rsidRDefault="002E7A92" w:rsidP="00163D31">
      <w:pPr>
        <w:pStyle w:val="Heading2"/>
      </w:pPr>
      <w:bookmarkStart w:id="24" w:name="_Toc216091973"/>
      <w:r>
        <w:t xml:space="preserve">Specific arrangements for public sector </w:t>
      </w:r>
      <w:r w:rsidR="0025329C">
        <w:t>d</w:t>
      </w:r>
      <w:r w:rsidR="00435CE7">
        <w:t>ental practition</w:t>
      </w:r>
      <w:r w:rsidR="0025329C">
        <w:t>ers</w:t>
      </w:r>
      <w:bookmarkEnd w:id="24"/>
    </w:p>
    <w:p w14:paraId="0C69F06C" w14:textId="4301D4E0" w:rsidR="002E7A92" w:rsidRPr="0037742D" w:rsidRDefault="002E7A92" w:rsidP="00A474D7">
      <w:r w:rsidRPr="0037742D">
        <w:t xml:space="preserve">If you are </w:t>
      </w:r>
      <w:r w:rsidR="00435CE7" w:rsidRPr="0037742D">
        <w:t>a dental practitioner</w:t>
      </w:r>
      <w:r w:rsidRPr="0037742D">
        <w:t xml:space="preserve"> providing services in the </w:t>
      </w:r>
      <w:r w:rsidR="00C33319" w:rsidRPr="0037742D">
        <w:t>p</w:t>
      </w:r>
      <w:r w:rsidRPr="0037742D">
        <w:t xml:space="preserve">ublic </w:t>
      </w:r>
      <w:r w:rsidR="00C33319" w:rsidRPr="0037742D">
        <w:t>s</w:t>
      </w:r>
      <w:r w:rsidRPr="0037742D">
        <w:t xml:space="preserve">ector, </w:t>
      </w:r>
      <w:r w:rsidR="0071042D" w:rsidRPr="0037742D">
        <w:t xml:space="preserve">you may provide services on behalf of a </w:t>
      </w:r>
      <w:r w:rsidR="00C33319" w:rsidRPr="0037742D">
        <w:t>r</w:t>
      </w:r>
      <w:r w:rsidR="0071042D" w:rsidRPr="0037742D">
        <w:t xml:space="preserve">epresentative </w:t>
      </w:r>
      <w:r w:rsidR="00C33319" w:rsidRPr="0037742D">
        <w:t>p</w:t>
      </w:r>
      <w:r w:rsidR="0071042D" w:rsidRPr="0037742D">
        <w:t xml:space="preserve">ublic </w:t>
      </w:r>
      <w:r w:rsidR="00C33319" w:rsidRPr="0037742D">
        <w:t>d</w:t>
      </w:r>
      <w:r w:rsidR="00A6742E" w:rsidRPr="0037742D">
        <w:t>entist</w:t>
      </w:r>
      <w:r w:rsidR="0071042D" w:rsidRPr="0037742D">
        <w:t>.</w:t>
      </w:r>
      <w:r w:rsidRPr="0037742D">
        <w:t xml:space="preserve"> Under </w:t>
      </w:r>
      <w:r w:rsidR="008633FB" w:rsidRPr="0037742D">
        <w:t>this arrangement</w:t>
      </w:r>
      <w:r w:rsidRPr="0037742D">
        <w:t xml:space="preserve"> all services must be bulk </w:t>
      </w:r>
      <w:r w:rsidR="008633FB" w:rsidRPr="0037742D">
        <w:t>billed and</w:t>
      </w:r>
      <w:r w:rsidRPr="0037742D">
        <w:t xml:space="preserve"> are claimed under the </w:t>
      </w:r>
      <w:hyperlink w:anchor="_How_do_I" w:history="1">
        <w:r w:rsidRPr="0037742D">
          <w:rPr>
            <w:rStyle w:val="Hyperlink"/>
          </w:rPr>
          <w:t>Medicare provider number</w:t>
        </w:r>
      </w:hyperlink>
      <w:r w:rsidRPr="0037742D">
        <w:t xml:space="preserve"> of the relevant </w:t>
      </w:r>
      <w:r w:rsidR="00C33319" w:rsidRPr="0037742D">
        <w:t>r</w:t>
      </w:r>
      <w:r w:rsidRPr="0037742D">
        <w:t xml:space="preserve">epresentative </w:t>
      </w:r>
      <w:r w:rsidR="00C33319" w:rsidRPr="0037742D">
        <w:t>p</w:t>
      </w:r>
      <w:r w:rsidRPr="0037742D">
        <w:t xml:space="preserve">ublic </w:t>
      </w:r>
      <w:r w:rsidR="00C33319" w:rsidRPr="0037742D">
        <w:t>d</w:t>
      </w:r>
      <w:r w:rsidR="00A6742E" w:rsidRPr="0037742D">
        <w:t>entist</w:t>
      </w:r>
      <w:r w:rsidRPr="0037742D">
        <w:t>.</w:t>
      </w:r>
    </w:p>
    <w:p w14:paraId="409E6B8D" w14:textId="5E62B942" w:rsidR="0071042D" w:rsidRPr="0037742D" w:rsidRDefault="002E7A92" w:rsidP="00A474D7">
      <w:r w:rsidRPr="0037742D">
        <w:t>For more information</w:t>
      </w:r>
      <w:r w:rsidR="0071042D" w:rsidRPr="0037742D">
        <w:t>, you should contact the relevant Department of Health in your state or territory.</w:t>
      </w:r>
    </w:p>
    <w:p w14:paraId="1D6C879D" w14:textId="6A0E862C" w:rsidR="00F24A15" w:rsidRPr="00E36D05" w:rsidRDefault="00F24A15" w:rsidP="00163D31">
      <w:pPr>
        <w:pStyle w:val="Heading2"/>
      </w:pPr>
      <w:bookmarkStart w:id="25" w:name="_Specific_arrangements_for"/>
      <w:bookmarkStart w:id="26" w:name="_Toc216091974"/>
      <w:bookmarkEnd w:id="25"/>
      <w:r>
        <w:t xml:space="preserve">Specific arrangements for </w:t>
      </w:r>
      <w:r w:rsidR="00FC2DAA">
        <w:t>d</w:t>
      </w:r>
      <w:r>
        <w:t xml:space="preserve">ental </w:t>
      </w:r>
      <w:r w:rsidR="00FC2DAA">
        <w:t>h</w:t>
      </w:r>
      <w:r>
        <w:t xml:space="preserve">ygienists, </w:t>
      </w:r>
      <w:r w:rsidR="00FC2DAA">
        <w:t>d</w:t>
      </w:r>
      <w:r>
        <w:t xml:space="preserve">ental </w:t>
      </w:r>
      <w:r w:rsidR="00FC2DAA">
        <w:t>t</w:t>
      </w:r>
      <w:r>
        <w:t xml:space="preserve">herapists and </w:t>
      </w:r>
      <w:r w:rsidR="00FC2DAA">
        <w:t>o</w:t>
      </w:r>
      <w:r>
        <w:t xml:space="preserve">ral </w:t>
      </w:r>
      <w:r w:rsidR="00FC2DAA">
        <w:t>h</w:t>
      </w:r>
      <w:r>
        <w:t xml:space="preserve">ealth </w:t>
      </w:r>
      <w:r w:rsidR="00FC2DAA">
        <w:t>t</w:t>
      </w:r>
      <w:r>
        <w:t>herapists</w:t>
      </w:r>
      <w:bookmarkEnd w:id="26"/>
    </w:p>
    <w:p w14:paraId="679B62A8" w14:textId="095E8A8D" w:rsidR="00F24A15" w:rsidRPr="0037742D" w:rsidRDefault="00F24A15" w:rsidP="00A474D7">
      <w:r w:rsidRPr="0037742D">
        <w:t xml:space="preserve">From 1 July 2022, </w:t>
      </w:r>
      <w:r w:rsidR="00A6742E" w:rsidRPr="0037742D">
        <w:t>d</w:t>
      </w:r>
      <w:r w:rsidRPr="0037742D">
        <w:t xml:space="preserve">ental </w:t>
      </w:r>
      <w:r w:rsidR="00A6742E" w:rsidRPr="0037742D">
        <w:t>h</w:t>
      </w:r>
      <w:r w:rsidRPr="0037742D">
        <w:t xml:space="preserve">ygienists, dental therapists, oral health therapists can opt-in to access Medicare provider numbers to directly claim for certain services under the </w:t>
      </w:r>
      <w:r w:rsidR="00C33319" w:rsidRPr="0037742D">
        <w:t>CDBS</w:t>
      </w:r>
      <w:r w:rsidR="003A4997" w:rsidRPr="0037742D">
        <w:t xml:space="preserve">. The services that may be are listed in the </w:t>
      </w:r>
      <w:hyperlink w:anchor="_Attachment_A:_Dental" w:history="1">
        <w:r w:rsidRPr="0037742D">
          <w:rPr>
            <w:rStyle w:val="Hyperlink"/>
          </w:rPr>
          <w:t>Dental Benefits Schedul</w:t>
        </w:r>
        <w:r w:rsidR="00B30F4F" w:rsidRPr="0037742D">
          <w:rPr>
            <w:rStyle w:val="Hyperlink"/>
          </w:rPr>
          <w:t>e (Attachment A)</w:t>
        </w:r>
      </w:hyperlink>
      <w:r w:rsidRPr="0037742D">
        <w:t>.</w:t>
      </w:r>
    </w:p>
    <w:p w14:paraId="1C72CE0A" w14:textId="7196A3C2" w:rsidR="00F24A15" w:rsidRPr="0037742D" w:rsidRDefault="00F24A15" w:rsidP="00A474D7">
      <w:r w:rsidRPr="0037742D">
        <w:t xml:space="preserve">In addition, </w:t>
      </w:r>
      <w:r w:rsidR="00A6742E" w:rsidRPr="0037742D">
        <w:t xml:space="preserve">dental hygienists, dental therapists, dental </w:t>
      </w:r>
      <w:r w:rsidR="008633FB" w:rsidRPr="0037742D">
        <w:t>prosthetists</w:t>
      </w:r>
      <w:r w:rsidR="00F762DF">
        <w:t xml:space="preserve"> </w:t>
      </w:r>
      <w:r w:rsidR="00A6742E" w:rsidRPr="0037742D">
        <w:t>and oral health therapists</w:t>
      </w:r>
      <w:r w:rsidRPr="0037742D">
        <w:t xml:space="preserve"> are eligible to provide </w:t>
      </w:r>
      <w:r w:rsidR="00C33319" w:rsidRPr="0037742D">
        <w:t>CDBS</w:t>
      </w:r>
      <w:r w:rsidRPr="0037742D">
        <w:t xml:space="preserve"> services </w:t>
      </w:r>
      <w:hyperlink w:anchor="_Am_I_eligible_2" w:history="1">
        <w:r w:rsidRPr="0037742D">
          <w:rPr>
            <w:rStyle w:val="Hyperlink"/>
          </w:rPr>
          <w:t xml:space="preserve">on behalf of a </w:t>
        </w:r>
        <w:r w:rsidR="00A6742E" w:rsidRPr="0037742D">
          <w:rPr>
            <w:rStyle w:val="Hyperlink"/>
          </w:rPr>
          <w:t>dentist</w:t>
        </w:r>
        <w:r w:rsidR="00571040" w:rsidRPr="0037742D">
          <w:rPr>
            <w:rStyle w:val="Hyperlink"/>
          </w:rPr>
          <w:t>.</w:t>
        </w:r>
      </w:hyperlink>
    </w:p>
    <w:p w14:paraId="62A237B9" w14:textId="46FA4C73" w:rsidR="00435CE7" w:rsidRPr="00E36D05" w:rsidRDefault="00435CE7" w:rsidP="00163D31">
      <w:pPr>
        <w:pStyle w:val="Heading2"/>
      </w:pPr>
      <w:bookmarkStart w:id="27" w:name="_Toc216091975"/>
      <w:r>
        <w:t xml:space="preserve">Specific arrangements for Dental </w:t>
      </w:r>
      <w:r w:rsidR="00A6742E">
        <w:t>Prosthetists</w:t>
      </w:r>
      <w:bookmarkEnd w:id="27"/>
    </w:p>
    <w:p w14:paraId="75A1D54F" w14:textId="00D6E270" w:rsidR="00435CE7" w:rsidRPr="0037742D" w:rsidRDefault="00435CE7" w:rsidP="00A474D7">
      <w:r w:rsidRPr="0037742D">
        <w:t xml:space="preserve">Dental </w:t>
      </w:r>
      <w:r w:rsidR="00940DD4" w:rsidRPr="0037742D">
        <w:t>p</w:t>
      </w:r>
      <w:r w:rsidRPr="0037742D">
        <w:t xml:space="preserve">rosthetists may only claim by providing </w:t>
      </w:r>
      <w:hyperlink w:anchor="_Am_I_eligible_2" w:history="1">
        <w:r w:rsidR="00C33319" w:rsidRPr="0037742D">
          <w:rPr>
            <w:rStyle w:val="Hyperlink"/>
          </w:rPr>
          <w:t>CDBS</w:t>
        </w:r>
        <w:r w:rsidRPr="0037742D">
          <w:rPr>
            <w:rStyle w:val="Hyperlink"/>
          </w:rPr>
          <w:t xml:space="preserve"> services on behalf of a </w:t>
        </w:r>
        <w:r w:rsidR="00A6742E" w:rsidRPr="0037742D">
          <w:rPr>
            <w:rStyle w:val="Hyperlink"/>
          </w:rPr>
          <w:t>dentist</w:t>
        </w:r>
        <w:r w:rsidRPr="0037742D">
          <w:rPr>
            <w:rStyle w:val="Hyperlink"/>
          </w:rPr>
          <w:t>.</w:t>
        </w:r>
      </w:hyperlink>
    </w:p>
    <w:p w14:paraId="054252E2" w14:textId="0872665A" w:rsidR="00862B9C" w:rsidRPr="00862B9C" w:rsidRDefault="00862B9C" w:rsidP="00A474D7">
      <w:pPr>
        <w:pStyle w:val="Heading1"/>
      </w:pPr>
      <w:bookmarkStart w:id="28" w:name="_How_do_I"/>
      <w:bookmarkStart w:id="29" w:name="_Toc216091976"/>
      <w:bookmarkEnd w:id="28"/>
      <w:r>
        <w:t xml:space="preserve">How do I apply for a Medicare </w:t>
      </w:r>
      <w:r w:rsidR="0087372A">
        <w:t>p</w:t>
      </w:r>
      <w:r>
        <w:t xml:space="preserve">rovider </w:t>
      </w:r>
      <w:r w:rsidR="0087372A">
        <w:t>n</w:t>
      </w:r>
      <w:r>
        <w:t>umber?</w:t>
      </w:r>
      <w:bookmarkEnd w:id="29"/>
    </w:p>
    <w:p w14:paraId="00911081" w14:textId="60C38C9F" w:rsidR="00862B9C" w:rsidRPr="0037742D" w:rsidRDefault="00862B9C" w:rsidP="00A474D7">
      <w:r w:rsidRPr="0037742D">
        <w:t>To claim for services</w:t>
      </w:r>
      <w:r w:rsidR="00B30F4F" w:rsidRPr="0037742D">
        <w:t>,</w:t>
      </w:r>
      <w:r w:rsidRPr="0037742D">
        <w:t xml:space="preserve"> dental providers need to have a Medicare provider number linked to the location where the </w:t>
      </w:r>
      <w:r w:rsidR="00C33319" w:rsidRPr="0037742D">
        <w:t>CDBS</w:t>
      </w:r>
      <w:r w:rsidRPr="0037742D">
        <w:t xml:space="preserve"> </w:t>
      </w:r>
      <w:r w:rsidR="00B30F4F" w:rsidRPr="0037742D">
        <w:t>services will be provided</w:t>
      </w:r>
      <w:r w:rsidRPr="0037742D">
        <w:t>.</w:t>
      </w:r>
    </w:p>
    <w:p w14:paraId="5832DF28" w14:textId="3B15506C" w:rsidR="00862B9C" w:rsidRPr="0037742D" w:rsidRDefault="00862B9C" w:rsidP="00A474D7">
      <w:r w:rsidRPr="0037742D">
        <w:t xml:space="preserve">Eligible dental practitioners apply for an initial Medicare provider number by </w:t>
      </w:r>
      <w:hyperlink r:id="rId26" w:history="1">
        <w:r w:rsidRPr="0037742D">
          <w:rPr>
            <w:rStyle w:val="Hyperlink"/>
          </w:rPr>
          <w:t>completing the HW093 form</w:t>
        </w:r>
      </w:hyperlink>
      <w:r w:rsidRPr="0037742D">
        <w:t xml:space="preserve"> and returning the form to Services Australia. Subsequent Medicare provider numbers can be applied for through Health Professional Online Services</w:t>
      </w:r>
      <w:r w:rsidR="0025329C" w:rsidRPr="0037742D">
        <w:t xml:space="preserve"> portal</w:t>
      </w:r>
      <w:r w:rsidRPr="0037742D">
        <w:t xml:space="preserve">. Services Australia will send you a letter with your provider numbers for each of your new practice locations. You need this letter before you can provide </w:t>
      </w:r>
      <w:r w:rsidR="0025329C" w:rsidRPr="0037742D">
        <w:t>CDBS</w:t>
      </w:r>
      <w:r w:rsidRPr="0037742D">
        <w:t xml:space="preserve"> services. You can</w:t>
      </w:r>
      <w:r w:rsidR="0025329C" w:rsidRPr="0037742D">
        <w:t xml:space="preserve"> also </w:t>
      </w:r>
      <w:hyperlink r:id="rId27" w:history="1">
        <w:r w:rsidRPr="0037742D">
          <w:rPr>
            <w:rStyle w:val="Hyperlink"/>
          </w:rPr>
          <w:t>manage your provider numbers</w:t>
        </w:r>
      </w:hyperlink>
      <w:r w:rsidRPr="0037742D">
        <w:t xml:space="preserve">, practice details and locations </w:t>
      </w:r>
      <w:r w:rsidR="0025329C" w:rsidRPr="0037742D">
        <w:t>through the</w:t>
      </w:r>
      <w:r w:rsidRPr="0037742D">
        <w:t xml:space="preserve"> Health Professional Online Services</w:t>
      </w:r>
      <w:r w:rsidR="0025329C" w:rsidRPr="0037742D">
        <w:t xml:space="preserve"> portal</w:t>
      </w:r>
      <w:r w:rsidRPr="0037742D">
        <w:t>.</w:t>
      </w:r>
    </w:p>
    <w:p w14:paraId="3CFA8A45" w14:textId="6588B981" w:rsidR="002E38A5" w:rsidRPr="0037742D" w:rsidRDefault="00862B9C" w:rsidP="00A474D7">
      <w:r w:rsidRPr="0037742D">
        <w:t>There are specific claiming arrangements for dental practitioners who work in public dental clinics. Information on those arrangements can be obtained from state and territory government dental services.</w:t>
      </w:r>
    </w:p>
    <w:p w14:paraId="3786D1D0" w14:textId="3F0C4E7C" w:rsidR="00150399" w:rsidRPr="00760C06" w:rsidRDefault="00150399" w:rsidP="00A474D7">
      <w:pPr>
        <w:pStyle w:val="Heading1"/>
      </w:pPr>
      <w:bookmarkStart w:id="30" w:name="_Which_children_are"/>
      <w:bookmarkStart w:id="31" w:name="_Toc216091977"/>
      <w:bookmarkEnd w:id="30"/>
      <w:r w:rsidRPr="00760C06">
        <w:t xml:space="preserve">What dental services are covered by the </w:t>
      </w:r>
      <w:r w:rsidR="00C33319">
        <w:t>CDBS</w:t>
      </w:r>
      <w:r w:rsidRPr="00760C06">
        <w:t>?</w:t>
      </w:r>
      <w:bookmarkEnd w:id="31"/>
    </w:p>
    <w:p w14:paraId="4A2BE48A" w14:textId="4E705A79" w:rsidR="00150399" w:rsidRPr="0037742D" w:rsidRDefault="00150399" w:rsidP="00A474D7">
      <w:r w:rsidRPr="0037742D">
        <w:t xml:space="preserve">The </w:t>
      </w:r>
      <w:r w:rsidR="00C33319" w:rsidRPr="0037742D">
        <w:t>CDBS</w:t>
      </w:r>
      <w:r w:rsidRPr="0037742D">
        <w:t xml:space="preserve"> provides benefits for a range of basic dental services.</w:t>
      </w:r>
    </w:p>
    <w:p w14:paraId="10EB6305" w14:textId="3896D63A" w:rsidR="00150399" w:rsidRPr="0037742D" w:rsidRDefault="00150399" w:rsidP="00A474D7">
      <w:r w:rsidRPr="0037742D">
        <w:t xml:space="preserve">Each service that can receive a benefit has its own item number. These items and associated descriptors, restrictions and benefits are set out in the </w:t>
      </w:r>
      <w:hyperlink w:anchor="_Attachment_A:_Dental" w:history="1">
        <w:r w:rsidRPr="0037742D">
          <w:rPr>
            <w:rStyle w:val="Hyperlink"/>
          </w:rPr>
          <w:t xml:space="preserve">Dental Benefits Schedule </w:t>
        </w:r>
        <w:r w:rsidR="00AB0AE1" w:rsidRPr="0037742D">
          <w:rPr>
            <w:rStyle w:val="Hyperlink"/>
          </w:rPr>
          <w:t>(Attachment A)</w:t>
        </w:r>
      </w:hyperlink>
      <w:r w:rsidR="008633FB" w:rsidRPr="0037742D">
        <w:t>.</w:t>
      </w:r>
    </w:p>
    <w:p w14:paraId="314264F9" w14:textId="3BBB1E52" w:rsidR="00150399" w:rsidRPr="0037742D" w:rsidRDefault="00150399" w:rsidP="00A474D7">
      <w:r w:rsidRPr="0037742D">
        <w:t>The Dental Benefits Schedule is based on the Australian Dental Association Australian Schedule of Dental Services and Glossary, 1</w:t>
      </w:r>
      <w:r w:rsidR="00F762DF">
        <w:t>3</w:t>
      </w:r>
      <w:r w:rsidRPr="0037742D">
        <w:t xml:space="preserve">th Edition. The </w:t>
      </w:r>
      <w:r w:rsidR="00C33319" w:rsidRPr="0037742D">
        <w:t>CDBS</w:t>
      </w:r>
      <w:r w:rsidRPr="0037742D">
        <w:t xml:space="preserve"> dental items use an additional </w:t>
      </w:r>
      <w:r w:rsidR="00FC2DAA" w:rsidRPr="0037742D">
        <w:t>two-digit</w:t>
      </w:r>
      <w:r w:rsidRPr="0037742D">
        <w:t xml:space="preserve"> prefix of 88. For example, the </w:t>
      </w:r>
      <w:r w:rsidR="00C33319" w:rsidRPr="0037742D">
        <w:t>CDBS</w:t>
      </w:r>
      <w:r w:rsidRPr="0037742D">
        <w:t xml:space="preserve"> item 88011 corresponds to Australian Dental Association item 011.</w:t>
      </w:r>
    </w:p>
    <w:p w14:paraId="20932209" w14:textId="14CBF4FC" w:rsidR="00B30F4F" w:rsidRPr="0037742D" w:rsidRDefault="00B30F4F" w:rsidP="00A474D7">
      <w:r w:rsidRPr="0037742D">
        <w:t>T</w:t>
      </w:r>
      <w:r w:rsidR="00150399" w:rsidRPr="0037742D">
        <w:t xml:space="preserve">here are some differences between the </w:t>
      </w:r>
      <w:r w:rsidR="000A70C6" w:rsidRPr="0037742D">
        <w:t>Dental Benefits Schedule</w:t>
      </w:r>
      <w:r w:rsidR="00150399" w:rsidRPr="0037742D">
        <w:t xml:space="preserve"> and the Australian Dental Association Schedule.</w:t>
      </w:r>
    </w:p>
    <w:p w14:paraId="5B287A19" w14:textId="1BB369E0" w:rsidR="00150399" w:rsidRPr="0037742D" w:rsidRDefault="00150399" w:rsidP="00A474D7">
      <w:r w:rsidRPr="0037742D">
        <w:t xml:space="preserve">You need to read the </w:t>
      </w:r>
      <w:r w:rsidR="000A70C6" w:rsidRPr="0037742D">
        <w:t>Dental Benefits Schedule</w:t>
      </w:r>
      <w:r w:rsidRPr="0037742D">
        <w:t xml:space="preserve"> carefully </w:t>
      </w:r>
      <w:r w:rsidR="00B30F4F" w:rsidRPr="0037742D">
        <w:t xml:space="preserve">before providing </w:t>
      </w:r>
      <w:r w:rsidR="00C33319" w:rsidRPr="0037742D">
        <w:t>CDBS</w:t>
      </w:r>
      <w:r w:rsidR="00B30F4F" w:rsidRPr="0037742D">
        <w:t xml:space="preserve"> services </w:t>
      </w:r>
      <w:r w:rsidRPr="0037742D">
        <w:t xml:space="preserve">to ensure you use the correct </w:t>
      </w:r>
      <w:r w:rsidR="00B30F4F" w:rsidRPr="0037742D">
        <w:t xml:space="preserve">item </w:t>
      </w:r>
      <w:r w:rsidRPr="0037742D">
        <w:t>number</w:t>
      </w:r>
      <w:r w:rsidR="00494ED9">
        <w:t xml:space="preserve"> that</w:t>
      </w:r>
      <w:r w:rsidR="00357F74">
        <w:t xml:space="preserve"> </w:t>
      </w:r>
      <w:r w:rsidRPr="0037742D">
        <w:t>coincide</w:t>
      </w:r>
      <w:r w:rsidR="00494ED9">
        <w:t>s</w:t>
      </w:r>
      <w:r w:rsidRPr="0037742D">
        <w:t xml:space="preserve"> with the service you have provided and that you </w:t>
      </w:r>
      <w:r w:rsidR="00494ED9">
        <w:t>understand</w:t>
      </w:r>
      <w:r w:rsidR="00357F74">
        <w:t xml:space="preserve"> </w:t>
      </w:r>
      <w:r w:rsidRPr="0037742D">
        <w:t>any restrictions or limitations that apply to providing that service.</w:t>
      </w:r>
    </w:p>
    <w:p w14:paraId="3AE10286" w14:textId="77777777" w:rsidR="00150399" w:rsidRPr="00760C06" w:rsidRDefault="00150399" w:rsidP="00163D31">
      <w:pPr>
        <w:pStyle w:val="Heading2"/>
      </w:pPr>
      <w:bookmarkStart w:id="32" w:name="_Toc370825410"/>
      <w:bookmarkStart w:id="33" w:name="_Toc370909079"/>
      <w:bookmarkStart w:id="34" w:name="_Toc371078873"/>
      <w:bookmarkStart w:id="35" w:name="_Toc371080528"/>
      <w:bookmarkStart w:id="36" w:name="_Toc216091978"/>
      <w:r w:rsidRPr="00E36D05">
        <w:t xml:space="preserve">Clinically </w:t>
      </w:r>
      <w:r w:rsidRPr="00C422E0">
        <w:t>relevant</w:t>
      </w:r>
      <w:r w:rsidRPr="00E36D05">
        <w:t xml:space="preserve"> services</w:t>
      </w:r>
      <w:bookmarkEnd w:id="32"/>
      <w:bookmarkEnd w:id="33"/>
      <w:bookmarkEnd w:id="34"/>
      <w:bookmarkEnd w:id="35"/>
      <w:bookmarkEnd w:id="36"/>
    </w:p>
    <w:p w14:paraId="652AA8AB" w14:textId="77777777" w:rsidR="00150399" w:rsidRPr="0037742D" w:rsidRDefault="00150399" w:rsidP="00A474D7">
      <w:r w:rsidRPr="0037742D">
        <w:t xml:space="preserve">The </w:t>
      </w:r>
      <w:r w:rsidRPr="00807D95">
        <w:rPr>
          <w:rStyle w:val="Emphasis"/>
        </w:rPr>
        <w:t>Dental Benefits Act 2008</w:t>
      </w:r>
      <w:r w:rsidRPr="0037742D">
        <w:t xml:space="preserve"> requires that for a dental benefit to be payable a service must be ‘clinically relevant’. A ‘clinically relevant’ service means a service that is generally accepted in the dental profession as being necessary for the appropriate care or treatment of the patient to whom it is rendered.</w:t>
      </w:r>
    </w:p>
    <w:p w14:paraId="309587BB" w14:textId="77777777" w:rsidR="00150399" w:rsidRPr="00E36D05" w:rsidRDefault="00150399" w:rsidP="00163D31">
      <w:pPr>
        <w:pStyle w:val="Heading2"/>
      </w:pPr>
      <w:bookmarkStart w:id="37" w:name="_Toc370825411"/>
      <w:bookmarkStart w:id="38" w:name="_Toc370909080"/>
      <w:bookmarkStart w:id="39" w:name="_Toc371078874"/>
      <w:bookmarkStart w:id="40" w:name="_Toc371080529"/>
      <w:bookmarkStart w:id="41" w:name="_Toc216091979"/>
      <w:r w:rsidRPr="00E36D05">
        <w:t>Hospital services</w:t>
      </w:r>
      <w:bookmarkEnd w:id="37"/>
      <w:bookmarkEnd w:id="38"/>
      <w:bookmarkEnd w:id="39"/>
      <w:bookmarkEnd w:id="40"/>
      <w:bookmarkEnd w:id="41"/>
    </w:p>
    <w:p w14:paraId="7384E214" w14:textId="6FEFDD43" w:rsidR="00150399" w:rsidRPr="0037742D" w:rsidRDefault="00150399" w:rsidP="00A474D7">
      <w:r w:rsidRPr="0037742D">
        <w:t>Dental benefits are not payable where the person requires dental services in a hospital.</w:t>
      </w:r>
    </w:p>
    <w:p w14:paraId="4BE20E9A" w14:textId="77777777" w:rsidR="00150399" w:rsidRPr="00C422E0" w:rsidRDefault="00150399" w:rsidP="00163D31">
      <w:pPr>
        <w:pStyle w:val="Heading2"/>
      </w:pPr>
      <w:bookmarkStart w:id="42" w:name="_Toc370825412"/>
      <w:bookmarkStart w:id="43" w:name="_Toc370909081"/>
      <w:bookmarkStart w:id="44" w:name="_Toc371078875"/>
      <w:bookmarkStart w:id="45" w:name="_Toc371080530"/>
      <w:bookmarkStart w:id="46" w:name="_Toc216091980"/>
      <w:r w:rsidRPr="00E36D05">
        <w:t xml:space="preserve">Limits on </w:t>
      </w:r>
      <w:r w:rsidRPr="00C422E0">
        <w:t>individual</w:t>
      </w:r>
      <w:r w:rsidRPr="00E36D05">
        <w:t xml:space="preserve"> services</w:t>
      </w:r>
      <w:bookmarkEnd w:id="42"/>
      <w:bookmarkEnd w:id="43"/>
      <w:bookmarkEnd w:id="44"/>
      <w:bookmarkEnd w:id="45"/>
      <w:bookmarkEnd w:id="46"/>
    </w:p>
    <w:p w14:paraId="2CB7463D" w14:textId="6F055009" w:rsidR="00EC16E5" w:rsidRPr="0037742D" w:rsidRDefault="00150399" w:rsidP="00A474D7">
      <w:r w:rsidRPr="0037742D">
        <w:t xml:space="preserve">Many of the dental items have specific limitations or rules unique to the </w:t>
      </w:r>
      <w:r w:rsidR="00C33319" w:rsidRPr="0037742D">
        <w:t>CDBS</w:t>
      </w:r>
      <w:r w:rsidRPr="0037742D">
        <w:t xml:space="preserve"> (</w:t>
      </w:r>
      <w:r w:rsidR="00571040" w:rsidRPr="0037742D">
        <w:t xml:space="preserve">for example, </w:t>
      </w:r>
      <w:r w:rsidRPr="0037742D">
        <w:t xml:space="preserve">frequency of the service, linkages between items, </w:t>
      </w:r>
      <w:r w:rsidR="00571040" w:rsidRPr="0037742D">
        <w:t xml:space="preserve">restrictions on </w:t>
      </w:r>
      <w:r w:rsidR="000A70C6" w:rsidRPr="0037742D">
        <w:t>who</w:t>
      </w:r>
      <w:r w:rsidR="00571040" w:rsidRPr="0037742D">
        <w:t xml:space="preserve"> can claim for the dental service</w:t>
      </w:r>
      <w:r w:rsidR="00F762DF">
        <w:t xml:space="preserve"> </w:t>
      </w:r>
      <w:r w:rsidR="00571040" w:rsidRPr="0037742D">
        <w:t>and</w:t>
      </w:r>
      <w:r w:rsidRPr="0037742D">
        <w:t xml:space="preserve"> other conditions on claiming).</w:t>
      </w:r>
    </w:p>
    <w:p w14:paraId="27ABBD71" w14:textId="3E1B30C6" w:rsidR="00A141AD" w:rsidRPr="0037742D" w:rsidRDefault="00C20BB9" w:rsidP="00A474D7">
      <w:r w:rsidRPr="0037742D">
        <w:t>L</w:t>
      </w:r>
      <w:r w:rsidR="00150399" w:rsidRPr="0037742D">
        <w:t>imits and rules are set out in the individual item descriptors in the</w:t>
      </w:r>
      <w:r w:rsidR="00B30F4F" w:rsidRPr="0037742D">
        <w:t xml:space="preserve"> </w:t>
      </w:r>
      <w:hyperlink w:anchor="_Attachment_A:_Dental" w:history="1">
        <w:r w:rsidR="00B30F4F" w:rsidRPr="0037742D">
          <w:rPr>
            <w:rStyle w:val="Hyperlink"/>
          </w:rPr>
          <w:t>Dental Benefits Schedule (Attachment A)</w:t>
        </w:r>
      </w:hyperlink>
      <w:r w:rsidR="00B30F4F" w:rsidRPr="0037742D">
        <w:t>.</w:t>
      </w:r>
    </w:p>
    <w:p w14:paraId="11B8E154" w14:textId="77777777" w:rsidR="00150399" w:rsidRPr="00E36D05" w:rsidRDefault="00150399" w:rsidP="00163D31">
      <w:pPr>
        <w:pStyle w:val="Heading2"/>
      </w:pPr>
      <w:bookmarkStart w:id="47" w:name="_Toc370909082"/>
      <w:bookmarkStart w:id="48" w:name="_Toc371078876"/>
      <w:bookmarkStart w:id="49" w:name="_Toc371080531"/>
      <w:bookmarkStart w:id="50" w:name="_Toc370825413"/>
      <w:bookmarkStart w:id="51" w:name="_Toc216091981"/>
      <w:r w:rsidRPr="00E36D05">
        <w:t>Restorative services / fillings</w:t>
      </w:r>
      <w:bookmarkEnd w:id="47"/>
      <w:bookmarkEnd w:id="48"/>
      <w:bookmarkEnd w:id="49"/>
      <w:bookmarkEnd w:id="51"/>
    </w:p>
    <w:bookmarkEnd w:id="50"/>
    <w:p w14:paraId="7CA90590" w14:textId="2A7DB7F1" w:rsidR="00150399" w:rsidRPr="0037742D" w:rsidRDefault="00150399" w:rsidP="00A474D7">
      <w:r w:rsidRPr="0037742D">
        <w:t xml:space="preserve">Under the </w:t>
      </w:r>
      <w:r w:rsidR="00C33319" w:rsidRPr="0037742D">
        <w:t>CDBS</w:t>
      </w:r>
      <w:r w:rsidRPr="0037742D">
        <w:t xml:space="preserve">, only one metallic or adhesive restoration (88511-88535) can be claimed per tooth per day. Restorations can only be claimed using the relevant item </w:t>
      </w:r>
      <w:r w:rsidR="00C87A77">
        <w:t xml:space="preserve">number </w:t>
      </w:r>
      <w:r w:rsidRPr="0037742D">
        <w:t>that represents the number of restored surfaces that were placed on that day – this includes if separate restorations are placed on different surfaces of the tooth on that day.</w:t>
      </w:r>
    </w:p>
    <w:p w14:paraId="7B477266" w14:textId="77777777" w:rsidR="00150399" w:rsidRPr="0037742D" w:rsidRDefault="00150399" w:rsidP="00A474D7">
      <w:bookmarkStart w:id="52" w:name="_Toc370909083"/>
      <w:bookmarkStart w:id="53" w:name="_Toc371078877"/>
      <w:bookmarkStart w:id="54" w:name="_Toc371080532"/>
      <w:r w:rsidRPr="0037742D">
        <w:t>If multiple restorations are placed on the same surface on the same day, that surface can only be counted once.</w:t>
      </w:r>
    </w:p>
    <w:p w14:paraId="7EFCB474" w14:textId="39DC6B0C" w:rsidR="00150399" w:rsidRPr="0037742D" w:rsidRDefault="00150399" w:rsidP="00A474D7">
      <w:r w:rsidRPr="0037742D">
        <w:t>For example, if two separate two-surface fillings are placed on the same day</w:t>
      </w:r>
      <w:r w:rsidR="00494ED9">
        <w:t xml:space="preserve"> </w:t>
      </w:r>
      <w:r w:rsidRPr="0037742D">
        <w:t>but one of the surfaces is common between them, only a three-surface filling can be claimed as three surfaces in total have been restored.</w:t>
      </w:r>
    </w:p>
    <w:p w14:paraId="3FA3BAA8" w14:textId="77777777" w:rsidR="00150399" w:rsidRPr="0037742D" w:rsidRDefault="00150399" w:rsidP="00A474D7">
      <w:r w:rsidRPr="0037742D">
        <w:t>When two materials are used in the same restoration, the predominant material type should be used for claiming the restoration. For example, if</w:t>
      </w:r>
      <w:bookmarkEnd w:id="52"/>
      <w:bookmarkEnd w:id="53"/>
      <w:bookmarkEnd w:id="54"/>
      <w:r w:rsidRPr="0037742D">
        <w:t>:</w:t>
      </w:r>
    </w:p>
    <w:p w14:paraId="073C83E5" w14:textId="77777777" w:rsidR="00150399" w:rsidRPr="00EF3313" w:rsidRDefault="00150399" w:rsidP="00A474D7">
      <w:pPr>
        <w:pStyle w:val="ListBullet"/>
      </w:pPr>
      <w:r w:rsidRPr="00EF3313">
        <w:t>one metallic two-surface filling is provided; and</w:t>
      </w:r>
    </w:p>
    <w:p w14:paraId="379C98E5" w14:textId="77777777" w:rsidR="00150399" w:rsidRPr="00EF3313" w:rsidRDefault="00150399" w:rsidP="00A474D7">
      <w:pPr>
        <w:pStyle w:val="ListBullet"/>
      </w:pPr>
      <w:r w:rsidRPr="00EF3313">
        <w:t xml:space="preserve">one adhesive one-surface filling is done on a separate, third surface of the same tooth on the same </w:t>
      </w:r>
      <w:proofErr w:type="gramStart"/>
      <w:r w:rsidRPr="00EF3313">
        <w:t>day;</w:t>
      </w:r>
      <w:proofErr w:type="gramEnd"/>
      <w:r w:rsidRPr="00EF3313">
        <w:t xml:space="preserve"> then</w:t>
      </w:r>
    </w:p>
    <w:p w14:paraId="0DA26595" w14:textId="77777777" w:rsidR="00150399" w:rsidRPr="00EF3313" w:rsidRDefault="00150399" w:rsidP="00A474D7">
      <w:pPr>
        <w:pStyle w:val="ListBullet"/>
      </w:pPr>
      <w:r w:rsidRPr="00EF3313">
        <w:t xml:space="preserve">only a three-surface metallic filling can be claimed. </w:t>
      </w:r>
    </w:p>
    <w:p w14:paraId="2A1FB72F" w14:textId="77777777" w:rsidR="00150399" w:rsidRPr="0037742D" w:rsidRDefault="00150399" w:rsidP="00A474D7">
      <w:r w:rsidRPr="0037742D">
        <w:t xml:space="preserve">This is because three surfaces in total have been </w:t>
      </w:r>
      <w:proofErr w:type="gramStart"/>
      <w:r w:rsidRPr="0037742D">
        <w:t>restored</w:t>
      </w:r>
      <w:proofErr w:type="gramEnd"/>
      <w:r w:rsidRPr="0037742D">
        <w:t xml:space="preserve"> and the predominant material used is metallic.</w:t>
      </w:r>
    </w:p>
    <w:p w14:paraId="1DC34671" w14:textId="77777777" w:rsidR="00150399" w:rsidRPr="00E36D05" w:rsidRDefault="00150399" w:rsidP="00163D31">
      <w:pPr>
        <w:pStyle w:val="Heading2"/>
        <w:rPr>
          <w:lang w:eastAsia="en-AU"/>
        </w:rPr>
      </w:pPr>
      <w:bookmarkStart w:id="55" w:name="_Toc216091982"/>
      <w:r w:rsidRPr="00E36D05">
        <w:t>Sedation</w:t>
      </w:r>
      <w:bookmarkEnd w:id="55"/>
    </w:p>
    <w:p w14:paraId="677211A6" w14:textId="7B1C9FA4" w:rsidR="00150399" w:rsidRPr="0037742D" w:rsidRDefault="00150399" w:rsidP="00A474D7">
      <w:r w:rsidRPr="0037742D">
        <w:t xml:space="preserve">The </w:t>
      </w:r>
      <w:r w:rsidR="00C33319" w:rsidRPr="0037742D">
        <w:t>CDBS</w:t>
      </w:r>
      <w:r w:rsidRPr="0037742D">
        <w:t xml:space="preserve"> provides benefits for intravenous sedation (88942) and inhalation sedation (88943</w:t>
      </w:r>
      <w:proofErr w:type="gramStart"/>
      <w:r w:rsidRPr="0037742D">
        <w:t>)</w:t>
      </w:r>
      <w:proofErr w:type="gramEnd"/>
      <w:r w:rsidRPr="0037742D">
        <w:t xml:space="preserve"> but these items are used differently compared to the Australian Dental Association Schedule. </w:t>
      </w:r>
    </w:p>
    <w:p w14:paraId="1E1BFAC7" w14:textId="779BC71B" w:rsidR="00150399" w:rsidRPr="0037742D" w:rsidRDefault="00150399" w:rsidP="00A474D7">
      <w:r w:rsidRPr="0037742D">
        <w:t xml:space="preserve">Under the </w:t>
      </w:r>
      <w:r w:rsidR="00C33319" w:rsidRPr="0037742D">
        <w:t>CDBS</w:t>
      </w:r>
      <w:r w:rsidRPr="0037742D">
        <w:t xml:space="preserve">, </w:t>
      </w:r>
      <w:r w:rsidR="00B30F4F" w:rsidRPr="0037742D">
        <w:t>intravenous</w:t>
      </w:r>
      <w:r w:rsidRPr="0037742D">
        <w:t xml:space="preserve"> sedation can be claimed only once in a </w:t>
      </w:r>
      <w:proofErr w:type="gramStart"/>
      <w:r w:rsidRPr="0037742D">
        <w:t>twelve month</w:t>
      </w:r>
      <w:proofErr w:type="gramEnd"/>
      <w:r w:rsidRPr="0037742D">
        <w:t xml:space="preserve"> period.</w:t>
      </w:r>
    </w:p>
    <w:p w14:paraId="3270663B" w14:textId="77777777" w:rsidR="00150399" w:rsidRPr="0037742D" w:rsidRDefault="00150399" w:rsidP="00A474D7">
      <w:r w:rsidRPr="0037742D">
        <w:t>For inhalation sedation, the sedative gas to be used is specified as nitrous oxide mixed with oxygen. A benefit is not payable for the use of other sedative gases.</w:t>
      </w:r>
    </w:p>
    <w:p w14:paraId="1D0EB948" w14:textId="77777777" w:rsidR="00150399" w:rsidRPr="00760C06" w:rsidRDefault="00150399" w:rsidP="00A474D7">
      <w:pPr>
        <w:pStyle w:val="Heading1"/>
      </w:pPr>
      <w:bookmarkStart w:id="56" w:name="_Toc72237114"/>
      <w:bookmarkStart w:id="57" w:name="_Toc216091983"/>
      <w:r w:rsidRPr="00760C06">
        <w:t>Do I have to quote for services?</w:t>
      </w:r>
      <w:bookmarkEnd w:id="56"/>
      <w:bookmarkEnd w:id="57"/>
    </w:p>
    <w:p w14:paraId="58E6BC72" w14:textId="2E325AAF" w:rsidR="00150399" w:rsidRPr="0037742D" w:rsidRDefault="00150399" w:rsidP="00A474D7">
      <w:r w:rsidRPr="0037742D">
        <w:t xml:space="preserve">Since many </w:t>
      </w:r>
      <w:r w:rsidR="00C33319" w:rsidRPr="0037742D">
        <w:t>CDBS</w:t>
      </w:r>
      <w:r w:rsidRPr="0037742D">
        <w:t xml:space="preserve"> patients are from financially disadvantaged families, it is important that they are informed of the likely costs so they can plan for any out</w:t>
      </w:r>
      <w:r w:rsidRPr="0037742D">
        <w:noBreakHyphen/>
        <w:t>of</w:t>
      </w:r>
      <w:r w:rsidRPr="0037742D">
        <w:noBreakHyphen/>
        <w:t>pocket costs.</w:t>
      </w:r>
    </w:p>
    <w:p w14:paraId="26D85195" w14:textId="5CCDB96C" w:rsidR="00150399" w:rsidRPr="0037742D" w:rsidRDefault="00150399" w:rsidP="00A474D7">
      <w:r w:rsidRPr="0037742D">
        <w:t xml:space="preserve">If you wish to participate in the </w:t>
      </w:r>
      <w:r w:rsidR="00C33319" w:rsidRPr="0037742D">
        <w:t>CDBS</w:t>
      </w:r>
      <w:r w:rsidRPr="0037742D">
        <w:t xml:space="preserve"> it is a requirement of the program that you inform the patient or the patient’s parent/guardian of the proposed costs of treatment as well as the dental practice’s proposed billing arrangements.</w:t>
      </w:r>
    </w:p>
    <w:p w14:paraId="53BE97BF" w14:textId="77777777" w:rsidR="00150399" w:rsidRPr="0037742D" w:rsidRDefault="00150399" w:rsidP="00A474D7">
      <w:r w:rsidRPr="0037742D">
        <w:t>Prior to performing any services, you must have a discussion with the patient or the patient’s parent/guardian about:</w:t>
      </w:r>
    </w:p>
    <w:p w14:paraId="51D05353" w14:textId="257FF310" w:rsidR="00150399" w:rsidRPr="00EF3313" w:rsidRDefault="00150399" w:rsidP="00A474D7">
      <w:pPr>
        <w:pStyle w:val="ListBullet"/>
      </w:pPr>
      <w:r w:rsidRPr="00EF3313">
        <w:t>the proposed treatment</w:t>
      </w:r>
    </w:p>
    <w:p w14:paraId="4019884B" w14:textId="389C684E" w:rsidR="00150399" w:rsidRPr="00EF3313" w:rsidRDefault="00150399" w:rsidP="00A474D7">
      <w:pPr>
        <w:pStyle w:val="ListBullet"/>
      </w:pPr>
      <w:r w:rsidRPr="00EF3313">
        <w:t>the likely treatment costs, including out-of-pocket costs</w:t>
      </w:r>
    </w:p>
    <w:p w14:paraId="2E8E89BA" w14:textId="77777777" w:rsidR="00150399" w:rsidRPr="00EF3313" w:rsidRDefault="00150399" w:rsidP="00A474D7">
      <w:pPr>
        <w:pStyle w:val="ListBullet"/>
      </w:pPr>
      <w:r w:rsidRPr="00EF3313">
        <w:t>the billing arrangements of the practice (i.e. bulk billed).</w:t>
      </w:r>
    </w:p>
    <w:p w14:paraId="2D466E4D" w14:textId="2837E538" w:rsidR="00150399" w:rsidRPr="0037742D" w:rsidRDefault="00150399" w:rsidP="00A474D7">
      <w:r w:rsidRPr="0037742D">
        <w:t>After you have informed the patient or the patient’s parent/guardian</w:t>
      </w:r>
      <w:r w:rsidR="00934038">
        <w:t>/carer</w:t>
      </w:r>
      <w:r w:rsidRPr="0037742D">
        <w:t xml:space="preserve"> of the likely treatment and costs, you must obtain consent from the patient or patient’s parent/guardian to both the treatment and costs before commencing any treatment.</w:t>
      </w:r>
    </w:p>
    <w:p w14:paraId="02024FA0" w14:textId="76C8C9F7" w:rsidR="00150399" w:rsidRPr="0037742D" w:rsidRDefault="00150399" w:rsidP="00A474D7">
      <w:r w:rsidRPr="0037742D">
        <w:t>Consent from the patient or the patient’s parent/guardian</w:t>
      </w:r>
      <w:r w:rsidR="00934038">
        <w:t>/carer</w:t>
      </w:r>
      <w:r w:rsidRPr="0037742D">
        <w:t xml:space="preserve"> needs to be recorded in writing before the end of the appointment,</w:t>
      </w:r>
      <w:r w:rsidRPr="0037742D" w:rsidDel="00E86BC0">
        <w:t xml:space="preserve"> </w:t>
      </w:r>
      <w:r w:rsidRPr="0037742D">
        <w:t xml:space="preserve">either through </w:t>
      </w:r>
      <w:r w:rsidR="00934038">
        <w:t xml:space="preserve">the CDBS Bulk Billing Patient Consent Form </w:t>
      </w:r>
      <w:r w:rsidRPr="0037742D">
        <w:t xml:space="preserve"> or </w:t>
      </w:r>
      <w:r w:rsidR="00934038">
        <w:t>the CDBS Non-Bulk Billing Patient Consent Form</w:t>
      </w:r>
      <w:r w:rsidRPr="0037742D">
        <w:t xml:space="preserve"> (see </w:t>
      </w:r>
      <w:r w:rsidR="00D30852" w:rsidRPr="0037742D">
        <w:t xml:space="preserve">the </w:t>
      </w:r>
      <w:r w:rsidRPr="0037742D">
        <w:t>‘</w:t>
      </w:r>
      <w:hyperlink w:anchor="_When_and_what" w:history="1">
        <w:r w:rsidRPr="0037742D">
          <w:rPr>
            <w:rStyle w:val="Hyperlink"/>
          </w:rPr>
          <w:t>When and what Patient Consent Form needs to be used?</w:t>
        </w:r>
      </w:hyperlink>
      <w:r w:rsidRPr="0037742D">
        <w:t xml:space="preserve">’ section </w:t>
      </w:r>
      <w:r w:rsidR="00D30852" w:rsidRPr="0037742D">
        <w:t>of this guide).</w:t>
      </w:r>
    </w:p>
    <w:p w14:paraId="2DB563D3" w14:textId="77777777" w:rsidR="00150399" w:rsidRPr="0037742D" w:rsidRDefault="00150399" w:rsidP="00A474D7">
      <w:r w:rsidRPr="0037742D">
        <w:t>If you fail to obtain and document consent for services, these services will not comply with the legal requirements of the program.</w:t>
      </w:r>
    </w:p>
    <w:p w14:paraId="22C36010" w14:textId="77777777" w:rsidR="00150399" w:rsidRPr="00E36D05" w:rsidRDefault="00150399" w:rsidP="00163D31">
      <w:pPr>
        <w:pStyle w:val="Heading2"/>
      </w:pPr>
      <w:bookmarkStart w:id="58" w:name="_Toc370825403"/>
      <w:bookmarkStart w:id="59" w:name="_Toc370909072"/>
      <w:bookmarkStart w:id="60" w:name="_Toc371078866"/>
      <w:bookmarkStart w:id="61" w:name="_Toc371080538"/>
      <w:bookmarkStart w:id="62" w:name="_Toc216091984"/>
      <w:r w:rsidRPr="00E36D05">
        <w:t>When should I inform the patient?</w:t>
      </w:r>
      <w:bookmarkEnd w:id="58"/>
      <w:bookmarkEnd w:id="59"/>
      <w:bookmarkEnd w:id="60"/>
      <w:bookmarkEnd w:id="61"/>
      <w:bookmarkEnd w:id="62"/>
    </w:p>
    <w:p w14:paraId="3C48F817" w14:textId="24F759EC" w:rsidR="00150399" w:rsidRPr="0037742D" w:rsidRDefault="00150399" w:rsidP="00A474D7">
      <w:r w:rsidRPr="0037742D">
        <w:t xml:space="preserve">It is the responsibility of the billing/claiming </w:t>
      </w:r>
      <w:r w:rsidR="006B78A3" w:rsidRPr="0037742D">
        <w:t xml:space="preserve">dental provider </w:t>
      </w:r>
      <w:r w:rsidRPr="0037742D">
        <w:t>that the patient or the patient’s parent/guardian</w:t>
      </w:r>
      <w:r w:rsidR="00934038">
        <w:t>/carer</w:t>
      </w:r>
      <w:r w:rsidRPr="0037742D">
        <w:t xml:space="preserve"> is informed of the likely costs before commencing any </w:t>
      </w:r>
      <w:r w:rsidR="00C33319" w:rsidRPr="0037742D">
        <w:t>CDBS</w:t>
      </w:r>
      <w:r w:rsidRPr="0037742D">
        <w:t xml:space="preserve"> service including examinations, diagnostic services and emergency treatment. This includes services rendered by a dental hygienist, oral health therapist, dental prosthetist or dental therapist on behalf of a </w:t>
      </w:r>
      <w:r w:rsidR="00A6742E" w:rsidRPr="0037742D">
        <w:t>dentist</w:t>
      </w:r>
      <w:r w:rsidRPr="0037742D">
        <w:t xml:space="preserve">. If the </w:t>
      </w:r>
      <w:r w:rsidR="00A6742E" w:rsidRPr="0037742D">
        <w:t>dentist</w:t>
      </w:r>
      <w:r w:rsidRPr="0037742D">
        <w:t xml:space="preserve"> has another eligible dental practitioner perform the service, the </w:t>
      </w:r>
      <w:r w:rsidR="00A6742E" w:rsidRPr="0037742D">
        <w:t>dentist</w:t>
      </w:r>
      <w:r w:rsidRPr="0037742D">
        <w:t xml:space="preserve"> must ensure compliance by that other practitioner.</w:t>
      </w:r>
    </w:p>
    <w:p w14:paraId="56625F9F" w14:textId="4CF17564" w:rsidR="00150399" w:rsidRPr="0037742D" w:rsidRDefault="00150399" w:rsidP="00A474D7">
      <w:r w:rsidRPr="0037742D">
        <w:t>For example, in the case of an initial examination, the patient or the patient’s parent/guardian</w:t>
      </w:r>
      <w:r w:rsidR="00934038">
        <w:t>/carer</w:t>
      </w:r>
      <w:r w:rsidRPr="0037742D">
        <w:t xml:space="preserve"> needs to be informed that an examination will be </w:t>
      </w:r>
      <w:proofErr w:type="gramStart"/>
      <w:r w:rsidRPr="0037742D">
        <w:t>performed</w:t>
      </w:r>
      <w:proofErr w:type="gramEnd"/>
      <w:r w:rsidRPr="0037742D">
        <w:t xml:space="preserve"> and the likely cost of the examination and consent is obtained for the </w:t>
      </w:r>
      <w:r w:rsidR="006B78A3" w:rsidRPr="0037742D">
        <w:t xml:space="preserve">dental provider </w:t>
      </w:r>
      <w:r w:rsidRPr="0037742D">
        <w:t>to proceed. If</w:t>
      </w:r>
      <w:r w:rsidR="00494ED9">
        <w:t>, following</w:t>
      </w:r>
      <w:r w:rsidR="00357F74">
        <w:t xml:space="preserve"> </w:t>
      </w:r>
      <w:r w:rsidRPr="0037742D">
        <w:t>that examination, further services are required, the patient or the patient’s parent/guardian</w:t>
      </w:r>
      <w:r w:rsidR="00934038">
        <w:t>/carer</w:t>
      </w:r>
      <w:r w:rsidRPr="0037742D">
        <w:t xml:space="preserve"> needs to be informed of what services are required and the likely cost and further consent must be given prior to the provision of those subsequent services.</w:t>
      </w:r>
    </w:p>
    <w:p w14:paraId="16FB4BBA" w14:textId="525872BE" w:rsidR="00150399" w:rsidRPr="0037742D" w:rsidRDefault="00150399" w:rsidP="00A474D7">
      <w:r w:rsidRPr="0037742D">
        <w:t>All instances of patient consent must be documented. Instances of consent can be documented together on a single consent form on the day of treatment (see</w:t>
      </w:r>
      <w:r w:rsidR="00D30852" w:rsidRPr="0037742D">
        <w:t xml:space="preserve"> the</w:t>
      </w:r>
      <w:r w:rsidRPr="0037742D">
        <w:t xml:space="preserve"> ‘</w:t>
      </w:r>
      <w:hyperlink w:anchor="_When_and_what" w:history="1">
        <w:r w:rsidRPr="0037742D">
          <w:rPr>
            <w:rStyle w:val="Hyperlink"/>
          </w:rPr>
          <w:t>When and what Patient Consent Form needs to be used?</w:t>
        </w:r>
      </w:hyperlink>
      <w:r w:rsidRPr="0037742D">
        <w:t xml:space="preserve">’ section </w:t>
      </w:r>
      <w:r w:rsidR="00D30852" w:rsidRPr="0037742D">
        <w:t>of this guide</w:t>
      </w:r>
      <w:r w:rsidRPr="0037742D">
        <w:t>).</w:t>
      </w:r>
    </w:p>
    <w:p w14:paraId="4194E6CD" w14:textId="77777777" w:rsidR="00150399" w:rsidRPr="00E36D05" w:rsidRDefault="00150399" w:rsidP="00163D31">
      <w:pPr>
        <w:pStyle w:val="Heading2"/>
      </w:pPr>
      <w:bookmarkStart w:id="63" w:name="_Toc216091985"/>
      <w:r w:rsidRPr="00E36D05">
        <w:t>Examples of informed consent</w:t>
      </w:r>
      <w:bookmarkEnd w:id="63"/>
    </w:p>
    <w:p w14:paraId="08672436" w14:textId="7ED28BDE" w:rsidR="00150399" w:rsidRPr="0037742D" w:rsidRDefault="00150399" w:rsidP="00A474D7">
      <w:r w:rsidRPr="0037742D">
        <w:t xml:space="preserve">The following examples are of appointments with an ongoing conversation around treatment, cost and consent that would comply with all the provider requirements for obtaining and recording informed financial consent under the </w:t>
      </w:r>
      <w:r w:rsidR="00C33319" w:rsidRPr="0037742D">
        <w:t>CDBS</w:t>
      </w:r>
      <w:r w:rsidRPr="0037742D">
        <w:t>.</w:t>
      </w:r>
    </w:p>
    <w:p w14:paraId="40AD3A0C" w14:textId="6E4CC007" w:rsidR="00150399" w:rsidRPr="0037742D" w:rsidRDefault="00150399" w:rsidP="00A474D7">
      <w:r w:rsidRPr="0037742D">
        <w:t xml:space="preserve">Conversations on treatment, cost and consent will vary. It is the responsibility of the billing/claiming </w:t>
      </w:r>
      <w:r w:rsidR="006B78A3" w:rsidRPr="0037742D">
        <w:t xml:space="preserve">dental provider </w:t>
      </w:r>
      <w:r w:rsidRPr="0037742D">
        <w:t>to ensure information provided to the patient and consent provided by the patient is sufficient to ensure the patient can appropriately consider signing the consent form.</w:t>
      </w:r>
    </w:p>
    <w:p w14:paraId="39143989" w14:textId="4A3E3091" w:rsidR="00150399" w:rsidRDefault="00150399" w:rsidP="00163D31">
      <w:pPr>
        <w:pStyle w:val="Heading2"/>
      </w:pPr>
      <w:bookmarkStart w:id="64" w:name="_Toc216091986"/>
      <w:r w:rsidRPr="00E36D05">
        <w:t>Example of an appointment with Bulk Billed Services</w:t>
      </w:r>
      <w:bookmarkEnd w:id="64"/>
    </w:p>
    <w:tbl>
      <w:tblPr>
        <w:tblStyle w:val="DepartmentofHealthtable"/>
        <w:tblW w:w="9351" w:type="dxa"/>
        <w:tblLook w:val="04A0" w:firstRow="1" w:lastRow="0" w:firstColumn="1" w:lastColumn="0" w:noHBand="0" w:noVBand="1"/>
        <w:tblDescription w:val="Example of an appointment with Bulk Billed Services.The first column describes the process that is followed throughout the appointment. The second column shows an example conversation. Read across the table to see the example conversation that goes with each situation."/>
      </w:tblPr>
      <w:tblGrid>
        <w:gridCol w:w="4957"/>
        <w:gridCol w:w="4394"/>
      </w:tblGrid>
      <w:tr w:rsidR="00E94088" w:rsidRPr="00851970" w14:paraId="61056BD0" w14:textId="77777777" w:rsidTr="0031554F">
        <w:trPr>
          <w:cnfStyle w:val="100000000000" w:firstRow="1" w:lastRow="0" w:firstColumn="0" w:lastColumn="0" w:oddVBand="0" w:evenVBand="0" w:oddHBand="0" w:evenHBand="0" w:firstRowFirstColumn="0" w:firstRowLastColumn="0" w:lastRowFirstColumn="0" w:lastRowLastColumn="0"/>
          <w:trHeight w:val="267"/>
          <w:tblHeader/>
        </w:trPr>
        <w:tc>
          <w:tcPr>
            <w:cnfStyle w:val="001000000000" w:firstRow="0" w:lastRow="0" w:firstColumn="1" w:lastColumn="0" w:oddVBand="0" w:evenVBand="0" w:oddHBand="0" w:evenHBand="0" w:firstRowFirstColumn="0" w:firstRowLastColumn="0" w:lastRowFirstColumn="0" w:lastRowLastColumn="0"/>
            <w:tcW w:w="4957" w:type="dxa"/>
          </w:tcPr>
          <w:p w14:paraId="168B2D01" w14:textId="77777777" w:rsidR="00E94088" w:rsidRPr="00851970" w:rsidRDefault="00E94088" w:rsidP="00A474D7">
            <w:pPr>
              <w:pStyle w:val="TableHeaderWhite"/>
            </w:pPr>
            <w:r w:rsidRPr="00851970">
              <w:t>Process</w:t>
            </w:r>
          </w:p>
        </w:tc>
        <w:tc>
          <w:tcPr>
            <w:tcW w:w="4394" w:type="dxa"/>
          </w:tcPr>
          <w:p w14:paraId="744A49FD" w14:textId="77777777" w:rsidR="00E94088" w:rsidRPr="00851970" w:rsidRDefault="00E94088" w:rsidP="00A474D7">
            <w:pPr>
              <w:pStyle w:val="TableHeaderWhite"/>
              <w:cnfStyle w:val="100000000000" w:firstRow="1" w:lastRow="0" w:firstColumn="0" w:lastColumn="0" w:oddVBand="0" w:evenVBand="0" w:oddHBand="0" w:evenHBand="0" w:firstRowFirstColumn="0" w:firstRowLastColumn="0" w:lastRowFirstColumn="0" w:lastRowLastColumn="0"/>
            </w:pPr>
            <w:r w:rsidRPr="00851970">
              <w:t>Example conversation</w:t>
            </w:r>
          </w:p>
        </w:tc>
      </w:tr>
      <w:tr w:rsidR="00E94088" w:rsidRPr="00851970" w14:paraId="4826B023" w14:textId="77777777" w:rsidTr="0031554F">
        <w:trPr>
          <w:cnfStyle w:val="000000100000" w:firstRow="0" w:lastRow="0" w:firstColumn="0" w:lastColumn="0" w:oddVBand="0" w:evenVBand="0" w:oddHBand="1" w:evenHBand="0" w:firstRowFirstColumn="0" w:firstRowLastColumn="0" w:lastRowFirstColumn="0" w:lastRowLastColumn="0"/>
          <w:trHeight w:val="2468"/>
        </w:trPr>
        <w:tc>
          <w:tcPr>
            <w:cnfStyle w:val="001000000000" w:firstRow="0" w:lastRow="0" w:firstColumn="1" w:lastColumn="0" w:oddVBand="0" w:evenVBand="0" w:oddHBand="0" w:evenHBand="0" w:firstRowFirstColumn="0" w:firstRowLastColumn="0" w:lastRowFirstColumn="0" w:lastRowLastColumn="0"/>
            <w:tcW w:w="4957" w:type="dxa"/>
          </w:tcPr>
          <w:p w14:paraId="280602F9" w14:textId="50A6D049" w:rsidR="00E94088" w:rsidRPr="00851970" w:rsidRDefault="00E94088" w:rsidP="00A474D7">
            <w:r w:rsidRPr="00851970">
              <w:t>On arriving at a practice for the first time, a new patient is informed by the receptionist/dental assistant that they will undergo an initial examination, which costs $X and will be bulk billed under the CDBS. The receptionist/</w:t>
            </w:r>
            <w:r w:rsidR="00934038">
              <w:t xml:space="preserve">dental </w:t>
            </w:r>
            <w:r w:rsidRPr="00851970">
              <w:t>assistant informs the patient that this exam</w:t>
            </w:r>
            <w:r w:rsidR="002227E2">
              <w:t>ination</w:t>
            </w:r>
            <w:r w:rsidRPr="00851970">
              <w:t xml:space="preserve"> may lead to the dentist recommending other treatment.</w:t>
            </w:r>
          </w:p>
        </w:tc>
        <w:tc>
          <w:tcPr>
            <w:tcW w:w="4394" w:type="dxa"/>
          </w:tcPr>
          <w:p w14:paraId="09ACE054" w14:textId="4E4EB2FE" w:rsidR="00E94088" w:rsidRPr="00851970" w:rsidRDefault="00E94088" w:rsidP="00A474D7">
            <w:pPr>
              <w:cnfStyle w:val="000000100000" w:firstRow="0" w:lastRow="0" w:firstColumn="0" w:lastColumn="0" w:oddVBand="0" w:evenVBand="0" w:oddHBand="1" w:evenHBand="0" w:firstRowFirstColumn="0" w:firstRowLastColumn="0" w:lastRowFirstColumn="0" w:lastRowLastColumn="0"/>
            </w:pPr>
            <w:r w:rsidRPr="00762089">
              <w:t>Receptionist:</w:t>
            </w:r>
            <w:r w:rsidRPr="00851970">
              <w:t xml:space="preserve"> “…the check-up costs $X and if the </w:t>
            </w:r>
            <w:r w:rsidR="00934038">
              <w:t>dental provider</w:t>
            </w:r>
            <w:r w:rsidRPr="00851970">
              <w:t xml:space="preserve"> finds anything that needs treatment, </w:t>
            </w:r>
            <w:r w:rsidR="00934038">
              <w:t>the dental provider</w:t>
            </w:r>
            <w:r w:rsidR="00357F74">
              <w:t xml:space="preserve"> </w:t>
            </w:r>
            <w:r w:rsidR="00934038">
              <w:t xml:space="preserve">will </w:t>
            </w:r>
            <w:r w:rsidRPr="00851970">
              <w:t xml:space="preserve">let you know. We bulk bill, which means you will not be charged for services </w:t>
            </w:r>
            <w:r w:rsidR="00357F74">
              <w:t>if you have</w:t>
            </w:r>
            <w:r w:rsidRPr="00851970">
              <w:t xml:space="preserve"> </w:t>
            </w:r>
            <w:r w:rsidR="009643D7">
              <w:t xml:space="preserve">funds </w:t>
            </w:r>
            <w:r w:rsidRPr="00851970">
              <w:t>in your benefit cap.”</w:t>
            </w:r>
          </w:p>
        </w:tc>
      </w:tr>
      <w:tr w:rsidR="00E94088" w:rsidRPr="00851970" w14:paraId="0688AE31" w14:textId="77777777" w:rsidTr="0031554F">
        <w:trPr>
          <w:cnfStyle w:val="000000010000" w:firstRow="0" w:lastRow="0" w:firstColumn="0" w:lastColumn="0" w:oddVBand="0" w:evenVBand="0" w:oddHBand="0" w:evenHBand="1"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4957" w:type="dxa"/>
          </w:tcPr>
          <w:p w14:paraId="0F3FFC58" w14:textId="6B46A517" w:rsidR="00E94088" w:rsidRPr="00851970" w:rsidRDefault="00E94088" w:rsidP="00A474D7">
            <w:r w:rsidRPr="00851970">
              <w:t>The patient verbally consents to the exam</w:t>
            </w:r>
            <w:r w:rsidR="004723E9">
              <w:t>ination</w:t>
            </w:r>
            <w:r w:rsidRPr="00851970">
              <w:t xml:space="preserve"> and the associated cost.</w:t>
            </w:r>
          </w:p>
        </w:tc>
        <w:tc>
          <w:tcPr>
            <w:tcW w:w="4394" w:type="dxa"/>
          </w:tcPr>
          <w:p w14:paraId="24C07657" w14:textId="77777777" w:rsidR="00E94088" w:rsidRPr="00851970" w:rsidRDefault="00E94088" w:rsidP="00A474D7">
            <w:pPr>
              <w:cnfStyle w:val="000000010000" w:firstRow="0" w:lastRow="0" w:firstColumn="0" w:lastColumn="0" w:oddVBand="0" w:evenVBand="0" w:oddHBand="0" w:evenHBand="1" w:firstRowFirstColumn="0" w:firstRowLastColumn="0" w:lastRowFirstColumn="0" w:lastRowLastColumn="0"/>
            </w:pPr>
            <w:r w:rsidRPr="00762089">
              <w:t>Patient:</w:t>
            </w:r>
            <w:r w:rsidRPr="00851970">
              <w:t xml:space="preserve"> “That’s fine.”</w:t>
            </w:r>
          </w:p>
        </w:tc>
      </w:tr>
      <w:tr w:rsidR="00E94088" w:rsidRPr="00851970" w14:paraId="47538EB7" w14:textId="77777777" w:rsidTr="0031554F">
        <w:trPr>
          <w:cnfStyle w:val="000000100000" w:firstRow="0" w:lastRow="0" w:firstColumn="0" w:lastColumn="0" w:oddVBand="0" w:evenVBand="0" w:oddHBand="1" w:evenHBand="0" w:firstRowFirstColumn="0" w:firstRowLastColumn="0" w:lastRowFirstColumn="0" w:lastRowLastColumn="0"/>
          <w:trHeight w:val="2213"/>
        </w:trPr>
        <w:tc>
          <w:tcPr>
            <w:cnfStyle w:val="001000000000" w:firstRow="0" w:lastRow="0" w:firstColumn="1" w:lastColumn="0" w:oddVBand="0" w:evenVBand="0" w:oddHBand="0" w:evenHBand="0" w:firstRowFirstColumn="0" w:firstRowLastColumn="0" w:lastRowFirstColumn="0" w:lastRowLastColumn="0"/>
            <w:tcW w:w="4957" w:type="dxa"/>
          </w:tcPr>
          <w:p w14:paraId="448F4553" w14:textId="75B104E5" w:rsidR="00E94088" w:rsidRPr="00851970" w:rsidRDefault="00E94088" w:rsidP="00A474D7">
            <w:r w:rsidRPr="00851970">
              <w:t xml:space="preserve">In the chair, the </w:t>
            </w:r>
            <w:r w:rsidR="009643D7">
              <w:t>dental provider</w:t>
            </w:r>
            <w:r w:rsidRPr="00851970">
              <w:t xml:space="preserve"> does the exam</w:t>
            </w:r>
            <w:r w:rsidR="009643D7">
              <w:t>ination</w:t>
            </w:r>
            <w:r w:rsidRPr="00851970">
              <w:t xml:space="preserve"> and advises that further x-rays should be done. The </w:t>
            </w:r>
            <w:r w:rsidR="009643D7">
              <w:t>dental provider</w:t>
            </w:r>
            <w:r w:rsidRPr="00851970">
              <w:t xml:space="preserve"> explains what the x</w:t>
            </w:r>
            <w:r w:rsidRPr="00851970">
              <w:noBreakHyphen/>
              <w:t xml:space="preserve">rays are and that they would cost around $X and be bulk billed. The </w:t>
            </w:r>
            <w:r w:rsidR="009643D7">
              <w:t>dental provider</w:t>
            </w:r>
            <w:r w:rsidRPr="00851970">
              <w:t xml:space="preserve"> informs the patient that the x</w:t>
            </w:r>
            <w:r w:rsidRPr="00851970">
              <w:noBreakHyphen/>
              <w:t>rays might indicate that further treatment is required.</w:t>
            </w:r>
          </w:p>
        </w:tc>
        <w:tc>
          <w:tcPr>
            <w:tcW w:w="4394" w:type="dxa"/>
          </w:tcPr>
          <w:p w14:paraId="47634B7B" w14:textId="2315B0CA" w:rsidR="00E94088" w:rsidRPr="00851970" w:rsidRDefault="009643D7" w:rsidP="00A474D7">
            <w:pPr>
              <w:cnfStyle w:val="000000100000" w:firstRow="0" w:lastRow="0" w:firstColumn="0" w:lastColumn="0" w:oddVBand="0" w:evenVBand="0" w:oddHBand="1" w:evenHBand="0" w:firstRowFirstColumn="0" w:firstRowLastColumn="0" w:lastRowFirstColumn="0" w:lastRowLastColumn="0"/>
            </w:pPr>
            <w:r>
              <w:t>Dental provider</w:t>
            </w:r>
            <w:r w:rsidR="00E94088" w:rsidRPr="00762089">
              <w:t>:</w:t>
            </w:r>
            <w:r w:rsidR="00E94088" w:rsidRPr="00851970">
              <w:t xml:space="preserve"> “There’s something wrong with this tooth – I’ll need to x-ray it and then I might need to do a filling. The x-ray costs about $X but we bulk bill.”</w:t>
            </w:r>
          </w:p>
        </w:tc>
      </w:tr>
      <w:tr w:rsidR="00E94088" w:rsidRPr="00851970" w14:paraId="34BFA4C2" w14:textId="77777777" w:rsidTr="0031554F">
        <w:trPr>
          <w:cnfStyle w:val="000000010000" w:firstRow="0" w:lastRow="0" w:firstColumn="0" w:lastColumn="0" w:oddVBand="0" w:evenVBand="0" w:oddHBand="0" w:evenHBand="1"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4957" w:type="dxa"/>
          </w:tcPr>
          <w:p w14:paraId="6B96E4EF" w14:textId="77777777" w:rsidR="00E94088" w:rsidRPr="00851970" w:rsidRDefault="00E94088" w:rsidP="00A474D7">
            <w:r w:rsidRPr="00851970">
              <w:t>The patient verbally consents to the x</w:t>
            </w:r>
            <w:r w:rsidRPr="00851970">
              <w:noBreakHyphen/>
              <w:t>rays and the associated cost.</w:t>
            </w:r>
          </w:p>
        </w:tc>
        <w:tc>
          <w:tcPr>
            <w:tcW w:w="4394" w:type="dxa"/>
          </w:tcPr>
          <w:p w14:paraId="16D99897" w14:textId="77777777" w:rsidR="00E94088" w:rsidRPr="00851970" w:rsidRDefault="00E94088" w:rsidP="00A474D7">
            <w:pPr>
              <w:cnfStyle w:val="000000010000" w:firstRow="0" w:lastRow="0" w:firstColumn="0" w:lastColumn="0" w:oddVBand="0" w:evenVBand="0" w:oddHBand="0" w:evenHBand="1" w:firstRowFirstColumn="0" w:firstRowLastColumn="0" w:lastRowFirstColumn="0" w:lastRowLastColumn="0"/>
            </w:pPr>
            <w:r w:rsidRPr="00762089">
              <w:t>Patient:</w:t>
            </w:r>
            <w:r w:rsidRPr="00851970">
              <w:t xml:space="preserve"> “Okay.”</w:t>
            </w:r>
          </w:p>
        </w:tc>
      </w:tr>
      <w:tr w:rsidR="00E94088" w:rsidRPr="00851970" w14:paraId="5CCA835C" w14:textId="77777777" w:rsidTr="0031554F">
        <w:trPr>
          <w:cnfStyle w:val="000000100000" w:firstRow="0" w:lastRow="0" w:firstColumn="0" w:lastColumn="0" w:oddVBand="0" w:evenVBand="0" w:oddHBand="1" w:evenHBand="0" w:firstRowFirstColumn="0" w:firstRowLastColumn="0" w:lastRowFirstColumn="0" w:lastRowLastColumn="0"/>
          <w:trHeight w:val="1666"/>
        </w:trPr>
        <w:tc>
          <w:tcPr>
            <w:cnfStyle w:val="001000000000" w:firstRow="0" w:lastRow="0" w:firstColumn="1" w:lastColumn="0" w:oddVBand="0" w:evenVBand="0" w:oddHBand="0" w:evenHBand="0" w:firstRowFirstColumn="0" w:firstRowLastColumn="0" w:lastRowFirstColumn="0" w:lastRowLastColumn="0"/>
            <w:tcW w:w="4957" w:type="dxa"/>
          </w:tcPr>
          <w:p w14:paraId="37208064" w14:textId="3E5F5A3E" w:rsidR="00E94088" w:rsidRPr="00851970" w:rsidRDefault="00E94088" w:rsidP="00A474D7">
            <w:r w:rsidRPr="00851970">
              <w:t xml:space="preserve">Based on the x-rays, the </w:t>
            </w:r>
            <w:r w:rsidR="009643D7">
              <w:t>dental provider</w:t>
            </w:r>
            <w:r w:rsidRPr="00851970">
              <w:t xml:space="preserve"> considers that some restorative services are required. The </w:t>
            </w:r>
            <w:r w:rsidR="009643D7">
              <w:t>dental provider</w:t>
            </w:r>
            <w:r w:rsidRPr="00851970">
              <w:t xml:space="preserve"> explains what those services are (e.g. fillings etc.) and advises that this costs around $X and will be bulk billed.</w:t>
            </w:r>
          </w:p>
        </w:tc>
        <w:tc>
          <w:tcPr>
            <w:tcW w:w="4394" w:type="dxa"/>
          </w:tcPr>
          <w:p w14:paraId="74EA54F7" w14:textId="6B15D6CF" w:rsidR="00E94088" w:rsidRPr="00851970" w:rsidRDefault="009643D7" w:rsidP="00A474D7">
            <w:pPr>
              <w:cnfStyle w:val="000000100000" w:firstRow="0" w:lastRow="0" w:firstColumn="0" w:lastColumn="0" w:oddVBand="0" w:evenVBand="0" w:oddHBand="1" w:evenHBand="0" w:firstRowFirstColumn="0" w:firstRowLastColumn="0" w:lastRowFirstColumn="0" w:lastRowLastColumn="0"/>
            </w:pPr>
            <w:r>
              <w:t>Dental provider</w:t>
            </w:r>
            <w:r w:rsidR="00E94088" w:rsidRPr="00762089">
              <w:t>:</w:t>
            </w:r>
            <w:r w:rsidR="00E94088" w:rsidRPr="00851970">
              <w:t xml:space="preserve"> “It turns out that the tooth does need a filling, which will cost $X but we’ll bulk bill you.”</w:t>
            </w:r>
          </w:p>
        </w:tc>
      </w:tr>
      <w:tr w:rsidR="00E94088" w:rsidRPr="00851970" w14:paraId="31AF52AF" w14:textId="77777777" w:rsidTr="0031554F">
        <w:trPr>
          <w:cnfStyle w:val="000000010000" w:firstRow="0" w:lastRow="0" w:firstColumn="0" w:lastColumn="0" w:oddVBand="0" w:evenVBand="0" w:oddHBand="0" w:evenHBand="1"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4957" w:type="dxa"/>
          </w:tcPr>
          <w:p w14:paraId="601E5588" w14:textId="77777777" w:rsidR="00E94088" w:rsidRPr="00851970" w:rsidRDefault="00E94088" w:rsidP="00A474D7">
            <w:r w:rsidRPr="00851970">
              <w:t>The patient verbally consents to the restorative treatment and cost.</w:t>
            </w:r>
          </w:p>
        </w:tc>
        <w:tc>
          <w:tcPr>
            <w:tcW w:w="4394" w:type="dxa"/>
          </w:tcPr>
          <w:p w14:paraId="06C43EF1" w14:textId="77777777" w:rsidR="00E94088" w:rsidRPr="00851970" w:rsidRDefault="00E94088" w:rsidP="00A474D7">
            <w:pPr>
              <w:cnfStyle w:val="000000010000" w:firstRow="0" w:lastRow="0" w:firstColumn="0" w:lastColumn="0" w:oddVBand="0" w:evenVBand="0" w:oddHBand="0" w:evenHBand="1" w:firstRowFirstColumn="0" w:firstRowLastColumn="0" w:lastRowFirstColumn="0" w:lastRowLastColumn="0"/>
            </w:pPr>
            <w:r w:rsidRPr="00762089">
              <w:t>Patient:</w:t>
            </w:r>
            <w:r w:rsidRPr="00851970">
              <w:t xml:space="preserve"> “I understand – let’s do it.”</w:t>
            </w:r>
          </w:p>
        </w:tc>
      </w:tr>
      <w:tr w:rsidR="00E94088" w:rsidRPr="00851970" w14:paraId="272F81EA" w14:textId="77777777" w:rsidTr="0031554F">
        <w:trPr>
          <w:cnfStyle w:val="000000100000" w:firstRow="0" w:lastRow="0" w:firstColumn="0" w:lastColumn="0" w:oddVBand="0" w:evenVBand="0" w:oddHBand="1" w:evenHBand="0" w:firstRowFirstColumn="0" w:firstRowLastColumn="0" w:lastRowFirstColumn="0" w:lastRowLastColumn="0"/>
          <w:trHeight w:val="2686"/>
        </w:trPr>
        <w:tc>
          <w:tcPr>
            <w:cnfStyle w:val="001000000000" w:firstRow="0" w:lastRow="0" w:firstColumn="1" w:lastColumn="0" w:oddVBand="0" w:evenVBand="0" w:oddHBand="0" w:evenHBand="0" w:firstRowFirstColumn="0" w:firstRowLastColumn="0" w:lastRowFirstColumn="0" w:lastRowLastColumn="0"/>
            <w:tcW w:w="4957" w:type="dxa"/>
          </w:tcPr>
          <w:p w14:paraId="2E03C0B8" w14:textId="3FDEBEAE" w:rsidR="00E94088" w:rsidRPr="00851970" w:rsidRDefault="00E94088" w:rsidP="00A474D7">
            <w:r w:rsidRPr="00851970">
              <w:t xml:space="preserve">The patient returns to reception after all services are completed for that visit then reads and signs </w:t>
            </w:r>
            <w:r w:rsidR="009643D7">
              <w:t>the CDBS Bulk Billing Patient Consent Form</w:t>
            </w:r>
            <w:r w:rsidRPr="00851970">
              <w:t>, which confirms that they have understood and agreed to the services, charges and billing arrangements for that visit.</w:t>
            </w:r>
          </w:p>
        </w:tc>
        <w:tc>
          <w:tcPr>
            <w:tcW w:w="4394" w:type="dxa"/>
          </w:tcPr>
          <w:p w14:paraId="61050EB6" w14:textId="5F46003C" w:rsidR="00E94088" w:rsidRPr="00851970" w:rsidRDefault="00E94088" w:rsidP="00A474D7">
            <w:pPr>
              <w:cnfStyle w:val="000000100000" w:firstRow="0" w:lastRow="0" w:firstColumn="0" w:lastColumn="0" w:oddVBand="0" w:evenVBand="0" w:oddHBand="1" w:evenHBand="0" w:firstRowFirstColumn="0" w:firstRowLastColumn="0" w:lastRowFirstColumn="0" w:lastRowLastColumn="0"/>
            </w:pPr>
            <w:r w:rsidRPr="00762089">
              <w:t>Receptionist:</w:t>
            </w:r>
            <w:r w:rsidRPr="00851970">
              <w:t xml:space="preserve"> “So as we discussed, we bulk </w:t>
            </w:r>
            <w:proofErr w:type="gramStart"/>
            <w:r w:rsidRPr="00851970">
              <w:t>bill</w:t>
            </w:r>
            <w:proofErr w:type="gramEnd"/>
            <w:r w:rsidRPr="00851970">
              <w:t xml:space="preserve"> and you won’t need to pay anything.  Please read and sign </w:t>
            </w:r>
            <w:r w:rsidR="009643D7">
              <w:t>the CDBS Bulk Billing Patient Consent Form</w:t>
            </w:r>
            <w:r w:rsidRPr="00851970">
              <w:t xml:space="preserve"> to show that you agree/d to the treatment and associated costs so we can bulk bill you.”</w:t>
            </w:r>
          </w:p>
          <w:p w14:paraId="1A123AFB" w14:textId="77777777" w:rsidR="00E94088" w:rsidRPr="00851970" w:rsidRDefault="00E94088" w:rsidP="00A474D7">
            <w:pPr>
              <w:cnfStyle w:val="000000100000" w:firstRow="0" w:lastRow="0" w:firstColumn="0" w:lastColumn="0" w:oddVBand="0" w:evenVBand="0" w:oddHBand="1" w:evenHBand="0" w:firstRowFirstColumn="0" w:firstRowLastColumn="0" w:lastRowFirstColumn="0" w:lastRowLastColumn="0"/>
            </w:pPr>
            <w:r w:rsidRPr="00762089">
              <w:t>Patient:</w:t>
            </w:r>
            <w:r w:rsidRPr="00851970">
              <w:t xml:space="preserve"> “No problem.”</w:t>
            </w:r>
          </w:p>
          <w:p w14:paraId="486D6103" w14:textId="23CB7D05" w:rsidR="00E94088" w:rsidRPr="00851970" w:rsidRDefault="00E94088" w:rsidP="00A474D7">
            <w:pPr>
              <w:cnfStyle w:val="000000100000" w:firstRow="0" w:lastRow="0" w:firstColumn="0" w:lastColumn="0" w:oddVBand="0" w:evenVBand="0" w:oddHBand="1" w:evenHBand="0" w:firstRowFirstColumn="0" w:firstRowLastColumn="0" w:lastRowFirstColumn="0" w:lastRowLastColumn="0"/>
            </w:pPr>
            <w:r w:rsidRPr="00851970">
              <w:t xml:space="preserve">Signs the </w:t>
            </w:r>
            <w:r w:rsidR="009643D7">
              <w:t>CDBS Bulk Billing Patient Consent Form</w:t>
            </w:r>
            <w:r w:rsidRPr="00851970">
              <w:t>.</w:t>
            </w:r>
          </w:p>
        </w:tc>
      </w:tr>
    </w:tbl>
    <w:p w14:paraId="5CCDCD84" w14:textId="77777777" w:rsidR="00150399" w:rsidRPr="00E36D05" w:rsidRDefault="00150399" w:rsidP="00163D31">
      <w:pPr>
        <w:pStyle w:val="Heading2"/>
      </w:pPr>
      <w:bookmarkStart w:id="65" w:name="_Toc216091987"/>
      <w:r w:rsidRPr="00E36D05">
        <w:t>Example of an appointment with Non-Bulk Billed (privately billed) services</w:t>
      </w:r>
      <w:bookmarkEnd w:id="65"/>
    </w:p>
    <w:tbl>
      <w:tblPr>
        <w:tblStyle w:val="DepartmentofHealthtable"/>
        <w:tblW w:w="9351" w:type="dxa"/>
        <w:tblLook w:val="04A0" w:firstRow="1" w:lastRow="0" w:firstColumn="1" w:lastColumn="0" w:noHBand="0" w:noVBand="1"/>
        <w:tblDescription w:val="The first column describes the process that is followed throughout the appointment. The second column shows an example conversation. Read across the table to see the example conversation that goes with each situation."/>
      </w:tblPr>
      <w:tblGrid>
        <w:gridCol w:w="4957"/>
        <w:gridCol w:w="4394"/>
      </w:tblGrid>
      <w:tr w:rsidR="00E94088" w:rsidRPr="00851970" w14:paraId="0B47446D" w14:textId="77777777" w:rsidTr="0031554F">
        <w:trPr>
          <w:cnfStyle w:val="100000000000" w:firstRow="1" w:lastRow="0" w:firstColumn="0" w:lastColumn="0" w:oddVBand="0" w:evenVBand="0" w:oddHBand="0" w:evenHBand="0" w:firstRowFirstColumn="0" w:firstRowLastColumn="0" w:lastRowFirstColumn="0" w:lastRowLastColumn="0"/>
          <w:trHeight w:val="263"/>
          <w:tblHeader/>
        </w:trPr>
        <w:tc>
          <w:tcPr>
            <w:cnfStyle w:val="001000000000" w:firstRow="0" w:lastRow="0" w:firstColumn="1" w:lastColumn="0" w:oddVBand="0" w:evenVBand="0" w:oddHBand="0" w:evenHBand="0" w:firstRowFirstColumn="0" w:firstRowLastColumn="0" w:lastRowFirstColumn="0" w:lastRowLastColumn="0"/>
            <w:tcW w:w="4957" w:type="dxa"/>
          </w:tcPr>
          <w:p w14:paraId="15B3C96F" w14:textId="77777777" w:rsidR="00E94088" w:rsidRPr="00851970" w:rsidRDefault="00E94088" w:rsidP="00A474D7">
            <w:pPr>
              <w:pStyle w:val="TableHeaderWhite"/>
            </w:pPr>
            <w:r w:rsidRPr="00851970">
              <w:t>Process</w:t>
            </w:r>
          </w:p>
        </w:tc>
        <w:tc>
          <w:tcPr>
            <w:tcW w:w="4394" w:type="dxa"/>
          </w:tcPr>
          <w:p w14:paraId="2D435602" w14:textId="77777777" w:rsidR="00E94088" w:rsidRPr="00851970" w:rsidRDefault="00E94088" w:rsidP="00A474D7">
            <w:pPr>
              <w:pStyle w:val="TableHeaderWhite"/>
              <w:cnfStyle w:val="100000000000" w:firstRow="1" w:lastRow="0" w:firstColumn="0" w:lastColumn="0" w:oddVBand="0" w:evenVBand="0" w:oddHBand="0" w:evenHBand="0" w:firstRowFirstColumn="0" w:firstRowLastColumn="0" w:lastRowFirstColumn="0" w:lastRowLastColumn="0"/>
            </w:pPr>
            <w:r w:rsidRPr="00851970">
              <w:t>Example conversation</w:t>
            </w:r>
          </w:p>
        </w:tc>
      </w:tr>
      <w:tr w:rsidR="00E94088" w:rsidRPr="00851970" w14:paraId="7DC41371" w14:textId="77777777" w:rsidTr="0031554F">
        <w:trPr>
          <w:cnfStyle w:val="000000100000" w:firstRow="0" w:lastRow="0" w:firstColumn="0" w:lastColumn="0" w:oddVBand="0" w:evenVBand="0" w:oddHBand="1" w:evenHBand="0" w:firstRowFirstColumn="0" w:firstRowLastColumn="0" w:lastRowFirstColumn="0" w:lastRowLastColumn="0"/>
          <w:trHeight w:val="2430"/>
        </w:trPr>
        <w:tc>
          <w:tcPr>
            <w:cnfStyle w:val="001000000000" w:firstRow="0" w:lastRow="0" w:firstColumn="1" w:lastColumn="0" w:oddVBand="0" w:evenVBand="0" w:oddHBand="0" w:evenHBand="0" w:firstRowFirstColumn="0" w:firstRowLastColumn="0" w:lastRowFirstColumn="0" w:lastRowLastColumn="0"/>
            <w:tcW w:w="4957" w:type="dxa"/>
          </w:tcPr>
          <w:p w14:paraId="4818B7D4" w14:textId="5087EAE7" w:rsidR="00E94088" w:rsidRPr="00851970" w:rsidRDefault="00E94088" w:rsidP="00A474D7">
            <w:r w:rsidRPr="00851970">
              <w:t>On arriving at a practice for the first time, a new patient is informed by the receptionist/dental assistant that they will undergo an initial examination. The practice charges the same as the available benefit under the CDBS. The receptionist/</w:t>
            </w:r>
            <w:r w:rsidR="009643D7">
              <w:t xml:space="preserve">dental </w:t>
            </w:r>
            <w:r w:rsidRPr="00851970">
              <w:t>assistant informs the patient that this exam</w:t>
            </w:r>
            <w:r w:rsidR="00C17D09">
              <w:t>ination</w:t>
            </w:r>
            <w:r w:rsidRPr="00851970">
              <w:t xml:space="preserve"> may lead to the </w:t>
            </w:r>
            <w:r w:rsidR="009643D7">
              <w:t>dental provider</w:t>
            </w:r>
            <w:r w:rsidRPr="00851970">
              <w:t xml:space="preserve"> recommending other treatment.</w:t>
            </w:r>
          </w:p>
        </w:tc>
        <w:tc>
          <w:tcPr>
            <w:tcW w:w="4394" w:type="dxa"/>
          </w:tcPr>
          <w:p w14:paraId="77511CA0" w14:textId="3BEE0841" w:rsidR="00E94088" w:rsidRPr="00851970" w:rsidRDefault="00E94088" w:rsidP="00A474D7">
            <w:pPr>
              <w:cnfStyle w:val="000000100000" w:firstRow="0" w:lastRow="0" w:firstColumn="0" w:lastColumn="0" w:oddVBand="0" w:evenVBand="0" w:oddHBand="1" w:evenHBand="0" w:firstRowFirstColumn="0" w:firstRowLastColumn="0" w:lastRowFirstColumn="0" w:lastRowLastColumn="0"/>
            </w:pPr>
            <w:r w:rsidRPr="00762089">
              <w:t>Receptionist:</w:t>
            </w:r>
            <w:r w:rsidRPr="00851970">
              <w:t xml:space="preserve"> “…the check-up costs $X, which is fully covered by the CDBS benefit. If the </w:t>
            </w:r>
            <w:r w:rsidR="009643D7">
              <w:t>dental provider</w:t>
            </w:r>
            <w:r w:rsidRPr="00851970">
              <w:t xml:space="preserve"> finds anything that needs treatment during the check-up, </w:t>
            </w:r>
            <w:r w:rsidR="009643D7">
              <w:t>the dental provider will</w:t>
            </w:r>
            <w:r w:rsidRPr="00851970">
              <w:t xml:space="preserve"> let you know about any additional costs.”</w:t>
            </w:r>
          </w:p>
        </w:tc>
      </w:tr>
      <w:tr w:rsidR="00E94088" w:rsidRPr="00851970" w14:paraId="3F59F1E8" w14:textId="77777777" w:rsidTr="0031554F">
        <w:trPr>
          <w:cnfStyle w:val="000000010000" w:firstRow="0" w:lastRow="0" w:firstColumn="0" w:lastColumn="0" w:oddVBand="0" w:evenVBand="0" w:oddHBand="0" w:evenHBand="1"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4957" w:type="dxa"/>
          </w:tcPr>
          <w:p w14:paraId="662AD6DA" w14:textId="3D736790" w:rsidR="00E94088" w:rsidRPr="00851970" w:rsidRDefault="00E94088" w:rsidP="00A474D7">
            <w:r w:rsidRPr="00851970">
              <w:t>The patient verbally consents to the exam</w:t>
            </w:r>
            <w:r w:rsidR="00B3170B">
              <w:t>ination</w:t>
            </w:r>
            <w:r w:rsidRPr="00851970">
              <w:t xml:space="preserve"> and the associated cost.</w:t>
            </w:r>
          </w:p>
        </w:tc>
        <w:tc>
          <w:tcPr>
            <w:tcW w:w="4394" w:type="dxa"/>
          </w:tcPr>
          <w:p w14:paraId="14814C54" w14:textId="77777777" w:rsidR="00E94088" w:rsidRPr="00851970" w:rsidRDefault="00E94088" w:rsidP="00A474D7">
            <w:pPr>
              <w:cnfStyle w:val="000000010000" w:firstRow="0" w:lastRow="0" w:firstColumn="0" w:lastColumn="0" w:oddVBand="0" w:evenVBand="0" w:oddHBand="0" w:evenHBand="1" w:firstRowFirstColumn="0" w:firstRowLastColumn="0" w:lastRowFirstColumn="0" w:lastRowLastColumn="0"/>
            </w:pPr>
            <w:r w:rsidRPr="00762089">
              <w:t>Patient:</w:t>
            </w:r>
            <w:r w:rsidRPr="00851970">
              <w:t xml:space="preserve"> “That’s fine.”</w:t>
            </w:r>
          </w:p>
        </w:tc>
      </w:tr>
      <w:tr w:rsidR="00E94088" w:rsidRPr="00851970" w14:paraId="535CF9CD" w14:textId="77777777" w:rsidTr="0031554F">
        <w:trPr>
          <w:cnfStyle w:val="000000100000" w:firstRow="0" w:lastRow="0" w:firstColumn="0" w:lastColumn="0" w:oddVBand="0" w:evenVBand="0" w:oddHBand="1" w:evenHBand="0" w:firstRowFirstColumn="0" w:firstRowLastColumn="0" w:lastRowFirstColumn="0" w:lastRowLastColumn="0"/>
          <w:trHeight w:val="2180"/>
        </w:trPr>
        <w:tc>
          <w:tcPr>
            <w:cnfStyle w:val="001000000000" w:firstRow="0" w:lastRow="0" w:firstColumn="1" w:lastColumn="0" w:oddVBand="0" w:evenVBand="0" w:oddHBand="0" w:evenHBand="0" w:firstRowFirstColumn="0" w:firstRowLastColumn="0" w:lastRowFirstColumn="0" w:lastRowLastColumn="0"/>
            <w:tcW w:w="4957" w:type="dxa"/>
          </w:tcPr>
          <w:p w14:paraId="78A21E61" w14:textId="094B81B4" w:rsidR="00E94088" w:rsidRPr="00851970" w:rsidRDefault="00E94088" w:rsidP="00A474D7">
            <w:r w:rsidRPr="00851970">
              <w:t xml:space="preserve">In the chair, the </w:t>
            </w:r>
            <w:r w:rsidR="009643D7">
              <w:t>dental provider</w:t>
            </w:r>
            <w:r w:rsidRPr="00851970">
              <w:t xml:space="preserve"> does the exam</w:t>
            </w:r>
            <w:r w:rsidR="00B3170B">
              <w:t>ination</w:t>
            </w:r>
            <w:r w:rsidRPr="00851970">
              <w:t xml:space="preserve"> and advises that further x-rays should be done. The </w:t>
            </w:r>
            <w:r w:rsidR="009643D7">
              <w:t>dental provider</w:t>
            </w:r>
            <w:r w:rsidRPr="00851970">
              <w:t xml:space="preserve"> explains what the x-rays are and that the practice charges $X, which is the same as the</w:t>
            </w:r>
            <w:r w:rsidR="00357F74">
              <w:t xml:space="preserve"> </w:t>
            </w:r>
            <w:r w:rsidRPr="00851970">
              <w:t xml:space="preserve">benefit under the CDBS. The </w:t>
            </w:r>
            <w:r w:rsidR="009643D7">
              <w:t>dental provider</w:t>
            </w:r>
            <w:r w:rsidRPr="00851970">
              <w:t xml:space="preserve"> informs the patient that the x-rays might indicate that further treatment is required.</w:t>
            </w:r>
          </w:p>
        </w:tc>
        <w:tc>
          <w:tcPr>
            <w:tcW w:w="4394" w:type="dxa"/>
          </w:tcPr>
          <w:p w14:paraId="7E746BEA" w14:textId="03014DC6" w:rsidR="00E94088" w:rsidRPr="00851970" w:rsidRDefault="009643D7" w:rsidP="00A474D7">
            <w:pPr>
              <w:cnfStyle w:val="000000100000" w:firstRow="0" w:lastRow="0" w:firstColumn="0" w:lastColumn="0" w:oddVBand="0" w:evenVBand="0" w:oddHBand="1" w:evenHBand="0" w:firstRowFirstColumn="0" w:firstRowLastColumn="0" w:lastRowFirstColumn="0" w:lastRowLastColumn="0"/>
            </w:pPr>
            <w:r>
              <w:t>Dental provider</w:t>
            </w:r>
            <w:r w:rsidR="00E94088" w:rsidRPr="00762089">
              <w:t>:</w:t>
            </w:r>
            <w:r w:rsidR="00E94088" w:rsidRPr="00851970">
              <w:t xml:space="preserve"> “There’s something wrong with this tooth – I’ll need to x-ray it and then I might need to do a filling. The x-ray costs $X, which is covered by the CDBS. I’ll talk to you about any further treatment and costs once I have a look at the x-ray.</w:t>
            </w:r>
          </w:p>
        </w:tc>
      </w:tr>
      <w:tr w:rsidR="00E94088" w:rsidRPr="00851970" w14:paraId="2B98A080" w14:textId="77777777" w:rsidTr="0031554F">
        <w:trPr>
          <w:cnfStyle w:val="000000010000" w:firstRow="0" w:lastRow="0" w:firstColumn="0" w:lastColumn="0" w:oddVBand="0" w:evenVBand="0" w:oddHBand="0" w:evenHBand="1"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4957" w:type="dxa"/>
          </w:tcPr>
          <w:p w14:paraId="30E808D0" w14:textId="77777777" w:rsidR="00E94088" w:rsidRPr="00851970" w:rsidRDefault="00E94088" w:rsidP="00A474D7">
            <w:r w:rsidRPr="00851970">
              <w:t>The patient verbally consents to the x-rays and the associated cost.</w:t>
            </w:r>
          </w:p>
        </w:tc>
        <w:tc>
          <w:tcPr>
            <w:tcW w:w="4394" w:type="dxa"/>
          </w:tcPr>
          <w:p w14:paraId="50A6D726" w14:textId="77777777" w:rsidR="00E94088" w:rsidRPr="00851970" w:rsidRDefault="00E94088" w:rsidP="00A474D7">
            <w:pPr>
              <w:cnfStyle w:val="000000010000" w:firstRow="0" w:lastRow="0" w:firstColumn="0" w:lastColumn="0" w:oddVBand="0" w:evenVBand="0" w:oddHBand="0" w:evenHBand="1" w:firstRowFirstColumn="0" w:firstRowLastColumn="0" w:lastRowFirstColumn="0" w:lastRowLastColumn="0"/>
            </w:pPr>
            <w:r w:rsidRPr="00762089">
              <w:t>Patient:</w:t>
            </w:r>
            <w:r w:rsidRPr="00851970">
              <w:t xml:space="preserve"> “Okay.”</w:t>
            </w:r>
          </w:p>
        </w:tc>
      </w:tr>
      <w:tr w:rsidR="00E94088" w:rsidRPr="00851970" w14:paraId="79E6B431" w14:textId="77777777" w:rsidTr="0031554F">
        <w:trPr>
          <w:cnfStyle w:val="000000100000" w:firstRow="0" w:lastRow="0" w:firstColumn="0" w:lastColumn="0" w:oddVBand="0" w:evenVBand="0" w:oddHBand="1" w:evenHBand="0" w:firstRowFirstColumn="0" w:firstRowLastColumn="0" w:lastRowFirstColumn="0" w:lastRowLastColumn="0"/>
          <w:trHeight w:val="2167"/>
        </w:trPr>
        <w:tc>
          <w:tcPr>
            <w:cnfStyle w:val="001000000000" w:firstRow="0" w:lastRow="0" w:firstColumn="1" w:lastColumn="0" w:oddVBand="0" w:evenVBand="0" w:oddHBand="0" w:evenHBand="0" w:firstRowFirstColumn="0" w:firstRowLastColumn="0" w:lastRowFirstColumn="0" w:lastRowLastColumn="0"/>
            <w:tcW w:w="4957" w:type="dxa"/>
          </w:tcPr>
          <w:p w14:paraId="19522438" w14:textId="0A146CF7" w:rsidR="00E94088" w:rsidRPr="00851970" w:rsidRDefault="00E94088" w:rsidP="00A474D7">
            <w:r w:rsidRPr="00851970">
              <w:t xml:space="preserve">Based on the x-rays, the </w:t>
            </w:r>
            <w:r w:rsidR="009643D7">
              <w:t>dental provider</w:t>
            </w:r>
            <w:r w:rsidRPr="00851970">
              <w:t xml:space="preserve"> considers that some restorative services are required. The </w:t>
            </w:r>
            <w:r w:rsidR="009643D7">
              <w:t>dental provider</w:t>
            </w:r>
            <w:r w:rsidRPr="00851970">
              <w:t xml:space="preserve"> explains what those services are (e.g. fillings etc.) and advises that the practice charges $X, which is more than the available benefit under the CDBS, meaning the patient will have to pay an out-of-pocket.</w:t>
            </w:r>
          </w:p>
        </w:tc>
        <w:tc>
          <w:tcPr>
            <w:tcW w:w="4394" w:type="dxa"/>
          </w:tcPr>
          <w:p w14:paraId="7F444A63" w14:textId="4CA4FBE6" w:rsidR="00E94088" w:rsidRPr="00851970" w:rsidRDefault="009643D7" w:rsidP="00A474D7">
            <w:pPr>
              <w:cnfStyle w:val="000000100000" w:firstRow="0" w:lastRow="0" w:firstColumn="0" w:lastColumn="0" w:oddVBand="0" w:evenVBand="0" w:oddHBand="1" w:evenHBand="0" w:firstRowFirstColumn="0" w:firstRowLastColumn="0" w:lastRowFirstColumn="0" w:lastRowLastColumn="0"/>
            </w:pPr>
            <w:r>
              <w:t>Dental provider</w:t>
            </w:r>
            <w:r w:rsidR="00E94088" w:rsidRPr="00762089">
              <w:t>:</w:t>
            </w:r>
            <w:r w:rsidR="00E94088" w:rsidRPr="00851970">
              <w:t xml:space="preserve"> “It turns out that the tooth does need a filling, which will cost $X. The benefit under the CDBS is $Y. This means that you will have to pay an out-of-pocket of $Z for the filling.”</w:t>
            </w:r>
          </w:p>
        </w:tc>
      </w:tr>
      <w:tr w:rsidR="00E94088" w:rsidRPr="00851970" w14:paraId="74C48558" w14:textId="77777777" w:rsidTr="0031554F">
        <w:trPr>
          <w:cnfStyle w:val="000000010000" w:firstRow="0" w:lastRow="0" w:firstColumn="0" w:lastColumn="0" w:oddVBand="0" w:evenVBand="0" w:oddHBand="0" w:evenHBand="1"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4957" w:type="dxa"/>
          </w:tcPr>
          <w:p w14:paraId="229BC24D" w14:textId="77777777" w:rsidR="00E94088" w:rsidRPr="00851970" w:rsidRDefault="00E94088" w:rsidP="00A474D7">
            <w:r w:rsidRPr="00851970">
              <w:t>The patient verbally consents to the restorative treatment and cost.</w:t>
            </w:r>
          </w:p>
        </w:tc>
        <w:tc>
          <w:tcPr>
            <w:tcW w:w="4394" w:type="dxa"/>
          </w:tcPr>
          <w:p w14:paraId="4C79B93F" w14:textId="77777777" w:rsidR="00E94088" w:rsidRPr="00851970" w:rsidRDefault="00E94088" w:rsidP="00A474D7">
            <w:pPr>
              <w:cnfStyle w:val="000000010000" w:firstRow="0" w:lastRow="0" w:firstColumn="0" w:lastColumn="0" w:oddVBand="0" w:evenVBand="0" w:oddHBand="0" w:evenHBand="1" w:firstRowFirstColumn="0" w:firstRowLastColumn="0" w:lastRowFirstColumn="0" w:lastRowLastColumn="0"/>
            </w:pPr>
            <w:r w:rsidRPr="00762089">
              <w:t>Patient:</w:t>
            </w:r>
            <w:r w:rsidRPr="00851970">
              <w:t xml:space="preserve"> “I understand – let’s do it.”</w:t>
            </w:r>
          </w:p>
        </w:tc>
      </w:tr>
      <w:tr w:rsidR="00E94088" w:rsidRPr="00851970" w14:paraId="08C0B664" w14:textId="77777777" w:rsidTr="0031554F">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4957" w:type="dxa"/>
          </w:tcPr>
          <w:p w14:paraId="323C6A8B" w14:textId="70607AEC" w:rsidR="00E94088" w:rsidRPr="00851970" w:rsidRDefault="00E94088" w:rsidP="00A474D7">
            <w:r w:rsidRPr="00851970">
              <w:t>The patient returns to reception after all services are completed for that visit and signs</w:t>
            </w:r>
            <w:r w:rsidR="009643D7">
              <w:t xml:space="preserve"> the CDBS Non-Bulk Billing Patient Consent Form</w:t>
            </w:r>
            <w:r w:rsidRPr="00851970">
              <w:t>, which confirms that they have understood and agreed to the services, charges and billing arrangements for that visit.</w:t>
            </w:r>
          </w:p>
        </w:tc>
        <w:tc>
          <w:tcPr>
            <w:tcW w:w="4394" w:type="dxa"/>
          </w:tcPr>
          <w:p w14:paraId="52D02DC9" w14:textId="40589DCE" w:rsidR="00E94088" w:rsidRPr="00851970" w:rsidRDefault="00E94088" w:rsidP="00A474D7">
            <w:pPr>
              <w:cnfStyle w:val="000000100000" w:firstRow="0" w:lastRow="0" w:firstColumn="0" w:lastColumn="0" w:oddVBand="0" w:evenVBand="0" w:oddHBand="1" w:evenHBand="0" w:firstRowFirstColumn="0" w:firstRowLastColumn="0" w:lastRowFirstColumn="0" w:lastRowLastColumn="0"/>
            </w:pPr>
            <w:r w:rsidRPr="00762089">
              <w:t>Receptionist:</w:t>
            </w:r>
            <w:r w:rsidRPr="00851970">
              <w:t xml:space="preserve"> “So as we discussed, we charge more than the benefits available under the CDBS for some services, this means you will have to pay an out-of-pocket. Please read and sign </w:t>
            </w:r>
            <w:r w:rsidR="009643D7">
              <w:t>the CDBS Non-Bulk Billing Patient Consent Form</w:t>
            </w:r>
            <w:r w:rsidRPr="00851970">
              <w:t xml:space="preserve"> to show that you agree/d to the treatment and associated costs so we can bill you.”</w:t>
            </w:r>
          </w:p>
          <w:p w14:paraId="17796950" w14:textId="77777777" w:rsidR="00E94088" w:rsidRPr="00851970" w:rsidRDefault="00E94088" w:rsidP="00A474D7">
            <w:pPr>
              <w:cnfStyle w:val="000000100000" w:firstRow="0" w:lastRow="0" w:firstColumn="0" w:lastColumn="0" w:oddVBand="0" w:evenVBand="0" w:oddHBand="1" w:evenHBand="0" w:firstRowFirstColumn="0" w:firstRowLastColumn="0" w:lastRowFirstColumn="0" w:lastRowLastColumn="0"/>
            </w:pPr>
            <w:r w:rsidRPr="00762089">
              <w:t>Patient:</w:t>
            </w:r>
            <w:r w:rsidRPr="00851970">
              <w:t xml:space="preserve"> “No problem.”</w:t>
            </w:r>
          </w:p>
          <w:p w14:paraId="27C9EE1E" w14:textId="1CC8F132" w:rsidR="00E94088" w:rsidRPr="00851970" w:rsidRDefault="00E94088" w:rsidP="00A474D7">
            <w:pPr>
              <w:cnfStyle w:val="000000100000" w:firstRow="0" w:lastRow="0" w:firstColumn="0" w:lastColumn="0" w:oddVBand="0" w:evenVBand="0" w:oddHBand="1" w:evenHBand="0" w:firstRowFirstColumn="0" w:firstRowLastColumn="0" w:lastRowFirstColumn="0" w:lastRowLastColumn="0"/>
            </w:pPr>
            <w:r w:rsidRPr="00851970">
              <w:t xml:space="preserve">Signs the </w:t>
            </w:r>
            <w:r w:rsidR="009643D7">
              <w:t>CDBS Non-Bulk Billing Patient Consent Form</w:t>
            </w:r>
            <w:r w:rsidRPr="00851970">
              <w:t>.</w:t>
            </w:r>
          </w:p>
        </w:tc>
      </w:tr>
    </w:tbl>
    <w:p w14:paraId="1CCD2EB2" w14:textId="764C3767" w:rsidR="004B5624" w:rsidRPr="00E36D05" w:rsidRDefault="004B5624" w:rsidP="00163D31">
      <w:pPr>
        <w:pStyle w:val="Heading2"/>
      </w:pPr>
      <w:bookmarkStart w:id="66" w:name="_Toc216091988"/>
      <w:r w:rsidRPr="00E36D05">
        <w:t>How should the patient be informed?</w:t>
      </w:r>
      <w:bookmarkEnd w:id="66"/>
    </w:p>
    <w:p w14:paraId="06851EAF" w14:textId="77777777" w:rsidR="004B5624" w:rsidRPr="0037742D" w:rsidRDefault="004B5624" w:rsidP="00A474D7">
      <w:r w:rsidRPr="0037742D">
        <w:t xml:space="preserve">How you choose to inform patients of the likely costs and payment procedures is ultimately a decision for you. Reception staff can have preliminary conversations, for example about whether </w:t>
      </w:r>
      <w:proofErr w:type="gramStart"/>
      <w:r w:rsidRPr="0037742D">
        <w:t>you</w:t>
      </w:r>
      <w:proofErr w:type="gramEnd"/>
      <w:r w:rsidRPr="0037742D">
        <w:t xml:space="preserve"> bulk bill and the cost of examinations. If it suits you, reception staff can also finalise the consent paperwork. Patients will still need to be informed of any treatment identified in the chair and the associated costs, and consent must still be obtained prior to providing the services.</w:t>
      </w:r>
    </w:p>
    <w:p w14:paraId="3BF6E602" w14:textId="77777777" w:rsidR="004B5624" w:rsidRPr="0037742D" w:rsidRDefault="004B5624" w:rsidP="00A474D7">
      <w:r w:rsidRPr="0037742D">
        <w:t>It is not required, but you may choose to summarise this information in writing and provide it to the patient or the patient’s parent/guardian for consideration before treatment.</w:t>
      </w:r>
    </w:p>
    <w:p w14:paraId="09E2AAAE" w14:textId="7B58FC9D" w:rsidR="004B5624" w:rsidRPr="0037742D" w:rsidRDefault="004B5624" w:rsidP="00A474D7">
      <w:r w:rsidRPr="0037742D">
        <w:t xml:space="preserve">Regardless of what arrangements a practice puts in place to manage the </w:t>
      </w:r>
      <w:r w:rsidR="00C33319" w:rsidRPr="0037742D">
        <w:t>CDBS</w:t>
      </w:r>
      <w:r w:rsidRPr="0037742D">
        <w:t xml:space="preserve"> consent process, it is the responsibility of the billing/claiming </w:t>
      </w:r>
      <w:r w:rsidR="006B78A3" w:rsidRPr="0037742D">
        <w:t xml:space="preserve">dental provider </w:t>
      </w:r>
      <w:r w:rsidRPr="0037742D">
        <w:t>that the consent requirements are met.</w:t>
      </w:r>
    </w:p>
    <w:p w14:paraId="57BA816B" w14:textId="77777777" w:rsidR="004B5624" w:rsidRPr="00E36D05" w:rsidRDefault="004B5624" w:rsidP="00163D31">
      <w:pPr>
        <w:pStyle w:val="Heading2"/>
      </w:pPr>
      <w:bookmarkStart w:id="67" w:name="_Toc370825405"/>
      <w:bookmarkStart w:id="68" w:name="_Toc370909074"/>
      <w:bookmarkStart w:id="69" w:name="_Toc371078868"/>
      <w:bookmarkStart w:id="70" w:name="_Toc371080540"/>
      <w:bookmarkStart w:id="71" w:name="_Toc216091989"/>
      <w:r w:rsidRPr="00E36D05">
        <w:t>How does patient consent need to be recorded?</w:t>
      </w:r>
      <w:bookmarkEnd w:id="67"/>
      <w:bookmarkEnd w:id="68"/>
      <w:bookmarkEnd w:id="69"/>
      <w:bookmarkEnd w:id="70"/>
      <w:bookmarkEnd w:id="71"/>
    </w:p>
    <w:p w14:paraId="2903C628" w14:textId="0CC63A8B" w:rsidR="004B5624" w:rsidRPr="0037742D" w:rsidRDefault="004B5624" w:rsidP="00A474D7">
      <w:r w:rsidRPr="0037742D">
        <w:t xml:space="preserve">Consent to treatment and costs must be recorded in writing by the patient or the </w:t>
      </w:r>
      <w:bookmarkStart w:id="72" w:name="_Hlk77855847"/>
      <w:r w:rsidRPr="0037742D">
        <w:t>patient’s parent/guardian</w:t>
      </w:r>
      <w:r w:rsidR="00BB1F08">
        <w:t>/carer</w:t>
      </w:r>
      <w:r w:rsidRPr="0037742D">
        <w:t xml:space="preserve"> by signing a patient consent form. </w:t>
      </w:r>
    </w:p>
    <w:bookmarkEnd w:id="72"/>
    <w:p w14:paraId="10D5AFAC" w14:textId="77777777" w:rsidR="004B5624" w:rsidRPr="0037742D" w:rsidRDefault="004B5624" w:rsidP="00A474D7">
      <w:r w:rsidRPr="0037742D">
        <w:t>There are different forms for bulk billed and non-bulk billed services.</w:t>
      </w:r>
    </w:p>
    <w:p w14:paraId="70C1035E" w14:textId="10B947EA" w:rsidR="004B5624" w:rsidRPr="0037742D" w:rsidRDefault="004B5624" w:rsidP="00A474D7">
      <w:r w:rsidRPr="0037742D">
        <w:t xml:space="preserve">If you privately bill the patient, you need to obtain a signed </w:t>
      </w:r>
      <w:r w:rsidR="00390BA0">
        <w:t>CDBS Non-Bulk Billing Patient Consent Form</w:t>
      </w:r>
      <w:r w:rsidR="00357F74">
        <w:t xml:space="preserve">, for </w:t>
      </w:r>
      <w:r w:rsidRPr="0037742D">
        <w:t xml:space="preserve">each </w:t>
      </w:r>
      <w:r w:rsidR="00ED106A">
        <w:t xml:space="preserve">time </w:t>
      </w:r>
      <w:r w:rsidRPr="0037742D">
        <w:t xml:space="preserve">that you provide a service to the patient. If </w:t>
      </w:r>
      <w:proofErr w:type="gramStart"/>
      <w:r w:rsidRPr="0037742D">
        <w:t>you</w:t>
      </w:r>
      <w:proofErr w:type="gramEnd"/>
      <w:r w:rsidRPr="0037742D">
        <w:t xml:space="preserve"> bulk bill, you only need to obtain a signed </w:t>
      </w:r>
      <w:r w:rsidR="00ED106A">
        <w:t>CDBS Bulk Billing Patient Consent Form</w:t>
      </w:r>
      <w:r w:rsidR="00357F74">
        <w:t xml:space="preserve"> </w:t>
      </w:r>
      <w:r w:rsidRPr="0037742D">
        <w:t>on the first visit in the calendar year.</w:t>
      </w:r>
    </w:p>
    <w:p w14:paraId="37AB1B98" w14:textId="77777777" w:rsidR="004B5624" w:rsidRPr="00E36D05" w:rsidRDefault="004B5624" w:rsidP="00163D31">
      <w:pPr>
        <w:pStyle w:val="Heading2"/>
      </w:pPr>
      <w:bookmarkStart w:id="73" w:name="_When_and_what"/>
      <w:bookmarkStart w:id="74" w:name="_Toc370825406"/>
      <w:bookmarkStart w:id="75" w:name="_Toc370909075"/>
      <w:bookmarkStart w:id="76" w:name="_Toc371078869"/>
      <w:bookmarkStart w:id="77" w:name="_Toc371080541"/>
      <w:bookmarkStart w:id="78" w:name="_Toc216091990"/>
      <w:bookmarkEnd w:id="73"/>
      <w:r w:rsidRPr="00E36D05">
        <w:t>When and what Patient Consent Form needs to be used?</w:t>
      </w:r>
      <w:bookmarkEnd w:id="74"/>
      <w:bookmarkEnd w:id="75"/>
      <w:bookmarkEnd w:id="76"/>
      <w:bookmarkEnd w:id="77"/>
      <w:bookmarkEnd w:id="78"/>
    </w:p>
    <w:p w14:paraId="3A4E662B" w14:textId="77777777" w:rsidR="004B5624" w:rsidRPr="00C422E0" w:rsidRDefault="004B5624" w:rsidP="00C422E0">
      <w:pPr>
        <w:pStyle w:val="Heading3"/>
      </w:pPr>
      <w:bookmarkStart w:id="79" w:name="_Toc370825407"/>
      <w:bookmarkStart w:id="80" w:name="_Toc370909076"/>
      <w:bookmarkStart w:id="81" w:name="_Toc371078870"/>
      <w:bookmarkStart w:id="82" w:name="_Toc371080542"/>
      <w:bookmarkStart w:id="83" w:name="_Toc216091991"/>
      <w:r w:rsidRPr="00E36D05">
        <w:t>Non-bulk billed services</w:t>
      </w:r>
      <w:bookmarkEnd w:id="79"/>
      <w:bookmarkEnd w:id="80"/>
      <w:bookmarkEnd w:id="81"/>
      <w:bookmarkEnd w:id="82"/>
      <w:bookmarkEnd w:id="83"/>
    </w:p>
    <w:p w14:paraId="6CB25231" w14:textId="2F08964E" w:rsidR="004B5624" w:rsidRPr="0037742D" w:rsidRDefault="004B5624" w:rsidP="00A474D7">
      <w:r w:rsidRPr="0037742D">
        <w:t xml:space="preserve">You must use the </w:t>
      </w:r>
      <w:r w:rsidR="0061400C">
        <w:t>CDBS Non-Bulk Billing Patient Consent Form</w:t>
      </w:r>
      <w:r w:rsidR="00357F74">
        <w:t xml:space="preserve"> </w:t>
      </w:r>
      <w:r w:rsidRPr="0037742D">
        <w:t xml:space="preserve">in instances where you bill the patient for services under the </w:t>
      </w:r>
      <w:r w:rsidR="00C33319" w:rsidRPr="0037742D">
        <w:t>CDBS</w:t>
      </w:r>
      <w:r w:rsidRPr="0037742D">
        <w:t>.</w:t>
      </w:r>
    </w:p>
    <w:p w14:paraId="10080216" w14:textId="055F16D6" w:rsidR="004B5624" w:rsidRPr="0037742D" w:rsidRDefault="004B5624" w:rsidP="00A474D7">
      <w:r w:rsidRPr="0037742D">
        <w:t>In such instances, you must ensure the patient or the patient’s parent/guardian</w:t>
      </w:r>
      <w:r w:rsidR="0061400C">
        <w:t>/carer</w:t>
      </w:r>
      <w:r w:rsidRPr="0037742D">
        <w:t xml:space="preserve"> is aware of and agrees to the likely out-of-pocket costs they will be charged at each dental appointment for </w:t>
      </w:r>
      <w:r w:rsidR="00C33319" w:rsidRPr="0037742D">
        <w:t>CDBS</w:t>
      </w:r>
      <w:r w:rsidRPr="0037742D">
        <w:t xml:space="preserve"> services.</w:t>
      </w:r>
    </w:p>
    <w:p w14:paraId="1E44C935" w14:textId="1DA9156F" w:rsidR="004B5624" w:rsidRPr="0037742D" w:rsidRDefault="004B5624" w:rsidP="00A474D7">
      <w:r w:rsidRPr="0037742D">
        <w:t xml:space="preserve">The </w:t>
      </w:r>
      <w:r w:rsidR="00D30BB6">
        <w:t>CDBS Non-Bulk Billing Patient Consent Form</w:t>
      </w:r>
      <w:r w:rsidR="00357F74">
        <w:t xml:space="preserve"> </w:t>
      </w:r>
      <w:r w:rsidRPr="0037742D">
        <w:t xml:space="preserve">must be completed </w:t>
      </w:r>
      <w:r w:rsidR="001A2031">
        <w:t xml:space="preserve">each time </w:t>
      </w:r>
      <w:r w:rsidR="00C033A7">
        <w:t xml:space="preserve">for </w:t>
      </w:r>
      <w:r w:rsidRPr="0037742D">
        <w:t xml:space="preserve">service </w:t>
      </w:r>
      <w:r w:rsidR="00C033A7">
        <w:t>provided</w:t>
      </w:r>
      <w:r w:rsidRPr="0037742D">
        <w:t xml:space="preserve"> under the program.</w:t>
      </w:r>
    </w:p>
    <w:p w14:paraId="291F5EAD" w14:textId="77777777" w:rsidR="00CA3102" w:rsidRPr="00C422E0" w:rsidRDefault="00CA3102" w:rsidP="00C422E0">
      <w:pPr>
        <w:pStyle w:val="Heading3"/>
      </w:pPr>
      <w:bookmarkStart w:id="84" w:name="_Toc370825408"/>
      <w:bookmarkStart w:id="85" w:name="_Toc370909077"/>
      <w:bookmarkStart w:id="86" w:name="_Toc371078871"/>
      <w:bookmarkStart w:id="87" w:name="_Toc371080543"/>
      <w:bookmarkStart w:id="88" w:name="_Toc216091992"/>
      <w:r w:rsidRPr="00C422E0">
        <w:t>Bulk billed services</w:t>
      </w:r>
      <w:bookmarkEnd w:id="84"/>
      <w:bookmarkEnd w:id="85"/>
      <w:bookmarkEnd w:id="86"/>
      <w:bookmarkEnd w:id="87"/>
      <w:bookmarkEnd w:id="88"/>
    </w:p>
    <w:p w14:paraId="337FD0BD" w14:textId="1BCD4474" w:rsidR="00CA3102" w:rsidRPr="0037742D" w:rsidRDefault="00CA3102" w:rsidP="00A474D7">
      <w:r w:rsidRPr="0037742D">
        <w:t xml:space="preserve">When you choose to bulk bill </w:t>
      </w:r>
      <w:r w:rsidR="00C33319" w:rsidRPr="0037742D">
        <w:t>CDBS</w:t>
      </w:r>
      <w:r w:rsidRPr="0037742D">
        <w:t xml:space="preserve"> services and the patient or the patient’s parent/guardian</w:t>
      </w:r>
      <w:r w:rsidR="0056130B">
        <w:t xml:space="preserve">/carer </w:t>
      </w:r>
      <w:r w:rsidRPr="0037742D">
        <w:t xml:space="preserve">signs an ‘assignment of benefit form’, you must record consent through the </w:t>
      </w:r>
      <w:r w:rsidR="0030444B">
        <w:t>CDBS Bulk Billing Patient Consent Form</w:t>
      </w:r>
      <w:r w:rsidR="00C033A7">
        <w:t xml:space="preserve"> </w:t>
      </w:r>
      <w:r w:rsidRPr="0037742D">
        <w:t>on the first day of service in a calendar year.</w:t>
      </w:r>
    </w:p>
    <w:p w14:paraId="4977BDD9" w14:textId="3004A758" w:rsidR="00CA3102" w:rsidRPr="0037742D" w:rsidRDefault="00CA3102" w:rsidP="00A474D7">
      <w:r w:rsidRPr="0037742D">
        <w:t xml:space="preserve">For each day of service provision thereafter in the calendar year, you </w:t>
      </w:r>
      <w:proofErr w:type="gramStart"/>
      <w:r w:rsidR="00C033A7">
        <w:t>have to</w:t>
      </w:r>
      <w:proofErr w:type="gramEnd"/>
      <w:r w:rsidR="00C033A7">
        <w:t xml:space="preserve"> advise</w:t>
      </w:r>
      <w:r w:rsidRPr="0037742D">
        <w:t xml:space="preserve"> the patient or the patient’s parent/guardian</w:t>
      </w:r>
      <w:r w:rsidR="008649F6">
        <w:t>/carer</w:t>
      </w:r>
      <w:r w:rsidRPr="0037742D">
        <w:t xml:space="preserve"> of the likely treatment and that services will be bulk billed before commencing treatment. However, it is not mandatory for you to record this consent through a </w:t>
      </w:r>
      <w:r w:rsidR="008649F6">
        <w:t>CDBS Bulk Billing Patient Consent Form</w:t>
      </w:r>
      <w:r w:rsidRPr="0037742D">
        <w:t xml:space="preserve">. The patient </w:t>
      </w:r>
      <w:r w:rsidR="008649F6">
        <w:t>CDBS Bulk Billing Patient Consent Form</w:t>
      </w:r>
      <w:r w:rsidR="00C033A7">
        <w:t xml:space="preserve"> </w:t>
      </w:r>
      <w:r w:rsidRPr="0037742D">
        <w:t xml:space="preserve">from the first visit will apply for the entire calendar year </w:t>
      </w:r>
      <w:r w:rsidR="00C033A7">
        <w:t xml:space="preserve">if </w:t>
      </w:r>
      <w:r w:rsidRPr="0037742D">
        <w:t>the patient is bulk billed.</w:t>
      </w:r>
    </w:p>
    <w:p w14:paraId="4F757F68" w14:textId="77777777" w:rsidR="00CA3102" w:rsidRPr="00760C06" w:rsidRDefault="00CA3102" w:rsidP="00C422E0">
      <w:pPr>
        <w:pStyle w:val="Heading3"/>
      </w:pPr>
      <w:bookmarkStart w:id="89" w:name="_Toc216091993"/>
      <w:r w:rsidRPr="00E36D05">
        <w:t>Translated Patient Consent Forms</w:t>
      </w:r>
      <w:bookmarkEnd w:id="89"/>
    </w:p>
    <w:p w14:paraId="0F3BD7D8" w14:textId="44A0B0E1" w:rsidR="00CA3102" w:rsidRPr="0067193F" w:rsidRDefault="00CA3102" w:rsidP="00A474D7">
      <w:r w:rsidRPr="0037742D">
        <w:t xml:space="preserve">The </w:t>
      </w:r>
      <w:r w:rsidR="005F5FF9">
        <w:t>CDBS Non-Bulk Billing Patient Consent Form and CDBS Bulk Billing Patient Consent Form</w:t>
      </w:r>
      <w:r w:rsidR="00C033A7">
        <w:t xml:space="preserve"> </w:t>
      </w:r>
      <w:r w:rsidRPr="0037742D">
        <w:t>have now been translated into 2</w:t>
      </w:r>
      <w:r w:rsidR="00C033A7">
        <w:t>1</w:t>
      </w:r>
      <w:r w:rsidRPr="0037742D">
        <w:t xml:space="preserve"> community languages and are available </w:t>
      </w:r>
      <w:r w:rsidR="00C033A7">
        <w:t xml:space="preserve">at: </w:t>
      </w:r>
      <w:hyperlink r:id="rId28" w:history="1">
        <w:r w:rsidR="00C033A7" w:rsidRPr="00C033A7">
          <w:rPr>
            <w:rStyle w:val="Hyperlink"/>
          </w:rPr>
          <w:t>Child Dental Benefits Schedule – Bulk Billing and Non-Bulk Billing Patient Consent Forms | Australian Government Department of Health, Disability and Ageing</w:t>
        </w:r>
      </w:hyperlink>
    </w:p>
    <w:p w14:paraId="05D42BD3" w14:textId="77777777" w:rsidR="00CA3102" w:rsidRPr="00760C06" w:rsidRDefault="00CA3102" w:rsidP="00C422E0">
      <w:pPr>
        <w:pStyle w:val="Heading3"/>
      </w:pPr>
      <w:bookmarkStart w:id="90" w:name="_Toc370909089"/>
      <w:bookmarkStart w:id="91" w:name="_Toc371078883"/>
      <w:bookmarkStart w:id="92" w:name="_Toc371080545"/>
      <w:bookmarkStart w:id="93" w:name="_Toc216091994"/>
      <w:r w:rsidRPr="0067193F">
        <w:t>Deciding what to charge the patient</w:t>
      </w:r>
      <w:bookmarkEnd w:id="90"/>
      <w:bookmarkEnd w:id="91"/>
      <w:bookmarkEnd w:id="92"/>
      <w:bookmarkEnd w:id="93"/>
    </w:p>
    <w:p w14:paraId="37A1F387" w14:textId="6923B3A8" w:rsidR="00CA3102" w:rsidRPr="0037742D" w:rsidRDefault="00CA3102" w:rsidP="00A474D7">
      <w:r w:rsidRPr="0037742D">
        <w:t xml:space="preserve">Like providers under Medicare, private </w:t>
      </w:r>
      <w:r w:rsidR="006B78A3" w:rsidRPr="0037742D">
        <w:t xml:space="preserve">dental providers </w:t>
      </w:r>
      <w:r w:rsidRPr="0037742D">
        <w:t xml:space="preserve">are free to set their own fees for services. You may choose </w:t>
      </w:r>
      <w:proofErr w:type="gramStart"/>
      <w:r w:rsidRPr="0037742D">
        <w:t>to</w:t>
      </w:r>
      <w:proofErr w:type="gramEnd"/>
      <w:r w:rsidRPr="0037742D">
        <w:t xml:space="preserve"> either: </w:t>
      </w:r>
    </w:p>
    <w:p w14:paraId="5B084C85" w14:textId="1EE5D666" w:rsidR="00CA3102" w:rsidRPr="00EF3313" w:rsidRDefault="00C033A7" w:rsidP="00A474D7">
      <w:pPr>
        <w:pStyle w:val="ListBullet"/>
      </w:pPr>
      <w:r>
        <w:t xml:space="preserve">bulk bill the </w:t>
      </w:r>
      <w:proofErr w:type="spellStart"/>
      <w:proofErr w:type="gramStart"/>
      <w:r>
        <w:t>patient</w:t>
      </w:r>
      <w:r w:rsidR="00015D4E">
        <w:t>,</w:t>
      </w:r>
      <w:r w:rsidR="00CA3102" w:rsidRPr="00EF3313">
        <w:t>or</w:t>
      </w:r>
      <w:proofErr w:type="spellEnd"/>
      <w:proofErr w:type="gramEnd"/>
    </w:p>
    <w:p w14:paraId="686C7948" w14:textId="77FEDC09" w:rsidR="00CA3102" w:rsidRPr="00EF3313" w:rsidRDefault="00CA3102" w:rsidP="00A474D7">
      <w:pPr>
        <w:pStyle w:val="ListBullet"/>
      </w:pPr>
      <w:r w:rsidRPr="00EF3313">
        <w:t>charge the patient (</w:t>
      </w:r>
      <w:r w:rsidR="006B78A3">
        <w:t>dental providers</w:t>
      </w:r>
      <w:r w:rsidR="006B78A3" w:rsidRPr="00EF3313">
        <w:t xml:space="preserve"> </w:t>
      </w:r>
      <w:r w:rsidR="00FC1880" w:rsidRPr="00EF3313">
        <w:t>set</w:t>
      </w:r>
      <w:r w:rsidRPr="00EF3313">
        <w:t xml:space="preserve"> their own fee and charges the patient directly).</w:t>
      </w:r>
    </w:p>
    <w:p w14:paraId="2475BFBC" w14:textId="53C4E9BC" w:rsidR="00CA3102" w:rsidRPr="0037742D" w:rsidRDefault="00CA3102" w:rsidP="00A474D7">
      <w:r w:rsidRPr="0037742D">
        <w:t xml:space="preserve">If you directly charge the patient an amount above the </w:t>
      </w:r>
      <w:r w:rsidR="00C33319" w:rsidRPr="0037742D">
        <w:t>CDBS</w:t>
      </w:r>
      <w:r w:rsidRPr="0037742D">
        <w:t xml:space="preserve"> benefit for a service, additional charges </w:t>
      </w:r>
      <w:r w:rsidR="00C033A7">
        <w:t>must</w:t>
      </w:r>
      <w:r w:rsidRPr="0037742D">
        <w:t xml:space="preserve"> be met by the patient.</w:t>
      </w:r>
    </w:p>
    <w:p w14:paraId="54495D72" w14:textId="77777777" w:rsidR="00CA3102" w:rsidRPr="00760C06" w:rsidRDefault="00CA3102" w:rsidP="00C422E0">
      <w:pPr>
        <w:pStyle w:val="Heading3"/>
      </w:pPr>
      <w:bookmarkStart w:id="94" w:name="_Toc370909090"/>
      <w:bookmarkStart w:id="95" w:name="_Toc371078884"/>
      <w:bookmarkStart w:id="96" w:name="_Toc371080546"/>
      <w:bookmarkStart w:id="97" w:name="_Toc216091995"/>
      <w:r w:rsidRPr="0067193F">
        <w:t>How to seek payment for a service</w:t>
      </w:r>
      <w:bookmarkEnd w:id="94"/>
      <w:bookmarkEnd w:id="95"/>
      <w:bookmarkEnd w:id="96"/>
      <w:bookmarkEnd w:id="97"/>
    </w:p>
    <w:p w14:paraId="1D92C990" w14:textId="117A0282" w:rsidR="00CA3102" w:rsidRPr="0037742D" w:rsidRDefault="00CA3102" w:rsidP="00A474D7">
      <w:r w:rsidRPr="0037742D">
        <w:t xml:space="preserve">You can bill </w:t>
      </w:r>
      <w:r w:rsidR="00C33319" w:rsidRPr="0037742D">
        <w:t>CDBS</w:t>
      </w:r>
      <w:r w:rsidRPr="0037742D">
        <w:t xml:space="preserve"> patients in the following ways.</w:t>
      </w:r>
    </w:p>
    <w:p w14:paraId="234B696A" w14:textId="77777777" w:rsidR="00CA3102" w:rsidRPr="00760C06" w:rsidRDefault="00CA3102" w:rsidP="00C422E0">
      <w:pPr>
        <w:pStyle w:val="Heading3"/>
      </w:pPr>
      <w:bookmarkStart w:id="98" w:name="_Bulk_billing"/>
      <w:bookmarkStart w:id="99" w:name="_Toc369169611"/>
      <w:bookmarkStart w:id="100" w:name="_Toc370909091"/>
      <w:bookmarkStart w:id="101" w:name="_Toc371078885"/>
      <w:bookmarkStart w:id="102" w:name="_Toc371080547"/>
      <w:bookmarkStart w:id="103" w:name="_Toc216091996"/>
      <w:bookmarkEnd w:id="98"/>
      <w:r w:rsidRPr="0067193F">
        <w:t>Bulk billing</w:t>
      </w:r>
      <w:bookmarkEnd w:id="99"/>
      <w:bookmarkEnd w:id="100"/>
      <w:bookmarkEnd w:id="101"/>
      <w:bookmarkEnd w:id="102"/>
      <w:bookmarkEnd w:id="103"/>
    </w:p>
    <w:p w14:paraId="1F17C1A8" w14:textId="10BEE123" w:rsidR="00CA3102" w:rsidRPr="00A474D7" w:rsidRDefault="00CA3102" w:rsidP="00A474D7">
      <w:r w:rsidRPr="00A474D7">
        <w:t xml:space="preserve">In the case of bulk billing, you accept the relevant </w:t>
      </w:r>
      <w:r w:rsidR="00C33319" w:rsidRPr="00A474D7">
        <w:t>CDBS</w:t>
      </w:r>
      <w:r w:rsidRPr="00A474D7">
        <w:t xml:space="preserve"> benefit as full payment for the service.</w:t>
      </w:r>
    </w:p>
    <w:p w14:paraId="6D6CFBB5" w14:textId="484EA371" w:rsidR="0057773A" w:rsidRPr="00A474D7" w:rsidRDefault="00CA3102" w:rsidP="00A474D7">
      <w:r w:rsidRPr="00A474D7">
        <w:t>By law, you cannot charge the patient a co-payment of any kind for a bulk billed service.</w:t>
      </w:r>
      <w:bookmarkStart w:id="104" w:name="_Toc369169612"/>
      <w:bookmarkStart w:id="105" w:name="_Toc370909092"/>
      <w:bookmarkStart w:id="106" w:name="_Toc371078886"/>
      <w:bookmarkStart w:id="107" w:name="_Toc371080548"/>
    </w:p>
    <w:p w14:paraId="09013902" w14:textId="77777777" w:rsidR="00CA3102" w:rsidRPr="00760C06" w:rsidRDefault="00CA3102" w:rsidP="00C422E0">
      <w:pPr>
        <w:pStyle w:val="Heading3"/>
      </w:pPr>
      <w:bookmarkStart w:id="108" w:name="_Toc216091997"/>
      <w:r w:rsidRPr="0067193F">
        <w:t>Patient claim</w:t>
      </w:r>
      <w:bookmarkEnd w:id="108"/>
    </w:p>
    <w:bookmarkEnd w:id="104"/>
    <w:bookmarkEnd w:id="105"/>
    <w:bookmarkEnd w:id="106"/>
    <w:bookmarkEnd w:id="107"/>
    <w:p w14:paraId="0EF4A4B9" w14:textId="1422F22C" w:rsidR="00CA3102" w:rsidRPr="0037742D" w:rsidRDefault="00CA3102" w:rsidP="00A474D7">
      <w:r w:rsidRPr="0037742D">
        <w:t xml:space="preserve">At the end of a visit, you can request the patient to pay, in full, for the services provided. You will need to provide the patient with an itemised account/receipt containing all of the necessary details (see </w:t>
      </w:r>
      <w:r w:rsidR="00D30852" w:rsidRPr="0037742D">
        <w:t xml:space="preserve">the </w:t>
      </w:r>
      <w:hyperlink w:anchor="_What_information_must" w:history="1">
        <w:r w:rsidRPr="00C20CDC">
          <w:rPr>
            <w:rStyle w:val="Hyperlink"/>
          </w:rPr>
          <w:t>‘What information must be included in billing/claiming for services?’</w:t>
        </w:r>
      </w:hyperlink>
      <w:r w:rsidRPr="0037742D">
        <w:t xml:space="preserve"> section </w:t>
      </w:r>
      <w:r w:rsidR="00D30852" w:rsidRPr="0037742D">
        <w:t>of this guide</w:t>
      </w:r>
      <w:r w:rsidRPr="0037742D">
        <w:t>) so that they can claim the benefit from Medicare.</w:t>
      </w:r>
    </w:p>
    <w:p w14:paraId="2B1F7B90" w14:textId="78933AD8" w:rsidR="00525EE3" w:rsidRPr="00A474D7" w:rsidRDefault="00CA3102" w:rsidP="00A474D7">
      <w:r w:rsidRPr="0037742D">
        <w:t xml:space="preserve">Your patient can then </w:t>
      </w:r>
      <w:hyperlink r:id="rId29" w:history="1">
        <w:r w:rsidR="003A37B5" w:rsidRPr="00840D93">
          <w:rPr>
            <w:rStyle w:val="Hyperlink"/>
          </w:rPr>
          <w:t>claim the benefit</w:t>
        </w:r>
      </w:hyperlink>
      <w:r w:rsidRPr="0037742D">
        <w:t xml:space="preserve"> from Services Australia. </w:t>
      </w:r>
    </w:p>
    <w:p w14:paraId="10BC6B53" w14:textId="45329D48" w:rsidR="00163D31" w:rsidRPr="00A474D7" w:rsidRDefault="00163D31" w:rsidP="00A474D7">
      <w:r w:rsidRPr="00163D31">
        <w:rPr>
          <w:rStyle w:val="Strong"/>
        </w:rPr>
        <w:t>Pay Doctor Via Cheque (PDVC)</w:t>
      </w:r>
    </w:p>
    <w:p w14:paraId="2F0736C2" w14:textId="2DD2FDEF" w:rsidR="00CA3102" w:rsidRPr="00A474D7" w:rsidRDefault="00CA3102" w:rsidP="00A474D7">
      <w:r w:rsidRPr="00A474D7">
        <w:t xml:space="preserve">At the end of a visit, you can provide the patient with an itemised account (invoice) for the services provided. The account must contain all the information listed in </w:t>
      </w:r>
      <w:r w:rsidRPr="0037742D">
        <w:t>the</w:t>
      </w:r>
      <w:r w:rsidRPr="00A474D7">
        <w:t xml:space="preserve"> </w:t>
      </w:r>
      <w:hyperlink w:anchor="_What_information_must" w:history="1">
        <w:r w:rsidRPr="00840D93">
          <w:rPr>
            <w:rStyle w:val="Hyperlink"/>
          </w:rPr>
          <w:t>‘What information must be included in billing/claiming for services?’</w:t>
        </w:r>
      </w:hyperlink>
      <w:r w:rsidRPr="00A474D7">
        <w:t xml:space="preserve"> section </w:t>
      </w:r>
      <w:r w:rsidR="000837C1" w:rsidRPr="00A474D7">
        <w:t>in this guide</w:t>
      </w:r>
      <w:r w:rsidRPr="00A474D7">
        <w:t>.</w:t>
      </w:r>
    </w:p>
    <w:p w14:paraId="42CC7902" w14:textId="77777777" w:rsidR="00CA3102" w:rsidRPr="00A474D7" w:rsidRDefault="00CA3102" w:rsidP="00A474D7">
      <w:r w:rsidRPr="00A474D7">
        <w:t xml:space="preserve">In this case, the patient does not pay for the service at the time of the visit. Instead, </w:t>
      </w:r>
      <w:r w:rsidRPr="0037742D">
        <w:t>the</w:t>
      </w:r>
      <w:r w:rsidRPr="00A474D7">
        <w:t xml:space="preserve"> patient takes or sends the unpaid account to Medicare for a benefits cheque to be issued in your name (for the total benefit payable to the patient for the service).</w:t>
      </w:r>
    </w:p>
    <w:p w14:paraId="394B14F9" w14:textId="77777777" w:rsidR="00CA3102" w:rsidRPr="00A474D7" w:rsidRDefault="00CA3102" w:rsidP="00A474D7">
      <w:r w:rsidRPr="00A474D7">
        <w:t xml:space="preserve">It is then the patient’s responsibility to provide the Medicare cheque to you and pay the balance of the account, if any. When the patient presents your cheque and any balance and you issue a receipt, you should indicate on the receipt that a ‘Medicare </w:t>
      </w:r>
      <w:r w:rsidRPr="0037742D">
        <w:t>cheque</w:t>
      </w:r>
      <w:r w:rsidRPr="00A474D7">
        <w:t xml:space="preserve"> for $…. was included in the payment of the account’.</w:t>
      </w:r>
    </w:p>
    <w:p w14:paraId="107066BB" w14:textId="77777777" w:rsidR="00CA3102" w:rsidRPr="00E36D05" w:rsidRDefault="00CA3102" w:rsidP="00163D31">
      <w:pPr>
        <w:pStyle w:val="Heading2"/>
      </w:pPr>
      <w:bookmarkStart w:id="109" w:name="_Toc216091998"/>
      <w:r w:rsidRPr="00E36D05">
        <w:t>How to lodge a claim</w:t>
      </w:r>
      <w:bookmarkEnd w:id="109"/>
    </w:p>
    <w:p w14:paraId="4321D858" w14:textId="77777777" w:rsidR="00CA3102" w:rsidRPr="00760C06" w:rsidRDefault="00CA3102" w:rsidP="00E90BDF">
      <w:pPr>
        <w:pStyle w:val="Heading3"/>
      </w:pPr>
      <w:bookmarkStart w:id="110" w:name="_Toc216091999"/>
      <w:r w:rsidRPr="00E36D05">
        <w:t>Electronic claiming</w:t>
      </w:r>
      <w:bookmarkEnd w:id="110"/>
    </w:p>
    <w:p w14:paraId="04757B98" w14:textId="5BD56458" w:rsidR="00CA3102" w:rsidRPr="0037742D" w:rsidRDefault="006B78A3" w:rsidP="00A474D7">
      <w:r w:rsidRPr="0037742D">
        <w:t xml:space="preserve">Dental providers </w:t>
      </w:r>
      <w:r w:rsidR="00CA3102" w:rsidRPr="0037742D">
        <w:t>can lodge claims electronically with Services Australia.</w:t>
      </w:r>
    </w:p>
    <w:p w14:paraId="2A131E9B" w14:textId="77777777" w:rsidR="00CA3102" w:rsidRPr="0037742D" w:rsidRDefault="00CA3102" w:rsidP="00A474D7">
      <w:r w:rsidRPr="0037742D">
        <w:t>The claiming channel you choose can make a big difference to your practice’s productivity, cash-flow and patient service. The many benefits associated with moving from manually lodging claims to using electronic claiming include:</w:t>
      </w:r>
    </w:p>
    <w:p w14:paraId="3A89F67A" w14:textId="434558FE" w:rsidR="00CA3102" w:rsidRPr="00EF3313" w:rsidRDefault="00CA3102" w:rsidP="00A474D7">
      <w:pPr>
        <w:pStyle w:val="ListBullet"/>
      </w:pPr>
      <w:r w:rsidRPr="00EF3313">
        <w:t>less paperwork and faster payment</w:t>
      </w:r>
    </w:p>
    <w:p w14:paraId="59C17BD0" w14:textId="5673F119" w:rsidR="00CA3102" w:rsidRPr="00EF3313" w:rsidRDefault="00CA3102" w:rsidP="00A474D7">
      <w:pPr>
        <w:pStyle w:val="ListBullet"/>
      </w:pPr>
      <w:r w:rsidRPr="00EF3313">
        <w:t>streamlined billing processes</w:t>
      </w:r>
    </w:p>
    <w:p w14:paraId="6EB7BE11" w14:textId="38F52A58" w:rsidR="00CA3102" w:rsidRPr="00EF3313" w:rsidRDefault="00CA3102" w:rsidP="00A474D7">
      <w:pPr>
        <w:pStyle w:val="ListBullet"/>
      </w:pPr>
      <w:r w:rsidRPr="00EF3313">
        <w:t>increased cash-flow</w:t>
      </w:r>
    </w:p>
    <w:p w14:paraId="1A037469" w14:textId="306638C7" w:rsidR="00CA3102" w:rsidRPr="00EF3313" w:rsidRDefault="00CA3102" w:rsidP="00A474D7">
      <w:pPr>
        <w:pStyle w:val="ListBullet"/>
      </w:pPr>
      <w:r w:rsidRPr="00EF3313">
        <w:t>greater patient satisfaction</w:t>
      </w:r>
    </w:p>
    <w:p w14:paraId="119598B8" w14:textId="77777777" w:rsidR="00CA3102" w:rsidRPr="00EF3313" w:rsidRDefault="00CA3102" w:rsidP="00A474D7">
      <w:pPr>
        <w:pStyle w:val="ListBullet"/>
      </w:pPr>
      <w:r w:rsidRPr="00EF3313">
        <w:t>processing both Patient and Bulk Bill claims.</w:t>
      </w:r>
    </w:p>
    <w:p w14:paraId="331083A4" w14:textId="77777777" w:rsidR="00CA3102" w:rsidRPr="0037742D" w:rsidRDefault="00CA3102" w:rsidP="00A474D7">
      <w:r w:rsidRPr="0037742D">
        <w:t>Services Australia offers a choice of:</w:t>
      </w:r>
    </w:p>
    <w:p w14:paraId="1B96F848" w14:textId="5C9CF6B8" w:rsidR="00CA3102" w:rsidRPr="00EF3313" w:rsidRDefault="00CA3102" w:rsidP="00A474D7">
      <w:pPr>
        <w:pStyle w:val="ListBullet"/>
      </w:pPr>
      <w:r w:rsidRPr="00EF3313">
        <w:t>Medicare Online</w:t>
      </w:r>
    </w:p>
    <w:p w14:paraId="09BFA37F" w14:textId="77777777" w:rsidR="00CA3102" w:rsidRPr="00EF3313" w:rsidRDefault="00CA3102" w:rsidP="00A474D7">
      <w:pPr>
        <w:pStyle w:val="ListBullet"/>
      </w:pPr>
      <w:r w:rsidRPr="00EF3313">
        <w:t>Medicare Easyclaim.</w:t>
      </w:r>
    </w:p>
    <w:p w14:paraId="01FBD2C9" w14:textId="46C86767" w:rsidR="00163D31" w:rsidRDefault="00163D31" w:rsidP="00A474D7">
      <w:r w:rsidRPr="00163D31">
        <w:t>To discuss electronic claiming options that would suit your practice, you can contact the eBusiness Service Line on 1800 700 199 (calls from mobile phones may be charged at a higher rate). The eBusiness Service Line is available Monday to Friday, between 8.30 am and 5.00 pm, Australian Eastern Standard Time.</w:t>
      </w:r>
    </w:p>
    <w:p w14:paraId="6D7A28D7" w14:textId="69B93A3B" w:rsidR="00CA3102" w:rsidRPr="005F479A" w:rsidRDefault="00CA3102" w:rsidP="00A474D7">
      <w:r w:rsidRPr="005F479A">
        <w:t xml:space="preserve">More information about the different types of online claiming and the benefits is available at the Services Australia website </w:t>
      </w:r>
      <w:hyperlink r:id="rId30" w:history="1">
        <w:r w:rsidR="00C33319" w:rsidRPr="00807D95">
          <w:rPr>
            <w:rStyle w:val="Hyperlink"/>
          </w:rPr>
          <w:t>CDBS</w:t>
        </w:r>
        <w:r w:rsidRPr="00807D95">
          <w:rPr>
            <w:rStyle w:val="Hyperlink"/>
          </w:rPr>
          <w:t xml:space="preserve"> for health professionals </w:t>
        </w:r>
        <w:r w:rsidR="00807D95" w:rsidRPr="00A474D7">
          <w:rPr>
            <w:rStyle w:val="Hyperlink"/>
          </w:rPr>
          <w:t>-</w:t>
        </w:r>
        <w:r w:rsidRPr="00807D95">
          <w:rPr>
            <w:rStyle w:val="Hyperlink"/>
          </w:rPr>
          <w:t xml:space="preserve"> Claiming </w:t>
        </w:r>
        <w:r w:rsidR="00807D95" w:rsidRPr="00A474D7">
          <w:rPr>
            <w:rStyle w:val="Hyperlink"/>
          </w:rPr>
          <w:t>-</w:t>
        </w:r>
        <w:r w:rsidRPr="00807D95">
          <w:rPr>
            <w:rStyle w:val="Hyperlink"/>
          </w:rPr>
          <w:t xml:space="preserve"> Services Australia</w:t>
        </w:r>
      </w:hyperlink>
    </w:p>
    <w:p w14:paraId="027DAD48" w14:textId="77777777" w:rsidR="00CA3102" w:rsidRPr="00A474D7" w:rsidRDefault="00CA3102" w:rsidP="00A474D7">
      <w:pPr>
        <w:pStyle w:val="Heading3"/>
      </w:pPr>
      <w:bookmarkStart w:id="111" w:name="_Toc216092000"/>
      <w:r w:rsidRPr="00E36D05">
        <w:t>Manual claiming</w:t>
      </w:r>
      <w:bookmarkEnd w:id="111"/>
    </w:p>
    <w:p w14:paraId="2A6D494C" w14:textId="77777777" w:rsidR="00CA3102" w:rsidRPr="0037742D" w:rsidRDefault="00CA3102" w:rsidP="00A474D7">
      <w:r w:rsidRPr="0037742D">
        <w:t xml:space="preserve">If you are unable to submit an electronic claim, approved bulk billing/Medicare claim forms can be ordered using the </w:t>
      </w:r>
      <w:hyperlink r:id="rId31" w:history="1">
        <w:r w:rsidRPr="0037742D">
          <w:rPr>
            <w:rStyle w:val="Hyperlink"/>
          </w:rPr>
          <w:t>Medicare stationery order form (DB6Ba)</w:t>
        </w:r>
      </w:hyperlink>
      <w:r w:rsidRPr="0037742D">
        <w:t>.</w:t>
      </w:r>
    </w:p>
    <w:p w14:paraId="3DA1AD8C" w14:textId="3F2945D8" w:rsidR="006D7427" w:rsidRPr="0037742D" w:rsidRDefault="00CA3102" w:rsidP="00A474D7">
      <w:r w:rsidRPr="0037742D">
        <w:t>It is recommended that you submit manual claims as soon as possible after the patient visit.</w:t>
      </w:r>
    </w:p>
    <w:p w14:paraId="7E8BA288" w14:textId="77777777" w:rsidR="00CA3102" w:rsidRPr="00E36D05" w:rsidRDefault="00CA3102" w:rsidP="00163D31">
      <w:pPr>
        <w:pStyle w:val="Heading2"/>
      </w:pPr>
      <w:bookmarkStart w:id="112" w:name="_What_information_must"/>
      <w:bookmarkStart w:id="113" w:name="_Toc369169614"/>
      <w:bookmarkStart w:id="114" w:name="_Toc366228406"/>
      <w:bookmarkStart w:id="115" w:name="_Toc370909094"/>
      <w:bookmarkStart w:id="116" w:name="_Toc371080550"/>
      <w:bookmarkStart w:id="117" w:name="_Toc371078888"/>
      <w:bookmarkStart w:id="118" w:name="_Toc216092001"/>
      <w:bookmarkEnd w:id="112"/>
      <w:r w:rsidRPr="00E36D05">
        <w:t xml:space="preserve">What information must be included </w:t>
      </w:r>
      <w:bookmarkEnd w:id="113"/>
      <w:bookmarkEnd w:id="114"/>
      <w:bookmarkEnd w:id="115"/>
      <w:r w:rsidRPr="00E36D05">
        <w:t>in billing/claiming for services?</w:t>
      </w:r>
      <w:bookmarkEnd w:id="116"/>
      <w:bookmarkEnd w:id="117"/>
      <w:bookmarkEnd w:id="118"/>
    </w:p>
    <w:p w14:paraId="4DE730F8" w14:textId="53DDD308" w:rsidR="00CA3102" w:rsidRPr="00A474D7" w:rsidRDefault="00CA3102" w:rsidP="00A474D7">
      <w:r w:rsidRPr="00A474D7">
        <w:t>There are requirements on the information that needs to be on the account or receipt for the claim to be paid. A valid account or receipt needs to include:</w:t>
      </w:r>
    </w:p>
    <w:p w14:paraId="394E73C9" w14:textId="1D4BDB25" w:rsidR="00CA3102" w:rsidRPr="005F479A" w:rsidRDefault="00B473AE" w:rsidP="00A474D7">
      <w:pPr>
        <w:pStyle w:val="ListBullet"/>
      </w:pPr>
      <w:r>
        <w:t>t</w:t>
      </w:r>
      <w:r w:rsidR="00CA3102" w:rsidRPr="005F479A">
        <w:t>he patient’s name</w:t>
      </w:r>
    </w:p>
    <w:p w14:paraId="11BCA9C2" w14:textId="0BF7C569" w:rsidR="00CA3102" w:rsidRPr="005F479A" w:rsidRDefault="00B473AE" w:rsidP="00A474D7">
      <w:pPr>
        <w:pStyle w:val="ListBullet"/>
      </w:pPr>
      <w:r>
        <w:t>t</w:t>
      </w:r>
      <w:r w:rsidR="00CA3102" w:rsidRPr="005F479A">
        <w:t>he date of service</w:t>
      </w:r>
      <w:r>
        <w:t>.</w:t>
      </w:r>
    </w:p>
    <w:p w14:paraId="0DC932C0" w14:textId="78ABCAE9" w:rsidR="00CA3102" w:rsidRPr="005F479A" w:rsidRDefault="008E64BF" w:rsidP="00A474D7">
      <w:pPr>
        <w:pStyle w:val="ListBullet"/>
      </w:pPr>
      <w:r>
        <w:t>T</w:t>
      </w:r>
      <w:r w:rsidR="00CA3102" w:rsidRPr="005F479A">
        <w:t>he item number in the Dental Benefits Schedule that corresponds to the service</w:t>
      </w:r>
      <w:r>
        <w:t>.</w:t>
      </w:r>
    </w:p>
    <w:p w14:paraId="7AAC96DC" w14:textId="5DCB7B3D" w:rsidR="00CA3102" w:rsidRPr="005F479A" w:rsidRDefault="008E64BF" w:rsidP="00A474D7">
      <w:pPr>
        <w:pStyle w:val="ListBullet"/>
      </w:pPr>
      <w:r>
        <w:t>T</w:t>
      </w:r>
      <w:r w:rsidR="00CA3102" w:rsidRPr="005F479A">
        <w:t>he dental provider’s name and provider number</w:t>
      </w:r>
      <w:r>
        <w:t>.</w:t>
      </w:r>
    </w:p>
    <w:p w14:paraId="4A246F15" w14:textId="6243CCC4" w:rsidR="00CA3102" w:rsidRPr="005F479A" w:rsidRDefault="008E64BF" w:rsidP="00A474D7">
      <w:pPr>
        <w:pStyle w:val="ListBullet"/>
      </w:pPr>
      <w:r>
        <w:t>T</w:t>
      </w:r>
      <w:r w:rsidR="00CA3102" w:rsidRPr="005F479A">
        <w:t>he amount charged in respect of the service, total amount paid and any amount outstanding in relation to the service.</w:t>
      </w:r>
    </w:p>
    <w:p w14:paraId="72C64787" w14:textId="77777777" w:rsidR="00CA3102" w:rsidRPr="00A474D7" w:rsidRDefault="00CA3102" w:rsidP="00A474D7">
      <w:r w:rsidRPr="00A474D7">
        <w:t>For bulk billed services, a Medicare approved bulk billing form must be used. The form requires:</w:t>
      </w:r>
    </w:p>
    <w:p w14:paraId="3BB2EA26" w14:textId="2B4FC384" w:rsidR="00CA3102" w:rsidRPr="00EF3313" w:rsidRDefault="008E64BF" w:rsidP="00A474D7">
      <w:pPr>
        <w:pStyle w:val="ListBullet"/>
      </w:pPr>
      <w:r>
        <w:t>t</w:t>
      </w:r>
      <w:r w:rsidR="00CA3102" w:rsidRPr="00EF3313">
        <w:t>he patient’s name</w:t>
      </w:r>
    </w:p>
    <w:p w14:paraId="59CD810E" w14:textId="2E944027" w:rsidR="00CA3102" w:rsidRPr="00EF3313" w:rsidRDefault="008E64BF" w:rsidP="00A474D7">
      <w:pPr>
        <w:pStyle w:val="ListBullet"/>
      </w:pPr>
      <w:r>
        <w:t>t</w:t>
      </w:r>
      <w:r w:rsidR="00CA3102" w:rsidRPr="00EF3313">
        <w:t>he date of service</w:t>
      </w:r>
      <w:r w:rsidR="00B473AE">
        <w:t>.</w:t>
      </w:r>
    </w:p>
    <w:p w14:paraId="3BDCDA57" w14:textId="7C5D2EBB" w:rsidR="00CA3102" w:rsidRPr="00EF3313" w:rsidRDefault="008E64BF" w:rsidP="00A474D7">
      <w:pPr>
        <w:pStyle w:val="ListBullet"/>
      </w:pPr>
      <w:r>
        <w:t>T</w:t>
      </w:r>
      <w:r w:rsidR="00CA3102" w:rsidRPr="00EF3313">
        <w:t>he item number in the Dental Benefits Schedule that corresponds to the service</w:t>
      </w:r>
      <w:r>
        <w:t>.</w:t>
      </w:r>
    </w:p>
    <w:p w14:paraId="22B116CC" w14:textId="536F2BB4" w:rsidR="00CA3102" w:rsidRPr="00EF3313" w:rsidRDefault="008E64BF" w:rsidP="00A474D7">
      <w:pPr>
        <w:pStyle w:val="ListBullet"/>
      </w:pPr>
      <w:r>
        <w:t>T</w:t>
      </w:r>
      <w:r w:rsidR="00CA3102" w:rsidRPr="00EF3313">
        <w:t>he dental provider’s name and provider number</w:t>
      </w:r>
      <w:r>
        <w:t>.</w:t>
      </w:r>
    </w:p>
    <w:p w14:paraId="7EC445C1" w14:textId="6AEC773F" w:rsidR="00CA3102" w:rsidRPr="00EF3313" w:rsidRDefault="008E64BF" w:rsidP="00A474D7">
      <w:pPr>
        <w:pStyle w:val="ListBullet"/>
      </w:pPr>
      <w:r>
        <w:t>T</w:t>
      </w:r>
      <w:r w:rsidR="00CA3102" w:rsidRPr="00EF3313">
        <w:t>he amount of the dental benefit being assigned to the dental provider.</w:t>
      </w:r>
    </w:p>
    <w:p w14:paraId="4AB4FF6A" w14:textId="77777777" w:rsidR="00CA3102" w:rsidRPr="00E36D05" w:rsidRDefault="00CA3102" w:rsidP="00163D31">
      <w:pPr>
        <w:pStyle w:val="Heading2"/>
      </w:pPr>
      <w:bookmarkStart w:id="119" w:name="_Toc370909095"/>
      <w:bookmarkStart w:id="120" w:name="_Toc371078889"/>
      <w:bookmarkStart w:id="121" w:name="_Toc371080551"/>
      <w:bookmarkStart w:id="122" w:name="_Toc216092002"/>
      <w:r w:rsidRPr="00E36D05">
        <w:t>Record Keeping</w:t>
      </w:r>
      <w:bookmarkEnd w:id="119"/>
      <w:bookmarkEnd w:id="120"/>
      <w:bookmarkEnd w:id="121"/>
      <w:bookmarkEnd w:id="122"/>
    </w:p>
    <w:p w14:paraId="1CB75A8E" w14:textId="77777777" w:rsidR="00CA3102" w:rsidRPr="00A474D7" w:rsidRDefault="00CA3102" w:rsidP="00A474D7">
      <w:r w:rsidRPr="00A474D7">
        <w:t>Dental providers must maintain adequate records for four years from the date of service including:</w:t>
      </w:r>
    </w:p>
    <w:p w14:paraId="11FFA5C1" w14:textId="20A97919" w:rsidR="00CA3102" w:rsidRPr="00EF3313" w:rsidRDefault="00A53D7D" w:rsidP="00A474D7">
      <w:pPr>
        <w:pStyle w:val="ListBullet"/>
      </w:pPr>
      <w:r>
        <w:t>CDBS Non-Bulk Billing Patient Consent Form and CDBS Bulk Billing Patient Consent Form</w:t>
      </w:r>
      <w:r w:rsidR="002A1BD1">
        <w:t>, c</w:t>
      </w:r>
      <w:r w:rsidR="00CA3102" w:rsidRPr="00EF3313">
        <w:t xml:space="preserve">linical notes (including noting the </w:t>
      </w:r>
      <w:proofErr w:type="gramStart"/>
      <w:r w:rsidR="00CA3102" w:rsidRPr="00EF3313">
        <w:t>particular tooth</w:t>
      </w:r>
      <w:proofErr w:type="gramEnd"/>
      <w:r w:rsidR="00CA3102" w:rsidRPr="00EF3313">
        <w:t xml:space="preserve"> or teeth a </w:t>
      </w:r>
      <w:r w:rsidR="00C33319">
        <w:t>CDBS</w:t>
      </w:r>
      <w:r w:rsidR="00CA3102" w:rsidRPr="00EF3313">
        <w:t xml:space="preserve"> service relates to, where relevant).</w:t>
      </w:r>
    </w:p>
    <w:p w14:paraId="1786935D" w14:textId="2492157B" w:rsidR="00CA3102" w:rsidRPr="0057773A" w:rsidRDefault="00CA3102" w:rsidP="00A474D7">
      <w:pPr>
        <w:pStyle w:val="ListBullet"/>
      </w:pPr>
      <w:r>
        <w:t xml:space="preserve">Any </w:t>
      </w:r>
      <w:r w:rsidRPr="0057773A">
        <w:t>other</w:t>
      </w:r>
      <w:r>
        <w:t xml:space="preserve"> relevant document/s such as itemised accounts or receipts verifying the service(s) claimed where provided</w:t>
      </w:r>
      <w:r w:rsidR="008E64BF">
        <w:t>.</w:t>
      </w:r>
      <w:bookmarkStart w:id="123" w:name="_Toc370909096"/>
      <w:bookmarkStart w:id="124" w:name="_Toc371078890"/>
      <w:bookmarkStart w:id="125" w:name="_Toc371080552"/>
    </w:p>
    <w:p w14:paraId="20D01DBF" w14:textId="77777777" w:rsidR="00CA3102" w:rsidRPr="00E36D05" w:rsidRDefault="00CA3102" w:rsidP="00163D31">
      <w:pPr>
        <w:pStyle w:val="Heading2"/>
      </w:pPr>
      <w:bookmarkStart w:id="126" w:name="_Toc216092003"/>
      <w:r w:rsidRPr="00E36D05">
        <w:t>What billing/claiming practices are not permitted</w:t>
      </w:r>
      <w:bookmarkEnd w:id="123"/>
      <w:r w:rsidRPr="00E36D05">
        <w:t>?</w:t>
      </w:r>
      <w:bookmarkEnd w:id="124"/>
      <w:bookmarkEnd w:id="125"/>
      <w:bookmarkEnd w:id="126"/>
    </w:p>
    <w:p w14:paraId="6B11DC62" w14:textId="77777777" w:rsidR="00CA3102" w:rsidRPr="00760C06" w:rsidRDefault="00CA3102" w:rsidP="00E90BDF">
      <w:pPr>
        <w:pStyle w:val="Heading3"/>
      </w:pPr>
      <w:bookmarkStart w:id="127" w:name="_Toc369169616"/>
      <w:bookmarkStart w:id="128" w:name="_Toc370909097"/>
      <w:bookmarkStart w:id="129" w:name="_Toc371078891"/>
      <w:bookmarkStart w:id="130" w:name="_Toc371080553"/>
      <w:bookmarkStart w:id="131" w:name="_Toc216092004"/>
      <w:r w:rsidRPr="00E36D05">
        <w:t>You cannot bill/claim before services are provided</w:t>
      </w:r>
      <w:bookmarkEnd w:id="127"/>
      <w:bookmarkEnd w:id="128"/>
      <w:bookmarkEnd w:id="129"/>
      <w:bookmarkEnd w:id="130"/>
      <w:bookmarkEnd w:id="131"/>
    </w:p>
    <w:p w14:paraId="27409E0E" w14:textId="259E737C" w:rsidR="00CA3102" w:rsidRPr="00A474D7" w:rsidRDefault="00CA3102" w:rsidP="00A474D7">
      <w:r w:rsidRPr="00A474D7">
        <w:t xml:space="preserve">Under the </w:t>
      </w:r>
      <w:r w:rsidR="00C33319" w:rsidRPr="00A474D7">
        <w:t>CDBS</w:t>
      </w:r>
      <w:r w:rsidRPr="00A474D7">
        <w:t xml:space="preserve">, patients cannot be charged for a service until it has been provided. That is, </w:t>
      </w:r>
      <w:r w:rsidR="006B78A3" w:rsidRPr="00A474D7">
        <w:t>dental provider</w:t>
      </w:r>
      <w:r w:rsidRPr="00A474D7">
        <w:t xml:space="preserve">s cannot charge patients for services that are </w:t>
      </w:r>
      <w:r w:rsidRPr="0037742D">
        <w:t>identified</w:t>
      </w:r>
      <w:r w:rsidRPr="00A474D7">
        <w:t xml:space="preserve"> as needed later but have not yet been provided. This includes taking a deposit for a proposed service.</w:t>
      </w:r>
    </w:p>
    <w:p w14:paraId="74FC3BB3" w14:textId="77777777" w:rsidR="00CA3102" w:rsidRPr="00A474D7" w:rsidRDefault="00CA3102" w:rsidP="00A474D7">
      <w:r w:rsidRPr="00A474D7">
        <w:t xml:space="preserve">For </w:t>
      </w:r>
      <w:r w:rsidRPr="0037742D">
        <w:t>example</w:t>
      </w:r>
      <w:r w:rsidRPr="00A474D7">
        <w:t>, a benefit for dentures cannot be claimed until the dentures have been provided to the patient.</w:t>
      </w:r>
    </w:p>
    <w:p w14:paraId="0B8B4036" w14:textId="77777777" w:rsidR="00CA3102" w:rsidRPr="00760C06" w:rsidRDefault="00CA3102" w:rsidP="00E90BDF">
      <w:pPr>
        <w:pStyle w:val="Heading3"/>
      </w:pPr>
      <w:bookmarkStart w:id="132" w:name="_Toc369169617"/>
      <w:bookmarkStart w:id="133" w:name="_Toc370909098"/>
      <w:bookmarkStart w:id="134" w:name="_Toc371078892"/>
      <w:bookmarkStart w:id="135" w:name="_Toc371080554"/>
      <w:bookmarkStart w:id="136" w:name="_Toc216092005"/>
      <w:r w:rsidRPr="00E36D05">
        <w:t>You cannot bill/claim for services that are not clinically relevant</w:t>
      </w:r>
      <w:bookmarkEnd w:id="132"/>
      <w:bookmarkEnd w:id="133"/>
      <w:bookmarkEnd w:id="134"/>
      <w:bookmarkEnd w:id="135"/>
      <w:bookmarkEnd w:id="136"/>
    </w:p>
    <w:p w14:paraId="782B0698" w14:textId="6DEA3D6A" w:rsidR="00CA3102" w:rsidRPr="00A474D7" w:rsidRDefault="00CA3102" w:rsidP="00A474D7">
      <w:r w:rsidRPr="00A474D7">
        <w:t xml:space="preserve">The </w:t>
      </w:r>
      <w:r w:rsidR="00C33319" w:rsidRPr="00A474D7">
        <w:t>CDBS</w:t>
      </w:r>
      <w:r w:rsidRPr="00A474D7">
        <w:t xml:space="preserve"> cannot pay benefits for a service that is not ‘clinically relevant’. ‘Clinically relevant’ means a service that is generally accepted in the dental profession as being necessary for the appropriate care or treatment of the </w:t>
      </w:r>
      <w:r w:rsidRPr="0037742D">
        <w:t>patient</w:t>
      </w:r>
      <w:r w:rsidRPr="00A474D7">
        <w:t xml:space="preserve"> to whom it is rendered. If a dental practitioner chooses to use a procedure that is not generally accepted in their profession as necessary for the treatment of the patient, the cost of this procedure cannot be included in the fee for a </w:t>
      </w:r>
      <w:r w:rsidR="00C33319" w:rsidRPr="00A474D7">
        <w:t>CDBS</w:t>
      </w:r>
      <w:r w:rsidRPr="00A474D7">
        <w:t xml:space="preserve"> item.</w:t>
      </w:r>
    </w:p>
    <w:p w14:paraId="25A8F127" w14:textId="77777777" w:rsidR="00CA3102" w:rsidRPr="0037742D" w:rsidRDefault="00CA3102" w:rsidP="00A474D7">
      <w:r w:rsidRPr="0037742D">
        <w:t>Treatment that is predominantly for the improvement of the appearance of the patient (i.e. cosmetic) is not considered clinically relevant and cannot be claimed.</w:t>
      </w:r>
    </w:p>
    <w:p w14:paraId="5D38296D" w14:textId="77777777" w:rsidR="00CA3102" w:rsidRPr="00760C06" w:rsidRDefault="00CA3102" w:rsidP="00E90BDF">
      <w:pPr>
        <w:pStyle w:val="Heading3"/>
      </w:pPr>
      <w:bookmarkStart w:id="137" w:name="_Toc369169618"/>
      <w:bookmarkStart w:id="138" w:name="_Toc370909099"/>
      <w:bookmarkStart w:id="139" w:name="_Toc371078893"/>
      <w:bookmarkStart w:id="140" w:name="_Toc371080555"/>
      <w:bookmarkStart w:id="141" w:name="_Toc216092006"/>
      <w:r w:rsidRPr="00E36D05">
        <w:t xml:space="preserve">You cannot </w:t>
      </w:r>
      <w:bookmarkEnd w:id="137"/>
      <w:bookmarkEnd w:id="138"/>
      <w:r w:rsidRPr="00E36D05">
        <w:t>substitute items</w:t>
      </w:r>
      <w:bookmarkEnd w:id="139"/>
      <w:bookmarkEnd w:id="140"/>
      <w:bookmarkEnd w:id="141"/>
    </w:p>
    <w:p w14:paraId="4E9A26A5" w14:textId="77777777" w:rsidR="00CA3102" w:rsidRPr="00A474D7" w:rsidRDefault="00CA3102" w:rsidP="00A474D7">
      <w:r w:rsidRPr="00A474D7">
        <w:t xml:space="preserve">The </w:t>
      </w:r>
      <w:r w:rsidRPr="0037742D">
        <w:t>account</w:t>
      </w:r>
      <w:r w:rsidRPr="00A474D7">
        <w:t xml:space="preserve"> you issue to a patient must truly reflect the services provided.</w:t>
      </w:r>
    </w:p>
    <w:p w14:paraId="0AC95EF0" w14:textId="4E430378" w:rsidR="00CA3102" w:rsidRPr="00A474D7" w:rsidRDefault="00CA3102" w:rsidP="00A474D7">
      <w:r w:rsidRPr="00A474D7">
        <w:t xml:space="preserve">The </w:t>
      </w:r>
      <w:r w:rsidR="00C33319" w:rsidRPr="00A474D7">
        <w:t>CDBS</w:t>
      </w:r>
      <w:r w:rsidRPr="00A474D7">
        <w:t xml:space="preserve"> only covers basic dental care. Services that are not part of the Schedule and not eligible for a benefit cannot be claimed under the </w:t>
      </w:r>
      <w:r w:rsidRPr="0037742D">
        <w:t>program</w:t>
      </w:r>
      <w:r w:rsidRPr="00A474D7">
        <w:t>. Patients may pay for ineligible services privately, for example with the assistance of private health insurance.</w:t>
      </w:r>
    </w:p>
    <w:p w14:paraId="6A4BCC3D" w14:textId="77777777" w:rsidR="00CA3102" w:rsidRPr="00760C06" w:rsidRDefault="00CA3102" w:rsidP="00E90BDF">
      <w:pPr>
        <w:pStyle w:val="Heading3"/>
      </w:pPr>
      <w:bookmarkStart w:id="142" w:name="_Toc370909100"/>
      <w:bookmarkStart w:id="143" w:name="_Toc371078894"/>
      <w:bookmarkStart w:id="144" w:name="_Toc371080556"/>
      <w:bookmarkStart w:id="145" w:name="_Toc216092007"/>
      <w:r w:rsidRPr="00E36D05">
        <w:t>The benefit entitlement</w:t>
      </w:r>
      <w:bookmarkEnd w:id="142"/>
      <w:r w:rsidRPr="00E36D05">
        <w:t xml:space="preserve"> cannot be shared</w:t>
      </w:r>
      <w:bookmarkEnd w:id="143"/>
      <w:bookmarkEnd w:id="144"/>
      <w:bookmarkEnd w:id="145"/>
    </w:p>
    <w:p w14:paraId="78E7430F" w14:textId="1711040A" w:rsidR="00CA3102" w:rsidRPr="00A474D7" w:rsidRDefault="00CA3102" w:rsidP="00A474D7">
      <w:r w:rsidRPr="00A474D7">
        <w:t xml:space="preserve">Each eligible patient has access to a benefit entitlement, capped over a </w:t>
      </w:r>
      <w:r w:rsidRPr="0037742D">
        <w:t>relevant</w:t>
      </w:r>
      <w:r w:rsidRPr="00A474D7">
        <w:t xml:space="preserve"> two</w:t>
      </w:r>
      <w:r w:rsidR="002A1BD1" w:rsidRPr="00A474D7">
        <w:t>-</w:t>
      </w:r>
      <w:r w:rsidRPr="00A474D7">
        <w:t>year period. The benefit cap applies to each child individually</w:t>
      </w:r>
      <w:r w:rsidR="002A1BD1" w:rsidRPr="00A474D7">
        <w:t xml:space="preserve"> </w:t>
      </w:r>
      <w:r w:rsidRPr="00A474D7">
        <w:t>and benefit caps cannot be shared between children (for example, between siblings in a family).</w:t>
      </w:r>
    </w:p>
    <w:p w14:paraId="5B047CCD" w14:textId="77777777" w:rsidR="00CA3102" w:rsidRPr="00760C06" w:rsidRDefault="00CA3102" w:rsidP="00E90BDF">
      <w:pPr>
        <w:pStyle w:val="Heading3"/>
      </w:pPr>
      <w:bookmarkStart w:id="146" w:name="_Toc369169620"/>
      <w:bookmarkStart w:id="147" w:name="_Toc370909101"/>
      <w:bookmarkStart w:id="148" w:name="_Toc371078895"/>
      <w:bookmarkStart w:id="149" w:name="_Toc371080557"/>
      <w:bookmarkStart w:id="150" w:name="_Toc216092008"/>
      <w:r w:rsidRPr="00E36D05">
        <w:t>Consequences of non-compliance</w:t>
      </w:r>
      <w:bookmarkEnd w:id="146"/>
      <w:bookmarkEnd w:id="147"/>
      <w:bookmarkEnd w:id="148"/>
      <w:bookmarkEnd w:id="149"/>
      <w:bookmarkEnd w:id="150"/>
    </w:p>
    <w:p w14:paraId="7B2EDD1E" w14:textId="02D4ABC2" w:rsidR="00B30F4F" w:rsidRPr="00A474D7" w:rsidRDefault="00CA3102" w:rsidP="00A474D7">
      <w:r w:rsidRPr="00A474D7">
        <w:t xml:space="preserve">Where a benefit for a </w:t>
      </w:r>
      <w:r w:rsidR="00C33319" w:rsidRPr="00A474D7">
        <w:t>CDBS</w:t>
      </w:r>
      <w:r w:rsidRPr="00A474D7">
        <w:t xml:space="preserve"> service has been incorrectly paid, the Department of Health</w:t>
      </w:r>
      <w:r w:rsidR="0014177B" w:rsidRPr="00A474D7">
        <w:t xml:space="preserve"> and Aged Care </w:t>
      </w:r>
      <w:r w:rsidRPr="00A474D7">
        <w:t xml:space="preserve">may request recovery of that benefit from the practitioner concerned. Beyond the recovery of benefits, making or authorising false or misleading statements relating to dental benefits is an offence, and penalties </w:t>
      </w:r>
      <w:r w:rsidRPr="0037742D">
        <w:t>including</w:t>
      </w:r>
      <w:r w:rsidRPr="00A474D7">
        <w:t xml:space="preserve"> fines and imprisonment may apply</w:t>
      </w:r>
      <w:r w:rsidR="008E64BF" w:rsidRPr="00A474D7">
        <w:t>.</w:t>
      </w:r>
    </w:p>
    <w:p w14:paraId="361CED03" w14:textId="04E8EE1A" w:rsidR="00A141AD" w:rsidRPr="00163D31" w:rsidRDefault="00A141AD" w:rsidP="00163D31">
      <w:pPr>
        <w:pStyle w:val="Heading2"/>
      </w:pPr>
      <w:bookmarkStart w:id="151" w:name="_Toc216092009"/>
      <w:r w:rsidRPr="00163D31">
        <w:t xml:space="preserve">Can private health insurance be used for </w:t>
      </w:r>
      <w:r w:rsidR="00C33319" w:rsidRPr="00163D31">
        <w:t>CDBS</w:t>
      </w:r>
      <w:r w:rsidRPr="00163D31">
        <w:t xml:space="preserve"> services?</w:t>
      </w:r>
      <w:bookmarkEnd w:id="151"/>
    </w:p>
    <w:p w14:paraId="0EBD4C62" w14:textId="4B660526" w:rsidR="00A141AD" w:rsidRPr="00A474D7" w:rsidRDefault="00A141AD" w:rsidP="00A474D7">
      <w:r w:rsidRPr="00A474D7">
        <w:t xml:space="preserve">Patients with private health insurance covering dental services cannot claim a benefit from both the private health insurer and the </w:t>
      </w:r>
      <w:r w:rsidR="00C33319" w:rsidRPr="00A474D7">
        <w:t>CDBS</w:t>
      </w:r>
      <w:r w:rsidRPr="00A474D7">
        <w:t xml:space="preserve"> for </w:t>
      </w:r>
      <w:r w:rsidRPr="0037742D">
        <w:t>the</w:t>
      </w:r>
      <w:r w:rsidRPr="00A474D7">
        <w:t xml:space="preserve"> same dental service. Patients cannot use private health insurance to ‘top up’ the </w:t>
      </w:r>
      <w:r w:rsidR="00C33319" w:rsidRPr="00A474D7">
        <w:t>CDBS</w:t>
      </w:r>
      <w:r w:rsidRPr="00A474D7">
        <w:t xml:space="preserve"> benefit they have received for a service. However, private health insurance can be used for any services not provided under the program, but these items must be billed separately.</w:t>
      </w:r>
    </w:p>
    <w:p w14:paraId="0F27F93C" w14:textId="77777777" w:rsidR="00A141AD" w:rsidRPr="00E36D05" w:rsidRDefault="00A141AD" w:rsidP="00163D31">
      <w:pPr>
        <w:pStyle w:val="Heading2"/>
      </w:pPr>
      <w:bookmarkStart w:id="152" w:name="_Toc216092010"/>
      <w:r w:rsidRPr="00E36D05">
        <w:t>Where do I get more information?</w:t>
      </w:r>
      <w:bookmarkEnd w:id="152"/>
    </w:p>
    <w:p w14:paraId="0B913E07" w14:textId="0596201D" w:rsidR="00A141AD" w:rsidRPr="0037742D" w:rsidRDefault="00A141AD" w:rsidP="00A474D7">
      <w:r w:rsidRPr="0037742D">
        <w:t xml:space="preserve">For further information visit the </w:t>
      </w:r>
      <w:hyperlink r:id="rId32" w:history="1">
        <w:r w:rsidRPr="0037742D">
          <w:rPr>
            <w:rStyle w:val="Hyperlink"/>
          </w:rPr>
          <w:t>Services Australia website</w:t>
        </w:r>
      </w:hyperlink>
      <w:r w:rsidRPr="0037742D">
        <w:t xml:space="preserve"> </w:t>
      </w:r>
      <w:r w:rsidR="00130605" w:rsidRPr="0037742D">
        <w:t>o</w:t>
      </w:r>
      <w:r w:rsidRPr="0037742D">
        <w:t>r phone Services Australia on 132 150 (call charges may apply).</w:t>
      </w:r>
    </w:p>
    <w:p w14:paraId="641DD785" w14:textId="6B5A9B60" w:rsidR="00485082" w:rsidRPr="00760C06" w:rsidRDefault="00485082" w:rsidP="00A474D7">
      <w:pPr>
        <w:pStyle w:val="Heading1"/>
      </w:pPr>
      <w:bookmarkStart w:id="153" w:name="_Toc72237116"/>
      <w:bookmarkStart w:id="154" w:name="_Toc216092011"/>
      <w:r>
        <w:t>Glossary</w:t>
      </w:r>
      <w:bookmarkEnd w:id="154"/>
    </w:p>
    <w:p w14:paraId="67E2022C" w14:textId="18641411" w:rsidR="00485082" w:rsidRPr="0037742D" w:rsidRDefault="00485082" w:rsidP="00A474D7">
      <w:r w:rsidRPr="00840D93">
        <w:rPr>
          <w:rStyle w:val="Strong"/>
        </w:rPr>
        <w:t>Benefit cap</w:t>
      </w:r>
      <w:r w:rsidRPr="0037742D">
        <w:t xml:space="preserve"> means the </w:t>
      </w:r>
      <w:proofErr w:type="gramStart"/>
      <w:r w:rsidRPr="0037742D">
        <w:t>amount</w:t>
      </w:r>
      <w:proofErr w:type="gramEnd"/>
      <w:r w:rsidRPr="0037742D">
        <w:t xml:space="preserve"> of dental benefits available to eligible patients is capped per eligible patient over two consecutive calendar years. This maximum </w:t>
      </w:r>
      <w:proofErr w:type="gramStart"/>
      <w:r w:rsidRPr="0037742D">
        <w:t>amount</w:t>
      </w:r>
      <w:proofErr w:type="gramEnd"/>
      <w:r w:rsidRPr="0037742D">
        <w:t xml:space="preserve"> of dental benefits is known as the benefit cap</w:t>
      </w:r>
      <w:r w:rsidR="004034E0">
        <w:t xml:space="preserve"> </w:t>
      </w:r>
      <w:r w:rsidRPr="0037742D">
        <w:t xml:space="preserve">(see the </w:t>
      </w:r>
      <w:hyperlink w:anchor="_How_does_the" w:history="1">
        <w:r w:rsidRPr="00C20CDC">
          <w:rPr>
            <w:rStyle w:val="Hyperlink"/>
          </w:rPr>
          <w:t>‘How does the patient’s benefit cap work?’</w:t>
        </w:r>
      </w:hyperlink>
      <w:r w:rsidRPr="0037742D">
        <w:t xml:space="preserve"> section of this guide).</w:t>
      </w:r>
    </w:p>
    <w:p w14:paraId="647A51A9" w14:textId="52627D0F" w:rsidR="00485082" w:rsidRPr="0037742D" w:rsidRDefault="00485082" w:rsidP="00A474D7">
      <w:r w:rsidRPr="00840D93">
        <w:rPr>
          <w:rStyle w:val="Strong"/>
        </w:rPr>
        <w:t>Bulk billing</w:t>
      </w:r>
      <w:r w:rsidRPr="0037742D">
        <w:t xml:space="preserve"> is where the patient assigns the available benefit for the service to the dental </w:t>
      </w:r>
      <w:proofErr w:type="gramStart"/>
      <w:r w:rsidRPr="0037742D">
        <w:t>practitioner</w:t>
      </w:r>
      <w:proofErr w:type="gramEnd"/>
      <w:r w:rsidRPr="0037742D">
        <w:t xml:space="preserve"> and the dental practitioner accepts the benefit as full payment. As the dental practitioner accepts the available benefit as full payment, a co-payment cannot be charged to the patient.</w:t>
      </w:r>
    </w:p>
    <w:p w14:paraId="439BAE04" w14:textId="3DF110CD" w:rsidR="00485082" w:rsidRPr="0037742D" w:rsidRDefault="00485082" w:rsidP="00A474D7">
      <w:r w:rsidRPr="00840D93">
        <w:rPr>
          <w:rStyle w:val="Strong"/>
        </w:rPr>
        <w:t>Dental practitioner</w:t>
      </w:r>
      <w:r w:rsidRPr="0037742D">
        <w:t xml:space="preserve"> means a person who is registered under the National Law in the dental profession. This includes </w:t>
      </w:r>
      <w:r w:rsidR="00A6742E" w:rsidRPr="0037742D">
        <w:t>dentist</w:t>
      </w:r>
      <w:r w:rsidRPr="0037742D">
        <w:t xml:space="preserve">s, dental therapists, dental hygienists, dental prosthetists, </w:t>
      </w:r>
      <w:r w:rsidR="00435CE7" w:rsidRPr="0037742D">
        <w:t>and</w:t>
      </w:r>
      <w:r w:rsidRPr="0037742D">
        <w:t xml:space="preserve"> oral health therapists.</w:t>
      </w:r>
    </w:p>
    <w:p w14:paraId="466F9F54" w14:textId="26C9E816" w:rsidR="00485082" w:rsidRPr="0037742D" w:rsidRDefault="00485082" w:rsidP="00A474D7">
      <w:r w:rsidRPr="00840D93">
        <w:rPr>
          <w:rStyle w:val="Strong"/>
        </w:rPr>
        <w:t>Dental provider</w:t>
      </w:r>
      <w:r w:rsidRPr="0037742D">
        <w:t xml:space="preserve"> refers to a </w:t>
      </w:r>
      <w:r w:rsidR="00A6742E" w:rsidRPr="0037742D">
        <w:t>dentist</w:t>
      </w:r>
      <w:r w:rsidRPr="0037742D">
        <w:t xml:space="preserve">, </w:t>
      </w:r>
      <w:r w:rsidR="00A6742E" w:rsidRPr="0037742D">
        <w:t xml:space="preserve">dental hygienist, dental therapist, </w:t>
      </w:r>
      <w:r w:rsidR="003627DC" w:rsidRPr="0037742D">
        <w:t>or</w:t>
      </w:r>
      <w:r w:rsidR="00A6742E" w:rsidRPr="0037742D">
        <w:t xml:space="preserve"> oral health therapist</w:t>
      </w:r>
      <w:r w:rsidRPr="0037742D">
        <w:t xml:space="preserve">, who has been allocated a Medicare provider number, and uses that number to directly bill for services under the </w:t>
      </w:r>
      <w:r w:rsidR="00C33319" w:rsidRPr="0037742D">
        <w:t>CDBS</w:t>
      </w:r>
      <w:r w:rsidRPr="0037742D">
        <w:t xml:space="preserve"> (see the </w:t>
      </w:r>
      <w:hyperlink w:anchor="_Am_I_eligible_1" w:history="1">
        <w:r w:rsidRPr="00C20CDC">
          <w:rPr>
            <w:rStyle w:val="Hyperlink"/>
          </w:rPr>
          <w:t xml:space="preserve">‘Am I eligible to provide </w:t>
        </w:r>
        <w:r w:rsidR="00B57D56" w:rsidRPr="00C20CDC">
          <w:rPr>
            <w:rStyle w:val="Hyperlink"/>
          </w:rPr>
          <w:t>CDBS</w:t>
        </w:r>
        <w:r w:rsidRPr="00C20CDC">
          <w:rPr>
            <w:rStyle w:val="Hyperlink"/>
          </w:rPr>
          <w:t xml:space="preserve"> services?’</w:t>
        </w:r>
      </w:hyperlink>
      <w:r w:rsidRPr="0037742D">
        <w:t xml:space="preserve"> section of this guide).</w:t>
      </w:r>
    </w:p>
    <w:p w14:paraId="4340251E" w14:textId="7A997AD7" w:rsidR="00485082" w:rsidRPr="0037742D" w:rsidRDefault="00485082" w:rsidP="00A474D7">
      <w:r w:rsidRPr="0037742D">
        <w:t xml:space="preserve">Note: when a </w:t>
      </w:r>
      <w:r w:rsidR="00A6742E" w:rsidRPr="0037742D">
        <w:t>dentist</w:t>
      </w:r>
      <w:r w:rsidRPr="0037742D">
        <w:t xml:space="preserve"> claims for services rendered by a dental hygienist, dental therapist, dental prosthetist, or oral health therapist, on their behalf, the </w:t>
      </w:r>
      <w:r w:rsidR="00A6742E" w:rsidRPr="0037742D">
        <w:t>dentist</w:t>
      </w:r>
      <w:r w:rsidRPr="0037742D">
        <w:t xml:space="preserve"> is the dental provider (see the </w:t>
      </w:r>
      <w:hyperlink w:anchor="_Am_I_eligible_2" w:history="1">
        <w:r w:rsidRPr="00B473AE">
          <w:rPr>
            <w:rStyle w:val="Hyperlink"/>
          </w:rPr>
          <w:t>‘</w:t>
        </w:r>
        <w:r w:rsidR="00B473AE" w:rsidRPr="00B473AE">
          <w:rPr>
            <w:rStyle w:val="Hyperlink"/>
          </w:rPr>
          <w:t xml:space="preserve">Am I eligible to claim for CDBS services provided by another dental </w:t>
        </w:r>
        <w:proofErr w:type="spellStart"/>
        <w:r w:rsidR="00B473AE" w:rsidRPr="00B473AE">
          <w:rPr>
            <w:rStyle w:val="Hyperlink"/>
          </w:rPr>
          <w:t>practioner</w:t>
        </w:r>
        <w:proofErr w:type="spellEnd"/>
        <w:r w:rsidR="00B473AE" w:rsidRPr="00B473AE">
          <w:rPr>
            <w:rStyle w:val="Hyperlink"/>
          </w:rPr>
          <w:t>’</w:t>
        </w:r>
      </w:hyperlink>
      <w:r w:rsidR="00B473AE">
        <w:t xml:space="preserve"> </w:t>
      </w:r>
      <w:r w:rsidRPr="0037742D">
        <w:t>of this guide).</w:t>
      </w:r>
    </w:p>
    <w:p w14:paraId="0EDCD44E" w14:textId="1315C5AD" w:rsidR="00485082" w:rsidRPr="0037742D" w:rsidRDefault="00485082" w:rsidP="00A474D7">
      <w:r w:rsidRPr="00840D93">
        <w:rPr>
          <w:rStyle w:val="Strong"/>
        </w:rPr>
        <w:t>Eligible patient</w:t>
      </w:r>
      <w:r w:rsidRPr="0037742D">
        <w:t xml:space="preserve"> means a person who is deemed eligible for the </w:t>
      </w:r>
      <w:r w:rsidR="00C33319" w:rsidRPr="0037742D">
        <w:t>CDBS</w:t>
      </w:r>
      <w:r w:rsidRPr="0037742D">
        <w:t xml:space="preserve"> (see the </w:t>
      </w:r>
      <w:hyperlink w:anchor="_Which_children_are_1" w:history="1">
        <w:r w:rsidRPr="00C20CDC">
          <w:rPr>
            <w:rStyle w:val="Hyperlink"/>
          </w:rPr>
          <w:t>‘Which children are eligible for dental services?’</w:t>
        </w:r>
      </w:hyperlink>
      <w:r w:rsidRPr="0037742D">
        <w:t xml:space="preserve"> section of this guide).</w:t>
      </w:r>
    </w:p>
    <w:p w14:paraId="48C97719" w14:textId="170E373C" w:rsidR="00485082" w:rsidRPr="0037742D" w:rsidRDefault="00485082" w:rsidP="00A474D7">
      <w:r w:rsidRPr="00840D93">
        <w:rPr>
          <w:rStyle w:val="Strong"/>
        </w:rPr>
        <w:t xml:space="preserve">Eligible service </w:t>
      </w:r>
      <w:r w:rsidRPr="0037742D">
        <w:t xml:space="preserve">means an item in the Dental Benefits Schedule that can receive a benefit under the </w:t>
      </w:r>
      <w:r w:rsidR="00C33319" w:rsidRPr="0037742D">
        <w:t>CDBS</w:t>
      </w:r>
      <w:r w:rsidRPr="0037742D">
        <w:t>.</w:t>
      </w:r>
    </w:p>
    <w:p w14:paraId="11E800E2" w14:textId="77777777" w:rsidR="00485082" w:rsidRPr="0037742D" w:rsidRDefault="00485082" w:rsidP="00A474D7">
      <w:r w:rsidRPr="00840D93">
        <w:rPr>
          <w:rStyle w:val="Strong"/>
        </w:rPr>
        <w:t>Health Professional Online Services</w:t>
      </w:r>
      <w:r w:rsidRPr="0037742D">
        <w:t xml:space="preserve"> provides online self-service access to programs, payments and services and perform functions or enquiries relevant to patient treatment and claiming or other business needs.</w:t>
      </w:r>
    </w:p>
    <w:p w14:paraId="0C76AC1B" w14:textId="46583321" w:rsidR="00485082" w:rsidRPr="0037742D" w:rsidRDefault="00485082" w:rsidP="00A474D7">
      <w:r w:rsidRPr="00840D93">
        <w:rPr>
          <w:rStyle w:val="Strong"/>
        </w:rPr>
        <w:t>Out-of-pocket/co-payment</w:t>
      </w:r>
      <w:r w:rsidRPr="0037742D">
        <w:t xml:space="preserve"> means the difference between the amount charged by the dental practitioner and the available </w:t>
      </w:r>
      <w:r w:rsidR="00C33319" w:rsidRPr="0037742D">
        <w:t>CDBS</w:t>
      </w:r>
      <w:r w:rsidRPr="0037742D">
        <w:t xml:space="preserve"> benefit for a provided service. This difference needs to be paid by the patient (refer to definition of Private billing).</w:t>
      </w:r>
    </w:p>
    <w:p w14:paraId="3FB53EA8" w14:textId="6D0A85F6" w:rsidR="00485082" w:rsidRPr="0037742D" w:rsidRDefault="00485082" w:rsidP="00A474D7">
      <w:r w:rsidRPr="00840D93">
        <w:rPr>
          <w:rStyle w:val="Strong"/>
        </w:rPr>
        <w:t>Private billing</w:t>
      </w:r>
      <w:r w:rsidR="004034E0">
        <w:t xml:space="preserve"> </w:t>
      </w:r>
      <w:r w:rsidRPr="0037742D">
        <w:t xml:space="preserve">is where a dental practitioner charges the patient directly for services under the </w:t>
      </w:r>
      <w:r w:rsidR="00C33319" w:rsidRPr="0037742D">
        <w:t>CDBS</w:t>
      </w:r>
      <w:r w:rsidRPr="0037742D">
        <w:t>. Any amount not covered by the benefit is known as an out</w:t>
      </w:r>
      <w:r w:rsidRPr="0037742D">
        <w:noBreakHyphen/>
        <w:t>of</w:t>
      </w:r>
      <w:r w:rsidRPr="0037742D">
        <w:noBreakHyphen/>
        <w:t>pocket expense. This is different from ‘bulk billing’.</w:t>
      </w:r>
    </w:p>
    <w:p w14:paraId="27318B60" w14:textId="47C211F2" w:rsidR="00485082" w:rsidRPr="0037742D" w:rsidRDefault="00485082" w:rsidP="00A474D7">
      <w:r w:rsidRPr="00840D93">
        <w:rPr>
          <w:rStyle w:val="Strong"/>
        </w:rPr>
        <w:t>Private dental sector/clinic</w:t>
      </w:r>
      <w:r w:rsidRPr="0037742D">
        <w:t xml:space="preserve"> </w:t>
      </w:r>
      <w:r w:rsidR="004034E0">
        <w:t xml:space="preserve">is </w:t>
      </w:r>
      <w:r w:rsidRPr="0037742D">
        <w:t xml:space="preserve">a clinic that is not funded or operated by state or territory governments and operates independently. For example, a </w:t>
      </w:r>
      <w:r w:rsidR="00A6742E" w:rsidRPr="0037742D">
        <w:t>dentist</w:t>
      </w:r>
      <w:r w:rsidRPr="0037742D">
        <w:t xml:space="preserve"> who works in this sector is a private </w:t>
      </w:r>
      <w:r w:rsidR="00A6742E" w:rsidRPr="0037742D">
        <w:t>dentist</w:t>
      </w:r>
      <w:r w:rsidRPr="0037742D">
        <w:t>.</w:t>
      </w:r>
    </w:p>
    <w:p w14:paraId="32BC9B45" w14:textId="5F71E2B8" w:rsidR="00485082" w:rsidRPr="0037742D" w:rsidRDefault="00485082" w:rsidP="00A474D7">
      <w:r w:rsidRPr="00840D93">
        <w:rPr>
          <w:rStyle w:val="Strong"/>
        </w:rPr>
        <w:t>Public dental sector/clinics</w:t>
      </w:r>
      <w:r w:rsidR="004034E0">
        <w:t xml:space="preserve"> is </w:t>
      </w:r>
      <w:r w:rsidRPr="0037742D">
        <w:t>a clinic funded and operated by a state or territory government to provide treatment to patients. Generally</w:t>
      </w:r>
      <w:r w:rsidR="002A1BD1">
        <w:t>,</w:t>
      </w:r>
      <w:r w:rsidRPr="0037742D">
        <w:t xml:space="preserve"> only certain patients can access public dental services and are charged little or no fee for these services. For example, a </w:t>
      </w:r>
      <w:r w:rsidR="00A6742E" w:rsidRPr="0037742D">
        <w:t>dentist</w:t>
      </w:r>
      <w:r w:rsidRPr="0037742D">
        <w:t xml:space="preserve"> who works in this sector is a public </w:t>
      </w:r>
      <w:r w:rsidR="00A6742E" w:rsidRPr="0037742D">
        <w:t>dentist</w:t>
      </w:r>
      <w:r w:rsidRPr="0037742D">
        <w:t>.</w:t>
      </w:r>
    </w:p>
    <w:p w14:paraId="089D8527" w14:textId="62EDFE6B" w:rsidR="00485082" w:rsidRPr="0037742D" w:rsidRDefault="00485082" w:rsidP="00A474D7">
      <w:r w:rsidRPr="00840D93">
        <w:rPr>
          <w:rStyle w:val="Strong"/>
        </w:rPr>
        <w:t>Relevant two</w:t>
      </w:r>
      <w:r w:rsidR="002A1BD1" w:rsidRPr="00840D93">
        <w:rPr>
          <w:rStyle w:val="Strong"/>
        </w:rPr>
        <w:t>-</w:t>
      </w:r>
      <w:r w:rsidRPr="00840D93">
        <w:rPr>
          <w:rStyle w:val="Strong"/>
        </w:rPr>
        <w:t>year period</w:t>
      </w:r>
      <w:r w:rsidRPr="0037742D">
        <w:t xml:space="preserve"> means the </w:t>
      </w:r>
      <w:proofErr w:type="gramStart"/>
      <w:r w:rsidRPr="0037742D">
        <w:t>amount</w:t>
      </w:r>
      <w:proofErr w:type="gramEnd"/>
      <w:r w:rsidRPr="0037742D">
        <w:t xml:space="preserve"> of dental benefits available to eligible patients is capped per eligible patient over two consecutive calendar years. The two consecutive calendar years is known as the relevant two</w:t>
      </w:r>
      <w:r w:rsidR="002A1BD1">
        <w:t>-</w:t>
      </w:r>
      <w:r w:rsidRPr="0037742D">
        <w:t xml:space="preserve">year period (see the </w:t>
      </w:r>
      <w:hyperlink w:anchor="_How_does_the" w:history="1">
        <w:r w:rsidRPr="00C20CDC">
          <w:rPr>
            <w:rStyle w:val="Hyperlink"/>
          </w:rPr>
          <w:t>‘How does the patient’s benefit cap work?’</w:t>
        </w:r>
      </w:hyperlink>
      <w:r w:rsidRPr="0037742D">
        <w:t xml:space="preserve"> section of this guide).</w:t>
      </w:r>
    </w:p>
    <w:p w14:paraId="1E09EFE7" w14:textId="0AE6BBC9" w:rsidR="00485082" w:rsidRPr="0037742D" w:rsidRDefault="00485082" w:rsidP="00A474D7">
      <w:r w:rsidRPr="00840D93">
        <w:rPr>
          <w:rStyle w:val="Strong"/>
        </w:rPr>
        <w:t xml:space="preserve">Treatment, for the purposes of the </w:t>
      </w:r>
      <w:r w:rsidR="00C33319" w:rsidRPr="00840D93">
        <w:rPr>
          <w:rStyle w:val="Strong"/>
        </w:rPr>
        <w:t>CDBS</w:t>
      </w:r>
      <w:r w:rsidRPr="0037742D">
        <w:t>, means the provision of any service in the Dental Benefits Schedule, including any examination, diagnostic or preventive service.</w:t>
      </w:r>
    </w:p>
    <w:bookmarkEnd w:id="153"/>
    <w:p w14:paraId="72918D95" w14:textId="0ED3570A" w:rsidR="00A06898" w:rsidRPr="00807D95" w:rsidRDefault="00A06898" w:rsidP="00A474D7">
      <w:r>
        <w:br w:type="page"/>
      </w:r>
    </w:p>
    <w:p w14:paraId="680D076D" w14:textId="67734936" w:rsidR="00B567B5" w:rsidRDefault="00BE6254" w:rsidP="00A474D7">
      <w:pPr>
        <w:pStyle w:val="Heading1"/>
      </w:pPr>
      <w:bookmarkStart w:id="155" w:name="_Attachment_A:_Dental"/>
      <w:bookmarkStart w:id="156" w:name="_Toc72237119"/>
      <w:bookmarkStart w:id="157" w:name="_Toc216092012"/>
      <w:bookmarkEnd w:id="155"/>
      <w:r w:rsidRPr="00760C06">
        <w:t xml:space="preserve">Attachment </w:t>
      </w:r>
      <w:r w:rsidR="004F0572">
        <w:t>A</w:t>
      </w:r>
      <w:r w:rsidRPr="00760C06">
        <w:t xml:space="preserve">: </w:t>
      </w:r>
      <w:r>
        <w:t>Dental Benefits Schedule</w:t>
      </w:r>
      <w:bookmarkEnd w:id="157"/>
    </w:p>
    <w:p w14:paraId="057AC388" w14:textId="4AD0E951" w:rsidR="00B567B5" w:rsidRPr="0037742D" w:rsidRDefault="00B567B5" w:rsidP="00A474D7">
      <w:r w:rsidRPr="0037742D">
        <w:t xml:space="preserve">Notes about the Dental Benefits Schedule and </w:t>
      </w:r>
      <w:r w:rsidR="000A70C6" w:rsidRPr="0037742D">
        <w:t>provider claiming restrictions</w:t>
      </w:r>
    </w:p>
    <w:p w14:paraId="07D2D5BB" w14:textId="7CFAF762" w:rsidR="00B567B5" w:rsidRPr="00E06CF8" w:rsidRDefault="00A6742E" w:rsidP="00A474D7">
      <w:pPr>
        <w:pStyle w:val="ListBullet"/>
      </w:pPr>
      <w:r w:rsidRPr="00163D31">
        <w:rPr>
          <w:rStyle w:val="Strong"/>
        </w:rPr>
        <w:t>Dentist</w:t>
      </w:r>
      <w:r w:rsidR="00B567B5" w:rsidRPr="00163D31">
        <w:rPr>
          <w:rStyle w:val="Strong"/>
        </w:rPr>
        <w:t>s</w:t>
      </w:r>
      <w:r w:rsidR="00B567B5" w:rsidRPr="00E06CF8">
        <w:t xml:space="preserve"> </w:t>
      </w:r>
      <w:r w:rsidR="00E812D5">
        <w:t xml:space="preserve">that have been issued a Medicare provider number </w:t>
      </w:r>
      <w:r w:rsidR="00B567B5" w:rsidRPr="00E06CF8">
        <w:t xml:space="preserve">can claim </w:t>
      </w:r>
      <w:r w:rsidR="000A70C6">
        <w:t>all</w:t>
      </w:r>
      <w:r w:rsidR="00B567B5" w:rsidRPr="00E06CF8">
        <w:t xml:space="preserve"> items on the Dental Benefits Schedule</w:t>
      </w:r>
    </w:p>
    <w:p w14:paraId="2DAE865C" w14:textId="4DEDC4E9" w:rsidR="00B567B5" w:rsidRPr="00E06CF8" w:rsidRDefault="000A70C6" w:rsidP="00A474D7">
      <w:pPr>
        <w:pStyle w:val="ListBullet"/>
      </w:pPr>
      <w:r w:rsidRPr="00163D31">
        <w:rPr>
          <w:rStyle w:val="Strong"/>
        </w:rPr>
        <w:t>D</w:t>
      </w:r>
      <w:r w:rsidR="004C3A7A" w:rsidRPr="00163D31">
        <w:rPr>
          <w:rStyle w:val="Strong"/>
        </w:rPr>
        <w:t xml:space="preserve">ental </w:t>
      </w:r>
      <w:r w:rsidR="00A6742E" w:rsidRPr="00163D31">
        <w:rPr>
          <w:rStyle w:val="Strong"/>
        </w:rPr>
        <w:t>h</w:t>
      </w:r>
      <w:r w:rsidRPr="00163D31">
        <w:rPr>
          <w:rStyle w:val="Strong"/>
        </w:rPr>
        <w:t xml:space="preserve">ygienists, </w:t>
      </w:r>
      <w:r w:rsidR="00A6742E" w:rsidRPr="00163D31">
        <w:rPr>
          <w:rStyle w:val="Strong"/>
        </w:rPr>
        <w:t>d</w:t>
      </w:r>
      <w:r w:rsidRPr="00163D31">
        <w:rPr>
          <w:rStyle w:val="Strong"/>
        </w:rPr>
        <w:t xml:space="preserve">ental </w:t>
      </w:r>
      <w:r w:rsidR="00A6742E" w:rsidRPr="00163D31">
        <w:rPr>
          <w:rStyle w:val="Strong"/>
        </w:rPr>
        <w:t>t</w:t>
      </w:r>
      <w:r w:rsidR="004C3A7A" w:rsidRPr="00163D31">
        <w:rPr>
          <w:rStyle w:val="Strong"/>
        </w:rPr>
        <w:t xml:space="preserve">herapists </w:t>
      </w:r>
      <w:r w:rsidR="00B567B5" w:rsidRPr="00163D31">
        <w:rPr>
          <w:rStyle w:val="Strong"/>
        </w:rPr>
        <w:t xml:space="preserve">and </w:t>
      </w:r>
      <w:r w:rsidR="00A6742E" w:rsidRPr="00163D31">
        <w:rPr>
          <w:rStyle w:val="Strong"/>
        </w:rPr>
        <w:t>o</w:t>
      </w:r>
      <w:r w:rsidRPr="00163D31">
        <w:rPr>
          <w:rStyle w:val="Strong"/>
        </w:rPr>
        <w:t xml:space="preserve">ral </w:t>
      </w:r>
      <w:r w:rsidR="00A6742E" w:rsidRPr="00163D31">
        <w:rPr>
          <w:rStyle w:val="Strong"/>
        </w:rPr>
        <w:t>h</w:t>
      </w:r>
      <w:r w:rsidRPr="00163D31">
        <w:rPr>
          <w:rStyle w:val="Strong"/>
        </w:rPr>
        <w:t xml:space="preserve">ealth </w:t>
      </w:r>
      <w:r w:rsidR="00A6742E" w:rsidRPr="00163D31">
        <w:rPr>
          <w:rStyle w:val="Strong"/>
        </w:rPr>
        <w:t>t</w:t>
      </w:r>
      <w:r w:rsidRPr="00163D31">
        <w:rPr>
          <w:rStyle w:val="Strong"/>
        </w:rPr>
        <w:t>herapists</w:t>
      </w:r>
      <w:r w:rsidR="004034E0">
        <w:t xml:space="preserve"> </w:t>
      </w:r>
      <w:r w:rsidR="004C3A7A" w:rsidRPr="006D7427">
        <w:t>that have been issued a Medicare provider number and are using that provider number</w:t>
      </w:r>
      <w:r w:rsidR="004C3A7A" w:rsidRPr="000A70C6">
        <w:t xml:space="preserve">, the items you can directly claim under the CDBS </w:t>
      </w:r>
      <w:r w:rsidR="00EF1B50" w:rsidRPr="000A70C6">
        <w:t xml:space="preserve">are </w:t>
      </w:r>
      <w:r w:rsidR="004C3A7A" w:rsidRPr="000A70C6">
        <w:t xml:space="preserve">based on </w:t>
      </w:r>
      <w:r w:rsidR="00A6742E">
        <w:t>the</w:t>
      </w:r>
      <w:r>
        <w:t xml:space="preserve"> division </w:t>
      </w:r>
      <w:r w:rsidR="00A6742E">
        <w:t>you are</w:t>
      </w:r>
      <w:r>
        <w:t xml:space="preserve"> registration</w:t>
      </w:r>
      <w:r w:rsidR="00A6742E">
        <w:t xml:space="preserve"> in</w:t>
      </w:r>
      <w:r>
        <w:t>.</w:t>
      </w:r>
    </w:p>
    <w:p w14:paraId="5854165E" w14:textId="00193E94" w:rsidR="00B567B5" w:rsidRPr="00E06CF8" w:rsidRDefault="004C3A7A" w:rsidP="00A474D7">
      <w:pPr>
        <w:pStyle w:val="ListBullet"/>
      </w:pPr>
      <w:r w:rsidRPr="00E06CF8">
        <w:t>When reviewing the items on the following pages, if there is a</w:t>
      </w:r>
      <w:r w:rsidRPr="00163D31">
        <w:rPr>
          <w:rStyle w:val="Strong"/>
        </w:rPr>
        <w:t xml:space="preserve"> </w:t>
      </w:r>
      <w:r w:rsidR="000A70C6" w:rsidRPr="00163D31">
        <w:rPr>
          <w:rStyle w:val="Strong"/>
        </w:rPr>
        <w:t>provider claiming restriction</w:t>
      </w:r>
      <w:r w:rsidRPr="00E06CF8">
        <w:t xml:space="preserve">, only those dental providers listed </w:t>
      </w:r>
      <w:r w:rsidRPr="0037742D">
        <w:t>can</w:t>
      </w:r>
      <w:r w:rsidRPr="00E06CF8">
        <w:t xml:space="preserve"> directly claim for that item under the CDBS</w:t>
      </w:r>
    </w:p>
    <w:p w14:paraId="0EB5B9CF" w14:textId="37A202B3" w:rsidR="004C3A7A" w:rsidRPr="00E06CF8" w:rsidRDefault="004C3A7A" w:rsidP="00A474D7">
      <w:pPr>
        <w:pStyle w:val="ListBullet"/>
      </w:pPr>
      <w:r w:rsidRPr="00E06CF8">
        <w:t xml:space="preserve">If there is no </w:t>
      </w:r>
      <w:r w:rsidR="00A6742E" w:rsidRPr="00163D31">
        <w:rPr>
          <w:rStyle w:val="Strong"/>
        </w:rPr>
        <w:t>provider claiming restriction</w:t>
      </w:r>
      <w:r w:rsidRPr="00E06CF8">
        <w:t xml:space="preserve">, then all dental providers i.e., </w:t>
      </w:r>
      <w:r w:rsidR="00A6742E">
        <w:t>d</w:t>
      </w:r>
      <w:r w:rsidRPr="00E06CF8">
        <w:t xml:space="preserve">entists, </w:t>
      </w:r>
      <w:r w:rsidR="00A6742E">
        <w:t>d</w:t>
      </w:r>
      <w:r w:rsidR="00A6742E" w:rsidRPr="00E06CF8">
        <w:t xml:space="preserve">ental </w:t>
      </w:r>
      <w:r w:rsidR="00A6742E">
        <w:t>h</w:t>
      </w:r>
      <w:r w:rsidR="00A6742E" w:rsidRPr="00E06CF8">
        <w:t>ygienists</w:t>
      </w:r>
      <w:r w:rsidR="00A6742E">
        <w:t>, dental therapists, and o</w:t>
      </w:r>
      <w:r w:rsidRPr="00E06CF8">
        <w:t>ral </w:t>
      </w:r>
      <w:r w:rsidR="00A6742E">
        <w:t>h</w:t>
      </w:r>
      <w:r w:rsidRPr="00E06CF8">
        <w:t xml:space="preserve">ealth </w:t>
      </w:r>
      <w:r w:rsidR="00A6742E">
        <w:t>t</w:t>
      </w:r>
      <w:r w:rsidRPr="00E06CF8">
        <w:t>herapists, can claim for that item under the CDBS</w:t>
      </w:r>
      <w:r w:rsidR="00130605">
        <w:t>.</w:t>
      </w:r>
    </w:p>
    <w:bookmarkEnd w:id="156"/>
    <w:p w14:paraId="4C2B358C" w14:textId="77777777" w:rsidR="001663F5" w:rsidRDefault="001663F5" w:rsidP="00A474D7"/>
    <w:p w14:paraId="5E581675" w14:textId="1AB27B27" w:rsidR="00BE2DD0" w:rsidRPr="008B00C5" w:rsidRDefault="00BE2DD0" w:rsidP="00A474D7">
      <w:pPr>
        <w:sectPr w:rsidR="00BE2DD0" w:rsidRPr="008B00C5" w:rsidSect="00E06CF8">
          <w:pgSz w:w="11906" w:h="16838" w:code="9"/>
          <w:pgMar w:top="1440" w:right="1558" w:bottom="1440" w:left="1276" w:header="709" w:footer="709" w:gutter="0"/>
          <w:cols w:space="720"/>
        </w:sectPr>
      </w:pPr>
    </w:p>
    <w:p w14:paraId="74626343" w14:textId="77777777" w:rsidR="001663F5" w:rsidRPr="005F479A" w:rsidRDefault="001663F5" w:rsidP="00A474D7">
      <w:pPr>
        <w:pStyle w:val="IntroPara"/>
      </w:pPr>
      <w:bookmarkStart w:id="158" w:name="_Toc216092013"/>
      <w:r w:rsidRPr="005F479A">
        <w:t>Diagnostic Services</w:t>
      </w:r>
      <w:bookmarkEnd w:id="158"/>
    </w:p>
    <w:p w14:paraId="7D86FC98" w14:textId="77777777" w:rsidR="001663F5" w:rsidRPr="00300AFC" w:rsidRDefault="001663F5" w:rsidP="00300AFC">
      <w:pPr>
        <w:pStyle w:val="Itemnumbersstrong"/>
      </w:pPr>
      <w:r w:rsidRPr="00300AFC">
        <w:t>88011</w:t>
      </w:r>
      <w:r w:rsidRPr="00300AFC">
        <w:tab/>
        <w:t xml:space="preserve">Comprehensive oral </w:t>
      </w:r>
      <w:proofErr w:type="gramStart"/>
      <w:r w:rsidRPr="00300AFC">
        <w:t>exam</w:t>
      </w:r>
      <w:proofErr w:type="gramEnd"/>
    </w:p>
    <w:p w14:paraId="3E954BC7" w14:textId="77777777" w:rsidR="001663F5" w:rsidRPr="00300AFC" w:rsidRDefault="001663F5" w:rsidP="00300AFC">
      <w:pPr>
        <w:pStyle w:val="Itemnumbersstrong"/>
      </w:pPr>
      <w:r w:rsidRPr="00300AFC">
        <w:t>88012</w:t>
      </w:r>
      <w:r w:rsidRPr="00300AFC">
        <w:tab/>
        <w:t>Periodic oral examination</w:t>
      </w:r>
    </w:p>
    <w:p w14:paraId="0088F52D" w14:textId="77777777" w:rsidR="001663F5" w:rsidRPr="00300AFC" w:rsidRDefault="001663F5" w:rsidP="00300AFC">
      <w:pPr>
        <w:pStyle w:val="Itemnumbersstrong"/>
      </w:pPr>
      <w:r w:rsidRPr="00300AFC">
        <w:t>88013</w:t>
      </w:r>
      <w:r w:rsidRPr="00300AFC">
        <w:tab/>
        <w:t>Oral examination – limited</w:t>
      </w:r>
    </w:p>
    <w:p w14:paraId="213277B2" w14:textId="77777777" w:rsidR="001663F5" w:rsidRPr="00300AFC" w:rsidRDefault="001663F5" w:rsidP="00300AFC">
      <w:pPr>
        <w:pStyle w:val="Itemnumbersstrong"/>
      </w:pPr>
      <w:r w:rsidRPr="00300AFC">
        <w:t>88022</w:t>
      </w:r>
      <w:r w:rsidRPr="00300AFC">
        <w:tab/>
        <w:t>Intraoral periapical or bitewing radiograph – per exposure</w:t>
      </w:r>
    </w:p>
    <w:p w14:paraId="390BE6BD" w14:textId="59081AE3" w:rsidR="00A03E1E" w:rsidRPr="00300AFC" w:rsidRDefault="001663F5" w:rsidP="00300AFC">
      <w:pPr>
        <w:pStyle w:val="Itemnumbersstrong"/>
      </w:pPr>
      <w:r w:rsidRPr="00300AFC">
        <w:t>88025</w:t>
      </w:r>
      <w:r w:rsidRPr="00300AFC">
        <w:tab/>
        <w:t>Intraoral radiograph – occlusal, maxillary, mandibular – per exposure</w:t>
      </w:r>
    </w:p>
    <w:tbl>
      <w:tblPr>
        <w:tblStyle w:val="ListTable3-Accent6"/>
        <w:tblW w:w="5000" w:type="pct"/>
        <w:tblLook w:val="05A0" w:firstRow="1" w:lastRow="0" w:firstColumn="1" w:lastColumn="1" w:noHBand="0" w:noVBand="1"/>
      </w:tblPr>
      <w:tblGrid>
        <w:gridCol w:w="828"/>
        <w:gridCol w:w="7137"/>
        <w:gridCol w:w="1051"/>
      </w:tblGrid>
      <w:tr w:rsidR="00A03E1E" w:rsidRPr="00A474D7" w14:paraId="30293197" w14:textId="77777777" w:rsidTr="00A474D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59" w:type="pct"/>
            <w:tcBorders>
              <w:bottom w:val="single" w:sz="4" w:space="0" w:color="auto"/>
            </w:tcBorders>
            <w:hideMark/>
          </w:tcPr>
          <w:p w14:paraId="1716E768" w14:textId="77777777" w:rsidR="00A03E1E" w:rsidRPr="00A474D7" w:rsidRDefault="00A03E1E" w:rsidP="00A474D7">
            <w:r w:rsidRPr="00A474D7">
              <w:t>Item</w:t>
            </w:r>
          </w:p>
        </w:tc>
        <w:tc>
          <w:tcPr>
            <w:tcW w:w="3958" w:type="pct"/>
            <w:hideMark/>
          </w:tcPr>
          <w:p w14:paraId="64B83920" w14:textId="77777777" w:rsidR="00A03E1E" w:rsidRPr="00A474D7" w:rsidRDefault="00A03E1E" w:rsidP="00A474D7">
            <w:pPr>
              <w:cnfStyle w:val="100000000000" w:firstRow="1" w:lastRow="0" w:firstColumn="0" w:lastColumn="0" w:oddVBand="0" w:evenVBand="0" w:oddHBand="0" w:evenHBand="0" w:firstRowFirstColumn="0" w:firstRowLastColumn="0" w:lastRowFirstColumn="0" w:lastRowLastColumn="0"/>
            </w:pPr>
            <w:r w:rsidRPr="00A474D7">
              <w:t>Service – Radiological examination and interpretation</w:t>
            </w:r>
          </w:p>
        </w:tc>
        <w:tc>
          <w:tcPr>
            <w:cnfStyle w:val="000100001000" w:firstRow="0" w:lastRow="0" w:firstColumn="0" w:lastColumn="1" w:oddVBand="0" w:evenVBand="0" w:oddHBand="0" w:evenHBand="0" w:firstRowFirstColumn="0" w:firstRowLastColumn="1" w:lastRowFirstColumn="0" w:lastRowLastColumn="0"/>
            <w:tcW w:w="583" w:type="pct"/>
            <w:tcBorders>
              <w:bottom w:val="single" w:sz="4" w:space="0" w:color="auto"/>
            </w:tcBorders>
            <w:hideMark/>
          </w:tcPr>
          <w:p w14:paraId="0A74713F" w14:textId="77777777" w:rsidR="00A03E1E" w:rsidRPr="00A474D7" w:rsidRDefault="00A03E1E" w:rsidP="00A474D7">
            <w:r w:rsidRPr="00A474D7">
              <w:t>Benefit ($)</w:t>
            </w:r>
          </w:p>
        </w:tc>
      </w:tr>
      <w:tr w:rsidR="00A03E1E" w:rsidRPr="008B00C5" w14:paraId="7B884401" w14:textId="77777777" w:rsidTr="00551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 w:type="pct"/>
            <w:hideMark/>
          </w:tcPr>
          <w:p w14:paraId="37602E12" w14:textId="74796F08" w:rsidR="00A03E1E" w:rsidRPr="0045114A" w:rsidRDefault="00A03E1E" w:rsidP="00A474D7">
            <w:r w:rsidRPr="0045114A">
              <w:t>88011</w:t>
            </w:r>
          </w:p>
        </w:tc>
        <w:tc>
          <w:tcPr>
            <w:tcW w:w="3958" w:type="pct"/>
            <w:hideMark/>
          </w:tcPr>
          <w:p w14:paraId="50BB4C06" w14:textId="77777777" w:rsidR="00A03E1E" w:rsidRPr="0045114A" w:rsidRDefault="00A03E1E" w:rsidP="00A474D7">
            <w:pPr>
              <w:pStyle w:val="TableofAuthorities"/>
              <w:cnfStyle w:val="000000100000" w:firstRow="0" w:lastRow="0" w:firstColumn="0" w:lastColumn="0" w:oddVBand="0" w:evenVBand="0" w:oddHBand="1" w:evenHBand="0" w:firstRowFirstColumn="0" w:firstRowLastColumn="0" w:lastRowFirstColumn="0" w:lastRowLastColumn="0"/>
            </w:pPr>
            <w:r w:rsidRPr="0045114A">
              <w:t>Comprehensive oral examination</w:t>
            </w:r>
          </w:p>
          <w:p w14:paraId="3C606802" w14:textId="77777777" w:rsidR="00A03E1E" w:rsidRPr="0045114A" w:rsidRDefault="00A03E1E" w:rsidP="007F2434">
            <w:pPr>
              <w:pStyle w:val="Tabletextleft"/>
              <w:cnfStyle w:val="000000100000" w:firstRow="0" w:lastRow="0" w:firstColumn="0" w:lastColumn="0" w:oddVBand="0" w:evenVBand="0" w:oddHBand="1" w:evenHBand="0" w:firstRowFirstColumn="0" w:firstRowLastColumn="0" w:lastRowFirstColumn="0" w:lastRowLastColumn="0"/>
            </w:pPr>
            <w:r w:rsidRPr="0045114A">
              <w:t xml:space="preserve">Evaluation of all teeth, their supporting tissues and the oral tissues </w:t>
            </w:r>
            <w:proofErr w:type="gramStart"/>
            <w:r w:rsidRPr="0045114A">
              <w:t>in order to</w:t>
            </w:r>
            <w:proofErr w:type="gramEnd"/>
            <w:r w:rsidRPr="0045114A">
              <w:t xml:space="preserve"> record the condition of these structures. This evaluation includes recording an appropriate medical history and any other relevant information.</w:t>
            </w:r>
          </w:p>
          <w:p w14:paraId="5982E8CB" w14:textId="77777777" w:rsidR="00A03E1E" w:rsidRPr="0045114A" w:rsidRDefault="00A03E1E" w:rsidP="00A474D7">
            <w:pPr>
              <w:pStyle w:val="TableofAuthorities"/>
              <w:cnfStyle w:val="000000100000" w:firstRow="0" w:lastRow="0" w:firstColumn="0" w:lastColumn="0" w:oddVBand="0" w:evenVBand="0" w:oddHBand="1" w:evenHBand="0" w:firstRowFirstColumn="0" w:firstRowLastColumn="0" w:lastRowFirstColumn="0" w:lastRowLastColumn="0"/>
            </w:pPr>
            <w:r w:rsidRPr="0045114A">
              <w:t>Applicable restrictions</w:t>
            </w:r>
          </w:p>
          <w:p w14:paraId="0E29AC4F" w14:textId="77777777" w:rsidR="00A03E1E" w:rsidRPr="0045114A" w:rsidRDefault="00A03E1E" w:rsidP="007F2434">
            <w:pPr>
              <w:pStyle w:val="Tabletextleft"/>
              <w:cnfStyle w:val="000000100000" w:firstRow="0" w:lastRow="0" w:firstColumn="0" w:lastColumn="0" w:oddVBand="0" w:evenVBand="0" w:oddHBand="1" w:evenHBand="0" w:firstRowFirstColumn="0" w:firstRowLastColumn="0" w:lastRowFirstColumn="0" w:lastRowLastColumn="0"/>
            </w:pPr>
            <w:r w:rsidRPr="0045114A">
              <w:t>Limit of one (1) examination service (88011, 88012 or 88013) per day.</w:t>
            </w:r>
          </w:p>
          <w:p w14:paraId="372A9CB1" w14:textId="6FC41023" w:rsidR="00A03E1E" w:rsidRPr="0045114A" w:rsidRDefault="00A03E1E" w:rsidP="007F2434">
            <w:pPr>
              <w:pStyle w:val="Tabletextleft"/>
              <w:cnfStyle w:val="000000100000" w:firstRow="0" w:lastRow="0" w:firstColumn="0" w:lastColumn="0" w:oddVBand="0" w:evenVBand="0" w:oddHBand="1" w:evenHBand="0" w:firstRowFirstColumn="0" w:firstRowLastColumn="0" w:lastRowFirstColumn="0" w:lastRowLastColumn="0"/>
            </w:pPr>
            <w:r w:rsidRPr="0045114A">
              <w:t>Limit of one (1) per provider every 24 months.</w:t>
            </w:r>
          </w:p>
        </w:tc>
        <w:tc>
          <w:tcPr>
            <w:cnfStyle w:val="000100000000" w:firstRow="0" w:lastRow="0" w:firstColumn="0" w:lastColumn="1" w:oddVBand="0" w:evenVBand="0" w:oddHBand="0" w:evenHBand="0" w:firstRowFirstColumn="0" w:firstRowLastColumn="0" w:lastRowFirstColumn="0" w:lastRowLastColumn="0"/>
            <w:tcW w:w="583" w:type="pct"/>
            <w:hideMark/>
          </w:tcPr>
          <w:p w14:paraId="78CA14AE" w14:textId="329A71E4" w:rsidR="00A03E1E" w:rsidRPr="0037742D" w:rsidRDefault="00384FAE" w:rsidP="00A474D7">
            <w:r>
              <w:t>60.95</w:t>
            </w:r>
          </w:p>
        </w:tc>
      </w:tr>
      <w:tr w:rsidR="00A03E1E" w:rsidRPr="008B00C5" w14:paraId="72A959A5" w14:textId="77777777" w:rsidTr="00551F17">
        <w:tc>
          <w:tcPr>
            <w:cnfStyle w:val="001000000000" w:firstRow="0" w:lastRow="0" w:firstColumn="1" w:lastColumn="0" w:oddVBand="0" w:evenVBand="0" w:oddHBand="0" w:evenHBand="0" w:firstRowFirstColumn="0" w:firstRowLastColumn="0" w:lastRowFirstColumn="0" w:lastRowLastColumn="0"/>
            <w:tcW w:w="459" w:type="pct"/>
            <w:hideMark/>
          </w:tcPr>
          <w:p w14:paraId="35A5D0AD" w14:textId="71A57A0B" w:rsidR="00A03E1E" w:rsidRPr="0045114A" w:rsidRDefault="00A03E1E" w:rsidP="00A474D7">
            <w:r w:rsidRPr="0045114A">
              <w:t>88012</w:t>
            </w:r>
          </w:p>
        </w:tc>
        <w:tc>
          <w:tcPr>
            <w:tcW w:w="3958" w:type="pct"/>
            <w:hideMark/>
          </w:tcPr>
          <w:p w14:paraId="4FAC0CD2" w14:textId="77777777" w:rsidR="00A03E1E" w:rsidRPr="0045114A" w:rsidRDefault="00A03E1E" w:rsidP="00A474D7">
            <w:pPr>
              <w:pStyle w:val="TableofAuthorities"/>
              <w:cnfStyle w:val="000000000000" w:firstRow="0" w:lastRow="0" w:firstColumn="0" w:lastColumn="0" w:oddVBand="0" w:evenVBand="0" w:oddHBand="0" w:evenHBand="0" w:firstRowFirstColumn="0" w:firstRowLastColumn="0" w:lastRowFirstColumn="0" w:lastRowLastColumn="0"/>
            </w:pPr>
            <w:r w:rsidRPr="0045114A">
              <w:t>Periodic oral examination</w:t>
            </w:r>
          </w:p>
          <w:p w14:paraId="1674A2BE" w14:textId="77777777" w:rsidR="00A03E1E" w:rsidRPr="0045114A" w:rsidRDefault="00A03E1E" w:rsidP="007F2434">
            <w:pPr>
              <w:pStyle w:val="Tabletextleft"/>
              <w:cnfStyle w:val="000000000000" w:firstRow="0" w:lastRow="0" w:firstColumn="0" w:lastColumn="0" w:oddVBand="0" w:evenVBand="0" w:oddHBand="0" w:evenHBand="0" w:firstRowFirstColumn="0" w:firstRowLastColumn="0" w:lastRowFirstColumn="0" w:lastRowLastColumn="0"/>
            </w:pPr>
            <w:r w:rsidRPr="0045114A">
              <w:t>An evaluation performed on a patient of record to determine any changes in the patient’s dental and medical health status since a previous comprehensive or periodic examination.</w:t>
            </w:r>
          </w:p>
          <w:p w14:paraId="13940D52" w14:textId="77777777" w:rsidR="00A03E1E" w:rsidRPr="0045114A" w:rsidRDefault="00A03E1E" w:rsidP="00A474D7">
            <w:pPr>
              <w:pStyle w:val="TableofAuthorities"/>
              <w:cnfStyle w:val="000000000000" w:firstRow="0" w:lastRow="0" w:firstColumn="0" w:lastColumn="0" w:oddVBand="0" w:evenVBand="0" w:oddHBand="0" w:evenHBand="0" w:firstRowFirstColumn="0" w:firstRowLastColumn="0" w:lastRowFirstColumn="0" w:lastRowLastColumn="0"/>
            </w:pPr>
            <w:r w:rsidRPr="0045114A">
              <w:t>Applicable restrictions</w:t>
            </w:r>
          </w:p>
          <w:p w14:paraId="31CFC268" w14:textId="77777777" w:rsidR="00A03E1E" w:rsidRPr="0045114A" w:rsidRDefault="00A03E1E" w:rsidP="007F2434">
            <w:pPr>
              <w:pStyle w:val="Tabletextleft"/>
              <w:cnfStyle w:val="000000000000" w:firstRow="0" w:lastRow="0" w:firstColumn="0" w:lastColumn="0" w:oddVBand="0" w:evenVBand="0" w:oddHBand="0" w:evenHBand="0" w:firstRowFirstColumn="0" w:firstRowLastColumn="0" w:lastRowFirstColumn="0" w:lastRowLastColumn="0"/>
            </w:pPr>
            <w:r w:rsidRPr="0045114A">
              <w:t>Limit of one (1) examination service (88011, 88012 or 88013) per day.</w:t>
            </w:r>
          </w:p>
          <w:p w14:paraId="0A61CB6E" w14:textId="77777777" w:rsidR="00A03E1E" w:rsidRPr="0045114A" w:rsidRDefault="00A03E1E" w:rsidP="007F2434">
            <w:pPr>
              <w:pStyle w:val="Tabletextleft"/>
              <w:cnfStyle w:val="000000000000" w:firstRow="0" w:lastRow="0" w:firstColumn="0" w:lastColumn="0" w:oddVBand="0" w:evenVBand="0" w:oddHBand="0" w:evenHBand="0" w:firstRowFirstColumn="0" w:firstRowLastColumn="0" w:lastRowFirstColumn="0" w:lastRowLastColumn="0"/>
            </w:pPr>
            <w:r w:rsidRPr="0045114A">
              <w:t>Limit of one (1) per provider every 5 months.</w:t>
            </w:r>
          </w:p>
          <w:p w14:paraId="64C5DE8D" w14:textId="77777777" w:rsidR="00A03E1E" w:rsidRPr="0045114A" w:rsidRDefault="00A03E1E" w:rsidP="007F2434">
            <w:pPr>
              <w:pStyle w:val="Tabletextleft"/>
              <w:cnfStyle w:val="000000000000" w:firstRow="0" w:lastRow="0" w:firstColumn="0" w:lastColumn="0" w:oddVBand="0" w:evenVBand="0" w:oddHBand="0" w:evenHBand="0" w:firstRowFirstColumn="0" w:firstRowLastColumn="0" w:lastRowFirstColumn="0" w:lastRowLastColumn="0"/>
            </w:pPr>
            <w:r w:rsidRPr="0045114A">
              <w:t>Limit of two (2) per provider per calendar year.</w:t>
            </w:r>
          </w:p>
          <w:p w14:paraId="724D7C06" w14:textId="15F7ABC8" w:rsidR="00A03E1E" w:rsidRPr="0045114A" w:rsidRDefault="00A03E1E" w:rsidP="007F2434">
            <w:pPr>
              <w:pStyle w:val="Tabletextleft"/>
              <w:cnfStyle w:val="000000000000" w:firstRow="0" w:lastRow="0" w:firstColumn="0" w:lastColumn="0" w:oddVBand="0" w:evenVBand="0" w:oddHBand="0" w:evenHBand="0" w:firstRowFirstColumn="0" w:firstRowLastColumn="0" w:lastRowFirstColumn="0" w:lastRowLastColumn="0"/>
            </w:pPr>
            <w:r w:rsidRPr="0045114A">
              <w:t>A benefit does not apply if the service is provided within 5 months of a service under item 88011 by the same provider.</w:t>
            </w:r>
          </w:p>
        </w:tc>
        <w:tc>
          <w:tcPr>
            <w:cnfStyle w:val="000100000000" w:firstRow="0" w:lastRow="0" w:firstColumn="0" w:lastColumn="1" w:oddVBand="0" w:evenVBand="0" w:oddHBand="0" w:evenHBand="0" w:firstRowFirstColumn="0" w:firstRowLastColumn="0" w:lastRowFirstColumn="0" w:lastRowLastColumn="0"/>
            <w:tcW w:w="583" w:type="pct"/>
            <w:hideMark/>
          </w:tcPr>
          <w:p w14:paraId="219BD78F" w14:textId="6A0FFE42" w:rsidR="00A03E1E" w:rsidRPr="0037742D" w:rsidRDefault="00384FAE" w:rsidP="00A474D7">
            <w:r>
              <w:t>50.70</w:t>
            </w:r>
          </w:p>
        </w:tc>
      </w:tr>
      <w:tr w:rsidR="00A03E1E" w:rsidRPr="008B00C5" w14:paraId="4D0921C4" w14:textId="77777777" w:rsidTr="00551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 w:type="pct"/>
          </w:tcPr>
          <w:p w14:paraId="3D74A98E" w14:textId="7447E6D0" w:rsidR="00A03E1E" w:rsidRPr="0045114A" w:rsidRDefault="00A03E1E" w:rsidP="00A474D7">
            <w:r w:rsidRPr="0045114A">
              <w:br w:type="page"/>
            </w:r>
            <w:r w:rsidRPr="0045114A">
              <w:br w:type="page"/>
              <w:t>88013</w:t>
            </w:r>
          </w:p>
        </w:tc>
        <w:tc>
          <w:tcPr>
            <w:tcW w:w="3958" w:type="pct"/>
            <w:tcBorders>
              <w:bottom w:val="single" w:sz="4" w:space="0" w:color="auto"/>
            </w:tcBorders>
          </w:tcPr>
          <w:p w14:paraId="5985C1FD" w14:textId="77777777" w:rsidR="00A03E1E" w:rsidRPr="0045114A" w:rsidRDefault="00A03E1E" w:rsidP="00A474D7">
            <w:pPr>
              <w:pStyle w:val="TableofAuthorities"/>
              <w:cnfStyle w:val="000000100000" w:firstRow="0" w:lastRow="0" w:firstColumn="0" w:lastColumn="0" w:oddVBand="0" w:evenVBand="0" w:oddHBand="1" w:evenHBand="0" w:firstRowFirstColumn="0" w:firstRowLastColumn="0" w:lastRowFirstColumn="0" w:lastRowLastColumn="0"/>
            </w:pPr>
            <w:r w:rsidRPr="0045114A">
              <w:t>Oral examination – limited</w:t>
            </w:r>
          </w:p>
          <w:p w14:paraId="7B6FF8CC" w14:textId="77777777" w:rsidR="00A03E1E" w:rsidRPr="0045114A" w:rsidRDefault="00A03E1E" w:rsidP="007F2434">
            <w:pPr>
              <w:pStyle w:val="Tabletextleft"/>
              <w:cnfStyle w:val="000000100000" w:firstRow="0" w:lastRow="0" w:firstColumn="0" w:lastColumn="0" w:oddVBand="0" w:evenVBand="0" w:oddHBand="1" w:evenHBand="0" w:firstRowFirstColumn="0" w:firstRowLastColumn="0" w:lastRowFirstColumn="0" w:lastRowLastColumn="0"/>
            </w:pPr>
            <w:r w:rsidRPr="0045114A">
              <w:t>A limited oral problem-focussed evaluation carried out immediately prior to required treatment. This evaluation includes recording an appropriate medical history and any other relevant information.</w:t>
            </w:r>
          </w:p>
          <w:p w14:paraId="11A8ADE9" w14:textId="77777777" w:rsidR="00A03E1E" w:rsidRPr="0045114A" w:rsidRDefault="00A03E1E" w:rsidP="00A474D7">
            <w:pPr>
              <w:pStyle w:val="TableofAuthorities"/>
              <w:cnfStyle w:val="000000100000" w:firstRow="0" w:lastRow="0" w:firstColumn="0" w:lastColumn="0" w:oddVBand="0" w:evenVBand="0" w:oddHBand="1" w:evenHBand="0" w:firstRowFirstColumn="0" w:firstRowLastColumn="0" w:lastRowFirstColumn="0" w:lastRowLastColumn="0"/>
            </w:pPr>
            <w:r w:rsidRPr="0045114A">
              <w:t>Applicable restrictions</w:t>
            </w:r>
          </w:p>
          <w:p w14:paraId="0F248A9B" w14:textId="77777777" w:rsidR="00A03E1E" w:rsidRPr="0045114A" w:rsidRDefault="00A03E1E" w:rsidP="007F2434">
            <w:pPr>
              <w:pStyle w:val="Tabletextleft"/>
              <w:cnfStyle w:val="000000100000" w:firstRow="0" w:lastRow="0" w:firstColumn="0" w:lastColumn="0" w:oddVBand="0" w:evenVBand="0" w:oddHBand="1" w:evenHBand="0" w:firstRowFirstColumn="0" w:firstRowLastColumn="0" w:lastRowFirstColumn="0" w:lastRowLastColumn="0"/>
            </w:pPr>
            <w:r w:rsidRPr="0045114A">
              <w:t>Limit of one (1) examination service (88011, 88012 or 88013) per day.</w:t>
            </w:r>
          </w:p>
          <w:p w14:paraId="3F9980BB" w14:textId="07E61050" w:rsidR="00A03E1E" w:rsidRPr="0045114A" w:rsidRDefault="00A03E1E" w:rsidP="007F2434">
            <w:pPr>
              <w:pStyle w:val="Tabletextleft"/>
              <w:cnfStyle w:val="000000100000" w:firstRow="0" w:lastRow="0" w:firstColumn="0" w:lastColumn="0" w:oddVBand="0" w:evenVBand="0" w:oddHBand="1" w:evenHBand="0" w:firstRowFirstColumn="0" w:firstRowLastColumn="0" w:lastRowFirstColumn="0" w:lastRowLastColumn="0"/>
            </w:pPr>
            <w:r w:rsidRPr="0045114A">
              <w:t xml:space="preserve">Limit of three (3) per </w:t>
            </w:r>
            <w:proofErr w:type="gramStart"/>
            <w:r w:rsidRPr="0045114A">
              <w:t>3 month</w:t>
            </w:r>
            <w:proofErr w:type="gramEnd"/>
            <w:r w:rsidRPr="0045114A">
              <w:t xml:space="preserve"> period.</w:t>
            </w:r>
          </w:p>
        </w:tc>
        <w:tc>
          <w:tcPr>
            <w:cnfStyle w:val="000100000000" w:firstRow="0" w:lastRow="0" w:firstColumn="0" w:lastColumn="1" w:oddVBand="0" w:evenVBand="0" w:oddHBand="0" w:evenHBand="0" w:firstRowFirstColumn="0" w:firstRowLastColumn="0" w:lastRowFirstColumn="0" w:lastRowLastColumn="0"/>
            <w:tcW w:w="583" w:type="pct"/>
          </w:tcPr>
          <w:p w14:paraId="7EEC5F18" w14:textId="029A204B" w:rsidR="00A03E1E" w:rsidRPr="0037742D" w:rsidRDefault="00384FAE" w:rsidP="00A474D7">
            <w:r>
              <w:t>31.80</w:t>
            </w:r>
          </w:p>
        </w:tc>
      </w:tr>
    </w:tbl>
    <w:p w14:paraId="2FF680AE" w14:textId="77777777" w:rsidR="00684544" w:rsidRDefault="00684544" w:rsidP="00A474D7"/>
    <w:tbl>
      <w:tblPr>
        <w:tblStyle w:val="ListTable3-Accent6"/>
        <w:tblW w:w="9020" w:type="dxa"/>
        <w:tblLook w:val="05A0" w:firstRow="1" w:lastRow="0" w:firstColumn="1" w:lastColumn="1" w:noHBand="0" w:noVBand="1"/>
        <w:tblDescription w:val="Diagnostic services table provides a list of examination services in the Dental Benefits Schedule. Find the item number in the first column, read across the table for the description of the service and the benefit amount."/>
      </w:tblPr>
      <w:tblGrid>
        <w:gridCol w:w="828"/>
        <w:gridCol w:w="7138"/>
        <w:gridCol w:w="1054"/>
      </w:tblGrid>
      <w:tr w:rsidR="00370B6B" w14:paraId="103D9501" w14:textId="77777777" w:rsidTr="0045114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28" w:type="dxa"/>
            <w:tcBorders>
              <w:bottom w:val="single" w:sz="4" w:space="0" w:color="auto"/>
            </w:tcBorders>
            <w:hideMark/>
          </w:tcPr>
          <w:p w14:paraId="1EB35B5F" w14:textId="77777777" w:rsidR="00684544" w:rsidRPr="0037742D" w:rsidRDefault="00684544" w:rsidP="00A474D7">
            <w:r w:rsidRPr="0037742D">
              <w:t>Item</w:t>
            </w:r>
          </w:p>
        </w:tc>
        <w:tc>
          <w:tcPr>
            <w:tcW w:w="7138" w:type="dxa"/>
            <w:hideMark/>
          </w:tcPr>
          <w:p w14:paraId="61C4FBEA" w14:textId="77777777" w:rsidR="00684544" w:rsidRPr="00684544" w:rsidRDefault="00684544" w:rsidP="00A474D7">
            <w:pPr>
              <w:cnfStyle w:val="100000000000" w:firstRow="1" w:lastRow="0" w:firstColumn="0" w:lastColumn="0" w:oddVBand="0" w:evenVBand="0" w:oddHBand="0" w:evenHBand="0" w:firstRowFirstColumn="0" w:firstRowLastColumn="0" w:lastRowFirstColumn="0" w:lastRowLastColumn="0"/>
            </w:pPr>
            <w:r w:rsidRPr="00684544">
              <w:t xml:space="preserve">Service – Radiological examination and </w:t>
            </w:r>
            <w:r w:rsidRPr="00760C06">
              <w:t>interpretation</w:t>
            </w:r>
          </w:p>
        </w:tc>
        <w:tc>
          <w:tcPr>
            <w:cnfStyle w:val="000100001000" w:firstRow="0" w:lastRow="0" w:firstColumn="0" w:lastColumn="1" w:oddVBand="0" w:evenVBand="0" w:oddHBand="0" w:evenHBand="0" w:firstRowFirstColumn="0" w:firstRowLastColumn="1" w:lastRowFirstColumn="0" w:lastRowLastColumn="0"/>
            <w:tcW w:w="1054" w:type="dxa"/>
            <w:tcBorders>
              <w:bottom w:val="single" w:sz="4" w:space="0" w:color="auto"/>
            </w:tcBorders>
            <w:hideMark/>
          </w:tcPr>
          <w:p w14:paraId="5D0126E2" w14:textId="77777777" w:rsidR="00684544" w:rsidRPr="0037742D" w:rsidRDefault="00684544" w:rsidP="00A474D7">
            <w:r w:rsidRPr="0037742D">
              <w:t>Benefit ($)</w:t>
            </w:r>
          </w:p>
        </w:tc>
      </w:tr>
      <w:tr w:rsidR="00370B6B" w14:paraId="2DD98ADE" w14:textId="77777777" w:rsidTr="00811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hideMark/>
          </w:tcPr>
          <w:p w14:paraId="258A063B" w14:textId="03228D74" w:rsidR="00684544" w:rsidRPr="00762089" w:rsidRDefault="00684544" w:rsidP="00A474D7">
            <w:bookmarkStart w:id="159" w:name="_Toc371080569"/>
            <w:bookmarkStart w:id="160" w:name="_Toc371078907"/>
            <w:bookmarkStart w:id="161" w:name="_Toc370909113"/>
            <w:bookmarkStart w:id="162" w:name="_Toc370825440"/>
            <w:bookmarkStart w:id="163" w:name="_Toc369169631"/>
            <w:bookmarkStart w:id="164" w:name="_Toc366228422"/>
            <w:bookmarkStart w:id="165" w:name="_Toc366070822"/>
            <w:bookmarkStart w:id="166" w:name="_Toc363220261"/>
            <w:r w:rsidRPr="00762089">
              <w:t>88022</w:t>
            </w:r>
            <w:bookmarkEnd w:id="159"/>
            <w:bookmarkEnd w:id="160"/>
            <w:bookmarkEnd w:id="161"/>
            <w:bookmarkEnd w:id="162"/>
            <w:bookmarkEnd w:id="163"/>
            <w:bookmarkEnd w:id="164"/>
            <w:bookmarkEnd w:id="165"/>
            <w:bookmarkEnd w:id="166"/>
          </w:p>
        </w:tc>
        <w:tc>
          <w:tcPr>
            <w:tcW w:w="7138" w:type="dxa"/>
            <w:hideMark/>
          </w:tcPr>
          <w:p w14:paraId="3B1DC81F" w14:textId="77777777" w:rsidR="00684544" w:rsidRPr="00762089" w:rsidRDefault="00684544"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Intraoral periapical or bitewing radiograph – per exposure</w:t>
            </w:r>
          </w:p>
          <w:p w14:paraId="00931A11" w14:textId="77777777" w:rsidR="00684544" w:rsidRPr="00684544" w:rsidRDefault="00684544" w:rsidP="007F2434">
            <w:pPr>
              <w:pStyle w:val="Tabletextleft"/>
              <w:cnfStyle w:val="000000100000" w:firstRow="0" w:lastRow="0" w:firstColumn="0" w:lastColumn="0" w:oddVBand="0" w:evenVBand="0" w:oddHBand="1" w:evenHBand="0" w:firstRowFirstColumn="0" w:firstRowLastColumn="0" w:lastRowFirstColumn="0" w:lastRowLastColumn="0"/>
            </w:pPr>
            <w:r w:rsidRPr="00684544">
              <w:t>Taking and interpreting a radiograph made with the film inside the mouth.</w:t>
            </w:r>
          </w:p>
          <w:p w14:paraId="265BB89F" w14:textId="77777777" w:rsidR="00684544" w:rsidRPr="00762089" w:rsidRDefault="00684544" w:rsidP="007F2434">
            <w:pPr>
              <w:pStyle w:val="Tabletextleft"/>
              <w:cnfStyle w:val="000000100000" w:firstRow="0" w:lastRow="0" w:firstColumn="0" w:lastColumn="0" w:oddVBand="0" w:evenVBand="0" w:oddHBand="1" w:evenHBand="0" w:firstRowFirstColumn="0" w:firstRowLastColumn="0" w:lastRowFirstColumn="0" w:lastRowLastColumn="0"/>
            </w:pPr>
            <w:r w:rsidRPr="00762089">
              <w:t>Applicable restrictions</w:t>
            </w:r>
          </w:p>
          <w:p w14:paraId="27C67951" w14:textId="77777777" w:rsidR="00684544" w:rsidRPr="00684544" w:rsidRDefault="00684544" w:rsidP="007F2434">
            <w:pPr>
              <w:pStyle w:val="Tabletextleft"/>
              <w:cnfStyle w:val="000000100000" w:firstRow="0" w:lastRow="0" w:firstColumn="0" w:lastColumn="0" w:oddVBand="0" w:evenVBand="0" w:oddHBand="1" w:evenHBand="0" w:firstRowFirstColumn="0" w:firstRowLastColumn="0" w:lastRowFirstColumn="0" w:lastRowLastColumn="0"/>
            </w:pPr>
            <w:r w:rsidRPr="00684544">
              <w:t>Limit of four (4) per day.</w:t>
            </w:r>
          </w:p>
        </w:tc>
        <w:tc>
          <w:tcPr>
            <w:cnfStyle w:val="000100000000" w:firstRow="0" w:lastRow="0" w:firstColumn="0" w:lastColumn="1" w:oddVBand="0" w:evenVBand="0" w:oddHBand="0" w:evenHBand="0" w:firstRowFirstColumn="0" w:firstRowLastColumn="0" w:lastRowFirstColumn="0" w:lastRowLastColumn="0"/>
            <w:tcW w:w="1054" w:type="dxa"/>
            <w:hideMark/>
          </w:tcPr>
          <w:p w14:paraId="0428D755" w14:textId="6DD58974" w:rsidR="00684544" w:rsidRPr="0037742D" w:rsidRDefault="00384FAE" w:rsidP="00A474D7">
            <w:r>
              <w:t>35.30</w:t>
            </w:r>
          </w:p>
        </w:tc>
      </w:tr>
      <w:tr w:rsidR="00370B6B" w14:paraId="0E58A96D" w14:textId="77777777" w:rsidTr="0081101D">
        <w:tc>
          <w:tcPr>
            <w:cnfStyle w:val="001000000000" w:firstRow="0" w:lastRow="0" w:firstColumn="1" w:lastColumn="0" w:oddVBand="0" w:evenVBand="0" w:oddHBand="0" w:evenHBand="0" w:firstRowFirstColumn="0" w:firstRowLastColumn="0" w:lastRowFirstColumn="0" w:lastRowLastColumn="0"/>
            <w:tcW w:w="828" w:type="dxa"/>
            <w:hideMark/>
          </w:tcPr>
          <w:p w14:paraId="0DB14493" w14:textId="677458B4" w:rsidR="00684544" w:rsidRPr="00762089" w:rsidRDefault="00684544" w:rsidP="00A474D7">
            <w:bookmarkStart w:id="167" w:name="_Toc371080570"/>
            <w:bookmarkStart w:id="168" w:name="_Toc371078908"/>
            <w:bookmarkStart w:id="169" w:name="_Toc370909114"/>
            <w:bookmarkStart w:id="170" w:name="_Toc370825441"/>
            <w:bookmarkStart w:id="171" w:name="_Toc369169632"/>
            <w:bookmarkStart w:id="172" w:name="_Toc366228423"/>
            <w:bookmarkStart w:id="173" w:name="_Toc366070823"/>
            <w:bookmarkStart w:id="174" w:name="_Toc363220262"/>
            <w:r w:rsidRPr="00762089">
              <w:t>88025</w:t>
            </w:r>
            <w:bookmarkEnd w:id="167"/>
            <w:bookmarkEnd w:id="168"/>
            <w:bookmarkEnd w:id="169"/>
            <w:bookmarkEnd w:id="170"/>
            <w:bookmarkEnd w:id="171"/>
            <w:bookmarkEnd w:id="172"/>
            <w:bookmarkEnd w:id="173"/>
            <w:bookmarkEnd w:id="174"/>
          </w:p>
        </w:tc>
        <w:tc>
          <w:tcPr>
            <w:tcW w:w="7138" w:type="dxa"/>
            <w:hideMark/>
          </w:tcPr>
          <w:p w14:paraId="64A07608" w14:textId="77777777" w:rsidR="00684544" w:rsidRPr="00762089" w:rsidRDefault="00684544"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Intraoral radiograph – occlusal, maxillary, mandibular – per exposure</w:t>
            </w:r>
          </w:p>
          <w:p w14:paraId="7ADD030E" w14:textId="77777777" w:rsidR="00684544" w:rsidRPr="00684544" w:rsidRDefault="00684544" w:rsidP="007F2434">
            <w:pPr>
              <w:pStyle w:val="Tabletextleft"/>
              <w:cnfStyle w:val="000000000000" w:firstRow="0" w:lastRow="0" w:firstColumn="0" w:lastColumn="0" w:oddVBand="0" w:evenVBand="0" w:oddHBand="0" w:evenHBand="0" w:firstRowFirstColumn="0" w:firstRowLastColumn="0" w:lastRowFirstColumn="0" w:lastRowLastColumn="0"/>
            </w:pPr>
            <w:r w:rsidRPr="00684544">
              <w:t>Taking and interpreting an occlusal, maxillary or mandibular intraoral radiograph. This radiograph shows a more extensive view of teeth and maxillary or mandibular bone.</w:t>
            </w:r>
          </w:p>
        </w:tc>
        <w:tc>
          <w:tcPr>
            <w:cnfStyle w:val="000100000000" w:firstRow="0" w:lastRow="0" w:firstColumn="0" w:lastColumn="1" w:oddVBand="0" w:evenVBand="0" w:oddHBand="0" w:evenHBand="0" w:firstRowFirstColumn="0" w:firstRowLastColumn="0" w:lastRowFirstColumn="0" w:lastRowLastColumn="0"/>
            <w:tcW w:w="1054" w:type="dxa"/>
            <w:hideMark/>
          </w:tcPr>
          <w:p w14:paraId="0BCB390F" w14:textId="3407076D" w:rsidR="00684544" w:rsidRPr="0037742D" w:rsidRDefault="00384FAE" w:rsidP="00A474D7">
            <w:r>
              <w:t>71.30</w:t>
            </w:r>
          </w:p>
        </w:tc>
      </w:tr>
    </w:tbl>
    <w:p w14:paraId="1DFDBA44" w14:textId="77777777" w:rsidR="00BD67C0" w:rsidRDefault="00BD67C0" w:rsidP="00A474D7">
      <w:pPr>
        <w:sectPr w:rsidR="00BD67C0" w:rsidSect="00BE2DD0">
          <w:pgSz w:w="11906" w:h="16838"/>
          <w:pgMar w:top="1440" w:right="1440" w:bottom="1440" w:left="1440" w:header="567" w:footer="709" w:gutter="0"/>
          <w:cols w:space="720"/>
          <w:docGrid w:linePitch="299"/>
        </w:sectPr>
      </w:pPr>
    </w:p>
    <w:p w14:paraId="1FC6637B" w14:textId="7C9C0259" w:rsidR="001663F5" w:rsidRPr="00EF3313" w:rsidRDefault="001663F5" w:rsidP="00A474D7">
      <w:pPr>
        <w:pStyle w:val="IntroPara"/>
      </w:pPr>
      <w:bookmarkStart w:id="175" w:name="_Toc216092014"/>
      <w:r w:rsidRPr="00EF3313">
        <w:t>Preventive Services</w:t>
      </w:r>
      <w:bookmarkEnd w:id="175"/>
    </w:p>
    <w:p w14:paraId="18E324ED" w14:textId="77777777" w:rsidR="001663F5" w:rsidRPr="007F2434" w:rsidRDefault="001663F5" w:rsidP="007F2434">
      <w:pPr>
        <w:pStyle w:val="Itemnumbersstrong"/>
      </w:pPr>
      <w:r w:rsidRPr="007F2434">
        <w:t>88111</w:t>
      </w:r>
      <w:r w:rsidRPr="007F2434">
        <w:tab/>
        <w:t>Removal of plaque and/or stain</w:t>
      </w:r>
    </w:p>
    <w:p w14:paraId="5D0C5743" w14:textId="77777777" w:rsidR="001663F5" w:rsidRPr="007F2434" w:rsidRDefault="001663F5" w:rsidP="007F2434">
      <w:pPr>
        <w:pStyle w:val="Itemnumbersstrong"/>
      </w:pPr>
      <w:r w:rsidRPr="007F2434">
        <w:t>88114</w:t>
      </w:r>
      <w:r w:rsidRPr="007F2434">
        <w:tab/>
        <w:t>Removal of calculus – first visit</w:t>
      </w:r>
    </w:p>
    <w:p w14:paraId="3D7C83E6" w14:textId="77777777" w:rsidR="001663F5" w:rsidRPr="007F2434" w:rsidRDefault="001663F5" w:rsidP="007F2434">
      <w:pPr>
        <w:pStyle w:val="Itemnumbersstrong"/>
      </w:pPr>
      <w:r w:rsidRPr="007F2434">
        <w:t>88115</w:t>
      </w:r>
      <w:r w:rsidRPr="007F2434">
        <w:tab/>
        <w:t>Removal of calculus – subsequent visit</w:t>
      </w:r>
    </w:p>
    <w:p w14:paraId="6CDCF13C" w14:textId="77777777" w:rsidR="001663F5" w:rsidRPr="007F2434" w:rsidRDefault="001663F5" w:rsidP="007F2434">
      <w:pPr>
        <w:pStyle w:val="Itemnumbersstrong"/>
      </w:pPr>
      <w:r w:rsidRPr="007F2434">
        <w:t>88121</w:t>
      </w:r>
      <w:r w:rsidRPr="007F2434">
        <w:tab/>
        <w:t xml:space="preserve">Topical </w:t>
      </w:r>
      <w:proofErr w:type="gramStart"/>
      <w:r w:rsidRPr="007F2434">
        <w:t>application</w:t>
      </w:r>
      <w:proofErr w:type="gramEnd"/>
      <w:r w:rsidRPr="007F2434">
        <w:t xml:space="preserve"> of remineralisation and/or cariostatic agents, one treatment</w:t>
      </w:r>
    </w:p>
    <w:p w14:paraId="731F6D1A" w14:textId="77777777" w:rsidR="001663F5" w:rsidRPr="007F2434" w:rsidRDefault="001663F5" w:rsidP="007F2434">
      <w:pPr>
        <w:pStyle w:val="Itemnumbersstrong"/>
      </w:pPr>
      <w:r w:rsidRPr="007F2434">
        <w:t>88161</w:t>
      </w:r>
      <w:r w:rsidRPr="007F2434">
        <w:tab/>
        <w:t>Fissure and/or tooth surface sealing – per tooth (first four services on a day)</w:t>
      </w:r>
    </w:p>
    <w:p w14:paraId="5D253E70" w14:textId="54D2F0D2" w:rsidR="00E94088" w:rsidRPr="007F2434" w:rsidRDefault="001663F5" w:rsidP="007F2434">
      <w:pPr>
        <w:pStyle w:val="Itemnumbersstrong"/>
      </w:pPr>
      <w:r w:rsidRPr="007F2434">
        <w:t>88162</w:t>
      </w:r>
      <w:r w:rsidRPr="007F2434">
        <w:tab/>
        <w:t>Fissure and/or tooth surface sealing – per tooth (subsequent services)</w:t>
      </w:r>
    </w:p>
    <w:tbl>
      <w:tblPr>
        <w:tblStyle w:val="ListTable3-Accent3"/>
        <w:tblW w:w="5000" w:type="pct"/>
        <w:tblLook w:val="05A0" w:firstRow="1" w:lastRow="0" w:firstColumn="1" w:lastColumn="1" w:noHBand="0" w:noVBand="1"/>
        <w:tblDescription w:val="Preventive services table provides a list of  dental prophylaxis services in the Dental Benefits Schedule. Find the item number in the first column, read across the table for the description of the service and the benefit amount."/>
      </w:tblPr>
      <w:tblGrid>
        <w:gridCol w:w="828"/>
        <w:gridCol w:w="7226"/>
        <w:gridCol w:w="962"/>
      </w:tblGrid>
      <w:tr w:rsidR="00575AF5" w14:paraId="7320F4FC" w14:textId="77777777" w:rsidTr="00A474D7">
        <w:trPr>
          <w:cnfStyle w:val="100000000000" w:firstRow="1" w:lastRow="0" w:firstColumn="0" w:lastColumn="0" w:oddVBand="0" w:evenVBand="0" w:oddHBand="0" w:evenHBand="0" w:firstRowFirstColumn="0" w:firstRowLastColumn="0" w:lastRowFirstColumn="0" w:lastRowLastColumn="0"/>
          <w:trHeight w:val="96"/>
          <w:tblHeader/>
        </w:trPr>
        <w:tc>
          <w:tcPr>
            <w:cnfStyle w:val="001000000100" w:firstRow="0" w:lastRow="0" w:firstColumn="1" w:lastColumn="0" w:oddVBand="0" w:evenVBand="0" w:oddHBand="0" w:evenHBand="0" w:firstRowFirstColumn="1" w:firstRowLastColumn="0" w:lastRowFirstColumn="0" w:lastRowLastColumn="0"/>
            <w:tcW w:w="337" w:type="pct"/>
            <w:hideMark/>
          </w:tcPr>
          <w:p w14:paraId="2774D192" w14:textId="77777777" w:rsidR="001663F5" w:rsidRPr="0037742D" w:rsidRDefault="001663F5" w:rsidP="00A474D7">
            <w:r w:rsidRPr="0037742D">
              <w:t>Item</w:t>
            </w:r>
          </w:p>
        </w:tc>
        <w:tc>
          <w:tcPr>
            <w:tcW w:w="4177" w:type="pct"/>
            <w:hideMark/>
          </w:tcPr>
          <w:p w14:paraId="4798875C" w14:textId="77777777" w:rsidR="001663F5" w:rsidRPr="00840D93" w:rsidRDefault="001663F5" w:rsidP="00A474D7">
            <w:pPr>
              <w:cnfStyle w:val="100000000000" w:firstRow="1" w:lastRow="0" w:firstColumn="0" w:lastColumn="0" w:oddVBand="0" w:evenVBand="0" w:oddHBand="0" w:evenHBand="0" w:firstRowFirstColumn="0" w:firstRowLastColumn="0" w:lastRowFirstColumn="0" w:lastRowLastColumn="0"/>
            </w:pPr>
            <w:r w:rsidRPr="00840D93">
              <w:t>Service – Dental Prophylaxis</w:t>
            </w:r>
          </w:p>
        </w:tc>
        <w:tc>
          <w:tcPr>
            <w:cnfStyle w:val="000100001000" w:firstRow="0" w:lastRow="0" w:firstColumn="0" w:lastColumn="1" w:oddVBand="0" w:evenVBand="0" w:oddHBand="0" w:evenHBand="0" w:firstRowFirstColumn="0" w:firstRowLastColumn="1" w:lastRowFirstColumn="0" w:lastRowLastColumn="0"/>
            <w:tcW w:w="486" w:type="pct"/>
            <w:hideMark/>
          </w:tcPr>
          <w:p w14:paraId="418DAC8A" w14:textId="77777777" w:rsidR="001663F5" w:rsidRPr="0037742D" w:rsidRDefault="001663F5" w:rsidP="00A474D7">
            <w:r w:rsidRPr="0037742D">
              <w:t>Benefit ($)</w:t>
            </w:r>
          </w:p>
        </w:tc>
      </w:tr>
      <w:tr w:rsidR="005C5A6F" w14:paraId="2973B806" w14:textId="77777777" w:rsidTr="007620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 w:type="pct"/>
            <w:hideMark/>
          </w:tcPr>
          <w:p w14:paraId="526352FE" w14:textId="77777777" w:rsidR="001663F5" w:rsidRPr="007F2434" w:rsidRDefault="001663F5" w:rsidP="00A474D7">
            <w:r w:rsidRPr="007F2434">
              <w:t>88111</w:t>
            </w:r>
          </w:p>
        </w:tc>
        <w:tc>
          <w:tcPr>
            <w:tcW w:w="4177" w:type="pct"/>
            <w:hideMark/>
          </w:tcPr>
          <w:p w14:paraId="4773C665" w14:textId="77777777" w:rsidR="001663F5" w:rsidRPr="007F2434" w:rsidRDefault="001663F5" w:rsidP="00A474D7">
            <w:pPr>
              <w:pStyle w:val="TableofAuthorities"/>
              <w:cnfStyle w:val="000000100000" w:firstRow="0" w:lastRow="0" w:firstColumn="0" w:lastColumn="0" w:oddVBand="0" w:evenVBand="0" w:oddHBand="1" w:evenHBand="0" w:firstRowFirstColumn="0" w:firstRowLastColumn="0" w:lastRowFirstColumn="0" w:lastRowLastColumn="0"/>
            </w:pPr>
            <w:r w:rsidRPr="007F2434">
              <w:t>Removal of plaque and/or stain</w:t>
            </w:r>
          </w:p>
          <w:p w14:paraId="3F8EEEA7" w14:textId="77777777" w:rsidR="001663F5" w:rsidRPr="007F2434" w:rsidRDefault="001663F5" w:rsidP="007F2434">
            <w:pPr>
              <w:pStyle w:val="Tabletextleft"/>
              <w:cnfStyle w:val="000000100000" w:firstRow="0" w:lastRow="0" w:firstColumn="0" w:lastColumn="0" w:oddVBand="0" w:evenVBand="0" w:oddHBand="1" w:evenHBand="0" w:firstRowFirstColumn="0" w:firstRowLastColumn="0" w:lastRowFirstColumn="0" w:lastRowLastColumn="0"/>
            </w:pPr>
            <w:r w:rsidRPr="007F2434">
              <w:t>Removal of dental plaque and/or stain from the surfaces of all teeth and/or implants.</w:t>
            </w:r>
          </w:p>
          <w:p w14:paraId="69664DF7" w14:textId="77777777" w:rsidR="001663F5" w:rsidRPr="007F2434" w:rsidRDefault="001663F5" w:rsidP="00A474D7">
            <w:pPr>
              <w:pStyle w:val="TableofAuthorities"/>
              <w:cnfStyle w:val="000000100000" w:firstRow="0" w:lastRow="0" w:firstColumn="0" w:lastColumn="0" w:oddVBand="0" w:evenVBand="0" w:oddHBand="1" w:evenHBand="0" w:firstRowFirstColumn="0" w:firstRowLastColumn="0" w:lastRowFirstColumn="0" w:lastRowLastColumn="0"/>
            </w:pPr>
            <w:r w:rsidRPr="007F2434">
              <w:t>Applicable restrictions</w:t>
            </w:r>
          </w:p>
          <w:p w14:paraId="14C9D9A5" w14:textId="77777777" w:rsidR="001663F5" w:rsidRPr="007F2434" w:rsidRDefault="001663F5" w:rsidP="007F2434">
            <w:pPr>
              <w:pStyle w:val="Tabletextleft"/>
              <w:cnfStyle w:val="000000100000" w:firstRow="0" w:lastRow="0" w:firstColumn="0" w:lastColumn="0" w:oddVBand="0" w:evenVBand="0" w:oddHBand="1" w:evenHBand="0" w:firstRowFirstColumn="0" w:firstRowLastColumn="0" w:lastRowFirstColumn="0" w:lastRowLastColumn="0"/>
            </w:pPr>
            <w:r w:rsidRPr="007F2434">
              <w:t xml:space="preserve">Limit of one (1) per </w:t>
            </w:r>
            <w:proofErr w:type="gramStart"/>
            <w:r w:rsidRPr="007F2434">
              <w:t>5 month</w:t>
            </w:r>
            <w:proofErr w:type="gramEnd"/>
            <w:r w:rsidRPr="007F2434">
              <w:t xml:space="preserve"> period.</w:t>
            </w:r>
          </w:p>
          <w:p w14:paraId="1EAF4B69" w14:textId="77777777" w:rsidR="001663F5" w:rsidRPr="007F2434" w:rsidRDefault="001663F5" w:rsidP="007F2434">
            <w:pPr>
              <w:pStyle w:val="Tabletextleft"/>
              <w:cnfStyle w:val="000000100000" w:firstRow="0" w:lastRow="0" w:firstColumn="0" w:lastColumn="0" w:oddVBand="0" w:evenVBand="0" w:oddHBand="1" w:evenHBand="0" w:firstRowFirstColumn="0" w:firstRowLastColumn="0" w:lastRowFirstColumn="0" w:lastRowLastColumn="0"/>
            </w:pPr>
            <w:r w:rsidRPr="007F2434">
              <w:t>Limit of two (2) per calendar year.</w:t>
            </w:r>
          </w:p>
          <w:p w14:paraId="45ECC506" w14:textId="77777777" w:rsidR="001663F5" w:rsidRPr="007F2434" w:rsidRDefault="001663F5" w:rsidP="007F2434">
            <w:pPr>
              <w:pStyle w:val="Tabletextleft"/>
              <w:cnfStyle w:val="000000100000" w:firstRow="0" w:lastRow="0" w:firstColumn="0" w:lastColumn="0" w:oddVBand="0" w:evenVBand="0" w:oddHBand="1" w:evenHBand="0" w:firstRowFirstColumn="0" w:firstRowLastColumn="0" w:lastRowFirstColumn="0" w:lastRowLastColumn="0"/>
            </w:pPr>
            <w:r w:rsidRPr="007F2434">
              <w:t>Limit of one (1) dental prophylaxis service (88111, 88114 or 88115) per day.</w:t>
            </w:r>
          </w:p>
        </w:tc>
        <w:tc>
          <w:tcPr>
            <w:cnfStyle w:val="000100000000" w:firstRow="0" w:lastRow="0" w:firstColumn="0" w:lastColumn="1" w:oddVBand="0" w:evenVBand="0" w:oddHBand="0" w:evenHBand="0" w:firstRowFirstColumn="0" w:firstRowLastColumn="0" w:lastRowFirstColumn="0" w:lastRowLastColumn="0"/>
            <w:tcW w:w="486" w:type="pct"/>
            <w:hideMark/>
          </w:tcPr>
          <w:p w14:paraId="274F54C4" w14:textId="0CB4BABD" w:rsidR="001663F5" w:rsidRPr="0037742D" w:rsidRDefault="00384FAE" w:rsidP="00A474D7">
            <w:r>
              <w:t>62.30</w:t>
            </w:r>
          </w:p>
        </w:tc>
      </w:tr>
      <w:tr w:rsidR="005C5A6F" w14:paraId="1F5EF766" w14:textId="77777777" w:rsidTr="00762089">
        <w:tc>
          <w:tcPr>
            <w:cnfStyle w:val="001000000000" w:firstRow="0" w:lastRow="0" w:firstColumn="1" w:lastColumn="0" w:oddVBand="0" w:evenVBand="0" w:oddHBand="0" w:evenHBand="0" w:firstRowFirstColumn="0" w:firstRowLastColumn="0" w:lastRowFirstColumn="0" w:lastRowLastColumn="0"/>
            <w:tcW w:w="337" w:type="pct"/>
            <w:hideMark/>
          </w:tcPr>
          <w:p w14:paraId="57678955" w14:textId="77777777" w:rsidR="001663F5" w:rsidRPr="007F2434" w:rsidRDefault="001663F5" w:rsidP="00A474D7">
            <w:r w:rsidRPr="007F2434">
              <w:t>88114</w:t>
            </w:r>
          </w:p>
        </w:tc>
        <w:tc>
          <w:tcPr>
            <w:tcW w:w="4177" w:type="pct"/>
            <w:hideMark/>
          </w:tcPr>
          <w:p w14:paraId="3A0C62D6" w14:textId="77777777" w:rsidR="001663F5" w:rsidRPr="007F2434" w:rsidRDefault="001663F5" w:rsidP="00A474D7">
            <w:pPr>
              <w:pStyle w:val="TableofAuthorities"/>
              <w:cnfStyle w:val="000000000000" w:firstRow="0" w:lastRow="0" w:firstColumn="0" w:lastColumn="0" w:oddVBand="0" w:evenVBand="0" w:oddHBand="0" w:evenHBand="0" w:firstRowFirstColumn="0" w:firstRowLastColumn="0" w:lastRowFirstColumn="0" w:lastRowLastColumn="0"/>
            </w:pPr>
            <w:r w:rsidRPr="007F2434">
              <w:t>Removal of calculus – first visit</w:t>
            </w:r>
          </w:p>
          <w:p w14:paraId="0838873C" w14:textId="77777777" w:rsidR="001663F5" w:rsidRPr="007F2434" w:rsidRDefault="001663F5" w:rsidP="007F2434">
            <w:pPr>
              <w:pStyle w:val="Tabletextleft"/>
              <w:cnfStyle w:val="000000000000" w:firstRow="0" w:lastRow="0" w:firstColumn="0" w:lastColumn="0" w:oddVBand="0" w:evenVBand="0" w:oddHBand="0" w:evenHBand="0" w:firstRowFirstColumn="0" w:firstRowLastColumn="0" w:lastRowFirstColumn="0" w:lastRowLastColumn="0"/>
            </w:pPr>
            <w:r w:rsidRPr="007F2434">
              <w:t>Removal of calculus from the surfaces of teeth.</w:t>
            </w:r>
          </w:p>
          <w:p w14:paraId="7BA8B3F4" w14:textId="77777777" w:rsidR="001663F5" w:rsidRPr="007F2434" w:rsidRDefault="001663F5" w:rsidP="00A474D7">
            <w:pPr>
              <w:pStyle w:val="TableofAuthorities"/>
              <w:cnfStyle w:val="000000000000" w:firstRow="0" w:lastRow="0" w:firstColumn="0" w:lastColumn="0" w:oddVBand="0" w:evenVBand="0" w:oddHBand="0" w:evenHBand="0" w:firstRowFirstColumn="0" w:firstRowLastColumn="0" w:lastRowFirstColumn="0" w:lastRowLastColumn="0"/>
            </w:pPr>
            <w:r w:rsidRPr="007F2434">
              <w:t>Applicable restrictions</w:t>
            </w:r>
          </w:p>
          <w:p w14:paraId="120C8976" w14:textId="77777777" w:rsidR="001663F5" w:rsidRPr="007F2434" w:rsidRDefault="001663F5" w:rsidP="007F2434">
            <w:pPr>
              <w:pStyle w:val="Tabletextleft"/>
              <w:cnfStyle w:val="000000000000" w:firstRow="0" w:lastRow="0" w:firstColumn="0" w:lastColumn="0" w:oddVBand="0" w:evenVBand="0" w:oddHBand="0" w:evenHBand="0" w:firstRowFirstColumn="0" w:firstRowLastColumn="0" w:lastRowFirstColumn="0" w:lastRowLastColumn="0"/>
            </w:pPr>
            <w:r w:rsidRPr="007F2434">
              <w:t xml:space="preserve">Limit of one (1) per </w:t>
            </w:r>
            <w:proofErr w:type="gramStart"/>
            <w:r w:rsidRPr="007F2434">
              <w:t>5 month</w:t>
            </w:r>
            <w:proofErr w:type="gramEnd"/>
            <w:r w:rsidRPr="007F2434">
              <w:t xml:space="preserve"> period.</w:t>
            </w:r>
          </w:p>
          <w:p w14:paraId="0602240D" w14:textId="77777777" w:rsidR="001663F5" w:rsidRPr="007F2434" w:rsidRDefault="001663F5" w:rsidP="007F2434">
            <w:pPr>
              <w:pStyle w:val="Tabletextleft"/>
              <w:cnfStyle w:val="000000000000" w:firstRow="0" w:lastRow="0" w:firstColumn="0" w:lastColumn="0" w:oddVBand="0" w:evenVBand="0" w:oddHBand="0" w:evenHBand="0" w:firstRowFirstColumn="0" w:firstRowLastColumn="0" w:lastRowFirstColumn="0" w:lastRowLastColumn="0"/>
            </w:pPr>
            <w:r w:rsidRPr="007F2434">
              <w:t>Limit of two (2) per calendar year.</w:t>
            </w:r>
          </w:p>
          <w:p w14:paraId="1B2DB255" w14:textId="77777777" w:rsidR="001663F5" w:rsidRPr="007F2434" w:rsidRDefault="001663F5" w:rsidP="007F2434">
            <w:pPr>
              <w:pStyle w:val="Tabletextleft"/>
              <w:cnfStyle w:val="000000000000" w:firstRow="0" w:lastRow="0" w:firstColumn="0" w:lastColumn="0" w:oddVBand="0" w:evenVBand="0" w:oddHBand="0" w:evenHBand="0" w:firstRowFirstColumn="0" w:firstRowLastColumn="0" w:lastRowFirstColumn="0" w:lastRowLastColumn="0"/>
            </w:pPr>
            <w:r w:rsidRPr="007F2434">
              <w:t>Limit of one (1) dental prophylaxis service (88111, 88114 or 88115) per day.</w:t>
            </w:r>
          </w:p>
        </w:tc>
        <w:tc>
          <w:tcPr>
            <w:cnfStyle w:val="000100000000" w:firstRow="0" w:lastRow="0" w:firstColumn="0" w:lastColumn="1" w:oddVBand="0" w:evenVBand="0" w:oddHBand="0" w:evenHBand="0" w:firstRowFirstColumn="0" w:firstRowLastColumn="0" w:lastRowFirstColumn="0" w:lastRowLastColumn="0"/>
            <w:tcW w:w="486" w:type="pct"/>
            <w:hideMark/>
          </w:tcPr>
          <w:p w14:paraId="431F35C7" w14:textId="0C6CABD8" w:rsidR="001663F5" w:rsidRPr="0037742D" w:rsidRDefault="001B0C63" w:rsidP="00A474D7">
            <w:r>
              <w:t>10</w:t>
            </w:r>
            <w:r w:rsidR="00384FAE">
              <w:t>3.90</w:t>
            </w:r>
          </w:p>
        </w:tc>
      </w:tr>
      <w:tr w:rsidR="005C5A6F" w14:paraId="595B911C" w14:textId="77777777" w:rsidTr="007620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 w:type="pct"/>
            <w:hideMark/>
          </w:tcPr>
          <w:p w14:paraId="1945D14F" w14:textId="77777777" w:rsidR="001663F5" w:rsidRPr="007F2434" w:rsidRDefault="001663F5" w:rsidP="00A474D7">
            <w:r w:rsidRPr="007F2434">
              <w:t>88115</w:t>
            </w:r>
          </w:p>
        </w:tc>
        <w:tc>
          <w:tcPr>
            <w:tcW w:w="4177" w:type="pct"/>
            <w:hideMark/>
          </w:tcPr>
          <w:p w14:paraId="267B8198" w14:textId="77777777" w:rsidR="001663F5" w:rsidRPr="007F2434" w:rsidRDefault="001663F5" w:rsidP="00A474D7">
            <w:pPr>
              <w:pStyle w:val="TableofAuthorities"/>
              <w:cnfStyle w:val="000000100000" w:firstRow="0" w:lastRow="0" w:firstColumn="0" w:lastColumn="0" w:oddVBand="0" w:evenVBand="0" w:oddHBand="1" w:evenHBand="0" w:firstRowFirstColumn="0" w:firstRowLastColumn="0" w:lastRowFirstColumn="0" w:lastRowLastColumn="0"/>
            </w:pPr>
            <w:r w:rsidRPr="007F2434">
              <w:t>Removal of calculus – subsequent visit</w:t>
            </w:r>
          </w:p>
          <w:p w14:paraId="6B27590A" w14:textId="77777777" w:rsidR="001663F5" w:rsidRPr="007F2434" w:rsidRDefault="001663F5" w:rsidP="007F2434">
            <w:pPr>
              <w:pStyle w:val="Tabletextleft"/>
              <w:cnfStyle w:val="000000100000" w:firstRow="0" w:lastRow="0" w:firstColumn="0" w:lastColumn="0" w:oddVBand="0" w:evenVBand="0" w:oddHBand="1" w:evenHBand="0" w:firstRowFirstColumn="0" w:firstRowLastColumn="0" w:lastRowFirstColumn="0" w:lastRowLastColumn="0"/>
            </w:pPr>
            <w:r w:rsidRPr="007F2434">
              <w:t>This item describes procedures in item 88114 when, because of the extent or degree of calculus, an additional visit(s) is required to remove deposits from the teeth.</w:t>
            </w:r>
          </w:p>
          <w:p w14:paraId="5F8FD702" w14:textId="77777777" w:rsidR="001663F5" w:rsidRPr="007F2434" w:rsidRDefault="001663F5" w:rsidP="00A474D7">
            <w:pPr>
              <w:pStyle w:val="TableofAuthorities"/>
              <w:cnfStyle w:val="000000100000" w:firstRow="0" w:lastRow="0" w:firstColumn="0" w:lastColumn="0" w:oddVBand="0" w:evenVBand="0" w:oddHBand="1" w:evenHBand="0" w:firstRowFirstColumn="0" w:firstRowLastColumn="0" w:lastRowFirstColumn="0" w:lastRowLastColumn="0"/>
            </w:pPr>
            <w:r w:rsidRPr="007F2434">
              <w:t>Applicable restrictions</w:t>
            </w:r>
          </w:p>
          <w:p w14:paraId="2C3843AA" w14:textId="77777777" w:rsidR="001663F5" w:rsidRPr="007F2434" w:rsidRDefault="001663F5" w:rsidP="007F2434">
            <w:pPr>
              <w:pStyle w:val="Tabletextleft"/>
              <w:cnfStyle w:val="000000100000" w:firstRow="0" w:lastRow="0" w:firstColumn="0" w:lastColumn="0" w:oddVBand="0" w:evenVBand="0" w:oddHBand="1" w:evenHBand="0" w:firstRowFirstColumn="0" w:firstRowLastColumn="0" w:lastRowFirstColumn="0" w:lastRowLastColumn="0"/>
            </w:pPr>
            <w:r w:rsidRPr="007F2434">
              <w:t xml:space="preserve">Limit of two (2) per </w:t>
            </w:r>
            <w:proofErr w:type="gramStart"/>
            <w:r w:rsidRPr="007F2434">
              <w:t>12 month</w:t>
            </w:r>
            <w:proofErr w:type="gramEnd"/>
            <w:r w:rsidRPr="007F2434">
              <w:t xml:space="preserve"> period.</w:t>
            </w:r>
          </w:p>
          <w:p w14:paraId="0588A5BB" w14:textId="77777777" w:rsidR="001663F5" w:rsidRPr="007F2434" w:rsidRDefault="001663F5" w:rsidP="007F2434">
            <w:pPr>
              <w:pStyle w:val="Tabletextleft"/>
              <w:cnfStyle w:val="000000100000" w:firstRow="0" w:lastRow="0" w:firstColumn="0" w:lastColumn="0" w:oddVBand="0" w:evenVBand="0" w:oddHBand="1" w:evenHBand="0" w:firstRowFirstColumn="0" w:firstRowLastColumn="0" w:lastRowFirstColumn="0" w:lastRowLastColumn="0"/>
            </w:pPr>
            <w:r w:rsidRPr="007F2434">
              <w:t>Limit of one (1) dental prophylaxis service (88111, 88114 or 88115) per day.</w:t>
            </w:r>
          </w:p>
        </w:tc>
        <w:tc>
          <w:tcPr>
            <w:cnfStyle w:val="000100000000" w:firstRow="0" w:lastRow="0" w:firstColumn="0" w:lastColumn="1" w:oddVBand="0" w:evenVBand="0" w:oddHBand="0" w:evenHBand="0" w:firstRowFirstColumn="0" w:firstRowLastColumn="0" w:lastRowFirstColumn="0" w:lastRowLastColumn="0"/>
            <w:tcW w:w="486" w:type="pct"/>
            <w:hideMark/>
          </w:tcPr>
          <w:p w14:paraId="664AA9A8" w14:textId="3EDDA099" w:rsidR="001663F5" w:rsidRPr="0037742D" w:rsidRDefault="001B0C63" w:rsidP="00A474D7">
            <w:r>
              <w:t>6</w:t>
            </w:r>
            <w:r w:rsidR="00384FAE">
              <w:t>7.50</w:t>
            </w:r>
          </w:p>
        </w:tc>
      </w:tr>
    </w:tbl>
    <w:p w14:paraId="28DABB69" w14:textId="77777777" w:rsidR="001663F5" w:rsidRPr="0037742D" w:rsidRDefault="001663F5" w:rsidP="00A474D7"/>
    <w:tbl>
      <w:tblPr>
        <w:tblStyle w:val="ListTable3-Accent3"/>
        <w:tblW w:w="5000" w:type="pct"/>
        <w:tblLook w:val="05A0" w:firstRow="1" w:lastRow="0" w:firstColumn="1" w:lastColumn="1" w:noHBand="0" w:noVBand="1"/>
        <w:tblDescription w:val="Preventive services table provides a list of remineralising agents services in the Dental Benefits Schedule. Find the item number in the first column, read across the table for the description of the service and the benefit amount."/>
      </w:tblPr>
      <w:tblGrid>
        <w:gridCol w:w="834"/>
        <w:gridCol w:w="7220"/>
        <w:gridCol w:w="962"/>
      </w:tblGrid>
      <w:tr w:rsidR="001663F5" w14:paraId="39507AF5" w14:textId="77777777" w:rsidTr="003B6FA1">
        <w:trPr>
          <w:cnfStyle w:val="100000000000" w:firstRow="1" w:lastRow="0" w:firstColumn="0" w:lastColumn="0" w:oddVBand="0" w:evenVBand="0" w:oddHBand="0" w:evenHBand="0" w:firstRowFirstColumn="0" w:firstRowLastColumn="0" w:lastRowFirstColumn="0" w:lastRowLastColumn="0"/>
          <w:trHeight w:val="157"/>
          <w:tblHeader/>
        </w:trPr>
        <w:tc>
          <w:tcPr>
            <w:cnfStyle w:val="001000000100" w:firstRow="0" w:lastRow="0" w:firstColumn="1" w:lastColumn="0" w:oddVBand="0" w:evenVBand="0" w:oddHBand="0" w:evenHBand="0" w:firstRowFirstColumn="1" w:firstRowLastColumn="0" w:lastRowFirstColumn="0" w:lastRowLastColumn="0"/>
            <w:tcW w:w="469" w:type="pct"/>
            <w:hideMark/>
          </w:tcPr>
          <w:p w14:paraId="6A54759F" w14:textId="77777777" w:rsidR="001663F5" w:rsidRPr="0037742D" w:rsidRDefault="001663F5" w:rsidP="00A474D7">
            <w:r w:rsidRPr="0037742D">
              <w:t>Item</w:t>
            </w:r>
          </w:p>
        </w:tc>
        <w:tc>
          <w:tcPr>
            <w:tcW w:w="4010" w:type="pct"/>
            <w:hideMark/>
          </w:tcPr>
          <w:p w14:paraId="453143BB" w14:textId="77777777" w:rsidR="001663F5" w:rsidRPr="00840D93" w:rsidRDefault="001663F5" w:rsidP="00A474D7">
            <w:pPr>
              <w:cnfStyle w:val="100000000000" w:firstRow="1" w:lastRow="0" w:firstColumn="0" w:lastColumn="0" w:oddVBand="0" w:evenVBand="0" w:oddHBand="0" w:evenHBand="0" w:firstRowFirstColumn="0" w:firstRowLastColumn="0" w:lastRowFirstColumn="0" w:lastRowLastColumn="0"/>
            </w:pPr>
            <w:r w:rsidRPr="00840D93">
              <w:t>Service – Remineralising Agents</w:t>
            </w:r>
          </w:p>
        </w:tc>
        <w:tc>
          <w:tcPr>
            <w:cnfStyle w:val="000100001000" w:firstRow="0" w:lastRow="0" w:firstColumn="0" w:lastColumn="1" w:oddVBand="0" w:evenVBand="0" w:oddHBand="0" w:evenHBand="0" w:firstRowFirstColumn="0" w:firstRowLastColumn="1" w:lastRowFirstColumn="0" w:lastRowLastColumn="0"/>
            <w:tcW w:w="522" w:type="pct"/>
            <w:hideMark/>
          </w:tcPr>
          <w:p w14:paraId="0E003727" w14:textId="77777777" w:rsidR="001663F5" w:rsidRPr="0037742D" w:rsidRDefault="001663F5" w:rsidP="00A474D7">
            <w:r w:rsidRPr="0037742D">
              <w:t>Benefit ($)</w:t>
            </w:r>
          </w:p>
        </w:tc>
      </w:tr>
      <w:tr w:rsidR="001663F5" w14:paraId="5D0BA1BB" w14:textId="77777777" w:rsidTr="003B6F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pct"/>
            <w:hideMark/>
          </w:tcPr>
          <w:p w14:paraId="5F89CDC9" w14:textId="77777777" w:rsidR="001663F5" w:rsidRPr="007F2434" w:rsidRDefault="001663F5" w:rsidP="00A474D7">
            <w:r w:rsidRPr="007F2434">
              <w:t>88121</w:t>
            </w:r>
          </w:p>
        </w:tc>
        <w:tc>
          <w:tcPr>
            <w:tcW w:w="4010" w:type="pct"/>
            <w:hideMark/>
          </w:tcPr>
          <w:p w14:paraId="44A88E7B" w14:textId="77777777" w:rsidR="001663F5" w:rsidRPr="007F2434" w:rsidRDefault="001663F5" w:rsidP="00A474D7">
            <w:pPr>
              <w:pStyle w:val="TableofAuthorities"/>
              <w:cnfStyle w:val="000000100000" w:firstRow="0" w:lastRow="0" w:firstColumn="0" w:lastColumn="0" w:oddVBand="0" w:evenVBand="0" w:oddHBand="1" w:evenHBand="0" w:firstRowFirstColumn="0" w:firstRowLastColumn="0" w:lastRowFirstColumn="0" w:lastRowLastColumn="0"/>
            </w:pPr>
            <w:r w:rsidRPr="007F2434">
              <w:t xml:space="preserve">Topical application of remineralisation and/or cariostatic agents, one treatment </w:t>
            </w:r>
          </w:p>
          <w:p w14:paraId="116EE532" w14:textId="69FD3C1A" w:rsidR="001663F5" w:rsidRPr="007F2434" w:rsidRDefault="001663F5" w:rsidP="007F2434">
            <w:pPr>
              <w:pStyle w:val="Tabletextleft"/>
              <w:cnfStyle w:val="000000100000" w:firstRow="0" w:lastRow="0" w:firstColumn="0" w:lastColumn="0" w:oddVBand="0" w:evenVBand="0" w:oddHBand="1" w:evenHBand="0" w:firstRowFirstColumn="0" w:firstRowLastColumn="0" w:lastRowFirstColumn="0" w:lastRowLastColumn="0"/>
            </w:pPr>
            <w:r w:rsidRPr="007F2434">
              <w:t xml:space="preserve">Application of </w:t>
            </w:r>
            <w:r w:rsidR="00090E21">
              <w:t>r</w:t>
            </w:r>
            <w:r w:rsidR="00130605" w:rsidRPr="007F2434">
              <w:t>eminerali</w:t>
            </w:r>
            <w:r w:rsidR="00090E21">
              <w:t>s</w:t>
            </w:r>
            <w:r w:rsidR="00130605" w:rsidRPr="007F2434">
              <w:t>ation</w:t>
            </w:r>
            <w:r w:rsidRPr="007F2434">
              <w:t xml:space="preserve"> and/or cariostatic agents to the surfaces of the teeth. This may include activation of the agent. Not to be used as an intrinsic part of the restoration.</w:t>
            </w:r>
          </w:p>
          <w:p w14:paraId="665B60D7" w14:textId="77777777" w:rsidR="001663F5" w:rsidRPr="007F2434" w:rsidRDefault="001663F5" w:rsidP="00A474D7">
            <w:pPr>
              <w:pStyle w:val="TableofAuthorities"/>
              <w:cnfStyle w:val="000000100000" w:firstRow="0" w:lastRow="0" w:firstColumn="0" w:lastColumn="0" w:oddVBand="0" w:evenVBand="0" w:oddHBand="1" w:evenHBand="0" w:firstRowFirstColumn="0" w:firstRowLastColumn="0" w:lastRowFirstColumn="0" w:lastRowLastColumn="0"/>
            </w:pPr>
            <w:r w:rsidRPr="007F2434">
              <w:t>Applicable restrictions</w:t>
            </w:r>
          </w:p>
          <w:p w14:paraId="5A9F025A" w14:textId="77777777" w:rsidR="001663F5" w:rsidRPr="007F2434" w:rsidRDefault="001663F5" w:rsidP="007F2434">
            <w:pPr>
              <w:pStyle w:val="Tabletextleft"/>
              <w:cnfStyle w:val="000000100000" w:firstRow="0" w:lastRow="0" w:firstColumn="0" w:lastColumn="0" w:oddVBand="0" w:evenVBand="0" w:oddHBand="1" w:evenHBand="0" w:firstRowFirstColumn="0" w:firstRowLastColumn="0" w:lastRowFirstColumn="0" w:lastRowLastColumn="0"/>
            </w:pPr>
            <w:r w:rsidRPr="007F2434">
              <w:t xml:space="preserve">Limit of one (1) per </w:t>
            </w:r>
            <w:proofErr w:type="gramStart"/>
            <w:r w:rsidRPr="007F2434">
              <w:t>5 month</w:t>
            </w:r>
            <w:proofErr w:type="gramEnd"/>
            <w:r w:rsidRPr="007F2434">
              <w:t xml:space="preserve"> period.</w:t>
            </w:r>
          </w:p>
          <w:p w14:paraId="212A2644" w14:textId="77777777" w:rsidR="001663F5" w:rsidRPr="007F2434" w:rsidRDefault="001663F5" w:rsidP="007F2434">
            <w:pPr>
              <w:pStyle w:val="Tabletextleft"/>
              <w:cnfStyle w:val="000000100000" w:firstRow="0" w:lastRow="0" w:firstColumn="0" w:lastColumn="0" w:oddVBand="0" w:evenVBand="0" w:oddHBand="1" w:evenHBand="0" w:firstRowFirstColumn="0" w:firstRowLastColumn="0" w:lastRowFirstColumn="0" w:lastRowLastColumn="0"/>
            </w:pPr>
            <w:r w:rsidRPr="007F2434">
              <w:t>Limit of two (2) per calendar year.</w:t>
            </w:r>
          </w:p>
        </w:tc>
        <w:tc>
          <w:tcPr>
            <w:cnfStyle w:val="000100000000" w:firstRow="0" w:lastRow="0" w:firstColumn="0" w:lastColumn="1" w:oddVBand="0" w:evenVBand="0" w:oddHBand="0" w:evenHBand="0" w:firstRowFirstColumn="0" w:firstRowLastColumn="0" w:lastRowFirstColumn="0" w:lastRowLastColumn="0"/>
            <w:tcW w:w="522" w:type="pct"/>
            <w:hideMark/>
          </w:tcPr>
          <w:p w14:paraId="690AC3EF" w14:textId="5766F19C" w:rsidR="001663F5" w:rsidRPr="0037742D" w:rsidRDefault="00384FAE" w:rsidP="00A474D7">
            <w:r>
              <w:t>40.05</w:t>
            </w:r>
          </w:p>
        </w:tc>
      </w:tr>
    </w:tbl>
    <w:p w14:paraId="020CEC87" w14:textId="65D17A4B" w:rsidR="0023394D" w:rsidRPr="0037742D" w:rsidRDefault="0023394D" w:rsidP="00A474D7"/>
    <w:tbl>
      <w:tblPr>
        <w:tblStyle w:val="ListTable3-Accent3"/>
        <w:tblW w:w="5000" w:type="pct"/>
        <w:tblLook w:val="05A0" w:firstRow="1" w:lastRow="0" w:firstColumn="1" w:lastColumn="1" w:noHBand="0" w:noVBand="1"/>
        <w:tblDescription w:val="Preventive services table provides a list of the other preventive services in the Dental Benefits Schedule. Find the item number in the first column, read across the table for the description of the service and the benefit amount."/>
      </w:tblPr>
      <w:tblGrid>
        <w:gridCol w:w="1098"/>
        <w:gridCol w:w="6665"/>
        <w:gridCol w:w="1253"/>
      </w:tblGrid>
      <w:tr w:rsidR="0021732D" w14:paraId="46ECB4A5" w14:textId="77777777" w:rsidTr="0076208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09" w:type="pct"/>
          </w:tcPr>
          <w:p w14:paraId="27297FC1" w14:textId="642F0BDE" w:rsidR="0021732D" w:rsidRPr="00840D93" w:rsidRDefault="0021732D" w:rsidP="00A474D7">
            <w:r w:rsidRPr="00840D93">
              <w:t>Item</w:t>
            </w:r>
          </w:p>
        </w:tc>
        <w:tc>
          <w:tcPr>
            <w:tcW w:w="3696" w:type="pct"/>
          </w:tcPr>
          <w:p w14:paraId="7E16C548" w14:textId="7BE728E0" w:rsidR="0021732D" w:rsidRPr="008B00C5" w:rsidRDefault="0021732D" w:rsidP="00A474D7">
            <w:pPr>
              <w:cnfStyle w:val="100000000000" w:firstRow="1" w:lastRow="0" w:firstColumn="0" w:lastColumn="0" w:oddVBand="0" w:evenVBand="0" w:oddHBand="0" w:evenHBand="0" w:firstRowFirstColumn="0" w:firstRowLastColumn="0" w:lastRowFirstColumn="0" w:lastRowLastColumn="0"/>
              <w:rPr>
                <w:rStyle w:val="Strong"/>
              </w:rPr>
            </w:pPr>
            <w:r w:rsidRPr="00760C06">
              <w:t>Service – Other Preventive Services</w:t>
            </w:r>
          </w:p>
        </w:tc>
        <w:tc>
          <w:tcPr>
            <w:cnfStyle w:val="000100001000" w:firstRow="0" w:lastRow="0" w:firstColumn="0" w:lastColumn="1" w:oddVBand="0" w:evenVBand="0" w:oddHBand="0" w:evenHBand="0" w:firstRowFirstColumn="0" w:firstRowLastColumn="1" w:lastRowFirstColumn="0" w:lastRowLastColumn="0"/>
            <w:tcW w:w="695" w:type="pct"/>
          </w:tcPr>
          <w:p w14:paraId="79DCC3BA" w14:textId="3D65D3C2" w:rsidR="0021732D" w:rsidRPr="0037742D" w:rsidDel="00FC1880" w:rsidRDefault="0021732D" w:rsidP="00A474D7">
            <w:r w:rsidRPr="0037742D">
              <w:t>Benefit ($)</w:t>
            </w:r>
          </w:p>
        </w:tc>
      </w:tr>
      <w:tr w:rsidR="0021732D" w14:paraId="1020B3F5" w14:textId="77777777" w:rsidTr="007620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 w:type="pct"/>
            <w:hideMark/>
          </w:tcPr>
          <w:p w14:paraId="3752F3D4" w14:textId="77777777" w:rsidR="0021732D" w:rsidRPr="003C26FB" w:rsidRDefault="0021732D" w:rsidP="00A474D7">
            <w:r w:rsidRPr="003C26FB">
              <w:t>88161</w:t>
            </w:r>
          </w:p>
        </w:tc>
        <w:tc>
          <w:tcPr>
            <w:tcW w:w="3696" w:type="pct"/>
            <w:hideMark/>
          </w:tcPr>
          <w:p w14:paraId="0460CB56" w14:textId="77777777" w:rsidR="0021732D" w:rsidRPr="008B00C5" w:rsidRDefault="0021732D" w:rsidP="00A474D7">
            <w:pPr>
              <w:cnfStyle w:val="000000100000" w:firstRow="0" w:lastRow="0" w:firstColumn="0" w:lastColumn="0" w:oddVBand="0" w:evenVBand="0" w:oddHBand="1" w:evenHBand="0" w:firstRowFirstColumn="0" w:firstRowLastColumn="0" w:lastRowFirstColumn="0" w:lastRowLastColumn="0"/>
              <w:rPr>
                <w:rStyle w:val="Strong"/>
              </w:rPr>
            </w:pPr>
            <w:r w:rsidRPr="008B00C5">
              <w:rPr>
                <w:rStyle w:val="Strong"/>
              </w:rPr>
              <w:t>Fissure and/or tooth surface sealing – per tooth (first four services on a day)</w:t>
            </w:r>
          </w:p>
          <w:p w14:paraId="10654204" w14:textId="77777777" w:rsidR="0021732D" w:rsidRPr="00F24FE6" w:rsidRDefault="0021732D" w:rsidP="003C26FB">
            <w:pPr>
              <w:pStyle w:val="Tabletextleft"/>
              <w:cnfStyle w:val="000000100000" w:firstRow="0" w:lastRow="0" w:firstColumn="0" w:lastColumn="0" w:oddVBand="0" w:evenVBand="0" w:oddHBand="1" w:evenHBand="0" w:firstRowFirstColumn="0" w:firstRowLastColumn="0" w:lastRowFirstColumn="0" w:lastRowLastColumn="0"/>
              <w:rPr>
                <w:lang w:val="en-US"/>
              </w:rPr>
            </w:pPr>
            <w:r w:rsidRPr="00F24FE6">
              <w:t>Sealing</w:t>
            </w:r>
            <w:r w:rsidRPr="00F24FE6">
              <w:rPr>
                <w:lang w:val="en-US"/>
              </w:rPr>
              <w:t xml:space="preserve"> of non-carious pits, fissures, smooth surfaces or cracks in a tooth with an adhesive material. Any preparation prior to </w:t>
            </w:r>
            <w:proofErr w:type="gramStart"/>
            <w:r w:rsidRPr="00F24FE6">
              <w:rPr>
                <w:lang w:val="en-US"/>
              </w:rPr>
              <w:t>application of</w:t>
            </w:r>
            <w:proofErr w:type="gramEnd"/>
            <w:r w:rsidRPr="00F24FE6">
              <w:rPr>
                <w:lang w:val="en-US"/>
              </w:rPr>
              <w:t xml:space="preserve"> the sealant is included in this item number.</w:t>
            </w:r>
          </w:p>
          <w:p w14:paraId="17A24788" w14:textId="77777777" w:rsidR="0021732D" w:rsidRPr="00071C1D" w:rsidRDefault="0021732D" w:rsidP="00A474D7">
            <w:pPr>
              <w:cnfStyle w:val="000000100000" w:firstRow="0" w:lastRow="0" w:firstColumn="0" w:lastColumn="0" w:oddVBand="0" w:evenVBand="0" w:oddHBand="1" w:evenHBand="0" w:firstRowFirstColumn="0" w:firstRowLastColumn="0" w:lastRowFirstColumn="0" w:lastRowLastColumn="0"/>
              <w:rPr>
                <w:rStyle w:val="Strong"/>
              </w:rPr>
            </w:pPr>
            <w:r w:rsidRPr="00071C1D">
              <w:rPr>
                <w:rStyle w:val="Strong"/>
              </w:rPr>
              <w:t>Applicable restrictions</w:t>
            </w:r>
          </w:p>
          <w:p w14:paraId="479EE919" w14:textId="77777777" w:rsidR="0021732D" w:rsidRPr="00F24FE6" w:rsidRDefault="0021732D" w:rsidP="003C26FB">
            <w:pPr>
              <w:pStyle w:val="Tabletextleft"/>
              <w:cnfStyle w:val="000000100000" w:firstRow="0" w:lastRow="0" w:firstColumn="0" w:lastColumn="0" w:oddVBand="0" w:evenVBand="0" w:oddHBand="1" w:evenHBand="0" w:firstRowFirstColumn="0" w:firstRowLastColumn="0" w:lastRowFirstColumn="0" w:lastRowLastColumn="0"/>
            </w:pPr>
            <w:r w:rsidRPr="00F24FE6">
              <w:t>Limit of four (4) per day. For additional fissure sealing on the same day use item 88162.</w:t>
            </w:r>
          </w:p>
          <w:p w14:paraId="366142DE" w14:textId="772A896B" w:rsidR="0021732D" w:rsidRPr="00F24FE6" w:rsidRDefault="0021732D" w:rsidP="003C26FB">
            <w:pPr>
              <w:pStyle w:val="Tabletextleft"/>
              <w:cnfStyle w:val="000000100000" w:firstRow="0" w:lastRow="0" w:firstColumn="0" w:lastColumn="0" w:oddVBand="0" w:evenVBand="0" w:oddHBand="1" w:evenHBand="0" w:firstRowFirstColumn="0" w:firstRowLastColumn="0" w:lastRowFirstColumn="0" w:lastRowLastColumn="0"/>
            </w:pPr>
            <w:r w:rsidRPr="00F24FE6">
              <w:t>A benefit does not apply if a benefit has been paid for a restoration service (items 88511- 88535) on the same tooth on the same day.</w:t>
            </w:r>
          </w:p>
        </w:tc>
        <w:tc>
          <w:tcPr>
            <w:cnfStyle w:val="000100000000" w:firstRow="0" w:lastRow="0" w:firstColumn="0" w:lastColumn="1" w:oddVBand="0" w:evenVBand="0" w:oddHBand="0" w:evenHBand="0" w:firstRowFirstColumn="0" w:firstRowLastColumn="0" w:lastRowFirstColumn="0" w:lastRowLastColumn="0"/>
            <w:tcW w:w="695" w:type="pct"/>
          </w:tcPr>
          <w:p w14:paraId="332CE74C" w14:textId="234FDA52" w:rsidR="0021732D" w:rsidRPr="0037742D" w:rsidRDefault="00384FAE" w:rsidP="00A474D7">
            <w:r>
              <w:t>53.35</w:t>
            </w:r>
          </w:p>
        </w:tc>
      </w:tr>
      <w:tr w:rsidR="0021732D" w14:paraId="5D32281A" w14:textId="77777777" w:rsidTr="00762089">
        <w:tc>
          <w:tcPr>
            <w:cnfStyle w:val="001000000000" w:firstRow="0" w:lastRow="0" w:firstColumn="1" w:lastColumn="0" w:oddVBand="0" w:evenVBand="0" w:oddHBand="0" w:evenHBand="0" w:firstRowFirstColumn="0" w:firstRowLastColumn="0" w:lastRowFirstColumn="0" w:lastRowLastColumn="0"/>
            <w:tcW w:w="609" w:type="pct"/>
            <w:hideMark/>
          </w:tcPr>
          <w:p w14:paraId="51A47E97" w14:textId="77777777" w:rsidR="0021732D" w:rsidRPr="003C26FB" w:rsidRDefault="0021732D" w:rsidP="00A474D7">
            <w:r w:rsidRPr="003C26FB">
              <w:t>88162</w:t>
            </w:r>
          </w:p>
        </w:tc>
        <w:tc>
          <w:tcPr>
            <w:tcW w:w="3696" w:type="pct"/>
            <w:hideMark/>
          </w:tcPr>
          <w:p w14:paraId="2E9956BA" w14:textId="77777777" w:rsidR="0021732D" w:rsidRPr="008B00C5" w:rsidRDefault="0021732D" w:rsidP="00A474D7">
            <w:pPr>
              <w:cnfStyle w:val="000000000000" w:firstRow="0" w:lastRow="0" w:firstColumn="0" w:lastColumn="0" w:oddVBand="0" w:evenVBand="0" w:oddHBand="0" w:evenHBand="0" w:firstRowFirstColumn="0" w:firstRowLastColumn="0" w:lastRowFirstColumn="0" w:lastRowLastColumn="0"/>
              <w:rPr>
                <w:rStyle w:val="Strong"/>
              </w:rPr>
            </w:pPr>
            <w:r w:rsidRPr="008B00C5">
              <w:rPr>
                <w:rStyle w:val="Strong"/>
              </w:rPr>
              <w:t xml:space="preserve">Fissure and/or tooth surface sealing – per tooth (subsequent services) </w:t>
            </w:r>
          </w:p>
          <w:p w14:paraId="4BA0D850" w14:textId="77777777" w:rsidR="0021732D" w:rsidRPr="00F24FE6" w:rsidRDefault="0021732D" w:rsidP="003C26FB">
            <w:pPr>
              <w:pStyle w:val="Tabletextleft"/>
              <w:cnfStyle w:val="000000000000" w:firstRow="0" w:lastRow="0" w:firstColumn="0" w:lastColumn="0" w:oddVBand="0" w:evenVBand="0" w:oddHBand="0" w:evenHBand="0" w:firstRowFirstColumn="0" w:firstRowLastColumn="0" w:lastRowFirstColumn="0" w:lastRowLastColumn="0"/>
              <w:rPr>
                <w:lang w:val="en-US"/>
              </w:rPr>
            </w:pPr>
            <w:r w:rsidRPr="00F24FE6">
              <w:t>Sealing</w:t>
            </w:r>
            <w:r w:rsidRPr="00F24FE6">
              <w:rPr>
                <w:lang w:val="en-US"/>
              </w:rPr>
              <w:t xml:space="preserve"> of non-carious pits, fissures, smooth surfaces or cracks in a tooth with an adhesive material. Any preparation prior to </w:t>
            </w:r>
            <w:proofErr w:type="gramStart"/>
            <w:r w:rsidRPr="00F24FE6">
              <w:rPr>
                <w:lang w:val="en-US"/>
              </w:rPr>
              <w:t>application of</w:t>
            </w:r>
            <w:proofErr w:type="gramEnd"/>
            <w:r w:rsidRPr="00F24FE6">
              <w:rPr>
                <w:lang w:val="en-US"/>
              </w:rPr>
              <w:t xml:space="preserve"> the sealant is included in this item number.</w:t>
            </w:r>
          </w:p>
          <w:p w14:paraId="74975E7C" w14:textId="77777777" w:rsidR="0021732D" w:rsidRPr="00071C1D" w:rsidRDefault="0021732D" w:rsidP="00A474D7">
            <w:pPr>
              <w:cnfStyle w:val="000000000000" w:firstRow="0" w:lastRow="0" w:firstColumn="0" w:lastColumn="0" w:oddVBand="0" w:evenVBand="0" w:oddHBand="0" w:evenHBand="0" w:firstRowFirstColumn="0" w:firstRowLastColumn="0" w:lastRowFirstColumn="0" w:lastRowLastColumn="0"/>
              <w:rPr>
                <w:rStyle w:val="Strong"/>
              </w:rPr>
            </w:pPr>
            <w:r w:rsidRPr="00071C1D">
              <w:rPr>
                <w:rStyle w:val="Strong"/>
              </w:rPr>
              <w:t>Applicable restrictions</w:t>
            </w:r>
          </w:p>
          <w:p w14:paraId="6E10AAB0" w14:textId="77777777" w:rsidR="0021732D" w:rsidRPr="00F24FE6" w:rsidRDefault="0021732D" w:rsidP="003C26FB">
            <w:pPr>
              <w:pStyle w:val="Tabletextleft"/>
              <w:cnfStyle w:val="000000000000" w:firstRow="0" w:lastRow="0" w:firstColumn="0" w:lastColumn="0" w:oddVBand="0" w:evenVBand="0" w:oddHBand="0" w:evenHBand="0" w:firstRowFirstColumn="0" w:firstRowLastColumn="0" w:lastRowFirstColumn="0" w:lastRowLastColumn="0"/>
              <w:rPr>
                <w:szCs w:val="22"/>
              </w:rPr>
            </w:pPr>
            <w:r w:rsidRPr="00F24FE6">
              <w:t>A benefit does not apply if a benefit has been paid for a restoration service (items 88511- 88535) on the same tooth on the same day.</w:t>
            </w:r>
          </w:p>
        </w:tc>
        <w:tc>
          <w:tcPr>
            <w:cnfStyle w:val="000100000000" w:firstRow="0" w:lastRow="0" w:firstColumn="0" w:lastColumn="1" w:oddVBand="0" w:evenVBand="0" w:oddHBand="0" w:evenHBand="0" w:firstRowFirstColumn="0" w:firstRowLastColumn="0" w:lastRowFirstColumn="0" w:lastRowLastColumn="0"/>
            <w:tcW w:w="695" w:type="pct"/>
          </w:tcPr>
          <w:p w14:paraId="3A7BAD4D" w14:textId="49773DCD" w:rsidR="0021732D" w:rsidRPr="0037742D" w:rsidRDefault="005B3FD1" w:rsidP="00A474D7">
            <w:r>
              <w:t>26.</w:t>
            </w:r>
            <w:r w:rsidR="00384FAE">
              <w:t>70</w:t>
            </w:r>
          </w:p>
        </w:tc>
      </w:tr>
    </w:tbl>
    <w:p w14:paraId="10339C5D" w14:textId="77777777" w:rsidR="00BD67C0" w:rsidRDefault="00BD67C0" w:rsidP="00A474D7">
      <w:pPr>
        <w:sectPr w:rsidR="00BD67C0" w:rsidSect="00BE2DD0">
          <w:pgSz w:w="11906" w:h="16838"/>
          <w:pgMar w:top="1440" w:right="1440" w:bottom="1440" w:left="1440" w:header="567" w:footer="709" w:gutter="0"/>
          <w:cols w:space="720"/>
          <w:docGrid w:linePitch="299"/>
        </w:sectPr>
      </w:pPr>
    </w:p>
    <w:p w14:paraId="43C1EF5C" w14:textId="7B1E8940" w:rsidR="005B2A14" w:rsidRPr="005F479A" w:rsidRDefault="005B2A14" w:rsidP="00A474D7">
      <w:pPr>
        <w:pStyle w:val="IntroPara"/>
      </w:pPr>
      <w:bookmarkStart w:id="176" w:name="_Toc216092015"/>
      <w:r w:rsidRPr="005F479A">
        <w:t>Periodontics</w:t>
      </w:r>
      <w:bookmarkEnd w:id="176"/>
    </w:p>
    <w:p w14:paraId="7B590BB1" w14:textId="77777777" w:rsidR="001663F5" w:rsidRPr="003C26FB" w:rsidRDefault="001663F5" w:rsidP="003C26FB">
      <w:pPr>
        <w:pStyle w:val="Itemnumbersstrong"/>
      </w:pPr>
      <w:r w:rsidRPr="003C26FB">
        <w:t>88213</w:t>
      </w:r>
      <w:r w:rsidRPr="003C26FB">
        <w:tab/>
        <w:t>Treatment of acute periodontal infection – per visit</w:t>
      </w:r>
    </w:p>
    <w:p w14:paraId="22228BE0" w14:textId="77777777" w:rsidR="001663F5" w:rsidRPr="003C26FB" w:rsidRDefault="001663F5" w:rsidP="003C26FB">
      <w:pPr>
        <w:pStyle w:val="Itemnumbersstrong"/>
      </w:pPr>
      <w:r w:rsidRPr="003C26FB">
        <w:t>88221</w:t>
      </w:r>
      <w:r w:rsidRPr="003C26FB">
        <w:tab/>
        <w:t>Clinical periodontal analysis and recording</w:t>
      </w:r>
    </w:p>
    <w:tbl>
      <w:tblPr>
        <w:tblStyle w:val="ListTable3-Accent1"/>
        <w:tblW w:w="5000" w:type="pct"/>
        <w:tblLook w:val="05A0" w:firstRow="1" w:lastRow="0" w:firstColumn="1" w:lastColumn="1" w:noHBand="0" w:noVBand="1"/>
        <w:tblDescription w:val="Periodontics services table provides a list of the periodontic services in the Dental Benefits Schedule. Find the item number in the first column, read across the table for the description of the service and the benefit amount."/>
      </w:tblPr>
      <w:tblGrid>
        <w:gridCol w:w="1098"/>
        <w:gridCol w:w="6697"/>
        <w:gridCol w:w="1221"/>
      </w:tblGrid>
      <w:tr w:rsidR="001663F5" w14:paraId="59FE807A" w14:textId="77777777" w:rsidTr="00A474D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100" w:firstRow="0" w:lastRow="0" w:firstColumn="1" w:lastColumn="0" w:oddVBand="0" w:evenVBand="0" w:oddHBand="0" w:evenHBand="0" w:firstRowFirstColumn="1" w:firstRowLastColumn="0" w:lastRowFirstColumn="0" w:lastRowLastColumn="0"/>
            <w:tcW w:w="609" w:type="pct"/>
            <w:hideMark/>
          </w:tcPr>
          <w:p w14:paraId="5D1FC4DD" w14:textId="77777777" w:rsidR="001663F5" w:rsidRPr="0037742D" w:rsidRDefault="001663F5" w:rsidP="00A474D7">
            <w:r w:rsidRPr="0037742D">
              <w:t>Item</w:t>
            </w:r>
          </w:p>
        </w:tc>
        <w:tc>
          <w:tcPr>
            <w:tcW w:w="3714" w:type="pct"/>
            <w:hideMark/>
          </w:tcPr>
          <w:p w14:paraId="26D0405B" w14:textId="77777777" w:rsidR="001663F5" w:rsidRPr="00840D93" w:rsidRDefault="001663F5" w:rsidP="00A474D7">
            <w:pPr>
              <w:cnfStyle w:val="100000000000" w:firstRow="1" w:lastRow="0" w:firstColumn="0" w:lastColumn="0" w:oddVBand="0" w:evenVBand="0" w:oddHBand="0" w:evenHBand="0" w:firstRowFirstColumn="0" w:firstRowLastColumn="0" w:lastRowFirstColumn="0" w:lastRowLastColumn="0"/>
            </w:pPr>
            <w:r w:rsidRPr="00840D93">
              <w:t>Service</w:t>
            </w:r>
          </w:p>
        </w:tc>
        <w:tc>
          <w:tcPr>
            <w:cnfStyle w:val="000100001000" w:firstRow="0" w:lastRow="0" w:firstColumn="0" w:lastColumn="1" w:oddVBand="0" w:evenVBand="0" w:oddHBand="0" w:evenHBand="0" w:firstRowFirstColumn="0" w:firstRowLastColumn="1" w:lastRowFirstColumn="0" w:lastRowLastColumn="0"/>
            <w:tcW w:w="677" w:type="pct"/>
            <w:hideMark/>
          </w:tcPr>
          <w:p w14:paraId="1E41B662" w14:textId="77777777" w:rsidR="001663F5" w:rsidRPr="0037742D" w:rsidRDefault="001663F5" w:rsidP="00A474D7">
            <w:r w:rsidRPr="0037742D">
              <w:t>Benefit ($)</w:t>
            </w:r>
          </w:p>
        </w:tc>
      </w:tr>
      <w:tr w:rsidR="001663F5" w14:paraId="4D0FA39F" w14:textId="77777777" w:rsidTr="003C2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 w:type="pct"/>
            <w:hideMark/>
          </w:tcPr>
          <w:p w14:paraId="1393AEFA" w14:textId="77777777" w:rsidR="001663F5" w:rsidRPr="00762089" w:rsidRDefault="001663F5" w:rsidP="00A474D7">
            <w:r w:rsidRPr="00762089">
              <w:t>88213</w:t>
            </w:r>
          </w:p>
        </w:tc>
        <w:tc>
          <w:tcPr>
            <w:tcW w:w="3714" w:type="pct"/>
            <w:hideMark/>
          </w:tcPr>
          <w:p w14:paraId="23AC5A74" w14:textId="77777777" w:rsidR="001663F5" w:rsidRPr="00762089" w:rsidRDefault="001663F5"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Treatment of acute periodontal infection – per visit</w:t>
            </w:r>
          </w:p>
          <w:p w14:paraId="2616DF5F" w14:textId="77777777" w:rsidR="001663F5" w:rsidRPr="00E51FB8" w:rsidRDefault="001663F5" w:rsidP="003C26FB">
            <w:pPr>
              <w:pStyle w:val="Tabletextleft"/>
              <w:cnfStyle w:val="000000100000" w:firstRow="0" w:lastRow="0" w:firstColumn="0" w:lastColumn="0" w:oddVBand="0" w:evenVBand="0" w:oddHBand="1" w:evenHBand="0" w:firstRowFirstColumn="0" w:firstRowLastColumn="0" w:lastRowFirstColumn="0" w:lastRowLastColumn="0"/>
            </w:pPr>
            <w:r w:rsidRPr="00E51FB8">
              <w:t>This item describes the treatment of acute periodontal infection(s). It may include establishing drainage and the removal of calculus from the affected tooth (teeth). Inclusive of the insertion of sutures, normal post-operative care and suture removal.</w:t>
            </w:r>
          </w:p>
          <w:p w14:paraId="56840113" w14:textId="77777777" w:rsidR="001663F5" w:rsidRPr="00762089" w:rsidRDefault="001663F5"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Applicable restrictions</w:t>
            </w:r>
          </w:p>
          <w:p w14:paraId="212A0D45" w14:textId="77777777" w:rsidR="001663F5" w:rsidRPr="00E51FB8" w:rsidRDefault="001663F5" w:rsidP="003C26FB">
            <w:pPr>
              <w:pStyle w:val="Tabletextleft"/>
              <w:cnfStyle w:val="000000100000" w:firstRow="0" w:lastRow="0" w:firstColumn="0" w:lastColumn="0" w:oddVBand="0" w:evenVBand="0" w:oddHBand="1" w:evenHBand="0" w:firstRowFirstColumn="0" w:firstRowLastColumn="0" w:lastRowFirstColumn="0" w:lastRowLastColumn="0"/>
            </w:pPr>
            <w:r w:rsidRPr="00E51FB8">
              <w:t xml:space="preserve">Limit of two (2) per </w:t>
            </w:r>
            <w:proofErr w:type="gramStart"/>
            <w:r w:rsidRPr="00E51FB8">
              <w:t>12 month</w:t>
            </w:r>
            <w:proofErr w:type="gramEnd"/>
            <w:r w:rsidRPr="00E51FB8">
              <w:t xml:space="preserve"> period.</w:t>
            </w:r>
          </w:p>
          <w:p w14:paraId="654BE1F6" w14:textId="77777777" w:rsidR="001663F5" w:rsidRPr="00E51FB8" w:rsidRDefault="001663F5" w:rsidP="003C26FB">
            <w:pPr>
              <w:pStyle w:val="Tabletextleft"/>
              <w:cnfStyle w:val="000000100000" w:firstRow="0" w:lastRow="0" w:firstColumn="0" w:lastColumn="0" w:oddVBand="0" w:evenVBand="0" w:oddHBand="1" w:evenHBand="0" w:firstRowFirstColumn="0" w:firstRowLastColumn="0" w:lastRowFirstColumn="0" w:lastRowLastColumn="0"/>
              <w:rPr>
                <w:szCs w:val="22"/>
              </w:rPr>
            </w:pPr>
            <w:r w:rsidRPr="00E51FB8">
              <w:t>A benefit does not apply if a benefit has been paid for item 88415 on the same tooth on the same day.</w:t>
            </w:r>
          </w:p>
        </w:tc>
        <w:tc>
          <w:tcPr>
            <w:cnfStyle w:val="000100000000" w:firstRow="0" w:lastRow="0" w:firstColumn="0" w:lastColumn="1" w:oddVBand="0" w:evenVBand="0" w:oddHBand="0" w:evenHBand="0" w:firstRowFirstColumn="0" w:firstRowLastColumn="0" w:lastRowFirstColumn="0" w:lastRowLastColumn="0"/>
            <w:tcW w:w="677" w:type="pct"/>
            <w:hideMark/>
          </w:tcPr>
          <w:p w14:paraId="2B2888AA" w14:textId="7E8ABC48" w:rsidR="001663F5" w:rsidRPr="0037742D" w:rsidRDefault="00384FAE" w:rsidP="00A474D7">
            <w:r>
              <w:t>80.70</w:t>
            </w:r>
          </w:p>
        </w:tc>
      </w:tr>
      <w:tr w:rsidR="001663F5" w14:paraId="07A777F0" w14:textId="77777777" w:rsidTr="003C26FB">
        <w:tc>
          <w:tcPr>
            <w:cnfStyle w:val="001000000000" w:firstRow="0" w:lastRow="0" w:firstColumn="1" w:lastColumn="0" w:oddVBand="0" w:evenVBand="0" w:oddHBand="0" w:evenHBand="0" w:firstRowFirstColumn="0" w:firstRowLastColumn="0" w:lastRowFirstColumn="0" w:lastRowLastColumn="0"/>
            <w:tcW w:w="609" w:type="pct"/>
            <w:hideMark/>
          </w:tcPr>
          <w:p w14:paraId="6C04D7A3" w14:textId="77777777" w:rsidR="001663F5" w:rsidRPr="00762089" w:rsidRDefault="001663F5" w:rsidP="00A474D7">
            <w:r w:rsidRPr="00762089">
              <w:t>88221</w:t>
            </w:r>
          </w:p>
        </w:tc>
        <w:tc>
          <w:tcPr>
            <w:tcW w:w="3714" w:type="pct"/>
            <w:hideMark/>
          </w:tcPr>
          <w:p w14:paraId="10D16FFE" w14:textId="77777777" w:rsidR="001663F5" w:rsidRPr="00762089" w:rsidRDefault="001663F5"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Clinical periodontal analysis and recording</w:t>
            </w:r>
          </w:p>
          <w:p w14:paraId="4DC22CC7" w14:textId="7877A17B" w:rsidR="001663F5" w:rsidRPr="00E51FB8" w:rsidRDefault="001663F5" w:rsidP="003C26FB">
            <w:pPr>
              <w:pStyle w:val="Tabletextleft"/>
              <w:cnfStyle w:val="000000000000" w:firstRow="0" w:lastRow="0" w:firstColumn="0" w:lastColumn="0" w:oddVBand="0" w:evenVBand="0" w:oddHBand="0" w:evenHBand="0" w:firstRowFirstColumn="0" w:firstRowLastColumn="0" w:lastRowFirstColumn="0" w:lastRowLastColumn="0"/>
            </w:pPr>
            <w:r w:rsidRPr="00E51FB8">
              <w:t>This is a special examination performed as part of the diagnosis and management of periodontal disease. The procedure consists of assessing and recording a patient</w:t>
            </w:r>
            <w:r w:rsidR="00130605">
              <w:t>’</w:t>
            </w:r>
            <w:r w:rsidRPr="00E51FB8">
              <w:t>s periodontal condition. All teeth and six sites per tooth must be recorded. Written documentation of these measurements must be retained.</w:t>
            </w:r>
          </w:p>
          <w:p w14:paraId="2D3CAF67" w14:textId="77777777" w:rsidR="001663F5" w:rsidRPr="00762089" w:rsidRDefault="001663F5"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Applicable restrictions</w:t>
            </w:r>
          </w:p>
          <w:p w14:paraId="0C21C57B" w14:textId="77777777" w:rsidR="001663F5" w:rsidRPr="00E51FB8" w:rsidRDefault="001663F5" w:rsidP="003C26FB">
            <w:pPr>
              <w:pStyle w:val="Tabletextleft"/>
              <w:cnfStyle w:val="000000000000" w:firstRow="0" w:lastRow="0" w:firstColumn="0" w:lastColumn="0" w:oddVBand="0" w:evenVBand="0" w:oddHBand="0" w:evenHBand="0" w:firstRowFirstColumn="0" w:firstRowLastColumn="0" w:lastRowFirstColumn="0" w:lastRowLastColumn="0"/>
            </w:pPr>
            <w:r w:rsidRPr="00E51FB8">
              <w:t xml:space="preserve">Limit of one (1) per </w:t>
            </w:r>
            <w:proofErr w:type="gramStart"/>
            <w:r w:rsidRPr="00E51FB8">
              <w:t>24 month</w:t>
            </w:r>
            <w:proofErr w:type="gramEnd"/>
            <w:r w:rsidRPr="00E51FB8">
              <w:t xml:space="preserve"> period.</w:t>
            </w:r>
          </w:p>
        </w:tc>
        <w:tc>
          <w:tcPr>
            <w:cnfStyle w:val="000100000000" w:firstRow="0" w:lastRow="0" w:firstColumn="0" w:lastColumn="1" w:oddVBand="0" w:evenVBand="0" w:oddHBand="0" w:evenHBand="0" w:firstRowFirstColumn="0" w:firstRowLastColumn="0" w:lastRowFirstColumn="0" w:lastRowLastColumn="0"/>
            <w:tcW w:w="677" w:type="pct"/>
            <w:hideMark/>
          </w:tcPr>
          <w:p w14:paraId="06A1C8F8" w14:textId="2B661C0E" w:rsidR="001663F5" w:rsidRPr="0037742D" w:rsidRDefault="00384FAE" w:rsidP="00A474D7">
            <w:r>
              <w:t>61.35</w:t>
            </w:r>
          </w:p>
        </w:tc>
      </w:tr>
    </w:tbl>
    <w:p w14:paraId="2F071945" w14:textId="77777777" w:rsidR="00E86B36" w:rsidRPr="00EF3313" w:rsidRDefault="00E86B36" w:rsidP="00A474D7">
      <w:r>
        <w:br w:type="page"/>
      </w:r>
    </w:p>
    <w:p w14:paraId="3EB0DB40" w14:textId="2C514D20" w:rsidR="001663F5" w:rsidRPr="005F479A" w:rsidRDefault="001663F5" w:rsidP="00A474D7">
      <w:pPr>
        <w:pStyle w:val="IntroPara"/>
      </w:pPr>
      <w:bookmarkStart w:id="177" w:name="_Toc216092016"/>
      <w:r w:rsidRPr="005F479A">
        <w:t>Oral Surgery</w:t>
      </w:r>
      <w:bookmarkEnd w:id="177"/>
    </w:p>
    <w:p w14:paraId="21D7EE68" w14:textId="77777777" w:rsidR="001663F5" w:rsidRPr="003C26FB" w:rsidRDefault="001663F5" w:rsidP="003C26FB">
      <w:pPr>
        <w:pStyle w:val="Itemnumbersstrong"/>
      </w:pPr>
      <w:r w:rsidRPr="003C26FB">
        <w:t>88311</w:t>
      </w:r>
      <w:r w:rsidRPr="003C26FB">
        <w:tab/>
        <w:t>Removal of a tooth or part(s) thereof – first tooth extracted on a day</w:t>
      </w:r>
    </w:p>
    <w:p w14:paraId="73E1E28C" w14:textId="77777777" w:rsidR="001663F5" w:rsidRPr="003C26FB" w:rsidRDefault="001663F5" w:rsidP="003C26FB">
      <w:pPr>
        <w:pStyle w:val="Itemnumbersstrong"/>
      </w:pPr>
      <w:r w:rsidRPr="003C26FB">
        <w:t>88314</w:t>
      </w:r>
      <w:r w:rsidRPr="003C26FB">
        <w:tab/>
        <w:t xml:space="preserve">Sectional </w:t>
      </w:r>
      <w:proofErr w:type="gramStart"/>
      <w:r w:rsidRPr="003C26FB">
        <w:t>removal</w:t>
      </w:r>
      <w:proofErr w:type="gramEnd"/>
      <w:r w:rsidRPr="003C26FB">
        <w:t xml:space="preserve"> of a tooth or part(s) thereof – first tooth extracted on a day</w:t>
      </w:r>
    </w:p>
    <w:p w14:paraId="3BBCFBBD" w14:textId="77777777" w:rsidR="001663F5" w:rsidRPr="003C26FB" w:rsidRDefault="001663F5" w:rsidP="003C26FB">
      <w:pPr>
        <w:pStyle w:val="Itemnumbersstrong"/>
      </w:pPr>
      <w:r w:rsidRPr="003C26FB">
        <w:t>88316</w:t>
      </w:r>
      <w:r w:rsidRPr="003C26FB">
        <w:tab/>
        <w:t>Additional extraction requiring removal of a tooth or part(s) thereof, or sectional removal of a tooth</w:t>
      </w:r>
    </w:p>
    <w:p w14:paraId="5C124445" w14:textId="77777777" w:rsidR="001663F5" w:rsidRPr="003C26FB" w:rsidRDefault="001663F5" w:rsidP="003C26FB">
      <w:pPr>
        <w:pStyle w:val="Itemnumbersstrong"/>
      </w:pPr>
      <w:r w:rsidRPr="003C26FB">
        <w:t>88322</w:t>
      </w:r>
      <w:r w:rsidRPr="003C26FB">
        <w:tab/>
        <w:t xml:space="preserve">Surgical </w:t>
      </w:r>
      <w:proofErr w:type="gramStart"/>
      <w:r w:rsidRPr="003C26FB">
        <w:t>removal</w:t>
      </w:r>
      <w:proofErr w:type="gramEnd"/>
      <w:r w:rsidRPr="003C26FB">
        <w:t xml:space="preserve"> of a tooth or tooth fragment not requiring removal of bone or tooth division – first tooth extracted on a day</w:t>
      </w:r>
    </w:p>
    <w:p w14:paraId="43D1F743" w14:textId="77777777" w:rsidR="001663F5" w:rsidRPr="003C26FB" w:rsidRDefault="001663F5" w:rsidP="003C26FB">
      <w:pPr>
        <w:pStyle w:val="Itemnumbersstrong"/>
      </w:pPr>
      <w:r w:rsidRPr="003C26FB">
        <w:t>88323</w:t>
      </w:r>
      <w:r w:rsidRPr="003C26FB">
        <w:tab/>
        <w:t xml:space="preserve">Surgical </w:t>
      </w:r>
      <w:proofErr w:type="gramStart"/>
      <w:r w:rsidRPr="003C26FB">
        <w:t>removal</w:t>
      </w:r>
      <w:proofErr w:type="gramEnd"/>
      <w:r w:rsidRPr="003C26FB">
        <w:t xml:space="preserve"> of a tooth or tooth fragment requiring removal of bone – first tooth extracted on a day</w:t>
      </w:r>
    </w:p>
    <w:p w14:paraId="6907AA44" w14:textId="77777777" w:rsidR="001663F5" w:rsidRPr="003C26FB" w:rsidRDefault="001663F5" w:rsidP="003C26FB">
      <w:pPr>
        <w:pStyle w:val="Itemnumbersstrong"/>
      </w:pPr>
      <w:r w:rsidRPr="003C26FB">
        <w:t>88324</w:t>
      </w:r>
      <w:r w:rsidRPr="003C26FB">
        <w:tab/>
        <w:t xml:space="preserve">Surgical </w:t>
      </w:r>
      <w:proofErr w:type="gramStart"/>
      <w:r w:rsidRPr="003C26FB">
        <w:t>removal</w:t>
      </w:r>
      <w:proofErr w:type="gramEnd"/>
      <w:r w:rsidRPr="003C26FB">
        <w:t xml:space="preserve"> of a tooth or tooth fragment requiring both removal of bone and tooth division – first tooth extracted on a day</w:t>
      </w:r>
    </w:p>
    <w:p w14:paraId="661BE63E" w14:textId="77777777" w:rsidR="001663F5" w:rsidRPr="003C26FB" w:rsidRDefault="001663F5" w:rsidP="003C26FB">
      <w:pPr>
        <w:pStyle w:val="Itemnumbersstrong"/>
      </w:pPr>
      <w:r w:rsidRPr="003C26FB">
        <w:t>88326</w:t>
      </w:r>
      <w:r w:rsidRPr="003C26FB">
        <w:tab/>
        <w:t>Additional extraction requiring surgical removal of a tooth or tooth fragment</w:t>
      </w:r>
    </w:p>
    <w:p w14:paraId="575CB5CF" w14:textId="77777777" w:rsidR="001663F5" w:rsidRPr="003C26FB" w:rsidRDefault="001663F5" w:rsidP="003C26FB">
      <w:pPr>
        <w:pStyle w:val="Itemnumbersstrong"/>
      </w:pPr>
      <w:r w:rsidRPr="003C26FB">
        <w:t>88351</w:t>
      </w:r>
      <w:r w:rsidRPr="003C26FB">
        <w:tab/>
        <w:t>Repair of skin and subcutaneous tissue or mucous membrane</w:t>
      </w:r>
    </w:p>
    <w:p w14:paraId="1AB7A583" w14:textId="77777777" w:rsidR="001663F5" w:rsidRPr="003C26FB" w:rsidRDefault="001663F5" w:rsidP="003C26FB">
      <w:pPr>
        <w:pStyle w:val="Itemnumbersstrong"/>
      </w:pPr>
      <w:r w:rsidRPr="003C26FB">
        <w:t>88384</w:t>
      </w:r>
      <w:r w:rsidRPr="003C26FB">
        <w:tab/>
        <w:t>Repositioning of displaced tooth/teeth – per tooth</w:t>
      </w:r>
    </w:p>
    <w:p w14:paraId="125547DE" w14:textId="77777777" w:rsidR="001663F5" w:rsidRPr="003C26FB" w:rsidRDefault="001663F5" w:rsidP="003C26FB">
      <w:pPr>
        <w:pStyle w:val="Itemnumbersstrong"/>
      </w:pPr>
      <w:r w:rsidRPr="003C26FB">
        <w:t>88386</w:t>
      </w:r>
      <w:r w:rsidRPr="003C26FB">
        <w:tab/>
        <w:t>Splinting of displaced tooth/teeth – per tooth</w:t>
      </w:r>
    </w:p>
    <w:p w14:paraId="6CB2C8BE" w14:textId="77777777" w:rsidR="001663F5" w:rsidRPr="003C26FB" w:rsidRDefault="001663F5" w:rsidP="003C26FB">
      <w:pPr>
        <w:pStyle w:val="Itemnumbersstrong"/>
      </w:pPr>
      <w:r w:rsidRPr="003C26FB">
        <w:t>88387</w:t>
      </w:r>
      <w:r w:rsidRPr="003C26FB">
        <w:tab/>
        <w:t>Replantation and splinting of a tooth</w:t>
      </w:r>
    </w:p>
    <w:p w14:paraId="477DB745" w14:textId="2D7C7844" w:rsidR="00E94088" w:rsidRPr="003C26FB" w:rsidRDefault="001663F5" w:rsidP="003C26FB">
      <w:pPr>
        <w:pStyle w:val="Itemnumbersstrong"/>
      </w:pPr>
      <w:r w:rsidRPr="003C26FB">
        <w:t>88392</w:t>
      </w:r>
      <w:r w:rsidRPr="003C26FB">
        <w:tab/>
        <w:t>Drainage of abscess</w:t>
      </w:r>
    </w:p>
    <w:tbl>
      <w:tblPr>
        <w:tblStyle w:val="ListTable3-Accent6"/>
        <w:tblW w:w="5000" w:type="pct"/>
        <w:tblLook w:val="05A0" w:firstRow="1" w:lastRow="0" w:firstColumn="1" w:lastColumn="1" w:noHBand="0" w:noVBand="1"/>
        <w:tblDescription w:val="Oral surgery services table provides a list extraction services in the Dental Benefits Schedule. Find the item number in the first column, read across the table for the description of the service and the benefit amount."/>
      </w:tblPr>
      <w:tblGrid>
        <w:gridCol w:w="1098"/>
        <w:gridCol w:w="6697"/>
        <w:gridCol w:w="1221"/>
      </w:tblGrid>
      <w:tr w:rsidR="001663F5" w14:paraId="7D273952" w14:textId="77777777" w:rsidTr="0076208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09" w:type="pct"/>
            <w:shd w:val="clear" w:color="auto" w:fill="FDC3C3"/>
            <w:vAlign w:val="center"/>
            <w:hideMark/>
          </w:tcPr>
          <w:p w14:paraId="68DA6A4D" w14:textId="77777777" w:rsidR="001663F5" w:rsidRPr="0037742D" w:rsidRDefault="001663F5" w:rsidP="00A474D7">
            <w:r w:rsidRPr="0037742D">
              <w:t>Item</w:t>
            </w:r>
          </w:p>
        </w:tc>
        <w:tc>
          <w:tcPr>
            <w:tcW w:w="3714" w:type="pct"/>
            <w:shd w:val="clear" w:color="auto" w:fill="FDC3C3"/>
            <w:hideMark/>
          </w:tcPr>
          <w:p w14:paraId="1E2CFE64" w14:textId="77777777" w:rsidR="001663F5" w:rsidRPr="00760C06" w:rsidRDefault="001663F5" w:rsidP="00A474D7">
            <w:pPr>
              <w:cnfStyle w:val="100000000000" w:firstRow="1" w:lastRow="0" w:firstColumn="0" w:lastColumn="0" w:oddVBand="0" w:evenVBand="0" w:oddHBand="0" w:evenHBand="0" w:firstRowFirstColumn="0" w:firstRowLastColumn="0" w:lastRowFirstColumn="0" w:lastRowLastColumn="0"/>
            </w:pPr>
            <w:r w:rsidRPr="00760C06">
              <w:t>Service – Extractions</w:t>
            </w:r>
          </w:p>
        </w:tc>
        <w:tc>
          <w:tcPr>
            <w:cnfStyle w:val="000100001000" w:firstRow="0" w:lastRow="0" w:firstColumn="0" w:lastColumn="1" w:oddVBand="0" w:evenVBand="0" w:oddHBand="0" w:evenHBand="0" w:firstRowFirstColumn="0" w:firstRowLastColumn="1" w:lastRowFirstColumn="0" w:lastRowLastColumn="0"/>
            <w:tcW w:w="677" w:type="pct"/>
            <w:shd w:val="clear" w:color="auto" w:fill="FDC3C3"/>
            <w:vAlign w:val="center"/>
            <w:hideMark/>
          </w:tcPr>
          <w:p w14:paraId="3F2803D1" w14:textId="77777777" w:rsidR="001663F5" w:rsidRPr="0037742D" w:rsidRDefault="001663F5" w:rsidP="00A474D7">
            <w:r w:rsidRPr="0037742D">
              <w:t>Benefit ($)</w:t>
            </w:r>
          </w:p>
        </w:tc>
      </w:tr>
      <w:tr w:rsidR="001663F5" w14:paraId="20969070" w14:textId="77777777" w:rsidTr="003B75F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 w:type="pct"/>
            <w:vAlign w:val="center"/>
            <w:hideMark/>
          </w:tcPr>
          <w:p w14:paraId="64CEFB2B" w14:textId="77777777" w:rsidR="001663F5" w:rsidRPr="00762089" w:rsidRDefault="001663F5" w:rsidP="00A474D7">
            <w:r w:rsidRPr="00762089">
              <w:t>88311</w:t>
            </w:r>
          </w:p>
        </w:tc>
        <w:tc>
          <w:tcPr>
            <w:tcW w:w="3714" w:type="pct"/>
            <w:tcBorders>
              <w:bottom w:val="single" w:sz="4" w:space="0" w:color="auto"/>
            </w:tcBorders>
            <w:hideMark/>
          </w:tcPr>
          <w:p w14:paraId="73868E8A" w14:textId="77777777" w:rsidR="001663F5" w:rsidRPr="00762089" w:rsidRDefault="001663F5"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Removal of a tooth or part(s) thereof – first tooth extracted on a day</w:t>
            </w:r>
          </w:p>
          <w:p w14:paraId="0C172FE2" w14:textId="77777777" w:rsidR="001663F5" w:rsidRPr="00C00C54" w:rsidRDefault="001663F5" w:rsidP="003C26FB">
            <w:pPr>
              <w:pStyle w:val="Tabletextleft"/>
              <w:cnfStyle w:val="000000100000" w:firstRow="0" w:lastRow="0" w:firstColumn="0" w:lastColumn="0" w:oddVBand="0" w:evenVBand="0" w:oddHBand="1" w:evenHBand="0" w:firstRowFirstColumn="0" w:firstRowLastColumn="0" w:lastRowFirstColumn="0" w:lastRowLastColumn="0"/>
            </w:pPr>
            <w:r w:rsidRPr="00C00C54">
              <w:t>A procedure consisting of the removal of a tooth or part(s) thereof. Inclusive of the insertion of sutures, normal post-operative care and suture removal.</w:t>
            </w:r>
          </w:p>
          <w:p w14:paraId="7094AC5E" w14:textId="77777777" w:rsidR="001663F5" w:rsidRPr="00762089" w:rsidRDefault="001663F5"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Applicable restrictions</w:t>
            </w:r>
          </w:p>
          <w:p w14:paraId="12A585FE" w14:textId="77777777" w:rsidR="001663F5" w:rsidRPr="00C00C54" w:rsidRDefault="001663F5" w:rsidP="003C26FB">
            <w:pPr>
              <w:pStyle w:val="Tabletextleft"/>
              <w:cnfStyle w:val="000000100000" w:firstRow="0" w:lastRow="0" w:firstColumn="0" w:lastColumn="0" w:oddVBand="0" w:evenVBand="0" w:oddHBand="1" w:evenHBand="0" w:firstRowFirstColumn="0" w:firstRowLastColumn="0" w:lastRowFirstColumn="0" w:lastRowLastColumn="0"/>
            </w:pPr>
            <w:r w:rsidRPr="00C00C54">
              <w:t>Limit of one (1) per day. For additional extractions on the same day, use item 88316.</w:t>
            </w:r>
          </w:p>
          <w:p w14:paraId="73120DDA" w14:textId="77777777" w:rsidR="001663F5" w:rsidRPr="00C00C54" w:rsidRDefault="001663F5" w:rsidP="003C26FB">
            <w:pPr>
              <w:pStyle w:val="Tabletextleft"/>
              <w:cnfStyle w:val="000000100000" w:firstRow="0" w:lastRow="0" w:firstColumn="0" w:lastColumn="0" w:oddVBand="0" w:evenVBand="0" w:oddHBand="1" w:evenHBand="0" w:firstRowFirstColumn="0" w:firstRowLastColumn="0" w:lastRowFirstColumn="0" w:lastRowLastColumn="0"/>
            </w:pPr>
            <w:r w:rsidRPr="00C00C54">
              <w:t xml:space="preserve">A benefit does not apply if a benefit has been paid for item 88314 on the same day. </w:t>
            </w:r>
          </w:p>
          <w:p w14:paraId="4D25247B" w14:textId="77777777" w:rsidR="001663F5" w:rsidRDefault="001663F5" w:rsidP="003C26FB">
            <w:pPr>
              <w:pStyle w:val="Tabletextleft"/>
              <w:cnfStyle w:val="000000100000" w:firstRow="0" w:lastRow="0" w:firstColumn="0" w:lastColumn="0" w:oddVBand="0" w:evenVBand="0" w:oddHBand="1" w:evenHBand="0" w:firstRowFirstColumn="0" w:firstRowLastColumn="0" w:lastRowFirstColumn="0" w:lastRowLastColumn="0"/>
            </w:pPr>
            <w:r w:rsidRPr="00C00C54">
              <w:t>A benefit does not apply if a benefit has been paid for an extraction service on the same tooth.</w:t>
            </w:r>
          </w:p>
          <w:p w14:paraId="4A9F9AA5" w14:textId="679F1F78" w:rsidR="00EC16E5" w:rsidRPr="00762089" w:rsidRDefault="000A70C6"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Provider claiming restrictions</w:t>
            </w:r>
          </w:p>
          <w:p w14:paraId="16AA6753" w14:textId="0F3566E0" w:rsidR="002F39FB" w:rsidRPr="00E94088" w:rsidRDefault="00F90655" w:rsidP="003C26FB">
            <w:pPr>
              <w:pStyle w:val="Tabletextleft"/>
              <w:cnfStyle w:val="000000100000" w:firstRow="0" w:lastRow="0" w:firstColumn="0" w:lastColumn="0" w:oddVBand="0" w:evenVBand="0" w:oddHBand="1" w:evenHBand="0" w:firstRowFirstColumn="0" w:firstRowLastColumn="0" w:lastRowFirstColumn="0" w:lastRowLastColumn="0"/>
            </w:pPr>
            <w:r w:rsidRPr="00E94088">
              <w:t xml:space="preserve">This item may only be claimed by a </w:t>
            </w:r>
            <w:r w:rsidR="00A6742E" w:rsidRPr="00E94088">
              <w:t>dentist</w:t>
            </w:r>
            <w:r w:rsidRPr="00E94088">
              <w:t>, dental therapist, or oral health therapist.</w:t>
            </w:r>
          </w:p>
        </w:tc>
        <w:tc>
          <w:tcPr>
            <w:cnfStyle w:val="000100000000" w:firstRow="0" w:lastRow="0" w:firstColumn="0" w:lastColumn="1" w:oddVBand="0" w:evenVBand="0" w:oddHBand="0" w:evenHBand="0" w:firstRowFirstColumn="0" w:firstRowLastColumn="0" w:lastRowFirstColumn="0" w:lastRowLastColumn="0"/>
            <w:tcW w:w="677" w:type="pct"/>
            <w:vAlign w:val="center"/>
            <w:hideMark/>
          </w:tcPr>
          <w:p w14:paraId="224A89D6" w14:textId="074F0F58" w:rsidR="001663F5" w:rsidRPr="0037742D" w:rsidRDefault="00384FAE" w:rsidP="00A474D7">
            <w:r>
              <w:t>152.05</w:t>
            </w:r>
          </w:p>
        </w:tc>
      </w:tr>
      <w:tr w:rsidR="001663F5" w14:paraId="2CED72DE" w14:textId="77777777" w:rsidTr="003B75F6">
        <w:trPr>
          <w:cantSplit/>
        </w:trPr>
        <w:tc>
          <w:tcPr>
            <w:cnfStyle w:val="001000000000" w:firstRow="0" w:lastRow="0" w:firstColumn="1" w:lastColumn="0" w:oddVBand="0" w:evenVBand="0" w:oddHBand="0" w:evenHBand="0" w:firstRowFirstColumn="0" w:firstRowLastColumn="0" w:lastRowFirstColumn="0" w:lastRowLastColumn="0"/>
            <w:tcW w:w="609" w:type="pct"/>
            <w:vAlign w:val="center"/>
            <w:hideMark/>
          </w:tcPr>
          <w:p w14:paraId="4B2FED48" w14:textId="77777777" w:rsidR="001663F5" w:rsidRPr="00762089" w:rsidRDefault="001663F5" w:rsidP="00A474D7">
            <w:r w:rsidRPr="00762089">
              <w:t>88314</w:t>
            </w:r>
          </w:p>
        </w:tc>
        <w:tc>
          <w:tcPr>
            <w:tcW w:w="3714" w:type="pct"/>
            <w:tcBorders>
              <w:top w:val="single" w:sz="4" w:space="0" w:color="auto"/>
            </w:tcBorders>
            <w:hideMark/>
          </w:tcPr>
          <w:p w14:paraId="08AEBFC5" w14:textId="77777777" w:rsidR="001663F5" w:rsidRPr="003C26FB" w:rsidRDefault="001663F5"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Sectional removal of a tooth or part(s) thereof – first tooth extracted on a day</w:t>
            </w:r>
          </w:p>
          <w:p w14:paraId="32FFAF86" w14:textId="77777777" w:rsidR="001663F5" w:rsidRPr="00C00C54" w:rsidRDefault="001663F5" w:rsidP="003C26FB">
            <w:pPr>
              <w:pStyle w:val="Tabletextleft"/>
              <w:cnfStyle w:val="000000000000" w:firstRow="0" w:lastRow="0" w:firstColumn="0" w:lastColumn="0" w:oddVBand="0" w:evenVBand="0" w:oddHBand="0" w:evenHBand="0" w:firstRowFirstColumn="0" w:firstRowLastColumn="0" w:lastRowFirstColumn="0" w:lastRowLastColumn="0"/>
            </w:pPr>
            <w:r w:rsidRPr="00C00C54">
              <w:t>The removal of a tooth or part(s) thereof in sections. Bone removal may be necessary. Inclusive of the insertion of sutures, normal post-operative care and suture removal.</w:t>
            </w:r>
          </w:p>
          <w:p w14:paraId="15FD820C" w14:textId="77777777" w:rsidR="001663F5" w:rsidRPr="00762089" w:rsidRDefault="001663F5"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Applicable restrictions</w:t>
            </w:r>
          </w:p>
          <w:p w14:paraId="3972BC15" w14:textId="77777777" w:rsidR="001663F5" w:rsidRPr="00C00C54" w:rsidRDefault="001663F5" w:rsidP="003C26FB">
            <w:pPr>
              <w:pStyle w:val="Tabletextleft"/>
              <w:cnfStyle w:val="000000000000" w:firstRow="0" w:lastRow="0" w:firstColumn="0" w:lastColumn="0" w:oddVBand="0" w:evenVBand="0" w:oddHBand="0" w:evenHBand="0" w:firstRowFirstColumn="0" w:firstRowLastColumn="0" w:lastRowFirstColumn="0" w:lastRowLastColumn="0"/>
            </w:pPr>
            <w:r w:rsidRPr="00C00C54">
              <w:t>Limit of one (1) per day. For additional extractions on the same day, use item 88316.</w:t>
            </w:r>
          </w:p>
          <w:p w14:paraId="20602A5C" w14:textId="41783640" w:rsidR="00826404" w:rsidRDefault="001663F5" w:rsidP="003C26FB">
            <w:pPr>
              <w:pStyle w:val="Tabletextleft"/>
              <w:cnfStyle w:val="000000000000" w:firstRow="0" w:lastRow="0" w:firstColumn="0" w:lastColumn="0" w:oddVBand="0" w:evenVBand="0" w:oddHBand="0" w:evenHBand="0" w:firstRowFirstColumn="0" w:firstRowLastColumn="0" w:lastRowFirstColumn="0" w:lastRowLastColumn="0"/>
            </w:pPr>
            <w:r w:rsidRPr="00C00C54">
              <w:t>A benefit does not apply if a benefit has been paid for an extraction service on the same tooth</w:t>
            </w:r>
            <w:r w:rsidR="00826404">
              <w:t>.</w:t>
            </w:r>
          </w:p>
          <w:p w14:paraId="278E3348" w14:textId="46CCE570" w:rsidR="00B567B5" w:rsidRPr="00762089" w:rsidRDefault="000A70C6"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Provider claiming restrictions</w:t>
            </w:r>
          </w:p>
          <w:p w14:paraId="01A6548A" w14:textId="3D8AD207" w:rsidR="00826404" w:rsidRPr="00E06CF8" w:rsidRDefault="00AF01BD" w:rsidP="003C26FB">
            <w:pPr>
              <w:pStyle w:val="Tabletextleft"/>
              <w:cnfStyle w:val="000000000000" w:firstRow="0" w:lastRow="0" w:firstColumn="0" w:lastColumn="0" w:oddVBand="0" w:evenVBand="0" w:oddHBand="0" w:evenHBand="0" w:firstRowFirstColumn="0" w:firstRowLastColumn="0" w:lastRowFirstColumn="0" w:lastRowLastColumn="0"/>
            </w:pPr>
            <w:r w:rsidRPr="00AF01BD">
              <w:t xml:space="preserve">This item may only be claimed by a </w:t>
            </w:r>
            <w:r w:rsidR="00A6742E">
              <w:t>dentist</w:t>
            </w:r>
            <w:r>
              <w:t xml:space="preserve">. </w:t>
            </w:r>
          </w:p>
        </w:tc>
        <w:tc>
          <w:tcPr>
            <w:cnfStyle w:val="000100000000" w:firstRow="0" w:lastRow="0" w:firstColumn="0" w:lastColumn="1" w:oddVBand="0" w:evenVBand="0" w:oddHBand="0" w:evenHBand="0" w:firstRowFirstColumn="0" w:firstRowLastColumn="0" w:lastRowFirstColumn="0" w:lastRowLastColumn="0"/>
            <w:tcW w:w="677" w:type="pct"/>
            <w:vAlign w:val="center"/>
            <w:hideMark/>
          </w:tcPr>
          <w:p w14:paraId="6505DC9D" w14:textId="1765C4B3" w:rsidR="001663F5" w:rsidRPr="0037742D" w:rsidRDefault="00384FAE" w:rsidP="00A474D7">
            <w:r>
              <w:t>194.35</w:t>
            </w:r>
          </w:p>
        </w:tc>
      </w:tr>
      <w:tr w:rsidR="001663F5" w14:paraId="4B98AB2B" w14:textId="77777777" w:rsidTr="003C26F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 w:type="pct"/>
            <w:vAlign w:val="center"/>
            <w:hideMark/>
          </w:tcPr>
          <w:p w14:paraId="2C5C68F2" w14:textId="77777777" w:rsidR="001663F5" w:rsidRPr="00762089" w:rsidRDefault="001663F5" w:rsidP="00A474D7">
            <w:r w:rsidRPr="00762089">
              <w:t>88316</w:t>
            </w:r>
          </w:p>
        </w:tc>
        <w:tc>
          <w:tcPr>
            <w:tcW w:w="3714" w:type="pct"/>
            <w:tcBorders>
              <w:bottom w:val="single" w:sz="4" w:space="0" w:color="auto"/>
            </w:tcBorders>
            <w:hideMark/>
          </w:tcPr>
          <w:p w14:paraId="7032CB87" w14:textId="77777777" w:rsidR="001663F5" w:rsidRPr="00762089" w:rsidRDefault="001663F5"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Additional extraction requiring removal of a tooth or part(s) thereof, or sectional removal of a tooth</w:t>
            </w:r>
          </w:p>
          <w:p w14:paraId="67B6DC0C" w14:textId="77777777" w:rsidR="001663F5" w:rsidRPr="00C00C54" w:rsidRDefault="001663F5" w:rsidP="003C26FB">
            <w:pPr>
              <w:pStyle w:val="Tabletextleft"/>
              <w:cnfStyle w:val="000000100000" w:firstRow="0" w:lastRow="0" w:firstColumn="0" w:lastColumn="0" w:oddVBand="0" w:evenVBand="0" w:oddHBand="1" w:evenHBand="0" w:firstRowFirstColumn="0" w:firstRowLastColumn="0" w:lastRowFirstColumn="0" w:lastRowLastColumn="0"/>
              <w:rPr>
                <w:lang w:val="en-US"/>
              </w:rPr>
            </w:pPr>
            <w:r w:rsidRPr="00C00C54">
              <w:rPr>
                <w:lang w:val="en-US"/>
              </w:rPr>
              <w:t xml:space="preserve">Additional extraction provided on the same day as a service described in item 88311 or 88314 is </w:t>
            </w:r>
            <w:r w:rsidRPr="00C00C54">
              <w:t>provided</w:t>
            </w:r>
            <w:r w:rsidRPr="00C00C54">
              <w:rPr>
                <w:lang w:val="en-US"/>
              </w:rPr>
              <w:t xml:space="preserve"> to the patient.</w:t>
            </w:r>
          </w:p>
          <w:p w14:paraId="6D24A8AD" w14:textId="77777777" w:rsidR="001663F5" w:rsidRPr="00762089" w:rsidRDefault="001663F5"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Applicable restrictions</w:t>
            </w:r>
          </w:p>
          <w:p w14:paraId="38651A6C" w14:textId="1F71A05F" w:rsidR="001663F5" w:rsidRDefault="001663F5" w:rsidP="003C26FB">
            <w:pPr>
              <w:pStyle w:val="Tabletextleft"/>
              <w:cnfStyle w:val="000000100000" w:firstRow="0" w:lastRow="0" w:firstColumn="0" w:lastColumn="0" w:oddVBand="0" w:evenVBand="0" w:oddHBand="1" w:evenHBand="0" w:firstRowFirstColumn="0" w:firstRowLastColumn="0" w:lastRowFirstColumn="0" w:lastRowLastColumn="0"/>
            </w:pPr>
            <w:r w:rsidRPr="00C00C54">
              <w:t>A benefit does not apply if a benefit has been paid for an extraction service on the same tooth.</w:t>
            </w:r>
          </w:p>
          <w:p w14:paraId="681F5F52" w14:textId="2EFDB2DC" w:rsidR="00B567B5" w:rsidRPr="00762089" w:rsidRDefault="000A70C6"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Provider claiming restrictions</w:t>
            </w:r>
          </w:p>
          <w:p w14:paraId="3267D967" w14:textId="42E0AE05" w:rsidR="00EE3DEA" w:rsidRPr="00C00C54" w:rsidRDefault="00F90655" w:rsidP="003C26FB">
            <w:pPr>
              <w:pStyle w:val="Tabletextleft"/>
              <w:cnfStyle w:val="000000100000" w:firstRow="0" w:lastRow="0" w:firstColumn="0" w:lastColumn="0" w:oddVBand="0" w:evenVBand="0" w:oddHBand="1" w:evenHBand="0" w:firstRowFirstColumn="0" w:firstRowLastColumn="0" w:lastRowFirstColumn="0" w:lastRowLastColumn="0"/>
            </w:pPr>
            <w:r w:rsidRPr="00F90655">
              <w:t xml:space="preserve">This item may only be claimed by a </w:t>
            </w:r>
            <w:r w:rsidR="00A6742E">
              <w:t>dentist</w:t>
            </w:r>
            <w:r w:rsidRPr="00F90655">
              <w:t>, dental therapist, or oral health therapist</w:t>
            </w:r>
            <w:r>
              <w:t>.</w:t>
            </w:r>
          </w:p>
        </w:tc>
        <w:tc>
          <w:tcPr>
            <w:cnfStyle w:val="000100000000" w:firstRow="0" w:lastRow="0" w:firstColumn="0" w:lastColumn="1" w:oddVBand="0" w:evenVBand="0" w:oddHBand="0" w:evenHBand="0" w:firstRowFirstColumn="0" w:firstRowLastColumn="0" w:lastRowFirstColumn="0" w:lastRowLastColumn="0"/>
            <w:tcW w:w="677" w:type="pct"/>
            <w:vAlign w:val="center"/>
            <w:hideMark/>
          </w:tcPr>
          <w:p w14:paraId="550C1544" w14:textId="3637D421" w:rsidR="001663F5" w:rsidRPr="0037742D" w:rsidRDefault="00384FAE" w:rsidP="00A474D7">
            <w:r>
              <w:t>95.85</w:t>
            </w:r>
          </w:p>
        </w:tc>
      </w:tr>
      <w:tr w:rsidR="001663F5" w14:paraId="7E4B4A0A" w14:textId="77777777" w:rsidTr="00552189">
        <w:trPr>
          <w:cantSplit/>
        </w:trPr>
        <w:tc>
          <w:tcPr>
            <w:cnfStyle w:val="001000000000" w:firstRow="0" w:lastRow="0" w:firstColumn="1" w:lastColumn="0" w:oddVBand="0" w:evenVBand="0" w:oddHBand="0" w:evenHBand="0" w:firstRowFirstColumn="0" w:firstRowLastColumn="0" w:lastRowFirstColumn="0" w:lastRowLastColumn="0"/>
            <w:tcW w:w="609" w:type="pct"/>
            <w:vAlign w:val="center"/>
            <w:hideMark/>
          </w:tcPr>
          <w:p w14:paraId="033541D0" w14:textId="77777777" w:rsidR="001663F5" w:rsidRPr="00762089" w:rsidRDefault="001663F5" w:rsidP="00A474D7">
            <w:r w:rsidRPr="00762089">
              <w:t>88322</w:t>
            </w:r>
          </w:p>
        </w:tc>
        <w:tc>
          <w:tcPr>
            <w:tcW w:w="3714" w:type="pct"/>
            <w:tcBorders>
              <w:top w:val="single" w:sz="4" w:space="0" w:color="auto"/>
              <w:bottom w:val="single" w:sz="4" w:space="0" w:color="auto"/>
            </w:tcBorders>
            <w:hideMark/>
          </w:tcPr>
          <w:p w14:paraId="2D2A7E70" w14:textId="77777777" w:rsidR="001663F5" w:rsidRPr="00762089" w:rsidRDefault="001663F5"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Surgical removal of a tooth or tooth fragment not requiring removal of bone or tooth division – first tooth extracted on a day</w:t>
            </w:r>
          </w:p>
          <w:p w14:paraId="5241592B" w14:textId="77777777" w:rsidR="001663F5" w:rsidRPr="00813AF5" w:rsidRDefault="001663F5" w:rsidP="003C26FB">
            <w:pPr>
              <w:pStyle w:val="Tabletextleft"/>
              <w:cnfStyle w:val="000000000000" w:firstRow="0" w:lastRow="0" w:firstColumn="0" w:lastColumn="0" w:oddVBand="0" w:evenVBand="0" w:oddHBand="0" w:evenHBand="0" w:firstRowFirstColumn="0" w:firstRowLastColumn="0" w:lastRowFirstColumn="0" w:lastRowLastColumn="0"/>
            </w:pPr>
            <w:r w:rsidRPr="00813AF5">
              <w:t>Removal of a tooth or tooth fragment where an incision and the raising of a mucoperiosteal flap is required, but where removal of bone or sectioning of the tooth is not necessary to remove the tooth. Inclusive of the insertion of sutures, normal post-operative care and suture removal.</w:t>
            </w:r>
          </w:p>
          <w:p w14:paraId="3006A63B" w14:textId="77777777" w:rsidR="001663F5" w:rsidRPr="00762089" w:rsidRDefault="001663F5"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Applicable restrictions</w:t>
            </w:r>
          </w:p>
          <w:p w14:paraId="0A23F696" w14:textId="77777777" w:rsidR="001663F5" w:rsidRPr="00813AF5" w:rsidRDefault="001663F5" w:rsidP="003C26FB">
            <w:pPr>
              <w:pStyle w:val="Tabletextleft"/>
              <w:cnfStyle w:val="000000000000" w:firstRow="0" w:lastRow="0" w:firstColumn="0" w:lastColumn="0" w:oddVBand="0" w:evenVBand="0" w:oddHBand="0" w:evenHBand="0" w:firstRowFirstColumn="0" w:firstRowLastColumn="0" w:lastRowFirstColumn="0" w:lastRowLastColumn="0"/>
            </w:pPr>
            <w:r w:rsidRPr="00813AF5">
              <w:t>Limit of one (1) per day. For additional extractions on the same day, use item 88326.</w:t>
            </w:r>
          </w:p>
          <w:p w14:paraId="20B7811B" w14:textId="77777777" w:rsidR="001663F5" w:rsidRPr="00813AF5" w:rsidRDefault="001663F5" w:rsidP="003C26FB">
            <w:pPr>
              <w:pStyle w:val="Tabletextleft"/>
              <w:cnfStyle w:val="000000000000" w:firstRow="0" w:lastRow="0" w:firstColumn="0" w:lastColumn="0" w:oddVBand="0" w:evenVBand="0" w:oddHBand="0" w:evenHBand="0" w:firstRowFirstColumn="0" w:firstRowLastColumn="0" w:lastRowFirstColumn="0" w:lastRowLastColumn="0"/>
            </w:pPr>
            <w:r w:rsidRPr="00813AF5">
              <w:t>A benefit does not apply if a benefit has been paid for item 88323 or 88324 on the same day.</w:t>
            </w:r>
          </w:p>
          <w:p w14:paraId="2B27D7B7" w14:textId="694A6AFE" w:rsidR="001663F5" w:rsidRDefault="001663F5" w:rsidP="003C26FB">
            <w:pPr>
              <w:pStyle w:val="Tabletextleft"/>
              <w:cnfStyle w:val="000000000000" w:firstRow="0" w:lastRow="0" w:firstColumn="0" w:lastColumn="0" w:oddVBand="0" w:evenVBand="0" w:oddHBand="0" w:evenHBand="0" w:firstRowFirstColumn="0" w:firstRowLastColumn="0" w:lastRowFirstColumn="0" w:lastRowLastColumn="0"/>
            </w:pPr>
            <w:r w:rsidRPr="00813AF5">
              <w:t>A benefit does not apply if a benefit has been paid for an extraction service on the same tooth.</w:t>
            </w:r>
          </w:p>
          <w:p w14:paraId="66F790FA" w14:textId="4DA3FE53" w:rsidR="00B567B5" w:rsidRPr="00762089" w:rsidRDefault="000A70C6"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Provider claiming restrictions</w:t>
            </w:r>
          </w:p>
          <w:p w14:paraId="3AE0AD85" w14:textId="276088BA" w:rsidR="004C3A7A" w:rsidRPr="00E06CF8" w:rsidRDefault="00AF01BD" w:rsidP="003C26FB">
            <w:pPr>
              <w:pStyle w:val="Tabletextleft"/>
              <w:cnfStyle w:val="000000000000" w:firstRow="0" w:lastRow="0" w:firstColumn="0" w:lastColumn="0" w:oddVBand="0" w:evenVBand="0" w:oddHBand="0" w:evenHBand="0" w:firstRowFirstColumn="0" w:firstRowLastColumn="0" w:lastRowFirstColumn="0" w:lastRowLastColumn="0"/>
            </w:pPr>
            <w:r w:rsidRPr="00AF01BD">
              <w:t xml:space="preserve">This item may only be claimed by a </w:t>
            </w:r>
            <w:r w:rsidR="00A6742E">
              <w:t>dentist</w:t>
            </w:r>
            <w:r>
              <w:t>.</w:t>
            </w:r>
          </w:p>
        </w:tc>
        <w:tc>
          <w:tcPr>
            <w:cnfStyle w:val="000100000000" w:firstRow="0" w:lastRow="0" w:firstColumn="0" w:lastColumn="1" w:oddVBand="0" w:evenVBand="0" w:oddHBand="0" w:evenHBand="0" w:firstRowFirstColumn="0" w:firstRowLastColumn="0" w:lastRowFirstColumn="0" w:lastRowLastColumn="0"/>
            <w:tcW w:w="677" w:type="pct"/>
            <w:vAlign w:val="center"/>
            <w:hideMark/>
          </w:tcPr>
          <w:p w14:paraId="586D9072" w14:textId="16D1CC4F" w:rsidR="001663F5" w:rsidRPr="0037742D" w:rsidRDefault="00384FAE" w:rsidP="00A474D7">
            <w:r>
              <w:t>246.80</w:t>
            </w:r>
          </w:p>
        </w:tc>
      </w:tr>
      <w:tr w:rsidR="001663F5" w14:paraId="69B82DB8" w14:textId="77777777" w:rsidTr="0055218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 w:type="pct"/>
            <w:vAlign w:val="center"/>
            <w:hideMark/>
          </w:tcPr>
          <w:p w14:paraId="29645FAA" w14:textId="77777777" w:rsidR="001663F5" w:rsidRPr="00762089" w:rsidRDefault="001663F5" w:rsidP="00A474D7">
            <w:r w:rsidRPr="00762089">
              <w:t>88323</w:t>
            </w:r>
          </w:p>
        </w:tc>
        <w:tc>
          <w:tcPr>
            <w:tcW w:w="3714" w:type="pct"/>
            <w:tcBorders>
              <w:top w:val="single" w:sz="4" w:space="0" w:color="auto"/>
            </w:tcBorders>
            <w:hideMark/>
          </w:tcPr>
          <w:p w14:paraId="0AB6C451" w14:textId="77777777" w:rsidR="001663F5" w:rsidRPr="00762089" w:rsidRDefault="001663F5"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Surgical removal of a tooth or tooth fragment requiring removal of bone – first tooth extracted on a day</w:t>
            </w:r>
          </w:p>
          <w:p w14:paraId="20961CD0" w14:textId="77777777" w:rsidR="001663F5" w:rsidRPr="00813AF5" w:rsidRDefault="001663F5" w:rsidP="00394E86">
            <w:pPr>
              <w:pStyle w:val="Tabletextleft"/>
              <w:cnfStyle w:val="000000100000" w:firstRow="0" w:lastRow="0" w:firstColumn="0" w:lastColumn="0" w:oddVBand="0" w:evenVBand="0" w:oddHBand="1" w:evenHBand="0" w:firstRowFirstColumn="0" w:firstRowLastColumn="0" w:lastRowFirstColumn="0" w:lastRowLastColumn="0"/>
            </w:pPr>
            <w:r w:rsidRPr="00813AF5">
              <w:t>Removal of a tooth or tooth fragment where removal of bone is required after an incision and a mucoperiosteal flap raised. Inclusive of the insertion of sutures, normal post-operative care and suture removal.</w:t>
            </w:r>
          </w:p>
          <w:p w14:paraId="39DC12AE" w14:textId="77777777" w:rsidR="001663F5" w:rsidRPr="00762089" w:rsidRDefault="001663F5"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Applicable restrictions</w:t>
            </w:r>
          </w:p>
          <w:p w14:paraId="4AC5831D" w14:textId="77777777" w:rsidR="001663F5" w:rsidRPr="00813AF5" w:rsidRDefault="001663F5" w:rsidP="00394E86">
            <w:pPr>
              <w:pStyle w:val="Tabletextleft"/>
              <w:cnfStyle w:val="000000100000" w:firstRow="0" w:lastRow="0" w:firstColumn="0" w:lastColumn="0" w:oddVBand="0" w:evenVBand="0" w:oddHBand="1" w:evenHBand="0" w:firstRowFirstColumn="0" w:firstRowLastColumn="0" w:lastRowFirstColumn="0" w:lastRowLastColumn="0"/>
            </w:pPr>
            <w:r w:rsidRPr="00813AF5">
              <w:t>Limit of one (1) per day. For additional extractions on the same day, use item 88326.</w:t>
            </w:r>
          </w:p>
          <w:p w14:paraId="1643CA93" w14:textId="77777777" w:rsidR="001663F5" w:rsidRPr="00813AF5" w:rsidRDefault="001663F5" w:rsidP="00394E86">
            <w:pPr>
              <w:pStyle w:val="Tabletextleft"/>
              <w:cnfStyle w:val="000000100000" w:firstRow="0" w:lastRow="0" w:firstColumn="0" w:lastColumn="0" w:oddVBand="0" w:evenVBand="0" w:oddHBand="1" w:evenHBand="0" w:firstRowFirstColumn="0" w:firstRowLastColumn="0" w:lastRowFirstColumn="0" w:lastRowLastColumn="0"/>
            </w:pPr>
            <w:r w:rsidRPr="00813AF5">
              <w:t xml:space="preserve">A benefit does not apply if a benefit has been paid for item 88324 on the same day. </w:t>
            </w:r>
          </w:p>
          <w:p w14:paraId="729BE55E" w14:textId="6A6D9704" w:rsidR="001663F5" w:rsidRDefault="001663F5" w:rsidP="00394E86">
            <w:pPr>
              <w:pStyle w:val="Tabletextleft"/>
              <w:cnfStyle w:val="000000100000" w:firstRow="0" w:lastRow="0" w:firstColumn="0" w:lastColumn="0" w:oddVBand="0" w:evenVBand="0" w:oddHBand="1" w:evenHBand="0" w:firstRowFirstColumn="0" w:firstRowLastColumn="0" w:lastRowFirstColumn="0" w:lastRowLastColumn="0"/>
            </w:pPr>
            <w:r w:rsidRPr="00813AF5">
              <w:t>A benefit does not apply if a benefit has been paid for an extraction service on the same tooth.</w:t>
            </w:r>
          </w:p>
          <w:p w14:paraId="09477509" w14:textId="2964713B" w:rsidR="00B567B5" w:rsidRPr="00762089" w:rsidRDefault="000A70C6"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Provider claiming restrictions</w:t>
            </w:r>
          </w:p>
          <w:p w14:paraId="41BF377A" w14:textId="0D58A925" w:rsidR="00B567B5" w:rsidRPr="006054CD" w:rsidRDefault="00AF01BD" w:rsidP="00394E86">
            <w:pPr>
              <w:pStyle w:val="Tabletextleft"/>
              <w:cnfStyle w:val="000000100000" w:firstRow="0" w:lastRow="0" w:firstColumn="0" w:lastColumn="0" w:oddVBand="0" w:evenVBand="0" w:oddHBand="1" w:evenHBand="0" w:firstRowFirstColumn="0" w:firstRowLastColumn="0" w:lastRowFirstColumn="0" w:lastRowLastColumn="0"/>
            </w:pPr>
            <w:r w:rsidRPr="00AF01BD">
              <w:t xml:space="preserve">This item may only be claimed by a </w:t>
            </w:r>
            <w:r w:rsidR="00A6742E">
              <w:t>dentist</w:t>
            </w:r>
            <w:r>
              <w:t>.</w:t>
            </w:r>
          </w:p>
        </w:tc>
        <w:tc>
          <w:tcPr>
            <w:cnfStyle w:val="000100000000" w:firstRow="0" w:lastRow="0" w:firstColumn="0" w:lastColumn="1" w:oddVBand="0" w:evenVBand="0" w:oddHBand="0" w:evenHBand="0" w:firstRowFirstColumn="0" w:firstRowLastColumn="0" w:lastRowFirstColumn="0" w:lastRowLastColumn="0"/>
            <w:tcW w:w="677" w:type="pct"/>
            <w:vAlign w:val="center"/>
            <w:hideMark/>
          </w:tcPr>
          <w:p w14:paraId="5FC0277F" w14:textId="0997AFC5" w:rsidR="001663F5" w:rsidRPr="0037742D" w:rsidRDefault="00384FAE" w:rsidP="00A474D7">
            <w:r>
              <w:t>281.85</w:t>
            </w:r>
          </w:p>
        </w:tc>
      </w:tr>
      <w:tr w:rsidR="001663F5" w14:paraId="3F232680" w14:textId="77777777" w:rsidTr="00762089">
        <w:trPr>
          <w:cantSplit/>
        </w:trPr>
        <w:tc>
          <w:tcPr>
            <w:cnfStyle w:val="001000000000" w:firstRow="0" w:lastRow="0" w:firstColumn="1" w:lastColumn="0" w:oddVBand="0" w:evenVBand="0" w:oddHBand="0" w:evenHBand="0" w:firstRowFirstColumn="0" w:firstRowLastColumn="0" w:lastRowFirstColumn="0" w:lastRowLastColumn="0"/>
            <w:tcW w:w="609" w:type="pct"/>
            <w:vAlign w:val="center"/>
            <w:hideMark/>
          </w:tcPr>
          <w:p w14:paraId="59BECBFA" w14:textId="77777777" w:rsidR="001663F5" w:rsidRPr="00762089" w:rsidRDefault="001663F5" w:rsidP="00A474D7">
            <w:r w:rsidRPr="00762089">
              <w:t>88324</w:t>
            </w:r>
          </w:p>
        </w:tc>
        <w:tc>
          <w:tcPr>
            <w:tcW w:w="3714" w:type="pct"/>
            <w:hideMark/>
          </w:tcPr>
          <w:p w14:paraId="07A41163" w14:textId="77777777" w:rsidR="001663F5" w:rsidRPr="00762089" w:rsidRDefault="001663F5"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Surgical removal of a tooth or tooth fragment requiring both removal of bone and tooth division – first tooth extracted on a day</w:t>
            </w:r>
          </w:p>
          <w:p w14:paraId="3C3BB518" w14:textId="77777777" w:rsidR="001663F5" w:rsidRPr="00813AF5" w:rsidRDefault="001663F5" w:rsidP="00394E86">
            <w:pPr>
              <w:pStyle w:val="Tabletextleft"/>
              <w:cnfStyle w:val="000000000000" w:firstRow="0" w:lastRow="0" w:firstColumn="0" w:lastColumn="0" w:oddVBand="0" w:evenVBand="0" w:oddHBand="0" w:evenHBand="0" w:firstRowFirstColumn="0" w:firstRowLastColumn="0" w:lastRowFirstColumn="0" w:lastRowLastColumn="0"/>
            </w:pPr>
            <w:r w:rsidRPr="00813AF5">
              <w:t>Removal of a tooth or tooth fragment where both removal of bone and sectioning of the tooth are required after an incision and a mucoperiosteal flap raised. The tooth will be removed in portions. Inclusive of the insertion of sutures, normal post-operative care and suture removal.</w:t>
            </w:r>
          </w:p>
          <w:p w14:paraId="599F210D" w14:textId="77777777" w:rsidR="001663F5" w:rsidRPr="00762089" w:rsidRDefault="001663F5"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Applicable restrictions</w:t>
            </w:r>
          </w:p>
          <w:p w14:paraId="48C3C690" w14:textId="77777777" w:rsidR="001663F5" w:rsidRPr="00813AF5" w:rsidRDefault="001663F5" w:rsidP="00394E86">
            <w:pPr>
              <w:pStyle w:val="Tabletextleft"/>
              <w:cnfStyle w:val="000000000000" w:firstRow="0" w:lastRow="0" w:firstColumn="0" w:lastColumn="0" w:oddVBand="0" w:evenVBand="0" w:oddHBand="0" w:evenHBand="0" w:firstRowFirstColumn="0" w:firstRowLastColumn="0" w:lastRowFirstColumn="0" w:lastRowLastColumn="0"/>
            </w:pPr>
            <w:r w:rsidRPr="00813AF5">
              <w:t>Limit of one (1) per day. For additional extractions on the same day, use item 88326.</w:t>
            </w:r>
          </w:p>
          <w:p w14:paraId="19A57029" w14:textId="77777777" w:rsidR="001663F5" w:rsidRPr="00813AF5" w:rsidRDefault="001663F5" w:rsidP="00394E86">
            <w:pPr>
              <w:pStyle w:val="Tabletextleft"/>
              <w:cnfStyle w:val="000000000000" w:firstRow="0" w:lastRow="0" w:firstColumn="0" w:lastColumn="0" w:oddVBand="0" w:evenVBand="0" w:oddHBand="0" w:evenHBand="0" w:firstRowFirstColumn="0" w:firstRowLastColumn="0" w:lastRowFirstColumn="0" w:lastRowLastColumn="0"/>
            </w:pPr>
            <w:r w:rsidRPr="00813AF5">
              <w:t xml:space="preserve">A benefit only applies if performed on multi-rooted teeth. </w:t>
            </w:r>
          </w:p>
          <w:p w14:paraId="5B00D56F" w14:textId="4A5DA311" w:rsidR="001663F5" w:rsidRDefault="001663F5" w:rsidP="00394E86">
            <w:pPr>
              <w:pStyle w:val="Tabletextleft"/>
              <w:cnfStyle w:val="000000000000" w:firstRow="0" w:lastRow="0" w:firstColumn="0" w:lastColumn="0" w:oddVBand="0" w:evenVBand="0" w:oddHBand="0" w:evenHBand="0" w:firstRowFirstColumn="0" w:firstRowLastColumn="0" w:lastRowFirstColumn="0" w:lastRowLastColumn="0"/>
            </w:pPr>
            <w:r w:rsidRPr="00813AF5">
              <w:t>A benefit does not apply if a benefit has been paid for an extraction service on the same tooth.</w:t>
            </w:r>
          </w:p>
          <w:p w14:paraId="0545AD6E" w14:textId="3D2DD032" w:rsidR="00B567B5" w:rsidRPr="00762089" w:rsidRDefault="000A70C6"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Provider claiming restrictions</w:t>
            </w:r>
          </w:p>
          <w:p w14:paraId="7ACC934E" w14:textId="2198D187" w:rsidR="00B567B5" w:rsidRPr="006054CD" w:rsidRDefault="00AF01BD" w:rsidP="00394E86">
            <w:pPr>
              <w:pStyle w:val="Tabletextleft"/>
              <w:cnfStyle w:val="000000000000" w:firstRow="0" w:lastRow="0" w:firstColumn="0" w:lastColumn="0" w:oddVBand="0" w:evenVBand="0" w:oddHBand="0" w:evenHBand="0" w:firstRowFirstColumn="0" w:firstRowLastColumn="0" w:lastRowFirstColumn="0" w:lastRowLastColumn="0"/>
            </w:pPr>
            <w:r w:rsidRPr="00AF01BD">
              <w:t xml:space="preserve">This item may only be claimed by a </w:t>
            </w:r>
            <w:r w:rsidR="00A6742E">
              <w:t>dentist</w:t>
            </w:r>
            <w:r>
              <w:t>.</w:t>
            </w:r>
          </w:p>
        </w:tc>
        <w:tc>
          <w:tcPr>
            <w:cnfStyle w:val="000100000000" w:firstRow="0" w:lastRow="0" w:firstColumn="0" w:lastColumn="1" w:oddVBand="0" w:evenVBand="0" w:oddHBand="0" w:evenHBand="0" w:firstRowFirstColumn="0" w:firstRowLastColumn="0" w:lastRowFirstColumn="0" w:lastRowLastColumn="0"/>
            <w:tcW w:w="677" w:type="pct"/>
            <w:vAlign w:val="center"/>
            <w:hideMark/>
          </w:tcPr>
          <w:p w14:paraId="153C234E" w14:textId="1B3ECD78" w:rsidR="001663F5" w:rsidRPr="0037742D" w:rsidRDefault="00384FAE" w:rsidP="00A474D7">
            <w:r>
              <w:t>379.10</w:t>
            </w:r>
          </w:p>
        </w:tc>
      </w:tr>
      <w:tr w:rsidR="001663F5" w14:paraId="52A4F079" w14:textId="77777777" w:rsidTr="0076208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 w:type="pct"/>
            <w:vAlign w:val="center"/>
            <w:hideMark/>
          </w:tcPr>
          <w:p w14:paraId="4288DB0F" w14:textId="77777777" w:rsidR="001663F5" w:rsidRPr="00762089" w:rsidRDefault="001663F5" w:rsidP="00A474D7">
            <w:r w:rsidRPr="00762089">
              <w:t>88326</w:t>
            </w:r>
          </w:p>
        </w:tc>
        <w:tc>
          <w:tcPr>
            <w:tcW w:w="3714" w:type="pct"/>
            <w:hideMark/>
          </w:tcPr>
          <w:p w14:paraId="1748B122" w14:textId="77777777" w:rsidR="001663F5" w:rsidRPr="00762089" w:rsidRDefault="001663F5"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Additional extraction requiring surgical removal of a tooth or tooth fragment</w:t>
            </w:r>
          </w:p>
          <w:p w14:paraId="5AC0214B" w14:textId="77777777" w:rsidR="001663F5" w:rsidRPr="00813AF5" w:rsidRDefault="001663F5" w:rsidP="00394E86">
            <w:pPr>
              <w:pStyle w:val="Tabletextleft"/>
              <w:cnfStyle w:val="000000100000" w:firstRow="0" w:lastRow="0" w:firstColumn="0" w:lastColumn="0" w:oddVBand="0" w:evenVBand="0" w:oddHBand="1" w:evenHBand="0" w:firstRowFirstColumn="0" w:firstRowLastColumn="0" w:lastRowFirstColumn="0" w:lastRowLastColumn="0"/>
            </w:pPr>
            <w:r w:rsidRPr="00813AF5">
              <w:t>Additional surgical extraction provided on the same day as a service described in item 88322, 88323 or 88324 is provided to the patient.</w:t>
            </w:r>
          </w:p>
          <w:p w14:paraId="17CA2014" w14:textId="77777777" w:rsidR="001663F5" w:rsidRPr="00762089" w:rsidRDefault="001663F5"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Applicable restrictions</w:t>
            </w:r>
          </w:p>
          <w:p w14:paraId="0DB8508A" w14:textId="77777777" w:rsidR="001663F5" w:rsidRDefault="001663F5" w:rsidP="00394E86">
            <w:pPr>
              <w:pStyle w:val="Tabletextleft"/>
              <w:cnfStyle w:val="000000100000" w:firstRow="0" w:lastRow="0" w:firstColumn="0" w:lastColumn="0" w:oddVBand="0" w:evenVBand="0" w:oddHBand="1" w:evenHBand="0" w:firstRowFirstColumn="0" w:firstRowLastColumn="0" w:lastRowFirstColumn="0" w:lastRowLastColumn="0"/>
            </w:pPr>
            <w:r w:rsidRPr="00813AF5">
              <w:t>A benefit does not apply if a benefit has been paid for an extraction service on the same tooth.</w:t>
            </w:r>
          </w:p>
          <w:p w14:paraId="142D4EE1" w14:textId="4A6C5BC2" w:rsidR="00B567B5" w:rsidRPr="00762089" w:rsidRDefault="000A70C6"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Provider claiming restrictions</w:t>
            </w:r>
          </w:p>
          <w:p w14:paraId="403D4CF9" w14:textId="3A090C1A" w:rsidR="00B567B5" w:rsidRPr="00813AF5" w:rsidRDefault="00AF01BD" w:rsidP="00394E86">
            <w:pPr>
              <w:pStyle w:val="Tabletextleft"/>
              <w:cnfStyle w:val="000000100000" w:firstRow="0" w:lastRow="0" w:firstColumn="0" w:lastColumn="0" w:oddVBand="0" w:evenVBand="0" w:oddHBand="1" w:evenHBand="0" w:firstRowFirstColumn="0" w:firstRowLastColumn="0" w:lastRowFirstColumn="0" w:lastRowLastColumn="0"/>
            </w:pPr>
            <w:r w:rsidRPr="00AF01BD">
              <w:t xml:space="preserve">This item may only be claimed by a </w:t>
            </w:r>
            <w:r w:rsidR="00A6742E">
              <w:t>dentist</w:t>
            </w:r>
            <w:r>
              <w:t>.</w:t>
            </w:r>
          </w:p>
        </w:tc>
        <w:tc>
          <w:tcPr>
            <w:cnfStyle w:val="000100000000" w:firstRow="0" w:lastRow="0" w:firstColumn="0" w:lastColumn="1" w:oddVBand="0" w:evenVBand="0" w:oddHBand="0" w:evenHBand="0" w:firstRowFirstColumn="0" w:firstRowLastColumn="0" w:lastRowFirstColumn="0" w:lastRowLastColumn="0"/>
            <w:tcW w:w="677" w:type="pct"/>
            <w:vAlign w:val="center"/>
            <w:hideMark/>
          </w:tcPr>
          <w:p w14:paraId="0ABEBEA8" w14:textId="535D3136" w:rsidR="001663F5" w:rsidRPr="0037742D" w:rsidRDefault="00384FAE" w:rsidP="00A474D7">
            <w:r>
              <w:t>201.90</w:t>
            </w:r>
          </w:p>
        </w:tc>
      </w:tr>
    </w:tbl>
    <w:p w14:paraId="7C278E52" w14:textId="77777777" w:rsidR="003A433B" w:rsidRDefault="003A433B" w:rsidP="00A474D7"/>
    <w:tbl>
      <w:tblPr>
        <w:tblStyle w:val="ListTable4-Accent4"/>
        <w:tblW w:w="5000" w:type="pct"/>
        <w:tblLook w:val="05A0" w:firstRow="1" w:lastRow="0" w:firstColumn="1" w:lastColumn="1" w:noHBand="0" w:noVBand="1"/>
        <w:tblDescription w:val="Oral surgery services table provides a list surgical services in the Dental Benefits Schedule. Find the item number in the first column, read across the table for the description of the service and the benefit amount."/>
      </w:tblPr>
      <w:tblGrid>
        <w:gridCol w:w="1098"/>
        <w:gridCol w:w="6697"/>
        <w:gridCol w:w="1221"/>
      </w:tblGrid>
      <w:tr w:rsidR="001663F5" w14:paraId="44C995EA" w14:textId="77777777" w:rsidTr="00394E8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9" w:type="pct"/>
            <w:hideMark/>
          </w:tcPr>
          <w:p w14:paraId="470E8667" w14:textId="77777777" w:rsidR="001663F5" w:rsidRPr="0037742D" w:rsidRDefault="001663F5" w:rsidP="00A474D7">
            <w:r w:rsidRPr="0037742D">
              <w:t>Item</w:t>
            </w:r>
          </w:p>
        </w:tc>
        <w:tc>
          <w:tcPr>
            <w:tcW w:w="3714" w:type="pct"/>
            <w:hideMark/>
          </w:tcPr>
          <w:p w14:paraId="1346F71C" w14:textId="77777777" w:rsidR="001663F5" w:rsidRPr="00840D93" w:rsidRDefault="001663F5" w:rsidP="00A474D7">
            <w:pPr>
              <w:cnfStyle w:val="100000000000" w:firstRow="1" w:lastRow="0" w:firstColumn="0" w:lastColumn="0" w:oddVBand="0" w:evenVBand="0" w:oddHBand="0" w:evenHBand="0" w:firstRowFirstColumn="0" w:firstRowLastColumn="0" w:lastRowFirstColumn="0" w:lastRowLastColumn="0"/>
            </w:pPr>
            <w:r w:rsidRPr="00840D93">
              <w:t>Service – Treatment of Maxillo-facial injuries</w:t>
            </w:r>
          </w:p>
        </w:tc>
        <w:tc>
          <w:tcPr>
            <w:cnfStyle w:val="000100000000" w:firstRow="0" w:lastRow="0" w:firstColumn="0" w:lastColumn="1" w:oddVBand="0" w:evenVBand="0" w:oddHBand="0" w:evenHBand="0" w:firstRowFirstColumn="0" w:firstRowLastColumn="0" w:lastRowFirstColumn="0" w:lastRowLastColumn="0"/>
            <w:tcW w:w="677" w:type="pct"/>
            <w:hideMark/>
          </w:tcPr>
          <w:p w14:paraId="2482B0E9" w14:textId="77777777" w:rsidR="001663F5" w:rsidRPr="0037742D" w:rsidRDefault="001663F5" w:rsidP="00A474D7">
            <w:r w:rsidRPr="0037742D">
              <w:t>Benefit ($)</w:t>
            </w:r>
          </w:p>
        </w:tc>
      </w:tr>
      <w:tr w:rsidR="001663F5" w14:paraId="3632A707" w14:textId="77777777" w:rsidTr="00394E86">
        <w:tc>
          <w:tcPr>
            <w:cnfStyle w:val="001000000000" w:firstRow="0" w:lastRow="0" w:firstColumn="1" w:lastColumn="0" w:oddVBand="0" w:evenVBand="0" w:oddHBand="0" w:evenHBand="0" w:firstRowFirstColumn="0" w:firstRowLastColumn="0" w:lastRowFirstColumn="0" w:lastRowLastColumn="0"/>
            <w:tcW w:w="609" w:type="pct"/>
            <w:hideMark/>
          </w:tcPr>
          <w:p w14:paraId="0488FF7D" w14:textId="77777777" w:rsidR="001663F5" w:rsidRPr="00762089" w:rsidRDefault="001663F5" w:rsidP="00A474D7">
            <w:r w:rsidRPr="00762089">
              <w:t>88351</w:t>
            </w:r>
          </w:p>
        </w:tc>
        <w:tc>
          <w:tcPr>
            <w:tcW w:w="3714" w:type="pct"/>
            <w:hideMark/>
          </w:tcPr>
          <w:p w14:paraId="16BE0AD8" w14:textId="77777777" w:rsidR="001663F5" w:rsidRPr="00762089" w:rsidRDefault="001663F5"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Repair of skin and subcutaneous tissue or mucous membrane</w:t>
            </w:r>
          </w:p>
          <w:p w14:paraId="13B2CF4C" w14:textId="77777777" w:rsidR="001663F5" w:rsidRPr="00A301A8" w:rsidRDefault="001663F5" w:rsidP="00394E86">
            <w:pPr>
              <w:pStyle w:val="Tabletextleft"/>
              <w:cnfStyle w:val="000000000000" w:firstRow="0" w:lastRow="0" w:firstColumn="0" w:lastColumn="0" w:oddVBand="0" w:evenVBand="0" w:oddHBand="0" w:evenHBand="0" w:firstRowFirstColumn="0" w:firstRowLastColumn="0" w:lastRowFirstColumn="0" w:lastRowLastColumn="0"/>
            </w:pPr>
            <w:r w:rsidRPr="00A301A8">
              <w:t>The surgical cleaning and repair of a facial skin wound in the region of the mouth or jaws, or the repair of oral mucous membrane, where the wounds involve the subcutaneous tissues. Inclusive of the insertion of sutures, normal post-operative care and suture removal.</w:t>
            </w:r>
          </w:p>
          <w:p w14:paraId="4DC74D62" w14:textId="77777777" w:rsidR="001663F5" w:rsidRPr="00762089" w:rsidRDefault="001663F5"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Applicable restrictions</w:t>
            </w:r>
          </w:p>
          <w:p w14:paraId="646C7E64" w14:textId="5827CC79" w:rsidR="001663F5" w:rsidRDefault="001663F5" w:rsidP="00394E86">
            <w:pPr>
              <w:pStyle w:val="Tabletextleft"/>
              <w:cnfStyle w:val="000000000000" w:firstRow="0" w:lastRow="0" w:firstColumn="0" w:lastColumn="0" w:oddVBand="0" w:evenVBand="0" w:oddHBand="0" w:evenHBand="0" w:firstRowFirstColumn="0" w:firstRowLastColumn="0" w:lastRowFirstColumn="0" w:lastRowLastColumn="0"/>
            </w:pPr>
            <w:r w:rsidRPr="00A301A8">
              <w:t>A benefit only applies if the service is provided on the same day of a service under item 88384, 88386 or 88387.</w:t>
            </w:r>
          </w:p>
          <w:p w14:paraId="09DC15ED" w14:textId="7A90577A" w:rsidR="00B567B5" w:rsidRPr="00762089" w:rsidRDefault="000A70C6"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Provider claiming restrictions</w:t>
            </w:r>
          </w:p>
          <w:p w14:paraId="71F079F9" w14:textId="0E78DD88" w:rsidR="00B567B5" w:rsidRPr="00A301A8" w:rsidRDefault="00AF01BD" w:rsidP="00394E86">
            <w:pPr>
              <w:pStyle w:val="Tabletextleft"/>
              <w:cnfStyle w:val="000000000000" w:firstRow="0" w:lastRow="0" w:firstColumn="0" w:lastColumn="0" w:oddVBand="0" w:evenVBand="0" w:oddHBand="0" w:evenHBand="0" w:firstRowFirstColumn="0" w:firstRowLastColumn="0" w:lastRowFirstColumn="0" w:lastRowLastColumn="0"/>
            </w:pPr>
            <w:r w:rsidRPr="00AF01BD">
              <w:t xml:space="preserve">This item may only be claimed by a </w:t>
            </w:r>
            <w:r w:rsidR="00A6742E">
              <w:t>dentist</w:t>
            </w:r>
            <w:r>
              <w:t>.</w:t>
            </w:r>
          </w:p>
        </w:tc>
        <w:tc>
          <w:tcPr>
            <w:cnfStyle w:val="000100000000" w:firstRow="0" w:lastRow="0" w:firstColumn="0" w:lastColumn="1" w:oddVBand="0" w:evenVBand="0" w:oddHBand="0" w:evenHBand="0" w:firstRowFirstColumn="0" w:firstRowLastColumn="0" w:lastRowFirstColumn="0" w:lastRowLastColumn="0"/>
            <w:tcW w:w="677" w:type="pct"/>
            <w:hideMark/>
          </w:tcPr>
          <w:p w14:paraId="31842956" w14:textId="3935BC6F" w:rsidR="001663F5" w:rsidRPr="0037742D" w:rsidRDefault="00384FAE" w:rsidP="00A474D7">
            <w:r>
              <w:t>185.25</w:t>
            </w:r>
          </w:p>
        </w:tc>
      </w:tr>
    </w:tbl>
    <w:p w14:paraId="041C7987" w14:textId="3CB09C39" w:rsidR="00476E90" w:rsidRPr="0037742D" w:rsidRDefault="00476E90" w:rsidP="00A474D7"/>
    <w:tbl>
      <w:tblPr>
        <w:tblStyle w:val="ListTable4-Accent4"/>
        <w:tblW w:w="5000" w:type="pct"/>
        <w:tblLook w:val="05A0" w:firstRow="1" w:lastRow="0" w:firstColumn="1" w:lastColumn="1" w:noHBand="0" w:noVBand="1"/>
      </w:tblPr>
      <w:tblGrid>
        <w:gridCol w:w="1098"/>
        <w:gridCol w:w="6695"/>
        <w:gridCol w:w="1223"/>
      </w:tblGrid>
      <w:tr w:rsidR="00476E90" w:rsidRPr="00813AF5" w14:paraId="52D4489B" w14:textId="77777777" w:rsidTr="00FF3AA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9" w:type="pct"/>
            <w:hideMark/>
          </w:tcPr>
          <w:p w14:paraId="317F00E6" w14:textId="77777777" w:rsidR="00476E90" w:rsidRPr="0037742D" w:rsidRDefault="00476E90" w:rsidP="00A474D7">
            <w:r w:rsidRPr="0037742D">
              <w:t>Item</w:t>
            </w:r>
          </w:p>
        </w:tc>
        <w:tc>
          <w:tcPr>
            <w:tcW w:w="3713" w:type="pct"/>
            <w:hideMark/>
          </w:tcPr>
          <w:p w14:paraId="705248ED" w14:textId="77777777" w:rsidR="00476E90" w:rsidRPr="00840D93" w:rsidRDefault="00476E90" w:rsidP="00A474D7">
            <w:pPr>
              <w:cnfStyle w:val="100000000000" w:firstRow="1" w:lastRow="0" w:firstColumn="0" w:lastColumn="0" w:oddVBand="0" w:evenVBand="0" w:oddHBand="0" w:evenHBand="0" w:firstRowFirstColumn="0" w:firstRowLastColumn="0" w:lastRowFirstColumn="0" w:lastRowLastColumn="0"/>
            </w:pPr>
            <w:r w:rsidRPr="00840D93">
              <w:t>Service – Other Surgical Procedures</w:t>
            </w:r>
          </w:p>
        </w:tc>
        <w:tc>
          <w:tcPr>
            <w:cnfStyle w:val="000100000000" w:firstRow="0" w:lastRow="0" w:firstColumn="0" w:lastColumn="1" w:oddVBand="0" w:evenVBand="0" w:oddHBand="0" w:evenHBand="0" w:firstRowFirstColumn="0" w:firstRowLastColumn="0" w:lastRowFirstColumn="0" w:lastRowLastColumn="0"/>
            <w:tcW w:w="678" w:type="pct"/>
            <w:hideMark/>
          </w:tcPr>
          <w:p w14:paraId="1FC48FFB" w14:textId="77777777" w:rsidR="00476E90" w:rsidRPr="0037742D" w:rsidRDefault="00476E90" w:rsidP="00A474D7">
            <w:r w:rsidRPr="0037742D">
              <w:t>Benefit ($)</w:t>
            </w:r>
          </w:p>
        </w:tc>
      </w:tr>
      <w:tr w:rsidR="00476E90" w:rsidRPr="00813AF5" w14:paraId="65C57644" w14:textId="77777777" w:rsidTr="00394E86">
        <w:tc>
          <w:tcPr>
            <w:cnfStyle w:val="001000000000" w:firstRow="0" w:lastRow="0" w:firstColumn="1" w:lastColumn="0" w:oddVBand="0" w:evenVBand="0" w:oddHBand="0" w:evenHBand="0" w:firstRowFirstColumn="0" w:firstRowLastColumn="0" w:lastRowFirstColumn="0" w:lastRowLastColumn="0"/>
            <w:tcW w:w="609" w:type="pct"/>
            <w:hideMark/>
          </w:tcPr>
          <w:p w14:paraId="34F23388" w14:textId="77777777" w:rsidR="00476E90" w:rsidRPr="00762089" w:rsidRDefault="00476E90" w:rsidP="00A474D7">
            <w:r w:rsidRPr="00762089">
              <w:t>88384</w:t>
            </w:r>
          </w:p>
        </w:tc>
        <w:tc>
          <w:tcPr>
            <w:tcW w:w="3713" w:type="pct"/>
            <w:hideMark/>
          </w:tcPr>
          <w:p w14:paraId="4AAFBE59" w14:textId="77777777" w:rsidR="00476E90" w:rsidRPr="00762089" w:rsidRDefault="00476E90"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Repositioning of displaced tooth/teeth – per tooth</w:t>
            </w:r>
          </w:p>
          <w:p w14:paraId="53264348" w14:textId="77777777" w:rsidR="00476E90" w:rsidRPr="00813AF5" w:rsidRDefault="00476E90" w:rsidP="00394E86">
            <w:pPr>
              <w:pStyle w:val="Tabletextleft"/>
              <w:cnfStyle w:val="000000000000" w:firstRow="0" w:lastRow="0" w:firstColumn="0" w:lastColumn="0" w:oddVBand="0" w:evenVBand="0" w:oddHBand="0" w:evenHBand="0" w:firstRowFirstColumn="0" w:firstRowLastColumn="0" w:lastRowFirstColumn="0" w:lastRowLastColumn="0"/>
            </w:pPr>
            <w:r w:rsidRPr="00813AF5">
              <w:t>A procedure following trauma where the position of the displaced tooth/teeth is corrected by manipulation. Stabilising procedures are itemised separately. Inclusive of the insertion of sutures, normal post-operative care and suture removal.</w:t>
            </w:r>
          </w:p>
          <w:p w14:paraId="7DF01105" w14:textId="77777777" w:rsidR="00476E90" w:rsidRPr="00762089" w:rsidRDefault="00476E90"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Applicable restrictions</w:t>
            </w:r>
          </w:p>
          <w:p w14:paraId="226FD0E2" w14:textId="06434435" w:rsidR="00476E90" w:rsidRDefault="00476E90" w:rsidP="00394E86">
            <w:pPr>
              <w:pStyle w:val="Tabletextleft"/>
              <w:cnfStyle w:val="000000000000" w:firstRow="0" w:lastRow="0" w:firstColumn="0" w:lastColumn="0" w:oddVBand="0" w:evenVBand="0" w:oddHBand="0" w:evenHBand="0" w:firstRowFirstColumn="0" w:firstRowLastColumn="0" w:lastRowFirstColumn="0" w:lastRowLastColumn="0"/>
            </w:pPr>
            <w:r w:rsidRPr="00813AF5">
              <w:t>A benefit does not apply if a benefit has been paid for an extraction service on the same tooth.</w:t>
            </w:r>
          </w:p>
          <w:p w14:paraId="5D9C574E" w14:textId="18DE7DBE" w:rsidR="00B567B5" w:rsidRPr="00762089" w:rsidRDefault="000A70C6"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Provider claiming restrictions</w:t>
            </w:r>
          </w:p>
          <w:p w14:paraId="7DC9F449" w14:textId="21BB7F7E" w:rsidR="00DF53A6" w:rsidRPr="00813AF5" w:rsidRDefault="00F90655" w:rsidP="00394E86">
            <w:pPr>
              <w:pStyle w:val="Tabletextleft"/>
              <w:cnfStyle w:val="000000000000" w:firstRow="0" w:lastRow="0" w:firstColumn="0" w:lastColumn="0" w:oddVBand="0" w:evenVBand="0" w:oddHBand="0" w:evenHBand="0" w:firstRowFirstColumn="0" w:firstRowLastColumn="0" w:lastRowFirstColumn="0" w:lastRowLastColumn="0"/>
            </w:pPr>
            <w:r w:rsidRPr="00F90655">
              <w:t xml:space="preserve">This item may only be claimed by a </w:t>
            </w:r>
            <w:r w:rsidR="00A6742E">
              <w:t>dentist</w:t>
            </w:r>
            <w:r w:rsidRPr="00F90655">
              <w:t>, dental therapist, or oral health therapist</w:t>
            </w:r>
            <w:r>
              <w:t>.</w:t>
            </w:r>
          </w:p>
        </w:tc>
        <w:tc>
          <w:tcPr>
            <w:cnfStyle w:val="000100000000" w:firstRow="0" w:lastRow="0" w:firstColumn="0" w:lastColumn="1" w:oddVBand="0" w:evenVBand="0" w:oddHBand="0" w:evenHBand="0" w:firstRowFirstColumn="0" w:firstRowLastColumn="0" w:lastRowFirstColumn="0" w:lastRowLastColumn="0"/>
            <w:tcW w:w="678" w:type="pct"/>
            <w:hideMark/>
          </w:tcPr>
          <w:p w14:paraId="47AD7DF2" w14:textId="5D8AC3AB" w:rsidR="00476E90" w:rsidRPr="0037742D" w:rsidRDefault="00384FAE" w:rsidP="00A474D7">
            <w:r>
              <w:t>221.05</w:t>
            </w:r>
          </w:p>
        </w:tc>
      </w:tr>
    </w:tbl>
    <w:p w14:paraId="5F512B64" w14:textId="77777777" w:rsidR="00AC47BD" w:rsidRPr="00163D31" w:rsidRDefault="00AC47BD" w:rsidP="00A474D7"/>
    <w:tbl>
      <w:tblPr>
        <w:tblStyle w:val="ListTable4-Accent4"/>
        <w:tblW w:w="5000" w:type="pct"/>
        <w:tblLook w:val="05A0" w:firstRow="1" w:lastRow="0" w:firstColumn="1" w:lastColumn="1" w:noHBand="0" w:noVBand="1"/>
        <w:tblDescription w:val="Oral surgery services table provides a list other surgical procedures in the Dental Benefits Schedule. Find the item number in the first column, read across the table for the description of the service and the benefit amount."/>
      </w:tblPr>
      <w:tblGrid>
        <w:gridCol w:w="1103"/>
        <w:gridCol w:w="6737"/>
        <w:gridCol w:w="1176"/>
      </w:tblGrid>
      <w:tr w:rsidR="001663F5" w14:paraId="62E6AE45" w14:textId="77777777" w:rsidTr="00A977A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12" w:type="pct"/>
            <w:hideMark/>
          </w:tcPr>
          <w:p w14:paraId="0A119D26" w14:textId="5992F0C3" w:rsidR="007E7B0A" w:rsidRPr="0037742D" w:rsidRDefault="001663F5" w:rsidP="00A474D7">
            <w:r w:rsidRPr="0037742D">
              <w:t>Item</w:t>
            </w:r>
          </w:p>
        </w:tc>
        <w:tc>
          <w:tcPr>
            <w:tcW w:w="3736" w:type="pct"/>
            <w:hideMark/>
          </w:tcPr>
          <w:p w14:paraId="60C67B64" w14:textId="77777777" w:rsidR="001663F5" w:rsidRPr="00840D93" w:rsidRDefault="001663F5" w:rsidP="00A474D7">
            <w:pPr>
              <w:cnfStyle w:val="100000000000" w:firstRow="1" w:lastRow="0" w:firstColumn="0" w:lastColumn="0" w:oddVBand="0" w:evenVBand="0" w:oddHBand="0" w:evenHBand="0" w:firstRowFirstColumn="0" w:firstRowLastColumn="0" w:lastRowFirstColumn="0" w:lastRowLastColumn="0"/>
            </w:pPr>
            <w:r w:rsidRPr="00840D93">
              <w:t>Service – Other Surgical Procedures</w:t>
            </w:r>
          </w:p>
        </w:tc>
        <w:tc>
          <w:tcPr>
            <w:cnfStyle w:val="000100000000" w:firstRow="0" w:lastRow="0" w:firstColumn="0" w:lastColumn="1" w:oddVBand="0" w:evenVBand="0" w:oddHBand="0" w:evenHBand="0" w:firstRowFirstColumn="0" w:firstRowLastColumn="0" w:lastRowFirstColumn="0" w:lastRowLastColumn="0"/>
            <w:tcW w:w="652" w:type="pct"/>
            <w:hideMark/>
          </w:tcPr>
          <w:p w14:paraId="39789B32" w14:textId="77777777" w:rsidR="001663F5" w:rsidRPr="0037742D" w:rsidRDefault="001663F5" w:rsidP="00A474D7">
            <w:r w:rsidRPr="0037742D">
              <w:t>Benefit ($)</w:t>
            </w:r>
          </w:p>
        </w:tc>
      </w:tr>
      <w:tr w:rsidR="007E7B0A" w14:paraId="3BD84F48" w14:textId="77777777" w:rsidTr="006F6BE8">
        <w:trPr>
          <w:trHeight w:val="2900"/>
        </w:trPr>
        <w:tc>
          <w:tcPr>
            <w:cnfStyle w:val="001000000000" w:firstRow="0" w:lastRow="0" w:firstColumn="1" w:lastColumn="0" w:oddVBand="0" w:evenVBand="0" w:oddHBand="0" w:evenHBand="0" w:firstRowFirstColumn="0" w:firstRowLastColumn="0" w:lastRowFirstColumn="0" w:lastRowLastColumn="0"/>
            <w:tcW w:w="612" w:type="pct"/>
            <w:hideMark/>
          </w:tcPr>
          <w:p w14:paraId="278ECD73" w14:textId="77777777" w:rsidR="007E7B0A" w:rsidRPr="00762089" w:rsidRDefault="007E7B0A" w:rsidP="00A474D7">
            <w:r w:rsidRPr="00762089">
              <w:t>88386</w:t>
            </w:r>
          </w:p>
        </w:tc>
        <w:tc>
          <w:tcPr>
            <w:tcW w:w="3736" w:type="pct"/>
            <w:hideMark/>
          </w:tcPr>
          <w:p w14:paraId="2C6C6A94" w14:textId="77777777" w:rsidR="007E7B0A" w:rsidRPr="00762089" w:rsidRDefault="007E7B0A"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Splinting of displaced tooth/teeth – per tooth</w:t>
            </w:r>
          </w:p>
          <w:p w14:paraId="56417346" w14:textId="77777777" w:rsidR="007E7B0A" w:rsidRPr="00813AF5" w:rsidRDefault="007E7B0A" w:rsidP="00394E86">
            <w:pPr>
              <w:pStyle w:val="Tabletextleft"/>
              <w:cnfStyle w:val="000000000000" w:firstRow="0" w:lastRow="0" w:firstColumn="0" w:lastColumn="0" w:oddVBand="0" w:evenVBand="0" w:oddHBand="0" w:evenHBand="0" w:firstRowFirstColumn="0" w:firstRowLastColumn="0" w:lastRowFirstColumn="0" w:lastRowLastColumn="0"/>
            </w:pPr>
            <w:r w:rsidRPr="00813AF5">
              <w:t>A procedure following trauma where the position of the displaced tooth/teeth may be stabilized by splinting. Inclusive of the insertion of sutures, normal post-operative care and suture removal.</w:t>
            </w:r>
          </w:p>
          <w:p w14:paraId="27F03785" w14:textId="77777777" w:rsidR="007E7B0A" w:rsidRPr="00762089" w:rsidRDefault="007E7B0A"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Applicable restrictions</w:t>
            </w:r>
          </w:p>
          <w:p w14:paraId="58EC8793" w14:textId="5F8DDD55" w:rsidR="007E7B0A" w:rsidRDefault="007E7B0A" w:rsidP="00394E86">
            <w:pPr>
              <w:pStyle w:val="Tabletextleft"/>
              <w:cnfStyle w:val="000000000000" w:firstRow="0" w:lastRow="0" w:firstColumn="0" w:lastColumn="0" w:oddVBand="0" w:evenVBand="0" w:oddHBand="0" w:evenHBand="0" w:firstRowFirstColumn="0" w:firstRowLastColumn="0" w:lastRowFirstColumn="0" w:lastRowLastColumn="0"/>
            </w:pPr>
            <w:r w:rsidRPr="00813AF5">
              <w:t>A benefit does not apply if a benefit has been paid for an extraction service on the same tooth.</w:t>
            </w:r>
          </w:p>
          <w:p w14:paraId="6070ED81" w14:textId="586163C1" w:rsidR="007E7B0A" w:rsidRPr="00762089" w:rsidRDefault="007E7B0A"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Provider claiming restrictions</w:t>
            </w:r>
          </w:p>
          <w:p w14:paraId="458EC328" w14:textId="2943C69D" w:rsidR="00AC4DDF" w:rsidRPr="00813AF5" w:rsidRDefault="007E7B0A" w:rsidP="00163D31">
            <w:pPr>
              <w:pStyle w:val="Tabletextleft"/>
              <w:cnfStyle w:val="000000000000" w:firstRow="0" w:lastRow="0" w:firstColumn="0" w:lastColumn="0" w:oddVBand="0" w:evenVBand="0" w:oddHBand="0" w:evenHBand="0" w:firstRowFirstColumn="0" w:firstRowLastColumn="0" w:lastRowFirstColumn="0" w:lastRowLastColumn="0"/>
            </w:pPr>
            <w:r w:rsidRPr="00F90655">
              <w:t xml:space="preserve">This item may only be claimed by a </w:t>
            </w:r>
            <w:r>
              <w:t>dentist</w:t>
            </w:r>
            <w:r w:rsidRPr="00F90655">
              <w:t>, dental therapist, or oral health therapist</w:t>
            </w:r>
            <w:r>
              <w:t>.</w:t>
            </w:r>
          </w:p>
        </w:tc>
        <w:tc>
          <w:tcPr>
            <w:cnfStyle w:val="000100000000" w:firstRow="0" w:lastRow="0" w:firstColumn="0" w:lastColumn="1" w:oddVBand="0" w:evenVBand="0" w:oddHBand="0" w:evenHBand="0" w:firstRowFirstColumn="0" w:firstRowLastColumn="0" w:lastRowFirstColumn="0" w:lastRowLastColumn="0"/>
            <w:tcW w:w="652" w:type="pct"/>
            <w:hideMark/>
          </w:tcPr>
          <w:p w14:paraId="10E1A735" w14:textId="2F814CB1" w:rsidR="007E7B0A" w:rsidRPr="0037742D" w:rsidRDefault="00384FAE" w:rsidP="00A474D7">
            <w:r>
              <w:t>228.10</w:t>
            </w:r>
          </w:p>
        </w:tc>
      </w:tr>
      <w:tr w:rsidR="001663F5" w14:paraId="180C3694" w14:textId="77777777" w:rsidTr="00A977AD">
        <w:tc>
          <w:tcPr>
            <w:cnfStyle w:val="001000000000" w:firstRow="0" w:lastRow="0" w:firstColumn="1" w:lastColumn="0" w:oddVBand="0" w:evenVBand="0" w:oddHBand="0" w:evenHBand="0" w:firstRowFirstColumn="0" w:firstRowLastColumn="0" w:lastRowFirstColumn="0" w:lastRowLastColumn="0"/>
            <w:tcW w:w="612" w:type="pct"/>
            <w:hideMark/>
          </w:tcPr>
          <w:p w14:paraId="74664B61" w14:textId="1A8752B4" w:rsidR="001663F5" w:rsidRPr="00762089" w:rsidRDefault="001663F5" w:rsidP="00A474D7">
            <w:r w:rsidRPr="00762089">
              <w:t>88387</w:t>
            </w:r>
          </w:p>
        </w:tc>
        <w:tc>
          <w:tcPr>
            <w:tcW w:w="3736" w:type="pct"/>
            <w:hideMark/>
          </w:tcPr>
          <w:p w14:paraId="1366BA5B" w14:textId="76A08AF2" w:rsidR="001663F5" w:rsidRPr="00762089" w:rsidRDefault="001663F5"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Replantation and splinting of a tooth</w:t>
            </w:r>
          </w:p>
          <w:p w14:paraId="6708011C" w14:textId="77777777" w:rsidR="001663F5" w:rsidRPr="00813AF5" w:rsidRDefault="001663F5" w:rsidP="00394E86">
            <w:pPr>
              <w:pStyle w:val="Tabletextleft"/>
              <w:cnfStyle w:val="000000000000" w:firstRow="0" w:lastRow="0" w:firstColumn="0" w:lastColumn="0" w:oddVBand="0" w:evenVBand="0" w:oddHBand="0" w:evenHBand="0" w:firstRowFirstColumn="0" w:firstRowLastColumn="0" w:lastRowFirstColumn="0" w:lastRowLastColumn="0"/>
            </w:pPr>
            <w:r w:rsidRPr="00813AF5">
              <w:t>Replantation of a tooth which has been avulsed or intentionally removed. It may be held in the correct position by splinting. Inclusive of the insertion of sutures, normal post-operative care and suture removal.</w:t>
            </w:r>
          </w:p>
          <w:p w14:paraId="391F7706" w14:textId="77777777" w:rsidR="001663F5" w:rsidRPr="00762089" w:rsidRDefault="001663F5"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Applicable restrictions</w:t>
            </w:r>
          </w:p>
          <w:p w14:paraId="5AEC6C78" w14:textId="2BB405A8" w:rsidR="001663F5" w:rsidRDefault="001663F5" w:rsidP="00394E86">
            <w:pPr>
              <w:pStyle w:val="Tabletextleft"/>
              <w:cnfStyle w:val="000000000000" w:firstRow="0" w:lastRow="0" w:firstColumn="0" w:lastColumn="0" w:oddVBand="0" w:evenVBand="0" w:oddHBand="0" w:evenHBand="0" w:firstRowFirstColumn="0" w:firstRowLastColumn="0" w:lastRowFirstColumn="0" w:lastRowLastColumn="0"/>
            </w:pPr>
            <w:r w:rsidRPr="00813AF5">
              <w:t>A benefit does not apply if a benefit has been paid for an extraction service on the same tooth.</w:t>
            </w:r>
          </w:p>
          <w:p w14:paraId="0BFA6515" w14:textId="62AB33BB" w:rsidR="00B567B5" w:rsidRPr="00762089" w:rsidRDefault="000A70C6"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Provider claiming restrictions</w:t>
            </w:r>
          </w:p>
          <w:p w14:paraId="0725F195" w14:textId="77E700CB" w:rsidR="00B567B5" w:rsidRPr="00813AF5" w:rsidRDefault="00F11329" w:rsidP="00394E86">
            <w:pPr>
              <w:pStyle w:val="Tabletextleft"/>
              <w:cnfStyle w:val="000000000000" w:firstRow="0" w:lastRow="0" w:firstColumn="0" w:lastColumn="0" w:oddVBand="0" w:evenVBand="0" w:oddHBand="0" w:evenHBand="0" w:firstRowFirstColumn="0" w:firstRowLastColumn="0" w:lastRowFirstColumn="0" w:lastRowLastColumn="0"/>
            </w:pPr>
            <w:r w:rsidRPr="00F90655">
              <w:t xml:space="preserve">This item may only be claimed by a </w:t>
            </w:r>
            <w:r w:rsidR="00A6742E">
              <w:t>dentist</w:t>
            </w:r>
            <w:r w:rsidRPr="00F90655">
              <w:t>, dental therapist, or oral health therapist</w:t>
            </w:r>
            <w:r>
              <w:t>.</w:t>
            </w:r>
          </w:p>
        </w:tc>
        <w:tc>
          <w:tcPr>
            <w:cnfStyle w:val="000100000000" w:firstRow="0" w:lastRow="0" w:firstColumn="0" w:lastColumn="1" w:oddVBand="0" w:evenVBand="0" w:oddHBand="0" w:evenHBand="0" w:firstRowFirstColumn="0" w:firstRowLastColumn="0" w:lastRowFirstColumn="0" w:lastRowLastColumn="0"/>
            <w:tcW w:w="652" w:type="pct"/>
            <w:hideMark/>
          </w:tcPr>
          <w:p w14:paraId="55B190C8" w14:textId="0E67E66A" w:rsidR="001663F5" w:rsidRPr="00163D31" w:rsidRDefault="00384FAE" w:rsidP="00A474D7">
            <w:r>
              <w:t>446.60</w:t>
            </w:r>
          </w:p>
        </w:tc>
      </w:tr>
      <w:tr w:rsidR="001663F5" w14:paraId="3C7D3A37" w14:textId="77777777" w:rsidTr="00A977AD">
        <w:tc>
          <w:tcPr>
            <w:cnfStyle w:val="001000000000" w:firstRow="0" w:lastRow="0" w:firstColumn="1" w:lastColumn="0" w:oddVBand="0" w:evenVBand="0" w:oddHBand="0" w:evenHBand="0" w:firstRowFirstColumn="0" w:firstRowLastColumn="0" w:lastRowFirstColumn="0" w:lastRowLastColumn="0"/>
            <w:tcW w:w="612" w:type="pct"/>
            <w:hideMark/>
          </w:tcPr>
          <w:p w14:paraId="27969127" w14:textId="77777777" w:rsidR="001663F5" w:rsidRPr="00762089" w:rsidRDefault="001663F5" w:rsidP="00A474D7">
            <w:r w:rsidRPr="00762089">
              <w:t>88392</w:t>
            </w:r>
          </w:p>
        </w:tc>
        <w:tc>
          <w:tcPr>
            <w:tcW w:w="3736" w:type="pct"/>
            <w:hideMark/>
          </w:tcPr>
          <w:p w14:paraId="564B4049" w14:textId="175275B5" w:rsidR="001663F5" w:rsidRPr="00762089" w:rsidRDefault="001663F5"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Drainage of abscess</w:t>
            </w:r>
          </w:p>
          <w:p w14:paraId="1FEE166D" w14:textId="77777777" w:rsidR="001663F5" w:rsidRPr="000D0465" w:rsidRDefault="001663F5" w:rsidP="00394E86">
            <w:pPr>
              <w:pStyle w:val="Tabletextleft"/>
              <w:cnfStyle w:val="000000000000" w:firstRow="0" w:lastRow="0" w:firstColumn="0" w:lastColumn="0" w:oddVBand="0" w:evenVBand="0" w:oddHBand="0" w:evenHBand="0" w:firstRowFirstColumn="0" w:firstRowLastColumn="0" w:lastRowFirstColumn="0" w:lastRowLastColumn="0"/>
            </w:pPr>
            <w:r w:rsidRPr="000D0465">
              <w:t>Drainage and/or irrigation of an abscess other than through a root canal or at the time of extraction. The drainage may be through an incision or inserted tube. Inclusive of the insertion of sutures, normal post-operative care and suture removal.</w:t>
            </w:r>
          </w:p>
          <w:p w14:paraId="0BDF0847" w14:textId="77777777" w:rsidR="001663F5" w:rsidRPr="00762089" w:rsidRDefault="001663F5"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Applicable restrictions</w:t>
            </w:r>
          </w:p>
          <w:p w14:paraId="1A932E40" w14:textId="299E9BB1" w:rsidR="001663F5" w:rsidRDefault="001663F5" w:rsidP="00394E86">
            <w:pPr>
              <w:pStyle w:val="Tabletextleft"/>
              <w:cnfStyle w:val="000000000000" w:firstRow="0" w:lastRow="0" w:firstColumn="0" w:lastColumn="0" w:oddVBand="0" w:evenVBand="0" w:oddHBand="0" w:evenHBand="0" w:firstRowFirstColumn="0" w:firstRowLastColumn="0" w:lastRowFirstColumn="0" w:lastRowLastColumn="0"/>
            </w:pPr>
            <w:r w:rsidRPr="000D0465">
              <w:t>A benefit does not apply if a benefit has been paid for an extraction service on the same tooth.</w:t>
            </w:r>
          </w:p>
          <w:p w14:paraId="44C79CA2" w14:textId="1162CEC0" w:rsidR="00B567B5" w:rsidRPr="00762089" w:rsidRDefault="000A70C6"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Provider claiming restrictions</w:t>
            </w:r>
          </w:p>
          <w:p w14:paraId="064D3382" w14:textId="16A25B24" w:rsidR="00B567B5" w:rsidRPr="000D0465" w:rsidRDefault="00AF01BD" w:rsidP="00394E86">
            <w:pPr>
              <w:pStyle w:val="Tabletextleft"/>
              <w:cnfStyle w:val="000000000000" w:firstRow="0" w:lastRow="0" w:firstColumn="0" w:lastColumn="0" w:oddVBand="0" w:evenVBand="0" w:oddHBand="0" w:evenHBand="0" w:firstRowFirstColumn="0" w:firstRowLastColumn="0" w:lastRowFirstColumn="0" w:lastRowLastColumn="0"/>
            </w:pPr>
            <w:r w:rsidRPr="00AF01BD">
              <w:t xml:space="preserve">This item may only be claimed by a </w:t>
            </w:r>
            <w:r w:rsidR="00A6742E">
              <w:t>dentist</w:t>
            </w:r>
            <w:r>
              <w:t>.</w:t>
            </w:r>
          </w:p>
        </w:tc>
        <w:tc>
          <w:tcPr>
            <w:cnfStyle w:val="000100000000" w:firstRow="0" w:lastRow="0" w:firstColumn="0" w:lastColumn="1" w:oddVBand="0" w:evenVBand="0" w:oddHBand="0" w:evenHBand="0" w:firstRowFirstColumn="0" w:firstRowLastColumn="0" w:lastRowFirstColumn="0" w:lastRowLastColumn="0"/>
            <w:tcW w:w="652" w:type="pct"/>
            <w:hideMark/>
          </w:tcPr>
          <w:p w14:paraId="5ABDC00B" w14:textId="42FF2841" w:rsidR="001663F5" w:rsidRPr="0037742D" w:rsidRDefault="00384FAE" w:rsidP="00A474D7">
            <w:r>
              <w:t>112.20</w:t>
            </w:r>
          </w:p>
        </w:tc>
      </w:tr>
    </w:tbl>
    <w:p w14:paraId="24F60EA5" w14:textId="77777777" w:rsidR="00E86B36" w:rsidRPr="008B00C5" w:rsidRDefault="00E86B36" w:rsidP="00A474D7">
      <w:r>
        <w:br w:type="page"/>
      </w:r>
    </w:p>
    <w:p w14:paraId="2B2F301D" w14:textId="111680A1" w:rsidR="001663F5" w:rsidRPr="00EF3313" w:rsidRDefault="001663F5" w:rsidP="00A474D7">
      <w:pPr>
        <w:pStyle w:val="IntroPara"/>
      </w:pPr>
      <w:bookmarkStart w:id="178" w:name="_Toc216092017"/>
      <w:r w:rsidRPr="00EF3313">
        <w:t>Endodontics</w:t>
      </w:r>
      <w:bookmarkEnd w:id="178"/>
    </w:p>
    <w:p w14:paraId="4C55A419" w14:textId="77777777" w:rsidR="001663F5" w:rsidRPr="00FF3AAA" w:rsidRDefault="001663F5" w:rsidP="00FF3AAA">
      <w:pPr>
        <w:pStyle w:val="Itemnumbersstrong"/>
      </w:pPr>
      <w:r w:rsidRPr="00FF3AAA">
        <w:t>88411</w:t>
      </w:r>
      <w:r w:rsidRPr="00FF3AAA">
        <w:tab/>
        <w:t>Direct pulp capping</w:t>
      </w:r>
    </w:p>
    <w:p w14:paraId="0C852B93" w14:textId="77777777" w:rsidR="001663F5" w:rsidRPr="00FF3AAA" w:rsidRDefault="001663F5" w:rsidP="00FF3AAA">
      <w:pPr>
        <w:pStyle w:val="Itemnumbersstrong"/>
      </w:pPr>
      <w:r w:rsidRPr="00FF3AAA">
        <w:t>88412</w:t>
      </w:r>
      <w:r w:rsidRPr="00FF3AAA">
        <w:tab/>
        <w:t>Incomplete endodontic therapy (tooth not suitable for further treatment)</w:t>
      </w:r>
    </w:p>
    <w:p w14:paraId="6BE56DBB" w14:textId="77777777" w:rsidR="001663F5" w:rsidRPr="00FF3AAA" w:rsidRDefault="001663F5" w:rsidP="00FF3AAA">
      <w:pPr>
        <w:pStyle w:val="Itemnumbersstrong"/>
      </w:pPr>
      <w:r w:rsidRPr="00FF3AAA">
        <w:t>88414</w:t>
      </w:r>
      <w:r w:rsidRPr="00FF3AAA">
        <w:tab/>
        <w:t>Pulpotomy</w:t>
      </w:r>
    </w:p>
    <w:p w14:paraId="5BAF9C23" w14:textId="77777777" w:rsidR="001663F5" w:rsidRPr="00FF3AAA" w:rsidRDefault="001663F5" w:rsidP="00FF3AAA">
      <w:pPr>
        <w:pStyle w:val="Itemnumbersstrong"/>
      </w:pPr>
      <w:r w:rsidRPr="00FF3AAA">
        <w:t>88415</w:t>
      </w:r>
      <w:r w:rsidRPr="00FF3AAA">
        <w:tab/>
        <w:t>Complete chemo-mechanical preparation of root canal – one canal</w:t>
      </w:r>
    </w:p>
    <w:p w14:paraId="7B05D8A2" w14:textId="77777777" w:rsidR="001663F5" w:rsidRPr="00FF3AAA" w:rsidRDefault="001663F5" w:rsidP="00FF3AAA">
      <w:pPr>
        <w:pStyle w:val="Itemnumbersstrong"/>
      </w:pPr>
      <w:r w:rsidRPr="00FF3AAA">
        <w:t>88416</w:t>
      </w:r>
      <w:r w:rsidRPr="00FF3AAA">
        <w:tab/>
        <w:t>Complete chemo-mechanical preparation of root canal – each additional canal</w:t>
      </w:r>
    </w:p>
    <w:p w14:paraId="2A54AA9A" w14:textId="77777777" w:rsidR="001663F5" w:rsidRPr="00FF3AAA" w:rsidRDefault="001663F5" w:rsidP="00FF3AAA">
      <w:pPr>
        <w:pStyle w:val="Itemnumbersstrong"/>
      </w:pPr>
      <w:r w:rsidRPr="00FF3AAA">
        <w:t>88417</w:t>
      </w:r>
      <w:r w:rsidRPr="00FF3AAA">
        <w:tab/>
        <w:t>Root canal obturation – one canal</w:t>
      </w:r>
    </w:p>
    <w:p w14:paraId="0D219138" w14:textId="77777777" w:rsidR="001663F5" w:rsidRPr="00FF3AAA" w:rsidRDefault="001663F5" w:rsidP="00FF3AAA">
      <w:pPr>
        <w:pStyle w:val="Itemnumbersstrong"/>
      </w:pPr>
      <w:r w:rsidRPr="00FF3AAA">
        <w:t>88418</w:t>
      </w:r>
      <w:r w:rsidRPr="00FF3AAA">
        <w:tab/>
        <w:t>Root canal obturation – each additional canal</w:t>
      </w:r>
    </w:p>
    <w:p w14:paraId="5BCCB874" w14:textId="77777777" w:rsidR="001663F5" w:rsidRPr="00FF3AAA" w:rsidRDefault="001663F5" w:rsidP="00FF3AAA">
      <w:pPr>
        <w:pStyle w:val="Itemnumbersstrong"/>
      </w:pPr>
      <w:r w:rsidRPr="00FF3AAA">
        <w:t>88419</w:t>
      </w:r>
      <w:r w:rsidRPr="00FF3AAA">
        <w:tab/>
        <w:t>Extirpation of pulp or debridement of root canal(s) – emergency or palliative</w:t>
      </w:r>
    </w:p>
    <w:p w14:paraId="57CD334C" w14:textId="77777777" w:rsidR="001663F5" w:rsidRPr="00FF3AAA" w:rsidRDefault="001663F5" w:rsidP="00FF3AAA">
      <w:pPr>
        <w:pStyle w:val="Itemnumbersstrong"/>
      </w:pPr>
      <w:r w:rsidRPr="00FF3AAA">
        <w:t>88421</w:t>
      </w:r>
      <w:r w:rsidRPr="00FF3AAA">
        <w:tab/>
        <w:t>Resorbable root canal filling – primary tooth</w:t>
      </w:r>
    </w:p>
    <w:p w14:paraId="7635DFCB" w14:textId="77777777" w:rsidR="001663F5" w:rsidRPr="00FF3AAA" w:rsidRDefault="001663F5" w:rsidP="00FF3AAA">
      <w:pPr>
        <w:pStyle w:val="Itemnumbersstrong"/>
      </w:pPr>
      <w:r w:rsidRPr="00FF3AAA">
        <w:t>88455</w:t>
      </w:r>
      <w:r w:rsidRPr="00FF3AAA">
        <w:tab/>
        <w:t xml:space="preserve">Additional </w:t>
      </w:r>
      <w:proofErr w:type="gramStart"/>
      <w:r w:rsidRPr="00FF3AAA">
        <w:t>visit</w:t>
      </w:r>
      <w:proofErr w:type="gramEnd"/>
      <w:r w:rsidRPr="00FF3AAA">
        <w:t xml:space="preserve"> for irrigation and/or dressing of the root canal system – per tooth</w:t>
      </w:r>
    </w:p>
    <w:p w14:paraId="1335C6C0" w14:textId="7E45604D" w:rsidR="00AC47BD" w:rsidRPr="00163D31" w:rsidRDefault="001663F5" w:rsidP="00163D31">
      <w:pPr>
        <w:pStyle w:val="Itemnumbersstrong"/>
      </w:pPr>
      <w:r w:rsidRPr="00FF3AAA">
        <w:t>88458</w:t>
      </w:r>
      <w:r w:rsidRPr="00FF3AAA">
        <w:tab/>
        <w:t>Interim therapeutic root filling – per tooth</w:t>
      </w:r>
    </w:p>
    <w:tbl>
      <w:tblPr>
        <w:tblStyle w:val="ListTable3-Accent6"/>
        <w:tblW w:w="5000" w:type="pct"/>
        <w:tblLook w:val="05A0" w:firstRow="1" w:lastRow="0" w:firstColumn="1" w:lastColumn="1" w:noHBand="0" w:noVBand="1"/>
        <w:tblDescription w:val="Endodontics services table provides a list on the pulp and root canal treatments in the Dental Benefits Schedule. Find the item number in the first column, read across the table for the description of the service and the benefit amount."/>
      </w:tblPr>
      <w:tblGrid>
        <w:gridCol w:w="1098"/>
        <w:gridCol w:w="6706"/>
        <w:gridCol w:w="1212"/>
      </w:tblGrid>
      <w:tr w:rsidR="006D7427" w14:paraId="1DA67739" w14:textId="77777777" w:rsidTr="00FF3AAA">
        <w:trPr>
          <w:cnfStyle w:val="100000000000" w:firstRow="1" w:lastRow="0" w:firstColumn="0" w:lastColumn="0" w:oddVBand="0" w:evenVBand="0" w:oddHBand="0" w:evenHBand="0" w:firstRowFirstColumn="0" w:firstRowLastColumn="0" w:lastRowFirstColumn="0" w:lastRowLastColumn="0"/>
          <w:trHeight w:val="115"/>
          <w:tblHeader/>
        </w:trPr>
        <w:tc>
          <w:tcPr>
            <w:cnfStyle w:val="001000000100" w:firstRow="0" w:lastRow="0" w:firstColumn="1" w:lastColumn="0" w:oddVBand="0" w:evenVBand="0" w:oddHBand="0" w:evenHBand="0" w:firstRowFirstColumn="1" w:firstRowLastColumn="0" w:lastRowFirstColumn="0" w:lastRowLastColumn="0"/>
            <w:tcW w:w="609" w:type="pct"/>
            <w:hideMark/>
          </w:tcPr>
          <w:p w14:paraId="294E23BA" w14:textId="77777777" w:rsidR="001663F5" w:rsidRPr="0037742D" w:rsidRDefault="001663F5" w:rsidP="00A474D7">
            <w:r w:rsidRPr="0037742D">
              <w:t>Item</w:t>
            </w:r>
          </w:p>
        </w:tc>
        <w:tc>
          <w:tcPr>
            <w:tcW w:w="3719" w:type="pct"/>
            <w:hideMark/>
          </w:tcPr>
          <w:p w14:paraId="35BD7129" w14:textId="77777777" w:rsidR="001663F5" w:rsidRPr="00760C06" w:rsidRDefault="001663F5" w:rsidP="00A474D7">
            <w:pPr>
              <w:cnfStyle w:val="100000000000" w:firstRow="1" w:lastRow="0" w:firstColumn="0" w:lastColumn="0" w:oddVBand="0" w:evenVBand="0" w:oddHBand="0" w:evenHBand="0" w:firstRowFirstColumn="0" w:firstRowLastColumn="0" w:lastRowFirstColumn="0" w:lastRowLastColumn="0"/>
            </w:pPr>
            <w:r w:rsidRPr="00760C06">
              <w:t>Service – Pulp and Root Canal Treatments</w:t>
            </w:r>
          </w:p>
        </w:tc>
        <w:tc>
          <w:tcPr>
            <w:cnfStyle w:val="000100001000" w:firstRow="0" w:lastRow="0" w:firstColumn="0" w:lastColumn="1" w:oddVBand="0" w:evenVBand="0" w:oddHBand="0" w:evenHBand="0" w:firstRowFirstColumn="0" w:firstRowLastColumn="1" w:lastRowFirstColumn="0" w:lastRowLastColumn="0"/>
            <w:tcW w:w="672" w:type="pct"/>
            <w:hideMark/>
          </w:tcPr>
          <w:p w14:paraId="3FAAFC86" w14:textId="77777777" w:rsidR="001663F5" w:rsidRPr="0037742D" w:rsidRDefault="001663F5" w:rsidP="00A474D7">
            <w:r w:rsidRPr="0037742D">
              <w:t>Benefit ($)</w:t>
            </w:r>
          </w:p>
        </w:tc>
      </w:tr>
      <w:tr w:rsidR="006D7427" w14:paraId="0E638AF8" w14:textId="77777777" w:rsidTr="00FF3AAA">
        <w:trPr>
          <w:cnfStyle w:val="000000100000" w:firstRow="0" w:lastRow="0" w:firstColumn="0" w:lastColumn="0" w:oddVBand="0" w:evenVBand="0" w:oddHBand="1" w:evenHBand="0" w:firstRowFirstColumn="0" w:firstRowLastColumn="0" w:lastRowFirstColumn="0" w:lastRowLastColumn="0"/>
          <w:trHeight w:val="961"/>
        </w:trPr>
        <w:tc>
          <w:tcPr>
            <w:cnfStyle w:val="001000000000" w:firstRow="0" w:lastRow="0" w:firstColumn="1" w:lastColumn="0" w:oddVBand="0" w:evenVBand="0" w:oddHBand="0" w:evenHBand="0" w:firstRowFirstColumn="0" w:firstRowLastColumn="0" w:lastRowFirstColumn="0" w:lastRowLastColumn="0"/>
            <w:tcW w:w="609" w:type="pct"/>
            <w:hideMark/>
          </w:tcPr>
          <w:p w14:paraId="163897AE" w14:textId="77777777" w:rsidR="001663F5" w:rsidRPr="00762089" w:rsidRDefault="001663F5" w:rsidP="00A474D7">
            <w:r w:rsidRPr="00762089">
              <w:t>88411</w:t>
            </w:r>
          </w:p>
        </w:tc>
        <w:tc>
          <w:tcPr>
            <w:tcW w:w="3719" w:type="pct"/>
            <w:hideMark/>
          </w:tcPr>
          <w:p w14:paraId="141FBD1D" w14:textId="77777777" w:rsidR="001663F5" w:rsidRPr="00762089" w:rsidRDefault="001663F5"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Direct pulp capping</w:t>
            </w:r>
          </w:p>
          <w:p w14:paraId="20A6BF47" w14:textId="77777777" w:rsidR="001663F5" w:rsidRPr="00157669" w:rsidRDefault="001663F5" w:rsidP="00FF3AAA">
            <w:pPr>
              <w:pStyle w:val="Tabletextleft"/>
              <w:cnfStyle w:val="000000100000" w:firstRow="0" w:lastRow="0" w:firstColumn="0" w:lastColumn="0" w:oddVBand="0" w:evenVBand="0" w:oddHBand="1" w:evenHBand="0" w:firstRowFirstColumn="0" w:firstRowLastColumn="0" w:lastRowFirstColumn="0" w:lastRowLastColumn="0"/>
            </w:pPr>
            <w:r w:rsidRPr="00157669">
              <w:t>A procedure where an exposed pulp is directly covered with a protective dressing or cement.</w:t>
            </w:r>
          </w:p>
          <w:p w14:paraId="3804D40B" w14:textId="77777777" w:rsidR="001663F5" w:rsidRPr="00762089" w:rsidRDefault="001663F5"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Applicable restrictions</w:t>
            </w:r>
          </w:p>
          <w:p w14:paraId="2C478E40" w14:textId="77777777" w:rsidR="001663F5" w:rsidRPr="00157669" w:rsidRDefault="001663F5" w:rsidP="00FF3AAA">
            <w:pPr>
              <w:pStyle w:val="Tabletextleft"/>
              <w:cnfStyle w:val="000000100000" w:firstRow="0" w:lastRow="0" w:firstColumn="0" w:lastColumn="0" w:oddVBand="0" w:evenVBand="0" w:oddHBand="1" w:evenHBand="0" w:firstRowFirstColumn="0" w:firstRowLastColumn="0" w:lastRowFirstColumn="0" w:lastRowLastColumn="0"/>
            </w:pPr>
            <w:r w:rsidRPr="00157669">
              <w:t>A benefit does not apply if the service is provided within 3 months of a service under item 88458.</w:t>
            </w:r>
          </w:p>
          <w:p w14:paraId="628E1C33" w14:textId="77777777" w:rsidR="001663F5" w:rsidRDefault="001663F5" w:rsidP="00FF3AAA">
            <w:pPr>
              <w:pStyle w:val="Tabletextleft"/>
              <w:cnfStyle w:val="000000100000" w:firstRow="0" w:lastRow="0" w:firstColumn="0" w:lastColumn="0" w:oddVBand="0" w:evenVBand="0" w:oddHBand="1" w:evenHBand="0" w:firstRowFirstColumn="0" w:firstRowLastColumn="0" w:lastRowFirstColumn="0" w:lastRowLastColumn="0"/>
            </w:pPr>
            <w:r w:rsidRPr="00157669">
              <w:t>A benefit does not apply if a benefit has been paid under item 88412 on the same tooth.</w:t>
            </w:r>
          </w:p>
          <w:p w14:paraId="2667A98B" w14:textId="2037C3CB" w:rsidR="00B567B5" w:rsidRPr="00762089" w:rsidRDefault="000A70C6"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Provider claiming restrictions</w:t>
            </w:r>
          </w:p>
          <w:p w14:paraId="50290870" w14:textId="54357916" w:rsidR="00B567B5" w:rsidRPr="00E8506D" w:rsidRDefault="00F90655" w:rsidP="00FF3AAA">
            <w:pPr>
              <w:pStyle w:val="Tabletextleft"/>
              <w:cnfStyle w:val="000000100000" w:firstRow="0" w:lastRow="0" w:firstColumn="0" w:lastColumn="0" w:oddVBand="0" w:evenVBand="0" w:oddHBand="1" w:evenHBand="0" w:firstRowFirstColumn="0" w:firstRowLastColumn="0" w:lastRowFirstColumn="0" w:lastRowLastColumn="0"/>
            </w:pPr>
            <w:r w:rsidRPr="00F90655">
              <w:t xml:space="preserve">This item may only be claimed by a </w:t>
            </w:r>
            <w:r w:rsidR="00A6742E">
              <w:t>dentist</w:t>
            </w:r>
            <w:r w:rsidRPr="00F90655">
              <w:t>, dental therapist, or oral health therapist</w:t>
            </w:r>
            <w:r>
              <w:t>.</w:t>
            </w:r>
          </w:p>
        </w:tc>
        <w:tc>
          <w:tcPr>
            <w:cnfStyle w:val="000100000000" w:firstRow="0" w:lastRow="0" w:firstColumn="0" w:lastColumn="1" w:oddVBand="0" w:evenVBand="0" w:oddHBand="0" w:evenHBand="0" w:firstRowFirstColumn="0" w:firstRowLastColumn="0" w:lastRowFirstColumn="0" w:lastRowLastColumn="0"/>
            <w:tcW w:w="672" w:type="pct"/>
            <w:hideMark/>
          </w:tcPr>
          <w:p w14:paraId="51358CB3" w14:textId="206A6D81" w:rsidR="001663F5" w:rsidRPr="0037742D" w:rsidRDefault="00384FAE" w:rsidP="00A474D7">
            <w:r>
              <w:t>40.35</w:t>
            </w:r>
          </w:p>
        </w:tc>
      </w:tr>
      <w:tr w:rsidR="006D7427" w14:paraId="60571D39" w14:textId="77777777" w:rsidTr="00FF3AAA">
        <w:trPr>
          <w:trHeight w:val="846"/>
        </w:trPr>
        <w:tc>
          <w:tcPr>
            <w:cnfStyle w:val="001000000000" w:firstRow="0" w:lastRow="0" w:firstColumn="1" w:lastColumn="0" w:oddVBand="0" w:evenVBand="0" w:oddHBand="0" w:evenHBand="0" w:firstRowFirstColumn="0" w:firstRowLastColumn="0" w:lastRowFirstColumn="0" w:lastRowLastColumn="0"/>
            <w:tcW w:w="609" w:type="pct"/>
            <w:hideMark/>
          </w:tcPr>
          <w:p w14:paraId="1BD6FAB4" w14:textId="77777777" w:rsidR="001663F5" w:rsidRPr="00762089" w:rsidRDefault="001663F5" w:rsidP="00A474D7">
            <w:r w:rsidRPr="00762089">
              <w:t>88412</w:t>
            </w:r>
          </w:p>
        </w:tc>
        <w:tc>
          <w:tcPr>
            <w:tcW w:w="3719" w:type="pct"/>
            <w:hideMark/>
          </w:tcPr>
          <w:p w14:paraId="215C7E1F" w14:textId="77777777" w:rsidR="001663F5" w:rsidRPr="00762089" w:rsidRDefault="001663F5"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Incomplete endodontic therapy (tooth not suitable for further treatment)</w:t>
            </w:r>
          </w:p>
          <w:p w14:paraId="745F1D9C" w14:textId="77777777" w:rsidR="001663F5" w:rsidRPr="00157669" w:rsidRDefault="001663F5" w:rsidP="00FF3AAA">
            <w:pPr>
              <w:pStyle w:val="Tabletextleft"/>
              <w:cnfStyle w:val="000000000000" w:firstRow="0" w:lastRow="0" w:firstColumn="0" w:lastColumn="0" w:oddVBand="0" w:evenVBand="0" w:oddHBand="0" w:evenHBand="0" w:firstRowFirstColumn="0" w:firstRowLastColumn="0" w:lastRowFirstColumn="0" w:lastRowLastColumn="0"/>
            </w:pPr>
            <w:r w:rsidRPr="00157669">
              <w:t>A procedure where in assessing the suitability of a tooth for endodontic treatment a decision is made that the tooth is not suitable for restoration.</w:t>
            </w:r>
          </w:p>
          <w:p w14:paraId="7FFFEC45" w14:textId="77777777" w:rsidR="001663F5" w:rsidRPr="00762089" w:rsidRDefault="001663F5"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Applicable restrictions</w:t>
            </w:r>
          </w:p>
          <w:p w14:paraId="4BA1331A" w14:textId="7AB56249" w:rsidR="001663F5" w:rsidRDefault="001663F5" w:rsidP="00FF3AAA">
            <w:pPr>
              <w:pStyle w:val="Tabletextleft"/>
              <w:cnfStyle w:val="000000000000" w:firstRow="0" w:lastRow="0" w:firstColumn="0" w:lastColumn="0" w:oddVBand="0" w:evenVBand="0" w:oddHBand="0" w:evenHBand="0" w:firstRowFirstColumn="0" w:firstRowLastColumn="0" w:lastRowFirstColumn="0" w:lastRowLastColumn="0"/>
            </w:pPr>
            <w:r w:rsidRPr="00157669">
              <w:t>Limit of one (1) per tooth.</w:t>
            </w:r>
          </w:p>
          <w:p w14:paraId="5CBAF582" w14:textId="2993E55C" w:rsidR="00B567B5" w:rsidRPr="00762089" w:rsidRDefault="000A70C6"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Provider claiming restrictions</w:t>
            </w:r>
          </w:p>
          <w:p w14:paraId="181803FC" w14:textId="29D2B864" w:rsidR="00B567B5" w:rsidRPr="00157669" w:rsidRDefault="00AF01BD" w:rsidP="00FF3AAA">
            <w:pPr>
              <w:pStyle w:val="Tabletextleft"/>
              <w:cnfStyle w:val="000000000000" w:firstRow="0" w:lastRow="0" w:firstColumn="0" w:lastColumn="0" w:oddVBand="0" w:evenVBand="0" w:oddHBand="0" w:evenHBand="0" w:firstRowFirstColumn="0" w:firstRowLastColumn="0" w:lastRowFirstColumn="0" w:lastRowLastColumn="0"/>
            </w:pPr>
            <w:r w:rsidRPr="00AF01BD">
              <w:t xml:space="preserve">This item may only be claimed by a </w:t>
            </w:r>
            <w:r w:rsidR="00A6742E">
              <w:t>dentist</w:t>
            </w:r>
            <w:r>
              <w:t>.</w:t>
            </w:r>
          </w:p>
        </w:tc>
        <w:tc>
          <w:tcPr>
            <w:cnfStyle w:val="000100000000" w:firstRow="0" w:lastRow="0" w:firstColumn="0" w:lastColumn="1" w:oddVBand="0" w:evenVBand="0" w:oddHBand="0" w:evenHBand="0" w:firstRowFirstColumn="0" w:firstRowLastColumn="0" w:lastRowFirstColumn="0" w:lastRowLastColumn="0"/>
            <w:tcW w:w="672" w:type="pct"/>
            <w:hideMark/>
          </w:tcPr>
          <w:p w14:paraId="6C5DAA31" w14:textId="2DF7AB15" w:rsidR="001663F5" w:rsidRPr="0037742D" w:rsidRDefault="00C7762C" w:rsidP="00A474D7">
            <w:r>
              <w:t>138.25</w:t>
            </w:r>
          </w:p>
        </w:tc>
      </w:tr>
    </w:tbl>
    <w:p w14:paraId="5A38BA28" w14:textId="77777777" w:rsidR="007E7B0A" w:rsidRPr="00163D31" w:rsidRDefault="007E7B0A" w:rsidP="00A474D7">
      <w:r w:rsidRPr="00163D31">
        <w:br w:type="page"/>
      </w:r>
    </w:p>
    <w:tbl>
      <w:tblPr>
        <w:tblStyle w:val="ListTable3-Accent6"/>
        <w:tblW w:w="5000" w:type="pct"/>
        <w:tblLook w:val="05A0" w:firstRow="1" w:lastRow="0" w:firstColumn="1" w:lastColumn="1" w:noHBand="0" w:noVBand="1"/>
        <w:tblDescription w:val="Endodontics services table provides a list on the pulp and root canal treatments in the Dental Benefits Schedule. Find the item number in the first column, read across the table for the description of the service and the benefit amount."/>
      </w:tblPr>
      <w:tblGrid>
        <w:gridCol w:w="1098"/>
        <w:gridCol w:w="6706"/>
        <w:gridCol w:w="1212"/>
      </w:tblGrid>
      <w:tr w:rsidR="007E7B0A" w:rsidRPr="00A474D7" w14:paraId="2A204576" w14:textId="77777777" w:rsidTr="00A474D7">
        <w:trPr>
          <w:cnfStyle w:val="100000000000" w:firstRow="1" w:lastRow="0" w:firstColumn="0" w:lastColumn="0" w:oddVBand="0" w:evenVBand="0" w:oddHBand="0" w:evenHBand="0" w:firstRowFirstColumn="0" w:firstRowLastColumn="0" w:lastRowFirstColumn="0" w:lastRowLastColumn="0"/>
          <w:trHeight w:val="846"/>
          <w:tblHeader/>
        </w:trPr>
        <w:tc>
          <w:tcPr>
            <w:cnfStyle w:val="001000000100" w:firstRow="0" w:lastRow="0" w:firstColumn="1" w:lastColumn="0" w:oddVBand="0" w:evenVBand="0" w:oddHBand="0" w:evenHBand="0" w:firstRowFirstColumn="1" w:firstRowLastColumn="0" w:lastRowFirstColumn="0" w:lastRowLastColumn="0"/>
            <w:tcW w:w="609" w:type="pct"/>
          </w:tcPr>
          <w:p w14:paraId="71AA28BF" w14:textId="4BFCA368" w:rsidR="007E7B0A" w:rsidRPr="00A474D7" w:rsidRDefault="007E7B0A" w:rsidP="00A474D7">
            <w:r w:rsidRPr="00A474D7">
              <w:t>Item</w:t>
            </w:r>
          </w:p>
        </w:tc>
        <w:tc>
          <w:tcPr>
            <w:tcW w:w="3719" w:type="pct"/>
          </w:tcPr>
          <w:p w14:paraId="27EA24BE" w14:textId="3615B9E1" w:rsidR="007E7B0A" w:rsidRPr="00A474D7" w:rsidRDefault="007E7B0A" w:rsidP="00A474D7">
            <w:pPr>
              <w:cnfStyle w:val="100000000000" w:firstRow="1" w:lastRow="0" w:firstColumn="0" w:lastColumn="0" w:oddVBand="0" w:evenVBand="0" w:oddHBand="0" w:evenHBand="0" w:firstRowFirstColumn="0" w:firstRowLastColumn="0" w:lastRowFirstColumn="0" w:lastRowLastColumn="0"/>
            </w:pPr>
            <w:r w:rsidRPr="00A474D7">
              <w:t>Service – Pulp and Root Canal Treatments</w:t>
            </w:r>
          </w:p>
        </w:tc>
        <w:tc>
          <w:tcPr>
            <w:cnfStyle w:val="000100001000" w:firstRow="0" w:lastRow="0" w:firstColumn="0" w:lastColumn="1" w:oddVBand="0" w:evenVBand="0" w:oddHBand="0" w:evenHBand="0" w:firstRowFirstColumn="0" w:firstRowLastColumn="1" w:lastRowFirstColumn="0" w:lastRowLastColumn="0"/>
            <w:tcW w:w="672" w:type="pct"/>
          </w:tcPr>
          <w:p w14:paraId="5C906284" w14:textId="7A88B232" w:rsidR="007E7B0A" w:rsidRPr="00A474D7" w:rsidRDefault="007E7B0A" w:rsidP="00A474D7">
            <w:r w:rsidRPr="00A474D7">
              <w:t>Benefit ($)</w:t>
            </w:r>
          </w:p>
        </w:tc>
      </w:tr>
      <w:tr w:rsidR="007E7B0A" w14:paraId="7E86C333" w14:textId="77777777" w:rsidTr="00FF3AAA">
        <w:trPr>
          <w:cnfStyle w:val="000000100000" w:firstRow="0" w:lastRow="0" w:firstColumn="0" w:lastColumn="0" w:oddVBand="0" w:evenVBand="0" w:oddHBand="1" w:evenHBand="0" w:firstRowFirstColumn="0" w:firstRowLastColumn="0" w:lastRowFirstColumn="0" w:lastRowLastColumn="0"/>
          <w:trHeight w:val="1292"/>
        </w:trPr>
        <w:tc>
          <w:tcPr>
            <w:cnfStyle w:val="001000000000" w:firstRow="0" w:lastRow="0" w:firstColumn="1" w:lastColumn="0" w:oddVBand="0" w:evenVBand="0" w:oddHBand="0" w:evenHBand="0" w:firstRowFirstColumn="0" w:firstRowLastColumn="0" w:lastRowFirstColumn="0" w:lastRowLastColumn="0"/>
            <w:tcW w:w="609" w:type="pct"/>
            <w:hideMark/>
          </w:tcPr>
          <w:p w14:paraId="090904A1" w14:textId="77777777" w:rsidR="007E7B0A" w:rsidRPr="00762089" w:rsidRDefault="007E7B0A" w:rsidP="00A474D7">
            <w:r w:rsidRPr="00762089">
              <w:t>88414</w:t>
            </w:r>
          </w:p>
        </w:tc>
        <w:tc>
          <w:tcPr>
            <w:tcW w:w="3719" w:type="pct"/>
            <w:hideMark/>
          </w:tcPr>
          <w:p w14:paraId="3A033DB3" w14:textId="77777777" w:rsidR="007E7B0A" w:rsidRPr="00762089" w:rsidRDefault="007E7B0A"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Pulpotomy</w:t>
            </w:r>
          </w:p>
          <w:p w14:paraId="2962D21F" w14:textId="77777777" w:rsidR="007E7B0A" w:rsidRPr="00157669" w:rsidRDefault="007E7B0A" w:rsidP="007E7B0A">
            <w:pPr>
              <w:pStyle w:val="Tabletextleft"/>
              <w:cnfStyle w:val="000000100000" w:firstRow="0" w:lastRow="0" w:firstColumn="0" w:lastColumn="0" w:oddVBand="0" w:evenVBand="0" w:oddHBand="1" w:evenHBand="0" w:firstRowFirstColumn="0" w:firstRowLastColumn="0" w:lastRowFirstColumn="0" w:lastRowLastColumn="0"/>
            </w:pPr>
            <w:r w:rsidRPr="00157669">
              <w:t>Amputation within the pulp chamber of part of the vital pulp of a tooth. The pulp remaining in the canal(s) is then covered with a protective dressing or cement.</w:t>
            </w:r>
          </w:p>
          <w:p w14:paraId="4F23BDC9" w14:textId="77777777" w:rsidR="007E7B0A" w:rsidRPr="00762089" w:rsidRDefault="007E7B0A"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Applicable restrictions</w:t>
            </w:r>
          </w:p>
          <w:p w14:paraId="2934AFA6" w14:textId="77777777" w:rsidR="007E7B0A" w:rsidRPr="00157669" w:rsidRDefault="007E7B0A" w:rsidP="007E7B0A">
            <w:pPr>
              <w:pStyle w:val="Tabletextleft"/>
              <w:cnfStyle w:val="000000100000" w:firstRow="0" w:lastRow="0" w:firstColumn="0" w:lastColumn="0" w:oddVBand="0" w:evenVBand="0" w:oddHBand="1" w:evenHBand="0" w:firstRowFirstColumn="0" w:firstRowLastColumn="0" w:lastRowFirstColumn="0" w:lastRowLastColumn="0"/>
            </w:pPr>
            <w:r w:rsidRPr="00157669">
              <w:t>A benefit does not apply if a benefit has been paid for item 88421 on the same tooth on the same day.</w:t>
            </w:r>
          </w:p>
          <w:p w14:paraId="65432ECC" w14:textId="77777777" w:rsidR="007E7B0A" w:rsidRPr="00157669" w:rsidRDefault="007E7B0A" w:rsidP="007E7B0A">
            <w:pPr>
              <w:pStyle w:val="Tabletextleft"/>
              <w:cnfStyle w:val="000000100000" w:firstRow="0" w:lastRow="0" w:firstColumn="0" w:lastColumn="0" w:oddVBand="0" w:evenVBand="0" w:oddHBand="1" w:evenHBand="0" w:firstRowFirstColumn="0" w:firstRowLastColumn="0" w:lastRowFirstColumn="0" w:lastRowLastColumn="0"/>
            </w:pPr>
            <w:r w:rsidRPr="00157669">
              <w:t>A benefit does not apply if the service is provided within 3 months of a service under item 88458.</w:t>
            </w:r>
          </w:p>
          <w:p w14:paraId="16A2FB6E" w14:textId="77777777" w:rsidR="007E7B0A" w:rsidRDefault="007E7B0A" w:rsidP="007E7B0A">
            <w:pPr>
              <w:pStyle w:val="Tabletextleft"/>
              <w:cnfStyle w:val="000000100000" w:firstRow="0" w:lastRow="0" w:firstColumn="0" w:lastColumn="0" w:oddVBand="0" w:evenVBand="0" w:oddHBand="1" w:evenHBand="0" w:firstRowFirstColumn="0" w:firstRowLastColumn="0" w:lastRowFirstColumn="0" w:lastRowLastColumn="0"/>
            </w:pPr>
            <w:r w:rsidRPr="00157669">
              <w:t>A benefit does not apply if a benefit has been paid under item 88412 on the same tooth.</w:t>
            </w:r>
          </w:p>
          <w:p w14:paraId="7B7C2E72" w14:textId="7D5C71D5" w:rsidR="007E7B0A" w:rsidRPr="00762089" w:rsidRDefault="007E7B0A"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Provider claiming restrictions</w:t>
            </w:r>
          </w:p>
          <w:p w14:paraId="5D672A7D" w14:textId="2174FC96" w:rsidR="007E7B0A" w:rsidRPr="00E8506D" w:rsidRDefault="007E7B0A" w:rsidP="007E7B0A">
            <w:pPr>
              <w:pStyle w:val="Tabletextleft"/>
              <w:cnfStyle w:val="000000100000" w:firstRow="0" w:lastRow="0" w:firstColumn="0" w:lastColumn="0" w:oddVBand="0" w:evenVBand="0" w:oddHBand="1" w:evenHBand="0" w:firstRowFirstColumn="0" w:firstRowLastColumn="0" w:lastRowFirstColumn="0" w:lastRowLastColumn="0"/>
            </w:pPr>
            <w:r w:rsidRPr="00F90655">
              <w:t xml:space="preserve">This item may only be claimed by a </w:t>
            </w:r>
            <w:r>
              <w:t>dentist</w:t>
            </w:r>
            <w:r w:rsidRPr="00F90655">
              <w:t>, dental therapist, or oral health therapist</w:t>
            </w:r>
            <w:r>
              <w:t>.</w:t>
            </w:r>
          </w:p>
        </w:tc>
        <w:tc>
          <w:tcPr>
            <w:cnfStyle w:val="000100000000" w:firstRow="0" w:lastRow="0" w:firstColumn="0" w:lastColumn="1" w:oddVBand="0" w:evenVBand="0" w:oddHBand="0" w:evenHBand="0" w:firstRowFirstColumn="0" w:firstRowLastColumn="0" w:lastRowFirstColumn="0" w:lastRowLastColumn="0"/>
            <w:tcW w:w="672" w:type="pct"/>
            <w:hideMark/>
          </w:tcPr>
          <w:p w14:paraId="59D5EA34" w14:textId="116B0778" w:rsidR="007E7B0A" w:rsidRPr="0037742D" w:rsidRDefault="00C7762C" w:rsidP="00A474D7">
            <w:r>
              <w:t>88.15</w:t>
            </w:r>
          </w:p>
        </w:tc>
      </w:tr>
      <w:tr w:rsidR="007E7B0A" w14:paraId="1288A47D" w14:textId="77777777" w:rsidTr="00FF3AAA">
        <w:trPr>
          <w:trHeight w:val="1185"/>
        </w:trPr>
        <w:tc>
          <w:tcPr>
            <w:cnfStyle w:val="001000000000" w:firstRow="0" w:lastRow="0" w:firstColumn="1" w:lastColumn="0" w:oddVBand="0" w:evenVBand="0" w:oddHBand="0" w:evenHBand="0" w:firstRowFirstColumn="0" w:firstRowLastColumn="0" w:lastRowFirstColumn="0" w:lastRowLastColumn="0"/>
            <w:tcW w:w="609" w:type="pct"/>
            <w:hideMark/>
          </w:tcPr>
          <w:p w14:paraId="12FB7477" w14:textId="77777777" w:rsidR="007E7B0A" w:rsidRPr="00762089" w:rsidRDefault="007E7B0A" w:rsidP="00A474D7">
            <w:r w:rsidRPr="00762089">
              <w:t>88415</w:t>
            </w:r>
          </w:p>
        </w:tc>
        <w:tc>
          <w:tcPr>
            <w:tcW w:w="3719" w:type="pct"/>
            <w:hideMark/>
          </w:tcPr>
          <w:p w14:paraId="53AFB34D" w14:textId="77777777" w:rsidR="007E7B0A" w:rsidRPr="00762089" w:rsidRDefault="007E7B0A"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Complete chemo-mechanical preparation of root canal – one canal</w:t>
            </w:r>
          </w:p>
          <w:p w14:paraId="167E620C" w14:textId="77777777" w:rsidR="007E7B0A" w:rsidRPr="00157669" w:rsidRDefault="007E7B0A" w:rsidP="007E7B0A">
            <w:pPr>
              <w:pStyle w:val="Tabletextleft"/>
              <w:cnfStyle w:val="000000000000" w:firstRow="0" w:lastRow="0" w:firstColumn="0" w:lastColumn="0" w:oddVBand="0" w:evenVBand="0" w:oddHBand="0" w:evenHBand="0" w:firstRowFirstColumn="0" w:firstRowLastColumn="0" w:lastRowFirstColumn="0" w:lastRowLastColumn="0"/>
            </w:pPr>
            <w:r w:rsidRPr="00157669">
              <w:t>Complete chemo-mechanical preparation including removal of pulp or necrotic debris from a canal.</w:t>
            </w:r>
          </w:p>
          <w:p w14:paraId="09842E5E" w14:textId="77777777" w:rsidR="007E7B0A" w:rsidRPr="00762089" w:rsidRDefault="007E7B0A"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Applicable restrictions</w:t>
            </w:r>
          </w:p>
          <w:p w14:paraId="2EF394FB" w14:textId="77777777" w:rsidR="007E7B0A" w:rsidRPr="00157669" w:rsidRDefault="007E7B0A" w:rsidP="007E7B0A">
            <w:pPr>
              <w:pStyle w:val="Tabletextleft"/>
              <w:cnfStyle w:val="000000000000" w:firstRow="0" w:lastRow="0" w:firstColumn="0" w:lastColumn="0" w:oddVBand="0" w:evenVBand="0" w:oddHBand="0" w:evenHBand="0" w:firstRowFirstColumn="0" w:firstRowLastColumn="0" w:lastRowFirstColumn="0" w:lastRowLastColumn="0"/>
            </w:pPr>
            <w:r w:rsidRPr="00157669">
              <w:t>Limit of one (1) per tooth per day.</w:t>
            </w:r>
          </w:p>
          <w:p w14:paraId="51A729F0" w14:textId="77777777" w:rsidR="007E7B0A" w:rsidRPr="00157669" w:rsidRDefault="007E7B0A" w:rsidP="007E7B0A">
            <w:pPr>
              <w:pStyle w:val="Tabletextleft"/>
              <w:cnfStyle w:val="000000000000" w:firstRow="0" w:lastRow="0" w:firstColumn="0" w:lastColumn="0" w:oddVBand="0" w:evenVBand="0" w:oddHBand="0" w:evenHBand="0" w:firstRowFirstColumn="0" w:firstRowLastColumn="0" w:lastRowFirstColumn="0" w:lastRowLastColumn="0"/>
            </w:pPr>
            <w:r w:rsidRPr="00157669">
              <w:t>A benefit does not apply if the service is provided within 3 months of a service under item 88458 unless on same day.</w:t>
            </w:r>
          </w:p>
          <w:p w14:paraId="31F021C2" w14:textId="0F6EF7AB" w:rsidR="007E7B0A" w:rsidRDefault="007E7B0A" w:rsidP="007E7B0A">
            <w:pPr>
              <w:pStyle w:val="Tabletextleft"/>
              <w:cnfStyle w:val="000000000000" w:firstRow="0" w:lastRow="0" w:firstColumn="0" w:lastColumn="0" w:oddVBand="0" w:evenVBand="0" w:oddHBand="0" w:evenHBand="0" w:firstRowFirstColumn="0" w:firstRowLastColumn="0" w:lastRowFirstColumn="0" w:lastRowLastColumn="0"/>
            </w:pPr>
            <w:r w:rsidRPr="00157669">
              <w:t>A benefit does not apply if a benefit has been paid under item 88412 on the same tooth.</w:t>
            </w:r>
          </w:p>
          <w:p w14:paraId="7F608CC5" w14:textId="59B2233F" w:rsidR="007E7B0A" w:rsidRPr="00762089" w:rsidRDefault="007E7B0A"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Provider claiming restrictions</w:t>
            </w:r>
          </w:p>
          <w:p w14:paraId="1500C457" w14:textId="21FF0E04" w:rsidR="007E7B0A" w:rsidRPr="00157669" w:rsidRDefault="007E7B0A" w:rsidP="007E7B0A">
            <w:pPr>
              <w:pStyle w:val="Tabletextleft"/>
              <w:cnfStyle w:val="000000000000" w:firstRow="0" w:lastRow="0" w:firstColumn="0" w:lastColumn="0" w:oddVBand="0" w:evenVBand="0" w:oddHBand="0" w:evenHBand="0" w:firstRowFirstColumn="0" w:firstRowLastColumn="0" w:lastRowFirstColumn="0" w:lastRowLastColumn="0"/>
              <w:rPr>
                <w:szCs w:val="22"/>
              </w:rPr>
            </w:pPr>
            <w:r w:rsidRPr="00AF01BD">
              <w:t xml:space="preserve">This item may only be claimed by a </w:t>
            </w:r>
            <w:r>
              <w:t>dentist.</w:t>
            </w:r>
          </w:p>
        </w:tc>
        <w:tc>
          <w:tcPr>
            <w:cnfStyle w:val="000100000000" w:firstRow="0" w:lastRow="0" w:firstColumn="0" w:lastColumn="1" w:oddVBand="0" w:evenVBand="0" w:oddHBand="0" w:evenHBand="0" w:firstRowFirstColumn="0" w:firstRowLastColumn="0" w:lastRowFirstColumn="0" w:lastRowLastColumn="0"/>
            <w:tcW w:w="672" w:type="pct"/>
            <w:hideMark/>
          </w:tcPr>
          <w:p w14:paraId="59790383" w14:textId="520A3AF8" w:rsidR="007E7B0A" w:rsidRPr="0037742D" w:rsidRDefault="00C7762C" w:rsidP="00A474D7">
            <w:r>
              <w:t>248.05</w:t>
            </w:r>
          </w:p>
        </w:tc>
      </w:tr>
      <w:tr w:rsidR="007E7B0A" w14:paraId="262E240A" w14:textId="77777777" w:rsidTr="00FF3AAA">
        <w:trPr>
          <w:cnfStyle w:val="000000100000" w:firstRow="0" w:lastRow="0" w:firstColumn="0" w:lastColumn="0" w:oddVBand="0" w:evenVBand="0" w:oddHBand="1" w:evenHBand="0" w:firstRowFirstColumn="0" w:firstRowLastColumn="0" w:lastRowFirstColumn="0" w:lastRowLastColumn="0"/>
          <w:trHeight w:val="723"/>
        </w:trPr>
        <w:tc>
          <w:tcPr>
            <w:cnfStyle w:val="001000000000" w:firstRow="0" w:lastRow="0" w:firstColumn="1" w:lastColumn="0" w:oddVBand="0" w:evenVBand="0" w:oddHBand="0" w:evenHBand="0" w:firstRowFirstColumn="0" w:firstRowLastColumn="0" w:lastRowFirstColumn="0" w:lastRowLastColumn="0"/>
            <w:tcW w:w="609" w:type="pct"/>
            <w:hideMark/>
          </w:tcPr>
          <w:p w14:paraId="0B80DA94" w14:textId="77777777" w:rsidR="007E7B0A" w:rsidRPr="00762089" w:rsidRDefault="007E7B0A" w:rsidP="00A474D7">
            <w:r w:rsidRPr="00762089">
              <w:t>88416</w:t>
            </w:r>
          </w:p>
        </w:tc>
        <w:tc>
          <w:tcPr>
            <w:tcW w:w="3719" w:type="pct"/>
            <w:hideMark/>
          </w:tcPr>
          <w:p w14:paraId="694E121E" w14:textId="77777777" w:rsidR="007E7B0A" w:rsidRPr="00762089" w:rsidRDefault="007E7B0A"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Complete chemo-mechanical preparation of root canal – each additional canal</w:t>
            </w:r>
          </w:p>
          <w:p w14:paraId="7319E522" w14:textId="77777777" w:rsidR="007E7B0A" w:rsidRPr="00157669" w:rsidRDefault="007E7B0A" w:rsidP="007E7B0A">
            <w:pPr>
              <w:pStyle w:val="Tabletextleft"/>
              <w:cnfStyle w:val="000000100000" w:firstRow="0" w:lastRow="0" w:firstColumn="0" w:lastColumn="0" w:oddVBand="0" w:evenVBand="0" w:oddHBand="1" w:evenHBand="0" w:firstRowFirstColumn="0" w:firstRowLastColumn="0" w:lastRowFirstColumn="0" w:lastRowLastColumn="0"/>
            </w:pPr>
            <w:r w:rsidRPr="00157669">
              <w:t>Complete chemo-mechanical preparation including removal of pulp or necrotic debris from each additional canal of a tooth with multiple canals.</w:t>
            </w:r>
          </w:p>
          <w:p w14:paraId="43783A32" w14:textId="77777777" w:rsidR="007E7B0A" w:rsidRPr="00762089" w:rsidRDefault="007E7B0A"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Applicable restrictions</w:t>
            </w:r>
          </w:p>
          <w:p w14:paraId="765D58EB" w14:textId="77777777" w:rsidR="007E7B0A" w:rsidRPr="00157669" w:rsidRDefault="007E7B0A" w:rsidP="007E7B0A">
            <w:pPr>
              <w:pStyle w:val="Tabletextleft"/>
              <w:cnfStyle w:val="000000100000" w:firstRow="0" w:lastRow="0" w:firstColumn="0" w:lastColumn="0" w:oddVBand="0" w:evenVBand="0" w:oddHBand="1" w:evenHBand="0" w:firstRowFirstColumn="0" w:firstRowLastColumn="0" w:lastRowFirstColumn="0" w:lastRowLastColumn="0"/>
            </w:pPr>
            <w:r w:rsidRPr="00157669">
              <w:t>Limit of two (2) per tooth per day.</w:t>
            </w:r>
          </w:p>
          <w:p w14:paraId="76291785" w14:textId="77777777" w:rsidR="007E7B0A" w:rsidRPr="00157669" w:rsidRDefault="007E7B0A" w:rsidP="007E7B0A">
            <w:pPr>
              <w:pStyle w:val="Tabletextleft"/>
              <w:cnfStyle w:val="000000100000" w:firstRow="0" w:lastRow="0" w:firstColumn="0" w:lastColumn="0" w:oddVBand="0" w:evenVBand="0" w:oddHBand="1" w:evenHBand="0" w:firstRowFirstColumn="0" w:firstRowLastColumn="0" w:lastRowFirstColumn="0" w:lastRowLastColumn="0"/>
            </w:pPr>
            <w:r w:rsidRPr="00157669">
              <w:t>A benefit does not apply if the service is provided within 3 months of a service under item 88458 unless on same day.</w:t>
            </w:r>
          </w:p>
          <w:p w14:paraId="0EB4E241" w14:textId="11ACDAD9" w:rsidR="007E7B0A" w:rsidRDefault="007E7B0A" w:rsidP="007E7B0A">
            <w:pPr>
              <w:pStyle w:val="Tabletextleft"/>
              <w:cnfStyle w:val="000000100000" w:firstRow="0" w:lastRow="0" w:firstColumn="0" w:lastColumn="0" w:oddVBand="0" w:evenVBand="0" w:oddHBand="1" w:evenHBand="0" w:firstRowFirstColumn="0" w:firstRowLastColumn="0" w:lastRowFirstColumn="0" w:lastRowLastColumn="0"/>
            </w:pPr>
            <w:r w:rsidRPr="00157669">
              <w:t>A benefit does not apply if a benefit has been paid under item 88412 on the same tooth.</w:t>
            </w:r>
          </w:p>
          <w:p w14:paraId="564555F0" w14:textId="63A402EE" w:rsidR="007E7B0A" w:rsidRPr="00762089" w:rsidRDefault="007E7B0A"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Provider claiming restrictions</w:t>
            </w:r>
          </w:p>
          <w:p w14:paraId="217835BD" w14:textId="26114C9D" w:rsidR="007E7B0A" w:rsidRPr="00157669" w:rsidRDefault="007E7B0A" w:rsidP="007E7B0A">
            <w:pPr>
              <w:pStyle w:val="Tabletextleft"/>
              <w:cnfStyle w:val="000000100000" w:firstRow="0" w:lastRow="0" w:firstColumn="0" w:lastColumn="0" w:oddVBand="0" w:evenVBand="0" w:oddHBand="1" w:evenHBand="0" w:firstRowFirstColumn="0" w:firstRowLastColumn="0" w:lastRowFirstColumn="0" w:lastRowLastColumn="0"/>
              <w:rPr>
                <w:szCs w:val="22"/>
              </w:rPr>
            </w:pPr>
            <w:r w:rsidRPr="00AF01BD">
              <w:t xml:space="preserve">This item may only be claimed by a </w:t>
            </w:r>
            <w:r>
              <w:t>dentist.</w:t>
            </w:r>
          </w:p>
        </w:tc>
        <w:tc>
          <w:tcPr>
            <w:cnfStyle w:val="000100000000" w:firstRow="0" w:lastRow="0" w:firstColumn="0" w:lastColumn="1" w:oddVBand="0" w:evenVBand="0" w:oddHBand="0" w:evenHBand="0" w:firstRowFirstColumn="0" w:firstRowLastColumn="0" w:lastRowFirstColumn="0" w:lastRowLastColumn="0"/>
            <w:tcW w:w="672" w:type="pct"/>
            <w:hideMark/>
          </w:tcPr>
          <w:p w14:paraId="1BB26735" w14:textId="6D8514A8" w:rsidR="007E7B0A" w:rsidRPr="0037742D" w:rsidRDefault="00C7762C" w:rsidP="00A474D7">
            <w:r>
              <w:t>118.15</w:t>
            </w:r>
          </w:p>
        </w:tc>
      </w:tr>
    </w:tbl>
    <w:p w14:paraId="54B7DB23" w14:textId="77777777" w:rsidR="007E7B0A" w:rsidRPr="00163D31" w:rsidRDefault="007E7B0A" w:rsidP="00A474D7">
      <w:r w:rsidRPr="00163D31">
        <w:br w:type="page"/>
      </w:r>
    </w:p>
    <w:tbl>
      <w:tblPr>
        <w:tblStyle w:val="ListTable3-Accent6"/>
        <w:tblW w:w="5000" w:type="pct"/>
        <w:tblLook w:val="05A0" w:firstRow="1" w:lastRow="0" w:firstColumn="1" w:lastColumn="1" w:noHBand="0" w:noVBand="1"/>
        <w:tblDescription w:val="Endodontics services table provides a list on the pulp and root canal treatments in the Dental Benefits Schedule. Find the item number in the first column, read across the table for the description of the service and the benefit amount."/>
      </w:tblPr>
      <w:tblGrid>
        <w:gridCol w:w="1098"/>
        <w:gridCol w:w="6706"/>
        <w:gridCol w:w="1212"/>
      </w:tblGrid>
      <w:tr w:rsidR="007E7B0A" w:rsidRPr="00A474D7" w14:paraId="27715A1F" w14:textId="77777777" w:rsidTr="00A474D7">
        <w:trPr>
          <w:cnfStyle w:val="100000000000" w:firstRow="1" w:lastRow="0" w:firstColumn="0" w:lastColumn="0" w:oddVBand="0" w:evenVBand="0" w:oddHBand="0" w:evenHBand="0" w:firstRowFirstColumn="0" w:firstRowLastColumn="0" w:lastRowFirstColumn="0" w:lastRowLastColumn="0"/>
          <w:trHeight w:val="723"/>
          <w:tblHeader/>
        </w:trPr>
        <w:tc>
          <w:tcPr>
            <w:cnfStyle w:val="001000000100" w:firstRow="0" w:lastRow="0" w:firstColumn="1" w:lastColumn="0" w:oddVBand="0" w:evenVBand="0" w:oddHBand="0" w:evenHBand="0" w:firstRowFirstColumn="1" w:firstRowLastColumn="0" w:lastRowFirstColumn="0" w:lastRowLastColumn="0"/>
            <w:tcW w:w="609" w:type="pct"/>
          </w:tcPr>
          <w:p w14:paraId="6BA8AB7A" w14:textId="1FB4242F" w:rsidR="007E7B0A" w:rsidRPr="00A474D7" w:rsidRDefault="007E7B0A" w:rsidP="00A474D7">
            <w:r w:rsidRPr="00A474D7">
              <w:t>Item</w:t>
            </w:r>
          </w:p>
        </w:tc>
        <w:tc>
          <w:tcPr>
            <w:tcW w:w="3719" w:type="pct"/>
          </w:tcPr>
          <w:p w14:paraId="40C76127" w14:textId="5CDCCF24" w:rsidR="007E7B0A" w:rsidRPr="00A474D7" w:rsidRDefault="007E7B0A" w:rsidP="00A474D7">
            <w:pPr>
              <w:cnfStyle w:val="100000000000" w:firstRow="1" w:lastRow="0" w:firstColumn="0" w:lastColumn="0" w:oddVBand="0" w:evenVBand="0" w:oddHBand="0" w:evenHBand="0" w:firstRowFirstColumn="0" w:firstRowLastColumn="0" w:lastRowFirstColumn="0" w:lastRowLastColumn="0"/>
            </w:pPr>
            <w:r w:rsidRPr="00A474D7">
              <w:t>Service – Pulp and Root Canal Treatments</w:t>
            </w:r>
          </w:p>
        </w:tc>
        <w:tc>
          <w:tcPr>
            <w:cnfStyle w:val="000100001000" w:firstRow="0" w:lastRow="0" w:firstColumn="0" w:lastColumn="1" w:oddVBand="0" w:evenVBand="0" w:oddHBand="0" w:evenHBand="0" w:firstRowFirstColumn="0" w:firstRowLastColumn="1" w:lastRowFirstColumn="0" w:lastRowLastColumn="0"/>
            <w:tcW w:w="672" w:type="pct"/>
          </w:tcPr>
          <w:p w14:paraId="3BE6FC7F" w14:textId="1E0372C8" w:rsidR="007E7B0A" w:rsidRPr="00A474D7" w:rsidRDefault="007E7B0A" w:rsidP="00A474D7">
            <w:r w:rsidRPr="00A474D7">
              <w:t>Benefit ($)</w:t>
            </w:r>
          </w:p>
        </w:tc>
      </w:tr>
      <w:tr w:rsidR="007E7B0A" w14:paraId="05F1B439" w14:textId="77777777" w:rsidTr="00FF3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 w:type="pct"/>
            <w:hideMark/>
          </w:tcPr>
          <w:p w14:paraId="00F408B0" w14:textId="77777777" w:rsidR="007E7B0A" w:rsidRPr="00762089" w:rsidRDefault="007E7B0A" w:rsidP="00A474D7">
            <w:r w:rsidRPr="00762089">
              <w:t>88417</w:t>
            </w:r>
          </w:p>
        </w:tc>
        <w:tc>
          <w:tcPr>
            <w:tcW w:w="3719" w:type="pct"/>
            <w:hideMark/>
          </w:tcPr>
          <w:p w14:paraId="2CFE0036" w14:textId="77777777" w:rsidR="007E7B0A" w:rsidRPr="00762089" w:rsidRDefault="007E7B0A"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Root canal obturation – one canal</w:t>
            </w:r>
          </w:p>
          <w:p w14:paraId="275ADAE8" w14:textId="77777777" w:rsidR="007E7B0A" w:rsidRPr="00157669" w:rsidRDefault="007E7B0A" w:rsidP="007E7B0A">
            <w:pPr>
              <w:pStyle w:val="Tabletextleft"/>
              <w:cnfStyle w:val="000000100000" w:firstRow="0" w:lastRow="0" w:firstColumn="0" w:lastColumn="0" w:oddVBand="0" w:evenVBand="0" w:oddHBand="1" w:evenHBand="0" w:firstRowFirstColumn="0" w:firstRowLastColumn="0" w:lastRowFirstColumn="0" w:lastRowLastColumn="0"/>
            </w:pPr>
            <w:r w:rsidRPr="00157669">
              <w:t>The filling of a root canal, following chemo-mechanical preparation.</w:t>
            </w:r>
          </w:p>
          <w:p w14:paraId="638CB99A" w14:textId="77777777" w:rsidR="007E7B0A" w:rsidRPr="00762089" w:rsidRDefault="007E7B0A"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Applicable restrictions</w:t>
            </w:r>
          </w:p>
          <w:p w14:paraId="28B93DCC" w14:textId="77777777" w:rsidR="007E7B0A" w:rsidRPr="00157669" w:rsidRDefault="007E7B0A" w:rsidP="007E7B0A">
            <w:pPr>
              <w:pStyle w:val="Tabletextleft"/>
              <w:cnfStyle w:val="000000100000" w:firstRow="0" w:lastRow="0" w:firstColumn="0" w:lastColumn="0" w:oddVBand="0" w:evenVBand="0" w:oddHBand="1" w:evenHBand="0" w:firstRowFirstColumn="0" w:firstRowLastColumn="0" w:lastRowFirstColumn="0" w:lastRowLastColumn="0"/>
            </w:pPr>
            <w:r w:rsidRPr="00157669">
              <w:t>Limit of one (1) per tooth per day.</w:t>
            </w:r>
          </w:p>
          <w:p w14:paraId="65848C08" w14:textId="77777777" w:rsidR="007E7B0A" w:rsidRPr="00157669" w:rsidRDefault="007E7B0A" w:rsidP="007E7B0A">
            <w:pPr>
              <w:pStyle w:val="Tabletextleft"/>
              <w:cnfStyle w:val="000000100000" w:firstRow="0" w:lastRow="0" w:firstColumn="0" w:lastColumn="0" w:oddVBand="0" w:evenVBand="0" w:oddHBand="1" w:evenHBand="0" w:firstRowFirstColumn="0" w:firstRowLastColumn="0" w:lastRowFirstColumn="0" w:lastRowLastColumn="0"/>
            </w:pPr>
            <w:r w:rsidRPr="00157669">
              <w:t>A benefit does not apply if the service is provided within 3 months of a service under item 88458.</w:t>
            </w:r>
          </w:p>
          <w:p w14:paraId="5A80D666" w14:textId="2BA9CE7F" w:rsidR="007E7B0A" w:rsidRDefault="007E7B0A" w:rsidP="007E7B0A">
            <w:pPr>
              <w:pStyle w:val="Tabletextleft"/>
              <w:cnfStyle w:val="000000100000" w:firstRow="0" w:lastRow="0" w:firstColumn="0" w:lastColumn="0" w:oddVBand="0" w:evenVBand="0" w:oddHBand="1" w:evenHBand="0" w:firstRowFirstColumn="0" w:firstRowLastColumn="0" w:lastRowFirstColumn="0" w:lastRowLastColumn="0"/>
            </w:pPr>
            <w:r w:rsidRPr="00157669">
              <w:t>A benefit does not apply if a benefit has been paid under item 88412 on the same tooth.</w:t>
            </w:r>
          </w:p>
          <w:p w14:paraId="074B325E" w14:textId="1A52DB22" w:rsidR="007E7B0A" w:rsidRPr="00762089" w:rsidRDefault="007E7B0A"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Provider claiming restrictions</w:t>
            </w:r>
          </w:p>
          <w:p w14:paraId="28FCEF57" w14:textId="77AD7220" w:rsidR="007E7B0A" w:rsidRPr="00157669" w:rsidRDefault="007E7B0A" w:rsidP="007E7B0A">
            <w:pPr>
              <w:pStyle w:val="Tabletextleft"/>
              <w:cnfStyle w:val="000000100000" w:firstRow="0" w:lastRow="0" w:firstColumn="0" w:lastColumn="0" w:oddVBand="0" w:evenVBand="0" w:oddHBand="1" w:evenHBand="0" w:firstRowFirstColumn="0" w:firstRowLastColumn="0" w:lastRowFirstColumn="0" w:lastRowLastColumn="0"/>
              <w:rPr>
                <w:szCs w:val="22"/>
              </w:rPr>
            </w:pPr>
            <w:r w:rsidRPr="00AF01BD">
              <w:t xml:space="preserve">This item may only be claimed by a </w:t>
            </w:r>
            <w:r>
              <w:t>dentist.</w:t>
            </w:r>
          </w:p>
        </w:tc>
        <w:tc>
          <w:tcPr>
            <w:cnfStyle w:val="000100000000" w:firstRow="0" w:lastRow="0" w:firstColumn="0" w:lastColumn="1" w:oddVBand="0" w:evenVBand="0" w:oddHBand="0" w:evenHBand="0" w:firstRowFirstColumn="0" w:firstRowLastColumn="0" w:lastRowFirstColumn="0" w:lastRowLastColumn="0"/>
            <w:tcW w:w="672" w:type="pct"/>
            <w:hideMark/>
          </w:tcPr>
          <w:p w14:paraId="0A76ADAE" w14:textId="257665B2" w:rsidR="007E7B0A" w:rsidRPr="0037742D" w:rsidRDefault="00C7762C" w:rsidP="00A474D7">
            <w:r>
              <w:t>241.60</w:t>
            </w:r>
          </w:p>
        </w:tc>
      </w:tr>
      <w:tr w:rsidR="007E7B0A" w14:paraId="32F09E2B" w14:textId="77777777" w:rsidTr="00FF3AAA">
        <w:tc>
          <w:tcPr>
            <w:cnfStyle w:val="001000000000" w:firstRow="0" w:lastRow="0" w:firstColumn="1" w:lastColumn="0" w:oddVBand="0" w:evenVBand="0" w:oddHBand="0" w:evenHBand="0" w:firstRowFirstColumn="0" w:firstRowLastColumn="0" w:lastRowFirstColumn="0" w:lastRowLastColumn="0"/>
            <w:tcW w:w="609" w:type="pct"/>
            <w:hideMark/>
          </w:tcPr>
          <w:p w14:paraId="249B912D" w14:textId="77777777" w:rsidR="007E7B0A" w:rsidRPr="00762089" w:rsidRDefault="007E7B0A" w:rsidP="00A474D7">
            <w:r w:rsidRPr="00762089">
              <w:t>88418</w:t>
            </w:r>
          </w:p>
        </w:tc>
        <w:tc>
          <w:tcPr>
            <w:tcW w:w="3719" w:type="pct"/>
            <w:hideMark/>
          </w:tcPr>
          <w:p w14:paraId="7F1D3419" w14:textId="77777777" w:rsidR="007E7B0A" w:rsidRPr="00762089" w:rsidRDefault="007E7B0A"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Root canal obturation – each additional canal</w:t>
            </w:r>
          </w:p>
          <w:p w14:paraId="1E64B199" w14:textId="77777777" w:rsidR="007E7B0A" w:rsidRPr="00157669" w:rsidRDefault="007E7B0A" w:rsidP="007E7B0A">
            <w:pPr>
              <w:pStyle w:val="Tabletextleft"/>
              <w:cnfStyle w:val="000000000000" w:firstRow="0" w:lastRow="0" w:firstColumn="0" w:lastColumn="0" w:oddVBand="0" w:evenVBand="0" w:oddHBand="0" w:evenHBand="0" w:firstRowFirstColumn="0" w:firstRowLastColumn="0" w:lastRowFirstColumn="0" w:lastRowLastColumn="0"/>
            </w:pPr>
            <w:r w:rsidRPr="00157669">
              <w:t>The filling, following chemo-mechanical preparation, of each additional canal in a tooth with multiple canals.</w:t>
            </w:r>
          </w:p>
          <w:p w14:paraId="17FE00A5" w14:textId="77777777" w:rsidR="007E7B0A" w:rsidRPr="00762089" w:rsidRDefault="007E7B0A"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Applicable restrictions</w:t>
            </w:r>
          </w:p>
          <w:p w14:paraId="066B670D" w14:textId="77777777" w:rsidR="007E7B0A" w:rsidRPr="00157669" w:rsidRDefault="007E7B0A" w:rsidP="007E7B0A">
            <w:pPr>
              <w:pStyle w:val="Tabletextleft"/>
              <w:cnfStyle w:val="000000000000" w:firstRow="0" w:lastRow="0" w:firstColumn="0" w:lastColumn="0" w:oddVBand="0" w:evenVBand="0" w:oddHBand="0" w:evenHBand="0" w:firstRowFirstColumn="0" w:firstRowLastColumn="0" w:lastRowFirstColumn="0" w:lastRowLastColumn="0"/>
            </w:pPr>
            <w:r w:rsidRPr="00157669">
              <w:t xml:space="preserve">Limit of two (2) per tooth per day. </w:t>
            </w:r>
          </w:p>
          <w:p w14:paraId="615D1E89" w14:textId="77777777" w:rsidR="007E7B0A" w:rsidRPr="00157669" w:rsidRDefault="007E7B0A" w:rsidP="007E7B0A">
            <w:pPr>
              <w:pStyle w:val="Tabletextleft"/>
              <w:cnfStyle w:val="000000000000" w:firstRow="0" w:lastRow="0" w:firstColumn="0" w:lastColumn="0" w:oddVBand="0" w:evenVBand="0" w:oddHBand="0" w:evenHBand="0" w:firstRowFirstColumn="0" w:firstRowLastColumn="0" w:lastRowFirstColumn="0" w:lastRowLastColumn="0"/>
            </w:pPr>
            <w:r w:rsidRPr="00157669">
              <w:t>A benefit does not apply if a benefit has been paid for item 88419 on the same tooth on the same day.</w:t>
            </w:r>
          </w:p>
          <w:p w14:paraId="4C694C2E" w14:textId="77777777" w:rsidR="007E7B0A" w:rsidRPr="00157669" w:rsidRDefault="007E7B0A" w:rsidP="007E7B0A">
            <w:pPr>
              <w:pStyle w:val="Tabletextleft"/>
              <w:cnfStyle w:val="000000000000" w:firstRow="0" w:lastRow="0" w:firstColumn="0" w:lastColumn="0" w:oddVBand="0" w:evenVBand="0" w:oddHBand="0" w:evenHBand="0" w:firstRowFirstColumn="0" w:firstRowLastColumn="0" w:lastRowFirstColumn="0" w:lastRowLastColumn="0"/>
            </w:pPr>
            <w:r w:rsidRPr="00157669">
              <w:t>A benefit does not apply if the service is provided within 3 months of a service under item 88458.</w:t>
            </w:r>
          </w:p>
          <w:p w14:paraId="30481CE9" w14:textId="77777777" w:rsidR="007E7B0A" w:rsidRDefault="007E7B0A" w:rsidP="007E7B0A">
            <w:pPr>
              <w:pStyle w:val="Tabletextleft"/>
              <w:cnfStyle w:val="000000000000" w:firstRow="0" w:lastRow="0" w:firstColumn="0" w:lastColumn="0" w:oddVBand="0" w:evenVBand="0" w:oddHBand="0" w:evenHBand="0" w:firstRowFirstColumn="0" w:firstRowLastColumn="0" w:lastRowFirstColumn="0" w:lastRowLastColumn="0"/>
            </w:pPr>
            <w:r w:rsidRPr="00157669">
              <w:t>A benefit does not apply if a benefit has been paid under item 88412 on the same tooth.</w:t>
            </w:r>
          </w:p>
          <w:p w14:paraId="77E417BB" w14:textId="7F2C535F" w:rsidR="007E7B0A" w:rsidRPr="00762089" w:rsidRDefault="007E7B0A"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Provider claiming restrictions</w:t>
            </w:r>
          </w:p>
          <w:p w14:paraId="7E9C5574" w14:textId="62876E5A" w:rsidR="007E7B0A" w:rsidRPr="00157669" w:rsidRDefault="007E7B0A" w:rsidP="007E7B0A">
            <w:pPr>
              <w:pStyle w:val="Tabletextleft"/>
              <w:cnfStyle w:val="000000000000" w:firstRow="0" w:lastRow="0" w:firstColumn="0" w:lastColumn="0" w:oddVBand="0" w:evenVBand="0" w:oddHBand="0" w:evenHBand="0" w:firstRowFirstColumn="0" w:firstRowLastColumn="0" w:lastRowFirstColumn="0" w:lastRowLastColumn="0"/>
              <w:rPr>
                <w:szCs w:val="22"/>
              </w:rPr>
            </w:pPr>
            <w:r w:rsidRPr="00AF01BD">
              <w:t xml:space="preserve">This item may only be claimed by a </w:t>
            </w:r>
            <w:r>
              <w:t>dentist.</w:t>
            </w:r>
          </w:p>
        </w:tc>
        <w:tc>
          <w:tcPr>
            <w:cnfStyle w:val="000100000000" w:firstRow="0" w:lastRow="0" w:firstColumn="0" w:lastColumn="1" w:oddVBand="0" w:evenVBand="0" w:oddHBand="0" w:evenHBand="0" w:firstRowFirstColumn="0" w:firstRowLastColumn="0" w:lastRowFirstColumn="0" w:lastRowLastColumn="0"/>
            <w:tcW w:w="672" w:type="pct"/>
            <w:hideMark/>
          </w:tcPr>
          <w:p w14:paraId="4E872DB0" w14:textId="4A283076" w:rsidR="007E7B0A" w:rsidRPr="0037742D" w:rsidRDefault="00C7762C" w:rsidP="00A474D7">
            <w:r>
              <w:t>113.00</w:t>
            </w:r>
          </w:p>
        </w:tc>
      </w:tr>
      <w:tr w:rsidR="007E7B0A" w14:paraId="5050F9FF" w14:textId="77777777" w:rsidTr="00FF3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 w:type="pct"/>
            <w:hideMark/>
          </w:tcPr>
          <w:p w14:paraId="53F09A4E" w14:textId="77777777" w:rsidR="007E7B0A" w:rsidRPr="00762089" w:rsidRDefault="007E7B0A" w:rsidP="00A474D7">
            <w:r w:rsidRPr="00762089">
              <w:t>88419</w:t>
            </w:r>
          </w:p>
        </w:tc>
        <w:tc>
          <w:tcPr>
            <w:tcW w:w="3719" w:type="pct"/>
            <w:hideMark/>
          </w:tcPr>
          <w:p w14:paraId="505C9580" w14:textId="77777777" w:rsidR="007E7B0A" w:rsidRPr="00762089" w:rsidRDefault="007E7B0A"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Extirpation of pulp or debridement of root canal(s) – emergency or palliative</w:t>
            </w:r>
          </w:p>
          <w:p w14:paraId="0AE03050" w14:textId="77777777" w:rsidR="007E7B0A" w:rsidRPr="00157669" w:rsidRDefault="007E7B0A" w:rsidP="007E7B0A">
            <w:pPr>
              <w:pStyle w:val="Tabletextleft"/>
              <w:cnfStyle w:val="000000100000" w:firstRow="0" w:lastRow="0" w:firstColumn="0" w:lastColumn="0" w:oddVBand="0" w:evenVBand="0" w:oddHBand="1" w:evenHBand="0" w:firstRowFirstColumn="0" w:firstRowLastColumn="0" w:lastRowFirstColumn="0" w:lastRowLastColumn="0"/>
            </w:pPr>
            <w:r w:rsidRPr="00157669">
              <w:t>The partial or thorough removal of pulp and/or debris from the root canal system of a tooth. This is an emergency or palliative procedure distinct from visits for scheduled endodontic treatment.</w:t>
            </w:r>
          </w:p>
          <w:p w14:paraId="55AA1440" w14:textId="77777777" w:rsidR="007E7B0A" w:rsidRPr="00762089" w:rsidRDefault="007E7B0A"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Applicable restrictions</w:t>
            </w:r>
          </w:p>
          <w:p w14:paraId="78D7B503" w14:textId="77777777" w:rsidR="007E7B0A" w:rsidRPr="00157669" w:rsidRDefault="007E7B0A" w:rsidP="007E7B0A">
            <w:pPr>
              <w:pStyle w:val="Tabletextleft"/>
              <w:cnfStyle w:val="000000100000" w:firstRow="0" w:lastRow="0" w:firstColumn="0" w:lastColumn="0" w:oddVBand="0" w:evenVBand="0" w:oddHBand="1" w:evenHBand="0" w:firstRowFirstColumn="0" w:firstRowLastColumn="0" w:lastRowFirstColumn="0" w:lastRowLastColumn="0"/>
            </w:pPr>
            <w:r w:rsidRPr="00157669">
              <w:t>A benefit does not apply if a benefit has been paid for an extraction, metallic or adhesive restoration service or items 88411, 88415, 88416, 88417, 88421, 88455, 88458, on the same tooth on the same day.</w:t>
            </w:r>
          </w:p>
          <w:p w14:paraId="06482529" w14:textId="77777777" w:rsidR="007E7B0A" w:rsidRPr="00157669" w:rsidRDefault="007E7B0A" w:rsidP="007E7B0A">
            <w:pPr>
              <w:pStyle w:val="Tabletextleft"/>
              <w:cnfStyle w:val="000000100000" w:firstRow="0" w:lastRow="0" w:firstColumn="0" w:lastColumn="0" w:oddVBand="0" w:evenVBand="0" w:oddHBand="1" w:evenHBand="0" w:firstRowFirstColumn="0" w:firstRowLastColumn="0" w:lastRowFirstColumn="0" w:lastRowLastColumn="0"/>
            </w:pPr>
            <w:r w:rsidRPr="00157669">
              <w:t>A benefit does not apply if the service is provided within 3 months of a service under item 88458.</w:t>
            </w:r>
          </w:p>
          <w:p w14:paraId="4CB433CD" w14:textId="53E0298D" w:rsidR="007E7B0A" w:rsidRDefault="007E7B0A" w:rsidP="007E7B0A">
            <w:pPr>
              <w:pStyle w:val="Tabletextleft"/>
              <w:cnfStyle w:val="000000100000" w:firstRow="0" w:lastRow="0" w:firstColumn="0" w:lastColumn="0" w:oddVBand="0" w:evenVBand="0" w:oddHBand="1" w:evenHBand="0" w:firstRowFirstColumn="0" w:firstRowLastColumn="0" w:lastRowFirstColumn="0" w:lastRowLastColumn="0"/>
            </w:pPr>
            <w:r w:rsidRPr="00157669">
              <w:t>A benefit does not apply if a benefit has been paid under item 88412 on the same tooth.</w:t>
            </w:r>
          </w:p>
          <w:p w14:paraId="73E2C0FB" w14:textId="706169B7" w:rsidR="007E7B0A" w:rsidRPr="00762089" w:rsidRDefault="007E7B0A"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Provider claiming restrictions</w:t>
            </w:r>
          </w:p>
          <w:p w14:paraId="18C64D1F" w14:textId="6421973A" w:rsidR="007E7B0A" w:rsidRPr="00157669" w:rsidRDefault="007E7B0A" w:rsidP="007E7B0A">
            <w:pPr>
              <w:pStyle w:val="Tabletextleft"/>
              <w:cnfStyle w:val="000000100000" w:firstRow="0" w:lastRow="0" w:firstColumn="0" w:lastColumn="0" w:oddVBand="0" w:evenVBand="0" w:oddHBand="1" w:evenHBand="0" w:firstRowFirstColumn="0" w:firstRowLastColumn="0" w:lastRowFirstColumn="0" w:lastRowLastColumn="0"/>
              <w:rPr>
                <w:szCs w:val="22"/>
              </w:rPr>
            </w:pPr>
            <w:r w:rsidRPr="00AF01BD">
              <w:t xml:space="preserve">This item may only be claimed by a </w:t>
            </w:r>
            <w:r>
              <w:t>dentist.</w:t>
            </w:r>
          </w:p>
        </w:tc>
        <w:tc>
          <w:tcPr>
            <w:cnfStyle w:val="000100000000" w:firstRow="0" w:lastRow="0" w:firstColumn="0" w:lastColumn="1" w:oddVBand="0" w:evenVBand="0" w:oddHBand="0" w:evenHBand="0" w:firstRowFirstColumn="0" w:firstRowLastColumn="0" w:lastRowFirstColumn="0" w:lastRowLastColumn="0"/>
            <w:tcW w:w="672" w:type="pct"/>
            <w:hideMark/>
          </w:tcPr>
          <w:p w14:paraId="0A894CB9" w14:textId="02D7EDB2" w:rsidR="007E7B0A" w:rsidRPr="0037742D" w:rsidRDefault="00C7762C" w:rsidP="00A474D7">
            <w:r>
              <w:t>159.75</w:t>
            </w:r>
          </w:p>
        </w:tc>
      </w:tr>
    </w:tbl>
    <w:p w14:paraId="1BB9F935" w14:textId="77777777" w:rsidR="00C85229" w:rsidRPr="00163D31" w:rsidRDefault="00C85229" w:rsidP="00A474D7">
      <w:r w:rsidRPr="00163D31">
        <w:br w:type="page"/>
      </w:r>
    </w:p>
    <w:tbl>
      <w:tblPr>
        <w:tblStyle w:val="ListTable3-Accent6"/>
        <w:tblW w:w="5000" w:type="pct"/>
        <w:tblLook w:val="05A0" w:firstRow="1" w:lastRow="0" w:firstColumn="1" w:lastColumn="1" w:noHBand="0" w:noVBand="1"/>
        <w:tblDescription w:val="Endodontics services table provides a list on the pulp and root canal treatments in the Dental Benefits Schedule. Find the item number in the first column, read across the table for the description of the service and the benefit amount."/>
      </w:tblPr>
      <w:tblGrid>
        <w:gridCol w:w="1098"/>
        <w:gridCol w:w="6706"/>
        <w:gridCol w:w="1212"/>
      </w:tblGrid>
      <w:tr w:rsidR="00C85229" w:rsidRPr="00A474D7" w14:paraId="6C297540" w14:textId="77777777" w:rsidTr="00A474D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09" w:type="pct"/>
            <w:tcBorders>
              <w:bottom w:val="single" w:sz="4" w:space="0" w:color="auto"/>
            </w:tcBorders>
          </w:tcPr>
          <w:p w14:paraId="2FE61694" w14:textId="6597C4FA" w:rsidR="00C85229" w:rsidRPr="00A474D7" w:rsidRDefault="00C85229" w:rsidP="00A474D7">
            <w:r w:rsidRPr="00A474D7">
              <w:t>Item</w:t>
            </w:r>
          </w:p>
        </w:tc>
        <w:tc>
          <w:tcPr>
            <w:tcW w:w="3719" w:type="pct"/>
          </w:tcPr>
          <w:p w14:paraId="28FCF353" w14:textId="33A200A5" w:rsidR="00C85229" w:rsidRPr="00A474D7" w:rsidRDefault="00B7599E" w:rsidP="00A474D7">
            <w:pPr>
              <w:cnfStyle w:val="100000000000" w:firstRow="1" w:lastRow="0" w:firstColumn="0" w:lastColumn="0" w:oddVBand="0" w:evenVBand="0" w:oddHBand="0" w:evenHBand="0" w:firstRowFirstColumn="0" w:firstRowLastColumn="0" w:lastRowFirstColumn="0" w:lastRowLastColumn="0"/>
            </w:pPr>
            <w:r w:rsidRPr="00A474D7">
              <w:t>Service – Pulp and Root Canal Treatments</w:t>
            </w:r>
          </w:p>
        </w:tc>
        <w:tc>
          <w:tcPr>
            <w:cnfStyle w:val="000100001000" w:firstRow="0" w:lastRow="0" w:firstColumn="0" w:lastColumn="1" w:oddVBand="0" w:evenVBand="0" w:oddHBand="0" w:evenHBand="0" w:firstRowFirstColumn="0" w:firstRowLastColumn="1" w:lastRowFirstColumn="0" w:lastRowLastColumn="0"/>
            <w:tcW w:w="672" w:type="pct"/>
            <w:tcBorders>
              <w:bottom w:val="single" w:sz="4" w:space="0" w:color="auto"/>
            </w:tcBorders>
          </w:tcPr>
          <w:p w14:paraId="0B0F7C8A" w14:textId="044BE97A" w:rsidR="00C85229" w:rsidRPr="00A474D7" w:rsidRDefault="00C85229" w:rsidP="00A474D7">
            <w:r w:rsidRPr="00A474D7">
              <w:t>Benefit ($)</w:t>
            </w:r>
          </w:p>
        </w:tc>
      </w:tr>
      <w:tr w:rsidR="00C85229" w14:paraId="76B5D268" w14:textId="77777777" w:rsidTr="00163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 w:type="pct"/>
            <w:hideMark/>
          </w:tcPr>
          <w:p w14:paraId="4D938C98" w14:textId="77777777" w:rsidR="00C85229" w:rsidRPr="00762089" w:rsidRDefault="00C85229" w:rsidP="00A474D7">
            <w:r w:rsidRPr="00762089">
              <w:t>88421</w:t>
            </w:r>
          </w:p>
        </w:tc>
        <w:tc>
          <w:tcPr>
            <w:tcW w:w="3719" w:type="pct"/>
            <w:hideMark/>
          </w:tcPr>
          <w:p w14:paraId="30857EB5" w14:textId="77777777" w:rsidR="00C85229" w:rsidRPr="00762089" w:rsidRDefault="00C85229"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Resorbable root canal filling – primary tooth</w:t>
            </w:r>
          </w:p>
          <w:p w14:paraId="0C5AB748" w14:textId="77777777" w:rsidR="00C85229" w:rsidRPr="00157669" w:rsidRDefault="00C85229" w:rsidP="00C85229">
            <w:pPr>
              <w:pStyle w:val="Tabletextleft"/>
              <w:cnfStyle w:val="000000100000" w:firstRow="0" w:lastRow="0" w:firstColumn="0" w:lastColumn="0" w:oddVBand="0" w:evenVBand="0" w:oddHBand="1" w:evenHBand="0" w:firstRowFirstColumn="0" w:firstRowLastColumn="0" w:lastRowFirstColumn="0" w:lastRowLastColumn="0"/>
            </w:pPr>
            <w:r w:rsidRPr="00157669">
              <w:t>The placement of resorbable root canal filling material in a primary tooth.</w:t>
            </w:r>
          </w:p>
          <w:p w14:paraId="0F35EA40" w14:textId="77777777" w:rsidR="00C85229" w:rsidRPr="00762089" w:rsidRDefault="00C85229"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Applicable restrictions</w:t>
            </w:r>
          </w:p>
          <w:p w14:paraId="2268495B" w14:textId="77777777" w:rsidR="00C85229" w:rsidRPr="00157669" w:rsidRDefault="00C85229" w:rsidP="00C85229">
            <w:pPr>
              <w:pStyle w:val="Tabletextleft"/>
              <w:cnfStyle w:val="000000100000" w:firstRow="0" w:lastRow="0" w:firstColumn="0" w:lastColumn="0" w:oddVBand="0" w:evenVBand="0" w:oddHBand="1" w:evenHBand="0" w:firstRowFirstColumn="0" w:firstRowLastColumn="0" w:lastRowFirstColumn="0" w:lastRowLastColumn="0"/>
            </w:pPr>
            <w:r w:rsidRPr="00157669">
              <w:t>Limit of one (1) per tooth.</w:t>
            </w:r>
          </w:p>
          <w:p w14:paraId="15D2F311" w14:textId="77777777" w:rsidR="00C85229" w:rsidRPr="00157669" w:rsidRDefault="00C85229" w:rsidP="00C85229">
            <w:pPr>
              <w:pStyle w:val="Tabletextleft"/>
              <w:cnfStyle w:val="000000100000" w:firstRow="0" w:lastRow="0" w:firstColumn="0" w:lastColumn="0" w:oddVBand="0" w:evenVBand="0" w:oddHBand="1" w:evenHBand="0" w:firstRowFirstColumn="0" w:firstRowLastColumn="0" w:lastRowFirstColumn="0" w:lastRowLastColumn="0"/>
            </w:pPr>
            <w:r w:rsidRPr="00157669">
              <w:t>A benefit does not apply if a benefit has been paid for item 88414 on the same tooth on the same day.</w:t>
            </w:r>
          </w:p>
          <w:p w14:paraId="701C5B3A" w14:textId="098EE05D" w:rsidR="00C85229" w:rsidRDefault="00C85229" w:rsidP="00C85229">
            <w:pPr>
              <w:pStyle w:val="Tabletextleft"/>
              <w:cnfStyle w:val="000000100000" w:firstRow="0" w:lastRow="0" w:firstColumn="0" w:lastColumn="0" w:oddVBand="0" w:evenVBand="0" w:oddHBand="1" w:evenHBand="0" w:firstRowFirstColumn="0" w:firstRowLastColumn="0" w:lastRowFirstColumn="0" w:lastRowLastColumn="0"/>
            </w:pPr>
            <w:r w:rsidRPr="00157669">
              <w:t>A benefit does not apply if the service is provided within 3 months of a service under item 88458.</w:t>
            </w:r>
            <w:r>
              <w:t xml:space="preserve"> </w:t>
            </w:r>
            <w:r w:rsidRPr="00157669">
              <w:t>A benefit does not apply if a benefit has been paid under item 88412 on the same tooth.</w:t>
            </w:r>
          </w:p>
          <w:p w14:paraId="46311F3B" w14:textId="1F8E8677" w:rsidR="00C85229" w:rsidRPr="00762089" w:rsidRDefault="00C85229"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Provider claiming restrictions</w:t>
            </w:r>
          </w:p>
          <w:p w14:paraId="5F0BF21B" w14:textId="39C940AC" w:rsidR="00C85229" w:rsidRPr="00157669" w:rsidRDefault="00C85229" w:rsidP="00C85229">
            <w:pPr>
              <w:pStyle w:val="Tabletextleft"/>
              <w:cnfStyle w:val="000000100000" w:firstRow="0" w:lastRow="0" w:firstColumn="0" w:lastColumn="0" w:oddVBand="0" w:evenVBand="0" w:oddHBand="1" w:evenHBand="0" w:firstRowFirstColumn="0" w:firstRowLastColumn="0" w:lastRowFirstColumn="0" w:lastRowLastColumn="0"/>
              <w:rPr>
                <w:szCs w:val="22"/>
              </w:rPr>
            </w:pPr>
            <w:r w:rsidRPr="00AF01BD">
              <w:t xml:space="preserve">This item may only be claimed by a </w:t>
            </w:r>
            <w:r>
              <w:t>dentist.</w:t>
            </w:r>
          </w:p>
        </w:tc>
        <w:tc>
          <w:tcPr>
            <w:cnfStyle w:val="000100000000" w:firstRow="0" w:lastRow="0" w:firstColumn="0" w:lastColumn="1" w:oddVBand="0" w:evenVBand="0" w:oddHBand="0" w:evenHBand="0" w:firstRowFirstColumn="0" w:firstRowLastColumn="0" w:lastRowFirstColumn="0" w:lastRowLastColumn="0"/>
            <w:tcW w:w="672" w:type="pct"/>
            <w:hideMark/>
          </w:tcPr>
          <w:p w14:paraId="6853ECF1" w14:textId="30C67C70" w:rsidR="00C85229" w:rsidRPr="0037742D" w:rsidRDefault="00C7762C" w:rsidP="00A474D7">
            <w:r>
              <w:t>138.25</w:t>
            </w:r>
          </w:p>
        </w:tc>
      </w:tr>
    </w:tbl>
    <w:p w14:paraId="3855DF76" w14:textId="77777777" w:rsidR="001663F5" w:rsidRPr="0037742D" w:rsidRDefault="001663F5" w:rsidP="00A474D7"/>
    <w:tbl>
      <w:tblPr>
        <w:tblStyle w:val="ListTable3-Accent6"/>
        <w:tblW w:w="5000" w:type="pct"/>
        <w:tblLook w:val="05A0" w:firstRow="1" w:lastRow="0" w:firstColumn="1" w:lastColumn="1" w:noHBand="0" w:noVBand="1"/>
        <w:tblDescription w:val="Endodontics services table provides a list on the pulp and root canal treatments in the Dental Benefits Schedule. Find the item number in the first column, read across the table for the description of the service and the benefit amount."/>
      </w:tblPr>
      <w:tblGrid>
        <w:gridCol w:w="1098"/>
        <w:gridCol w:w="6708"/>
        <w:gridCol w:w="1210"/>
      </w:tblGrid>
      <w:tr w:rsidR="00B90A85" w:rsidRPr="00A474D7" w14:paraId="78FC8900" w14:textId="77777777" w:rsidTr="00A474D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09" w:type="pct"/>
            <w:tcBorders>
              <w:bottom w:val="single" w:sz="4" w:space="0" w:color="auto"/>
            </w:tcBorders>
          </w:tcPr>
          <w:p w14:paraId="59D78016" w14:textId="213C20BD" w:rsidR="00B90A85" w:rsidRPr="00A474D7" w:rsidRDefault="007D3189" w:rsidP="00A474D7">
            <w:r w:rsidRPr="00A474D7">
              <w:t xml:space="preserve">Item </w:t>
            </w:r>
          </w:p>
        </w:tc>
        <w:tc>
          <w:tcPr>
            <w:tcW w:w="3719" w:type="pct"/>
          </w:tcPr>
          <w:p w14:paraId="3B59C201" w14:textId="34246D61" w:rsidR="00B90A85" w:rsidRPr="00A474D7" w:rsidRDefault="007D3189" w:rsidP="00A474D7">
            <w:pPr>
              <w:cnfStyle w:val="100000000000" w:firstRow="1" w:lastRow="0" w:firstColumn="0" w:lastColumn="0" w:oddVBand="0" w:evenVBand="0" w:oddHBand="0" w:evenHBand="0" w:firstRowFirstColumn="0" w:firstRowLastColumn="0" w:lastRowFirstColumn="0" w:lastRowLastColumn="0"/>
            </w:pPr>
            <w:r w:rsidRPr="00A474D7">
              <w:t>Service – Other Endodontic Services</w:t>
            </w:r>
          </w:p>
        </w:tc>
        <w:tc>
          <w:tcPr>
            <w:cnfStyle w:val="000100001000" w:firstRow="0" w:lastRow="0" w:firstColumn="0" w:lastColumn="1" w:oddVBand="0" w:evenVBand="0" w:oddHBand="0" w:evenHBand="0" w:firstRowFirstColumn="0" w:firstRowLastColumn="1" w:lastRowFirstColumn="0" w:lastRowLastColumn="0"/>
            <w:tcW w:w="672" w:type="pct"/>
            <w:tcBorders>
              <w:bottom w:val="single" w:sz="4" w:space="0" w:color="auto"/>
            </w:tcBorders>
          </w:tcPr>
          <w:p w14:paraId="7D747D6C" w14:textId="3EF6E204" w:rsidR="00B90A85" w:rsidRPr="00A474D7" w:rsidRDefault="007D3189" w:rsidP="00A474D7">
            <w:r w:rsidRPr="00A474D7">
              <w:t>Benefit ($)</w:t>
            </w:r>
          </w:p>
        </w:tc>
      </w:tr>
      <w:tr w:rsidR="001663F5" w14:paraId="5C06D8D4" w14:textId="77777777" w:rsidTr="007D3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 w:type="pct"/>
            <w:shd w:val="clear" w:color="auto" w:fill="auto"/>
            <w:hideMark/>
          </w:tcPr>
          <w:p w14:paraId="53D86CD4" w14:textId="77777777" w:rsidR="001663F5" w:rsidRPr="00762089" w:rsidRDefault="001663F5" w:rsidP="00A474D7">
            <w:r w:rsidRPr="00762089">
              <w:t>88455</w:t>
            </w:r>
          </w:p>
        </w:tc>
        <w:tc>
          <w:tcPr>
            <w:tcW w:w="3720" w:type="pct"/>
            <w:tcBorders>
              <w:top w:val="single" w:sz="4" w:space="0" w:color="auto"/>
            </w:tcBorders>
            <w:hideMark/>
          </w:tcPr>
          <w:p w14:paraId="30D3D0AA" w14:textId="77777777" w:rsidR="001663F5" w:rsidRPr="00163D31" w:rsidRDefault="001663F5" w:rsidP="00163D31">
            <w:pPr>
              <w:pStyle w:val="Tabletextleft"/>
              <w:cnfStyle w:val="000000100000" w:firstRow="0" w:lastRow="0" w:firstColumn="0" w:lastColumn="0" w:oddVBand="0" w:evenVBand="0" w:oddHBand="1" w:evenHBand="0" w:firstRowFirstColumn="0" w:firstRowLastColumn="0" w:lastRowFirstColumn="0" w:lastRowLastColumn="0"/>
            </w:pPr>
            <w:r w:rsidRPr="00163D31">
              <w:t>Additional visit for irrigation and/or dressing of the root canal system – per tooth</w:t>
            </w:r>
          </w:p>
          <w:p w14:paraId="48F8E6D2" w14:textId="77777777" w:rsidR="001663F5" w:rsidRPr="003349EB" w:rsidRDefault="001663F5" w:rsidP="00163D31">
            <w:pPr>
              <w:pStyle w:val="Tabletextleft"/>
              <w:cnfStyle w:val="000000100000" w:firstRow="0" w:lastRow="0" w:firstColumn="0" w:lastColumn="0" w:oddVBand="0" w:evenVBand="0" w:oddHBand="1" w:evenHBand="0" w:firstRowFirstColumn="0" w:firstRowLastColumn="0" w:lastRowFirstColumn="0" w:lastRowLastColumn="0"/>
            </w:pPr>
            <w:r w:rsidRPr="00163D31">
              <w:t>Additional debridement irrigation and short-term dressing required where evidence of infection or inflammation persists following prior opening of the root canal and removal of its contents</w:t>
            </w:r>
            <w:r w:rsidRPr="003349EB">
              <w:t>.</w:t>
            </w:r>
          </w:p>
          <w:p w14:paraId="0FBBD0B2" w14:textId="77777777" w:rsidR="001663F5" w:rsidRPr="00255C9E" w:rsidRDefault="001663F5" w:rsidP="00A474D7">
            <w:pPr>
              <w:pStyle w:val="TableofAuthorities"/>
              <w:cnfStyle w:val="000000100000" w:firstRow="0" w:lastRow="0" w:firstColumn="0" w:lastColumn="0" w:oddVBand="0" w:evenVBand="0" w:oddHBand="1" w:evenHBand="0" w:firstRowFirstColumn="0" w:firstRowLastColumn="0" w:lastRowFirstColumn="0" w:lastRowLastColumn="0"/>
            </w:pPr>
            <w:r w:rsidRPr="00255C9E">
              <w:t>Applicable restrictions</w:t>
            </w:r>
          </w:p>
          <w:p w14:paraId="3341FE4D" w14:textId="77777777" w:rsidR="001663F5" w:rsidRPr="00163D31" w:rsidRDefault="001663F5" w:rsidP="00163D31">
            <w:pPr>
              <w:pStyle w:val="Tabletextleft"/>
              <w:cnfStyle w:val="000000100000" w:firstRow="0" w:lastRow="0" w:firstColumn="0" w:lastColumn="0" w:oddVBand="0" w:evenVBand="0" w:oddHBand="1" w:evenHBand="0" w:firstRowFirstColumn="0" w:firstRowLastColumn="0" w:lastRowFirstColumn="0" w:lastRowLastColumn="0"/>
            </w:pPr>
            <w:r w:rsidRPr="00163D31">
              <w:t>A benefit does not apply if a benefit has been paid for item 88414, 88415, 88416, 88417, 88418 or 88421 on the same tooth on the same day.</w:t>
            </w:r>
          </w:p>
          <w:p w14:paraId="05C5AE50" w14:textId="77777777" w:rsidR="001663F5" w:rsidRPr="00163D31" w:rsidRDefault="001663F5" w:rsidP="00163D31">
            <w:pPr>
              <w:pStyle w:val="Tabletextleft"/>
              <w:cnfStyle w:val="000000100000" w:firstRow="0" w:lastRow="0" w:firstColumn="0" w:lastColumn="0" w:oddVBand="0" w:evenVBand="0" w:oddHBand="1" w:evenHBand="0" w:firstRowFirstColumn="0" w:firstRowLastColumn="0" w:lastRowFirstColumn="0" w:lastRowLastColumn="0"/>
            </w:pPr>
            <w:r w:rsidRPr="00163D31">
              <w:t>A benefit only applies if the service is provided within 3 months of a service under item 88415 or 88416.</w:t>
            </w:r>
          </w:p>
          <w:p w14:paraId="62BE9167" w14:textId="6DA4C005" w:rsidR="001663F5" w:rsidRPr="00163D31" w:rsidRDefault="001663F5" w:rsidP="00163D31">
            <w:pPr>
              <w:pStyle w:val="Tabletextleft"/>
              <w:cnfStyle w:val="000000100000" w:firstRow="0" w:lastRow="0" w:firstColumn="0" w:lastColumn="0" w:oddVBand="0" w:evenVBand="0" w:oddHBand="1" w:evenHBand="0" w:firstRowFirstColumn="0" w:firstRowLastColumn="0" w:lastRowFirstColumn="0" w:lastRowLastColumn="0"/>
            </w:pPr>
            <w:r w:rsidRPr="00163D31">
              <w:t>A benefit does not apply if a benefit has been paid under item 88412 on the same tooth.</w:t>
            </w:r>
          </w:p>
          <w:p w14:paraId="6ECA1277" w14:textId="30FFCD47" w:rsidR="004C3A7A" w:rsidRPr="00255C9E" w:rsidRDefault="000A70C6" w:rsidP="00A474D7">
            <w:pPr>
              <w:pStyle w:val="TableofAuthorities"/>
              <w:cnfStyle w:val="000000100000" w:firstRow="0" w:lastRow="0" w:firstColumn="0" w:lastColumn="0" w:oddVBand="0" w:evenVBand="0" w:oddHBand="1" w:evenHBand="0" w:firstRowFirstColumn="0" w:firstRowLastColumn="0" w:lastRowFirstColumn="0" w:lastRowLastColumn="0"/>
            </w:pPr>
            <w:r w:rsidRPr="00255C9E">
              <w:t>Provider claiming restrictions</w:t>
            </w:r>
          </w:p>
          <w:p w14:paraId="0BBCDA7A" w14:textId="6072F14F" w:rsidR="004C3A7A" w:rsidRPr="00163D31" w:rsidRDefault="00AF01BD" w:rsidP="00163D31">
            <w:pPr>
              <w:pStyle w:val="Tabletextleft"/>
              <w:cnfStyle w:val="000000100000" w:firstRow="0" w:lastRow="0" w:firstColumn="0" w:lastColumn="0" w:oddVBand="0" w:evenVBand="0" w:oddHBand="1" w:evenHBand="0" w:firstRowFirstColumn="0" w:firstRowLastColumn="0" w:lastRowFirstColumn="0" w:lastRowLastColumn="0"/>
            </w:pPr>
            <w:r w:rsidRPr="00163D31">
              <w:t xml:space="preserve">This item may only be claimed by a </w:t>
            </w:r>
            <w:r w:rsidR="00A6742E" w:rsidRPr="00163D31">
              <w:t>dentist</w:t>
            </w:r>
            <w:r w:rsidRPr="00163D31">
              <w:t>.</w:t>
            </w:r>
          </w:p>
        </w:tc>
        <w:tc>
          <w:tcPr>
            <w:cnfStyle w:val="000100000000" w:firstRow="0" w:lastRow="0" w:firstColumn="0" w:lastColumn="1" w:oddVBand="0" w:evenVBand="0" w:oddHBand="0" w:evenHBand="0" w:firstRowFirstColumn="0" w:firstRowLastColumn="0" w:lastRowFirstColumn="0" w:lastRowLastColumn="0"/>
            <w:tcW w:w="671" w:type="pct"/>
            <w:shd w:val="clear" w:color="auto" w:fill="auto"/>
            <w:hideMark/>
          </w:tcPr>
          <w:p w14:paraId="671642A0" w14:textId="49A0A610" w:rsidR="001663F5" w:rsidRPr="0037742D" w:rsidRDefault="00C7762C" w:rsidP="00A474D7">
            <w:r>
              <w:t>122.40</w:t>
            </w:r>
          </w:p>
        </w:tc>
      </w:tr>
      <w:tr w:rsidR="001663F5" w14:paraId="5C97DD73" w14:textId="77777777" w:rsidTr="00C85229">
        <w:tc>
          <w:tcPr>
            <w:cnfStyle w:val="001000000000" w:firstRow="0" w:lastRow="0" w:firstColumn="1" w:lastColumn="0" w:oddVBand="0" w:evenVBand="0" w:oddHBand="0" w:evenHBand="0" w:firstRowFirstColumn="0" w:firstRowLastColumn="0" w:lastRowFirstColumn="0" w:lastRowLastColumn="0"/>
            <w:tcW w:w="609" w:type="pct"/>
            <w:hideMark/>
          </w:tcPr>
          <w:p w14:paraId="0DB91BA7" w14:textId="77777777" w:rsidR="001663F5" w:rsidRPr="00762089" w:rsidRDefault="001663F5" w:rsidP="00A474D7">
            <w:r w:rsidRPr="00762089">
              <w:t>88458</w:t>
            </w:r>
          </w:p>
        </w:tc>
        <w:tc>
          <w:tcPr>
            <w:tcW w:w="3720" w:type="pct"/>
            <w:hideMark/>
          </w:tcPr>
          <w:p w14:paraId="116698F5" w14:textId="77777777" w:rsidR="001663F5" w:rsidRPr="00762089" w:rsidRDefault="001663F5"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Interim therapeutic root filling – per tooth</w:t>
            </w:r>
          </w:p>
          <w:p w14:paraId="2806A6D4" w14:textId="77777777" w:rsidR="001663F5" w:rsidRPr="00157669" w:rsidRDefault="001663F5" w:rsidP="008916BE">
            <w:pPr>
              <w:pStyle w:val="Tabletextleft"/>
              <w:cnfStyle w:val="000000000000" w:firstRow="0" w:lastRow="0" w:firstColumn="0" w:lastColumn="0" w:oddVBand="0" w:evenVBand="0" w:oddHBand="0" w:evenHBand="0" w:firstRowFirstColumn="0" w:firstRowLastColumn="0" w:lastRowFirstColumn="0" w:lastRowLastColumn="0"/>
            </w:pPr>
            <w:r w:rsidRPr="00157669">
              <w:t>A procedure consisting of the insertion of a long-term provisional (temporary) root canal filling with therapeutic properties which facilitates healing/development of the root and periradicular tissues over an extended time.</w:t>
            </w:r>
          </w:p>
          <w:p w14:paraId="223AD2DB" w14:textId="77777777" w:rsidR="001663F5" w:rsidRPr="00762089" w:rsidRDefault="001663F5"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Applicable restrictions</w:t>
            </w:r>
          </w:p>
          <w:p w14:paraId="76D9E396" w14:textId="35E69542" w:rsidR="001663F5" w:rsidRDefault="001663F5" w:rsidP="008916BE">
            <w:pPr>
              <w:pStyle w:val="Tabletextleft"/>
              <w:cnfStyle w:val="000000000000" w:firstRow="0" w:lastRow="0" w:firstColumn="0" w:lastColumn="0" w:oddVBand="0" w:evenVBand="0" w:oddHBand="0" w:evenHBand="0" w:firstRowFirstColumn="0" w:firstRowLastColumn="0" w:lastRowFirstColumn="0" w:lastRowLastColumn="0"/>
            </w:pPr>
            <w:r w:rsidRPr="00157669">
              <w:t xml:space="preserve">Limit of three (3) per </w:t>
            </w:r>
            <w:proofErr w:type="gramStart"/>
            <w:r w:rsidRPr="00157669">
              <w:t>12 month</w:t>
            </w:r>
            <w:proofErr w:type="gramEnd"/>
            <w:r w:rsidRPr="00157669">
              <w:t xml:space="preserve"> period.</w:t>
            </w:r>
            <w:r w:rsidR="00AE4D27">
              <w:t xml:space="preserve"> </w:t>
            </w:r>
            <w:r w:rsidRPr="00157669">
              <w:t>A benefit does not apply if a benefit has been paid under item 88412 on the same tooth.</w:t>
            </w:r>
          </w:p>
          <w:p w14:paraId="3C30D8CF" w14:textId="44A8B2A0" w:rsidR="00255F56" w:rsidRPr="00762089" w:rsidRDefault="000A70C6"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Provider claiming restrictions</w:t>
            </w:r>
          </w:p>
          <w:p w14:paraId="3BE9ABC3" w14:textId="16D9731A" w:rsidR="002F39FB" w:rsidRPr="00157669" w:rsidRDefault="00AF01BD" w:rsidP="008916BE">
            <w:pPr>
              <w:pStyle w:val="Tabletextleft"/>
              <w:cnfStyle w:val="000000000000" w:firstRow="0" w:lastRow="0" w:firstColumn="0" w:lastColumn="0" w:oddVBand="0" w:evenVBand="0" w:oddHBand="0" w:evenHBand="0" w:firstRowFirstColumn="0" w:firstRowLastColumn="0" w:lastRowFirstColumn="0" w:lastRowLastColumn="0"/>
              <w:rPr>
                <w:szCs w:val="22"/>
              </w:rPr>
            </w:pPr>
            <w:r w:rsidRPr="00AF01BD">
              <w:t xml:space="preserve">This item may only be claimed by a </w:t>
            </w:r>
            <w:r w:rsidR="00A6742E">
              <w:t>dentist</w:t>
            </w:r>
            <w:r>
              <w:t>.</w:t>
            </w:r>
          </w:p>
        </w:tc>
        <w:tc>
          <w:tcPr>
            <w:cnfStyle w:val="000100000000" w:firstRow="0" w:lastRow="0" w:firstColumn="0" w:lastColumn="1" w:oddVBand="0" w:evenVBand="0" w:oddHBand="0" w:evenHBand="0" w:firstRowFirstColumn="0" w:firstRowLastColumn="0" w:lastRowFirstColumn="0" w:lastRowLastColumn="0"/>
            <w:tcW w:w="671" w:type="pct"/>
            <w:hideMark/>
          </w:tcPr>
          <w:p w14:paraId="0E6F3D85" w14:textId="330F8855" w:rsidR="001663F5" w:rsidRPr="0037742D" w:rsidRDefault="00C7762C" w:rsidP="00A474D7">
            <w:r>
              <w:t>163.2</w:t>
            </w:r>
            <w:r w:rsidR="005E37F4">
              <w:t>5</w:t>
            </w:r>
          </w:p>
        </w:tc>
      </w:tr>
    </w:tbl>
    <w:p w14:paraId="61E1D53F" w14:textId="3A1F50CE" w:rsidR="005B2A14" w:rsidRPr="00163D31" w:rsidRDefault="0046557C" w:rsidP="00A474D7">
      <w:r w:rsidRPr="00163D31">
        <w:br w:type="page"/>
      </w:r>
    </w:p>
    <w:p w14:paraId="49175F37" w14:textId="799F1B60" w:rsidR="001663F5" w:rsidRPr="005F479A" w:rsidRDefault="001663F5" w:rsidP="00A474D7">
      <w:pPr>
        <w:pStyle w:val="IntroPara"/>
      </w:pPr>
      <w:bookmarkStart w:id="179" w:name="_Toc216092018"/>
      <w:r w:rsidRPr="005F479A">
        <w:t>Restorative Services</w:t>
      </w:r>
      <w:bookmarkEnd w:id="179"/>
    </w:p>
    <w:p w14:paraId="20ACA40A" w14:textId="77777777" w:rsidR="001663F5" w:rsidRPr="008916BE" w:rsidRDefault="001663F5" w:rsidP="008916BE">
      <w:pPr>
        <w:pStyle w:val="Itemnumbersstrong"/>
      </w:pPr>
      <w:r w:rsidRPr="008916BE">
        <w:t>88511</w:t>
      </w:r>
      <w:r w:rsidRPr="008916BE">
        <w:tab/>
        <w:t>Metallic restoration – one surface – direct</w:t>
      </w:r>
    </w:p>
    <w:p w14:paraId="1A1DCC0E" w14:textId="77777777" w:rsidR="001663F5" w:rsidRPr="008916BE" w:rsidRDefault="001663F5" w:rsidP="008916BE">
      <w:pPr>
        <w:pStyle w:val="Itemnumbersstrong"/>
      </w:pPr>
      <w:r w:rsidRPr="008916BE">
        <w:t>88512</w:t>
      </w:r>
      <w:r w:rsidRPr="008916BE">
        <w:tab/>
        <w:t>Metallic restoration – two surfaces – direct</w:t>
      </w:r>
    </w:p>
    <w:p w14:paraId="042A0650" w14:textId="77777777" w:rsidR="001663F5" w:rsidRPr="008916BE" w:rsidRDefault="001663F5" w:rsidP="008916BE">
      <w:pPr>
        <w:pStyle w:val="Itemnumbersstrong"/>
      </w:pPr>
      <w:r w:rsidRPr="008916BE">
        <w:t>88513</w:t>
      </w:r>
      <w:r w:rsidRPr="008916BE">
        <w:tab/>
        <w:t>Metallic restoration – three surfaces – direct</w:t>
      </w:r>
    </w:p>
    <w:p w14:paraId="5B40DAA4" w14:textId="77777777" w:rsidR="001663F5" w:rsidRPr="008916BE" w:rsidRDefault="001663F5" w:rsidP="008916BE">
      <w:pPr>
        <w:pStyle w:val="Itemnumbersstrong"/>
      </w:pPr>
      <w:r w:rsidRPr="008916BE">
        <w:t>88514</w:t>
      </w:r>
      <w:r w:rsidRPr="008916BE">
        <w:tab/>
        <w:t>Metallic restoration – four surfaces – direct</w:t>
      </w:r>
    </w:p>
    <w:p w14:paraId="6210AC87" w14:textId="77777777" w:rsidR="001663F5" w:rsidRPr="008916BE" w:rsidRDefault="001663F5" w:rsidP="008916BE">
      <w:pPr>
        <w:pStyle w:val="Itemnumbersstrong"/>
      </w:pPr>
      <w:r w:rsidRPr="008916BE">
        <w:t>88515</w:t>
      </w:r>
      <w:r w:rsidRPr="008916BE">
        <w:tab/>
        <w:t>Metallic restoration – five surfaces – direct</w:t>
      </w:r>
    </w:p>
    <w:p w14:paraId="34B7A6E9" w14:textId="77777777" w:rsidR="001663F5" w:rsidRPr="008916BE" w:rsidRDefault="001663F5" w:rsidP="008916BE">
      <w:pPr>
        <w:pStyle w:val="Itemnumbersstrong"/>
      </w:pPr>
      <w:r w:rsidRPr="008916BE">
        <w:t>88521</w:t>
      </w:r>
      <w:r w:rsidRPr="008916BE">
        <w:tab/>
        <w:t>Adhesive restoration – one surface – anterior tooth – direct</w:t>
      </w:r>
    </w:p>
    <w:p w14:paraId="048B19C1" w14:textId="77777777" w:rsidR="001663F5" w:rsidRPr="008916BE" w:rsidRDefault="001663F5" w:rsidP="008916BE">
      <w:pPr>
        <w:pStyle w:val="Itemnumbersstrong"/>
      </w:pPr>
      <w:r w:rsidRPr="008916BE">
        <w:t>88522</w:t>
      </w:r>
      <w:r w:rsidRPr="008916BE">
        <w:tab/>
        <w:t>Adhesive restoration – two surfaces – anterior tooth – direct</w:t>
      </w:r>
    </w:p>
    <w:p w14:paraId="6767C42C" w14:textId="77777777" w:rsidR="001663F5" w:rsidRPr="008916BE" w:rsidRDefault="001663F5" w:rsidP="008916BE">
      <w:pPr>
        <w:pStyle w:val="Itemnumbersstrong"/>
      </w:pPr>
      <w:r w:rsidRPr="008916BE">
        <w:t>88523</w:t>
      </w:r>
      <w:r w:rsidRPr="008916BE">
        <w:tab/>
        <w:t>Adhesive restoration – three surfaces – anterior tooth – direct</w:t>
      </w:r>
    </w:p>
    <w:p w14:paraId="12DDBBA1" w14:textId="77777777" w:rsidR="001663F5" w:rsidRPr="008916BE" w:rsidRDefault="001663F5" w:rsidP="008916BE">
      <w:pPr>
        <w:pStyle w:val="Itemnumbersstrong"/>
      </w:pPr>
      <w:r w:rsidRPr="008916BE">
        <w:t>88524</w:t>
      </w:r>
      <w:r w:rsidRPr="008916BE">
        <w:tab/>
        <w:t>Adhesive restoration – four surfaces – anterior tooth – direct</w:t>
      </w:r>
    </w:p>
    <w:p w14:paraId="5F73DBB0" w14:textId="77777777" w:rsidR="001663F5" w:rsidRPr="008916BE" w:rsidRDefault="001663F5" w:rsidP="008916BE">
      <w:pPr>
        <w:pStyle w:val="Itemnumbersstrong"/>
      </w:pPr>
      <w:r w:rsidRPr="008916BE">
        <w:t>88525</w:t>
      </w:r>
      <w:r w:rsidRPr="008916BE">
        <w:tab/>
        <w:t>Adhesive restoration – five surfaces – anterior tooth – direct</w:t>
      </w:r>
    </w:p>
    <w:p w14:paraId="7ABFE4B9" w14:textId="77777777" w:rsidR="001663F5" w:rsidRPr="008916BE" w:rsidRDefault="001663F5" w:rsidP="008916BE">
      <w:pPr>
        <w:pStyle w:val="Itemnumbersstrong"/>
      </w:pPr>
      <w:r w:rsidRPr="008916BE">
        <w:t>88531</w:t>
      </w:r>
      <w:r w:rsidRPr="008916BE">
        <w:tab/>
        <w:t>Adhesive restoration – one surface – posterior tooth – direct</w:t>
      </w:r>
    </w:p>
    <w:p w14:paraId="2EB67BBA" w14:textId="77777777" w:rsidR="001663F5" w:rsidRPr="008916BE" w:rsidRDefault="001663F5" w:rsidP="008916BE">
      <w:pPr>
        <w:pStyle w:val="Itemnumbersstrong"/>
      </w:pPr>
      <w:r w:rsidRPr="008916BE">
        <w:t>88532</w:t>
      </w:r>
      <w:r w:rsidRPr="008916BE">
        <w:tab/>
        <w:t>Adhesive restoration – two surfaces – posterior tooth – direct</w:t>
      </w:r>
    </w:p>
    <w:p w14:paraId="29B5656A" w14:textId="77777777" w:rsidR="001663F5" w:rsidRPr="008916BE" w:rsidRDefault="001663F5" w:rsidP="008916BE">
      <w:pPr>
        <w:pStyle w:val="Itemnumbersstrong"/>
      </w:pPr>
      <w:r w:rsidRPr="008916BE">
        <w:t>88533</w:t>
      </w:r>
      <w:r w:rsidRPr="008916BE">
        <w:tab/>
        <w:t>Adhesive restoration – three surfaces – posterior tooth – direct</w:t>
      </w:r>
    </w:p>
    <w:p w14:paraId="2F005AFE" w14:textId="77777777" w:rsidR="001663F5" w:rsidRPr="008916BE" w:rsidRDefault="001663F5" w:rsidP="008916BE">
      <w:pPr>
        <w:pStyle w:val="Itemnumbersstrong"/>
      </w:pPr>
      <w:r w:rsidRPr="008916BE">
        <w:t>88534</w:t>
      </w:r>
      <w:r w:rsidRPr="008916BE">
        <w:tab/>
        <w:t>Adhesive restoration – four surfaces – posterior tooth – direct</w:t>
      </w:r>
    </w:p>
    <w:p w14:paraId="3BAF80B0" w14:textId="77777777" w:rsidR="001663F5" w:rsidRPr="008916BE" w:rsidRDefault="001663F5" w:rsidP="008916BE">
      <w:pPr>
        <w:pStyle w:val="Itemnumbersstrong"/>
      </w:pPr>
      <w:r w:rsidRPr="008916BE">
        <w:t>88535</w:t>
      </w:r>
      <w:r w:rsidRPr="008916BE">
        <w:tab/>
        <w:t>Adhesive restoration – five surfaces – posterior tooth – direct</w:t>
      </w:r>
    </w:p>
    <w:p w14:paraId="56E8C58A" w14:textId="77777777" w:rsidR="001663F5" w:rsidRPr="008916BE" w:rsidRDefault="001663F5" w:rsidP="008916BE">
      <w:pPr>
        <w:pStyle w:val="Itemnumbersstrong"/>
      </w:pPr>
      <w:r w:rsidRPr="008916BE">
        <w:t>88572</w:t>
      </w:r>
      <w:r w:rsidRPr="008916BE">
        <w:tab/>
        <w:t>Provisional (intermediate/temporary) restoration – per tooth</w:t>
      </w:r>
    </w:p>
    <w:p w14:paraId="3AEF24A9" w14:textId="77777777" w:rsidR="001663F5" w:rsidRPr="008916BE" w:rsidRDefault="001663F5" w:rsidP="008916BE">
      <w:pPr>
        <w:pStyle w:val="Itemnumbersstrong"/>
      </w:pPr>
      <w:r w:rsidRPr="008916BE">
        <w:t>88574</w:t>
      </w:r>
      <w:r w:rsidRPr="008916BE">
        <w:tab/>
        <w:t>Metal band</w:t>
      </w:r>
    </w:p>
    <w:p w14:paraId="035E45F5" w14:textId="77777777" w:rsidR="001663F5" w:rsidRPr="008916BE" w:rsidRDefault="001663F5" w:rsidP="008916BE">
      <w:pPr>
        <w:pStyle w:val="Itemnumbersstrong"/>
      </w:pPr>
      <w:r w:rsidRPr="008916BE">
        <w:t>88575</w:t>
      </w:r>
      <w:r w:rsidRPr="008916BE">
        <w:tab/>
        <w:t>Pin retention – per pin</w:t>
      </w:r>
    </w:p>
    <w:p w14:paraId="52AE8452" w14:textId="77777777" w:rsidR="001663F5" w:rsidRPr="008916BE" w:rsidRDefault="001663F5" w:rsidP="008916BE">
      <w:pPr>
        <w:pStyle w:val="Itemnumbersstrong"/>
      </w:pPr>
      <w:r w:rsidRPr="008916BE">
        <w:t>88579</w:t>
      </w:r>
      <w:r w:rsidRPr="008916BE">
        <w:tab/>
        <w:t>Bonding of tooth fragment</w:t>
      </w:r>
    </w:p>
    <w:p w14:paraId="0C172019" w14:textId="77777777" w:rsidR="001663F5" w:rsidRPr="008916BE" w:rsidRDefault="001663F5" w:rsidP="008916BE">
      <w:pPr>
        <w:pStyle w:val="Itemnumbersstrong"/>
      </w:pPr>
      <w:r w:rsidRPr="008916BE">
        <w:t>88586</w:t>
      </w:r>
      <w:r w:rsidRPr="008916BE">
        <w:tab/>
        <w:t>Crown – metallic – with tooth preparation - preformed</w:t>
      </w:r>
    </w:p>
    <w:p w14:paraId="6E371E8B" w14:textId="77777777" w:rsidR="001663F5" w:rsidRPr="008916BE" w:rsidRDefault="001663F5" w:rsidP="008916BE">
      <w:pPr>
        <w:pStyle w:val="Itemnumbersstrong"/>
      </w:pPr>
      <w:r w:rsidRPr="008916BE">
        <w:t>88587</w:t>
      </w:r>
      <w:r w:rsidRPr="008916BE">
        <w:tab/>
        <w:t>Crown – metallic – minimal tooth preparation – preformed</w:t>
      </w:r>
    </w:p>
    <w:p w14:paraId="1778E0CF" w14:textId="3E3AA540" w:rsidR="001663F5" w:rsidRPr="008916BE" w:rsidRDefault="001663F5" w:rsidP="008916BE">
      <w:pPr>
        <w:pStyle w:val="Itemnumbersstrong"/>
      </w:pPr>
      <w:r w:rsidRPr="008916BE">
        <w:t>88597</w:t>
      </w:r>
      <w:r w:rsidRPr="008916BE">
        <w:tab/>
        <w:t>Post – direct</w:t>
      </w:r>
    </w:p>
    <w:tbl>
      <w:tblPr>
        <w:tblStyle w:val="ListTable3-Accent4"/>
        <w:tblW w:w="5000" w:type="pct"/>
        <w:tblLook w:val="05A0" w:firstRow="1" w:lastRow="0" w:firstColumn="1" w:lastColumn="1" w:noHBand="0" w:noVBand="1"/>
        <w:tblDescription w:val="Restorative services table provides a list on the direct metallic restoration services in the Dental Benefits Schedule. Find the item number in the first column, read across the table for the description of the service and the benefit amount."/>
      </w:tblPr>
      <w:tblGrid>
        <w:gridCol w:w="1098"/>
        <w:gridCol w:w="6701"/>
        <w:gridCol w:w="1217"/>
      </w:tblGrid>
      <w:tr w:rsidR="00476E90" w:rsidRPr="00A474D7" w14:paraId="2A90585B" w14:textId="77777777" w:rsidTr="008916B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09" w:type="pct"/>
            <w:hideMark/>
          </w:tcPr>
          <w:p w14:paraId="42A85F20" w14:textId="77777777" w:rsidR="00476E90" w:rsidRPr="00A474D7" w:rsidRDefault="00476E90" w:rsidP="00A474D7">
            <w:r w:rsidRPr="00A474D7">
              <w:t>Item</w:t>
            </w:r>
          </w:p>
        </w:tc>
        <w:tc>
          <w:tcPr>
            <w:tcW w:w="3716" w:type="pct"/>
            <w:hideMark/>
          </w:tcPr>
          <w:p w14:paraId="50562A7D" w14:textId="043A940F" w:rsidR="00207525" w:rsidRPr="00A474D7" w:rsidRDefault="00476E90" w:rsidP="00A474D7">
            <w:pPr>
              <w:cnfStyle w:val="100000000000" w:firstRow="1" w:lastRow="0" w:firstColumn="0" w:lastColumn="0" w:oddVBand="0" w:evenVBand="0" w:oddHBand="0" w:evenHBand="0" w:firstRowFirstColumn="0" w:firstRowLastColumn="0" w:lastRowFirstColumn="0" w:lastRowLastColumn="0"/>
            </w:pPr>
            <w:r w:rsidRPr="00A474D7">
              <w:t>Service – Metallic Restorations – Direct</w:t>
            </w:r>
          </w:p>
        </w:tc>
        <w:tc>
          <w:tcPr>
            <w:cnfStyle w:val="000100001000" w:firstRow="0" w:lastRow="0" w:firstColumn="0" w:lastColumn="1" w:oddVBand="0" w:evenVBand="0" w:oddHBand="0" w:evenHBand="0" w:firstRowFirstColumn="0" w:firstRowLastColumn="1" w:lastRowFirstColumn="0" w:lastRowLastColumn="0"/>
            <w:tcW w:w="675" w:type="pct"/>
            <w:hideMark/>
          </w:tcPr>
          <w:p w14:paraId="14A8CB6A" w14:textId="77777777" w:rsidR="00476E90" w:rsidRPr="00A474D7" w:rsidRDefault="00476E90" w:rsidP="00A474D7">
            <w:r w:rsidRPr="00A474D7">
              <w:t>Benefit ($)</w:t>
            </w:r>
          </w:p>
        </w:tc>
      </w:tr>
      <w:tr w:rsidR="00476E90" w:rsidRPr="00624134" w14:paraId="7B03FE5A" w14:textId="77777777" w:rsidTr="003E50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 w:type="pct"/>
            <w:tcBorders>
              <w:bottom w:val="single" w:sz="4" w:space="0" w:color="auto"/>
            </w:tcBorders>
            <w:hideMark/>
          </w:tcPr>
          <w:p w14:paraId="7E9A7365" w14:textId="77777777" w:rsidR="00476E90" w:rsidRPr="00762089" w:rsidRDefault="00476E90" w:rsidP="00A474D7">
            <w:r w:rsidRPr="00762089">
              <w:t>88511</w:t>
            </w:r>
          </w:p>
        </w:tc>
        <w:tc>
          <w:tcPr>
            <w:tcW w:w="3716" w:type="pct"/>
            <w:tcBorders>
              <w:bottom w:val="single" w:sz="4" w:space="0" w:color="auto"/>
            </w:tcBorders>
            <w:hideMark/>
          </w:tcPr>
          <w:p w14:paraId="0649EFD1" w14:textId="77777777" w:rsidR="00476E90" w:rsidRPr="00762089" w:rsidRDefault="00476E90"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 xml:space="preserve">Metallic restoration – one surface – direct </w:t>
            </w:r>
          </w:p>
          <w:p w14:paraId="5D81DDCB" w14:textId="77777777" w:rsidR="00476E90" w:rsidRPr="00624134" w:rsidRDefault="00476E90" w:rsidP="008916BE">
            <w:pPr>
              <w:pStyle w:val="Tabletextleft"/>
              <w:cnfStyle w:val="000000100000" w:firstRow="0" w:lastRow="0" w:firstColumn="0" w:lastColumn="0" w:oddVBand="0" w:evenVBand="0" w:oddHBand="1" w:evenHBand="0" w:firstRowFirstColumn="0" w:firstRowLastColumn="0" w:lastRowFirstColumn="0" w:lastRowLastColumn="0"/>
            </w:pPr>
            <w:r w:rsidRPr="00624134">
              <w:t>Direct metallic restoration involving one surface of a tooth. Inclusive of the preparation of the tooth, placement of a lining, contouring of the adjacent and opposing teeth, placement of the restoration and normal post-operative care.</w:t>
            </w:r>
          </w:p>
          <w:p w14:paraId="5A26AFC7" w14:textId="77777777" w:rsidR="00476E90" w:rsidRPr="00762089" w:rsidRDefault="00476E90"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Applicable restrictions</w:t>
            </w:r>
          </w:p>
          <w:p w14:paraId="20111D10" w14:textId="76C9DA36" w:rsidR="00476E90" w:rsidRDefault="00476E90" w:rsidP="008916BE">
            <w:pPr>
              <w:pStyle w:val="Tabletextleft"/>
              <w:cnfStyle w:val="000000100000" w:firstRow="0" w:lastRow="0" w:firstColumn="0" w:lastColumn="0" w:oddVBand="0" w:evenVBand="0" w:oddHBand="1" w:evenHBand="0" w:firstRowFirstColumn="0" w:firstRowLastColumn="0" w:lastRowFirstColumn="0" w:lastRowLastColumn="0"/>
            </w:pPr>
            <w:r w:rsidRPr="00624134">
              <w:t>Limit of one (1) service under 88511-88535 per tooth per day.</w:t>
            </w:r>
          </w:p>
          <w:p w14:paraId="1944861E" w14:textId="72A77558" w:rsidR="00255F56" w:rsidRPr="00762089" w:rsidRDefault="000A70C6"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Provider claiming restrictions</w:t>
            </w:r>
          </w:p>
          <w:p w14:paraId="193248E0" w14:textId="727584D6" w:rsidR="00207525" w:rsidRPr="00624134" w:rsidRDefault="00F90655" w:rsidP="00163D31">
            <w:pPr>
              <w:pStyle w:val="Tabletextleft"/>
              <w:cnfStyle w:val="000000100000" w:firstRow="0" w:lastRow="0" w:firstColumn="0" w:lastColumn="0" w:oddVBand="0" w:evenVBand="0" w:oddHBand="1" w:evenHBand="0" w:firstRowFirstColumn="0" w:firstRowLastColumn="0" w:lastRowFirstColumn="0" w:lastRowLastColumn="0"/>
            </w:pPr>
            <w:r w:rsidRPr="00F90655">
              <w:t xml:space="preserve">This item may only be claimed by a </w:t>
            </w:r>
            <w:r w:rsidR="00A6742E">
              <w:t>dentist</w:t>
            </w:r>
            <w:r w:rsidRPr="00F90655">
              <w:t>, dental therapist, or oral health therapist</w:t>
            </w:r>
            <w:r>
              <w:t>.</w:t>
            </w:r>
          </w:p>
        </w:tc>
        <w:tc>
          <w:tcPr>
            <w:cnfStyle w:val="000100000000" w:firstRow="0" w:lastRow="0" w:firstColumn="0" w:lastColumn="1" w:oddVBand="0" w:evenVBand="0" w:oddHBand="0" w:evenHBand="0" w:firstRowFirstColumn="0" w:firstRowLastColumn="0" w:lastRowFirstColumn="0" w:lastRowLastColumn="0"/>
            <w:tcW w:w="675" w:type="pct"/>
            <w:tcBorders>
              <w:bottom w:val="single" w:sz="4" w:space="0" w:color="auto"/>
            </w:tcBorders>
            <w:hideMark/>
          </w:tcPr>
          <w:p w14:paraId="39227C36" w14:textId="45B0B1C2" w:rsidR="00476E90" w:rsidRPr="0037742D" w:rsidRDefault="00C7762C" w:rsidP="00A474D7">
            <w:r>
              <w:t>120.70</w:t>
            </w:r>
          </w:p>
        </w:tc>
      </w:tr>
      <w:tr w:rsidR="00476E90" w:rsidRPr="00624134" w14:paraId="401C544D" w14:textId="77777777" w:rsidTr="003E500F">
        <w:tc>
          <w:tcPr>
            <w:cnfStyle w:val="001000000000" w:firstRow="0" w:lastRow="0" w:firstColumn="1" w:lastColumn="0" w:oddVBand="0" w:evenVBand="0" w:oddHBand="0" w:evenHBand="0" w:firstRowFirstColumn="0" w:firstRowLastColumn="0" w:lastRowFirstColumn="0" w:lastRowLastColumn="0"/>
            <w:tcW w:w="609" w:type="pct"/>
            <w:tcBorders>
              <w:top w:val="single" w:sz="4" w:space="0" w:color="auto"/>
            </w:tcBorders>
            <w:hideMark/>
          </w:tcPr>
          <w:p w14:paraId="6341C19F" w14:textId="77777777" w:rsidR="00476E90" w:rsidRPr="00762089" w:rsidRDefault="00476E90" w:rsidP="00A474D7">
            <w:r w:rsidRPr="00762089">
              <w:t>88512</w:t>
            </w:r>
          </w:p>
        </w:tc>
        <w:tc>
          <w:tcPr>
            <w:tcW w:w="3716" w:type="pct"/>
            <w:tcBorders>
              <w:top w:val="single" w:sz="4" w:space="0" w:color="auto"/>
            </w:tcBorders>
            <w:hideMark/>
          </w:tcPr>
          <w:p w14:paraId="6CADE593" w14:textId="77777777" w:rsidR="00476E90" w:rsidRPr="00762089" w:rsidRDefault="00476E90"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Metallic restoration – two surfaces – direct</w:t>
            </w:r>
          </w:p>
          <w:p w14:paraId="664D190F" w14:textId="77777777" w:rsidR="00476E90" w:rsidRPr="00624134" w:rsidRDefault="00476E90" w:rsidP="008916BE">
            <w:pPr>
              <w:pStyle w:val="Tabletextleft"/>
              <w:cnfStyle w:val="000000000000" w:firstRow="0" w:lastRow="0" w:firstColumn="0" w:lastColumn="0" w:oddVBand="0" w:evenVBand="0" w:oddHBand="0" w:evenHBand="0" w:firstRowFirstColumn="0" w:firstRowLastColumn="0" w:lastRowFirstColumn="0" w:lastRowLastColumn="0"/>
            </w:pPr>
            <w:r w:rsidRPr="00624134">
              <w:t>Direct metallic restoration involving two surfaces of a tooth. Inclusive of the preparation of the tooth, placement of a lining, contouring of the adjacent and opposing teeth, placement of the restoration and normal post-operative care.</w:t>
            </w:r>
          </w:p>
          <w:p w14:paraId="36C73A94" w14:textId="77777777" w:rsidR="00476E90" w:rsidRPr="00762089" w:rsidRDefault="00476E90"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Applicable restrictions</w:t>
            </w:r>
          </w:p>
          <w:p w14:paraId="708E9AF9" w14:textId="77777777" w:rsidR="00476E90" w:rsidRDefault="00476E90" w:rsidP="008916BE">
            <w:pPr>
              <w:pStyle w:val="Tabletextleft"/>
              <w:cnfStyle w:val="000000000000" w:firstRow="0" w:lastRow="0" w:firstColumn="0" w:lastColumn="0" w:oddVBand="0" w:evenVBand="0" w:oddHBand="0" w:evenHBand="0" w:firstRowFirstColumn="0" w:firstRowLastColumn="0" w:lastRowFirstColumn="0" w:lastRowLastColumn="0"/>
            </w:pPr>
            <w:r w:rsidRPr="00624134">
              <w:t>Limit of one (1) service under 88511-88535 per tooth per day.</w:t>
            </w:r>
          </w:p>
          <w:p w14:paraId="2DC80758" w14:textId="3623C885" w:rsidR="00255F56" w:rsidRPr="00762089" w:rsidRDefault="000A70C6"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Provider claiming restrictions</w:t>
            </w:r>
          </w:p>
          <w:p w14:paraId="141F0959" w14:textId="75E79D2B" w:rsidR="00EE3DEA" w:rsidRPr="00624134" w:rsidRDefault="00F90655" w:rsidP="008916BE">
            <w:pPr>
              <w:pStyle w:val="Tabletextleft"/>
              <w:cnfStyle w:val="000000000000" w:firstRow="0" w:lastRow="0" w:firstColumn="0" w:lastColumn="0" w:oddVBand="0" w:evenVBand="0" w:oddHBand="0" w:evenHBand="0" w:firstRowFirstColumn="0" w:firstRowLastColumn="0" w:lastRowFirstColumn="0" w:lastRowLastColumn="0"/>
            </w:pPr>
            <w:r w:rsidRPr="00F90655">
              <w:t xml:space="preserve">This item may only be claimed by a </w:t>
            </w:r>
            <w:r w:rsidR="00A6742E">
              <w:t>dentist</w:t>
            </w:r>
            <w:r w:rsidRPr="00F90655">
              <w:t>, dental therapist, or oral health therapist</w:t>
            </w:r>
            <w:r>
              <w:t>.</w:t>
            </w:r>
          </w:p>
        </w:tc>
        <w:tc>
          <w:tcPr>
            <w:cnfStyle w:val="000100000000" w:firstRow="0" w:lastRow="0" w:firstColumn="0" w:lastColumn="1" w:oddVBand="0" w:evenVBand="0" w:oddHBand="0" w:evenHBand="0" w:firstRowFirstColumn="0" w:firstRowLastColumn="0" w:lastRowFirstColumn="0" w:lastRowLastColumn="0"/>
            <w:tcW w:w="675" w:type="pct"/>
            <w:tcBorders>
              <w:top w:val="single" w:sz="4" w:space="0" w:color="auto"/>
            </w:tcBorders>
            <w:hideMark/>
          </w:tcPr>
          <w:p w14:paraId="05B65D0C" w14:textId="26A0399E" w:rsidR="00476E90" w:rsidRPr="0037742D" w:rsidRDefault="00C7762C" w:rsidP="00A474D7">
            <w:r>
              <w:t>148.05</w:t>
            </w:r>
          </w:p>
        </w:tc>
      </w:tr>
      <w:tr w:rsidR="00E8506D" w:rsidRPr="00624134" w14:paraId="0D3F4F04" w14:textId="77777777" w:rsidTr="008916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 w:type="pct"/>
          </w:tcPr>
          <w:p w14:paraId="3FAE506F" w14:textId="056821F8" w:rsidR="00E8506D" w:rsidRPr="00762089" w:rsidRDefault="00E8506D" w:rsidP="00A474D7">
            <w:r w:rsidRPr="00762089">
              <w:t>88513</w:t>
            </w:r>
          </w:p>
        </w:tc>
        <w:tc>
          <w:tcPr>
            <w:tcW w:w="3716" w:type="pct"/>
          </w:tcPr>
          <w:p w14:paraId="06EBD268" w14:textId="77777777" w:rsidR="00E8506D" w:rsidRPr="00762089" w:rsidRDefault="00E8506D"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Metallic restoration – three surfaces – direct</w:t>
            </w:r>
          </w:p>
          <w:p w14:paraId="1FF392CF" w14:textId="77777777" w:rsidR="00E8506D" w:rsidRPr="00624134" w:rsidRDefault="00E8506D" w:rsidP="008916BE">
            <w:pPr>
              <w:pStyle w:val="Tabletextleft"/>
              <w:cnfStyle w:val="000000100000" w:firstRow="0" w:lastRow="0" w:firstColumn="0" w:lastColumn="0" w:oddVBand="0" w:evenVBand="0" w:oddHBand="1" w:evenHBand="0" w:firstRowFirstColumn="0" w:firstRowLastColumn="0" w:lastRowFirstColumn="0" w:lastRowLastColumn="0"/>
            </w:pPr>
            <w:r w:rsidRPr="00624134">
              <w:t>Direct metallic restoration involving three surfaces of a tooth. Inclusive of the preparation of the tooth, placement of a lining, contouring of the adjacent and opposing teeth, placement of the restoration and normal post-operative care.</w:t>
            </w:r>
          </w:p>
          <w:p w14:paraId="5E53DD6C" w14:textId="77777777" w:rsidR="00E8506D" w:rsidRPr="00762089" w:rsidRDefault="00E8506D"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Applicable restrictions</w:t>
            </w:r>
          </w:p>
          <w:p w14:paraId="52626A59" w14:textId="77777777" w:rsidR="00E8506D" w:rsidRDefault="00E8506D" w:rsidP="008916BE">
            <w:pPr>
              <w:pStyle w:val="Tabletextleft"/>
              <w:cnfStyle w:val="000000100000" w:firstRow="0" w:lastRow="0" w:firstColumn="0" w:lastColumn="0" w:oddVBand="0" w:evenVBand="0" w:oddHBand="1" w:evenHBand="0" w:firstRowFirstColumn="0" w:firstRowLastColumn="0" w:lastRowFirstColumn="0" w:lastRowLastColumn="0"/>
            </w:pPr>
            <w:r w:rsidRPr="00624134">
              <w:t>Limit of one (1) service under 88511-88535 per tooth per day.</w:t>
            </w:r>
          </w:p>
          <w:p w14:paraId="2496CAAD" w14:textId="1E3AA9C2" w:rsidR="00E8506D" w:rsidRPr="00762089" w:rsidRDefault="000A70C6"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Provider claiming restrictions</w:t>
            </w:r>
          </w:p>
          <w:p w14:paraId="1D5097B4" w14:textId="51C83DC6" w:rsidR="00E8506D" w:rsidRPr="008B00C5" w:rsidRDefault="00F90655" w:rsidP="008916BE">
            <w:pPr>
              <w:pStyle w:val="Tabletextleft"/>
              <w:cnfStyle w:val="000000100000" w:firstRow="0" w:lastRow="0" w:firstColumn="0" w:lastColumn="0" w:oddVBand="0" w:evenVBand="0" w:oddHBand="1" w:evenHBand="0" w:firstRowFirstColumn="0" w:firstRowLastColumn="0" w:lastRowFirstColumn="0" w:lastRowLastColumn="0"/>
              <w:rPr>
                <w:rStyle w:val="Strong"/>
              </w:rPr>
            </w:pPr>
            <w:r w:rsidRPr="00F90655">
              <w:t xml:space="preserve">This item may only be claimed by a </w:t>
            </w:r>
            <w:r w:rsidR="00A6742E">
              <w:t>dentist</w:t>
            </w:r>
            <w:r w:rsidRPr="00F90655">
              <w:t>, dental therapist, or oral health therapist.</w:t>
            </w:r>
          </w:p>
        </w:tc>
        <w:tc>
          <w:tcPr>
            <w:cnfStyle w:val="000100000000" w:firstRow="0" w:lastRow="0" w:firstColumn="0" w:lastColumn="1" w:oddVBand="0" w:evenVBand="0" w:oddHBand="0" w:evenHBand="0" w:firstRowFirstColumn="0" w:firstRowLastColumn="0" w:lastRowFirstColumn="0" w:lastRowLastColumn="0"/>
            <w:tcW w:w="675" w:type="pct"/>
          </w:tcPr>
          <w:p w14:paraId="37D8A504" w14:textId="6BCF2994" w:rsidR="00E8506D" w:rsidRPr="0037742D" w:rsidRDefault="00C7762C" w:rsidP="00A474D7">
            <w:r>
              <w:t>176.65</w:t>
            </w:r>
          </w:p>
        </w:tc>
      </w:tr>
      <w:tr w:rsidR="00E8506D" w:rsidRPr="00624134" w14:paraId="6332B665" w14:textId="77777777" w:rsidTr="003E500F">
        <w:tc>
          <w:tcPr>
            <w:cnfStyle w:val="001000000000" w:firstRow="0" w:lastRow="0" w:firstColumn="1" w:lastColumn="0" w:oddVBand="0" w:evenVBand="0" w:oddHBand="0" w:evenHBand="0" w:firstRowFirstColumn="0" w:firstRowLastColumn="0" w:lastRowFirstColumn="0" w:lastRowLastColumn="0"/>
            <w:tcW w:w="609" w:type="pct"/>
            <w:tcBorders>
              <w:bottom w:val="single" w:sz="4" w:space="0" w:color="auto"/>
            </w:tcBorders>
          </w:tcPr>
          <w:p w14:paraId="4EE07022" w14:textId="28418E04" w:rsidR="00E8506D" w:rsidRPr="00762089" w:rsidRDefault="00E8506D" w:rsidP="00A474D7">
            <w:r w:rsidRPr="00762089">
              <w:t>88514</w:t>
            </w:r>
          </w:p>
        </w:tc>
        <w:tc>
          <w:tcPr>
            <w:tcW w:w="3716" w:type="pct"/>
            <w:tcBorders>
              <w:bottom w:val="single" w:sz="4" w:space="0" w:color="auto"/>
            </w:tcBorders>
          </w:tcPr>
          <w:p w14:paraId="75F20AF0" w14:textId="77777777" w:rsidR="00E8506D" w:rsidRPr="00762089" w:rsidRDefault="00E8506D"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Metallic restoration – four surfaces – direct</w:t>
            </w:r>
          </w:p>
          <w:p w14:paraId="619A9112" w14:textId="77777777" w:rsidR="00E8506D" w:rsidRPr="00624134" w:rsidRDefault="00E8506D" w:rsidP="008916BE">
            <w:pPr>
              <w:pStyle w:val="Tabletextleft"/>
              <w:cnfStyle w:val="000000000000" w:firstRow="0" w:lastRow="0" w:firstColumn="0" w:lastColumn="0" w:oddVBand="0" w:evenVBand="0" w:oddHBand="0" w:evenHBand="0" w:firstRowFirstColumn="0" w:firstRowLastColumn="0" w:lastRowFirstColumn="0" w:lastRowLastColumn="0"/>
            </w:pPr>
            <w:r w:rsidRPr="00624134">
              <w:t>Direct metallic restoration involving four surfaces of a tooth. Inclusive of the preparation of the tooth, placement of a lining, contouring of the adjacent and opposing teeth, placement of the restoration and normal post-operative care.</w:t>
            </w:r>
          </w:p>
          <w:p w14:paraId="01BC515C" w14:textId="77777777" w:rsidR="00E8506D" w:rsidRPr="00762089" w:rsidRDefault="00E8506D"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Applicable restrictions</w:t>
            </w:r>
          </w:p>
          <w:p w14:paraId="3089E687" w14:textId="77777777" w:rsidR="00E8506D" w:rsidRDefault="00E8506D" w:rsidP="008916BE">
            <w:pPr>
              <w:pStyle w:val="Tabletextleft"/>
              <w:cnfStyle w:val="000000000000" w:firstRow="0" w:lastRow="0" w:firstColumn="0" w:lastColumn="0" w:oddVBand="0" w:evenVBand="0" w:oddHBand="0" w:evenHBand="0" w:firstRowFirstColumn="0" w:firstRowLastColumn="0" w:lastRowFirstColumn="0" w:lastRowLastColumn="0"/>
            </w:pPr>
            <w:r w:rsidRPr="00624134">
              <w:t>Limit of one (1) service under 88511-88535 per tooth per day.</w:t>
            </w:r>
          </w:p>
          <w:p w14:paraId="355D940D" w14:textId="66A0281A" w:rsidR="00E8506D" w:rsidRPr="00762089" w:rsidRDefault="000A70C6"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Provider claiming restrictions</w:t>
            </w:r>
          </w:p>
          <w:p w14:paraId="133AA903" w14:textId="164A27A2" w:rsidR="00E8506D" w:rsidRPr="008B00C5" w:rsidRDefault="00F90655" w:rsidP="008916BE">
            <w:pPr>
              <w:pStyle w:val="Tabletextleft"/>
              <w:cnfStyle w:val="000000000000" w:firstRow="0" w:lastRow="0" w:firstColumn="0" w:lastColumn="0" w:oddVBand="0" w:evenVBand="0" w:oddHBand="0" w:evenHBand="0" w:firstRowFirstColumn="0" w:firstRowLastColumn="0" w:lastRowFirstColumn="0" w:lastRowLastColumn="0"/>
              <w:rPr>
                <w:rStyle w:val="Strong"/>
              </w:rPr>
            </w:pPr>
            <w:r w:rsidRPr="00F90655">
              <w:t xml:space="preserve">This item may only be claimed by a </w:t>
            </w:r>
            <w:r w:rsidR="00A6742E">
              <w:t>dentist</w:t>
            </w:r>
            <w:r w:rsidRPr="00F90655">
              <w:t>, dental therapist, or oral health therapist.</w:t>
            </w:r>
          </w:p>
        </w:tc>
        <w:tc>
          <w:tcPr>
            <w:cnfStyle w:val="000100000000" w:firstRow="0" w:lastRow="0" w:firstColumn="0" w:lastColumn="1" w:oddVBand="0" w:evenVBand="0" w:oddHBand="0" w:evenHBand="0" w:firstRowFirstColumn="0" w:firstRowLastColumn="0" w:lastRowFirstColumn="0" w:lastRowLastColumn="0"/>
            <w:tcW w:w="675" w:type="pct"/>
            <w:tcBorders>
              <w:bottom w:val="single" w:sz="4" w:space="0" w:color="auto"/>
            </w:tcBorders>
          </w:tcPr>
          <w:p w14:paraId="4C7297B4" w14:textId="057B020A" w:rsidR="00E8506D" w:rsidRPr="0037742D" w:rsidRDefault="00C7762C" w:rsidP="00A474D7">
            <w:r>
              <w:t>201.35</w:t>
            </w:r>
          </w:p>
        </w:tc>
      </w:tr>
      <w:tr w:rsidR="00E8506D" w:rsidRPr="00624134" w14:paraId="27094DDE" w14:textId="77777777" w:rsidTr="003E50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 w:type="pct"/>
            <w:tcBorders>
              <w:top w:val="single" w:sz="4" w:space="0" w:color="auto"/>
              <w:bottom w:val="single" w:sz="4" w:space="0" w:color="auto"/>
            </w:tcBorders>
          </w:tcPr>
          <w:p w14:paraId="4029FD16" w14:textId="14103F0A" w:rsidR="00E8506D" w:rsidRPr="00762089" w:rsidRDefault="00E8506D" w:rsidP="00A474D7">
            <w:r w:rsidRPr="00762089">
              <w:t>88515</w:t>
            </w:r>
          </w:p>
        </w:tc>
        <w:tc>
          <w:tcPr>
            <w:tcW w:w="3716" w:type="pct"/>
            <w:tcBorders>
              <w:top w:val="single" w:sz="4" w:space="0" w:color="auto"/>
              <w:bottom w:val="single" w:sz="4" w:space="0" w:color="auto"/>
            </w:tcBorders>
          </w:tcPr>
          <w:p w14:paraId="4E4F2E03" w14:textId="77777777" w:rsidR="00E8506D" w:rsidRPr="00762089" w:rsidRDefault="00E8506D"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Metallic restoration – five surfaces – direct</w:t>
            </w:r>
          </w:p>
          <w:p w14:paraId="4EA4F897" w14:textId="77777777" w:rsidR="00E8506D" w:rsidRPr="00624134" w:rsidRDefault="00E8506D" w:rsidP="008916BE">
            <w:pPr>
              <w:pStyle w:val="Tabletextleft"/>
              <w:cnfStyle w:val="000000100000" w:firstRow="0" w:lastRow="0" w:firstColumn="0" w:lastColumn="0" w:oddVBand="0" w:evenVBand="0" w:oddHBand="1" w:evenHBand="0" w:firstRowFirstColumn="0" w:firstRowLastColumn="0" w:lastRowFirstColumn="0" w:lastRowLastColumn="0"/>
            </w:pPr>
            <w:r w:rsidRPr="00624134">
              <w:t>Direct metallic restoration involving five surfaces of a tooth. Inclusive of the preparation of the tooth, placement of a lining, contouring of the adjacent and opposing teeth, placement of the restoration and normal post-operative care.</w:t>
            </w:r>
          </w:p>
          <w:p w14:paraId="29E187FB" w14:textId="77777777" w:rsidR="00E8506D" w:rsidRPr="00762089" w:rsidRDefault="00E8506D"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Applicable restrictions</w:t>
            </w:r>
          </w:p>
          <w:p w14:paraId="4C2A7AD4" w14:textId="77777777" w:rsidR="00E8506D" w:rsidRDefault="00E8506D" w:rsidP="008916BE">
            <w:pPr>
              <w:pStyle w:val="Tabletextleft"/>
              <w:cnfStyle w:val="000000100000" w:firstRow="0" w:lastRow="0" w:firstColumn="0" w:lastColumn="0" w:oddVBand="0" w:evenVBand="0" w:oddHBand="1" w:evenHBand="0" w:firstRowFirstColumn="0" w:firstRowLastColumn="0" w:lastRowFirstColumn="0" w:lastRowLastColumn="0"/>
            </w:pPr>
            <w:r w:rsidRPr="00624134">
              <w:t>Limit of one (1) service under 88511-88535 per tooth per day.</w:t>
            </w:r>
          </w:p>
          <w:p w14:paraId="14B6FE45" w14:textId="7CC59503" w:rsidR="00E8506D" w:rsidRPr="00762089" w:rsidRDefault="000A70C6"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Provider claiming restrictions</w:t>
            </w:r>
          </w:p>
          <w:p w14:paraId="25DF126E" w14:textId="6FE7CAB7" w:rsidR="00E8506D" w:rsidRPr="00AE4D27" w:rsidRDefault="00F90655" w:rsidP="008916BE">
            <w:pPr>
              <w:pStyle w:val="Tabletextleft"/>
              <w:cnfStyle w:val="000000100000" w:firstRow="0" w:lastRow="0" w:firstColumn="0" w:lastColumn="0" w:oddVBand="0" w:evenVBand="0" w:oddHBand="1" w:evenHBand="0" w:firstRowFirstColumn="0" w:firstRowLastColumn="0" w:lastRowFirstColumn="0" w:lastRowLastColumn="0"/>
              <w:rPr>
                <w:rStyle w:val="Strong"/>
                <w:rFonts w:cstheme="minorHAnsi"/>
                <w:sz w:val="20"/>
                <w:szCs w:val="20"/>
              </w:rPr>
            </w:pPr>
            <w:r w:rsidRPr="00F90655">
              <w:t xml:space="preserve">This item may only be claimed by a </w:t>
            </w:r>
            <w:r w:rsidR="00A6742E">
              <w:t>dentist</w:t>
            </w:r>
            <w:r w:rsidRPr="00F90655">
              <w:t>, dental therapist, or oral health therapist.</w:t>
            </w:r>
          </w:p>
        </w:tc>
        <w:tc>
          <w:tcPr>
            <w:cnfStyle w:val="000100000000" w:firstRow="0" w:lastRow="0" w:firstColumn="0" w:lastColumn="1" w:oddVBand="0" w:evenVBand="0" w:oddHBand="0" w:evenHBand="0" w:firstRowFirstColumn="0" w:firstRowLastColumn="0" w:lastRowFirstColumn="0" w:lastRowLastColumn="0"/>
            <w:tcW w:w="675" w:type="pct"/>
            <w:tcBorders>
              <w:top w:val="single" w:sz="4" w:space="0" w:color="auto"/>
              <w:bottom w:val="single" w:sz="4" w:space="0" w:color="auto"/>
            </w:tcBorders>
          </w:tcPr>
          <w:p w14:paraId="79D2CCD7" w14:textId="5B09E311" w:rsidR="00E8506D" w:rsidRPr="0037742D" w:rsidRDefault="00C7762C" w:rsidP="00A474D7">
            <w:r>
              <w:t>229.85</w:t>
            </w:r>
          </w:p>
        </w:tc>
      </w:tr>
    </w:tbl>
    <w:p w14:paraId="4E321488" w14:textId="77777777" w:rsidR="00255F56" w:rsidRPr="0037742D" w:rsidRDefault="00255F56" w:rsidP="00A474D7"/>
    <w:tbl>
      <w:tblPr>
        <w:tblStyle w:val="ListTable3-Accent4"/>
        <w:tblW w:w="5000" w:type="pct"/>
        <w:tblLook w:val="05A0" w:firstRow="1" w:lastRow="0" w:firstColumn="1" w:lastColumn="1" w:noHBand="0" w:noVBand="1"/>
        <w:tblDescription w:val="Restorative services table provides a list on the direct adhesive restorative services for anterior teeth in the Dental Benefits Schedule. Find the item number in the first column, read across the table for the description of the service and the benefit amount."/>
      </w:tblPr>
      <w:tblGrid>
        <w:gridCol w:w="1098"/>
        <w:gridCol w:w="6699"/>
        <w:gridCol w:w="1219"/>
      </w:tblGrid>
      <w:tr w:rsidR="00BA1331" w:rsidRPr="00624134" w14:paraId="682A8867" w14:textId="77777777" w:rsidTr="007A56F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09" w:type="pct"/>
            <w:hideMark/>
          </w:tcPr>
          <w:p w14:paraId="4F5F5B8A" w14:textId="77777777" w:rsidR="00A67F0B" w:rsidRPr="0037742D" w:rsidRDefault="00A67F0B" w:rsidP="00A474D7">
            <w:r w:rsidRPr="0037742D">
              <w:t>Item</w:t>
            </w:r>
          </w:p>
        </w:tc>
        <w:tc>
          <w:tcPr>
            <w:tcW w:w="3715" w:type="pct"/>
            <w:hideMark/>
          </w:tcPr>
          <w:p w14:paraId="1847AAD5" w14:textId="77777777" w:rsidR="00A67F0B" w:rsidRPr="00840D93" w:rsidRDefault="00A67F0B" w:rsidP="00A474D7">
            <w:pPr>
              <w:cnfStyle w:val="100000000000" w:firstRow="1" w:lastRow="0" w:firstColumn="0" w:lastColumn="0" w:oddVBand="0" w:evenVBand="0" w:oddHBand="0" w:evenHBand="0" w:firstRowFirstColumn="0" w:firstRowLastColumn="0" w:lastRowFirstColumn="0" w:lastRowLastColumn="0"/>
            </w:pPr>
            <w:r w:rsidRPr="00840D93">
              <w:t>Service – Adhesive Restorations – Anterior Teeth – Direct</w:t>
            </w:r>
          </w:p>
        </w:tc>
        <w:tc>
          <w:tcPr>
            <w:cnfStyle w:val="000100001000" w:firstRow="0" w:lastRow="0" w:firstColumn="0" w:lastColumn="1" w:oddVBand="0" w:evenVBand="0" w:oddHBand="0" w:evenHBand="0" w:firstRowFirstColumn="0" w:firstRowLastColumn="1" w:lastRowFirstColumn="0" w:lastRowLastColumn="0"/>
            <w:tcW w:w="676" w:type="pct"/>
            <w:hideMark/>
          </w:tcPr>
          <w:p w14:paraId="10715DDC" w14:textId="77777777" w:rsidR="00A67F0B" w:rsidRPr="0037742D" w:rsidRDefault="00A67F0B" w:rsidP="00A474D7">
            <w:r w:rsidRPr="0037742D">
              <w:t>Benefit ($)</w:t>
            </w:r>
          </w:p>
        </w:tc>
      </w:tr>
      <w:tr w:rsidR="00BA1331" w:rsidRPr="00624134" w14:paraId="6B942CDE" w14:textId="77777777" w:rsidTr="007A56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 w:type="pct"/>
            <w:hideMark/>
          </w:tcPr>
          <w:p w14:paraId="42BFBC32" w14:textId="77777777" w:rsidR="00A67F0B" w:rsidRPr="00762089" w:rsidRDefault="00A67F0B" w:rsidP="00A474D7">
            <w:r w:rsidRPr="00762089">
              <w:t>88521</w:t>
            </w:r>
          </w:p>
        </w:tc>
        <w:tc>
          <w:tcPr>
            <w:tcW w:w="3715" w:type="pct"/>
            <w:hideMark/>
          </w:tcPr>
          <w:p w14:paraId="50A3AFC4" w14:textId="77777777" w:rsidR="00A67F0B" w:rsidRPr="00762089" w:rsidRDefault="00A67F0B"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Adhesive restoration – one surface – anterior tooth – direct</w:t>
            </w:r>
          </w:p>
          <w:p w14:paraId="329AD7BB" w14:textId="77777777" w:rsidR="00A67F0B" w:rsidRPr="00840C30" w:rsidRDefault="00A67F0B" w:rsidP="007A56F0">
            <w:pPr>
              <w:pStyle w:val="Tabletextleft"/>
              <w:cnfStyle w:val="000000100000" w:firstRow="0" w:lastRow="0" w:firstColumn="0" w:lastColumn="0" w:oddVBand="0" w:evenVBand="0" w:oddHBand="1" w:evenHBand="0" w:firstRowFirstColumn="0" w:firstRowLastColumn="0" w:lastRowFirstColumn="0" w:lastRowLastColumn="0"/>
            </w:pPr>
            <w:r w:rsidRPr="00840C30">
              <w:t>Direct restoration, using an adhesive technique and a tooth-coloured material, involving one surface of an anterior tooth. Inclusive of the preparation of the tooth, placement of a lining, contouring of the adjacent and opposing teeth, placement of the restoration and normal post-operative care.</w:t>
            </w:r>
          </w:p>
          <w:p w14:paraId="7952FF7D" w14:textId="77777777" w:rsidR="00A67F0B" w:rsidRPr="00762089" w:rsidRDefault="00A67F0B"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Applicable restrictions</w:t>
            </w:r>
          </w:p>
          <w:p w14:paraId="00206775" w14:textId="77777777" w:rsidR="00A67F0B" w:rsidRPr="00840C30" w:rsidRDefault="00A67F0B" w:rsidP="007A56F0">
            <w:pPr>
              <w:pStyle w:val="Tabletextleft"/>
              <w:cnfStyle w:val="000000100000" w:firstRow="0" w:lastRow="0" w:firstColumn="0" w:lastColumn="0" w:oddVBand="0" w:evenVBand="0" w:oddHBand="1" w:evenHBand="0" w:firstRowFirstColumn="0" w:firstRowLastColumn="0" w:lastRowFirstColumn="0" w:lastRowLastColumn="0"/>
            </w:pPr>
            <w:r w:rsidRPr="00840C30">
              <w:t>Limit of one (1) service under 88511-88535 per tooth per day.</w:t>
            </w:r>
          </w:p>
          <w:p w14:paraId="418ACB55" w14:textId="142C9242" w:rsidR="00A67F0B" w:rsidRDefault="00A67F0B" w:rsidP="007A56F0">
            <w:pPr>
              <w:pStyle w:val="Tabletextleft"/>
              <w:cnfStyle w:val="000000100000" w:firstRow="0" w:lastRow="0" w:firstColumn="0" w:lastColumn="0" w:oddVBand="0" w:evenVBand="0" w:oddHBand="1" w:evenHBand="0" w:firstRowFirstColumn="0" w:firstRowLastColumn="0" w:lastRowFirstColumn="0" w:lastRowLastColumn="0"/>
            </w:pPr>
            <w:r w:rsidRPr="00840C30">
              <w:t>Limit of five (5) single-surface adhesive restorations (88521 or 88531) per day.</w:t>
            </w:r>
          </w:p>
          <w:p w14:paraId="7C7F6E8A" w14:textId="453EB550" w:rsidR="00255F56" w:rsidRPr="00762089" w:rsidRDefault="000A70C6"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Provider claiming restrictions</w:t>
            </w:r>
          </w:p>
          <w:p w14:paraId="762DAF85" w14:textId="58774359" w:rsidR="00255F56" w:rsidRPr="006D7427" w:rsidRDefault="00F90655" w:rsidP="007A56F0">
            <w:pPr>
              <w:pStyle w:val="Tabletextleft"/>
              <w:cnfStyle w:val="000000100000" w:firstRow="0" w:lastRow="0" w:firstColumn="0" w:lastColumn="0" w:oddVBand="0" w:evenVBand="0" w:oddHBand="1" w:evenHBand="0" w:firstRowFirstColumn="0" w:firstRowLastColumn="0" w:lastRowFirstColumn="0" w:lastRowLastColumn="0"/>
            </w:pPr>
            <w:r w:rsidRPr="00F90655">
              <w:t xml:space="preserve">This item may only be claimed by a </w:t>
            </w:r>
            <w:r w:rsidR="00A6742E">
              <w:t>dentist</w:t>
            </w:r>
            <w:r w:rsidRPr="00F90655">
              <w:t>, dental therapist, or oral health therapist.</w:t>
            </w:r>
          </w:p>
        </w:tc>
        <w:tc>
          <w:tcPr>
            <w:cnfStyle w:val="000100000000" w:firstRow="0" w:lastRow="0" w:firstColumn="0" w:lastColumn="1" w:oddVBand="0" w:evenVBand="0" w:oddHBand="0" w:evenHBand="0" w:firstRowFirstColumn="0" w:firstRowLastColumn="0" w:lastRowFirstColumn="0" w:lastRowLastColumn="0"/>
            <w:tcW w:w="676" w:type="pct"/>
            <w:hideMark/>
          </w:tcPr>
          <w:p w14:paraId="51B36E1D" w14:textId="2558EE2D" w:rsidR="00A67F0B" w:rsidRPr="0037742D" w:rsidRDefault="00C7762C" w:rsidP="00A474D7">
            <w:r>
              <w:t>133.70</w:t>
            </w:r>
          </w:p>
        </w:tc>
      </w:tr>
      <w:tr w:rsidR="00BA1331" w:rsidRPr="00624134" w14:paraId="1E062A7B" w14:textId="77777777" w:rsidTr="007A56F0">
        <w:tc>
          <w:tcPr>
            <w:cnfStyle w:val="001000000000" w:firstRow="0" w:lastRow="0" w:firstColumn="1" w:lastColumn="0" w:oddVBand="0" w:evenVBand="0" w:oddHBand="0" w:evenHBand="0" w:firstRowFirstColumn="0" w:firstRowLastColumn="0" w:lastRowFirstColumn="0" w:lastRowLastColumn="0"/>
            <w:tcW w:w="609" w:type="pct"/>
            <w:hideMark/>
          </w:tcPr>
          <w:p w14:paraId="2E8A34CA" w14:textId="77777777" w:rsidR="00A67F0B" w:rsidRPr="00762089" w:rsidRDefault="00A67F0B" w:rsidP="00A474D7">
            <w:r w:rsidRPr="00762089">
              <w:t>88522</w:t>
            </w:r>
          </w:p>
        </w:tc>
        <w:tc>
          <w:tcPr>
            <w:tcW w:w="3715" w:type="pct"/>
            <w:hideMark/>
          </w:tcPr>
          <w:p w14:paraId="0717F1D8" w14:textId="77777777" w:rsidR="00A67F0B" w:rsidRPr="00762089" w:rsidRDefault="00A67F0B"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Adhesive restoration – two surfaces – anterior tooth – direct</w:t>
            </w:r>
          </w:p>
          <w:p w14:paraId="790C0F38" w14:textId="3FA1B6C1" w:rsidR="00AE4D27" w:rsidRDefault="00A67F0B" w:rsidP="007A56F0">
            <w:pPr>
              <w:pStyle w:val="Tabletextleft"/>
              <w:cnfStyle w:val="000000000000" w:firstRow="0" w:lastRow="0" w:firstColumn="0" w:lastColumn="0" w:oddVBand="0" w:evenVBand="0" w:oddHBand="0" w:evenHBand="0" w:firstRowFirstColumn="0" w:firstRowLastColumn="0" w:lastRowFirstColumn="0" w:lastRowLastColumn="0"/>
            </w:pPr>
            <w:r w:rsidRPr="00840C30">
              <w:t>Direct restoration, using an adhesive technique and a tooth-coloured material, involving two surfaces of an anterior tooth. Inclusive of the preparation of the tooth, placement of a lining, contouring of the adjacent and opposing teeth, placement of the restoration and normal post-operative care.</w:t>
            </w:r>
          </w:p>
          <w:p w14:paraId="36C732FF" w14:textId="77777777" w:rsidR="00A67F0B" w:rsidRPr="00762089" w:rsidRDefault="00A67F0B"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Applicable restrictions</w:t>
            </w:r>
          </w:p>
          <w:p w14:paraId="13E6CF74" w14:textId="273AE749" w:rsidR="00A67F0B" w:rsidRDefault="00A67F0B" w:rsidP="007A56F0">
            <w:pPr>
              <w:pStyle w:val="Tabletextleft"/>
              <w:cnfStyle w:val="000000000000" w:firstRow="0" w:lastRow="0" w:firstColumn="0" w:lastColumn="0" w:oddVBand="0" w:evenVBand="0" w:oddHBand="0" w:evenHBand="0" w:firstRowFirstColumn="0" w:firstRowLastColumn="0" w:lastRowFirstColumn="0" w:lastRowLastColumn="0"/>
            </w:pPr>
            <w:r w:rsidRPr="00840C30">
              <w:t>Limit of one (1) service under 88511-88535 per tooth per day.</w:t>
            </w:r>
          </w:p>
          <w:p w14:paraId="6E66350F" w14:textId="2E689675" w:rsidR="00255F56" w:rsidRPr="00762089" w:rsidRDefault="000A70C6"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Provider claiming restrictions</w:t>
            </w:r>
          </w:p>
          <w:p w14:paraId="12FC24AD" w14:textId="03B75941" w:rsidR="00EE3DEA" w:rsidRPr="00840C30" w:rsidRDefault="00F90655" w:rsidP="007A56F0">
            <w:pPr>
              <w:pStyle w:val="Tabletextleft"/>
              <w:cnfStyle w:val="000000000000" w:firstRow="0" w:lastRow="0" w:firstColumn="0" w:lastColumn="0" w:oddVBand="0" w:evenVBand="0" w:oddHBand="0" w:evenHBand="0" w:firstRowFirstColumn="0" w:firstRowLastColumn="0" w:lastRowFirstColumn="0" w:lastRowLastColumn="0"/>
            </w:pPr>
            <w:r w:rsidRPr="00F90655">
              <w:t xml:space="preserve">This item may only be claimed by a </w:t>
            </w:r>
            <w:r w:rsidR="00A6742E">
              <w:t>dentist</w:t>
            </w:r>
            <w:r w:rsidRPr="00F90655">
              <w:t>, dental therapist, or oral health therapist.</w:t>
            </w:r>
          </w:p>
        </w:tc>
        <w:tc>
          <w:tcPr>
            <w:cnfStyle w:val="000100000000" w:firstRow="0" w:lastRow="0" w:firstColumn="0" w:lastColumn="1" w:oddVBand="0" w:evenVBand="0" w:oddHBand="0" w:evenHBand="0" w:firstRowFirstColumn="0" w:firstRowLastColumn="0" w:lastRowFirstColumn="0" w:lastRowLastColumn="0"/>
            <w:tcW w:w="676" w:type="pct"/>
            <w:hideMark/>
          </w:tcPr>
          <w:p w14:paraId="6E17B1A0" w14:textId="5FB5F682" w:rsidR="00A67F0B" w:rsidRPr="0037742D" w:rsidRDefault="00C7762C" w:rsidP="00A474D7">
            <w:r>
              <w:t>162.30</w:t>
            </w:r>
          </w:p>
        </w:tc>
      </w:tr>
      <w:tr w:rsidR="00BA1331" w:rsidRPr="00624134" w14:paraId="5BDBE6BB" w14:textId="77777777" w:rsidTr="007A56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 w:type="pct"/>
            <w:hideMark/>
          </w:tcPr>
          <w:p w14:paraId="6D988520" w14:textId="77777777" w:rsidR="00A67F0B" w:rsidRPr="00762089" w:rsidRDefault="00A67F0B" w:rsidP="00A474D7">
            <w:r w:rsidRPr="00762089">
              <w:t>88523</w:t>
            </w:r>
          </w:p>
        </w:tc>
        <w:tc>
          <w:tcPr>
            <w:tcW w:w="3715" w:type="pct"/>
            <w:hideMark/>
          </w:tcPr>
          <w:p w14:paraId="0F3811AB" w14:textId="77777777" w:rsidR="00A67F0B" w:rsidRPr="00762089" w:rsidRDefault="00A67F0B"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Adhesive restoration – three surfaces – anterior tooth – direct</w:t>
            </w:r>
          </w:p>
          <w:p w14:paraId="750A761B" w14:textId="77777777" w:rsidR="00A67F0B" w:rsidRPr="00840C30" w:rsidRDefault="00A67F0B" w:rsidP="007A56F0">
            <w:pPr>
              <w:pStyle w:val="Tabletextleft"/>
              <w:cnfStyle w:val="000000100000" w:firstRow="0" w:lastRow="0" w:firstColumn="0" w:lastColumn="0" w:oddVBand="0" w:evenVBand="0" w:oddHBand="1" w:evenHBand="0" w:firstRowFirstColumn="0" w:firstRowLastColumn="0" w:lastRowFirstColumn="0" w:lastRowLastColumn="0"/>
            </w:pPr>
            <w:r w:rsidRPr="00840C30">
              <w:t>Direct restoration, using an adhesive technique and a tooth-coloured material, involving three surfaces of an anterior tooth. Inclusive of the preparation of the tooth, placement of a lining, contouring of the adjacent and opposing teeth, placement of the restoration and normal post-operative care.</w:t>
            </w:r>
          </w:p>
          <w:p w14:paraId="2D61D15C" w14:textId="77777777" w:rsidR="00A67F0B" w:rsidRPr="00762089" w:rsidRDefault="00A67F0B"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Applicable restrictions</w:t>
            </w:r>
          </w:p>
          <w:p w14:paraId="2852736E" w14:textId="50BD20B2" w:rsidR="00A67F0B" w:rsidRDefault="00A67F0B" w:rsidP="007A56F0">
            <w:pPr>
              <w:pStyle w:val="Tabletextleft"/>
              <w:cnfStyle w:val="000000100000" w:firstRow="0" w:lastRow="0" w:firstColumn="0" w:lastColumn="0" w:oddVBand="0" w:evenVBand="0" w:oddHBand="1" w:evenHBand="0" w:firstRowFirstColumn="0" w:firstRowLastColumn="0" w:lastRowFirstColumn="0" w:lastRowLastColumn="0"/>
            </w:pPr>
            <w:r w:rsidRPr="00840C30">
              <w:t>Limit of one (1) service under 88511-88535 per tooth per day.</w:t>
            </w:r>
          </w:p>
          <w:p w14:paraId="3DFC17D3" w14:textId="11708E4C" w:rsidR="00255F56" w:rsidRPr="00762089" w:rsidRDefault="000A70C6" w:rsidP="007A56F0">
            <w:pPr>
              <w:pStyle w:val="Tabletextleft"/>
              <w:cnfStyle w:val="000000100000" w:firstRow="0" w:lastRow="0" w:firstColumn="0" w:lastColumn="0" w:oddVBand="0" w:evenVBand="0" w:oddHBand="1" w:evenHBand="0" w:firstRowFirstColumn="0" w:firstRowLastColumn="0" w:lastRowFirstColumn="0" w:lastRowLastColumn="0"/>
            </w:pPr>
            <w:r w:rsidRPr="00762089">
              <w:t>Provider claiming restrictions</w:t>
            </w:r>
          </w:p>
          <w:p w14:paraId="1CA99176" w14:textId="431C6EE8" w:rsidR="00EE3DEA" w:rsidRPr="00840C30" w:rsidRDefault="00F90655" w:rsidP="007A56F0">
            <w:pPr>
              <w:pStyle w:val="Tabletextleft"/>
              <w:cnfStyle w:val="000000100000" w:firstRow="0" w:lastRow="0" w:firstColumn="0" w:lastColumn="0" w:oddVBand="0" w:evenVBand="0" w:oddHBand="1" w:evenHBand="0" w:firstRowFirstColumn="0" w:firstRowLastColumn="0" w:lastRowFirstColumn="0" w:lastRowLastColumn="0"/>
            </w:pPr>
            <w:r w:rsidRPr="00F90655">
              <w:t xml:space="preserve">This item may only be claimed by a </w:t>
            </w:r>
            <w:r w:rsidR="00A6742E">
              <w:t>dentist</w:t>
            </w:r>
            <w:r w:rsidRPr="00F90655">
              <w:t>, dental therapist, or oral health therapist</w:t>
            </w:r>
            <w:r>
              <w:t>.</w:t>
            </w:r>
          </w:p>
        </w:tc>
        <w:tc>
          <w:tcPr>
            <w:cnfStyle w:val="000100000000" w:firstRow="0" w:lastRow="0" w:firstColumn="0" w:lastColumn="1" w:oddVBand="0" w:evenVBand="0" w:oddHBand="0" w:evenHBand="0" w:firstRowFirstColumn="0" w:firstRowLastColumn="0" w:lastRowFirstColumn="0" w:lastRowLastColumn="0"/>
            <w:tcW w:w="676" w:type="pct"/>
            <w:hideMark/>
          </w:tcPr>
          <w:p w14:paraId="303E29F2" w14:textId="62BEC1F9" w:rsidR="00A67F0B" w:rsidRPr="0037742D" w:rsidRDefault="00C7762C" w:rsidP="00A474D7">
            <w:r>
              <w:t>192.25</w:t>
            </w:r>
          </w:p>
        </w:tc>
      </w:tr>
      <w:tr w:rsidR="00BA1331" w:rsidRPr="00624134" w14:paraId="6BE1CD4B" w14:textId="77777777" w:rsidTr="007A56F0">
        <w:tc>
          <w:tcPr>
            <w:cnfStyle w:val="001000000000" w:firstRow="0" w:lastRow="0" w:firstColumn="1" w:lastColumn="0" w:oddVBand="0" w:evenVBand="0" w:oddHBand="0" w:evenHBand="0" w:firstRowFirstColumn="0" w:firstRowLastColumn="0" w:lastRowFirstColumn="0" w:lastRowLastColumn="0"/>
            <w:tcW w:w="609" w:type="pct"/>
            <w:hideMark/>
          </w:tcPr>
          <w:p w14:paraId="1E2F6828" w14:textId="77777777" w:rsidR="00A67F0B" w:rsidRPr="00762089" w:rsidRDefault="00A67F0B" w:rsidP="00A474D7">
            <w:r w:rsidRPr="00762089">
              <w:t>88524</w:t>
            </w:r>
          </w:p>
        </w:tc>
        <w:tc>
          <w:tcPr>
            <w:tcW w:w="3715" w:type="pct"/>
            <w:hideMark/>
          </w:tcPr>
          <w:p w14:paraId="1BBB804E" w14:textId="77777777" w:rsidR="00A67F0B" w:rsidRPr="00762089" w:rsidRDefault="00A67F0B"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Adhesive restoration – four surfaces – anterior tooth – direct</w:t>
            </w:r>
          </w:p>
          <w:p w14:paraId="0335E58A" w14:textId="77777777" w:rsidR="00A67F0B" w:rsidRPr="00840C30" w:rsidRDefault="00A67F0B" w:rsidP="007A56F0">
            <w:pPr>
              <w:pStyle w:val="Tabletextleft"/>
              <w:cnfStyle w:val="000000000000" w:firstRow="0" w:lastRow="0" w:firstColumn="0" w:lastColumn="0" w:oddVBand="0" w:evenVBand="0" w:oddHBand="0" w:evenHBand="0" w:firstRowFirstColumn="0" w:firstRowLastColumn="0" w:lastRowFirstColumn="0" w:lastRowLastColumn="0"/>
            </w:pPr>
            <w:r w:rsidRPr="00840C30">
              <w:t>Direct restoration, using an adhesive technique and a tooth-coloured material, involving four surfaces of an anterior tooth. Inclusive of the preparation of the tooth, placement of a lining, contouring of the adjacent and opposing teeth, placement of the restoration and normal post-operative care.</w:t>
            </w:r>
          </w:p>
          <w:p w14:paraId="45B39143" w14:textId="77777777" w:rsidR="00A67F0B" w:rsidRPr="00762089" w:rsidRDefault="00A67F0B"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Applicable restrictions</w:t>
            </w:r>
          </w:p>
          <w:p w14:paraId="70FC945B" w14:textId="349B6BAA" w:rsidR="00A67F0B" w:rsidRDefault="00A67F0B" w:rsidP="007A56F0">
            <w:pPr>
              <w:pStyle w:val="Tabletextleft"/>
              <w:cnfStyle w:val="000000000000" w:firstRow="0" w:lastRow="0" w:firstColumn="0" w:lastColumn="0" w:oddVBand="0" w:evenVBand="0" w:oddHBand="0" w:evenHBand="0" w:firstRowFirstColumn="0" w:firstRowLastColumn="0" w:lastRowFirstColumn="0" w:lastRowLastColumn="0"/>
            </w:pPr>
            <w:r w:rsidRPr="00840C30">
              <w:t>Limit of one (1) service under 88511-88535 per tooth per day.</w:t>
            </w:r>
          </w:p>
          <w:p w14:paraId="0717C3E6" w14:textId="6D47D8A9" w:rsidR="00255F56" w:rsidRPr="00762089" w:rsidRDefault="000A70C6"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Provider claiming restrictions</w:t>
            </w:r>
          </w:p>
          <w:p w14:paraId="14D87EAD" w14:textId="245D0B22" w:rsidR="00EE3DEA" w:rsidRPr="00840C30" w:rsidRDefault="00F90655" w:rsidP="007A56F0">
            <w:pPr>
              <w:pStyle w:val="Tabletextleft"/>
              <w:cnfStyle w:val="000000000000" w:firstRow="0" w:lastRow="0" w:firstColumn="0" w:lastColumn="0" w:oddVBand="0" w:evenVBand="0" w:oddHBand="0" w:evenHBand="0" w:firstRowFirstColumn="0" w:firstRowLastColumn="0" w:lastRowFirstColumn="0" w:lastRowLastColumn="0"/>
            </w:pPr>
            <w:r w:rsidRPr="00F90655">
              <w:t xml:space="preserve">This item may only be claimed by a </w:t>
            </w:r>
            <w:r w:rsidR="00A6742E">
              <w:t>dentist</w:t>
            </w:r>
            <w:r w:rsidRPr="00F90655">
              <w:t>, dental therapist, or oral health therapist</w:t>
            </w:r>
            <w:r>
              <w:t>.</w:t>
            </w:r>
          </w:p>
        </w:tc>
        <w:tc>
          <w:tcPr>
            <w:cnfStyle w:val="000100000000" w:firstRow="0" w:lastRow="0" w:firstColumn="0" w:lastColumn="1" w:oddVBand="0" w:evenVBand="0" w:oddHBand="0" w:evenHBand="0" w:firstRowFirstColumn="0" w:firstRowLastColumn="0" w:lastRowFirstColumn="0" w:lastRowLastColumn="0"/>
            <w:tcW w:w="676" w:type="pct"/>
            <w:hideMark/>
          </w:tcPr>
          <w:p w14:paraId="50807A54" w14:textId="4B246B1D" w:rsidR="00A67F0B" w:rsidRPr="0037742D" w:rsidRDefault="00C7762C" w:rsidP="00A474D7">
            <w:r>
              <w:t>222.20</w:t>
            </w:r>
          </w:p>
        </w:tc>
      </w:tr>
    </w:tbl>
    <w:p w14:paraId="3FC4C0ED" w14:textId="77777777" w:rsidR="002A1BD1" w:rsidRPr="00163D31" w:rsidRDefault="002A1BD1" w:rsidP="00A474D7"/>
    <w:tbl>
      <w:tblPr>
        <w:tblStyle w:val="ListTable3-Accent4"/>
        <w:tblW w:w="5000" w:type="pct"/>
        <w:tblLook w:val="05A0" w:firstRow="1" w:lastRow="0" w:firstColumn="1" w:lastColumn="1" w:noHBand="0" w:noVBand="1"/>
        <w:tblDescription w:val="Restorative services table provides a list on the direct adhesive restorative services for anterior teeth in the Dental Benefits Schedule. Find the item number in the first column, read across the table for the description of the service and the benefit amount."/>
      </w:tblPr>
      <w:tblGrid>
        <w:gridCol w:w="1098"/>
        <w:gridCol w:w="6699"/>
        <w:gridCol w:w="1219"/>
      </w:tblGrid>
      <w:tr w:rsidR="00840C30" w:rsidRPr="00624134" w14:paraId="7E2D431B" w14:textId="77777777" w:rsidTr="00A474D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09" w:type="pct"/>
            <w:hideMark/>
          </w:tcPr>
          <w:p w14:paraId="2853A832" w14:textId="77777777" w:rsidR="00840C30" w:rsidRPr="0037742D" w:rsidRDefault="00840C30" w:rsidP="00A474D7">
            <w:r w:rsidRPr="0037742D">
              <w:t>Item</w:t>
            </w:r>
          </w:p>
        </w:tc>
        <w:tc>
          <w:tcPr>
            <w:tcW w:w="3715" w:type="pct"/>
            <w:hideMark/>
          </w:tcPr>
          <w:p w14:paraId="2C685B95" w14:textId="77777777" w:rsidR="00840C30" w:rsidRPr="00840D93" w:rsidRDefault="00840C30" w:rsidP="00A474D7">
            <w:pPr>
              <w:cnfStyle w:val="100000000000" w:firstRow="1" w:lastRow="0" w:firstColumn="0" w:lastColumn="0" w:oddVBand="0" w:evenVBand="0" w:oddHBand="0" w:evenHBand="0" w:firstRowFirstColumn="0" w:firstRowLastColumn="0" w:lastRowFirstColumn="0" w:lastRowLastColumn="0"/>
            </w:pPr>
            <w:r w:rsidRPr="00840D93">
              <w:t>Service – Adhesive Restorations – Anterior Teeth – Direct</w:t>
            </w:r>
          </w:p>
        </w:tc>
        <w:tc>
          <w:tcPr>
            <w:cnfStyle w:val="000100001000" w:firstRow="0" w:lastRow="0" w:firstColumn="0" w:lastColumn="1" w:oddVBand="0" w:evenVBand="0" w:oddHBand="0" w:evenHBand="0" w:firstRowFirstColumn="0" w:firstRowLastColumn="1" w:lastRowFirstColumn="0" w:lastRowLastColumn="0"/>
            <w:tcW w:w="676" w:type="pct"/>
            <w:hideMark/>
          </w:tcPr>
          <w:p w14:paraId="3A8E3FAA" w14:textId="77777777" w:rsidR="00840C30" w:rsidRPr="0037742D" w:rsidRDefault="00840C30" w:rsidP="00A474D7">
            <w:r w:rsidRPr="0037742D">
              <w:t>Benefit ($)</w:t>
            </w:r>
          </w:p>
        </w:tc>
      </w:tr>
      <w:tr w:rsidR="00A67F0B" w:rsidRPr="00624134" w14:paraId="6DDFD2A4" w14:textId="77777777" w:rsidTr="000724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 w:type="pct"/>
            <w:tcBorders>
              <w:bottom w:val="single" w:sz="4" w:space="0" w:color="auto"/>
            </w:tcBorders>
            <w:hideMark/>
          </w:tcPr>
          <w:p w14:paraId="508D9BD9" w14:textId="77777777" w:rsidR="00A67F0B" w:rsidRPr="00762089" w:rsidRDefault="00A67F0B" w:rsidP="00A474D7">
            <w:r w:rsidRPr="00762089">
              <w:t>88525</w:t>
            </w:r>
          </w:p>
        </w:tc>
        <w:tc>
          <w:tcPr>
            <w:tcW w:w="3715" w:type="pct"/>
            <w:tcBorders>
              <w:bottom w:val="single" w:sz="4" w:space="0" w:color="auto"/>
            </w:tcBorders>
            <w:hideMark/>
          </w:tcPr>
          <w:p w14:paraId="63A0B95C" w14:textId="77777777" w:rsidR="00A67F0B" w:rsidRPr="00762089" w:rsidRDefault="00A67F0B"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Adhesive restoration – five surfaces – anterior tooth – direct</w:t>
            </w:r>
          </w:p>
          <w:p w14:paraId="27F3DCFC" w14:textId="77777777" w:rsidR="00A67F0B" w:rsidRPr="00840C30" w:rsidRDefault="00A67F0B" w:rsidP="007A56F0">
            <w:pPr>
              <w:pStyle w:val="Tabletextleft"/>
              <w:cnfStyle w:val="000000100000" w:firstRow="0" w:lastRow="0" w:firstColumn="0" w:lastColumn="0" w:oddVBand="0" w:evenVBand="0" w:oddHBand="1" w:evenHBand="0" w:firstRowFirstColumn="0" w:firstRowLastColumn="0" w:lastRowFirstColumn="0" w:lastRowLastColumn="0"/>
            </w:pPr>
            <w:r w:rsidRPr="00840C30">
              <w:t>Direct restoration, using an adhesive technique and a tooth-coloured material, involving five surfaces of an anterior tooth. Inclusive of the preparation of the tooth, placement of a lining, contouring of the adjacent and opposing teeth, placement of the restoration and normal post-operative care.</w:t>
            </w:r>
          </w:p>
          <w:p w14:paraId="51716BDD" w14:textId="77777777" w:rsidR="00A67F0B" w:rsidRPr="00762089" w:rsidRDefault="00A67F0B"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Applicable restrictions</w:t>
            </w:r>
          </w:p>
          <w:p w14:paraId="7AAB8943" w14:textId="39CA64CC" w:rsidR="00A67F0B" w:rsidRDefault="00A67F0B" w:rsidP="007A56F0">
            <w:pPr>
              <w:pStyle w:val="Tabletextleft"/>
              <w:cnfStyle w:val="000000100000" w:firstRow="0" w:lastRow="0" w:firstColumn="0" w:lastColumn="0" w:oddVBand="0" w:evenVBand="0" w:oddHBand="1" w:evenHBand="0" w:firstRowFirstColumn="0" w:firstRowLastColumn="0" w:lastRowFirstColumn="0" w:lastRowLastColumn="0"/>
            </w:pPr>
            <w:r w:rsidRPr="00840C30">
              <w:t>Limit of one (1) service under 88511-88535 per tooth per day.</w:t>
            </w:r>
          </w:p>
          <w:p w14:paraId="543C5773" w14:textId="2E879876" w:rsidR="00255F56" w:rsidRPr="00762089" w:rsidRDefault="000A70C6"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Provider claiming restrictions</w:t>
            </w:r>
          </w:p>
          <w:p w14:paraId="0743DF98" w14:textId="078B4389" w:rsidR="00EE3DEA" w:rsidRPr="00840C30" w:rsidRDefault="00F90655" w:rsidP="007A56F0">
            <w:pPr>
              <w:pStyle w:val="Tabletextleft"/>
              <w:cnfStyle w:val="000000100000" w:firstRow="0" w:lastRow="0" w:firstColumn="0" w:lastColumn="0" w:oddVBand="0" w:evenVBand="0" w:oddHBand="1" w:evenHBand="0" w:firstRowFirstColumn="0" w:firstRowLastColumn="0" w:lastRowFirstColumn="0" w:lastRowLastColumn="0"/>
            </w:pPr>
            <w:r w:rsidRPr="00F90655">
              <w:t xml:space="preserve">This item may only be claimed by a </w:t>
            </w:r>
            <w:r w:rsidR="00A6742E">
              <w:t>dentist</w:t>
            </w:r>
            <w:r w:rsidRPr="00F90655">
              <w:t>, dental therapist, or oral health therapist</w:t>
            </w:r>
            <w:r>
              <w:t>.</w:t>
            </w:r>
          </w:p>
        </w:tc>
        <w:tc>
          <w:tcPr>
            <w:cnfStyle w:val="000100000000" w:firstRow="0" w:lastRow="0" w:firstColumn="0" w:lastColumn="1" w:oddVBand="0" w:evenVBand="0" w:oddHBand="0" w:evenHBand="0" w:firstRowFirstColumn="0" w:firstRowLastColumn="0" w:lastRowFirstColumn="0" w:lastRowLastColumn="0"/>
            <w:tcW w:w="676" w:type="pct"/>
            <w:tcBorders>
              <w:bottom w:val="single" w:sz="4" w:space="0" w:color="auto"/>
            </w:tcBorders>
            <w:hideMark/>
          </w:tcPr>
          <w:p w14:paraId="51E589AF" w14:textId="4F2E0276" w:rsidR="00A67F0B" w:rsidRPr="0037742D" w:rsidRDefault="00C7762C" w:rsidP="00A474D7">
            <w:r>
              <w:t>261.10</w:t>
            </w:r>
          </w:p>
        </w:tc>
      </w:tr>
    </w:tbl>
    <w:p w14:paraId="6AF0D49A" w14:textId="77777777" w:rsidR="00F554AF" w:rsidRPr="00163D31" w:rsidRDefault="00F554AF" w:rsidP="00A474D7"/>
    <w:tbl>
      <w:tblPr>
        <w:tblStyle w:val="ListTable3-Accent4"/>
        <w:tblW w:w="5000" w:type="pct"/>
        <w:tblLook w:val="05A0" w:firstRow="1" w:lastRow="0" w:firstColumn="1" w:lastColumn="1" w:noHBand="0" w:noVBand="1"/>
        <w:tblDescription w:val="Restorative services table provides a list on the direct adhesive restorative services for anterior teeth in the Dental Benefits Schedule. Find the item number in the first column, read across the table for the description of the service and the benefit amount."/>
      </w:tblPr>
      <w:tblGrid>
        <w:gridCol w:w="1098"/>
        <w:gridCol w:w="6701"/>
        <w:gridCol w:w="1217"/>
      </w:tblGrid>
      <w:tr w:rsidR="0033644D" w:rsidRPr="00276F81" w14:paraId="12F52DCA" w14:textId="77777777" w:rsidTr="00A474D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09" w:type="pct"/>
            <w:hideMark/>
          </w:tcPr>
          <w:p w14:paraId="13AAAD28" w14:textId="0EF21995" w:rsidR="0033644D" w:rsidRPr="0037742D" w:rsidRDefault="0033644D" w:rsidP="00A474D7">
            <w:r w:rsidRPr="0037742D">
              <w:t>Item</w:t>
            </w:r>
          </w:p>
        </w:tc>
        <w:tc>
          <w:tcPr>
            <w:tcW w:w="3716" w:type="pct"/>
            <w:hideMark/>
          </w:tcPr>
          <w:p w14:paraId="15C186AA" w14:textId="77777777" w:rsidR="0033644D" w:rsidRPr="00840D93" w:rsidRDefault="0033644D" w:rsidP="00A474D7">
            <w:pPr>
              <w:cnfStyle w:val="100000000000" w:firstRow="1" w:lastRow="0" w:firstColumn="0" w:lastColumn="0" w:oddVBand="0" w:evenVBand="0" w:oddHBand="0" w:evenHBand="0" w:firstRowFirstColumn="0" w:firstRowLastColumn="0" w:lastRowFirstColumn="0" w:lastRowLastColumn="0"/>
            </w:pPr>
            <w:r w:rsidRPr="00840D93">
              <w:t>Service – Adhesive Restorations – Posterior Teeth – Direct</w:t>
            </w:r>
          </w:p>
        </w:tc>
        <w:tc>
          <w:tcPr>
            <w:cnfStyle w:val="000100001000" w:firstRow="0" w:lastRow="0" w:firstColumn="0" w:lastColumn="1" w:oddVBand="0" w:evenVBand="0" w:oddHBand="0" w:evenHBand="0" w:firstRowFirstColumn="0" w:firstRowLastColumn="1" w:lastRowFirstColumn="0" w:lastRowLastColumn="0"/>
            <w:tcW w:w="675" w:type="pct"/>
            <w:hideMark/>
          </w:tcPr>
          <w:p w14:paraId="3C57E4E6" w14:textId="77777777" w:rsidR="0033644D" w:rsidRPr="0037742D" w:rsidRDefault="0033644D" w:rsidP="00A474D7">
            <w:r w:rsidRPr="0037742D">
              <w:t>Benefit ($)</w:t>
            </w:r>
          </w:p>
        </w:tc>
      </w:tr>
      <w:tr w:rsidR="00BA1331" w:rsidRPr="00276F81" w14:paraId="7212DE3B" w14:textId="77777777" w:rsidTr="007A56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 w:type="pct"/>
            <w:hideMark/>
          </w:tcPr>
          <w:p w14:paraId="62EA56E0" w14:textId="77777777" w:rsidR="0033644D" w:rsidRPr="00762089" w:rsidRDefault="0033644D" w:rsidP="00A474D7">
            <w:r w:rsidRPr="00762089">
              <w:t>88531</w:t>
            </w:r>
          </w:p>
        </w:tc>
        <w:tc>
          <w:tcPr>
            <w:tcW w:w="3716" w:type="pct"/>
            <w:hideMark/>
          </w:tcPr>
          <w:p w14:paraId="5313CDEE" w14:textId="77777777" w:rsidR="0033644D" w:rsidRPr="00762089" w:rsidRDefault="0033644D"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Adhesive restoration – one surface – posterior tooth – direct</w:t>
            </w:r>
          </w:p>
          <w:p w14:paraId="39CFF549" w14:textId="77777777" w:rsidR="0033644D" w:rsidRPr="00276F81" w:rsidRDefault="0033644D" w:rsidP="007A56F0">
            <w:pPr>
              <w:pStyle w:val="Tabletextleft"/>
              <w:cnfStyle w:val="000000100000" w:firstRow="0" w:lastRow="0" w:firstColumn="0" w:lastColumn="0" w:oddVBand="0" w:evenVBand="0" w:oddHBand="1" w:evenHBand="0" w:firstRowFirstColumn="0" w:firstRowLastColumn="0" w:lastRowFirstColumn="0" w:lastRowLastColumn="0"/>
            </w:pPr>
            <w:r w:rsidRPr="00276F81">
              <w:t>Direct restoration, using an adhesive technique and a tooth-coloured material, involving one surface of a posterior tooth. Inclusive of the preparation of the tooth, placement of a lining, contouring of the adjacent and opposing teeth, placement of the restoration and normal post-operative care.</w:t>
            </w:r>
          </w:p>
          <w:p w14:paraId="7A01B27B" w14:textId="77777777" w:rsidR="0033644D" w:rsidRPr="00762089" w:rsidRDefault="0033644D"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Applicable restrictions</w:t>
            </w:r>
          </w:p>
          <w:p w14:paraId="2E290508" w14:textId="77777777" w:rsidR="0033644D" w:rsidRPr="00276F81" w:rsidRDefault="0033644D" w:rsidP="007A56F0">
            <w:pPr>
              <w:pStyle w:val="Tabletextleft"/>
              <w:cnfStyle w:val="000000100000" w:firstRow="0" w:lastRow="0" w:firstColumn="0" w:lastColumn="0" w:oddVBand="0" w:evenVBand="0" w:oddHBand="1" w:evenHBand="0" w:firstRowFirstColumn="0" w:firstRowLastColumn="0" w:lastRowFirstColumn="0" w:lastRowLastColumn="0"/>
            </w:pPr>
            <w:r w:rsidRPr="00276F81">
              <w:t>Limit of one (1) service under 88511-88535 per tooth per day.</w:t>
            </w:r>
          </w:p>
          <w:p w14:paraId="3E4B3D87" w14:textId="418616F4" w:rsidR="0033644D" w:rsidRDefault="0033644D" w:rsidP="007A56F0">
            <w:pPr>
              <w:pStyle w:val="Tabletextleft"/>
              <w:cnfStyle w:val="000000100000" w:firstRow="0" w:lastRow="0" w:firstColumn="0" w:lastColumn="0" w:oddVBand="0" w:evenVBand="0" w:oddHBand="1" w:evenHBand="0" w:firstRowFirstColumn="0" w:firstRowLastColumn="0" w:lastRowFirstColumn="0" w:lastRowLastColumn="0"/>
            </w:pPr>
            <w:r w:rsidRPr="00276F81">
              <w:t>Limit of five (5) single-surface adhesive restorations (88521 or 88531) per day.</w:t>
            </w:r>
          </w:p>
          <w:p w14:paraId="2E1D13CB" w14:textId="16B17738" w:rsidR="00255F56" w:rsidRPr="00762089" w:rsidRDefault="000A70C6"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Provider claiming restrictions</w:t>
            </w:r>
          </w:p>
          <w:p w14:paraId="76B2D08E" w14:textId="32A1F1C3" w:rsidR="00AE4D27" w:rsidRPr="00445B75" w:rsidRDefault="00F90655" w:rsidP="007A56F0">
            <w:pPr>
              <w:pStyle w:val="Tabletextleft"/>
              <w:cnfStyle w:val="000000100000" w:firstRow="0" w:lastRow="0" w:firstColumn="0" w:lastColumn="0" w:oddVBand="0" w:evenVBand="0" w:oddHBand="1" w:evenHBand="0" w:firstRowFirstColumn="0" w:firstRowLastColumn="0" w:lastRowFirstColumn="0" w:lastRowLastColumn="0"/>
            </w:pPr>
            <w:r w:rsidRPr="00F90655">
              <w:t xml:space="preserve">This item may only be claimed by a </w:t>
            </w:r>
            <w:r w:rsidR="00A6742E">
              <w:t>dentist</w:t>
            </w:r>
            <w:r w:rsidRPr="00F90655">
              <w:t>, dental therapist, or oral health therapist</w:t>
            </w:r>
            <w:r>
              <w:t>.</w:t>
            </w:r>
          </w:p>
        </w:tc>
        <w:tc>
          <w:tcPr>
            <w:cnfStyle w:val="000100000000" w:firstRow="0" w:lastRow="0" w:firstColumn="0" w:lastColumn="1" w:oddVBand="0" w:evenVBand="0" w:oddHBand="0" w:evenHBand="0" w:firstRowFirstColumn="0" w:firstRowLastColumn="0" w:lastRowFirstColumn="0" w:lastRowLastColumn="0"/>
            <w:tcW w:w="675" w:type="pct"/>
            <w:hideMark/>
          </w:tcPr>
          <w:p w14:paraId="44F7D0D2" w14:textId="33215B49" w:rsidR="0033644D" w:rsidRPr="0037742D" w:rsidRDefault="00C7762C" w:rsidP="00A474D7">
            <w:r>
              <w:t>142.75</w:t>
            </w:r>
          </w:p>
        </w:tc>
      </w:tr>
      <w:tr w:rsidR="00BA1331" w:rsidRPr="00276F81" w14:paraId="34624EED" w14:textId="77777777" w:rsidTr="007A56F0">
        <w:tc>
          <w:tcPr>
            <w:cnfStyle w:val="001000000000" w:firstRow="0" w:lastRow="0" w:firstColumn="1" w:lastColumn="0" w:oddVBand="0" w:evenVBand="0" w:oddHBand="0" w:evenHBand="0" w:firstRowFirstColumn="0" w:firstRowLastColumn="0" w:lastRowFirstColumn="0" w:lastRowLastColumn="0"/>
            <w:tcW w:w="609" w:type="pct"/>
            <w:hideMark/>
          </w:tcPr>
          <w:p w14:paraId="58E46462" w14:textId="77777777" w:rsidR="0033644D" w:rsidRPr="00762089" w:rsidRDefault="0033644D" w:rsidP="00A474D7">
            <w:r w:rsidRPr="00762089">
              <w:t>88532</w:t>
            </w:r>
          </w:p>
        </w:tc>
        <w:tc>
          <w:tcPr>
            <w:tcW w:w="3716" w:type="pct"/>
            <w:hideMark/>
          </w:tcPr>
          <w:p w14:paraId="4CEBF39E" w14:textId="77777777" w:rsidR="0033644D" w:rsidRPr="00762089" w:rsidRDefault="0033644D"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Adhesive restoration – two surfaces – posterior tooth – direct</w:t>
            </w:r>
          </w:p>
          <w:p w14:paraId="12EDE372" w14:textId="54528D96" w:rsidR="0033644D" w:rsidRDefault="0033644D" w:rsidP="007A56F0">
            <w:pPr>
              <w:pStyle w:val="Tabletextleft"/>
              <w:cnfStyle w:val="000000000000" w:firstRow="0" w:lastRow="0" w:firstColumn="0" w:lastColumn="0" w:oddVBand="0" w:evenVBand="0" w:oddHBand="0" w:evenHBand="0" w:firstRowFirstColumn="0" w:firstRowLastColumn="0" w:lastRowFirstColumn="0" w:lastRowLastColumn="0"/>
            </w:pPr>
            <w:r w:rsidRPr="00276F81">
              <w:t>Direct restoration, using an adhesive technique and a tooth-coloured material, involving two surfaces of a posterior tooth. Inclusive of the preparation of the tooth, placement of a lining, contouring of the adjacent and opposing teeth, placement of the restoration and normal post-operative care.</w:t>
            </w:r>
          </w:p>
          <w:p w14:paraId="4B3B473B" w14:textId="77777777" w:rsidR="0033644D" w:rsidRPr="00762089" w:rsidRDefault="0033644D"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Applicable restrictions</w:t>
            </w:r>
          </w:p>
          <w:p w14:paraId="559FA72B" w14:textId="61FCFB23" w:rsidR="0033644D" w:rsidRDefault="0033644D" w:rsidP="007A56F0">
            <w:pPr>
              <w:pStyle w:val="Tabletextleft"/>
              <w:cnfStyle w:val="000000000000" w:firstRow="0" w:lastRow="0" w:firstColumn="0" w:lastColumn="0" w:oddVBand="0" w:evenVBand="0" w:oddHBand="0" w:evenHBand="0" w:firstRowFirstColumn="0" w:firstRowLastColumn="0" w:lastRowFirstColumn="0" w:lastRowLastColumn="0"/>
            </w:pPr>
            <w:r w:rsidRPr="00276F81">
              <w:t>Limit of one (1) service under 88511-88535 per tooth per day.</w:t>
            </w:r>
          </w:p>
          <w:p w14:paraId="1EB2C788" w14:textId="78FF8173" w:rsidR="00255F56" w:rsidRPr="00762089" w:rsidRDefault="000A70C6"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Provider claiming restrictions</w:t>
            </w:r>
          </w:p>
          <w:p w14:paraId="3C2892D4" w14:textId="595A68B3" w:rsidR="00562EE1" w:rsidRPr="00276F81" w:rsidRDefault="00F90655" w:rsidP="00A474D7">
            <w:pPr>
              <w:pStyle w:val="Tabletextleft"/>
              <w:cnfStyle w:val="000000000000" w:firstRow="0" w:lastRow="0" w:firstColumn="0" w:lastColumn="0" w:oddVBand="0" w:evenVBand="0" w:oddHBand="0" w:evenHBand="0" w:firstRowFirstColumn="0" w:firstRowLastColumn="0" w:lastRowFirstColumn="0" w:lastRowLastColumn="0"/>
            </w:pPr>
            <w:r w:rsidRPr="00F90655">
              <w:t xml:space="preserve">This item may only be claimed by a </w:t>
            </w:r>
            <w:r w:rsidR="00A6742E">
              <w:t>dentist</w:t>
            </w:r>
            <w:r w:rsidRPr="00F90655">
              <w:t>, dental therapist, or oral health therapist</w:t>
            </w:r>
            <w:r>
              <w:t>.</w:t>
            </w:r>
          </w:p>
        </w:tc>
        <w:tc>
          <w:tcPr>
            <w:cnfStyle w:val="000100000000" w:firstRow="0" w:lastRow="0" w:firstColumn="0" w:lastColumn="1" w:oddVBand="0" w:evenVBand="0" w:oddHBand="0" w:evenHBand="0" w:firstRowFirstColumn="0" w:firstRowLastColumn="0" w:lastRowFirstColumn="0" w:lastRowLastColumn="0"/>
            <w:tcW w:w="675" w:type="pct"/>
            <w:hideMark/>
          </w:tcPr>
          <w:p w14:paraId="7B95942C" w14:textId="21B7C102" w:rsidR="0033644D" w:rsidRPr="0037742D" w:rsidRDefault="00C7762C" w:rsidP="00A474D7">
            <w:r>
              <w:t>179.25</w:t>
            </w:r>
          </w:p>
        </w:tc>
      </w:tr>
      <w:tr w:rsidR="00BA1331" w:rsidRPr="00276F81" w14:paraId="58C77E69" w14:textId="77777777" w:rsidTr="007A56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 w:type="pct"/>
            <w:hideMark/>
          </w:tcPr>
          <w:p w14:paraId="3A7AA627" w14:textId="77777777" w:rsidR="0033644D" w:rsidRPr="00762089" w:rsidRDefault="0033644D" w:rsidP="00A474D7">
            <w:r w:rsidRPr="00762089">
              <w:t>88533</w:t>
            </w:r>
          </w:p>
        </w:tc>
        <w:tc>
          <w:tcPr>
            <w:tcW w:w="3716" w:type="pct"/>
            <w:hideMark/>
          </w:tcPr>
          <w:p w14:paraId="0E44E7A9" w14:textId="77777777" w:rsidR="0033644D" w:rsidRPr="00762089" w:rsidRDefault="0033644D"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Adhesive restoration – three surfaces – posterior tooth – direct</w:t>
            </w:r>
          </w:p>
          <w:p w14:paraId="0477E86F" w14:textId="77777777" w:rsidR="0033644D" w:rsidRPr="00276F81" w:rsidRDefault="0033644D" w:rsidP="007A56F0">
            <w:pPr>
              <w:pStyle w:val="Tabletextleft"/>
              <w:cnfStyle w:val="000000100000" w:firstRow="0" w:lastRow="0" w:firstColumn="0" w:lastColumn="0" w:oddVBand="0" w:evenVBand="0" w:oddHBand="1" w:evenHBand="0" w:firstRowFirstColumn="0" w:firstRowLastColumn="0" w:lastRowFirstColumn="0" w:lastRowLastColumn="0"/>
            </w:pPr>
            <w:r w:rsidRPr="00276F81">
              <w:t>Direct restoration, using an adhesive technique and a tooth-coloured material, involving three surfaces of a posterior tooth. Inclusive of the preparation of the tooth, placement of a lining, contouring of the adjacent and opposing teeth, placement of the restoration and normal post-operative care.</w:t>
            </w:r>
          </w:p>
          <w:p w14:paraId="071C99FB" w14:textId="77777777" w:rsidR="0033644D" w:rsidRPr="00762089" w:rsidRDefault="0033644D"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Applicable restrictions</w:t>
            </w:r>
          </w:p>
          <w:p w14:paraId="342699B4" w14:textId="42CF527F" w:rsidR="0033644D" w:rsidRDefault="0033644D" w:rsidP="007A56F0">
            <w:pPr>
              <w:pStyle w:val="Tabletextleft"/>
              <w:cnfStyle w:val="000000100000" w:firstRow="0" w:lastRow="0" w:firstColumn="0" w:lastColumn="0" w:oddVBand="0" w:evenVBand="0" w:oddHBand="1" w:evenHBand="0" w:firstRowFirstColumn="0" w:firstRowLastColumn="0" w:lastRowFirstColumn="0" w:lastRowLastColumn="0"/>
            </w:pPr>
            <w:r w:rsidRPr="00276F81">
              <w:t>Limit of one (1) service under 88511-88535 per tooth per day.</w:t>
            </w:r>
          </w:p>
          <w:p w14:paraId="623F55D8" w14:textId="42C57622" w:rsidR="00255F56" w:rsidRPr="00762089" w:rsidRDefault="000A70C6"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Provider claiming restrictions</w:t>
            </w:r>
          </w:p>
          <w:p w14:paraId="6F4BF9BD" w14:textId="56FDB861" w:rsidR="00EE3DEA" w:rsidRPr="00276F81" w:rsidRDefault="00F90655" w:rsidP="007A56F0">
            <w:pPr>
              <w:pStyle w:val="Tabletextleft"/>
              <w:cnfStyle w:val="000000100000" w:firstRow="0" w:lastRow="0" w:firstColumn="0" w:lastColumn="0" w:oddVBand="0" w:evenVBand="0" w:oddHBand="1" w:evenHBand="0" w:firstRowFirstColumn="0" w:firstRowLastColumn="0" w:lastRowFirstColumn="0" w:lastRowLastColumn="0"/>
            </w:pPr>
            <w:r w:rsidRPr="00F90655">
              <w:t xml:space="preserve">This item may only be claimed by a </w:t>
            </w:r>
            <w:r w:rsidR="00A6742E">
              <w:t>dentist</w:t>
            </w:r>
            <w:r w:rsidRPr="00F90655">
              <w:t>, dental therapist, or oral health therapist</w:t>
            </w:r>
            <w:r>
              <w:t>.</w:t>
            </w:r>
          </w:p>
        </w:tc>
        <w:tc>
          <w:tcPr>
            <w:cnfStyle w:val="000100000000" w:firstRow="0" w:lastRow="0" w:firstColumn="0" w:lastColumn="1" w:oddVBand="0" w:evenVBand="0" w:oddHBand="0" w:evenHBand="0" w:firstRowFirstColumn="0" w:firstRowLastColumn="0" w:lastRowFirstColumn="0" w:lastRowLastColumn="0"/>
            <w:tcW w:w="675" w:type="pct"/>
            <w:hideMark/>
          </w:tcPr>
          <w:p w14:paraId="50B8B368" w14:textId="21743A20" w:rsidR="0033644D" w:rsidRPr="0037742D" w:rsidRDefault="00C7762C" w:rsidP="00A474D7">
            <w:r>
              <w:t>215.50</w:t>
            </w:r>
          </w:p>
        </w:tc>
      </w:tr>
      <w:tr w:rsidR="00BA1331" w:rsidRPr="00276F81" w14:paraId="7B6710D1" w14:textId="77777777" w:rsidTr="004C6572">
        <w:tc>
          <w:tcPr>
            <w:cnfStyle w:val="001000000000" w:firstRow="0" w:lastRow="0" w:firstColumn="1" w:lastColumn="0" w:oddVBand="0" w:evenVBand="0" w:oddHBand="0" w:evenHBand="0" w:firstRowFirstColumn="0" w:firstRowLastColumn="0" w:lastRowFirstColumn="0" w:lastRowLastColumn="0"/>
            <w:tcW w:w="609" w:type="pct"/>
            <w:tcBorders>
              <w:bottom w:val="single" w:sz="4" w:space="0" w:color="auto"/>
            </w:tcBorders>
            <w:hideMark/>
          </w:tcPr>
          <w:p w14:paraId="784975FB" w14:textId="77777777" w:rsidR="0033644D" w:rsidRPr="00762089" w:rsidRDefault="0033644D" w:rsidP="00A474D7">
            <w:r w:rsidRPr="00762089">
              <w:t>88534</w:t>
            </w:r>
          </w:p>
        </w:tc>
        <w:tc>
          <w:tcPr>
            <w:tcW w:w="3716" w:type="pct"/>
            <w:tcBorders>
              <w:bottom w:val="single" w:sz="4" w:space="0" w:color="auto"/>
            </w:tcBorders>
            <w:hideMark/>
          </w:tcPr>
          <w:p w14:paraId="35401758" w14:textId="77777777" w:rsidR="0033644D" w:rsidRPr="00762089" w:rsidRDefault="0033644D"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Adhesive restoration – four surfaces – posterior tooth – direct</w:t>
            </w:r>
          </w:p>
          <w:p w14:paraId="76CC59DD" w14:textId="77777777" w:rsidR="0033644D" w:rsidRPr="00276F81" w:rsidRDefault="0033644D" w:rsidP="007A56F0">
            <w:pPr>
              <w:pStyle w:val="Tabletextleft"/>
              <w:cnfStyle w:val="000000000000" w:firstRow="0" w:lastRow="0" w:firstColumn="0" w:lastColumn="0" w:oddVBand="0" w:evenVBand="0" w:oddHBand="0" w:evenHBand="0" w:firstRowFirstColumn="0" w:firstRowLastColumn="0" w:lastRowFirstColumn="0" w:lastRowLastColumn="0"/>
            </w:pPr>
            <w:r w:rsidRPr="00276F81">
              <w:t>Direct restoration, using an adhesive technique and a tooth-coloured material, involving four surfaces of a posterior tooth. Inclusive of the preparation of the tooth, placement of a lining, contouring of the adjacent and opposing teeth, placement of the restoration and normal post-operative care.</w:t>
            </w:r>
          </w:p>
          <w:p w14:paraId="18A07DC1" w14:textId="77777777" w:rsidR="0033644D" w:rsidRPr="00762089" w:rsidRDefault="0033644D"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Applicable restrictions</w:t>
            </w:r>
          </w:p>
          <w:p w14:paraId="4DADDA4B" w14:textId="59107473" w:rsidR="0033644D" w:rsidRDefault="0033644D" w:rsidP="007A56F0">
            <w:pPr>
              <w:pStyle w:val="Tabletextleft"/>
              <w:cnfStyle w:val="000000000000" w:firstRow="0" w:lastRow="0" w:firstColumn="0" w:lastColumn="0" w:oddVBand="0" w:evenVBand="0" w:oddHBand="0" w:evenHBand="0" w:firstRowFirstColumn="0" w:firstRowLastColumn="0" w:lastRowFirstColumn="0" w:lastRowLastColumn="0"/>
            </w:pPr>
            <w:r w:rsidRPr="00276F81">
              <w:t>Limit of one (1) service under 88511-88535 per tooth per day.</w:t>
            </w:r>
          </w:p>
          <w:p w14:paraId="0BADF4DA" w14:textId="19C2EFCE" w:rsidR="00255F56" w:rsidRPr="00762089" w:rsidRDefault="000A70C6"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Provider claiming restrictions</w:t>
            </w:r>
          </w:p>
          <w:p w14:paraId="6005225D" w14:textId="6B552EFA" w:rsidR="00EE3DEA" w:rsidRPr="00276F81" w:rsidRDefault="00F90655" w:rsidP="007A56F0">
            <w:pPr>
              <w:pStyle w:val="Tabletextleft"/>
              <w:cnfStyle w:val="000000000000" w:firstRow="0" w:lastRow="0" w:firstColumn="0" w:lastColumn="0" w:oddVBand="0" w:evenVBand="0" w:oddHBand="0" w:evenHBand="0" w:firstRowFirstColumn="0" w:firstRowLastColumn="0" w:lastRowFirstColumn="0" w:lastRowLastColumn="0"/>
            </w:pPr>
            <w:r w:rsidRPr="00F90655">
              <w:t xml:space="preserve">This item may only be claimed by a </w:t>
            </w:r>
            <w:r w:rsidR="00A6742E">
              <w:t>dentist</w:t>
            </w:r>
            <w:r w:rsidRPr="00F90655">
              <w:t>, dental therapist, or oral health therapist</w:t>
            </w:r>
            <w:r>
              <w:t>.</w:t>
            </w:r>
          </w:p>
        </w:tc>
        <w:tc>
          <w:tcPr>
            <w:cnfStyle w:val="000100000000" w:firstRow="0" w:lastRow="0" w:firstColumn="0" w:lastColumn="1" w:oddVBand="0" w:evenVBand="0" w:oddHBand="0" w:evenHBand="0" w:firstRowFirstColumn="0" w:firstRowLastColumn="0" w:lastRowFirstColumn="0" w:lastRowLastColumn="0"/>
            <w:tcW w:w="675" w:type="pct"/>
            <w:tcBorders>
              <w:bottom w:val="single" w:sz="4" w:space="0" w:color="auto"/>
            </w:tcBorders>
            <w:hideMark/>
          </w:tcPr>
          <w:p w14:paraId="40042E0A" w14:textId="02E6B3A6" w:rsidR="0033644D" w:rsidRPr="0037742D" w:rsidRDefault="00C7762C" w:rsidP="00A474D7">
            <w:r>
              <w:t>242.90</w:t>
            </w:r>
          </w:p>
        </w:tc>
      </w:tr>
      <w:tr w:rsidR="00BA1331" w:rsidRPr="00276F81" w14:paraId="20A3FC3F" w14:textId="77777777" w:rsidTr="004C6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 w:type="pct"/>
            <w:tcBorders>
              <w:top w:val="single" w:sz="4" w:space="0" w:color="auto"/>
              <w:bottom w:val="single" w:sz="4" w:space="0" w:color="auto"/>
            </w:tcBorders>
            <w:hideMark/>
          </w:tcPr>
          <w:p w14:paraId="3BFD244D" w14:textId="77777777" w:rsidR="0033644D" w:rsidRPr="00762089" w:rsidRDefault="0033644D" w:rsidP="00A474D7">
            <w:r w:rsidRPr="00762089">
              <w:t>88535</w:t>
            </w:r>
          </w:p>
        </w:tc>
        <w:tc>
          <w:tcPr>
            <w:tcW w:w="3716" w:type="pct"/>
            <w:tcBorders>
              <w:top w:val="single" w:sz="4" w:space="0" w:color="auto"/>
              <w:bottom w:val="single" w:sz="4" w:space="0" w:color="auto"/>
            </w:tcBorders>
            <w:hideMark/>
          </w:tcPr>
          <w:p w14:paraId="796679E8" w14:textId="77777777" w:rsidR="0033644D" w:rsidRPr="00762089" w:rsidRDefault="0033644D"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Adhesive restoration – five surfaces – posterior tooth – direct</w:t>
            </w:r>
          </w:p>
          <w:p w14:paraId="6B5FB49C" w14:textId="77777777" w:rsidR="0033644D" w:rsidRPr="00276F81" w:rsidRDefault="0033644D" w:rsidP="007A56F0">
            <w:pPr>
              <w:pStyle w:val="Tabletextleft"/>
              <w:cnfStyle w:val="000000100000" w:firstRow="0" w:lastRow="0" w:firstColumn="0" w:lastColumn="0" w:oddVBand="0" w:evenVBand="0" w:oddHBand="1" w:evenHBand="0" w:firstRowFirstColumn="0" w:firstRowLastColumn="0" w:lastRowFirstColumn="0" w:lastRowLastColumn="0"/>
            </w:pPr>
            <w:r w:rsidRPr="00276F81">
              <w:t>Direct restoration, using an adhesive technique and a tooth-coloured material, involving five surfaces of a posterior tooth. Inclusive of the preparation of the tooth, placement of a lining, contouring of the adjacent and opposing teeth, placement of the restoration and normal post-operative care.</w:t>
            </w:r>
          </w:p>
          <w:p w14:paraId="51A0C446" w14:textId="77777777" w:rsidR="0033644D" w:rsidRPr="00762089" w:rsidRDefault="0033644D"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Applicable restrictions</w:t>
            </w:r>
          </w:p>
          <w:p w14:paraId="4003EBF7" w14:textId="6FEE9BD4" w:rsidR="0033644D" w:rsidRDefault="0033644D" w:rsidP="007A56F0">
            <w:pPr>
              <w:pStyle w:val="Tabletextleft"/>
              <w:cnfStyle w:val="000000100000" w:firstRow="0" w:lastRow="0" w:firstColumn="0" w:lastColumn="0" w:oddVBand="0" w:evenVBand="0" w:oddHBand="1" w:evenHBand="0" w:firstRowFirstColumn="0" w:firstRowLastColumn="0" w:lastRowFirstColumn="0" w:lastRowLastColumn="0"/>
            </w:pPr>
            <w:r w:rsidRPr="00276F81">
              <w:t>Limit of one (1) service under 88511-88535 per tooth per day.</w:t>
            </w:r>
          </w:p>
          <w:p w14:paraId="4D15F445" w14:textId="0A714784" w:rsidR="00255F56" w:rsidRPr="00762089" w:rsidRDefault="000A70C6"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Provider claiming restrictions</w:t>
            </w:r>
          </w:p>
          <w:p w14:paraId="1F969829" w14:textId="1345F5A1" w:rsidR="00EE3DEA" w:rsidRPr="00276F81" w:rsidRDefault="00F90655" w:rsidP="007A56F0">
            <w:pPr>
              <w:pStyle w:val="Tabletextleft"/>
              <w:cnfStyle w:val="000000100000" w:firstRow="0" w:lastRow="0" w:firstColumn="0" w:lastColumn="0" w:oddVBand="0" w:evenVBand="0" w:oddHBand="1" w:evenHBand="0" w:firstRowFirstColumn="0" w:firstRowLastColumn="0" w:lastRowFirstColumn="0" w:lastRowLastColumn="0"/>
            </w:pPr>
            <w:r w:rsidRPr="00F90655">
              <w:t xml:space="preserve">This item may only be claimed by a </w:t>
            </w:r>
            <w:r w:rsidR="00A6742E">
              <w:t>dentist</w:t>
            </w:r>
            <w:r w:rsidRPr="00F90655">
              <w:t>, dental therapist, or oral health therapist</w:t>
            </w:r>
            <w:r>
              <w:t>.</w:t>
            </w:r>
          </w:p>
        </w:tc>
        <w:tc>
          <w:tcPr>
            <w:cnfStyle w:val="000100000000" w:firstRow="0" w:lastRow="0" w:firstColumn="0" w:lastColumn="1" w:oddVBand="0" w:evenVBand="0" w:oddHBand="0" w:evenHBand="0" w:firstRowFirstColumn="0" w:firstRowLastColumn="0" w:lastRowFirstColumn="0" w:lastRowLastColumn="0"/>
            <w:tcW w:w="675" w:type="pct"/>
            <w:tcBorders>
              <w:top w:val="single" w:sz="4" w:space="0" w:color="auto"/>
              <w:bottom w:val="single" w:sz="4" w:space="0" w:color="auto"/>
            </w:tcBorders>
            <w:hideMark/>
          </w:tcPr>
          <w:p w14:paraId="6F58117E" w14:textId="6786887F" w:rsidR="0033644D" w:rsidRPr="0037742D" w:rsidRDefault="00C7762C" w:rsidP="00A474D7">
            <w:r>
              <w:t>280.50</w:t>
            </w:r>
          </w:p>
        </w:tc>
      </w:tr>
    </w:tbl>
    <w:p w14:paraId="4224EF2E" w14:textId="77777777" w:rsidR="0033644D" w:rsidRPr="0037742D" w:rsidRDefault="0033644D" w:rsidP="00A474D7"/>
    <w:tbl>
      <w:tblPr>
        <w:tblStyle w:val="ListTable3-Accent4"/>
        <w:tblW w:w="5000" w:type="pct"/>
        <w:tblLook w:val="05A0" w:firstRow="1" w:lastRow="0" w:firstColumn="1" w:lastColumn="1" w:noHBand="0" w:noVBand="1"/>
        <w:tblDescription w:val="Restorative services table provides a list on the direct adhesive restorative services for anterior teeth in the Dental Benefits Schedule. Find the item number in the first column, read across the table for the description of the service and the benefit amount."/>
      </w:tblPr>
      <w:tblGrid>
        <w:gridCol w:w="1098"/>
        <w:gridCol w:w="6697"/>
        <w:gridCol w:w="1221"/>
      </w:tblGrid>
      <w:tr w:rsidR="00B44BAB" w:rsidRPr="00276F81" w14:paraId="3B329BF5" w14:textId="77777777" w:rsidTr="00A474D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09" w:type="pct"/>
            <w:hideMark/>
          </w:tcPr>
          <w:p w14:paraId="7CDC4A4D" w14:textId="77777777" w:rsidR="00B44BAB" w:rsidRPr="0037742D" w:rsidRDefault="00B44BAB" w:rsidP="00A474D7">
            <w:r w:rsidRPr="0037742D">
              <w:t>Item</w:t>
            </w:r>
          </w:p>
        </w:tc>
        <w:tc>
          <w:tcPr>
            <w:tcW w:w="3714" w:type="pct"/>
            <w:hideMark/>
          </w:tcPr>
          <w:p w14:paraId="2A1B5CF5" w14:textId="77777777" w:rsidR="00B44BAB" w:rsidRPr="00840D93" w:rsidRDefault="00B44BAB" w:rsidP="00A474D7">
            <w:pPr>
              <w:cnfStyle w:val="100000000000" w:firstRow="1" w:lastRow="0" w:firstColumn="0" w:lastColumn="0" w:oddVBand="0" w:evenVBand="0" w:oddHBand="0" w:evenHBand="0" w:firstRowFirstColumn="0" w:firstRowLastColumn="0" w:lastRowFirstColumn="0" w:lastRowLastColumn="0"/>
            </w:pPr>
            <w:r w:rsidRPr="00840D93">
              <w:t>Service – Other Restorative Services</w:t>
            </w:r>
          </w:p>
        </w:tc>
        <w:tc>
          <w:tcPr>
            <w:cnfStyle w:val="000100001000" w:firstRow="0" w:lastRow="0" w:firstColumn="0" w:lastColumn="1" w:oddVBand="0" w:evenVBand="0" w:oddHBand="0" w:evenHBand="0" w:firstRowFirstColumn="0" w:firstRowLastColumn="1" w:lastRowFirstColumn="0" w:lastRowLastColumn="0"/>
            <w:tcW w:w="677" w:type="pct"/>
            <w:hideMark/>
          </w:tcPr>
          <w:p w14:paraId="76C9EA68" w14:textId="77777777" w:rsidR="00B44BAB" w:rsidRPr="0037742D" w:rsidRDefault="00B44BAB" w:rsidP="00A474D7">
            <w:r w:rsidRPr="0037742D">
              <w:t>Benefit ($)</w:t>
            </w:r>
          </w:p>
        </w:tc>
      </w:tr>
      <w:tr w:rsidR="00B44BAB" w:rsidRPr="00624134" w14:paraId="208365A8" w14:textId="77777777" w:rsidTr="004C6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 w:type="pct"/>
            <w:tcBorders>
              <w:bottom w:val="single" w:sz="4" w:space="0" w:color="auto"/>
            </w:tcBorders>
            <w:hideMark/>
          </w:tcPr>
          <w:p w14:paraId="5D74DD94" w14:textId="5FDA726E" w:rsidR="00B44BAB" w:rsidRPr="00762089" w:rsidRDefault="00B44BAB" w:rsidP="00A474D7">
            <w:r w:rsidRPr="00762089">
              <w:t>88572</w:t>
            </w:r>
          </w:p>
        </w:tc>
        <w:tc>
          <w:tcPr>
            <w:tcW w:w="3714" w:type="pct"/>
            <w:tcBorders>
              <w:bottom w:val="single" w:sz="4" w:space="0" w:color="auto"/>
            </w:tcBorders>
            <w:hideMark/>
          </w:tcPr>
          <w:p w14:paraId="1627054B" w14:textId="77777777" w:rsidR="00B44BAB" w:rsidRPr="00762089" w:rsidRDefault="00B44BAB"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Provisional (intermediate/temporary) restoration – per tooth</w:t>
            </w:r>
          </w:p>
          <w:p w14:paraId="7202BB5A" w14:textId="7BEB9250" w:rsidR="00B44BAB" w:rsidRDefault="00B44BAB" w:rsidP="007A56F0">
            <w:pPr>
              <w:pStyle w:val="Tabletextleft"/>
              <w:cnfStyle w:val="000000100000" w:firstRow="0" w:lastRow="0" w:firstColumn="0" w:lastColumn="0" w:oddVBand="0" w:evenVBand="0" w:oddHBand="1" w:evenHBand="0" w:firstRowFirstColumn="0" w:firstRowLastColumn="0" w:lastRowFirstColumn="0" w:lastRowLastColumn="0"/>
            </w:pPr>
            <w:r w:rsidRPr="00FD622B">
              <w:t>The provisional (intermediate) restoration of a tooth designed to last until the definitive restoration can be constructed or the tooth is removed. This item should only be used where the provisional (intermediate) restoration is not an intrinsic part of treatment. It does not include provisional (temporary) sealing of the access cavity during endodontic treatment or during construction of indirect restorations.</w:t>
            </w:r>
          </w:p>
          <w:p w14:paraId="6DDA52DE" w14:textId="77777777" w:rsidR="00B44BAB" w:rsidRPr="00762089" w:rsidRDefault="00B44BAB"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Applicable restrictions</w:t>
            </w:r>
          </w:p>
          <w:p w14:paraId="6BAA137E" w14:textId="77777777" w:rsidR="00B44BAB" w:rsidRPr="00FD622B" w:rsidRDefault="00B44BAB" w:rsidP="007A56F0">
            <w:pPr>
              <w:pStyle w:val="Tabletextleft"/>
              <w:cnfStyle w:val="000000100000" w:firstRow="0" w:lastRow="0" w:firstColumn="0" w:lastColumn="0" w:oddVBand="0" w:evenVBand="0" w:oddHBand="1" w:evenHBand="0" w:firstRowFirstColumn="0" w:firstRowLastColumn="0" w:lastRowFirstColumn="0" w:lastRowLastColumn="0"/>
            </w:pPr>
            <w:r w:rsidRPr="00FD622B">
              <w:t xml:space="preserve">Limit of three (3) per </w:t>
            </w:r>
            <w:proofErr w:type="gramStart"/>
            <w:r w:rsidRPr="00FD622B">
              <w:t>3 month</w:t>
            </w:r>
            <w:proofErr w:type="gramEnd"/>
            <w:r w:rsidRPr="00FD622B">
              <w:t xml:space="preserve"> period.</w:t>
            </w:r>
          </w:p>
          <w:p w14:paraId="6A06B1F6" w14:textId="195A9DD9" w:rsidR="00255F56" w:rsidRPr="00840C30" w:rsidRDefault="00B44BAB" w:rsidP="007A56F0">
            <w:pPr>
              <w:pStyle w:val="Tabletextleft"/>
              <w:cnfStyle w:val="000000100000" w:firstRow="0" w:lastRow="0" w:firstColumn="0" w:lastColumn="0" w:oddVBand="0" w:evenVBand="0" w:oddHBand="1" w:evenHBand="0" w:firstRowFirstColumn="0" w:firstRowLastColumn="0" w:lastRowFirstColumn="0" w:lastRowLastColumn="0"/>
            </w:pPr>
            <w:r w:rsidRPr="00FD622B">
              <w:t>A benefit does not apply if a benefit has been paid for item 88411, 88414, 88415, 88416, 88417, 88418, 88421, 88455 or 88458 on the same day.</w:t>
            </w:r>
          </w:p>
        </w:tc>
        <w:tc>
          <w:tcPr>
            <w:cnfStyle w:val="000100000000" w:firstRow="0" w:lastRow="0" w:firstColumn="0" w:lastColumn="1" w:oddVBand="0" w:evenVBand="0" w:oddHBand="0" w:evenHBand="0" w:firstRowFirstColumn="0" w:firstRowLastColumn="0" w:lastRowFirstColumn="0" w:lastRowLastColumn="0"/>
            <w:tcW w:w="677" w:type="pct"/>
            <w:tcBorders>
              <w:bottom w:val="single" w:sz="4" w:space="0" w:color="auto"/>
            </w:tcBorders>
            <w:hideMark/>
          </w:tcPr>
          <w:p w14:paraId="1DE620C2" w14:textId="2F2F5BE3" w:rsidR="00B44BAB" w:rsidRPr="0037742D" w:rsidRDefault="00C7762C" w:rsidP="00A474D7">
            <w:r>
              <w:t>56.45</w:t>
            </w:r>
          </w:p>
        </w:tc>
      </w:tr>
    </w:tbl>
    <w:p w14:paraId="1428329D" w14:textId="77777777" w:rsidR="0046557C" w:rsidRPr="0037742D" w:rsidRDefault="0046557C" w:rsidP="00A474D7"/>
    <w:tbl>
      <w:tblPr>
        <w:tblStyle w:val="ListTable3-Accent4"/>
        <w:tblW w:w="5000" w:type="pct"/>
        <w:tblLook w:val="05A0" w:firstRow="1" w:lastRow="0" w:firstColumn="1" w:lastColumn="1" w:noHBand="0" w:noVBand="1"/>
        <w:tblDescription w:val="Restorative services table provides a list on the direct adhesive restorative services for anterior teeth in the Dental Benefits Schedule. Find the item number in the first column, read across the table for the description of the service and the benefit amount."/>
      </w:tblPr>
      <w:tblGrid>
        <w:gridCol w:w="1098"/>
        <w:gridCol w:w="6697"/>
        <w:gridCol w:w="1221"/>
      </w:tblGrid>
      <w:tr w:rsidR="001663F5" w:rsidRPr="00276F81" w14:paraId="02D552B6" w14:textId="77777777" w:rsidTr="00A474D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09" w:type="pct"/>
            <w:hideMark/>
          </w:tcPr>
          <w:p w14:paraId="63640CED" w14:textId="77777777" w:rsidR="001663F5" w:rsidRPr="0037742D" w:rsidRDefault="001663F5" w:rsidP="00A474D7">
            <w:r w:rsidRPr="0037742D">
              <w:t>Item</w:t>
            </w:r>
          </w:p>
        </w:tc>
        <w:tc>
          <w:tcPr>
            <w:tcW w:w="3714" w:type="pct"/>
            <w:hideMark/>
          </w:tcPr>
          <w:p w14:paraId="1050C601" w14:textId="77777777" w:rsidR="001663F5" w:rsidRPr="00840D93" w:rsidRDefault="001663F5" w:rsidP="00A474D7">
            <w:pPr>
              <w:cnfStyle w:val="100000000000" w:firstRow="1" w:lastRow="0" w:firstColumn="0" w:lastColumn="0" w:oddVBand="0" w:evenVBand="0" w:oddHBand="0" w:evenHBand="0" w:firstRowFirstColumn="0" w:firstRowLastColumn="0" w:lastRowFirstColumn="0" w:lastRowLastColumn="0"/>
            </w:pPr>
            <w:r w:rsidRPr="00840D93">
              <w:t>Service – Other Restorative Services</w:t>
            </w:r>
          </w:p>
        </w:tc>
        <w:tc>
          <w:tcPr>
            <w:cnfStyle w:val="000100001000" w:firstRow="0" w:lastRow="0" w:firstColumn="0" w:lastColumn="1" w:oddVBand="0" w:evenVBand="0" w:oddHBand="0" w:evenHBand="0" w:firstRowFirstColumn="0" w:firstRowLastColumn="1" w:lastRowFirstColumn="0" w:lastRowLastColumn="0"/>
            <w:tcW w:w="677" w:type="pct"/>
            <w:hideMark/>
          </w:tcPr>
          <w:p w14:paraId="05C8C90B" w14:textId="77777777" w:rsidR="001663F5" w:rsidRPr="0037742D" w:rsidRDefault="001663F5" w:rsidP="00A474D7">
            <w:r w:rsidRPr="0037742D">
              <w:t>Benefit ($)</w:t>
            </w:r>
          </w:p>
        </w:tc>
      </w:tr>
      <w:tr w:rsidR="001663F5" w:rsidRPr="00276F81" w14:paraId="447E91E7" w14:textId="77777777" w:rsidTr="007A56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 w:type="pct"/>
            <w:hideMark/>
          </w:tcPr>
          <w:p w14:paraId="25B4C094" w14:textId="77777777" w:rsidR="001663F5" w:rsidRPr="00762089" w:rsidRDefault="001663F5" w:rsidP="00A474D7">
            <w:r w:rsidRPr="00762089">
              <w:t>88574</w:t>
            </w:r>
          </w:p>
        </w:tc>
        <w:tc>
          <w:tcPr>
            <w:tcW w:w="3714" w:type="pct"/>
            <w:hideMark/>
          </w:tcPr>
          <w:p w14:paraId="224CBED7" w14:textId="77777777" w:rsidR="001663F5" w:rsidRPr="00762089" w:rsidRDefault="001663F5" w:rsidP="007A56F0">
            <w:pPr>
              <w:pStyle w:val="Tabletextleft"/>
              <w:cnfStyle w:val="000000100000" w:firstRow="0" w:lastRow="0" w:firstColumn="0" w:lastColumn="0" w:oddVBand="0" w:evenVBand="0" w:oddHBand="1" w:evenHBand="0" w:firstRowFirstColumn="0" w:firstRowLastColumn="0" w:lastRowFirstColumn="0" w:lastRowLastColumn="0"/>
            </w:pPr>
            <w:r w:rsidRPr="00762089">
              <w:t>Metal band</w:t>
            </w:r>
          </w:p>
          <w:p w14:paraId="634CDB2F" w14:textId="5A4D4CD4" w:rsidR="001663F5" w:rsidRDefault="001663F5" w:rsidP="007A56F0">
            <w:pPr>
              <w:pStyle w:val="Tabletextleft"/>
              <w:cnfStyle w:val="000000100000" w:firstRow="0" w:lastRow="0" w:firstColumn="0" w:lastColumn="0" w:oddVBand="0" w:evenVBand="0" w:oddHBand="1" w:evenHBand="0" w:firstRowFirstColumn="0" w:firstRowLastColumn="0" w:lastRowFirstColumn="0" w:lastRowLastColumn="0"/>
            </w:pPr>
            <w:r w:rsidRPr="00FD622B">
              <w:t>The cementation of a metal band for diagnostic, protective purposes or for the placement of a provisional (intermediate) restoration.</w:t>
            </w:r>
          </w:p>
          <w:p w14:paraId="1A9D5237" w14:textId="2CA50512" w:rsidR="00255F56" w:rsidRPr="00762089" w:rsidRDefault="000A70C6"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Provider claiming restrictions</w:t>
            </w:r>
          </w:p>
          <w:p w14:paraId="7542061C" w14:textId="5520EE58" w:rsidR="00255F56" w:rsidRPr="00FD622B" w:rsidRDefault="00F90655" w:rsidP="007A56F0">
            <w:pPr>
              <w:pStyle w:val="Tabletextleft"/>
              <w:cnfStyle w:val="000000100000" w:firstRow="0" w:lastRow="0" w:firstColumn="0" w:lastColumn="0" w:oddVBand="0" w:evenVBand="0" w:oddHBand="1" w:evenHBand="0" w:firstRowFirstColumn="0" w:firstRowLastColumn="0" w:lastRowFirstColumn="0" w:lastRowLastColumn="0"/>
            </w:pPr>
            <w:r w:rsidRPr="00F90655">
              <w:t xml:space="preserve">This item may only be claimed by a </w:t>
            </w:r>
            <w:r w:rsidR="00A6742E">
              <w:t>dentist</w:t>
            </w:r>
            <w:r w:rsidRPr="00F90655">
              <w:t>, dental therapist, or oral health therapist</w:t>
            </w:r>
            <w:r>
              <w:t>.</w:t>
            </w:r>
          </w:p>
        </w:tc>
        <w:tc>
          <w:tcPr>
            <w:cnfStyle w:val="000100000000" w:firstRow="0" w:lastRow="0" w:firstColumn="0" w:lastColumn="1" w:oddVBand="0" w:evenVBand="0" w:oddHBand="0" w:evenHBand="0" w:firstRowFirstColumn="0" w:firstRowLastColumn="0" w:lastRowFirstColumn="0" w:lastRowLastColumn="0"/>
            <w:tcW w:w="677" w:type="pct"/>
            <w:hideMark/>
          </w:tcPr>
          <w:p w14:paraId="00F14F5F" w14:textId="46E4E596" w:rsidR="001663F5" w:rsidRPr="0037742D" w:rsidRDefault="00C7762C" w:rsidP="00A474D7">
            <w:r>
              <w:t>47.55</w:t>
            </w:r>
          </w:p>
        </w:tc>
      </w:tr>
      <w:tr w:rsidR="001663F5" w:rsidRPr="00276F81" w14:paraId="195BA209" w14:textId="77777777" w:rsidTr="007A56F0">
        <w:tc>
          <w:tcPr>
            <w:cnfStyle w:val="001000000000" w:firstRow="0" w:lastRow="0" w:firstColumn="1" w:lastColumn="0" w:oddVBand="0" w:evenVBand="0" w:oddHBand="0" w:evenHBand="0" w:firstRowFirstColumn="0" w:firstRowLastColumn="0" w:lastRowFirstColumn="0" w:lastRowLastColumn="0"/>
            <w:tcW w:w="609" w:type="pct"/>
            <w:hideMark/>
          </w:tcPr>
          <w:p w14:paraId="46B03312" w14:textId="77777777" w:rsidR="001663F5" w:rsidRPr="00762089" w:rsidRDefault="001663F5" w:rsidP="00A474D7">
            <w:r w:rsidRPr="00762089">
              <w:t>88575</w:t>
            </w:r>
          </w:p>
        </w:tc>
        <w:tc>
          <w:tcPr>
            <w:tcW w:w="3714" w:type="pct"/>
            <w:hideMark/>
          </w:tcPr>
          <w:p w14:paraId="70A40AE9" w14:textId="77777777" w:rsidR="001663F5" w:rsidRPr="00762089" w:rsidRDefault="001663F5"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Pin retention – per pin</w:t>
            </w:r>
          </w:p>
          <w:p w14:paraId="60437086" w14:textId="77777777" w:rsidR="001663F5" w:rsidRPr="00FD622B" w:rsidRDefault="001663F5" w:rsidP="007A56F0">
            <w:pPr>
              <w:pStyle w:val="Tabletextleft"/>
              <w:cnfStyle w:val="000000000000" w:firstRow="0" w:lastRow="0" w:firstColumn="0" w:lastColumn="0" w:oddVBand="0" w:evenVBand="0" w:oddHBand="0" w:evenHBand="0" w:firstRowFirstColumn="0" w:firstRowLastColumn="0" w:lastRowFirstColumn="0" w:lastRowLastColumn="0"/>
            </w:pPr>
            <w:r w:rsidRPr="00FD622B">
              <w:t>Use of a pin to aid the retention and support of direct or indirect restorations in a tooth.</w:t>
            </w:r>
          </w:p>
          <w:p w14:paraId="1640A378" w14:textId="77777777" w:rsidR="001663F5" w:rsidRPr="00762089" w:rsidRDefault="001663F5"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Applicable restrictions</w:t>
            </w:r>
          </w:p>
          <w:p w14:paraId="48CBDD74" w14:textId="77777777" w:rsidR="001663F5" w:rsidRPr="00B44BAB" w:rsidRDefault="001663F5" w:rsidP="007A56F0">
            <w:pPr>
              <w:pStyle w:val="Tabletextleft"/>
              <w:cnfStyle w:val="000000000000" w:firstRow="0" w:lastRow="0" w:firstColumn="0" w:lastColumn="0" w:oddVBand="0" w:evenVBand="0" w:oddHBand="0" w:evenHBand="0" w:firstRowFirstColumn="0" w:firstRowLastColumn="0" w:lastRowFirstColumn="0" w:lastRowLastColumn="0"/>
            </w:pPr>
            <w:r w:rsidRPr="00B44BAB">
              <w:t>Limit of two (2) per tooth per day.</w:t>
            </w:r>
          </w:p>
          <w:p w14:paraId="4FFB8115" w14:textId="77777777" w:rsidR="001663F5" w:rsidRPr="00B44BAB" w:rsidRDefault="001663F5" w:rsidP="007A56F0">
            <w:pPr>
              <w:pStyle w:val="Tabletextleft"/>
              <w:cnfStyle w:val="000000000000" w:firstRow="0" w:lastRow="0" w:firstColumn="0" w:lastColumn="0" w:oddVBand="0" w:evenVBand="0" w:oddHBand="0" w:evenHBand="0" w:firstRowFirstColumn="0" w:firstRowLastColumn="0" w:lastRowFirstColumn="0" w:lastRowLastColumn="0"/>
            </w:pPr>
            <w:r w:rsidRPr="00B44BAB">
              <w:t>Limit of four (4) per day.</w:t>
            </w:r>
          </w:p>
          <w:p w14:paraId="139451A1" w14:textId="6F9AA9AE" w:rsidR="001663F5" w:rsidRDefault="001663F5" w:rsidP="007A56F0">
            <w:pPr>
              <w:pStyle w:val="Tabletextleft"/>
              <w:cnfStyle w:val="000000000000" w:firstRow="0" w:lastRow="0" w:firstColumn="0" w:lastColumn="0" w:oddVBand="0" w:evenVBand="0" w:oddHBand="0" w:evenHBand="0" w:firstRowFirstColumn="0" w:firstRowLastColumn="0" w:lastRowFirstColumn="0" w:lastRowLastColumn="0"/>
            </w:pPr>
            <w:r w:rsidRPr="00B44BAB">
              <w:t>A benefit only applies if the service is provided on the same tooth on the same day of a service under item 88511-88535.</w:t>
            </w:r>
          </w:p>
          <w:p w14:paraId="27971766" w14:textId="686B210B" w:rsidR="00255F56" w:rsidRPr="00762089" w:rsidRDefault="000A70C6"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Provider claiming restrictions</w:t>
            </w:r>
          </w:p>
          <w:p w14:paraId="7E93E994" w14:textId="49322A80" w:rsidR="00255F56" w:rsidRPr="00E8506D" w:rsidRDefault="00F90655" w:rsidP="007A56F0">
            <w:pPr>
              <w:pStyle w:val="Tabletextleft"/>
              <w:cnfStyle w:val="000000000000" w:firstRow="0" w:lastRow="0" w:firstColumn="0" w:lastColumn="0" w:oddVBand="0" w:evenVBand="0" w:oddHBand="0" w:evenHBand="0" w:firstRowFirstColumn="0" w:firstRowLastColumn="0" w:lastRowFirstColumn="0" w:lastRowLastColumn="0"/>
            </w:pPr>
            <w:r w:rsidRPr="00F90655">
              <w:t xml:space="preserve">This item may only be claimed by a </w:t>
            </w:r>
            <w:r w:rsidR="00A6742E">
              <w:t>dentist</w:t>
            </w:r>
            <w:r w:rsidRPr="00F90655">
              <w:t>, dental therapist, or oral health therapist</w:t>
            </w:r>
            <w:r>
              <w:t>.</w:t>
            </w:r>
          </w:p>
        </w:tc>
        <w:tc>
          <w:tcPr>
            <w:cnfStyle w:val="000100000000" w:firstRow="0" w:lastRow="0" w:firstColumn="0" w:lastColumn="1" w:oddVBand="0" w:evenVBand="0" w:oddHBand="0" w:evenHBand="0" w:firstRowFirstColumn="0" w:firstRowLastColumn="0" w:lastRowFirstColumn="0" w:lastRowLastColumn="0"/>
            <w:tcW w:w="677" w:type="pct"/>
            <w:hideMark/>
          </w:tcPr>
          <w:p w14:paraId="0B74C2A3" w14:textId="56488854" w:rsidR="001663F5" w:rsidRPr="0037742D" w:rsidRDefault="00C7762C" w:rsidP="00A474D7">
            <w:r>
              <w:t>32.45</w:t>
            </w:r>
          </w:p>
        </w:tc>
      </w:tr>
      <w:tr w:rsidR="001663F5" w:rsidRPr="00276F81" w14:paraId="57810D89" w14:textId="77777777" w:rsidTr="007A56F0">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609" w:type="pct"/>
            <w:hideMark/>
          </w:tcPr>
          <w:p w14:paraId="6B63FD4C" w14:textId="77777777" w:rsidR="001663F5" w:rsidRPr="00762089" w:rsidRDefault="001663F5" w:rsidP="00A474D7">
            <w:r w:rsidRPr="00762089">
              <w:t>88579</w:t>
            </w:r>
          </w:p>
        </w:tc>
        <w:tc>
          <w:tcPr>
            <w:tcW w:w="3714" w:type="pct"/>
            <w:hideMark/>
          </w:tcPr>
          <w:p w14:paraId="75F93821" w14:textId="77777777" w:rsidR="001663F5" w:rsidRPr="00762089" w:rsidRDefault="001663F5"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Bonding of tooth fragment</w:t>
            </w:r>
          </w:p>
          <w:p w14:paraId="30063225" w14:textId="6A9ECE75" w:rsidR="001663F5" w:rsidRDefault="001663F5" w:rsidP="007A56F0">
            <w:pPr>
              <w:pStyle w:val="Tabletextleft"/>
              <w:cnfStyle w:val="000000100000" w:firstRow="0" w:lastRow="0" w:firstColumn="0" w:lastColumn="0" w:oddVBand="0" w:evenVBand="0" w:oddHBand="1" w:evenHBand="0" w:firstRowFirstColumn="0" w:firstRowLastColumn="0" w:lastRowFirstColumn="0" w:lastRowLastColumn="0"/>
            </w:pPr>
            <w:r w:rsidRPr="00B44BAB">
              <w:t>The direct bonding of a tooth fragment as an alternative to placing a restoration.</w:t>
            </w:r>
          </w:p>
          <w:p w14:paraId="1B75C197" w14:textId="6F569F03" w:rsidR="00255F56" w:rsidRPr="00762089" w:rsidRDefault="000A70C6"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Provider claiming restrictions</w:t>
            </w:r>
          </w:p>
          <w:p w14:paraId="74EB3D00" w14:textId="73B572F9" w:rsidR="00255F56" w:rsidRPr="00B44BAB" w:rsidRDefault="00F90655" w:rsidP="007A56F0">
            <w:pPr>
              <w:pStyle w:val="Tabletextleft"/>
              <w:cnfStyle w:val="000000100000" w:firstRow="0" w:lastRow="0" w:firstColumn="0" w:lastColumn="0" w:oddVBand="0" w:evenVBand="0" w:oddHBand="1" w:evenHBand="0" w:firstRowFirstColumn="0" w:firstRowLastColumn="0" w:lastRowFirstColumn="0" w:lastRowLastColumn="0"/>
            </w:pPr>
            <w:r w:rsidRPr="00F90655">
              <w:t xml:space="preserve">This item may only be claimed by a </w:t>
            </w:r>
            <w:r w:rsidR="00A6742E">
              <w:t>dentist</w:t>
            </w:r>
            <w:r w:rsidRPr="00F90655">
              <w:t>, dental therapist, or oral health therapist</w:t>
            </w:r>
            <w:r>
              <w:t>.</w:t>
            </w:r>
          </w:p>
        </w:tc>
        <w:tc>
          <w:tcPr>
            <w:cnfStyle w:val="000100000000" w:firstRow="0" w:lastRow="0" w:firstColumn="0" w:lastColumn="1" w:oddVBand="0" w:evenVBand="0" w:oddHBand="0" w:evenHBand="0" w:firstRowFirstColumn="0" w:firstRowLastColumn="0" w:lastRowFirstColumn="0" w:lastRowLastColumn="0"/>
            <w:tcW w:w="677" w:type="pct"/>
            <w:hideMark/>
          </w:tcPr>
          <w:p w14:paraId="7F90224E" w14:textId="37A2DA61" w:rsidR="001663F5" w:rsidRPr="0037742D" w:rsidRDefault="00C7762C" w:rsidP="00A474D7">
            <w:r>
              <w:t>112.20</w:t>
            </w:r>
          </w:p>
        </w:tc>
      </w:tr>
      <w:tr w:rsidR="001663F5" w:rsidRPr="00276F81" w14:paraId="6E4E65CD" w14:textId="77777777" w:rsidTr="007A56F0">
        <w:tc>
          <w:tcPr>
            <w:cnfStyle w:val="001000000000" w:firstRow="0" w:lastRow="0" w:firstColumn="1" w:lastColumn="0" w:oddVBand="0" w:evenVBand="0" w:oddHBand="0" w:evenHBand="0" w:firstRowFirstColumn="0" w:firstRowLastColumn="0" w:lastRowFirstColumn="0" w:lastRowLastColumn="0"/>
            <w:tcW w:w="609" w:type="pct"/>
            <w:hideMark/>
          </w:tcPr>
          <w:p w14:paraId="0CF11CB6" w14:textId="77777777" w:rsidR="001663F5" w:rsidRPr="00762089" w:rsidRDefault="001663F5" w:rsidP="00A474D7">
            <w:r w:rsidRPr="00762089">
              <w:t>88586</w:t>
            </w:r>
          </w:p>
        </w:tc>
        <w:tc>
          <w:tcPr>
            <w:tcW w:w="3714" w:type="pct"/>
            <w:hideMark/>
          </w:tcPr>
          <w:p w14:paraId="18E720BA" w14:textId="0730571A" w:rsidR="001663F5" w:rsidRPr="00762089" w:rsidRDefault="001663F5"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Crown – metallic - with tooth preparation – preformed</w:t>
            </w:r>
          </w:p>
          <w:p w14:paraId="75DF324B" w14:textId="77777777" w:rsidR="001663F5" w:rsidRPr="00B44BAB" w:rsidRDefault="001663F5" w:rsidP="007A56F0">
            <w:pPr>
              <w:pStyle w:val="Tabletextleft"/>
              <w:cnfStyle w:val="000000000000" w:firstRow="0" w:lastRow="0" w:firstColumn="0" w:lastColumn="0" w:oddVBand="0" w:evenVBand="0" w:oddHBand="0" w:evenHBand="0" w:firstRowFirstColumn="0" w:firstRowLastColumn="0" w:lastRowFirstColumn="0" w:lastRowLastColumn="0"/>
            </w:pPr>
            <w:r w:rsidRPr="00B44BAB">
              <w:t>Placing a preformed metallic crown as a coronal restoration for a tooth.</w:t>
            </w:r>
          </w:p>
          <w:p w14:paraId="0E996654" w14:textId="77777777" w:rsidR="001663F5" w:rsidRPr="00762089" w:rsidRDefault="001663F5"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Applicable restrictions</w:t>
            </w:r>
          </w:p>
          <w:p w14:paraId="482666EE" w14:textId="6F84C040" w:rsidR="001663F5" w:rsidRDefault="001663F5" w:rsidP="007A56F0">
            <w:pPr>
              <w:pStyle w:val="Tabletextleft"/>
              <w:cnfStyle w:val="000000000000" w:firstRow="0" w:lastRow="0" w:firstColumn="0" w:lastColumn="0" w:oddVBand="0" w:evenVBand="0" w:oddHBand="0" w:evenHBand="0" w:firstRowFirstColumn="0" w:firstRowLastColumn="0" w:lastRowFirstColumn="0" w:lastRowLastColumn="0"/>
            </w:pPr>
            <w:r w:rsidRPr="00B44BAB">
              <w:t>Limit of one (1) metallic crown service (88586 or 88587) per tooth per day.</w:t>
            </w:r>
          </w:p>
          <w:p w14:paraId="1DE00D14" w14:textId="2806F8E9" w:rsidR="00255F56" w:rsidRPr="00762089" w:rsidRDefault="000A70C6"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Provider claiming restrictions</w:t>
            </w:r>
          </w:p>
          <w:p w14:paraId="2DF75A64" w14:textId="2A36F458" w:rsidR="00255F56" w:rsidRPr="00B44BAB" w:rsidRDefault="00F90655" w:rsidP="007A56F0">
            <w:pPr>
              <w:pStyle w:val="Tabletextleft"/>
              <w:cnfStyle w:val="000000000000" w:firstRow="0" w:lastRow="0" w:firstColumn="0" w:lastColumn="0" w:oddVBand="0" w:evenVBand="0" w:oddHBand="0" w:evenHBand="0" w:firstRowFirstColumn="0" w:firstRowLastColumn="0" w:lastRowFirstColumn="0" w:lastRowLastColumn="0"/>
            </w:pPr>
            <w:r w:rsidRPr="00F90655">
              <w:t xml:space="preserve">This item may only be claimed by a </w:t>
            </w:r>
            <w:r w:rsidR="00A6742E">
              <w:t>dentist</w:t>
            </w:r>
            <w:r w:rsidRPr="00F90655">
              <w:t>, dental therapist, or oral health therapist</w:t>
            </w:r>
            <w:r>
              <w:t>.</w:t>
            </w:r>
          </w:p>
        </w:tc>
        <w:tc>
          <w:tcPr>
            <w:cnfStyle w:val="000100000000" w:firstRow="0" w:lastRow="0" w:firstColumn="0" w:lastColumn="1" w:oddVBand="0" w:evenVBand="0" w:oddHBand="0" w:evenHBand="0" w:firstRowFirstColumn="0" w:firstRowLastColumn="0" w:lastRowFirstColumn="0" w:lastRowLastColumn="0"/>
            <w:tcW w:w="677" w:type="pct"/>
            <w:hideMark/>
          </w:tcPr>
          <w:p w14:paraId="055378D0" w14:textId="7DA0893C" w:rsidR="001663F5" w:rsidRPr="0037742D" w:rsidRDefault="00C7762C" w:rsidP="00A474D7">
            <w:r>
              <w:t>297.75</w:t>
            </w:r>
          </w:p>
        </w:tc>
      </w:tr>
      <w:tr w:rsidR="001663F5" w:rsidRPr="00276F81" w14:paraId="4C06AAEA" w14:textId="77777777" w:rsidTr="007A56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 w:type="pct"/>
            <w:hideMark/>
          </w:tcPr>
          <w:p w14:paraId="50A46A0D" w14:textId="77777777" w:rsidR="001663F5" w:rsidRPr="00762089" w:rsidRDefault="001663F5" w:rsidP="00A474D7">
            <w:r w:rsidRPr="00762089">
              <w:t>88587</w:t>
            </w:r>
          </w:p>
        </w:tc>
        <w:tc>
          <w:tcPr>
            <w:tcW w:w="3714" w:type="pct"/>
            <w:hideMark/>
          </w:tcPr>
          <w:p w14:paraId="4E8542DF" w14:textId="77777777" w:rsidR="001663F5" w:rsidRPr="00762089" w:rsidRDefault="001663F5"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Crown – metallic – minimal tooth preparation – preformed</w:t>
            </w:r>
          </w:p>
          <w:p w14:paraId="69635028" w14:textId="77777777" w:rsidR="001663F5" w:rsidRPr="00B44BAB" w:rsidRDefault="001663F5" w:rsidP="007A56F0">
            <w:pPr>
              <w:pStyle w:val="Tabletextleft"/>
              <w:cnfStyle w:val="000000100000" w:firstRow="0" w:lastRow="0" w:firstColumn="0" w:lastColumn="0" w:oddVBand="0" w:evenVBand="0" w:oddHBand="1" w:evenHBand="0" w:firstRowFirstColumn="0" w:firstRowLastColumn="0" w:lastRowFirstColumn="0" w:lastRowLastColumn="0"/>
            </w:pPr>
            <w:r w:rsidRPr="00B44BAB">
              <w:t>Placing a preformed metallic crown as a coronal restoration for a tooth and where minimal or no restoration of the tooth is required. Commonly referred to as a ‘Hall’ crown.</w:t>
            </w:r>
          </w:p>
          <w:p w14:paraId="220704FF" w14:textId="77777777" w:rsidR="001663F5" w:rsidRPr="00762089" w:rsidRDefault="001663F5"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Applicable restrictions</w:t>
            </w:r>
          </w:p>
          <w:p w14:paraId="17D0E17C" w14:textId="4E9A4C5C" w:rsidR="001663F5" w:rsidRDefault="001663F5" w:rsidP="007A56F0">
            <w:pPr>
              <w:pStyle w:val="Tabletextleft"/>
              <w:cnfStyle w:val="000000100000" w:firstRow="0" w:lastRow="0" w:firstColumn="0" w:lastColumn="0" w:oddVBand="0" w:evenVBand="0" w:oddHBand="1" w:evenHBand="0" w:firstRowFirstColumn="0" w:firstRowLastColumn="0" w:lastRowFirstColumn="0" w:lastRowLastColumn="0"/>
            </w:pPr>
            <w:r w:rsidRPr="00B44BAB">
              <w:t>Limit of one (1) metallic crown service (88586 or 88587) per tooth per day.</w:t>
            </w:r>
          </w:p>
          <w:p w14:paraId="3F45C758" w14:textId="7639A74F" w:rsidR="00255F56" w:rsidRPr="00762089" w:rsidRDefault="000A70C6"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Provider claiming restrictions</w:t>
            </w:r>
          </w:p>
          <w:p w14:paraId="025764C9" w14:textId="1F1551D7" w:rsidR="00255F56" w:rsidRPr="00B44BAB" w:rsidRDefault="00F90655" w:rsidP="007A56F0">
            <w:pPr>
              <w:pStyle w:val="Tabletextleft"/>
              <w:cnfStyle w:val="000000100000" w:firstRow="0" w:lastRow="0" w:firstColumn="0" w:lastColumn="0" w:oddVBand="0" w:evenVBand="0" w:oddHBand="1" w:evenHBand="0" w:firstRowFirstColumn="0" w:firstRowLastColumn="0" w:lastRowFirstColumn="0" w:lastRowLastColumn="0"/>
            </w:pPr>
            <w:r w:rsidRPr="00F90655">
              <w:t xml:space="preserve">This item may only be claimed by a </w:t>
            </w:r>
            <w:r w:rsidR="00A6742E">
              <w:t>dentist</w:t>
            </w:r>
            <w:r w:rsidRPr="00F90655">
              <w:t>, dental therapist, or oral health therapist</w:t>
            </w:r>
            <w:r>
              <w:t>.</w:t>
            </w:r>
          </w:p>
        </w:tc>
        <w:tc>
          <w:tcPr>
            <w:cnfStyle w:val="000100000000" w:firstRow="0" w:lastRow="0" w:firstColumn="0" w:lastColumn="1" w:oddVBand="0" w:evenVBand="0" w:oddHBand="0" w:evenHBand="0" w:firstRowFirstColumn="0" w:firstRowLastColumn="0" w:lastRowFirstColumn="0" w:lastRowLastColumn="0"/>
            <w:tcW w:w="677" w:type="pct"/>
            <w:hideMark/>
          </w:tcPr>
          <w:p w14:paraId="6DC224B2" w14:textId="12BDC660" w:rsidR="001663F5" w:rsidRPr="0037742D" w:rsidRDefault="00C7762C" w:rsidP="00A474D7">
            <w:r>
              <w:t>176.65</w:t>
            </w:r>
          </w:p>
        </w:tc>
      </w:tr>
    </w:tbl>
    <w:p w14:paraId="6FBA5D50" w14:textId="77777777" w:rsidR="00592415" w:rsidRPr="00163D31" w:rsidRDefault="00592415" w:rsidP="00A474D7">
      <w:r w:rsidRPr="00163D31">
        <w:br w:type="page"/>
      </w:r>
    </w:p>
    <w:tbl>
      <w:tblPr>
        <w:tblStyle w:val="ListTable3-Accent4"/>
        <w:tblW w:w="5000" w:type="pct"/>
        <w:tblLook w:val="05A0" w:firstRow="1" w:lastRow="0" w:firstColumn="1" w:lastColumn="1" w:noHBand="0" w:noVBand="1"/>
        <w:tblDescription w:val="Restorative services table provides a list on the direct adhesive restorative services for anterior teeth in the Dental Benefits Schedule. Find the item number in the first column, read across the table for the description of the service and the benefit amount."/>
      </w:tblPr>
      <w:tblGrid>
        <w:gridCol w:w="1098"/>
        <w:gridCol w:w="6697"/>
        <w:gridCol w:w="1221"/>
      </w:tblGrid>
      <w:tr w:rsidR="00592415" w:rsidRPr="00A474D7" w14:paraId="7CF5C1EE" w14:textId="77777777" w:rsidTr="00A474D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09" w:type="pct"/>
          </w:tcPr>
          <w:p w14:paraId="52CA20D5" w14:textId="7B1ADB68" w:rsidR="00592415" w:rsidRPr="00A474D7" w:rsidRDefault="00592415" w:rsidP="00A474D7">
            <w:r w:rsidRPr="00A474D7">
              <w:t>Item</w:t>
            </w:r>
          </w:p>
        </w:tc>
        <w:tc>
          <w:tcPr>
            <w:tcW w:w="3714" w:type="pct"/>
          </w:tcPr>
          <w:p w14:paraId="2F5A5FAD" w14:textId="50600CC8" w:rsidR="00592415" w:rsidRPr="00A474D7" w:rsidRDefault="00592415" w:rsidP="00A474D7">
            <w:pPr>
              <w:cnfStyle w:val="100000000000" w:firstRow="1" w:lastRow="0" w:firstColumn="0" w:lastColumn="0" w:oddVBand="0" w:evenVBand="0" w:oddHBand="0" w:evenHBand="0" w:firstRowFirstColumn="0" w:firstRowLastColumn="0" w:lastRowFirstColumn="0" w:lastRowLastColumn="0"/>
            </w:pPr>
            <w:r w:rsidRPr="00A474D7">
              <w:t>Service – Other Restorative Services</w:t>
            </w:r>
          </w:p>
        </w:tc>
        <w:tc>
          <w:tcPr>
            <w:cnfStyle w:val="000100001000" w:firstRow="0" w:lastRow="0" w:firstColumn="0" w:lastColumn="1" w:oddVBand="0" w:evenVBand="0" w:oddHBand="0" w:evenHBand="0" w:firstRowFirstColumn="0" w:firstRowLastColumn="1" w:lastRowFirstColumn="0" w:lastRowLastColumn="0"/>
            <w:tcW w:w="677" w:type="pct"/>
          </w:tcPr>
          <w:p w14:paraId="39153096" w14:textId="0FD732FF" w:rsidR="00592415" w:rsidRPr="00A474D7" w:rsidRDefault="00592415" w:rsidP="00A474D7">
            <w:r w:rsidRPr="00A474D7">
              <w:t>Benefit ($)</w:t>
            </w:r>
          </w:p>
        </w:tc>
      </w:tr>
      <w:tr w:rsidR="00592415" w:rsidRPr="00276F81" w14:paraId="4CBC69AB" w14:textId="77777777" w:rsidTr="005C25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 w:type="pct"/>
            <w:tcBorders>
              <w:bottom w:val="single" w:sz="4" w:space="0" w:color="auto"/>
            </w:tcBorders>
            <w:hideMark/>
          </w:tcPr>
          <w:p w14:paraId="36D7B34B" w14:textId="77777777" w:rsidR="00592415" w:rsidRPr="00762089" w:rsidRDefault="00592415" w:rsidP="00A474D7">
            <w:r w:rsidRPr="00762089">
              <w:t>88597</w:t>
            </w:r>
          </w:p>
        </w:tc>
        <w:tc>
          <w:tcPr>
            <w:tcW w:w="3714" w:type="pct"/>
            <w:tcBorders>
              <w:bottom w:val="single" w:sz="4" w:space="0" w:color="auto"/>
            </w:tcBorders>
            <w:hideMark/>
          </w:tcPr>
          <w:p w14:paraId="0C060763" w14:textId="77777777" w:rsidR="00592415" w:rsidRPr="00762089" w:rsidRDefault="00592415"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Post – direct</w:t>
            </w:r>
          </w:p>
          <w:p w14:paraId="5E560AD9" w14:textId="77777777" w:rsidR="00592415" w:rsidRPr="00B44BAB" w:rsidRDefault="00592415" w:rsidP="00592415">
            <w:pPr>
              <w:pStyle w:val="Tabletextleft"/>
              <w:cnfStyle w:val="000000100000" w:firstRow="0" w:lastRow="0" w:firstColumn="0" w:lastColumn="0" w:oddVBand="0" w:evenVBand="0" w:oddHBand="1" w:evenHBand="0" w:firstRowFirstColumn="0" w:firstRowLastColumn="0" w:lastRowFirstColumn="0" w:lastRowLastColumn="0"/>
            </w:pPr>
            <w:r w:rsidRPr="00B44BAB">
              <w:t>Insertion of a post into a prepared root canal to provide an anchor for an artificial crown or other restoration.</w:t>
            </w:r>
          </w:p>
          <w:p w14:paraId="25EB1547" w14:textId="77777777" w:rsidR="00592415" w:rsidRPr="00762089" w:rsidRDefault="00592415"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Applicable restrictions</w:t>
            </w:r>
          </w:p>
          <w:p w14:paraId="0E58526B" w14:textId="50E43725" w:rsidR="00592415" w:rsidRDefault="00592415" w:rsidP="00592415">
            <w:pPr>
              <w:pStyle w:val="Tabletextleft"/>
              <w:cnfStyle w:val="000000100000" w:firstRow="0" w:lastRow="0" w:firstColumn="0" w:lastColumn="0" w:oddVBand="0" w:evenVBand="0" w:oddHBand="1" w:evenHBand="0" w:firstRowFirstColumn="0" w:firstRowLastColumn="0" w:lastRowFirstColumn="0" w:lastRowLastColumn="0"/>
            </w:pPr>
            <w:r w:rsidRPr="00B44BAB">
              <w:t>Limit of two (2) per tooth per day.</w:t>
            </w:r>
            <w:r>
              <w:t xml:space="preserve"> </w:t>
            </w:r>
            <w:r w:rsidRPr="00B44BAB">
              <w:t>A benefit only applies if the service is provided on the same tooth on the same day of a service under item 88511-88535.</w:t>
            </w:r>
          </w:p>
          <w:p w14:paraId="7BE75D8B" w14:textId="7E99B974" w:rsidR="00592415" w:rsidRPr="00762089" w:rsidRDefault="00592415"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Provider claiming restrictions</w:t>
            </w:r>
          </w:p>
          <w:p w14:paraId="6CCECFDA" w14:textId="6A6C8D9A" w:rsidR="00592415" w:rsidRPr="00276F81" w:rsidRDefault="00592415" w:rsidP="00592415">
            <w:pPr>
              <w:pStyle w:val="Tabletextleft"/>
              <w:cnfStyle w:val="000000100000" w:firstRow="0" w:lastRow="0" w:firstColumn="0" w:lastColumn="0" w:oddVBand="0" w:evenVBand="0" w:oddHBand="1" w:evenHBand="0" w:firstRowFirstColumn="0" w:firstRowLastColumn="0" w:lastRowFirstColumn="0" w:lastRowLastColumn="0"/>
              <w:rPr>
                <w:b/>
                <w:szCs w:val="22"/>
              </w:rPr>
            </w:pPr>
            <w:r w:rsidRPr="00AF01BD">
              <w:t xml:space="preserve">This item may only be claimed by a </w:t>
            </w:r>
            <w:r>
              <w:t>dentist.</w:t>
            </w:r>
          </w:p>
        </w:tc>
        <w:tc>
          <w:tcPr>
            <w:cnfStyle w:val="000100000000" w:firstRow="0" w:lastRow="0" w:firstColumn="0" w:lastColumn="1" w:oddVBand="0" w:evenVBand="0" w:oddHBand="0" w:evenHBand="0" w:firstRowFirstColumn="0" w:firstRowLastColumn="0" w:lastRowFirstColumn="0" w:lastRowLastColumn="0"/>
            <w:tcW w:w="677" w:type="pct"/>
            <w:tcBorders>
              <w:bottom w:val="single" w:sz="4" w:space="0" w:color="auto"/>
            </w:tcBorders>
            <w:hideMark/>
          </w:tcPr>
          <w:p w14:paraId="5508C6B8" w14:textId="157002DB" w:rsidR="00592415" w:rsidRPr="0037742D" w:rsidRDefault="00C7762C" w:rsidP="00A474D7">
            <w:r>
              <w:t>102.10</w:t>
            </w:r>
          </w:p>
        </w:tc>
      </w:tr>
    </w:tbl>
    <w:p w14:paraId="5523AD40" w14:textId="77777777" w:rsidR="00BD67C0" w:rsidRDefault="00BD67C0" w:rsidP="00A474D7">
      <w:pPr>
        <w:sectPr w:rsidR="00BD67C0" w:rsidSect="00BE2DD0">
          <w:pgSz w:w="11906" w:h="16838"/>
          <w:pgMar w:top="1440" w:right="1440" w:bottom="1440" w:left="1440" w:header="567" w:footer="709" w:gutter="0"/>
          <w:cols w:space="720"/>
          <w:docGrid w:linePitch="299"/>
        </w:sectPr>
      </w:pPr>
    </w:p>
    <w:p w14:paraId="732EA361" w14:textId="1B5FDE56" w:rsidR="001663F5" w:rsidRPr="005F479A" w:rsidRDefault="001663F5" w:rsidP="00A474D7">
      <w:pPr>
        <w:pStyle w:val="IntroPara"/>
      </w:pPr>
      <w:bookmarkStart w:id="180" w:name="_Toc216092019"/>
      <w:r w:rsidRPr="005F479A">
        <w:t>Prosthodontics</w:t>
      </w:r>
      <w:bookmarkEnd w:id="180"/>
    </w:p>
    <w:p w14:paraId="5F3EAD68" w14:textId="77777777" w:rsidR="001663F5" w:rsidRPr="007A56F0" w:rsidRDefault="001663F5" w:rsidP="007A56F0">
      <w:pPr>
        <w:pStyle w:val="Itemnumbersstrong"/>
      </w:pPr>
      <w:r w:rsidRPr="007A56F0">
        <w:t>88721</w:t>
      </w:r>
      <w:r w:rsidRPr="007A56F0">
        <w:tab/>
        <w:t>Partial maxillary denture – resin, base only</w:t>
      </w:r>
    </w:p>
    <w:p w14:paraId="028F61A7" w14:textId="77777777" w:rsidR="001663F5" w:rsidRPr="007A56F0" w:rsidRDefault="001663F5" w:rsidP="007A56F0">
      <w:pPr>
        <w:pStyle w:val="Itemnumbersstrong"/>
      </w:pPr>
      <w:r w:rsidRPr="007A56F0">
        <w:t>88722</w:t>
      </w:r>
      <w:r w:rsidRPr="007A56F0">
        <w:tab/>
        <w:t>Partial mandibular denture – resin, base only</w:t>
      </w:r>
    </w:p>
    <w:p w14:paraId="51A1E23D" w14:textId="77777777" w:rsidR="001663F5" w:rsidRPr="007A56F0" w:rsidRDefault="001663F5" w:rsidP="007A56F0">
      <w:pPr>
        <w:pStyle w:val="Itemnumbersstrong"/>
      </w:pPr>
      <w:r w:rsidRPr="007A56F0">
        <w:t>88723</w:t>
      </w:r>
      <w:r w:rsidRPr="007A56F0">
        <w:tab/>
        <w:t xml:space="preserve">Provisional partial maxillary </w:t>
      </w:r>
      <w:proofErr w:type="gramStart"/>
      <w:r w:rsidRPr="007A56F0">
        <w:t>denture</w:t>
      </w:r>
      <w:proofErr w:type="gramEnd"/>
    </w:p>
    <w:p w14:paraId="4A711C32" w14:textId="77777777" w:rsidR="001663F5" w:rsidRPr="007A56F0" w:rsidRDefault="001663F5" w:rsidP="007A56F0">
      <w:pPr>
        <w:pStyle w:val="Itemnumbersstrong"/>
      </w:pPr>
      <w:r w:rsidRPr="007A56F0">
        <w:t>88724</w:t>
      </w:r>
      <w:r w:rsidRPr="007A56F0">
        <w:tab/>
        <w:t xml:space="preserve">Provisional partial mandibular </w:t>
      </w:r>
      <w:proofErr w:type="gramStart"/>
      <w:r w:rsidRPr="007A56F0">
        <w:t>denture</w:t>
      </w:r>
      <w:proofErr w:type="gramEnd"/>
    </w:p>
    <w:p w14:paraId="7053996E" w14:textId="77777777" w:rsidR="001663F5" w:rsidRPr="007A56F0" w:rsidRDefault="001663F5" w:rsidP="007A56F0">
      <w:pPr>
        <w:pStyle w:val="Itemnumbersstrong"/>
      </w:pPr>
      <w:r w:rsidRPr="007A56F0">
        <w:t>88731</w:t>
      </w:r>
      <w:r w:rsidRPr="007A56F0">
        <w:tab/>
        <w:t>Retainer – per tooth</w:t>
      </w:r>
    </w:p>
    <w:p w14:paraId="5232070C" w14:textId="77777777" w:rsidR="001663F5" w:rsidRPr="007A56F0" w:rsidRDefault="001663F5" w:rsidP="007A56F0">
      <w:pPr>
        <w:pStyle w:val="Itemnumbersstrong"/>
      </w:pPr>
      <w:r w:rsidRPr="007A56F0">
        <w:t>88733</w:t>
      </w:r>
      <w:r w:rsidRPr="007A56F0">
        <w:tab/>
        <w:t>Tooth/teeth (partial denture)</w:t>
      </w:r>
    </w:p>
    <w:p w14:paraId="64453B63" w14:textId="77777777" w:rsidR="001663F5" w:rsidRPr="007A56F0" w:rsidRDefault="001663F5" w:rsidP="007A56F0">
      <w:pPr>
        <w:pStyle w:val="Itemnumbersstrong"/>
      </w:pPr>
      <w:r w:rsidRPr="007A56F0">
        <w:t>88736</w:t>
      </w:r>
      <w:r w:rsidRPr="007A56F0">
        <w:tab/>
        <w:t>Immediate tooth replacement – per tooth</w:t>
      </w:r>
    </w:p>
    <w:p w14:paraId="4F04319C" w14:textId="77777777" w:rsidR="001663F5" w:rsidRPr="007A56F0" w:rsidRDefault="001663F5" w:rsidP="007A56F0">
      <w:pPr>
        <w:pStyle w:val="Itemnumbersstrong"/>
      </w:pPr>
      <w:r w:rsidRPr="007A56F0">
        <w:t>88741</w:t>
      </w:r>
      <w:r w:rsidRPr="007A56F0">
        <w:tab/>
        <w:t>Adjustment of a denture</w:t>
      </w:r>
    </w:p>
    <w:p w14:paraId="6EF0160B" w14:textId="77777777" w:rsidR="001663F5" w:rsidRPr="007A56F0" w:rsidRDefault="001663F5" w:rsidP="007A56F0">
      <w:pPr>
        <w:pStyle w:val="Itemnumbersstrong"/>
      </w:pPr>
      <w:r w:rsidRPr="007A56F0">
        <w:t>88761</w:t>
      </w:r>
      <w:r w:rsidRPr="007A56F0">
        <w:tab/>
        <w:t xml:space="preserve">Reattaching pre-existing </w:t>
      </w:r>
      <w:proofErr w:type="gramStart"/>
      <w:r w:rsidRPr="007A56F0">
        <w:t>clasp</w:t>
      </w:r>
      <w:proofErr w:type="gramEnd"/>
      <w:r w:rsidRPr="007A56F0">
        <w:t xml:space="preserve"> to denture</w:t>
      </w:r>
    </w:p>
    <w:p w14:paraId="0B8AA52D" w14:textId="77777777" w:rsidR="001663F5" w:rsidRPr="007A56F0" w:rsidRDefault="001663F5" w:rsidP="007A56F0">
      <w:pPr>
        <w:pStyle w:val="Itemnumbersstrong"/>
      </w:pPr>
      <w:r w:rsidRPr="007A56F0">
        <w:t>88762</w:t>
      </w:r>
      <w:r w:rsidRPr="007A56F0">
        <w:tab/>
        <w:t>Replacing/adding clasp to denture – per clasp</w:t>
      </w:r>
    </w:p>
    <w:p w14:paraId="60EF6884" w14:textId="77777777" w:rsidR="001663F5" w:rsidRPr="007A56F0" w:rsidRDefault="001663F5" w:rsidP="007A56F0">
      <w:pPr>
        <w:pStyle w:val="Itemnumbersstrong"/>
      </w:pPr>
      <w:r w:rsidRPr="007A56F0">
        <w:t>88764</w:t>
      </w:r>
      <w:r w:rsidRPr="007A56F0">
        <w:tab/>
        <w:t>Repairing broken base of a partial denture</w:t>
      </w:r>
    </w:p>
    <w:p w14:paraId="5B89807E" w14:textId="77777777" w:rsidR="001663F5" w:rsidRPr="007A56F0" w:rsidRDefault="001663F5" w:rsidP="007A56F0">
      <w:pPr>
        <w:pStyle w:val="Itemnumbersstrong"/>
      </w:pPr>
      <w:r w:rsidRPr="007A56F0">
        <w:t>88765</w:t>
      </w:r>
      <w:r w:rsidRPr="007A56F0">
        <w:tab/>
        <w:t>Replacing/adding new tooth on denture – per tooth</w:t>
      </w:r>
    </w:p>
    <w:p w14:paraId="45135B3B" w14:textId="77777777" w:rsidR="001663F5" w:rsidRPr="007A56F0" w:rsidRDefault="001663F5" w:rsidP="007A56F0">
      <w:pPr>
        <w:pStyle w:val="Itemnumbersstrong"/>
      </w:pPr>
      <w:r w:rsidRPr="007A56F0">
        <w:t>88766</w:t>
      </w:r>
      <w:r w:rsidRPr="007A56F0">
        <w:tab/>
        <w:t xml:space="preserve">Reattaching existing </w:t>
      </w:r>
      <w:proofErr w:type="gramStart"/>
      <w:r w:rsidRPr="007A56F0">
        <w:t>tooth</w:t>
      </w:r>
      <w:proofErr w:type="gramEnd"/>
      <w:r w:rsidRPr="007A56F0">
        <w:t xml:space="preserve"> on denture – per tooth</w:t>
      </w:r>
    </w:p>
    <w:p w14:paraId="129FD122" w14:textId="77777777" w:rsidR="001663F5" w:rsidRPr="007A56F0" w:rsidRDefault="001663F5" w:rsidP="007A56F0">
      <w:pPr>
        <w:pStyle w:val="Itemnumbersstrong"/>
      </w:pPr>
      <w:r w:rsidRPr="007A56F0">
        <w:t>88768</w:t>
      </w:r>
      <w:r w:rsidRPr="007A56F0">
        <w:tab/>
        <w:t>Adding tooth to partial denture to replace an extracted or decoronated tooth – per tooth</w:t>
      </w:r>
    </w:p>
    <w:p w14:paraId="1826D202" w14:textId="77777777" w:rsidR="001663F5" w:rsidRPr="007A56F0" w:rsidRDefault="001663F5" w:rsidP="007A56F0">
      <w:pPr>
        <w:pStyle w:val="Itemnumbersstrong"/>
      </w:pPr>
      <w:r w:rsidRPr="007A56F0">
        <w:t>88776</w:t>
      </w:r>
      <w:r w:rsidRPr="007A56F0">
        <w:tab/>
        <w:t>Impression - dental appliance repair/modification</w:t>
      </w:r>
    </w:p>
    <w:tbl>
      <w:tblPr>
        <w:tblStyle w:val="ListTable4-Accent6"/>
        <w:tblW w:w="5000" w:type="pct"/>
        <w:tblLook w:val="05A0" w:firstRow="1" w:lastRow="0" w:firstColumn="1" w:lastColumn="1" w:noHBand="0" w:noVBand="1"/>
        <w:tblDescription w:val="List of Prosthodontics item number by service and benefits paid"/>
      </w:tblPr>
      <w:tblGrid>
        <w:gridCol w:w="914"/>
        <w:gridCol w:w="6540"/>
        <w:gridCol w:w="1562"/>
      </w:tblGrid>
      <w:tr w:rsidR="00BA1331" w:rsidRPr="00F229B3" w14:paraId="73DC20EB" w14:textId="77777777" w:rsidTr="0036244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7" w:type="pct"/>
            <w:hideMark/>
          </w:tcPr>
          <w:p w14:paraId="00DFCB70" w14:textId="70D248D4" w:rsidR="00BA1331" w:rsidRPr="0037742D" w:rsidRDefault="00BA1331" w:rsidP="00A474D7">
            <w:r w:rsidRPr="0037742D">
              <w:t>Item</w:t>
            </w:r>
          </w:p>
        </w:tc>
        <w:tc>
          <w:tcPr>
            <w:tcW w:w="3627" w:type="pct"/>
            <w:hideMark/>
          </w:tcPr>
          <w:p w14:paraId="248C49DA" w14:textId="4E40DFF5" w:rsidR="00BA1331" w:rsidRPr="00840D93" w:rsidRDefault="00BA1331" w:rsidP="00A474D7">
            <w:pPr>
              <w:cnfStyle w:val="100000000000" w:firstRow="1" w:lastRow="0" w:firstColumn="0" w:lastColumn="0" w:oddVBand="0" w:evenVBand="0" w:oddHBand="0" w:evenHBand="0" w:firstRowFirstColumn="0" w:firstRowLastColumn="0" w:lastRowFirstColumn="0" w:lastRowLastColumn="0"/>
            </w:pPr>
            <w:r w:rsidRPr="00840D93">
              <w:t>Service – Dentures and Denture Components</w:t>
            </w:r>
          </w:p>
        </w:tc>
        <w:tc>
          <w:tcPr>
            <w:cnfStyle w:val="000100000000" w:firstRow="0" w:lastRow="0" w:firstColumn="0" w:lastColumn="1" w:oddVBand="0" w:evenVBand="0" w:oddHBand="0" w:evenHBand="0" w:firstRowFirstColumn="0" w:firstRowLastColumn="0" w:lastRowFirstColumn="0" w:lastRowLastColumn="0"/>
            <w:tcW w:w="866" w:type="pct"/>
            <w:hideMark/>
          </w:tcPr>
          <w:p w14:paraId="34F9F295" w14:textId="29DC860F" w:rsidR="00BA1331" w:rsidRPr="0037742D" w:rsidRDefault="00BA1331" w:rsidP="00A474D7">
            <w:r w:rsidRPr="0037742D">
              <w:t>Benefit ($)</w:t>
            </w:r>
          </w:p>
        </w:tc>
      </w:tr>
      <w:tr w:rsidR="00BA1331" w:rsidRPr="00F229B3" w14:paraId="79CEBC4F" w14:textId="77777777" w:rsidTr="00362448">
        <w:tc>
          <w:tcPr>
            <w:cnfStyle w:val="001000000000" w:firstRow="0" w:lastRow="0" w:firstColumn="1" w:lastColumn="0" w:oddVBand="0" w:evenVBand="0" w:oddHBand="0" w:evenHBand="0" w:firstRowFirstColumn="0" w:firstRowLastColumn="0" w:lastRowFirstColumn="0" w:lastRowLastColumn="0"/>
            <w:tcW w:w="507" w:type="pct"/>
            <w:hideMark/>
          </w:tcPr>
          <w:p w14:paraId="5EE7D74F" w14:textId="77777777" w:rsidR="00CA611E" w:rsidRPr="00762089" w:rsidRDefault="00CA611E" w:rsidP="00A474D7">
            <w:r w:rsidRPr="00762089">
              <w:t>88721</w:t>
            </w:r>
          </w:p>
        </w:tc>
        <w:tc>
          <w:tcPr>
            <w:tcW w:w="3627" w:type="pct"/>
            <w:hideMark/>
          </w:tcPr>
          <w:p w14:paraId="7F3BE490" w14:textId="77777777" w:rsidR="00CA611E" w:rsidRPr="007A56F0" w:rsidRDefault="00CA611E" w:rsidP="00A474D7">
            <w:pPr>
              <w:pStyle w:val="TableofAuthorities"/>
              <w:cnfStyle w:val="000000000000" w:firstRow="0" w:lastRow="0" w:firstColumn="0" w:lastColumn="0" w:oddVBand="0" w:evenVBand="0" w:oddHBand="0" w:evenHBand="0" w:firstRowFirstColumn="0" w:firstRowLastColumn="0" w:lastRowFirstColumn="0" w:lastRowLastColumn="0"/>
            </w:pPr>
            <w:r w:rsidRPr="007A56F0">
              <w:t>Partial maxillary denture – resin, base only</w:t>
            </w:r>
          </w:p>
          <w:p w14:paraId="37BC539C" w14:textId="77777777" w:rsidR="00CA611E" w:rsidRPr="007A56F0" w:rsidRDefault="00CA611E" w:rsidP="007A56F0">
            <w:pPr>
              <w:pStyle w:val="Tabletextleft"/>
              <w:cnfStyle w:val="000000000000" w:firstRow="0" w:lastRow="0" w:firstColumn="0" w:lastColumn="0" w:oddVBand="0" w:evenVBand="0" w:oddHBand="0" w:evenHBand="0" w:firstRowFirstColumn="0" w:firstRowLastColumn="0" w:lastRowFirstColumn="0" w:lastRowLastColumn="0"/>
            </w:pPr>
            <w:r w:rsidRPr="007A56F0">
              <w:t>Provision of a resin base for a removable dental prosthesis for the maxilla where some natural teeth remain.</w:t>
            </w:r>
          </w:p>
          <w:p w14:paraId="4EE065B5" w14:textId="77777777" w:rsidR="00CA611E" w:rsidRPr="007A56F0" w:rsidRDefault="00CA611E" w:rsidP="00A474D7">
            <w:pPr>
              <w:pStyle w:val="TableofAuthorities"/>
              <w:cnfStyle w:val="000000000000" w:firstRow="0" w:lastRow="0" w:firstColumn="0" w:lastColumn="0" w:oddVBand="0" w:evenVBand="0" w:oddHBand="0" w:evenHBand="0" w:firstRowFirstColumn="0" w:firstRowLastColumn="0" w:lastRowFirstColumn="0" w:lastRowLastColumn="0"/>
            </w:pPr>
            <w:r w:rsidRPr="007A56F0">
              <w:t>Applicable restrictions</w:t>
            </w:r>
          </w:p>
          <w:p w14:paraId="11AAA906" w14:textId="77777777" w:rsidR="00CA611E" w:rsidRPr="007A56F0" w:rsidRDefault="00CA611E" w:rsidP="007A56F0">
            <w:pPr>
              <w:pStyle w:val="Tabletextleft"/>
              <w:cnfStyle w:val="000000000000" w:firstRow="0" w:lastRow="0" w:firstColumn="0" w:lastColumn="0" w:oddVBand="0" w:evenVBand="0" w:oddHBand="0" w:evenHBand="0" w:firstRowFirstColumn="0" w:firstRowLastColumn="0" w:lastRowFirstColumn="0" w:lastRowLastColumn="0"/>
            </w:pPr>
            <w:r w:rsidRPr="007A56F0">
              <w:t xml:space="preserve">Limit of one (1) per </w:t>
            </w:r>
            <w:proofErr w:type="gramStart"/>
            <w:r w:rsidRPr="007A56F0">
              <w:t>24 month</w:t>
            </w:r>
            <w:proofErr w:type="gramEnd"/>
            <w:r w:rsidRPr="007A56F0">
              <w:t xml:space="preserve"> period.</w:t>
            </w:r>
          </w:p>
          <w:p w14:paraId="0664CC6B" w14:textId="03E313E7" w:rsidR="00CA611E" w:rsidRPr="007A56F0" w:rsidRDefault="00CA611E" w:rsidP="007A56F0">
            <w:pPr>
              <w:pStyle w:val="Tabletextleft"/>
              <w:cnfStyle w:val="000000000000" w:firstRow="0" w:lastRow="0" w:firstColumn="0" w:lastColumn="0" w:oddVBand="0" w:evenVBand="0" w:oddHBand="0" w:evenHBand="0" w:firstRowFirstColumn="0" w:firstRowLastColumn="0" w:lastRowFirstColumn="0" w:lastRowLastColumn="0"/>
            </w:pPr>
            <w:r w:rsidRPr="007A56F0">
              <w:t>A benefit does not apply if the service is provided within 6 months of a service under item 88723.</w:t>
            </w:r>
          </w:p>
          <w:p w14:paraId="6124A68B" w14:textId="66735D30" w:rsidR="00255F56" w:rsidRPr="007A56F0" w:rsidRDefault="000A70C6" w:rsidP="00A474D7">
            <w:pPr>
              <w:pStyle w:val="TableofAuthorities"/>
              <w:cnfStyle w:val="000000000000" w:firstRow="0" w:lastRow="0" w:firstColumn="0" w:lastColumn="0" w:oddVBand="0" w:evenVBand="0" w:oddHBand="0" w:evenHBand="0" w:firstRowFirstColumn="0" w:firstRowLastColumn="0" w:lastRowFirstColumn="0" w:lastRowLastColumn="0"/>
            </w:pPr>
            <w:r w:rsidRPr="007A56F0">
              <w:t>Provider claiming restrictions</w:t>
            </w:r>
          </w:p>
          <w:p w14:paraId="5B22FD9B" w14:textId="72CADC11" w:rsidR="00255F56" w:rsidRPr="007A56F0" w:rsidRDefault="00AF01BD" w:rsidP="007A56F0">
            <w:pPr>
              <w:pStyle w:val="Tabletextleft"/>
              <w:cnfStyle w:val="000000000000" w:firstRow="0" w:lastRow="0" w:firstColumn="0" w:lastColumn="0" w:oddVBand="0" w:evenVBand="0" w:oddHBand="0" w:evenHBand="0" w:firstRowFirstColumn="0" w:firstRowLastColumn="0" w:lastRowFirstColumn="0" w:lastRowLastColumn="0"/>
            </w:pPr>
            <w:r w:rsidRPr="007A56F0">
              <w:t xml:space="preserve">This item may only be claimed by a </w:t>
            </w:r>
            <w:r w:rsidR="00A6742E" w:rsidRPr="007A56F0">
              <w:t>dentist</w:t>
            </w:r>
            <w:r w:rsidRPr="007A56F0">
              <w:t>.</w:t>
            </w:r>
          </w:p>
        </w:tc>
        <w:tc>
          <w:tcPr>
            <w:cnfStyle w:val="000100000000" w:firstRow="0" w:lastRow="0" w:firstColumn="0" w:lastColumn="1" w:oddVBand="0" w:evenVBand="0" w:oddHBand="0" w:evenHBand="0" w:firstRowFirstColumn="0" w:firstRowLastColumn="0" w:lastRowFirstColumn="0" w:lastRowLastColumn="0"/>
            <w:tcW w:w="866" w:type="pct"/>
            <w:hideMark/>
          </w:tcPr>
          <w:p w14:paraId="68680683" w14:textId="052A44F5" w:rsidR="00CA611E" w:rsidRPr="0037742D" w:rsidRDefault="00C7762C" w:rsidP="00A474D7">
            <w:r>
              <w:t>505.70</w:t>
            </w:r>
          </w:p>
        </w:tc>
      </w:tr>
      <w:tr w:rsidR="00BA1331" w:rsidRPr="00F229B3" w14:paraId="12D1D7F8" w14:textId="77777777" w:rsidTr="00362448">
        <w:tc>
          <w:tcPr>
            <w:cnfStyle w:val="001000000000" w:firstRow="0" w:lastRow="0" w:firstColumn="1" w:lastColumn="0" w:oddVBand="0" w:evenVBand="0" w:oddHBand="0" w:evenHBand="0" w:firstRowFirstColumn="0" w:firstRowLastColumn="0" w:lastRowFirstColumn="0" w:lastRowLastColumn="0"/>
            <w:tcW w:w="507" w:type="pct"/>
            <w:hideMark/>
          </w:tcPr>
          <w:p w14:paraId="0B1B120C" w14:textId="77777777" w:rsidR="00CA611E" w:rsidRPr="00762089" w:rsidRDefault="00CA611E" w:rsidP="00A474D7">
            <w:r w:rsidRPr="00762089">
              <w:t>88722</w:t>
            </w:r>
          </w:p>
        </w:tc>
        <w:tc>
          <w:tcPr>
            <w:tcW w:w="3627" w:type="pct"/>
            <w:hideMark/>
          </w:tcPr>
          <w:p w14:paraId="289006D7" w14:textId="77777777" w:rsidR="00CA611E" w:rsidRPr="007A56F0" w:rsidRDefault="00CA611E" w:rsidP="00A474D7">
            <w:pPr>
              <w:pStyle w:val="TableofAuthorities"/>
              <w:cnfStyle w:val="000000000000" w:firstRow="0" w:lastRow="0" w:firstColumn="0" w:lastColumn="0" w:oddVBand="0" w:evenVBand="0" w:oddHBand="0" w:evenHBand="0" w:firstRowFirstColumn="0" w:firstRowLastColumn="0" w:lastRowFirstColumn="0" w:lastRowLastColumn="0"/>
            </w:pPr>
            <w:r w:rsidRPr="007A56F0">
              <w:t>Partial mandibular denture – resin, base only</w:t>
            </w:r>
          </w:p>
          <w:p w14:paraId="38632D96" w14:textId="77777777" w:rsidR="00CA611E" w:rsidRPr="007A56F0" w:rsidRDefault="00CA611E" w:rsidP="007A56F0">
            <w:pPr>
              <w:pStyle w:val="Tabletextleft"/>
              <w:cnfStyle w:val="000000000000" w:firstRow="0" w:lastRow="0" w:firstColumn="0" w:lastColumn="0" w:oddVBand="0" w:evenVBand="0" w:oddHBand="0" w:evenHBand="0" w:firstRowFirstColumn="0" w:firstRowLastColumn="0" w:lastRowFirstColumn="0" w:lastRowLastColumn="0"/>
            </w:pPr>
            <w:r w:rsidRPr="007A56F0">
              <w:t>Provision of a resin base for a removable dental prosthesis for the mandible where some natural teeth remain.</w:t>
            </w:r>
          </w:p>
          <w:p w14:paraId="4FD8B845" w14:textId="77777777" w:rsidR="00CA611E" w:rsidRPr="007A56F0" w:rsidRDefault="00CA611E" w:rsidP="00A474D7">
            <w:pPr>
              <w:pStyle w:val="TableofAuthorities"/>
              <w:cnfStyle w:val="000000000000" w:firstRow="0" w:lastRow="0" w:firstColumn="0" w:lastColumn="0" w:oddVBand="0" w:evenVBand="0" w:oddHBand="0" w:evenHBand="0" w:firstRowFirstColumn="0" w:firstRowLastColumn="0" w:lastRowFirstColumn="0" w:lastRowLastColumn="0"/>
            </w:pPr>
            <w:r w:rsidRPr="007A56F0">
              <w:t>Applicable restrictions</w:t>
            </w:r>
          </w:p>
          <w:p w14:paraId="482214AB" w14:textId="77777777" w:rsidR="00CA611E" w:rsidRPr="007A56F0" w:rsidRDefault="00CA611E" w:rsidP="007A56F0">
            <w:pPr>
              <w:pStyle w:val="Tabletextleft"/>
              <w:cnfStyle w:val="000000000000" w:firstRow="0" w:lastRow="0" w:firstColumn="0" w:lastColumn="0" w:oddVBand="0" w:evenVBand="0" w:oddHBand="0" w:evenHBand="0" w:firstRowFirstColumn="0" w:firstRowLastColumn="0" w:lastRowFirstColumn="0" w:lastRowLastColumn="0"/>
            </w:pPr>
            <w:r w:rsidRPr="007A56F0">
              <w:t xml:space="preserve">Limit of one (1) per </w:t>
            </w:r>
            <w:proofErr w:type="gramStart"/>
            <w:r w:rsidRPr="007A56F0">
              <w:t>24 month</w:t>
            </w:r>
            <w:proofErr w:type="gramEnd"/>
            <w:r w:rsidRPr="007A56F0">
              <w:t xml:space="preserve"> period.</w:t>
            </w:r>
          </w:p>
          <w:p w14:paraId="5EAA5AC2" w14:textId="2247D7C3" w:rsidR="00CA611E" w:rsidRPr="007A56F0" w:rsidRDefault="00CA611E" w:rsidP="007A56F0">
            <w:pPr>
              <w:pStyle w:val="Tabletextleft"/>
              <w:cnfStyle w:val="000000000000" w:firstRow="0" w:lastRow="0" w:firstColumn="0" w:lastColumn="0" w:oddVBand="0" w:evenVBand="0" w:oddHBand="0" w:evenHBand="0" w:firstRowFirstColumn="0" w:firstRowLastColumn="0" w:lastRowFirstColumn="0" w:lastRowLastColumn="0"/>
            </w:pPr>
            <w:r w:rsidRPr="007A56F0">
              <w:t>A benefit does not apply if the service is provided within 6 months of a service under item 88724.</w:t>
            </w:r>
          </w:p>
          <w:p w14:paraId="12306110" w14:textId="44B2D74D" w:rsidR="00255F56" w:rsidRPr="007A56F0" w:rsidRDefault="000A70C6" w:rsidP="00A474D7">
            <w:pPr>
              <w:pStyle w:val="TableofAuthorities"/>
              <w:cnfStyle w:val="000000000000" w:firstRow="0" w:lastRow="0" w:firstColumn="0" w:lastColumn="0" w:oddVBand="0" w:evenVBand="0" w:oddHBand="0" w:evenHBand="0" w:firstRowFirstColumn="0" w:firstRowLastColumn="0" w:lastRowFirstColumn="0" w:lastRowLastColumn="0"/>
            </w:pPr>
            <w:r w:rsidRPr="007A56F0">
              <w:t>Provider claiming restrictions</w:t>
            </w:r>
          </w:p>
          <w:p w14:paraId="5E7FC9A6" w14:textId="7706CC59" w:rsidR="00362448" w:rsidRPr="007A56F0" w:rsidRDefault="00AF01BD" w:rsidP="00A474D7">
            <w:pPr>
              <w:pStyle w:val="Tabletextleft"/>
              <w:cnfStyle w:val="000000000000" w:firstRow="0" w:lastRow="0" w:firstColumn="0" w:lastColumn="0" w:oddVBand="0" w:evenVBand="0" w:oddHBand="0" w:evenHBand="0" w:firstRowFirstColumn="0" w:firstRowLastColumn="0" w:lastRowFirstColumn="0" w:lastRowLastColumn="0"/>
            </w:pPr>
            <w:r w:rsidRPr="007A56F0">
              <w:t xml:space="preserve">This item may only be claimed by a </w:t>
            </w:r>
            <w:r w:rsidR="00A6742E" w:rsidRPr="007A56F0">
              <w:t>dentist</w:t>
            </w:r>
          </w:p>
        </w:tc>
        <w:tc>
          <w:tcPr>
            <w:cnfStyle w:val="000100000000" w:firstRow="0" w:lastRow="0" w:firstColumn="0" w:lastColumn="1" w:oddVBand="0" w:evenVBand="0" w:oddHBand="0" w:evenHBand="0" w:firstRowFirstColumn="0" w:firstRowLastColumn="0" w:lastRowFirstColumn="0" w:lastRowLastColumn="0"/>
            <w:tcW w:w="866" w:type="pct"/>
            <w:hideMark/>
          </w:tcPr>
          <w:p w14:paraId="6767C3DD" w14:textId="41A423BA" w:rsidR="00CA611E" w:rsidRPr="0037742D" w:rsidRDefault="00C7762C" w:rsidP="00A474D7">
            <w:r>
              <w:t>505.70</w:t>
            </w:r>
          </w:p>
        </w:tc>
      </w:tr>
      <w:tr w:rsidR="00BA1331" w:rsidRPr="00F229B3" w14:paraId="73E3605C" w14:textId="77777777" w:rsidTr="00362448">
        <w:tc>
          <w:tcPr>
            <w:cnfStyle w:val="001000000000" w:firstRow="0" w:lastRow="0" w:firstColumn="1" w:lastColumn="0" w:oddVBand="0" w:evenVBand="0" w:oddHBand="0" w:evenHBand="0" w:firstRowFirstColumn="0" w:firstRowLastColumn="0" w:lastRowFirstColumn="0" w:lastRowLastColumn="0"/>
            <w:tcW w:w="507" w:type="pct"/>
            <w:hideMark/>
          </w:tcPr>
          <w:p w14:paraId="1757010A" w14:textId="77777777" w:rsidR="00CA611E" w:rsidRPr="00762089" w:rsidRDefault="00CA611E" w:rsidP="00A474D7">
            <w:r w:rsidRPr="00762089">
              <w:t>88723</w:t>
            </w:r>
          </w:p>
        </w:tc>
        <w:tc>
          <w:tcPr>
            <w:tcW w:w="3627" w:type="pct"/>
            <w:hideMark/>
          </w:tcPr>
          <w:p w14:paraId="7FCF9C18" w14:textId="77777777" w:rsidR="00CA611E" w:rsidRPr="007A56F0" w:rsidRDefault="00CA611E" w:rsidP="00A474D7">
            <w:pPr>
              <w:pStyle w:val="TableofAuthorities"/>
              <w:cnfStyle w:val="000000000000" w:firstRow="0" w:lastRow="0" w:firstColumn="0" w:lastColumn="0" w:oddVBand="0" w:evenVBand="0" w:oddHBand="0" w:evenHBand="0" w:firstRowFirstColumn="0" w:firstRowLastColumn="0" w:lastRowFirstColumn="0" w:lastRowLastColumn="0"/>
            </w:pPr>
            <w:r w:rsidRPr="007A56F0">
              <w:t>Provisional partial maxillary denture</w:t>
            </w:r>
          </w:p>
          <w:p w14:paraId="5AA43F26" w14:textId="77777777" w:rsidR="00CA611E" w:rsidRPr="007A56F0" w:rsidRDefault="00CA611E" w:rsidP="007A56F0">
            <w:pPr>
              <w:pStyle w:val="Tabletextleft"/>
              <w:cnfStyle w:val="000000000000" w:firstRow="0" w:lastRow="0" w:firstColumn="0" w:lastColumn="0" w:oddVBand="0" w:evenVBand="0" w:oddHBand="0" w:evenHBand="0" w:firstRowFirstColumn="0" w:firstRowLastColumn="0" w:lastRowFirstColumn="0" w:lastRowLastColumn="0"/>
            </w:pPr>
            <w:r w:rsidRPr="007A56F0">
              <w:t>Provision of a patient removable partial dental prosthesis replacing the natural teeth and adjacent tissues in the maxilla which is designed to last until the definitive prosthesis can be constructed. This item should only be used where a provisional denture is not an intrinsic part of item 88721.</w:t>
            </w:r>
          </w:p>
          <w:p w14:paraId="6A178D83" w14:textId="77777777" w:rsidR="00CA611E" w:rsidRPr="007A56F0" w:rsidRDefault="00CA611E" w:rsidP="00A474D7">
            <w:pPr>
              <w:pStyle w:val="TableofAuthorities"/>
              <w:cnfStyle w:val="000000000000" w:firstRow="0" w:lastRow="0" w:firstColumn="0" w:lastColumn="0" w:oddVBand="0" w:evenVBand="0" w:oddHBand="0" w:evenHBand="0" w:firstRowFirstColumn="0" w:firstRowLastColumn="0" w:lastRowFirstColumn="0" w:lastRowLastColumn="0"/>
            </w:pPr>
            <w:r w:rsidRPr="007A56F0">
              <w:t>Applicable restrictions</w:t>
            </w:r>
          </w:p>
          <w:p w14:paraId="2741D9EA" w14:textId="12C925D9" w:rsidR="00CA611E" w:rsidRPr="007A56F0" w:rsidRDefault="00CA611E" w:rsidP="007A56F0">
            <w:pPr>
              <w:pStyle w:val="Tabletextleft"/>
              <w:cnfStyle w:val="000000000000" w:firstRow="0" w:lastRow="0" w:firstColumn="0" w:lastColumn="0" w:oddVBand="0" w:evenVBand="0" w:oddHBand="0" w:evenHBand="0" w:firstRowFirstColumn="0" w:firstRowLastColumn="0" w:lastRowFirstColumn="0" w:lastRowLastColumn="0"/>
            </w:pPr>
            <w:r w:rsidRPr="007A56F0">
              <w:t>Limit of one (1) per patient.</w:t>
            </w:r>
          </w:p>
          <w:p w14:paraId="0D4B7F68" w14:textId="514AB24A" w:rsidR="00255F56" w:rsidRPr="007A56F0" w:rsidRDefault="000A70C6" w:rsidP="00A474D7">
            <w:pPr>
              <w:pStyle w:val="TableofAuthorities"/>
              <w:cnfStyle w:val="000000000000" w:firstRow="0" w:lastRow="0" w:firstColumn="0" w:lastColumn="0" w:oddVBand="0" w:evenVBand="0" w:oddHBand="0" w:evenHBand="0" w:firstRowFirstColumn="0" w:firstRowLastColumn="0" w:lastRowFirstColumn="0" w:lastRowLastColumn="0"/>
            </w:pPr>
            <w:r w:rsidRPr="007A56F0">
              <w:t>Provider claiming restrictions</w:t>
            </w:r>
          </w:p>
          <w:p w14:paraId="249CCC55" w14:textId="39A691A8" w:rsidR="00255F56" w:rsidRPr="007A56F0" w:rsidRDefault="00AF01BD" w:rsidP="007A56F0">
            <w:pPr>
              <w:pStyle w:val="Tabletextleft"/>
              <w:cnfStyle w:val="000000000000" w:firstRow="0" w:lastRow="0" w:firstColumn="0" w:lastColumn="0" w:oddVBand="0" w:evenVBand="0" w:oddHBand="0" w:evenHBand="0" w:firstRowFirstColumn="0" w:firstRowLastColumn="0" w:lastRowFirstColumn="0" w:lastRowLastColumn="0"/>
            </w:pPr>
            <w:r w:rsidRPr="007A56F0">
              <w:t xml:space="preserve">This item may only be claimed by a </w:t>
            </w:r>
            <w:r w:rsidR="00A6742E" w:rsidRPr="007A56F0">
              <w:t>dentist</w:t>
            </w:r>
            <w:r w:rsidRPr="007A56F0">
              <w:t>.</w:t>
            </w:r>
          </w:p>
        </w:tc>
        <w:tc>
          <w:tcPr>
            <w:cnfStyle w:val="000100000000" w:firstRow="0" w:lastRow="0" w:firstColumn="0" w:lastColumn="1" w:oddVBand="0" w:evenVBand="0" w:oddHBand="0" w:evenHBand="0" w:firstRowFirstColumn="0" w:firstRowLastColumn="0" w:lastRowFirstColumn="0" w:lastRowLastColumn="0"/>
            <w:tcW w:w="866" w:type="pct"/>
            <w:hideMark/>
          </w:tcPr>
          <w:p w14:paraId="2E57A861" w14:textId="50FB5D4D" w:rsidR="00CA611E" w:rsidRPr="0037742D" w:rsidRDefault="00C7762C" w:rsidP="00A474D7">
            <w:r>
              <w:t>379.25</w:t>
            </w:r>
          </w:p>
        </w:tc>
      </w:tr>
      <w:tr w:rsidR="00BA1331" w:rsidRPr="00F229B3" w14:paraId="28E8A452" w14:textId="77777777" w:rsidTr="00362448">
        <w:tc>
          <w:tcPr>
            <w:cnfStyle w:val="001000000000" w:firstRow="0" w:lastRow="0" w:firstColumn="1" w:lastColumn="0" w:oddVBand="0" w:evenVBand="0" w:oddHBand="0" w:evenHBand="0" w:firstRowFirstColumn="0" w:firstRowLastColumn="0" w:lastRowFirstColumn="0" w:lastRowLastColumn="0"/>
            <w:tcW w:w="507" w:type="pct"/>
            <w:hideMark/>
          </w:tcPr>
          <w:p w14:paraId="74F4A26E" w14:textId="77777777" w:rsidR="00CA611E" w:rsidRPr="00762089" w:rsidRDefault="00CA611E" w:rsidP="00A474D7">
            <w:r w:rsidRPr="00762089">
              <w:t>88724</w:t>
            </w:r>
          </w:p>
        </w:tc>
        <w:tc>
          <w:tcPr>
            <w:tcW w:w="3627" w:type="pct"/>
            <w:hideMark/>
          </w:tcPr>
          <w:p w14:paraId="68083D49" w14:textId="77777777" w:rsidR="00CA611E" w:rsidRPr="007A56F0" w:rsidRDefault="00CA611E" w:rsidP="00A474D7">
            <w:pPr>
              <w:pStyle w:val="TableofAuthorities"/>
              <w:cnfStyle w:val="000000000000" w:firstRow="0" w:lastRow="0" w:firstColumn="0" w:lastColumn="0" w:oddVBand="0" w:evenVBand="0" w:oddHBand="0" w:evenHBand="0" w:firstRowFirstColumn="0" w:firstRowLastColumn="0" w:lastRowFirstColumn="0" w:lastRowLastColumn="0"/>
            </w:pPr>
            <w:r w:rsidRPr="007A56F0">
              <w:t>Provisional partial mandibular denture</w:t>
            </w:r>
          </w:p>
          <w:p w14:paraId="1F2405F1" w14:textId="77777777" w:rsidR="00CA611E" w:rsidRPr="007A56F0" w:rsidRDefault="00CA611E" w:rsidP="007A56F0">
            <w:pPr>
              <w:pStyle w:val="Tabletextleft"/>
              <w:cnfStyle w:val="000000000000" w:firstRow="0" w:lastRow="0" w:firstColumn="0" w:lastColumn="0" w:oddVBand="0" w:evenVBand="0" w:oddHBand="0" w:evenHBand="0" w:firstRowFirstColumn="0" w:firstRowLastColumn="0" w:lastRowFirstColumn="0" w:lastRowLastColumn="0"/>
            </w:pPr>
            <w:r w:rsidRPr="007A56F0">
              <w:t>Provision of a patient removable partial dental prosthesis replacing the natural teeth and adjacent tissues in the mandible which is designed to last until the definitive prosthesis can be constructed. This item should only be used where a provisional denture is not an intrinsic part of item 88722.</w:t>
            </w:r>
          </w:p>
          <w:p w14:paraId="4404C205" w14:textId="77777777" w:rsidR="00CA611E" w:rsidRPr="007A56F0" w:rsidRDefault="00CA611E" w:rsidP="00A474D7">
            <w:pPr>
              <w:pStyle w:val="TableofAuthorities"/>
              <w:cnfStyle w:val="000000000000" w:firstRow="0" w:lastRow="0" w:firstColumn="0" w:lastColumn="0" w:oddVBand="0" w:evenVBand="0" w:oddHBand="0" w:evenHBand="0" w:firstRowFirstColumn="0" w:firstRowLastColumn="0" w:lastRowFirstColumn="0" w:lastRowLastColumn="0"/>
            </w:pPr>
            <w:r w:rsidRPr="007A56F0">
              <w:t>Applicable restrictions</w:t>
            </w:r>
          </w:p>
          <w:p w14:paraId="068E5FA5" w14:textId="4FB4D1A4" w:rsidR="00CA611E" w:rsidRPr="007A56F0" w:rsidRDefault="00CA611E" w:rsidP="007A56F0">
            <w:pPr>
              <w:pStyle w:val="Tabletextleft"/>
              <w:cnfStyle w:val="000000000000" w:firstRow="0" w:lastRow="0" w:firstColumn="0" w:lastColumn="0" w:oddVBand="0" w:evenVBand="0" w:oddHBand="0" w:evenHBand="0" w:firstRowFirstColumn="0" w:firstRowLastColumn="0" w:lastRowFirstColumn="0" w:lastRowLastColumn="0"/>
            </w:pPr>
            <w:r w:rsidRPr="007A56F0">
              <w:t>Limit of one (1) per patient.</w:t>
            </w:r>
          </w:p>
          <w:p w14:paraId="09D4D947" w14:textId="00A16E99" w:rsidR="00255F56" w:rsidRPr="007A56F0" w:rsidRDefault="000A70C6" w:rsidP="00A474D7">
            <w:pPr>
              <w:pStyle w:val="TableofAuthorities"/>
              <w:cnfStyle w:val="000000000000" w:firstRow="0" w:lastRow="0" w:firstColumn="0" w:lastColumn="0" w:oddVBand="0" w:evenVBand="0" w:oddHBand="0" w:evenHBand="0" w:firstRowFirstColumn="0" w:firstRowLastColumn="0" w:lastRowFirstColumn="0" w:lastRowLastColumn="0"/>
            </w:pPr>
            <w:r w:rsidRPr="007A56F0">
              <w:t>Provider claiming restrictions</w:t>
            </w:r>
          </w:p>
          <w:p w14:paraId="059420FF" w14:textId="4C1CA19F" w:rsidR="00255F56" w:rsidRPr="007A56F0" w:rsidRDefault="00AF01BD" w:rsidP="007A56F0">
            <w:pPr>
              <w:pStyle w:val="Tabletextleft"/>
              <w:cnfStyle w:val="000000000000" w:firstRow="0" w:lastRow="0" w:firstColumn="0" w:lastColumn="0" w:oddVBand="0" w:evenVBand="0" w:oddHBand="0" w:evenHBand="0" w:firstRowFirstColumn="0" w:firstRowLastColumn="0" w:lastRowFirstColumn="0" w:lastRowLastColumn="0"/>
            </w:pPr>
            <w:r w:rsidRPr="007A56F0">
              <w:t xml:space="preserve">This item may only be claimed by a </w:t>
            </w:r>
            <w:r w:rsidR="00A6742E" w:rsidRPr="007A56F0">
              <w:t>dentist</w:t>
            </w:r>
            <w:r w:rsidRPr="007A56F0">
              <w:t>.</w:t>
            </w:r>
          </w:p>
        </w:tc>
        <w:tc>
          <w:tcPr>
            <w:cnfStyle w:val="000100000000" w:firstRow="0" w:lastRow="0" w:firstColumn="0" w:lastColumn="1" w:oddVBand="0" w:evenVBand="0" w:oddHBand="0" w:evenHBand="0" w:firstRowFirstColumn="0" w:firstRowLastColumn="0" w:lastRowFirstColumn="0" w:lastRowLastColumn="0"/>
            <w:tcW w:w="866" w:type="pct"/>
            <w:hideMark/>
          </w:tcPr>
          <w:p w14:paraId="1EC28EAF" w14:textId="56373ECB" w:rsidR="00CA611E" w:rsidRPr="0037742D" w:rsidRDefault="00C7762C" w:rsidP="00A474D7">
            <w:r>
              <w:t>379.25</w:t>
            </w:r>
          </w:p>
        </w:tc>
      </w:tr>
      <w:tr w:rsidR="006D7427" w:rsidRPr="00F229B3" w14:paraId="4FAF0FFB" w14:textId="77777777" w:rsidTr="00362448">
        <w:tc>
          <w:tcPr>
            <w:cnfStyle w:val="001000000000" w:firstRow="0" w:lastRow="0" w:firstColumn="1" w:lastColumn="0" w:oddVBand="0" w:evenVBand="0" w:oddHBand="0" w:evenHBand="0" w:firstRowFirstColumn="0" w:firstRowLastColumn="0" w:lastRowFirstColumn="0" w:lastRowLastColumn="0"/>
            <w:tcW w:w="507" w:type="pct"/>
          </w:tcPr>
          <w:p w14:paraId="6F9299F2" w14:textId="32170F04" w:rsidR="006D7427" w:rsidRPr="00762089" w:rsidRDefault="006D7427" w:rsidP="00A474D7">
            <w:r w:rsidRPr="00762089">
              <w:t>88731</w:t>
            </w:r>
          </w:p>
        </w:tc>
        <w:tc>
          <w:tcPr>
            <w:tcW w:w="3627" w:type="pct"/>
          </w:tcPr>
          <w:p w14:paraId="39A7DE94" w14:textId="77777777" w:rsidR="006D7427" w:rsidRPr="007A56F0" w:rsidRDefault="006D7427" w:rsidP="00A474D7">
            <w:pPr>
              <w:pStyle w:val="TableofAuthorities"/>
              <w:cnfStyle w:val="000000000000" w:firstRow="0" w:lastRow="0" w:firstColumn="0" w:lastColumn="0" w:oddVBand="0" w:evenVBand="0" w:oddHBand="0" w:evenHBand="0" w:firstRowFirstColumn="0" w:firstRowLastColumn="0" w:lastRowFirstColumn="0" w:lastRowLastColumn="0"/>
            </w:pPr>
            <w:r w:rsidRPr="007A56F0">
              <w:t>Retainer – per tooth</w:t>
            </w:r>
          </w:p>
          <w:p w14:paraId="7812A13D" w14:textId="77777777" w:rsidR="006D7427" w:rsidRPr="007A56F0" w:rsidRDefault="006D7427" w:rsidP="007A56F0">
            <w:pPr>
              <w:pStyle w:val="Tabletextleft"/>
              <w:cnfStyle w:val="000000000000" w:firstRow="0" w:lastRow="0" w:firstColumn="0" w:lastColumn="0" w:oddVBand="0" w:evenVBand="0" w:oddHBand="0" w:evenHBand="0" w:firstRowFirstColumn="0" w:firstRowLastColumn="0" w:lastRowFirstColumn="0" w:lastRowLastColumn="0"/>
            </w:pPr>
            <w:r w:rsidRPr="007A56F0">
              <w:t>A retainer or attachment fitted to a tooth to aid retention of a partial denture. The number of retainers should be indicated.</w:t>
            </w:r>
          </w:p>
          <w:p w14:paraId="7DC09A51" w14:textId="77777777" w:rsidR="006D7427" w:rsidRPr="007A56F0" w:rsidRDefault="006D7427" w:rsidP="00A474D7">
            <w:pPr>
              <w:pStyle w:val="TableofAuthorities"/>
              <w:cnfStyle w:val="000000000000" w:firstRow="0" w:lastRow="0" w:firstColumn="0" w:lastColumn="0" w:oddVBand="0" w:evenVBand="0" w:oddHBand="0" w:evenHBand="0" w:firstRowFirstColumn="0" w:firstRowLastColumn="0" w:lastRowFirstColumn="0" w:lastRowLastColumn="0"/>
            </w:pPr>
            <w:r w:rsidRPr="007A56F0">
              <w:t>Applicable restrictions</w:t>
            </w:r>
          </w:p>
          <w:p w14:paraId="60ED0AB0" w14:textId="77777777" w:rsidR="006D7427" w:rsidRPr="007A56F0" w:rsidRDefault="006D7427" w:rsidP="007A56F0">
            <w:pPr>
              <w:pStyle w:val="Tabletextleft"/>
              <w:cnfStyle w:val="000000000000" w:firstRow="0" w:lastRow="0" w:firstColumn="0" w:lastColumn="0" w:oddVBand="0" w:evenVBand="0" w:oddHBand="0" w:evenHBand="0" w:firstRowFirstColumn="0" w:firstRowLastColumn="0" w:lastRowFirstColumn="0" w:lastRowLastColumn="0"/>
            </w:pPr>
            <w:r w:rsidRPr="007A56F0">
              <w:t>Limit of four (4) per denture base (88721-88724).</w:t>
            </w:r>
          </w:p>
          <w:p w14:paraId="00BFE61F" w14:textId="77777777" w:rsidR="006D7427" w:rsidRPr="007A56F0" w:rsidRDefault="006D7427" w:rsidP="00A474D7">
            <w:pPr>
              <w:pStyle w:val="TableofAuthorities"/>
              <w:cnfStyle w:val="000000000000" w:firstRow="0" w:lastRow="0" w:firstColumn="0" w:lastColumn="0" w:oddVBand="0" w:evenVBand="0" w:oddHBand="0" w:evenHBand="0" w:firstRowFirstColumn="0" w:firstRowLastColumn="0" w:lastRowFirstColumn="0" w:lastRowLastColumn="0"/>
            </w:pPr>
            <w:r w:rsidRPr="007A56F0">
              <w:t>Provider claiming restrictions</w:t>
            </w:r>
          </w:p>
          <w:p w14:paraId="6628D06C" w14:textId="5CEBE11E" w:rsidR="006D7427" w:rsidRPr="007A56F0" w:rsidRDefault="006D7427" w:rsidP="007A56F0">
            <w:pPr>
              <w:pStyle w:val="Tabletextleft"/>
              <w:cnfStyle w:val="000000000000" w:firstRow="0" w:lastRow="0" w:firstColumn="0" w:lastColumn="0" w:oddVBand="0" w:evenVBand="0" w:oddHBand="0" w:evenHBand="0" w:firstRowFirstColumn="0" w:firstRowLastColumn="0" w:lastRowFirstColumn="0" w:lastRowLastColumn="0"/>
            </w:pPr>
            <w:r w:rsidRPr="007A56F0">
              <w:t>This item may only be claimed by a dentist.</w:t>
            </w:r>
          </w:p>
        </w:tc>
        <w:tc>
          <w:tcPr>
            <w:cnfStyle w:val="000100000000" w:firstRow="0" w:lastRow="0" w:firstColumn="0" w:lastColumn="1" w:oddVBand="0" w:evenVBand="0" w:oddHBand="0" w:evenHBand="0" w:firstRowFirstColumn="0" w:firstRowLastColumn="0" w:lastRowFirstColumn="0" w:lastRowLastColumn="0"/>
            <w:tcW w:w="866" w:type="pct"/>
          </w:tcPr>
          <w:p w14:paraId="46D0B4A6" w14:textId="2070DA33" w:rsidR="006D7427" w:rsidRPr="0037742D" w:rsidRDefault="00C7762C" w:rsidP="00A474D7">
            <w:r>
              <w:t>51.05</w:t>
            </w:r>
          </w:p>
        </w:tc>
      </w:tr>
      <w:tr w:rsidR="006D7427" w:rsidRPr="00F229B3" w14:paraId="05D4B72E" w14:textId="77777777" w:rsidTr="00362448">
        <w:tc>
          <w:tcPr>
            <w:cnfStyle w:val="001000000000" w:firstRow="0" w:lastRow="0" w:firstColumn="1" w:lastColumn="0" w:oddVBand="0" w:evenVBand="0" w:oddHBand="0" w:evenHBand="0" w:firstRowFirstColumn="0" w:firstRowLastColumn="0" w:lastRowFirstColumn="0" w:lastRowLastColumn="0"/>
            <w:tcW w:w="507" w:type="pct"/>
          </w:tcPr>
          <w:p w14:paraId="0DCDCD3E" w14:textId="7DC845EE" w:rsidR="006D7427" w:rsidRPr="00762089" w:rsidRDefault="006D7427" w:rsidP="00A474D7">
            <w:r w:rsidRPr="00762089">
              <w:t>88733</w:t>
            </w:r>
          </w:p>
        </w:tc>
        <w:tc>
          <w:tcPr>
            <w:tcW w:w="3627" w:type="pct"/>
          </w:tcPr>
          <w:p w14:paraId="072FB24D" w14:textId="77777777" w:rsidR="006D7427" w:rsidRPr="007A56F0" w:rsidRDefault="006D7427" w:rsidP="00A474D7">
            <w:pPr>
              <w:pStyle w:val="TableofAuthorities"/>
              <w:cnfStyle w:val="000000000000" w:firstRow="0" w:lastRow="0" w:firstColumn="0" w:lastColumn="0" w:oddVBand="0" w:evenVBand="0" w:oddHBand="0" w:evenHBand="0" w:firstRowFirstColumn="0" w:firstRowLastColumn="0" w:lastRowFirstColumn="0" w:lastRowLastColumn="0"/>
            </w:pPr>
            <w:r w:rsidRPr="007A56F0">
              <w:t xml:space="preserve">Tooth/teeth (partial denture) </w:t>
            </w:r>
          </w:p>
          <w:p w14:paraId="4BD7EABF" w14:textId="77777777" w:rsidR="006D7427" w:rsidRPr="007A56F0" w:rsidRDefault="006D7427" w:rsidP="007A56F0">
            <w:pPr>
              <w:pStyle w:val="Tabletextleft"/>
              <w:cnfStyle w:val="000000000000" w:firstRow="0" w:lastRow="0" w:firstColumn="0" w:lastColumn="0" w:oddVBand="0" w:evenVBand="0" w:oddHBand="0" w:evenHBand="0" w:firstRowFirstColumn="0" w:firstRowLastColumn="0" w:lastRowFirstColumn="0" w:lastRowLastColumn="0"/>
            </w:pPr>
            <w:r w:rsidRPr="007A56F0">
              <w:t>An item to describe each tooth added to the base of a new partial denture. The number of teeth should be indicated.</w:t>
            </w:r>
          </w:p>
          <w:p w14:paraId="355572C3" w14:textId="77777777" w:rsidR="006D7427" w:rsidRPr="007A56F0" w:rsidRDefault="006D7427" w:rsidP="00A474D7">
            <w:pPr>
              <w:pStyle w:val="TableofAuthorities"/>
              <w:cnfStyle w:val="000000000000" w:firstRow="0" w:lastRow="0" w:firstColumn="0" w:lastColumn="0" w:oddVBand="0" w:evenVBand="0" w:oddHBand="0" w:evenHBand="0" w:firstRowFirstColumn="0" w:firstRowLastColumn="0" w:lastRowFirstColumn="0" w:lastRowLastColumn="0"/>
            </w:pPr>
            <w:r w:rsidRPr="007A56F0">
              <w:t>Applicable restrictions</w:t>
            </w:r>
          </w:p>
          <w:p w14:paraId="2A20605C" w14:textId="77777777" w:rsidR="006D7427" w:rsidRPr="007A56F0" w:rsidRDefault="006D7427" w:rsidP="007A56F0">
            <w:pPr>
              <w:pStyle w:val="Tabletextleft"/>
              <w:cnfStyle w:val="000000000000" w:firstRow="0" w:lastRow="0" w:firstColumn="0" w:lastColumn="0" w:oddVBand="0" w:evenVBand="0" w:oddHBand="0" w:evenHBand="0" w:firstRowFirstColumn="0" w:firstRowLastColumn="0" w:lastRowFirstColumn="0" w:lastRowLastColumn="0"/>
            </w:pPr>
            <w:r w:rsidRPr="007A56F0">
              <w:t>Limited to anterior teeth.</w:t>
            </w:r>
          </w:p>
          <w:p w14:paraId="371D61C5" w14:textId="77777777" w:rsidR="006D7427" w:rsidRPr="007A56F0" w:rsidRDefault="006D7427" w:rsidP="007A56F0">
            <w:pPr>
              <w:pStyle w:val="Tabletextleft"/>
              <w:cnfStyle w:val="000000000000" w:firstRow="0" w:lastRow="0" w:firstColumn="0" w:lastColumn="0" w:oddVBand="0" w:evenVBand="0" w:oddHBand="0" w:evenHBand="0" w:firstRowFirstColumn="0" w:firstRowLastColumn="0" w:lastRowFirstColumn="0" w:lastRowLastColumn="0"/>
            </w:pPr>
            <w:r w:rsidRPr="007A56F0">
              <w:t>Limit of four (4) per denture base (88721-88724).</w:t>
            </w:r>
          </w:p>
          <w:p w14:paraId="7D3C8CD1" w14:textId="77777777" w:rsidR="006D7427" w:rsidRPr="007A56F0" w:rsidRDefault="006D7427" w:rsidP="00A474D7">
            <w:pPr>
              <w:pStyle w:val="TableofAuthorities"/>
              <w:cnfStyle w:val="000000000000" w:firstRow="0" w:lastRow="0" w:firstColumn="0" w:lastColumn="0" w:oddVBand="0" w:evenVBand="0" w:oddHBand="0" w:evenHBand="0" w:firstRowFirstColumn="0" w:firstRowLastColumn="0" w:lastRowFirstColumn="0" w:lastRowLastColumn="0"/>
            </w:pPr>
            <w:r w:rsidRPr="007A56F0">
              <w:t>Provider claiming restrictions</w:t>
            </w:r>
          </w:p>
          <w:p w14:paraId="2B4783D0" w14:textId="16F32E5B" w:rsidR="006D7427" w:rsidRPr="007A56F0" w:rsidRDefault="006D7427" w:rsidP="007A56F0">
            <w:pPr>
              <w:pStyle w:val="Tabletextleft"/>
              <w:cnfStyle w:val="000000000000" w:firstRow="0" w:lastRow="0" w:firstColumn="0" w:lastColumn="0" w:oddVBand="0" w:evenVBand="0" w:oddHBand="0" w:evenHBand="0" w:firstRowFirstColumn="0" w:firstRowLastColumn="0" w:lastRowFirstColumn="0" w:lastRowLastColumn="0"/>
            </w:pPr>
            <w:r w:rsidRPr="007A56F0">
              <w:t>This item may only be claimed by a dentist.</w:t>
            </w:r>
          </w:p>
        </w:tc>
        <w:tc>
          <w:tcPr>
            <w:cnfStyle w:val="000100000000" w:firstRow="0" w:lastRow="0" w:firstColumn="0" w:lastColumn="1" w:oddVBand="0" w:evenVBand="0" w:oddHBand="0" w:evenHBand="0" w:firstRowFirstColumn="0" w:firstRowLastColumn="0" w:lastRowFirstColumn="0" w:lastRowLastColumn="0"/>
            <w:tcW w:w="866" w:type="pct"/>
          </w:tcPr>
          <w:p w14:paraId="7198968E" w14:textId="246F91F3" w:rsidR="006D7427" w:rsidRPr="0037742D" w:rsidRDefault="00C7762C" w:rsidP="00A474D7">
            <w:r>
              <w:t>41.90</w:t>
            </w:r>
          </w:p>
        </w:tc>
      </w:tr>
      <w:tr w:rsidR="006D7427" w:rsidRPr="00F229B3" w14:paraId="0F7D1357" w14:textId="77777777" w:rsidTr="00362448">
        <w:tc>
          <w:tcPr>
            <w:cnfStyle w:val="001000000000" w:firstRow="0" w:lastRow="0" w:firstColumn="1" w:lastColumn="0" w:oddVBand="0" w:evenVBand="0" w:oddHBand="0" w:evenHBand="0" w:firstRowFirstColumn="0" w:firstRowLastColumn="0" w:lastRowFirstColumn="0" w:lastRowLastColumn="0"/>
            <w:tcW w:w="507" w:type="pct"/>
          </w:tcPr>
          <w:p w14:paraId="005A01A9" w14:textId="3E4A1F33" w:rsidR="006D7427" w:rsidRPr="00762089" w:rsidRDefault="006D7427" w:rsidP="00A474D7">
            <w:r w:rsidRPr="00762089">
              <w:t>88736</w:t>
            </w:r>
          </w:p>
        </w:tc>
        <w:tc>
          <w:tcPr>
            <w:tcW w:w="3627" w:type="pct"/>
          </w:tcPr>
          <w:p w14:paraId="3C9BAEA3" w14:textId="77777777" w:rsidR="006D7427" w:rsidRPr="007A56F0" w:rsidRDefault="006D7427" w:rsidP="00A474D7">
            <w:pPr>
              <w:pStyle w:val="TableofAuthorities"/>
              <w:cnfStyle w:val="000000000000" w:firstRow="0" w:lastRow="0" w:firstColumn="0" w:lastColumn="0" w:oddVBand="0" w:evenVBand="0" w:oddHBand="0" w:evenHBand="0" w:firstRowFirstColumn="0" w:firstRowLastColumn="0" w:lastRowFirstColumn="0" w:lastRowLastColumn="0"/>
            </w:pPr>
            <w:r w:rsidRPr="007A56F0">
              <w:t>Immediate tooth replacement – per tooth</w:t>
            </w:r>
          </w:p>
          <w:p w14:paraId="3B876527" w14:textId="77777777" w:rsidR="006D7427" w:rsidRPr="007A56F0" w:rsidRDefault="006D7427" w:rsidP="007A56F0">
            <w:pPr>
              <w:pStyle w:val="Tabletextleft"/>
              <w:cnfStyle w:val="000000000000" w:firstRow="0" w:lastRow="0" w:firstColumn="0" w:lastColumn="0" w:oddVBand="0" w:evenVBand="0" w:oddHBand="0" w:evenHBand="0" w:firstRowFirstColumn="0" w:firstRowLastColumn="0" w:lastRowFirstColumn="0" w:lastRowLastColumn="0"/>
            </w:pPr>
            <w:r w:rsidRPr="007A56F0">
              <w:t>Provision within a denture to allow immediate replacement of an extracted tooth. The number of teeth so replaced should be indicated.</w:t>
            </w:r>
          </w:p>
          <w:p w14:paraId="54405D03" w14:textId="77777777" w:rsidR="006D7427" w:rsidRPr="007A56F0" w:rsidRDefault="006D7427" w:rsidP="00A474D7">
            <w:pPr>
              <w:pStyle w:val="TableofAuthorities"/>
              <w:cnfStyle w:val="000000000000" w:firstRow="0" w:lastRow="0" w:firstColumn="0" w:lastColumn="0" w:oddVBand="0" w:evenVBand="0" w:oddHBand="0" w:evenHBand="0" w:firstRowFirstColumn="0" w:firstRowLastColumn="0" w:lastRowFirstColumn="0" w:lastRowLastColumn="0"/>
            </w:pPr>
            <w:r w:rsidRPr="007A56F0">
              <w:t>Applicable restrictions</w:t>
            </w:r>
          </w:p>
          <w:p w14:paraId="443D1FBF" w14:textId="77777777" w:rsidR="006D7427" w:rsidRPr="007A56F0" w:rsidRDefault="006D7427" w:rsidP="007A56F0">
            <w:pPr>
              <w:pStyle w:val="Tabletextleft"/>
              <w:cnfStyle w:val="000000000000" w:firstRow="0" w:lastRow="0" w:firstColumn="0" w:lastColumn="0" w:oddVBand="0" w:evenVBand="0" w:oddHBand="0" w:evenHBand="0" w:firstRowFirstColumn="0" w:firstRowLastColumn="0" w:lastRowFirstColumn="0" w:lastRowLastColumn="0"/>
            </w:pPr>
            <w:r w:rsidRPr="007A56F0">
              <w:t>Limit of four (4) per denture base (88721-88724).</w:t>
            </w:r>
          </w:p>
          <w:p w14:paraId="77F7AC30" w14:textId="77777777" w:rsidR="006D7427" w:rsidRPr="007A56F0" w:rsidRDefault="006D7427" w:rsidP="00A474D7">
            <w:pPr>
              <w:pStyle w:val="TableofAuthorities"/>
              <w:cnfStyle w:val="000000000000" w:firstRow="0" w:lastRow="0" w:firstColumn="0" w:lastColumn="0" w:oddVBand="0" w:evenVBand="0" w:oddHBand="0" w:evenHBand="0" w:firstRowFirstColumn="0" w:firstRowLastColumn="0" w:lastRowFirstColumn="0" w:lastRowLastColumn="0"/>
            </w:pPr>
            <w:r w:rsidRPr="007A56F0">
              <w:t>Provider claiming restrictions</w:t>
            </w:r>
          </w:p>
          <w:p w14:paraId="17FE7242" w14:textId="7395AA6A" w:rsidR="006D7427" w:rsidRPr="007A56F0" w:rsidRDefault="006D7427" w:rsidP="007A56F0">
            <w:pPr>
              <w:pStyle w:val="Tabletextleft"/>
              <w:cnfStyle w:val="000000000000" w:firstRow="0" w:lastRow="0" w:firstColumn="0" w:lastColumn="0" w:oddVBand="0" w:evenVBand="0" w:oddHBand="0" w:evenHBand="0" w:firstRowFirstColumn="0" w:firstRowLastColumn="0" w:lastRowFirstColumn="0" w:lastRowLastColumn="0"/>
            </w:pPr>
            <w:r w:rsidRPr="007A56F0">
              <w:t>This item may only be claimed by a dentist.</w:t>
            </w:r>
          </w:p>
        </w:tc>
        <w:tc>
          <w:tcPr>
            <w:cnfStyle w:val="000100000000" w:firstRow="0" w:lastRow="0" w:firstColumn="0" w:lastColumn="1" w:oddVBand="0" w:evenVBand="0" w:oddHBand="0" w:evenHBand="0" w:firstRowFirstColumn="0" w:firstRowLastColumn="0" w:lastRowFirstColumn="0" w:lastRowLastColumn="0"/>
            <w:tcW w:w="866" w:type="pct"/>
          </w:tcPr>
          <w:p w14:paraId="17721ADB" w14:textId="673ECC53" w:rsidR="006D7427" w:rsidRPr="0037742D" w:rsidRDefault="008072C1" w:rsidP="00A474D7">
            <w:r>
              <w:t>10.</w:t>
            </w:r>
            <w:r w:rsidR="00C7762C">
              <w:t>55</w:t>
            </w:r>
          </w:p>
        </w:tc>
      </w:tr>
    </w:tbl>
    <w:p w14:paraId="57903D19" w14:textId="6AEA66F4" w:rsidR="001663F5" w:rsidRDefault="001663F5" w:rsidP="00A474D7"/>
    <w:tbl>
      <w:tblPr>
        <w:tblStyle w:val="ListTable4-Accent6"/>
        <w:tblW w:w="5000" w:type="pct"/>
        <w:tblLook w:val="04A0" w:firstRow="1" w:lastRow="0" w:firstColumn="1" w:lastColumn="0" w:noHBand="0" w:noVBand="1"/>
      </w:tblPr>
      <w:tblGrid>
        <w:gridCol w:w="1098"/>
        <w:gridCol w:w="6701"/>
        <w:gridCol w:w="1217"/>
      </w:tblGrid>
      <w:tr w:rsidR="006D7427" w:rsidRPr="00760C06" w14:paraId="6C74BCE9" w14:textId="77777777" w:rsidTr="0041783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9" w:type="pct"/>
            <w:hideMark/>
          </w:tcPr>
          <w:p w14:paraId="6ECBCC44" w14:textId="77777777" w:rsidR="006D7427" w:rsidRPr="0037742D" w:rsidRDefault="006D7427" w:rsidP="00A474D7">
            <w:r w:rsidRPr="0037742D">
              <w:t>Item</w:t>
            </w:r>
          </w:p>
        </w:tc>
        <w:tc>
          <w:tcPr>
            <w:tcW w:w="3716" w:type="pct"/>
            <w:hideMark/>
          </w:tcPr>
          <w:p w14:paraId="1B6839CD" w14:textId="4F6348D0" w:rsidR="006D7427" w:rsidRPr="00840D93" w:rsidRDefault="006D7427" w:rsidP="00A474D7">
            <w:pPr>
              <w:cnfStyle w:val="100000000000" w:firstRow="1" w:lastRow="0" w:firstColumn="0" w:lastColumn="0" w:oddVBand="0" w:evenVBand="0" w:oddHBand="0" w:evenHBand="0" w:firstRowFirstColumn="0" w:firstRowLastColumn="0" w:lastRowFirstColumn="0" w:lastRowLastColumn="0"/>
            </w:pPr>
            <w:r w:rsidRPr="00840D93">
              <w:t>Service – Denture Maintenance</w:t>
            </w:r>
          </w:p>
        </w:tc>
        <w:tc>
          <w:tcPr>
            <w:tcW w:w="675" w:type="pct"/>
            <w:hideMark/>
          </w:tcPr>
          <w:p w14:paraId="087E32EF" w14:textId="77777777" w:rsidR="006D7427" w:rsidRPr="0037742D" w:rsidRDefault="006D7427" w:rsidP="00A474D7">
            <w:pPr>
              <w:cnfStyle w:val="100000000000" w:firstRow="1" w:lastRow="0" w:firstColumn="0" w:lastColumn="0" w:oddVBand="0" w:evenVBand="0" w:oddHBand="0" w:evenHBand="0" w:firstRowFirstColumn="0" w:firstRowLastColumn="0" w:lastRowFirstColumn="0" w:lastRowLastColumn="0"/>
            </w:pPr>
            <w:r w:rsidRPr="0037742D">
              <w:t>Benefit ($)</w:t>
            </w:r>
          </w:p>
        </w:tc>
      </w:tr>
      <w:tr w:rsidR="006D7427" w:rsidRPr="008B00C5" w14:paraId="322337A3" w14:textId="77777777" w:rsidTr="00417838">
        <w:tc>
          <w:tcPr>
            <w:cnfStyle w:val="001000000000" w:firstRow="0" w:lastRow="0" w:firstColumn="1" w:lastColumn="0" w:oddVBand="0" w:evenVBand="0" w:oddHBand="0" w:evenHBand="0" w:firstRowFirstColumn="0" w:firstRowLastColumn="0" w:lastRowFirstColumn="0" w:lastRowLastColumn="0"/>
            <w:tcW w:w="609" w:type="pct"/>
            <w:hideMark/>
          </w:tcPr>
          <w:p w14:paraId="5580186D" w14:textId="1CCFECED" w:rsidR="006D7427" w:rsidRPr="00762089" w:rsidRDefault="006D7427" w:rsidP="00A474D7">
            <w:r w:rsidRPr="00762089">
              <w:t>88741</w:t>
            </w:r>
          </w:p>
        </w:tc>
        <w:tc>
          <w:tcPr>
            <w:tcW w:w="3716" w:type="pct"/>
            <w:hideMark/>
          </w:tcPr>
          <w:p w14:paraId="3143040E" w14:textId="77777777" w:rsidR="006D7427" w:rsidRPr="00417838" w:rsidRDefault="006D7427" w:rsidP="00A474D7">
            <w:pPr>
              <w:pStyle w:val="TableofAuthorities"/>
              <w:cnfStyle w:val="000000000000" w:firstRow="0" w:lastRow="0" w:firstColumn="0" w:lastColumn="0" w:oddVBand="0" w:evenVBand="0" w:oddHBand="0" w:evenHBand="0" w:firstRowFirstColumn="0" w:firstRowLastColumn="0" w:lastRowFirstColumn="0" w:lastRowLastColumn="0"/>
            </w:pPr>
            <w:r w:rsidRPr="00417838">
              <w:t>Adjustment of a denture</w:t>
            </w:r>
          </w:p>
          <w:p w14:paraId="72FF60DA" w14:textId="77777777" w:rsidR="006D7427" w:rsidRPr="00417838" w:rsidRDefault="006D7427" w:rsidP="00A35CA6">
            <w:pPr>
              <w:pStyle w:val="Tabletextleft"/>
              <w:cnfStyle w:val="000000000000" w:firstRow="0" w:lastRow="0" w:firstColumn="0" w:lastColumn="0" w:oddVBand="0" w:evenVBand="0" w:oddHBand="0" w:evenHBand="0" w:firstRowFirstColumn="0" w:firstRowLastColumn="0" w:lastRowFirstColumn="0" w:lastRowLastColumn="0"/>
            </w:pPr>
            <w:r w:rsidRPr="00417838">
              <w:t>Adjustment of a denture to improve comfort, function or aesthetics. This item does not apply to routine adjustments following the insertion of a new denture or the maintenance or repair of an existing denture.</w:t>
            </w:r>
          </w:p>
          <w:p w14:paraId="4A338E3F" w14:textId="77777777" w:rsidR="006D7427" w:rsidRPr="00417838" w:rsidRDefault="006D7427" w:rsidP="00A474D7">
            <w:pPr>
              <w:pStyle w:val="TableofAuthorities"/>
              <w:cnfStyle w:val="000000000000" w:firstRow="0" w:lastRow="0" w:firstColumn="0" w:lastColumn="0" w:oddVBand="0" w:evenVBand="0" w:oddHBand="0" w:evenHBand="0" w:firstRowFirstColumn="0" w:firstRowLastColumn="0" w:lastRowFirstColumn="0" w:lastRowLastColumn="0"/>
            </w:pPr>
            <w:r w:rsidRPr="00417838">
              <w:t>Applicable restrictions</w:t>
            </w:r>
          </w:p>
          <w:p w14:paraId="36E4D4E3" w14:textId="77777777" w:rsidR="006D7427" w:rsidRPr="00417838" w:rsidRDefault="006D7427" w:rsidP="00A35CA6">
            <w:pPr>
              <w:pStyle w:val="Tabletextleft"/>
              <w:cnfStyle w:val="000000000000" w:firstRow="0" w:lastRow="0" w:firstColumn="0" w:lastColumn="0" w:oddVBand="0" w:evenVBand="0" w:oddHBand="0" w:evenHBand="0" w:firstRowFirstColumn="0" w:firstRowLastColumn="0" w:lastRowFirstColumn="0" w:lastRowLastColumn="0"/>
            </w:pPr>
            <w:r w:rsidRPr="00417838">
              <w:t>A benefit does not apply if the service is provided within 12 months of a service under items 88721</w:t>
            </w:r>
            <w:r w:rsidRPr="00417838">
              <w:noBreakHyphen/>
              <w:t>88724 by the same provider.</w:t>
            </w:r>
          </w:p>
          <w:p w14:paraId="03C7E5AE" w14:textId="77777777" w:rsidR="006D7427" w:rsidRPr="00417838" w:rsidRDefault="006D7427" w:rsidP="00A474D7">
            <w:pPr>
              <w:pStyle w:val="TableofAuthorities"/>
              <w:cnfStyle w:val="000000000000" w:firstRow="0" w:lastRow="0" w:firstColumn="0" w:lastColumn="0" w:oddVBand="0" w:evenVBand="0" w:oddHBand="0" w:evenHBand="0" w:firstRowFirstColumn="0" w:firstRowLastColumn="0" w:lastRowFirstColumn="0" w:lastRowLastColumn="0"/>
            </w:pPr>
            <w:r w:rsidRPr="00417838">
              <w:t>Provider claiming restrictions</w:t>
            </w:r>
          </w:p>
          <w:p w14:paraId="23E92540" w14:textId="26C2F631" w:rsidR="006D7427" w:rsidRPr="00CA611E" w:rsidRDefault="006D7427" w:rsidP="00A35CA6">
            <w:pPr>
              <w:pStyle w:val="Tabletextleft"/>
              <w:cnfStyle w:val="000000000000" w:firstRow="0" w:lastRow="0" w:firstColumn="0" w:lastColumn="0" w:oddVBand="0" w:evenVBand="0" w:oddHBand="0" w:evenHBand="0" w:firstRowFirstColumn="0" w:firstRowLastColumn="0" w:lastRowFirstColumn="0" w:lastRowLastColumn="0"/>
            </w:pPr>
            <w:r w:rsidRPr="00417838">
              <w:t>This item may only be</w:t>
            </w:r>
            <w:r w:rsidRPr="00AF01BD">
              <w:t xml:space="preserve"> claimed by a </w:t>
            </w:r>
            <w:r>
              <w:t>dentist.</w:t>
            </w:r>
          </w:p>
        </w:tc>
        <w:tc>
          <w:tcPr>
            <w:tcW w:w="675" w:type="pct"/>
            <w:hideMark/>
          </w:tcPr>
          <w:p w14:paraId="4246D341" w14:textId="6F317D11" w:rsidR="006D7427" w:rsidRPr="00840D93" w:rsidRDefault="00C7762C" w:rsidP="00A474D7">
            <w:pPr>
              <w:cnfStyle w:val="000000000000" w:firstRow="0" w:lastRow="0" w:firstColumn="0" w:lastColumn="0" w:oddVBand="0" w:evenVBand="0" w:oddHBand="0" w:evenHBand="0" w:firstRowFirstColumn="0" w:firstRowLastColumn="0" w:lastRowFirstColumn="0" w:lastRowLastColumn="0"/>
            </w:pPr>
            <w:r w:rsidRPr="00840D93">
              <w:t>60.80</w:t>
            </w:r>
          </w:p>
        </w:tc>
      </w:tr>
    </w:tbl>
    <w:p w14:paraId="2BC990FC" w14:textId="77777777" w:rsidR="006D7427" w:rsidRPr="00EF3313" w:rsidRDefault="006D7427" w:rsidP="00A474D7"/>
    <w:tbl>
      <w:tblPr>
        <w:tblStyle w:val="ListTable4-Accent6"/>
        <w:tblW w:w="5000" w:type="pct"/>
        <w:tblLook w:val="05A0" w:firstRow="1" w:lastRow="0" w:firstColumn="1" w:lastColumn="1" w:noHBand="0" w:noVBand="1"/>
        <w:tblDescription w:val="Prosthodontics services table provides a list on the denture repair services in the Dental Benefits Schedule. Find the item number in the first column, read across the table for the description of the service and the benefit amount."/>
      </w:tblPr>
      <w:tblGrid>
        <w:gridCol w:w="1098"/>
        <w:gridCol w:w="6701"/>
        <w:gridCol w:w="1217"/>
      </w:tblGrid>
      <w:tr w:rsidR="001663F5" w:rsidRPr="00CA611E" w14:paraId="4576A7AE" w14:textId="77777777" w:rsidTr="00A35CA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9" w:type="pct"/>
            <w:hideMark/>
          </w:tcPr>
          <w:p w14:paraId="5384CEA8" w14:textId="77777777" w:rsidR="001663F5" w:rsidRPr="0037742D" w:rsidRDefault="001663F5" w:rsidP="00A474D7">
            <w:r w:rsidRPr="0037742D">
              <w:t>Item</w:t>
            </w:r>
          </w:p>
        </w:tc>
        <w:tc>
          <w:tcPr>
            <w:tcW w:w="3716" w:type="pct"/>
            <w:hideMark/>
          </w:tcPr>
          <w:p w14:paraId="28F8F66C" w14:textId="77777777" w:rsidR="001663F5" w:rsidRPr="00840D93" w:rsidRDefault="001663F5" w:rsidP="00A474D7">
            <w:pPr>
              <w:cnfStyle w:val="100000000000" w:firstRow="1" w:lastRow="0" w:firstColumn="0" w:lastColumn="0" w:oddVBand="0" w:evenVBand="0" w:oddHBand="0" w:evenHBand="0" w:firstRowFirstColumn="0" w:firstRowLastColumn="0" w:lastRowFirstColumn="0" w:lastRowLastColumn="0"/>
            </w:pPr>
            <w:r w:rsidRPr="00840D93">
              <w:t>Service – Denture Repairs</w:t>
            </w:r>
          </w:p>
        </w:tc>
        <w:tc>
          <w:tcPr>
            <w:cnfStyle w:val="000100000000" w:firstRow="0" w:lastRow="0" w:firstColumn="0" w:lastColumn="1" w:oddVBand="0" w:evenVBand="0" w:oddHBand="0" w:evenHBand="0" w:firstRowFirstColumn="0" w:firstRowLastColumn="0" w:lastRowFirstColumn="0" w:lastRowLastColumn="0"/>
            <w:tcW w:w="675" w:type="pct"/>
            <w:hideMark/>
          </w:tcPr>
          <w:p w14:paraId="72125C95" w14:textId="77777777" w:rsidR="001663F5" w:rsidRPr="0037742D" w:rsidRDefault="001663F5" w:rsidP="00A474D7">
            <w:r w:rsidRPr="0037742D">
              <w:t>Benefit ($)</w:t>
            </w:r>
          </w:p>
        </w:tc>
      </w:tr>
      <w:tr w:rsidR="001663F5" w:rsidRPr="00CA611E" w14:paraId="0EB5D5DF" w14:textId="77777777" w:rsidTr="00A35CA6">
        <w:tc>
          <w:tcPr>
            <w:cnfStyle w:val="001000000000" w:firstRow="0" w:lastRow="0" w:firstColumn="1" w:lastColumn="0" w:oddVBand="0" w:evenVBand="0" w:oddHBand="0" w:evenHBand="0" w:firstRowFirstColumn="0" w:firstRowLastColumn="0" w:lastRowFirstColumn="0" w:lastRowLastColumn="0"/>
            <w:tcW w:w="609" w:type="pct"/>
            <w:hideMark/>
          </w:tcPr>
          <w:p w14:paraId="740B993F" w14:textId="77777777" w:rsidR="001663F5" w:rsidRPr="00762089" w:rsidRDefault="001663F5" w:rsidP="00A474D7">
            <w:r w:rsidRPr="00762089">
              <w:t>88761</w:t>
            </w:r>
          </w:p>
        </w:tc>
        <w:tc>
          <w:tcPr>
            <w:tcW w:w="3716" w:type="pct"/>
            <w:hideMark/>
          </w:tcPr>
          <w:p w14:paraId="7C02FA52" w14:textId="77777777" w:rsidR="001663F5" w:rsidRPr="00417838" w:rsidRDefault="001663F5" w:rsidP="00A474D7">
            <w:pPr>
              <w:pStyle w:val="TableofAuthorities"/>
              <w:cnfStyle w:val="000000000000" w:firstRow="0" w:lastRow="0" w:firstColumn="0" w:lastColumn="0" w:oddVBand="0" w:evenVBand="0" w:oddHBand="0" w:evenHBand="0" w:firstRowFirstColumn="0" w:firstRowLastColumn="0" w:lastRowFirstColumn="0" w:lastRowLastColumn="0"/>
            </w:pPr>
            <w:r w:rsidRPr="00417838">
              <w:t>Reattaching pre-existing clasp to denture</w:t>
            </w:r>
          </w:p>
          <w:p w14:paraId="11508EF5" w14:textId="19E9D46A" w:rsidR="001663F5" w:rsidRPr="00417838" w:rsidRDefault="001663F5" w:rsidP="00417838">
            <w:pPr>
              <w:pStyle w:val="Tabletextleft"/>
              <w:cnfStyle w:val="000000000000" w:firstRow="0" w:lastRow="0" w:firstColumn="0" w:lastColumn="0" w:oddVBand="0" w:evenVBand="0" w:oddHBand="0" w:evenHBand="0" w:firstRowFirstColumn="0" w:firstRowLastColumn="0" w:lastRowFirstColumn="0" w:lastRowLastColumn="0"/>
            </w:pPr>
            <w:r w:rsidRPr="00417838">
              <w:t>Repair, insertion and adjustment of a denture involving re-attachment of a pre-existing clasp.</w:t>
            </w:r>
          </w:p>
          <w:p w14:paraId="6C5AC3AC" w14:textId="5EC8BF1F" w:rsidR="005950D2" w:rsidRPr="00417838" w:rsidRDefault="000A70C6" w:rsidP="00A474D7">
            <w:pPr>
              <w:pStyle w:val="TableofAuthorities"/>
              <w:cnfStyle w:val="000000000000" w:firstRow="0" w:lastRow="0" w:firstColumn="0" w:lastColumn="0" w:oddVBand="0" w:evenVBand="0" w:oddHBand="0" w:evenHBand="0" w:firstRowFirstColumn="0" w:firstRowLastColumn="0" w:lastRowFirstColumn="0" w:lastRowLastColumn="0"/>
            </w:pPr>
            <w:r w:rsidRPr="00417838">
              <w:t>Provider claiming restrictions</w:t>
            </w:r>
          </w:p>
          <w:p w14:paraId="194A267C" w14:textId="2DBB3087" w:rsidR="005950D2" w:rsidRPr="00417838" w:rsidRDefault="00AF01BD" w:rsidP="00417838">
            <w:pPr>
              <w:pStyle w:val="Tabletextleft"/>
              <w:cnfStyle w:val="000000000000" w:firstRow="0" w:lastRow="0" w:firstColumn="0" w:lastColumn="0" w:oddVBand="0" w:evenVBand="0" w:oddHBand="0" w:evenHBand="0" w:firstRowFirstColumn="0" w:firstRowLastColumn="0" w:lastRowFirstColumn="0" w:lastRowLastColumn="0"/>
            </w:pPr>
            <w:r w:rsidRPr="00417838">
              <w:t xml:space="preserve">This item may only be claimed by a </w:t>
            </w:r>
            <w:r w:rsidR="00A6742E" w:rsidRPr="00417838">
              <w:t>dentist</w:t>
            </w:r>
            <w:r w:rsidRPr="00417838">
              <w:t>.</w:t>
            </w:r>
          </w:p>
        </w:tc>
        <w:tc>
          <w:tcPr>
            <w:cnfStyle w:val="000100000000" w:firstRow="0" w:lastRow="0" w:firstColumn="0" w:lastColumn="1" w:oddVBand="0" w:evenVBand="0" w:oddHBand="0" w:evenHBand="0" w:firstRowFirstColumn="0" w:firstRowLastColumn="0" w:lastRowFirstColumn="0" w:lastRowLastColumn="0"/>
            <w:tcW w:w="675" w:type="pct"/>
            <w:hideMark/>
          </w:tcPr>
          <w:p w14:paraId="4CB31EEA" w14:textId="5897EB1D" w:rsidR="001663F5" w:rsidRPr="0037742D" w:rsidRDefault="00C7762C" w:rsidP="00A474D7">
            <w:r>
              <w:t>166.95</w:t>
            </w:r>
          </w:p>
        </w:tc>
      </w:tr>
      <w:tr w:rsidR="001663F5" w:rsidRPr="00CA611E" w14:paraId="004F2CA3" w14:textId="77777777" w:rsidTr="00A35CA6">
        <w:tc>
          <w:tcPr>
            <w:cnfStyle w:val="001000000000" w:firstRow="0" w:lastRow="0" w:firstColumn="1" w:lastColumn="0" w:oddVBand="0" w:evenVBand="0" w:oddHBand="0" w:evenHBand="0" w:firstRowFirstColumn="0" w:firstRowLastColumn="0" w:lastRowFirstColumn="0" w:lastRowLastColumn="0"/>
            <w:tcW w:w="609" w:type="pct"/>
            <w:hideMark/>
          </w:tcPr>
          <w:p w14:paraId="70DA7DD6" w14:textId="77777777" w:rsidR="001663F5" w:rsidRPr="00762089" w:rsidRDefault="001663F5" w:rsidP="00A474D7">
            <w:r w:rsidRPr="00762089">
              <w:t>88762</w:t>
            </w:r>
          </w:p>
        </w:tc>
        <w:tc>
          <w:tcPr>
            <w:tcW w:w="3716" w:type="pct"/>
            <w:hideMark/>
          </w:tcPr>
          <w:p w14:paraId="091A72EE" w14:textId="77777777" w:rsidR="001663F5" w:rsidRPr="00417838" w:rsidRDefault="001663F5" w:rsidP="00A474D7">
            <w:pPr>
              <w:pStyle w:val="TableofAuthorities"/>
              <w:cnfStyle w:val="000000000000" w:firstRow="0" w:lastRow="0" w:firstColumn="0" w:lastColumn="0" w:oddVBand="0" w:evenVBand="0" w:oddHBand="0" w:evenHBand="0" w:firstRowFirstColumn="0" w:firstRowLastColumn="0" w:lastRowFirstColumn="0" w:lastRowLastColumn="0"/>
            </w:pPr>
            <w:r w:rsidRPr="00417838">
              <w:t>Replacing/adding clasp to denture – per clasp</w:t>
            </w:r>
          </w:p>
          <w:p w14:paraId="39A3A01E" w14:textId="2431E5DC" w:rsidR="001663F5" w:rsidRPr="00417838" w:rsidRDefault="001663F5" w:rsidP="00417838">
            <w:pPr>
              <w:pStyle w:val="Tabletextleft"/>
              <w:cnfStyle w:val="000000000000" w:firstRow="0" w:lastRow="0" w:firstColumn="0" w:lastColumn="0" w:oddVBand="0" w:evenVBand="0" w:oddHBand="0" w:evenHBand="0" w:firstRowFirstColumn="0" w:firstRowLastColumn="0" w:lastRowFirstColumn="0" w:lastRowLastColumn="0"/>
            </w:pPr>
            <w:r w:rsidRPr="00417838">
              <w:t>Repair, insertion and adjustment of a denture involving replacement or addition of a new clasp or clasps.</w:t>
            </w:r>
          </w:p>
          <w:p w14:paraId="138FED31" w14:textId="2BDD2FEC" w:rsidR="005950D2" w:rsidRPr="00417838" w:rsidRDefault="000A70C6" w:rsidP="00A474D7">
            <w:pPr>
              <w:pStyle w:val="TableofAuthorities"/>
              <w:cnfStyle w:val="000000000000" w:firstRow="0" w:lastRow="0" w:firstColumn="0" w:lastColumn="0" w:oddVBand="0" w:evenVBand="0" w:oddHBand="0" w:evenHBand="0" w:firstRowFirstColumn="0" w:firstRowLastColumn="0" w:lastRowFirstColumn="0" w:lastRowLastColumn="0"/>
            </w:pPr>
            <w:r w:rsidRPr="00417838">
              <w:t>Provider claiming restrictions</w:t>
            </w:r>
          </w:p>
          <w:p w14:paraId="56B7D56C" w14:textId="6FCF0AD9" w:rsidR="005950D2" w:rsidRPr="00417838" w:rsidRDefault="00AF01BD" w:rsidP="00417838">
            <w:pPr>
              <w:pStyle w:val="Tabletextleft"/>
              <w:cnfStyle w:val="000000000000" w:firstRow="0" w:lastRow="0" w:firstColumn="0" w:lastColumn="0" w:oddVBand="0" w:evenVBand="0" w:oddHBand="0" w:evenHBand="0" w:firstRowFirstColumn="0" w:firstRowLastColumn="0" w:lastRowFirstColumn="0" w:lastRowLastColumn="0"/>
            </w:pPr>
            <w:r w:rsidRPr="00417838">
              <w:t xml:space="preserve">This item may only be claimed by a </w:t>
            </w:r>
            <w:r w:rsidR="00A6742E" w:rsidRPr="00417838">
              <w:t>dentist</w:t>
            </w:r>
            <w:r w:rsidRPr="00417838">
              <w:t>.</w:t>
            </w:r>
          </w:p>
        </w:tc>
        <w:tc>
          <w:tcPr>
            <w:cnfStyle w:val="000100000000" w:firstRow="0" w:lastRow="0" w:firstColumn="0" w:lastColumn="1" w:oddVBand="0" w:evenVBand="0" w:oddHBand="0" w:evenHBand="0" w:firstRowFirstColumn="0" w:firstRowLastColumn="0" w:lastRowFirstColumn="0" w:lastRowLastColumn="0"/>
            <w:tcW w:w="675" w:type="pct"/>
            <w:hideMark/>
          </w:tcPr>
          <w:p w14:paraId="65837C94" w14:textId="57238DC7" w:rsidR="001663F5" w:rsidRPr="0037742D" w:rsidRDefault="008072C1" w:rsidP="00A474D7">
            <w:r>
              <w:t>17</w:t>
            </w:r>
            <w:r w:rsidR="00C7762C">
              <w:t>4.45</w:t>
            </w:r>
          </w:p>
        </w:tc>
      </w:tr>
      <w:tr w:rsidR="001663F5" w:rsidRPr="00CA611E" w14:paraId="7FD4EF04" w14:textId="77777777" w:rsidTr="00A35CA6">
        <w:tc>
          <w:tcPr>
            <w:cnfStyle w:val="001000000000" w:firstRow="0" w:lastRow="0" w:firstColumn="1" w:lastColumn="0" w:oddVBand="0" w:evenVBand="0" w:oddHBand="0" w:evenHBand="0" w:firstRowFirstColumn="0" w:firstRowLastColumn="0" w:lastRowFirstColumn="0" w:lastRowLastColumn="0"/>
            <w:tcW w:w="609" w:type="pct"/>
            <w:hideMark/>
          </w:tcPr>
          <w:p w14:paraId="787007C8" w14:textId="77777777" w:rsidR="001663F5" w:rsidRPr="00762089" w:rsidRDefault="001663F5" w:rsidP="00A474D7">
            <w:r w:rsidRPr="00762089">
              <w:t>88764</w:t>
            </w:r>
          </w:p>
        </w:tc>
        <w:tc>
          <w:tcPr>
            <w:tcW w:w="3716" w:type="pct"/>
            <w:hideMark/>
          </w:tcPr>
          <w:p w14:paraId="7CE7880D" w14:textId="77777777" w:rsidR="001663F5" w:rsidRPr="00417838" w:rsidRDefault="001663F5" w:rsidP="00A474D7">
            <w:pPr>
              <w:pStyle w:val="TableofAuthorities"/>
              <w:cnfStyle w:val="000000000000" w:firstRow="0" w:lastRow="0" w:firstColumn="0" w:lastColumn="0" w:oddVBand="0" w:evenVBand="0" w:oddHBand="0" w:evenHBand="0" w:firstRowFirstColumn="0" w:firstRowLastColumn="0" w:lastRowFirstColumn="0" w:lastRowLastColumn="0"/>
            </w:pPr>
            <w:r w:rsidRPr="00417838">
              <w:t>Repairing broken base of a partial denture</w:t>
            </w:r>
          </w:p>
          <w:p w14:paraId="21E33A93" w14:textId="3AD020D8" w:rsidR="001663F5" w:rsidRPr="00417838" w:rsidRDefault="001663F5" w:rsidP="00417838">
            <w:pPr>
              <w:pStyle w:val="Tabletextleft"/>
              <w:cnfStyle w:val="000000000000" w:firstRow="0" w:lastRow="0" w:firstColumn="0" w:lastColumn="0" w:oddVBand="0" w:evenVBand="0" w:oddHBand="0" w:evenHBand="0" w:firstRowFirstColumn="0" w:firstRowLastColumn="0" w:lastRowFirstColumn="0" w:lastRowLastColumn="0"/>
            </w:pPr>
            <w:r w:rsidRPr="00417838">
              <w:t>Repair, insertion and adjustment of a broken resin partial denture base.</w:t>
            </w:r>
          </w:p>
          <w:p w14:paraId="0B7BE090" w14:textId="2863E7DA" w:rsidR="005950D2" w:rsidRPr="00417838" w:rsidRDefault="000A70C6" w:rsidP="00A474D7">
            <w:pPr>
              <w:pStyle w:val="TableofAuthorities"/>
              <w:cnfStyle w:val="000000000000" w:firstRow="0" w:lastRow="0" w:firstColumn="0" w:lastColumn="0" w:oddVBand="0" w:evenVBand="0" w:oddHBand="0" w:evenHBand="0" w:firstRowFirstColumn="0" w:firstRowLastColumn="0" w:lastRowFirstColumn="0" w:lastRowLastColumn="0"/>
            </w:pPr>
            <w:r w:rsidRPr="00417838">
              <w:t>Provider claiming restrictions</w:t>
            </w:r>
          </w:p>
          <w:p w14:paraId="595B67D0" w14:textId="0C0649D1" w:rsidR="005950D2" w:rsidRPr="00417838" w:rsidRDefault="00AF01BD" w:rsidP="00417838">
            <w:pPr>
              <w:pStyle w:val="Tabletextleft"/>
              <w:cnfStyle w:val="000000000000" w:firstRow="0" w:lastRow="0" w:firstColumn="0" w:lastColumn="0" w:oddVBand="0" w:evenVBand="0" w:oddHBand="0" w:evenHBand="0" w:firstRowFirstColumn="0" w:firstRowLastColumn="0" w:lastRowFirstColumn="0" w:lastRowLastColumn="0"/>
            </w:pPr>
            <w:r w:rsidRPr="00417838">
              <w:t xml:space="preserve">This item may only be claimed by a </w:t>
            </w:r>
            <w:r w:rsidR="00A6742E" w:rsidRPr="00417838">
              <w:t>dentist</w:t>
            </w:r>
            <w:r w:rsidRPr="00417838">
              <w:t>.</w:t>
            </w:r>
          </w:p>
        </w:tc>
        <w:tc>
          <w:tcPr>
            <w:cnfStyle w:val="000100000000" w:firstRow="0" w:lastRow="0" w:firstColumn="0" w:lastColumn="1" w:oddVBand="0" w:evenVBand="0" w:oddHBand="0" w:evenHBand="0" w:firstRowFirstColumn="0" w:firstRowLastColumn="0" w:lastRowFirstColumn="0" w:lastRowLastColumn="0"/>
            <w:tcW w:w="675" w:type="pct"/>
            <w:hideMark/>
          </w:tcPr>
          <w:p w14:paraId="22AA719A" w14:textId="0A02E7C2" w:rsidR="001663F5" w:rsidRPr="0037742D" w:rsidRDefault="008072C1" w:rsidP="00A474D7">
            <w:r>
              <w:t>16</w:t>
            </w:r>
            <w:r w:rsidR="00C7762C">
              <w:t>6.95</w:t>
            </w:r>
          </w:p>
        </w:tc>
      </w:tr>
      <w:tr w:rsidR="001663F5" w:rsidRPr="00CA611E" w14:paraId="37E704FB" w14:textId="77777777" w:rsidTr="00A35CA6">
        <w:tc>
          <w:tcPr>
            <w:cnfStyle w:val="001000000000" w:firstRow="0" w:lastRow="0" w:firstColumn="1" w:lastColumn="0" w:oddVBand="0" w:evenVBand="0" w:oddHBand="0" w:evenHBand="0" w:firstRowFirstColumn="0" w:firstRowLastColumn="0" w:lastRowFirstColumn="0" w:lastRowLastColumn="0"/>
            <w:tcW w:w="609" w:type="pct"/>
            <w:hideMark/>
          </w:tcPr>
          <w:p w14:paraId="26E276FF" w14:textId="77777777" w:rsidR="001663F5" w:rsidRPr="00762089" w:rsidRDefault="001663F5" w:rsidP="00A474D7">
            <w:r w:rsidRPr="00762089">
              <w:t>88765</w:t>
            </w:r>
          </w:p>
        </w:tc>
        <w:tc>
          <w:tcPr>
            <w:tcW w:w="3716" w:type="pct"/>
            <w:hideMark/>
          </w:tcPr>
          <w:p w14:paraId="58FBE8EE" w14:textId="77777777" w:rsidR="001663F5" w:rsidRPr="00A35CA6" w:rsidRDefault="001663F5" w:rsidP="00A474D7">
            <w:pPr>
              <w:pStyle w:val="TableofAuthorities"/>
              <w:cnfStyle w:val="000000000000" w:firstRow="0" w:lastRow="0" w:firstColumn="0" w:lastColumn="0" w:oddVBand="0" w:evenVBand="0" w:oddHBand="0" w:evenHBand="0" w:firstRowFirstColumn="0" w:firstRowLastColumn="0" w:lastRowFirstColumn="0" w:lastRowLastColumn="0"/>
            </w:pPr>
            <w:r w:rsidRPr="00A35CA6">
              <w:t>Replacing/adding new tooth on denture – per tooth</w:t>
            </w:r>
          </w:p>
          <w:p w14:paraId="085AFF70" w14:textId="54DD94CF" w:rsidR="002F39FB" w:rsidRPr="00A35CA6" w:rsidRDefault="001663F5" w:rsidP="00A35CA6">
            <w:pPr>
              <w:pStyle w:val="Tabletextleft"/>
              <w:cnfStyle w:val="000000000000" w:firstRow="0" w:lastRow="0" w:firstColumn="0" w:lastColumn="0" w:oddVBand="0" w:evenVBand="0" w:oddHBand="0" w:evenHBand="0" w:firstRowFirstColumn="0" w:firstRowLastColumn="0" w:lastRowFirstColumn="0" w:lastRowLastColumn="0"/>
            </w:pPr>
            <w:r w:rsidRPr="00A35CA6">
              <w:t>Repair, insertion and adjustment of a denture involving replacement with or addition of a new tooth or teeth to a previously existing denture.</w:t>
            </w:r>
          </w:p>
          <w:p w14:paraId="20C24ED6" w14:textId="7331F75C" w:rsidR="005950D2" w:rsidRPr="00A35CA6" w:rsidRDefault="000A70C6" w:rsidP="00A474D7">
            <w:pPr>
              <w:pStyle w:val="TableofAuthorities"/>
              <w:cnfStyle w:val="000000000000" w:firstRow="0" w:lastRow="0" w:firstColumn="0" w:lastColumn="0" w:oddVBand="0" w:evenVBand="0" w:oddHBand="0" w:evenHBand="0" w:firstRowFirstColumn="0" w:firstRowLastColumn="0" w:lastRowFirstColumn="0" w:lastRowLastColumn="0"/>
            </w:pPr>
            <w:r w:rsidRPr="00A35CA6">
              <w:t>Provider claiming restrictions</w:t>
            </w:r>
          </w:p>
          <w:p w14:paraId="5323D990" w14:textId="6AFD6644" w:rsidR="005950D2" w:rsidRPr="00A35CA6" w:rsidRDefault="00AF01BD" w:rsidP="00A35CA6">
            <w:pPr>
              <w:pStyle w:val="Tabletextleft"/>
              <w:cnfStyle w:val="000000000000" w:firstRow="0" w:lastRow="0" w:firstColumn="0" w:lastColumn="0" w:oddVBand="0" w:evenVBand="0" w:oddHBand="0" w:evenHBand="0" w:firstRowFirstColumn="0" w:firstRowLastColumn="0" w:lastRowFirstColumn="0" w:lastRowLastColumn="0"/>
            </w:pPr>
            <w:r w:rsidRPr="00A35CA6">
              <w:t xml:space="preserve">This item may only be claimed by a </w:t>
            </w:r>
            <w:r w:rsidR="00A6742E" w:rsidRPr="00A35CA6">
              <w:t>dentist</w:t>
            </w:r>
            <w:r w:rsidRPr="00A35CA6">
              <w:t>.</w:t>
            </w:r>
          </w:p>
        </w:tc>
        <w:tc>
          <w:tcPr>
            <w:cnfStyle w:val="000100000000" w:firstRow="0" w:lastRow="0" w:firstColumn="0" w:lastColumn="1" w:oddVBand="0" w:evenVBand="0" w:oddHBand="0" w:evenHBand="0" w:firstRowFirstColumn="0" w:firstRowLastColumn="0" w:lastRowFirstColumn="0" w:lastRowLastColumn="0"/>
            <w:tcW w:w="675" w:type="pct"/>
            <w:hideMark/>
          </w:tcPr>
          <w:p w14:paraId="215E40C2" w14:textId="2C81B680" w:rsidR="001663F5" w:rsidRPr="0037742D" w:rsidRDefault="008072C1" w:rsidP="00A474D7">
            <w:r>
              <w:t>17</w:t>
            </w:r>
            <w:r w:rsidR="00C7762C">
              <w:t>4.45</w:t>
            </w:r>
          </w:p>
        </w:tc>
      </w:tr>
      <w:tr w:rsidR="001663F5" w:rsidRPr="00CA611E" w14:paraId="1942421D" w14:textId="77777777" w:rsidTr="00A35CA6">
        <w:tc>
          <w:tcPr>
            <w:cnfStyle w:val="001000000000" w:firstRow="0" w:lastRow="0" w:firstColumn="1" w:lastColumn="0" w:oddVBand="0" w:evenVBand="0" w:oddHBand="0" w:evenHBand="0" w:firstRowFirstColumn="0" w:firstRowLastColumn="0" w:lastRowFirstColumn="0" w:lastRowLastColumn="0"/>
            <w:tcW w:w="609" w:type="pct"/>
            <w:hideMark/>
          </w:tcPr>
          <w:p w14:paraId="34B6D4FF" w14:textId="77777777" w:rsidR="001663F5" w:rsidRPr="00762089" w:rsidRDefault="001663F5" w:rsidP="00A474D7">
            <w:r w:rsidRPr="00762089">
              <w:t>88766</w:t>
            </w:r>
          </w:p>
        </w:tc>
        <w:tc>
          <w:tcPr>
            <w:tcW w:w="3716" w:type="pct"/>
            <w:hideMark/>
          </w:tcPr>
          <w:p w14:paraId="6515FCDF" w14:textId="77777777" w:rsidR="001663F5" w:rsidRPr="00A35CA6" w:rsidRDefault="001663F5" w:rsidP="00A474D7">
            <w:pPr>
              <w:pStyle w:val="TableofAuthorities"/>
              <w:cnfStyle w:val="000000000000" w:firstRow="0" w:lastRow="0" w:firstColumn="0" w:lastColumn="0" w:oddVBand="0" w:evenVBand="0" w:oddHBand="0" w:evenHBand="0" w:firstRowFirstColumn="0" w:firstRowLastColumn="0" w:lastRowFirstColumn="0" w:lastRowLastColumn="0"/>
            </w:pPr>
            <w:r w:rsidRPr="00A35CA6">
              <w:t>Reattaching existing tooth on denture – per tooth</w:t>
            </w:r>
          </w:p>
          <w:p w14:paraId="676D0401" w14:textId="6F181B0A" w:rsidR="001663F5" w:rsidRPr="00A35CA6" w:rsidRDefault="001663F5" w:rsidP="00A35CA6">
            <w:pPr>
              <w:pStyle w:val="Tabletextleft"/>
              <w:cnfStyle w:val="000000000000" w:firstRow="0" w:lastRow="0" w:firstColumn="0" w:lastColumn="0" w:oddVBand="0" w:evenVBand="0" w:oddHBand="0" w:evenHBand="0" w:firstRowFirstColumn="0" w:firstRowLastColumn="0" w:lastRowFirstColumn="0" w:lastRowLastColumn="0"/>
            </w:pPr>
            <w:r w:rsidRPr="00A35CA6">
              <w:t>Repair, insertion and adjustment of a denture involving reattachment of a pre-existing denture tooth or teeth.</w:t>
            </w:r>
          </w:p>
          <w:p w14:paraId="4E5BA0FD" w14:textId="626B8EE2" w:rsidR="005950D2" w:rsidRPr="00A35CA6" w:rsidRDefault="000A70C6" w:rsidP="00A474D7">
            <w:pPr>
              <w:pStyle w:val="TableofAuthorities"/>
              <w:cnfStyle w:val="000000000000" w:firstRow="0" w:lastRow="0" w:firstColumn="0" w:lastColumn="0" w:oddVBand="0" w:evenVBand="0" w:oddHBand="0" w:evenHBand="0" w:firstRowFirstColumn="0" w:firstRowLastColumn="0" w:lastRowFirstColumn="0" w:lastRowLastColumn="0"/>
            </w:pPr>
            <w:r w:rsidRPr="00A35CA6">
              <w:t>Provider claiming restrictions</w:t>
            </w:r>
          </w:p>
          <w:p w14:paraId="1792E6BC" w14:textId="0B3CE0FC" w:rsidR="005950D2" w:rsidRPr="00A35CA6" w:rsidRDefault="00AF01BD" w:rsidP="00A35CA6">
            <w:pPr>
              <w:pStyle w:val="Tabletextleft"/>
              <w:cnfStyle w:val="000000000000" w:firstRow="0" w:lastRow="0" w:firstColumn="0" w:lastColumn="0" w:oddVBand="0" w:evenVBand="0" w:oddHBand="0" w:evenHBand="0" w:firstRowFirstColumn="0" w:firstRowLastColumn="0" w:lastRowFirstColumn="0" w:lastRowLastColumn="0"/>
            </w:pPr>
            <w:r w:rsidRPr="00A35CA6">
              <w:t xml:space="preserve">This item may only be claimed by a </w:t>
            </w:r>
            <w:r w:rsidR="00A6742E" w:rsidRPr="00A35CA6">
              <w:t>dentist</w:t>
            </w:r>
            <w:r w:rsidRPr="00A35CA6">
              <w:t>.</w:t>
            </w:r>
          </w:p>
        </w:tc>
        <w:tc>
          <w:tcPr>
            <w:cnfStyle w:val="000100000000" w:firstRow="0" w:lastRow="0" w:firstColumn="0" w:lastColumn="1" w:oddVBand="0" w:evenVBand="0" w:oddHBand="0" w:evenHBand="0" w:firstRowFirstColumn="0" w:firstRowLastColumn="0" w:lastRowFirstColumn="0" w:lastRowLastColumn="0"/>
            <w:tcW w:w="675" w:type="pct"/>
            <w:hideMark/>
          </w:tcPr>
          <w:p w14:paraId="79AA671A" w14:textId="074308BF" w:rsidR="001663F5" w:rsidRPr="0037742D" w:rsidRDefault="008072C1" w:rsidP="00A474D7">
            <w:r>
              <w:t>16</w:t>
            </w:r>
            <w:r w:rsidR="005E37F4">
              <w:t>6</w:t>
            </w:r>
            <w:r w:rsidR="00C7762C">
              <w:t>.95</w:t>
            </w:r>
          </w:p>
        </w:tc>
      </w:tr>
    </w:tbl>
    <w:p w14:paraId="2D3EDD9B" w14:textId="77777777" w:rsidR="00592415" w:rsidRPr="00163D31" w:rsidRDefault="00592415" w:rsidP="00A474D7">
      <w:r w:rsidRPr="00163D31">
        <w:br w:type="page"/>
      </w:r>
    </w:p>
    <w:tbl>
      <w:tblPr>
        <w:tblStyle w:val="ListTable4-Accent6"/>
        <w:tblW w:w="5000" w:type="pct"/>
        <w:tblLook w:val="05A0" w:firstRow="1" w:lastRow="0" w:firstColumn="1" w:lastColumn="1" w:noHBand="0" w:noVBand="1"/>
        <w:tblDescription w:val="Prosthodontics services table provides a list on the denture repair services in the Dental Benefits Schedule. Find the item number in the first column, read across the table for the description of the service and the benefit amount."/>
      </w:tblPr>
      <w:tblGrid>
        <w:gridCol w:w="1098"/>
        <w:gridCol w:w="6701"/>
        <w:gridCol w:w="1217"/>
      </w:tblGrid>
      <w:tr w:rsidR="00CD53F1" w:rsidRPr="00A474D7" w14:paraId="69037C75" w14:textId="77777777" w:rsidTr="00A474D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9" w:type="pct"/>
          </w:tcPr>
          <w:p w14:paraId="18453D32" w14:textId="00975FF8" w:rsidR="00CD53F1" w:rsidRPr="00A474D7" w:rsidRDefault="00CD53F1" w:rsidP="00A474D7">
            <w:r w:rsidRPr="00A474D7">
              <w:t>Item</w:t>
            </w:r>
          </w:p>
        </w:tc>
        <w:tc>
          <w:tcPr>
            <w:tcW w:w="3716" w:type="pct"/>
          </w:tcPr>
          <w:p w14:paraId="33496A87" w14:textId="4A4957E1" w:rsidR="00CD53F1" w:rsidRPr="00A474D7" w:rsidRDefault="00CD53F1" w:rsidP="00A474D7">
            <w:pPr>
              <w:cnfStyle w:val="100000000000" w:firstRow="1" w:lastRow="0" w:firstColumn="0" w:lastColumn="0" w:oddVBand="0" w:evenVBand="0" w:oddHBand="0" w:evenHBand="0" w:firstRowFirstColumn="0" w:firstRowLastColumn="0" w:lastRowFirstColumn="0" w:lastRowLastColumn="0"/>
            </w:pPr>
            <w:r w:rsidRPr="00A474D7">
              <w:t>Service – Denture Repairs</w:t>
            </w:r>
          </w:p>
        </w:tc>
        <w:tc>
          <w:tcPr>
            <w:cnfStyle w:val="000100000000" w:firstRow="0" w:lastRow="0" w:firstColumn="0" w:lastColumn="1" w:oddVBand="0" w:evenVBand="0" w:oddHBand="0" w:evenHBand="0" w:firstRowFirstColumn="0" w:firstRowLastColumn="0" w:lastRowFirstColumn="0" w:lastRowLastColumn="0"/>
            <w:tcW w:w="675" w:type="pct"/>
          </w:tcPr>
          <w:p w14:paraId="22887BD6" w14:textId="7ABD21B6" w:rsidR="00CD53F1" w:rsidRPr="00A474D7" w:rsidRDefault="00CD53F1" w:rsidP="00A474D7">
            <w:r w:rsidRPr="00A474D7">
              <w:t>Benefit ($)</w:t>
            </w:r>
          </w:p>
        </w:tc>
      </w:tr>
      <w:tr w:rsidR="001663F5" w:rsidRPr="00CA611E" w14:paraId="68C40A4C" w14:textId="77777777" w:rsidTr="00A35CA6">
        <w:tc>
          <w:tcPr>
            <w:cnfStyle w:val="001000000000" w:firstRow="0" w:lastRow="0" w:firstColumn="1" w:lastColumn="0" w:oddVBand="0" w:evenVBand="0" w:oddHBand="0" w:evenHBand="0" w:firstRowFirstColumn="0" w:firstRowLastColumn="0" w:lastRowFirstColumn="0" w:lastRowLastColumn="0"/>
            <w:tcW w:w="609" w:type="pct"/>
            <w:hideMark/>
          </w:tcPr>
          <w:p w14:paraId="1DEF1B25" w14:textId="77777777" w:rsidR="001663F5" w:rsidRPr="00762089" w:rsidRDefault="001663F5" w:rsidP="00A474D7">
            <w:r w:rsidRPr="00762089">
              <w:t>88768</w:t>
            </w:r>
          </w:p>
        </w:tc>
        <w:tc>
          <w:tcPr>
            <w:tcW w:w="3716" w:type="pct"/>
            <w:hideMark/>
          </w:tcPr>
          <w:p w14:paraId="78F10E4A" w14:textId="77777777" w:rsidR="001663F5" w:rsidRPr="00A35CA6" w:rsidRDefault="001663F5" w:rsidP="00A474D7">
            <w:pPr>
              <w:pStyle w:val="TableofAuthorities"/>
              <w:cnfStyle w:val="000000000000" w:firstRow="0" w:lastRow="0" w:firstColumn="0" w:lastColumn="0" w:oddVBand="0" w:evenVBand="0" w:oddHBand="0" w:evenHBand="0" w:firstRowFirstColumn="0" w:firstRowLastColumn="0" w:lastRowFirstColumn="0" w:lastRowLastColumn="0"/>
            </w:pPr>
            <w:r w:rsidRPr="00A35CA6">
              <w:t>Adding tooth to partial denture to replace an extracted or decoronated tooth – per tooth</w:t>
            </w:r>
          </w:p>
          <w:p w14:paraId="327D7910" w14:textId="23049B0D" w:rsidR="005950D2" w:rsidRPr="00A35CA6" w:rsidRDefault="001663F5" w:rsidP="00A35CA6">
            <w:pPr>
              <w:pStyle w:val="Tabletextleft"/>
              <w:cnfStyle w:val="000000000000" w:firstRow="0" w:lastRow="0" w:firstColumn="0" w:lastColumn="0" w:oddVBand="0" w:evenVBand="0" w:oddHBand="0" w:evenHBand="0" w:firstRowFirstColumn="0" w:firstRowLastColumn="0" w:lastRowFirstColumn="0" w:lastRowLastColumn="0"/>
            </w:pPr>
            <w:r w:rsidRPr="00A35CA6">
              <w:t>Modification, insertion and adjustment of a partial denture involving an addition to accommodate the loss of a natural tooth or its coronal section.</w:t>
            </w:r>
          </w:p>
          <w:p w14:paraId="63140AE9" w14:textId="77777777" w:rsidR="001663F5" w:rsidRPr="00A35CA6" w:rsidRDefault="001663F5" w:rsidP="00A474D7">
            <w:pPr>
              <w:pStyle w:val="TableofAuthorities"/>
              <w:cnfStyle w:val="000000000000" w:firstRow="0" w:lastRow="0" w:firstColumn="0" w:lastColumn="0" w:oddVBand="0" w:evenVBand="0" w:oddHBand="0" w:evenHBand="0" w:firstRowFirstColumn="0" w:firstRowLastColumn="0" w:lastRowFirstColumn="0" w:lastRowLastColumn="0"/>
            </w:pPr>
            <w:r w:rsidRPr="00A35CA6">
              <w:t>Applicable restrictions</w:t>
            </w:r>
          </w:p>
          <w:p w14:paraId="2C1EF3FA" w14:textId="129A194E" w:rsidR="001663F5" w:rsidRPr="00A35CA6" w:rsidRDefault="001663F5" w:rsidP="00A35CA6">
            <w:pPr>
              <w:pStyle w:val="Tabletextleft"/>
              <w:cnfStyle w:val="000000000000" w:firstRow="0" w:lastRow="0" w:firstColumn="0" w:lastColumn="0" w:oddVBand="0" w:evenVBand="0" w:oddHBand="0" w:evenHBand="0" w:firstRowFirstColumn="0" w:firstRowLastColumn="0" w:lastRowFirstColumn="0" w:lastRowLastColumn="0"/>
            </w:pPr>
            <w:r w:rsidRPr="00A35CA6">
              <w:t xml:space="preserve">Limit of eight (8) per </w:t>
            </w:r>
            <w:proofErr w:type="gramStart"/>
            <w:r w:rsidRPr="00A35CA6">
              <w:t>24 month</w:t>
            </w:r>
            <w:proofErr w:type="gramEnd"/>
            <w:r w:rsidRPr="00A35CA6">
              <w:t xml:space="preserve"> period.</w:t>
            </w:r>
          </w:p>
          <w:p w14:paraId="1AFB34E8" w14:textId="153A7D6F" w:rsidR="005950D2" w:rsidRPr="00A35CA6" w:rsidRDefault="000A70C6" w:rsidP="00A474D7">
            <w:pPr>
              <w:pStyle w:val="TableofAuthorities"/>
              <w:cnfStyle w:val="000000000000" w:firstRow="0" w:lastRow="0" w:firstColumn="0" w:lastColumn="0" w:oddVBand="0" w:evenVBand="0" w:oddHBand="0" w:evenHBand="0" w:firstRowFirstColumn="0" w:firstRowLastColumn="0" w:lastRowFirstColumn="0" w:lastRowLastColumn="0"/>
            </w:pPr>
            <w:r w:rsidRPr="00A35CA6">
              <w:t>Provider claiming restrictions</w:t>
            </w:r>
          </w:p>
          <w:p w14:paraId="12F38A14" w14:textId="7FEAC4DE" w:rsidR="005950D2" w:rsidRPr="00A35CA6" w:rsidRDefault="00F90655" w:rsidP="00A35CA6">
            <w:pPr>
              <w:pStyle w:val="Tabletextleft"/>
              <w:cnfStyle w:val="000000000000" w:firstRow="0" w:lastRow="0" w:firstColumn="0" w:lastColumn="0" w:oddVBand="0" w:evenVBand="0" w:oddHBand="0" w:evenHBand="0" w:firstRowFirstColumn="0" w:firstRowLastColumn="0" w:lastRowFirstColumn="0" w:lastRowLastColumn="0"/>
            </w:pPr>
            <w:r w:rsidRPr="00A35CA6">
              <w:t xml:space="preserve">This item may only be claimed by a </w:t>
            </w:r>
            <w:r w:rsidR="00A6742E" w:rsidRPr="00A35CA6">
              <w:t>dentist</w:t>
            </w:r>
            <w:r w:rsidRPr="00A35CA6">
              <w:t>.</w:t>
            </w:r>
          </w:p>
        </w:tc>
        <w:tc>
          <w:tcPr>
            <w:cnfStyle w:val="000100000000" w:firstRow="0" w:lastRow="0" w:firstColumn="0" w:lastColumn="1" w:oddVBand="0" w:evenVBand="0" w:oddHBand="0" w:evenHBand="0" w:firstRowFirstColumn="0" w:firstRowLastColumn="0" w:lastRowFirstColumn="0" w:lastRowLastColumn="0"/>
            <w:tcW w:w="675" w:type="pct"/>
            <w:hideMark/>
          </w:tcPr>
          <w:p w14:paraId="2404D74A" w14:textId="31B33C5D" w:rsidR="001663F5" w:rsidRPr="0037742D" w:rsidRDefault="008072C1" w:rsidP="00A474D7">
            <w:r>
              <w:t>17</w:t>
            </w:r>
            <w:r w:rsidR="00C7762C">
              <w:t>6.65</w:t>
            </w:r>
          </w:p>
        </w:tc>
      </w:tr>
    </w:tbl>
    <w:p w14:paraId="36337E65" w14:textId="7084B57E" w:rsidR="006D7427" w:rsidRDefault="006D7427" w:rsidP="00A474D7">
      <w:pPr>
        <w:pStyle w:val="Paragraphtext"/>
      </w:pPr>
    </w:p>
    <w:tbl>
      <w:tblPr>
        <w:tblStyle w:val="ListTable4-Accent6"/>
        <w:tblW w:w="5000" w:type="pct"/>
        <w:tblLook w:val="05A0" w:firstRow="1" w:lastRow="0" w:firstColumn="1" w:lastColumn="1" w:noHBand="0" w:noVBand="1"/>
      </w:tblPr>
      <w:tblGrid>
        <w:gridCol w:w="1098"/>
        <w:gridCol w:w="6701"/>
        <w:gridCol w:w="1217"/>
      </w:tblGrid>
      <w:tr w:rsidR="006D7427" w:rsidRPr="00A474D7" w14:paraId="120E7331" w14:textId="77777777" w:rsidTr="00A35CA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9" w:type="pct"/>
            <w:hideMark/>
          </w:tcPr>
          <w:p w14:paraId="094BB8AF" w14:textId="77777777" w:rsidR="006D7427" w:rsidRPr="00A474D7" w:rsidRDefault="006D7427" w:rsidP="00A474D7">
            <w:r w:rsidRPr="00A474D7">
              <w:t>Item</w:t>
            </w:r>
          </w:p>
        </w:tc>
        <w:tc>
          <w:tcPr>
            <w:tcW w:w="3716" w:type="pct"/>
            <w:hideMark/>
          </w:tcPr>
          <w:p w14:paraId="38F8C4FA" w14:textId="3EAC7FF2" w:rsidR="006D7427" w:rsidRPr="00A474D7" w:rsidRDefault="006D7427" w:rsidP="00A474D7">
            <w:pPr>
              <w:cnfStyle w:val="100000000000" w:firstRow="1" w:lastRow="0" w:firstColumn="0" w:lastColumn="0" w:oddVBand="0" w:evenVBand="0" w:oddHBand="0" w:evenHBand="0" w:firstRowFirstColumn="0" w:firstRowLastColumn="0" w:lastRowFirstColumn="0" w:lastRowLastColumn="0"/>
            </w:pPr>
            <w:r w:rsidRPr="00A474D7">
              <w:t>Service - Other Prosthodontic Services</w:t>
            </w:r>
          </w:p>
        </w:tc>
        <w:tc>
          <w:tcPr>
            <w:cnfStyle w:val="000100000000" w:firstRow="0" w:lastRow="0" w:firstColumn="0" w:lastColumn="1" w:oddVBand="0" w:evenVBand="0" w:oddHBand="0" w:evenHBand="0" w:firstRowFirstColumn="0" w:firstRowLastColumn="0" w:lastRowFirstColumn="0" w:lastRowLastColumn="0"/>
            <w:tcW w:w="675" w:type="pct"/>
            <w:hideMark/>
          </w:tcPr>
          <w:p w14:paraId="3AA97586" w14:textId="77777777" w:rsidR="006D7427" w:rsidRPr="00A474D7" w:rsidRDefault="006D7427" w:rsidP="00A474D7">
            <w:r w:rsidRPr="00A474D7">
              <w:t>Benefit ($)</w:t>
            </w:r>
          </w:p>
        </w:tc>
      </w:tr>
      <w:tr w:rsidR="006D7427" w:rsidRPr="008B00C5" w14:paraId="79EAE3E9" w14:textId="77777777" w:rsidTr="00A35CA6">
        <w:tc>
          <w:tcPr>
            <w:cnfStyle w:val="001000000000" w:firstRow="0" w:lastRow="0" w:firstColumn="1" w:lastColumn="0" w:oddVBand="0" w:evenVBand="0" w:oddHBand="0" w:evenHBand="0" w:firstRowFirstColumn="0" w:firstRowLastColumn="0" w:lastRowFirstColumn="0" w:lastRowLastColumn="0"/>
            <w:tcW w:w="609" w:type="pct"/>
            <w:hideMark/>
          </w:tcPr>
          <w:p w14:paraId="4F65ECA7" w14:textId="5C06D545" w:rsidR="006D7427" w:rsidRPr="00892074" w:rsidRDefault="006D7427" w:rsidP="00A474D7">
            <w:r w:rsidRPr="00892074">
              <w:t>88776</w:t>
            </w:r>
          </w:p>
        </w:tc>
        <w:tc>
          <w:tcPr>
            <w:tcW w:w="3716" w:type="pct"/>
            <w:hideMark/>
          </w:tcPr>
          <w:p w14:paraId="2BD9463F" w14:textId="77777777" w:rsidR="006D7427" w:rsidRPr="00A35CA6" w:rsidRDefault="006D7427" w:rsidP="00A474D7">
            <w:pPr>
              <w:pStyle w:val="TableofAuthorities"/>
              <w:cnfStyle w:val="000000000000" w:firstRow="0" w:lastRow="0" w:firstColumn="0" w:lastColumn="0" w:oddVBand="0" w:evenVBand="0" w:oddHBand="0" w:evenHBand="0" w:firstRowFirstColumn="0" w:firstRowLastColumn="0" w:lastRowFirstColumn="0" w:lastRowLastColumn="0"/>
            </w:pPr>
            <w:r w:rsidRPr="00A35CA6">
              <w:t>Impression – dental appliance repair/modification</w:t>
            </w:r>
          </w:p>
          <w:p w14:paraId="3709778D" w14:textId="496897D5" w:rsidR="006D7427" w:rsidRPr="00CA611E" w:rsidRDefault="006D7427" w:rsidP="00A35CA6">
            <w:pPr>
              <w:pStyle w:val="Tabletextleft"/>
              <w:cnfStyle w:val="000000000000" w:firstRow="0" w:lastRow="0" w:firstColumn="0" w:lastColumn="0" w:oddVBand="0" w:evenVBand="0" w:oddHBand="0" w:evenHBand="0" w:firstRowFirstColumn="0" w:firstRowLastColumn="0" w:lastRowFirstColumn="0" w:lastRowLastColumn="0"/>
            </w:pPr>
            <w:r w:rsidRPr="00A35CA6">
              <w:t>An item to describe taking an impression where required for the repair or modification of a dental appliance.</w:t>
            </w:r>
          </w:p>
        </w:tc>
        <w:tc>
          <w:tcPr>
            <w:cnfStyle w:val="000100000000" w:firstRow="0" w:lastRow="0" w:firstColumn="0" w:lastColumn="1" w:oddVBand="0" w:evenVBand="0" w:oddHBand="0" w:evenHBand="0" w:firstRowFirstColumn="0" w:firstRowLastColumn="0" w:lastRowFirstColumn="0" w:lastRowLastColumn="0"/>
            <w:tcW w:w="675" w:type="pct"/>
            <w:hideMark/>
          </w:tcPr>
          <w:p w14:paraId="013C1B2B" w14:textId="441F7F5F" w:rsidR="006D7427" w:rsidRPr="0037742D" w:rsidRDefault="008072C1" w:rsidP="00A474D7">
            <w:r>
              <w:t>5</w:t>
            </w:r>
            <w:r w:rsidR="00C7762C">
              <w:t>3.35</w:t>
            </w:r>
          </w:p>
        </w:tc>
      </w:tr>
    </w:tbl>
    <w:p w14:paraId="59484039" w14:textId="50C9608F" w:rsidR="001663F5" w:rsidRPr="00EF3313" w:rsidRDefault="001663F5" w:rsidP="00A474D7">
      <w:pPr>
        <w:pStyle w:val="IntroPara"/>
      </w:pPr>
      <w:bookmarkStart w:id="181" w:name="_Toc216092020"/>
      <w:r w:rsidRPr="00EF3313">
        <w:t>General Services</w:t>
      </w:r>
      <w:bookmarkEnd w:id="181"/>
    </w:p>
    <w:p w14:paraId="43D4AA51" w14:textId="77777777" w:rsidR="001663F5" w:rsidRPr="00784500" w:rsidRDefault="001663F5" w:rsidP="00784500">
      <w:pPr>
        <w:pStyle w:val="Itemnumbersstrong"/>
      </w:pPr>
      <w:r w:rsidRPr="00784500">
        <w:t>88911</w:t>
      </w:r>
      <w:r w:rsidRPr="00784500">
        <w:tab/>
        <w:t>Palliative care</w:t>
      </w:r>
    </w:p>
    <w:p w14:paraId="5096B693" w14:textId="77777777" w:rsidR="001663F5" w:rsidRPr="00784500" w:rsidRDefault="001663F5" w:rsidP="00784500">
      <w:pPr>
        <w:pStyle w:val="Itemnumbersstrong"/>
      </w:pPr>
      <w:r w:rsidRPr="00784500">
        <w:t>88942</w:t>
      </w:r>
      <w:r w:rsidRPr="00784500">
        <w:tab/>
        <w:t>Sedation – intravenous</w:t>
      </w:r>
    </w:p>
    <w:p w14:paraId="3582C43B" w14:textId="758195E2" w:rsidR="005F479A" w:rsidRPr="00784500" w:rsidRDefault="001663F5" w:rsidP="00784500">
      <w:pPr>
        <w:pStyle w:val="Itemnumbersstrong"/>
      </w:pPr>
      <w:r w:rsidRPr="00784500">
        <w:t>88943</w:t>
      </w:r>
      <w:r w:rsidRPr="00784500">
        <w:tab/>
        <w:t>Sedation – inhalation</w:t>
      </w:r>
    </w:p>
    <w:tbl>
      <w:tblPr>
        <w:tblStyle w:val="ListTable3"/>
        <w:tblW w:w="5000" w:type="pct"/>
        <w:tblLook w:val="05A0" w:firstRow="1" w:lastRow="0" w:firstColumn="1" w:lastColumn="1" w:noHBand="0" w:noVBand="1"/>
        <w:tblDescription w:val="General services table provides a list on the emergency services in the Dental Benefits Schedule. Find the item number in the first column, read across the table for the description of the service and the benefit amount."/>
      </w:tblPr>
      <w:tblGrid>
        <w:gridCol w:w="988"/>
        <w:gridCol w:w="6519"/>
        <w:gridCol w:w="1509"/>
      </w:tblGrid>
      <w:tr w:rsidR="001663F5" w:rsidRPr="00CA611E" w14:paraId="4EDFE41E" w14:textId="77777777" w:rsidTr="0058541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48" w:type="pct"/>
            <w:hideMark/>
          </w:tcPr>
          <w:p w14:paraId="0503C069" w14:textId="77777777" w:rsidR="001663F5" w:rsidRPr="0037742D" w:rsidRDefault="001663F5" w:rsidP="00A474D7">
            <w:r w:rsidRPr="0037742D">
              <w:t>Item</w:t>
            </w:r>
          </w:p>
        </w:tc>
        <w:tc>
          <w:tcPr>
            <w:tcW w:w="3615" w:type="pct"/>
            <w:hideMark/>
          </w:tcPr>
          <w:p w14:paraId="7BF93A68" w14:textId="77777777" w:rsidR="001663F5" w:rsidRPr="00840D93" w:rsidRDefault="001663F5" w:rsidP="00A474D7">
            <w:pPr>
              <w:cnfStyle w:val="100000000000" w:firstRow="1" w:lastRow="0" w:firstColumn="0" w:lastColumn="0" w:oddVBand="0" w:evenVBand="0" w:oddHBand="0" w:evenHBand="0" w:firstRowFirstColumn="0" w:firstRowLastColumn="0" w:lastRowFirstColumn="0" w:lastRowLastColumn="0"/>
            </w:pPr>
            <w:r w:rsidRPr="00840D93">
              <w:t>Service – Emergencies</w:t>
            </w:r>
          </w:p>
        </w:tc>
        <w:tc>
          <w:tcPr>
            <w:cnfStyle w:val="000100001000" w:firstRow="0" w:lastRow="0" w:firstColumn="0" w:lastColumn="1" w:oddVBand="0" w:evenVBand="0" w:oddHBand="0" w:evenHBand="0" w:firstRowFirstColumn="0" w:firstRowLastColumn="1" w:lastRowFirstColumn="0" w:lastRowLastColumn="0"/>
            <w:tcW w:w="865" w:type="pct"/>
            <w:hideMark/>
          </w:tcPr>
          <w:p w14:paraId="2342A5D0" w14:textId="77777777" w:rsidR="001663F5" w:rsidRPr="0037742D" w:rsidRDefault="001663F5" w:rsidP="00A474D7">
            <w:r w:rsidRPr="0037742D">
              <w:t>Benefit ($)</w:t>
            </w:r>
          </w:p>
        </w:tc>
      </w:tr>
      <w:tr w:rsidR="001663F5" w:rsidRPr="00CA611E" w14:paraId="1D8C12DC" w14:textId="77777777" w:rsidTr="00585413">
        <w:tblPrEx>
          <w:tblCellMar>
            <w:left w:w="108"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pct"/>
            <w:hideMark/>
          </w:tcPr>
          <w:p w14:paraId="7E3F3EA4" w14:textId="77777777" w:rsidR="001663F5" w:rsidRPr="00762089" w:rsidRDefault="001663F5" w:rsidP="00A474D7">
            <w:r w:rsidRPr="00762089">
              <w:t>88911</w:t>
            </w:r>
          </w:p>
        </w:tc>
        <w:tc>
          <w:tcPr>
            <w:tcW w:w="3615" w:type="pct"/>
            <w:hideMark/>
          </w:tcPr>
          <w:p w14:paraId="5B53216C" w14:textId="77777777" w:rsidR="001663F5" w:rsidRPr="00762089" w:rsidRDefault="001663F5"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Palliative care</w:t>
            </w:r>
          </w:p>
          <w:p w14:paraId="1F361237" w14:textId="77777777" w:rsidR="001663F5" w:rsidRPr="00CA611E" w:rsidRDefault="001663F5" w:rsidP="00784500">
            <w:pPr>
              <w:pStyle w:val="Tabletextleft"/>
              <w:cnfStyle w:val="000000100000" w:firstRow="0" w:lastRow="0" w:firstColumn="0" w:lastColumn="0" w:oddVBand="0" w:evenVBand="0" w:oddHBand="1" w:evenHBand="0" w:firstRowFirstColumn="0" w:firstRowLastColumn="0" w:lastRowFirstColumn="0" w:lastRowLastColumn="0"/>
            </w:pPr>
            <w:r w:rsidRPr="00CA611E">
              <w:t>An item to describe interim care to relieve pain, infection, bleeding or other problems not associated with other treatment.</w:t>
            </w:r>
          </w:p>
          <w:p w14:paraId="7865839F" w14:textId="77777777" w:rsidR="001663F5" w:rsidRPr="00762089" w:rsidRDefault="001663F5"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Applicable restrictions</w:t>
            </w:r>
          </w:p>
          <w:p w14:paraId="69775B14" w14:textId="3CD5F526" w:rsidR="005950D2" w:rsidRPr="00CA611E" w:rsidRDefault="001663F5" w:rsidP="00784500">
            <w:pPr>
              <w:pStyle w:val="Tabletextleft"/>
              <w:cnfStyle w:val="000000100000" w:firstRow="0" w:lastRow="0" w:firstColumn="0" w:lastColumn="0" w:oddVBand="0" w:evenVBand="0" w:oddHBand="1" w:evenHBand="0" w:firstRowFirstColumn="0" w:firstRowLastColumn="0" w:lastRowFirstColumn="0" w:lastRowLastColumn="0"/>
            </w:pPr>
            <w:r w:rsidRPr="00CA611E">
              <w:t>A benefit does not apply if the service is provided on the same day as any other service by the same provider.</w:t>
            </w:r>
          </w:p>
        </w:tc>
        <w:tc>
          <w:tcPr>
            <w:cnfStyle w:val="000100000000" w:firstRow="0" w:lastRow="0" w:firstColumn="0" w:lastColumn="1" w:oddVBand="0" w:evenVBand="0" w:oddHBand="0" w:evenHBand="0" w:firstRowFirstColumn="0" w:firstRowLastColumn="0" w:lastRowFirstColumn="0" w:lastRowLastColumn="0"/>
            <w:tcW w:w="865" w:type="pct"/>
            <w:hideMark/>
          </w:tcPr>
          <w:p w14:paraId="22EDF2E5" w14:textId="07663336" w:rsidR="001663F5" w:rsidRPr="0037742D" w:rsidRDefault="008072C1" w:rsidP="00A474D7">
            <w:r>
              <w:t>7</w:t>
            </w:r>
            <w:r w:rsidR="00C7762C">
              <w:t>9.20</w:t>
            </w:r>
          </w:p>
        </w:tc>
      </w:tr>
    </w:tbl>
    <w:p w14:paraId="007D0A79" w14:textId="77777777" w:rsidR="00C93DE3" w:rsidRPr="0037742D" w:rsidRDefault="00C93DE3" w:rsidP="00A474D7"/>
    <w:tbl>
      <w:tblPr>
        <w:tblStyle w:val="ListTable3"/>
        <w:tblW w:w="5000" w:type="pct"/>
        <w:tblLook w:val="05A0" w:firstRow="1" w:lastRow="0" w:firstColumn="1" w:lastColumn="1" w:noHBand="0" w:noVBand="1"/>
        <w:tblDescription w:val="General services table provides a list on the sedation services in the Dental Benefits Schedule. Find the item number in the first column, read across the table for the description of the service and the benefit amount."/>
      </w:tblPr>
      <w:tblGrid>
        <w:gridCol w:w="926"/>
        <w:gridCol w:w="6528"/>
        <w:gridCol w:w="1562"/>
      </w:tblGrid>
      <w:tr w:rsidR="001663F5" w:rsidRPr="00CA611E" w14:paraId="3757B920" w14:textId="77777777" w:rsidTr="0058541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14" w:type="pct"/>
            <w:hideMark/>
          </w:tcPr>
          <w:p w14:paraId="4F55F953" w14:textId="77777777" w:rsidR="001663F5" w:rsidRPr="0037742D" w:rsidRDefault="001663F5" w:rsidP="00A474D7">
            <w:r w:rsidRPr="0037742D">
              <w:t>Item</w:t>
            </w:r>
          </w:p>
        </w:tc>
        <w:tc>
          <w:tcPr>
            <w:tcW w:w="3620" w:type="pct"/>
            <w:hideMark/>
          </w:tcPr>
          <w:p w14:paraId="304ACEE1" w14:textId="77777777" w:rsidR="001663F5" w:rsidRPr="00840D93" w:rsidRDefault="001663F5" w:rsidP="00A474D7">
            <w:pPr>
              <w:cnfStyle w:val="100000000000" w:firstRow="1" w:lastRow="0" w:firstColumn="0" w:lastColumn="0" w:oddVBand="0" w:evenVBand="0" w:oddHBand="0" w:evenHBand="0" w:firstRowFirstColumn="0" w:firstRowLastColumn="0" w:lastRowFirstColumn="0" w:lastRowLastColumn="0"/>
            </w:pPr>
            <w:r w:rsidRPr="00840D93">
              <w:t>Service – Sedation</w:t>
            </w:r>
          </w:p>
        </w:tc>
        <w:tc>
          <w:tcPr>
            <w:cnfStyle w:val="000100001000" w:firstRow="0" w:lastRow="0" w:firstColumn="0" w:lastColumn="1" w:oddVBand="0" w:evenVBand="0" w:oddHBand="0" w:evenHBand="0" w:firstRowFirstColumn="0" w:firstRowLastColumn="1" w:lastRowFirstColumn="0" w:lastRowLastColumn="0"/>
            <w:tcW w:w="866" w:type="pct"/>
            <w:hideMark/>
          </w:tcPr>
          <w:p w14:paraId="40EF4C87" w14:textId="77777777" w:rsidR="001663F5" w:rsidRPr="0037742D" w:rsidRDefault="001663F5" w:rsidP="00A474D7">
            <w:r w:rsidRPr="0037742D">
              <w:t>Benefit ($)</w:t>
            </w:r>
          </w:p>
        </w:tc>
      </w:tr>
      <w:tr w:rsidR="001663F5" w:rsidRPr="00CA611E" w14:paraId="5773BB7C" w14:textId="77777777" w:rsidTr="00585413">
        <w:tblPrEx>
          <w:tblCellMar>
            <w:left w:w="108"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 w:type="pct"/>
            <w:hideMark/>
          </w:tcPr>
          <w:p w14:paraId="3B65D18C" w14:textId="77777777" w:rsidR="001663F5" w:rsidRPr="00762089" w:rsidRDefault="001663F5" w:rsidP="00A474D7">
            <w:r w:rsidRPr="00762089">
              <w:t>88942</w:t>
            </w:r>
          </w:p>
        </w:tc>
        <w:tc>
          <w:tcPr>
            <w:tcW w:w="3620" w:type="pct"/>
            <w:hideMark/>
          </w:tcPr>
          <w:p w14:paraId="4C24C84B" w14:textId="77777777" w:rsidR="001663F5" w:rsidRPr="00762089" w:rsidRDefault="001663F5"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Sedation – intravenous</w:t>
            </w:r>
          </w:p>
          <w:p w14:paraId="3A24B652" w14:textId="77777777" w:rsidR="001663F5" w:rsidRPr="00CA611E" w:rsidRDefault="001663F5" w:rsidP="00784500">
            <w:pPr>
              <w:pStyle w:val="Tabletextleft"/>
              <w:cnfStyle w:val="000000100000" w:firstRow="0" w:lastRow="0" w:firstColumn="0" w:lastColumn="0" w:oddVBand="0" w:evenVBand="0" w:oddHBand="1" w:evenHBand="0" w:firstRowFirstColumn="0" w:firstRowLastColumn="0" w:lastRowFirstColumn="0" w:lastRowLastColumn="0"/>
            </w:pPr>
            <w:r w:rsidRPr="00CA611E">
              <w:t>Sedative drug(s) administered intravenously, usually in increments. The incremental administration may continue while dental treatment is being provided.</w:t>
            </w:r>
          </w:p>
          <w:p w14:paraId="2D732FCC" w14:textId="77777777" w:rsidR="001663F5" w:rsidRPr="00762089" w:rsidRDefault="001663F5"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Applicable restrictions</w:t>
            </w:r>
          </w:p>
          <w:p w14:paraId="604FE17C" w14:textId="05043656" w:rsidR="001663F5" w:rsidRDefault="001663F5" w:rsidP="00784500">
            <w:pPr>
              <w:pStyle w:val="Tabletextleft"/>
              <w:cnfStyle w:val="000000100000" w:firstRow="0" w:lastRow="0" w:firstColumn="0" w:lastColumn="0" w:oddVBand="0" w:evenVBand="0" w:oddHBand="1" w:evenHBand="0" w:firstRowFirstColumn="0" w:firstRowLastColumn="0" w:lastRowFirstColumn="0" w:lastRowLastColumn="0"/>
            </w:pPr>
            <w:r w:rsidRPr="00CA611E">
              <w:t xml:space="preserve">Limit of one (1) per </w:t>
            </w:r>
            <w:proofErr w:type="gramStart"/>
            <w:r w:rsidRPr="00CA611E">
              <w:t>12 month</w:t>
            </w:r>
            <w:proofErr w:type="gramEnd"/>
            <w:r w:rsidRPr="00CA611E">
              <w:t xml:space="preserve"> period.</w:t>
            </w:r>
          </w:p>
          <w:p w14:paraId="162F0528" w14:textId="67BB879C" w:rsidR="005950D2" w:rsidRPr="00762089" w:rsidRDefault="000A70C6" w:rsidP="00A474D7">
            <w:pPr>
              <w:pStyle w:val="TableofAuthorities"/>
              <w:cnfStyle w:val="000000100000" w:firstRow="0" w:lastRow="0" w:firstColumn="0" w:lastColumn="0" w:oddVBand="0" w:evenVBand="0" w:oddHBand="1" w:evenHBand="0" w:firstRowFirstColumn="0" w:firstRowLastColumn="0" w:lastRowFirstColumn="0" w:lastRowLastColumn="0"/>
            </w:pPr>
            <w:r w:rsidRPr="00762089">
              <w:t>Provider claiming restrictions</w:t>
            </w:r>
          </w:p>
          <w:p w14:paraId="36FD6DF1" w14:textId="204E5240" w:rsidR="005950D2" w:rsidRPr="006054CD" w:rsidRDefault="00F90655" w:rsidP="00784500">
            <w:pPr>
              <w:pStyle w:val="Tabletextleft"/>
              <w:cnfStyle w:val="000000100000" w:firstRow="0" w:lastRow="0" w:firstColumn="0" w:lastColumn="0" w:oddVBand="0" w:evenVBand="0" w:oddHBand="1" w:evenHBand="0" w:firstRowFirstColumn="0" w:firstRowLastColumn="0" w:lastRowFirstColumn="0" w:lastRowLastColumn="0"/>
            </w:pPr>
            <w:r w:rsidRPr="00AF01BD">
              <w:t xml:space="preserve">This item may only be claimed by a </w:t>
            </w:r>
            <w:r w:rsidR="00A6742E">
              <w:t>dentist</w:t>
            </w:r>
            <w:r>
              <w:t>.</w:t>
            </w:r>
          </w:p>
        </w:tc>
        <w:tc>
          <w:tcPr>
            <w:cnfStyle w:val="000100000000" w:firstRow="0" w:lastRow="0" w:firstColumn="0" w:lastColumn="1" w:oddVBand="0" w:evenVBand="0" w:oddHBand="0" w:evenHBand="0" w:firstRowFirstColumn="0" w:firstRowLastColumn="0" w:lastRowFirstColumn="0" w:lastRowLastColumn="0"/>
            <w:tcW w:w="866" w:type="pct"/>
            <w:hideMark/>
          </w:tcPr>
          <w:p w14:paraId="336F7F4F" w14:textId="76C74DF8" w:rsidR="001663F5" w:rsidRPr="0037742D" w:rsidRDefault="008072C1" w:rsidP="00A474D7">
            <w:r>
              <w:t>15</w:t>
            </w:r>
            <w:r w:rsidR="00C7762C">
              <w:t>5.25</w:t>
            </w:r>
          </w:p>
        </w:tc>
      </w:tr>
      <w:tr w:rsidR="001663F5" w:rsidRPr="00CA611E" w14:paraId="6C823ECB" w14:textId="77777777" w:rsidTr="00585413">
        <w:tblPrEx>
          <w:tblCellMar>
            <w:left w:w="108" w:type="dxa"/>
          </w:tblCellMar>
        </w:tblPrEx>
        <w:tc>
          <w:tcPr>
            <w:cnfStyle w:val="001000000000" w:firstRow="0" w:lastRow="0" w:firstColumn="1" w:lastColumn="0" w:oddVBand="0" w:evenVBand="0" w:oddHBand="0" w:evenHBand="0" w:firstRowFirstColumn="0" w:firstRowLastColumn="0" w:lastRowFirstColumn="0" w:lastRowLastColumn="0"/>
            <w:tcW w:w="514" w:type="pct"/>
            <w:hideMark/>
          </w:tcPr>
          <w:p w14:paraId="0DEC7052" w14:textId="77777777" w:rsidR="001663F5" w:rsidRPr="00762089" w:rsidRDefault="001663F5" w:rsidP="00A474D7">
            <w:r w:rsidRPr="00762089">
              <w:t>88943</w:t>
            </w:r>
          </w:p>
        </w:tc>
        <w:tc>
          <w:tcPr>
            <w:tcW w:w="3620" w:type="pct"/>
            <w:hideMark/>
          </w:tcPr>
          <w:p w14:paraId="429DBF53" w14:textId="77777777" w:rsidR="001663F5" w:rsidRPr="00762089" w:rsidRDefault="001663F5" w:rsidP="00A474D7">
            <w:pPr>
              <w:pStyle w:val="TableofAuthorities"/>
              <w:cnfStyle w:val="000000000000" w:firstRow="0" w:lastRow="0" w:firstColumn="0" w:lastColumn="0" w:oddVBand="0" w:evenVBand="0" w:oddHBand="0" w:evenHBand="0" w:firstRowFirstColumn="0" w:firstRowLastColumn="0" w:lastRowFirstColumn="0" w:lastRowLastColumn="0"/>
            </w:pPr>
            <w:r w:rsidRPr="00762089">
              <w:t>Sedation – inhalation</w:t>
            </w:r>
          </w:p>
          <w:p w14:paraId="6759D880" w14:textId="7CD382E2" w:rsidR="005950D2" w:rsidRDefault="001663F5" w:rsidP="00784500">
            <w:pPr>
              <w:pStyle w:val="Tabletextleft"/>
              <w:cnfStyle w:val="000000000000" w:firstRow="0" w:lastRow="0" w:firstColumn="0" w:lastColumn="0" w:oddVBand="0" w:evenVBand="0" w:oddHBand="0" w:evenHBand="0" w:firstRowFirstColumn="0" w:firstRowLastColumn="0" w:lastRowFirstColumn="0" w:lastRowLastColumn="0"/>
            </w:pPr>
            <w:r w:rsidRPr="00CA611E">
              <w:t>Nitrous oxide gas mixed with oxygen is inhaled by the patient while dental treatment is being provided.</w:t>
            </w:r>
          </w:p>
          <w:p w14:paraId="4E6A5C31" w14:textId="45175B45" w:rsidR="005950D2" w:rsidRPr="00762089" w:rsidRDefault="000A70C6" w:rsidP="00A474D7">
            <w:pPr>
              <w:pStyle w:val="TableofAuthorities"/>
              <w:cnfStyle w:val="000000000000" w:firstRow="0" w:lastRow="0" w:firstColumn="0" w:lastColumn="0" w:oddVBand="0" w:evenVBand="0" w:oddHBand="0" w:evenHBand="0" w:firstRowFirstColumn="0" w:firstRowLastColumn="0" w:lastRowFirstColumn="0" w:lastRowLastColumn="0"/>
            </w:pPr>
            <w:bookmarkStart w:id="182" w:name="_Hlk107475705"/>
            <w:r w:rsidRPr="00762089">
              <w:t>Provider claiming restrictions</w:t>
            </w:r>
          </w:p>
          <w:bookmarkEnd w:id="182"/>
          <w:p w14:paraId="38C19C35" w14:textId="4358FA73" w:rsidR="002F39FB" w:rsidRPr="00CA611E" w:rsidRDefault="00F90655" w:rsidP="00784500">
            <w:pPr>
              <w:pStyle w:val="Tabletextleft"/>
              <w:cnfStyle w:val="000000000000" w:firstRow="0" w:lastRow="0" w:firstColumn="0" w:lastColumn="0" w:oddVBand="0" w:evenVBand="0" w:oddHBand="0" w:evenHBand="0" w:firstRowFirstColumn="0" w:firstRowLastColumn="0" w:lastRowFirstColumn="0" w:lastRowLastColumn="0"/>
              <w:rPr>
                <w:b/>
              </w:rPr>
            </w:pPr>
            <w:r w:rsidRPr="00AF01BD">
              <w:t xml:space="preserve">This item may only be claimed by a </w:t>
            </w:r>
            <w:r w:rsidR="00A6742E">
              <w:t>dentist</w:t>
            </w:r>
            <w:r>
              <w:t>.</w:t>
            </w:r>
          </w:p>
        </w:tc>
        <w:tc>
          <w:tcPr>
            <w:cnfStyle w:val="000100000000" w:firstRow="0" w:lastRow="0" w:firstColumn="0" w:lastColumn="1" w:oddVBand="0" w:evenVBand="0" w:oddHBand="0" w:evenHBand="0" w:firstRowFirstColumn="0" w:firstRowLastColumn="0" w:lastRowFirstColumn="0" w:lastRowLastColumn="0"/>
            <w:tcW w:w="866" w:type="pct"/>
            <w:hideMark/>
          </w:tcPr>
          <w:p w14:paraId="76927AE9" w14:textId="57071B81" w:rsidR="001663F5" w:rsidRPr="0037742D" w:rsidRDefault="008072C1" w:rsidP="00A474D7">
            <w:r>
              <w:t>7</w:t>
            </w:r>
            <w:r w:rsidR="00C7762C">
              <w:t>7.60</w:t>
            </w:r>
          </w:p>
        </w:tc>
      </w:tr>
    </w:tbl>
    <w:p w14:paraId="6DE19203" w14:textId="31CBA352" w:rsidR="001663F5" w:rsidRPr="00EF3313" w:rsidRDefault="001663F5" w:rsidP="00A474D7"/>
    <w:p w14:paraId="2FD3DF12" w14:textId="4E57473B" w:rsidR="001663F5" w:rsidRDefault="001663F5" w:rsidP="00A474D7">
      <w:pPr>
        <w:sectPr w:rsidR="001663F5" w:rsidSect="00BE2DD0">
          <w:pgSz w:w="11906" w:h="16838"/>
          <w:pgMar w:top="1440" w:right="1440" w:bottom="1440" w:left="1440" w:header="567" w:footer="709" w:gutter="0"/>
          <w:cols w:space="720"/>
          <w:docGrid w:linePitch="299"/>
        </w:sectPr>
      </w:pPr>
      <w:bookmarkStart w:id="183" w:name="_Attachment_B:_Example"/>
      <w:bookmarkStart w:id="184" w:name="_Hlk90042764"/>
      <w:bookmarkEnd w:id="183"/>
    </w:p>
    <w:p w14:paraId="01AB5F40" w14:textId="77777777" w:rsidR="00205A93" w:rsidRPr="00205A93" w:rsidRDefault="00205A93" w:rsidP="00A474D7">
      <w:pPr>
        <w:pStyle w:val="URL"/>
      </w:pPr>
      <w:bookmarkStart w:id="185" w:name="_Attachment_B:_Example_1"/>
      <w:bookmarkStart w:id="186" w:name="_Attachment_C:_Example"/>
      <w:bookmarkEnd w:id="184"/>
      <w:bookmarkEnd w:id="185"/>
      <w:bookmarkEnd w:id="186"/>
      <w:r w:rsidRPr="00205A93">
        <w:t>Health.gov.au</w:t>
      </w:r>
    </w:p>
    <w:p w14:paraId="2671CBEE" w14:textId="37E02727" w:rsidR="00205A93" w:rsidRPr="00840D93" w:rsidRDefault="00205A93" w:rsidP="00A474D7">
      <w:pPr>
        <w:jc w:val="center"/>
      </w:pPr>
      <w:r w:rsidRPr="00840D93">
        <w:t xml:space="preserve">All information in this publication is correct as </w:t>
      </w:r>
      <w:proofErr w:type="gramStart"/>
      <w:r w:rsidRPr="00840D93">
        <w:t>at</w:t>
      </w:r>
      <w:proofErr w:type="gramEnd"/>
      <w:r w:rsidRPr="00840D93">
        <w:t xml:space="preserve"> </w:t>
      </w:r>
      <w:r w:rsidR="002A1BD1" w:rsidRPr="00840D93">
        <w:t>1 January 2026</w:t>
      </w:r>
    </w:p>
    <w:sectPr w:rsidR="00205A93" w:rsidRPr="00840D93" w:rsidSect="00E06CF8">
      <w:headerReference w:type="default" r:id="rId33"/>
      <w:footerReference w:type="default" r:id="rId34"/>
      <w:type w:val="oddPage"/>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AB3D5" w14:textId="77777777" w:rsidR="00D81C3A" w:rsidRDefault="00D81C3A" w:rsidP="00A474D7">
      <w:r>
        <w:separator/>
      </w:r>
    </w:p>
    <w:p w14:paraId="2DA1C4BA" w14:textId="77777777" w:rsidR="00D81C3A" w:rsidRDefault="00D81C3A" w:rsidP="00A474D7"/>
    <w:p w14:paraId="3204DEF3" w14:textId="77777777" w:rsidR="00D81C3A" w:rsidRDefault="00D81C3A" w:rsidP="00A474D7"/>
  </w:endnote>
  <w:endnote w:type="continuationSeparator" w:id="0">
    <w:p w14:paraId="4A3AA46B" w14:textId="77777777" w:rsidR="00D81C3A" w:rsidRDefault="00D81C3A" w:rsidP="00A474D7">
      <w:r>
        <w:continuationSeparator/>
      </w:r>
    </w:p>
    <w:p w14:paraId="46C26F84" w14:textId="77777777" w:rsidR="00D81C3A" w:rsidRDefault="00D81C3A" w:rsidP="00A474D7"/>
    <w:p w14:paraId="2C3D0235" w14:textId="77777777" w:rsidR="00D81C3A" w:rsidRDefault="00D81C3A" w:rsidP="00A474D7"/>
  </w:endnote>
  <w:endnote w:type="continuationNotice" w:id="1">
    <w:p w14:paraId="481BA9B0" w14:textId="77777777" w:rsidR="00D81C3A" w:rsidRDefault="00D81C3A" w:rsidP="00A474D7"/>
    <w:p w14:paraId="6849AFDC" w14:textId="77777777" w:rsidR="00D81C3A" w:rsidRDefault="00D81C3A" w:rsidP="00A474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F34C" w14:textId="663B6B61" w:rsidR="0018755F" w:rsidRDefault="00260C20" w:rsidP="00A474D7">
    <w:pPr>
      <w:pStyle w:val="Footer"/>
    </w:pPr>
    <w:r>
      <w:rPr>
        <w:noProof/>
      </w:rPr>
      <mc:AlternateContent>
        <mc:Choice Requires="wps">
          <w:drawing>
            <wp:anchor distT="0" distB="0" distL="0" distR="0" simplePos="0" relativeHeight="251691008" behindDoc="0" locked="0" layoutInCell="1" allowOverlap="1" wp14:anchorId="10935AF5" wp14:editId="08DE3741">
              <wp:simplePos x="635" y="635"/>
              <wp:positionH relativeFrom="page">
                <wp:align>center</wp:align>
              </wp:positionH>
              <wp:positionV relativeFrom="page">
                <wp:align>bottom</wp:align>
              </wp:positionV>
              <wp:extent cx="622300" cy="452755"/>
              <wp:effectExtent l="0" t="0" r="6350" b="0"/>
              <wp:wrapNone/>
              <wp:docPr id="1400648300"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45798647" w14:textId="6221294F" w:rsidR="00260C20" w:rsidRPr="00260C20" w:rsidRDefault="00260C20" w:rsidP="00A474D7">
                          <w:pPr>
                            <w:rPr>
                              <w:noProof/>
                            </w:rPr>
                          </w:pPr>
                          <w:r w:rsidRPr="00260C20">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935AF5" id="_x0000_t202" coordsize="21600,21600" o:spt="202" path="m,l,21600r21600,l21600,xe">
              <v:stroke joinstyle="miter"/>
              <v:path gradientshapeok="t" o:connecttype="rect"/>
            </v:shapetype>
            <v:shape id="Text Box 9" o:spid="_x0000_s1028" type="#_x0000_t202" alt="OFFICIAL" style="position:absolute;left:0;text-align:left;margin-left:0;margin-top:0;width:49pt;height:35.65pt;z-index:25169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ANwsm/DgIAABwE&#10;AAAOAAAAAAAAAAAAAAAAAC4CAABkcnMvZTJvRG9jLnhtbFBLAQItABQABgAIAAAAIQCmX8R22gAA&#10;AAMBAAAPAAAAAAAAAAAAAAAAAGgEAABkcnMvZG93bnJldi54bWxQSwUGAAAAAAQABADzAAAAbwUA&#10;AAAA&#10;" filled="f" stroked="f">
              <v:textbox style="mso-fit-shape-to-text:t" inset="0,0,0,15pt">
                <w:txbxContent>
                  <w:p w14:paraId="45798647" w14:textId="6221294F" w:rsidR="00260C20" w:rsidRPr="00260C20" w:rsidRDefault="00260C20" w:rsidP="00A474D7">
                    <w:pPr>
                      <w:rPr>
                        <w:noProof/>
                      </w:rPr>
                    </w:pPr>
                    <w:r w:rsidRPr="00260C20">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2D7F5" w14:textId="54EF0194" w:rsidR="0018755F" w:rsidRDefault="00260C20" w:rsidP="00A474D7">
    <w:pPr>
      <w:pStyle w:val="Footer"/>
    </w:pPr>
    <w:r>
      <w:rPr>
        <w:noProof/>
      </w:rPr>
      <mc:AlternateContent>
        <mc:Choice Requires="wps">
          <w:drawing>
            <wp:anchor distT="0" distB="0" distL="0" distR="0" simplePos="0" relativeHeight="251692032" behindDoc="0" locked="0" layoutInCell="1" allowOverlap="1" wp14:anchorId="701C6F3E" wp14:editId="758BE7DD">
              <wp:simplePos x="635" y="635"/>
              <wp:positionH relativeFrom="page">
                <wp:align>center</wp:align>
              </wp:positionH>
              <wp:positionV relativeFrom="page">
                <wp:align>bottom</wp:align>
              </wp:positionV>
              <wp:extent cx="622300" cy="452755"/>
              <wp:effectExtent l="0" t="0" r="6350" b="0"/>
              <wp:wrapNone/>
              <wp:docPr id="103115727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1419B60D" w14:textId="3969C76C" w:rsidR="00260C20" w:rsidRPr="00260C20" w:rsidRDefault="00260C20" w:rsidP="00A474D7">
                          <w:pPr>
                            <w:rPr>
                              <w:noProof/>
                            </w:rPr>
                          </w:pPr>
                          <w:r w:rsidRPr="00260C20">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1C6F3E" id="_x0000_t202" coordsize="21600,21600" o:spt="202" path="m,l,21600r21600,l21600,xe">
              <v:stroke joinstyle="miter"/>
              <v:path gradientshapeok="t" o:connecttype="rect"/>
            </v:shapetype>
            <v:shape id="Text Box 10" o:spid="_x0000_s1029" type="#_x0000_t202" alt="OFFICIAL" style="position:absolute;left:0;text-align:left;margin-left:0;margin-top:0;width:49pt;height:35.65pt;z-index:251692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uC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57NP83lEyS6XHfrwVYFh0Sg50lYSWeLw&#10;4MOQOqbEWhbWrdZpM9r+5iDM6MkuHUYr9NuetVXJr8but1AdaSiEYd/eyXVLpR+ED88CacHULYk2&#10;PNFRa+hKDieLswbwx9/8MZ94pyhnHQmm5JYUzZn+ZmkfUVujgaOxTcb0cz6P9Ni9uQOS4ZRehJPJ&#10;JC8GPZo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BgfXuCDgIAABwE&#10;AAAOAAAAAAAAAAAAAAAAAC4CAABkcnMvZTJvRG9jLnhtbFBLAQItABQABgAIAAAAIQCmX8R22gAA&#10;AAMBAAAPAAAAAAAAAAAAAAAAAGgEAABkcnMvZG93bnJldi54bWxQSwUGAAAAAAQABADzAAAAbwUA&#10;AAAA&#10;" filled="f" stroked="f">
              <v:textbox style="mso-fit-shape-to-text:t" inset="0,0,0,15pt">
                <w:txbxContent>
                  <w:p w14:paraId="1419B60D" w14:textId="3969C76C" w:rsidR="00260C20" w:rsidRPr="00260C20" w:rsidRDefault="00260C20" w:rsidP="00A474D7">
                    <w:pPr>
                      <w:rPr>
                        <w:noProof/>
                      </w:rPr>
                    </w:pPr>
                    <w:r w:rsidRPr="00260C20">
                      <w:rPr>
                        <w:noProof/>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37946" w14:textId="31CD9487" w:rsidR="0018755F" w:rsidRDefault="0018755F" w:rsidP="00A474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C35D1" w14:textId="65E8D61F" w:rsidR="00FF3AAA" w:rsidRDefault="00260C20" w:rsidP="00A474D7">
    <w:pPr>
      <w:pStyle w:val="Footer"/>
    </w:pPr>
    <w:r>
      <w:rPr>
        <w:noProof/>
      </w:rPr>
      <mc:AlternateContent>
        <mc:Choice Requires="wps">
          <w:drawing>
            <wp:anchor distT="0" distB="0" distL="0" distR="0" simplePos="0" relativeHeight="251694080" behindDoc="0" locked="0" layoutInCell="1" allowOverlap="1" wp14:anchorId="306B5BF9" wp14:editId="78BE859B">
              <wp:simplePos x="635" y="635"/>
              <wp:positionH relativeFrom="page">
                <wp:align>center</wp:align>
              </wp:positionH>
              <wp:positionV relativeFrom="page">
                <wp:align>bottom</wp:align>
              </wp:positionV>
              <wp:extent cx="622300" cy="452755"/>
              <wp:effectExtent l="0" t="0" r="6350" b="0"/>
              <wp:wrapNone/>
              <wp:docPr id="10923962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17DC233E" w14:textId="7340D0A5" w:rsidR="00260C20" w:rsidRPr="00260C20" w:rsidRDefault="00260C20" w:rsidP="00A474D7">
                          <w:pPr>
                            <w:rPr>
                              <w:noProof/>
                            </w:rPr>
                          </w:pPr>
                          <w:r w:rsidRPr="00260C20">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6B5BF9" id="_x0000_t202" coordsize="21600,21600" o:spt="202" path="m,l,21600r21600,l21600,xe">
              <v:stroke joinstyle="miter"/>
              <v:path gradientshapeok="t" o:connecttype="rect"/>
            </v:shapetype>
            <v:shape id="Text Box 12" o:spid="_x0000_s1031" type="#_x0000_t202" alt="OFFICIAL" style="position:absolute;left:0;text-align:left;margin-left:0;margin-top:0;width:49pt;height:35.6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Dv7UDwwCAAAcBAAA&#10;DgAAAAAAAAAAAAAAAAAuAgAAZHJzL2Uyb0RvYy54bWxQSwECLQAUAAYACAAAACEApl/EdtoAAAAD&#10;AQAADwAAAAAAAAAAAAAAAABmBAAAZHJzL2Rvd25yZXYueG1sUEsFBgAAAAAEAAQA8wAAAG0FAAAA&#10;AA==&#10;" filled="f" stroked="f">
              <v:textbox style="mso-fit-shape-to-text:t" inset="0,0,0,15pt">
                <w:txbxContent>
                  <w:p w14:paraId="17DC233E" w14:textId="7340D0A5" w:rsidR="00260C20" w:rsidRPr="00260C20" w:rsidRDefault="00260C20" w:rsidP="00A474D7">
                    <w:pPr>
                      <w:rPr>
                        <w:noProof/>
                      </w:rPr>
                    </w:pPr>
                    <w:r w:rsidRPr="00260C20">
                      <w:rPr>
                        <w:noProof/>
                      </w:rPr>
                      <w:t>OFFICIAL</w:t>
                    </w:r>
                  </w:p>
                </w:txbxContent>
              </v:textbox>
              <w10:wrap anchorx="page" anchory="page"/>
            </v:shape>
          </w:pict>
        </mc:Fallback>
      </mc:AlternateContent>
    </w:r>
    <w:r w:rsidR="00FF3AAA" w:rsidRPr="00D45796">
      <w:t xml:space="preserve">Guide to the </w:t>
    </w:r>
    <w:r w:rsidR="00FF3AAA">
      <w:t>Child Dental Benefits Schedule</w:t>
    </w:r>
    <w:r w:rsidR="00FF3AAA" w:rsidRPr="00D45796">
      <w:t xml:space="preserve"> – Version </w:t>
    </w:r>
    <w:r w:rsidR="00FF3AAA">
      <w:t>10 – effective 1 July 2022</w:t>
    </w:r>
    <w:r w:rsidR="00FF3AAA">
      <w:tab/>
    </w:r>
    <w:r w:rsidR="00FF3AAA">
      <w:fldChar w:fldCharType="begin"/>
    </w:r>
    <w:r w:rsidR="00FF3AAA">
      <w:instrText xml:space="preserve"> PAGE   \* MERGEFORMAT </w:instrText>
    </w:r>
    <w:r w:rsidR="00FF3AAA">
      <w:fldChar w:fldCharType="separate"/>
    </w:r>
    <w:r w:rsidR="00FF3AAA">
      <w:rPr>
        <w:noProof/>
      </w:rPr>
      <w:t>4</w:t>
    </w:r>
    <w:r w:rsidR="00FF3AAA">
      <w:rPr>
        <w:noProof/>
      </w:rPr>
      <w:fldChar w:fldCharType="end"/>
    </w:r>
    <w:r w:rsidR="00FF3AAA" w:rsidRPr="000D56E4">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1F2C" w14:textId="3413FBC9" w:rsidR="00FF3AAA" w:rsidRDefault="001F74A2" w:rsidP="00A474D7">
    <w:pPr>
      <w:pStyle w:val="Footer"/>
    </w:pPr>
    <w:sdt>
      <w:sdtPr>
        <w:id w:val="2099212865"/>
        <w:docPartObj>
          <w:docPartGallery w:val="Page Numbers (Bottom of Page)"/>
          <w:docPartUnique/>
        </w:docPartObj>
      </w:sdtPr>
      <w:sdtEndPr/>
      <w:sdtContent>
        <w:sdt>
          <w:sdtPr>
            <w:id w:val="-1769616900"/>
            <w:docPartObj>
              <w:docPartGallery w:val="Page Numbers (Top of Page)"/>
              <w:docPartUnique/>
            </w:docPartObj>
          </w:sdtPr>
          <w:sdtEndPr/>
          <w:sdtContent>
            <w:r w:rsidR="00CD16A3">
              <w:t xml:space="preserve">Guide to the Child Dental Benefits Schedule (CDBS) – Version </w:t>
            </w:r>
            <w:r w:rsidR="00EF2B92">
              <w:t>14 (January 2026)</w:t>
            </w:r>
            <w:r w:rsidR="00FF3AAA">
              <w:tab/>
              <w:t xml:space="preserve">Page </w:t>
            </w:r>
            <w:r w:rsidR="00FF3AAA">
              <w:rPr>
                <w:b/>
                <w:bCs/>
                <w:sz w:val="24"/>
              </w:rPr>
              <w:fldChar w:fldCharType="begin"/>
            </w:r>
            <w:r w:rsidR="00FF3AAA">
              <w:rPr>
                <w:b/>
                <w:bCs/>
              </w:rPr>
              <w:instrText xml:space="preserve"> PAGE </w:instrText>
            </w:r>
            <w:r w:rsidR="00FF3AAA">
              <w:rPr>
                <w:b/>
                <w:bCs/>
                <w:sz w:val="24"/>
              </w:rPr>
              <w:fldChar w:fldCharType="separate"/>
            </w:r>
            <w:r w:rsidR="00FF3AAA">
              <w:rPr>
                <w:b/>
                <w:bCs/>
                <w:noProof/>
              </w:rPr>
              <w:t>2</w:t>
            </w:r>
            <w:r w:rsidR="00FF3AAA">
              <w:rPr>
                <w:b/>
                <w:bCs/>
                <w:sz w:val="24"/>
              </w:rPr>
              <w:fldChar w:fldCharType="end"/>
            </w:r>
            <w:r w:rsidR="00FF3AAA">
              <w:t xml:space="preserve"> of </w:t>
            </w:r>
            <w:r w:rsidR="00FF3AAA">
              <w:rPr>
                <w:b/>
                <w:bCs/>
                <w:sz w:val="24"/>
              </w:rPr>
              <w:fldChar w:fldCharType="begin"/>
            </w:r>
            <w:r w:rsidR="00FF3AAA">
              <w:rPr>
                <w:b/>
                <w:bCs/>
              </w:rPr>
              <w:instrText xml:space="preserve"> NUMPAGES  </w:instrText>
            </w:r>
            <w:r w:rsidR="00FF3AAA">
              <w:rPr>
                <w:b/>
                <w:bCs/>
                <w:sz w:val="24"/>
              </w:rPr>
              <w:fldChar w:fldCharType="separate"/>
            </w:r>
            <w:r w:rsidR="00FF3AAA">
              <w:rPr>
                <w:b/>
                <w:bCs/>
                <w:noProof/>
              </w:rPr>
              <w:t>2</w:t>
            </w:r>
            <w:r w:rsidR="00FF3AAA">
              <w:rPr>
                <w:b/>
                <w:bCs/>
                <w:sz w:val="24"/>
              </w:rPr>
              <w:fldChar w:fldCharType="end"/>
            </w:r>
          </w:sdtContent>
        </w:sdt>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7C2D6" w14:textId="416FC9E1" w:rsidR="00FF3AAA" w:rsidRDefault="00260C20" w:rsidP="00A474D7">
    <w:pPr>
      <w:pStyle w:val="Footer"/>
    </w:pPr>
    <w:r>
      <w:rPr>
        <w:noProof/>
      </w:rPr>
      <mc:AlternateContent>
        <mc:Choice Requires="wps">
          <w:drawing>
            <wp:anchor distT="0" distB="0" distL="0" distR="0" simplePos="0" relativeHeight="251693056" behindDoc="0" locked="0" layoutInCell="1" allowOverlap="1" wp14:anchorId="78A0A1E3" wp14:editId="3B0103A7">
              <wp:simplePos x="635" y="635"/>
              <wp:positionH relativeFrom="page">
                <wp:align>center</wp:align>
              </wp:positionH>
              <wp:positionV relativeFrom="page">
                <wp:align>bottom</wp:align>
              </wp:positionV>
              <wp:extent cx="622300" cy="452755"/>
              <wp:effectExtent l="0" t="0" r="6350" b="0"/>
              <wp:wrapNone/>
              <wp:docPr id="1093397489"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30A80A4" w14:textId="24F5FAFB" w:rsidR="00260C20" w:rsidRPr="00260C20" w:rsidRDefault="00260C20" w:rsidP="00A474D7">
                          <w:pPr>
                            <w:rPr>
                              <w:noProof/>
                            </w:rPr>
                          </w:pPr>
                          <w:r w:rsidRPr="00260C20">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A0A1E3" id="_x0000_t202" coordsize="21600,21600" o:spt="202" path="m,l,21600r21600,l21600,xe">
              <v:stroke joinstyle="miter"/>
              <v:path gradientshapeok="t" o:connecttype="rect"/>
            </v:shapetype>
            <v:shape id="Text Box 11" o:spid="_x0000_s1033" type="#_x0000_t202" alt="OFFICIAL" style="position:absolute;left:0;text-align:left;margin-left:0;margin-top:0;width:49pt;height:35.65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DUgLF0DgIAABwE&#10;AAAOAAAAAAAAAAAAAAAAAC4CAABkcnMvZTJvRG9jLnhtbFBLAQItABQABgAIAAAAIQCmX8R22gAA&#10;AAMBAAAPAAAAAAAAAAAAAAAAAGgEAABkcnMvZG93bnJldi54bWxQSwUGAAAAAAQABADzAAAAbwUA&#10;AAAA&#10;" filled="f" stroked="f">
              <v:textbox style="mso-fit-shape-to-text:t" inset="0,0,0,15pt">
                <w:txbxContent>
                  <w:p w14:paraId="630A80A4" w14:textId="24F5FAFB" w:rsidR="00260C20" w:rsidRPr="00260C20" w:rsidRDefault="00260C20" w:rsidP="00A474D7">
                    <w:pPr>
                      <w:rPr>
                        <w:noProof/>
                      </w:rPr>
                    </w:pPr>
                    <w:r w:rsidRPr="00260C20">
                      <w:rPr>
                        <w:noProof/>
                      </w:rPr>
                      <w:t>OFFICIAL</w:t>
                    </w:r>
                  </w:p>
                </w:txbxContent>
              </v:textbox>
              <w10:wrap anchorx="page" anchory="page"/>
            </v:shape>
          </w:pict>
        </mc:Fallback>
      </mc:AlternateContent>
    </w:r>
  </w:p>
  <w:sdt>
    <w:sdtPr>
      <w:id w:val="-1710570098"/>
      <w:docPartObj>
        <w:docPartGallery w:val="Page Numbers (Bottom of Page)"/>
        <w:docPartUnique/>
      </w:docPartObj>
    </w:sdtPr>
    <w:sdtEndPr>
      <w:rPr>
        <w:noProof/>
      </w:rPr>
    </w:sdtEndPr>
    <w:sdtContent>
      <w:p w14:paraId="24B81D46" w14:textId="77777777" w:rsidR="00FF3AAA" w:rsidRDefault="00FF3AAA" w:rsidP="00A474D7">
        <w:pPr>
          <w:pStyle w:val="Footer"/>
        </w:pPr>
        <w:r>
          <w:t>Insert document title</w:t>
        </w:r>
        <w:r>
          <w:tab/>
        </w:r>
        <w:r>
          <w:fldChar w:fldCharType="begin"/>
        </w:r>
        <w:r>
          <w:instrText xml:space="preserve"> PAGE   \* MERGEFORMAT </w:instrText>
        </w:r>
        <w:r>
          <w:fldChar w:fldCharType="separate"/>
        </w:r>
        <w:r>
          <w:rPr>
            <w:noProof/>
          </w:rPr>
          <w:t>1</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C96F5" w14:textId="034654E5" w:rsidR="00FF3AAA" w:rsidRDefault="00FF3AAA" w:rsidP="00A47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B1A5E" w14:textId="77777777" w:rsidR="00D81C3A" w:rsidRDefault="00D81C3A" w:rsidP="00A474D7">
      <w:r>
        <w:separator/>
      </w:r>
    </w:p>
    <w:p w14:paraId="74AF5060" w14:textId="77777777" w:rsidR="00D81C3A" w:rsidRDefault="00D81C3A" w:rsidP="00A474D7"/>
    <w:p w14:paraId="04AB76FA" w14:textId="77777777" w:rsidR="00D81C3A" w:rsidRDefault="00D81C3A" w:rsidP="00A474D7"/>
  </w:footnote>
  <w:footnote w:type="continuationSeparator" w:id="0">
    <w:p w14:paraId="3AA40DC3" w14:textId="77777777" w:rsidR="00D81C3A" w:rsidRDefault="00D81C3A" w:rsidP="00A474D7">
      <w:r>
        <w:continuationSeparator/>
      </w:r>
    </w:p>
    <w:p w14:paraId="42B0CF6D" w14:textId="77777777" w:rsidR="00D81C3A" w:rsidRDefault="00D81C3A" w:rsidP="00A474D7"/>
    <w:p w14:paraId="14125D6B" w14:textId="77777777" w:rsidR="00D81C3A" w:rsidRDefault="00D81C3A" w:rsidP="00A474D7"/>
  </w:footnote>
  <w:footnote w:type="continuationNotice" w:id="1">
    <w:p w14:paraId="7012D022" w14:textId="77777777" w:rsidR="00D81C3A" w:rsidRDefault="00D81C3A" w:rsidP="00A474D7"/>
    <w:p w14:paraId="1CC7AA34" w14:textId="77777777" w:rsidR="00D81C3A" w:rsidRDefault="00D81C3A" w:rsidP="00A474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421AC" w14:textId="411F8D50" w:rsidR="0018755F" w:rsidRDefault="00260C20" w:rsidP="00A474D7">
    <w:pPr>
      <w:pStyle w:val="Header"/>
    </w:pPr>
    <w:r>
      <w:rPr>
        <w:noProof/>
      </w:rPr>
      <mc:AlternateContent>
        <mc:Choice Requires="wps">
          <w:drawing>
            <wp:anchor distT="0" distB="0" distL="0" distR="0" simplePos="0" relativeHeight="251683840" behindDoc="0" locked="0" layoutInCell="1" allowOverlap="1" wp14:anchorId="727D0735" wp14:editId="492078FB">
              <wp:simplePos x="635" y="635"/>
              <wp:positionH relativeFrom="page">
                <wp:align>center</wp:align>
              </wp:positionH>
              <wp:positionV relativeFrom="page">
                <wp:align>top</wp:align>
              </wp:positionV>
              <wp:extent cx="622300" cy="452755"/>
              <wp:effectExtent l="0" t="0" r="6350" b="4445"/>
              <wp:wrapNone/>
              <wp:docPr id="145166850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7349913" w14:textId="37E16B55" w:rsidR="00260C20" w:rsidRPr="00260C20" w:rsidRDefault="00260C20" w:rsidP="00A474D7">
                          <w:pPr>
                            <w:rPr>
                              <w:noProof/>
                            </w:rPr>
                          </w:pPr>
                          <w:r w:rsidRPr="00260C20">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7D0735" id="_x0000_t202" coordsize="21600,21600" o:spt="202" path="m,l,21600r21600,l21600,xe">
              <v:stroke joinstyle="miter"/>
              <v:path gradientshapeok="t" o:connecttype="rect"/>
            </v:shapetype>
            <v:shape id="Text Box 2" o:spid="_x0000_s1026" type="#_x0000_t202" alt="OFFICIAL" style="position:absolute;margin-left:0;margin-top:0;width:49pt;height:35.65pt;z-index:251683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77349913" w14:textId="37E16B55" w:rsidR="00260C20" w:rsidRPr="00260C20" w:rsidRDefault="00260C20" w:rsidP="00A474D7">
                    <w:pPr>
                      <w:rPr>
                        <w:noProof/>
                      </w:rPr>
                    </w:pPr>
                    <w:r w:rsidRPr="00260C20">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829C9" w14:textId="64D2AE79" w:rsidR="00FF3AAA" w:rsidRDefault="00260C20" w:rsidP="00A474D7">
    <w:pPr>
      <w:pStyle w:val="Headertext"/>
    </w:pPr>
    <w:r>
      <w:rPr>
        <w:noProof/>
        <w:lang w:eastAsia="en-AU"/>
      </w:rPr>
      <mc:AlternateContent>
        <mc:Choice Requires="wps">
          <w:drawing>
            <wp:anchor distT="0" distB="0" distL="0" distR="0" simplePos="0" relativeHeight="251684864" behindDoc="0" locked="0" layoutInCell="1" allowOverlap="1" wp14:anchorId="017C31CD" wp14:editId="44178A47">
              <wp:simplePos x="635" y="635"/>
              <wp:positionH relativeFrom="page">
                <wp:align>center</wp:align>
              </wp:positionH>
              <wp:positionV relativeFrom="page">
                <wp:align>top</wp:align>
              </wp:positionV>
              <wp:extent cx="622300" cy="452755"/>
              <wp:effectExtent l="0" t="0" r="6350" b="4445"/>
              <wp:wrapNone/>
              <wp:docPr id="38875930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544F420C" w14:textId="7FA5A015" w:rsidR="00260C20" w:rsidRPr="00260C20" w:rsidRDefault="00260C20" w:rsidP="00A474D7">
                          <w:pPr>
                            <w:rPr>
                              <w:noProof/>
                            </w:rPr>
                          </w:pPr>
                          <w:r w:rsidRPr="00260C20">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7C31CD"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5.65pt;z-index:251684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9N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" filled="f" stroked="f">
              <v:textbox style="mso-fit-shape-to-text:t" inset="0,15pt,0,0">
                <w:txbxContent>
                  <w:p w14:paraId="544F420C" w14:textId="7FA5A015" w:rsidR="00260C20" w:rsidRPr="00260C20" w:rsidRDefault="00260C20" w:rsidP="00A474D7">
                    <w:pPr>
                      <w:rPr>
                        <w:noProof/>
                      </w:rPr>
                    </w:pPr>
                    <w:r w:rsidRPr="00260C20">
                      <w:rPr>
                        <w:noProof/>
                      </w:rPr>
                      <w:t>OFFICIAL</w:t>
                    </w:r>
                  </w:p>
                </w:txbxContent>
              </v:textbox>
              <w10:wrap anchorx="page" anchory="page"/>
            </v:shape>
          </w:pict>
        </mc:Fallback>
      </mc:AlternateContent>
    </w:r>
    <w:r w:rsidR="00FF3AAA">
      <w:rPr>
        <w:noProof/>
        <w:lang w:eastAsia="en-AU"/>
      </w:rPr>
      <w:drawing>
        <wp:anchor distT="0" distB="0" distL="114300" distR="114300" simplePos="0" relativeHeight="251659264" behindDoc="1" locked="0" layoutInCell="1" allowOverlap="1" wp14:anchorId="1004C049" wp14:editId="15ADE337">
          <wp:simplePos x="0" y="0"/>
          <wp:positionH relativeFrom="page">
            <wp:align>center</wp:align>
          </wp:positionH>
          <wp:positionV relativeFrom="page">
            <wp:align>center</wp:align>
          </wp:positionV>
          <wp:extent cx="7560000" cy="10692000"/>
          <wp:effectExtent l="0" t="0" r="3175"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82DD1" w14:textId="1EA927BC" w:rsidR="00FF3AAA" w:rsidRDefault="00AB23D4" w:rsidP="00A474D7">
    <w:pPr>
      <w:pStyle w:val="Header"/>
      <w:rPr>
        <w:noProof/>
        <w:lang w:eastAsia="en-AU"/>
      </w:rPr>
    </w:pPr>
    <w:r>
      <w:rPr>
        <w:noProof/>
        <w:lang w:eastAsia="en-AU"/>
      </w:rPr>
      <w:drawing>
        <wp:anchor distT="0" distB="0" distL="114300" distR="114300" simplePos="0" relativeHeight="251681792" behindDoc="1" locked="0" layoutInCell="1" allowOverlap="1" wp14:anchorId="79143D16" wp14:editId="5A6611D1">
          <wp:simplePos x="0" y="0"/>
          <wp:positionH relativeFrom="page">
            <wp:posOffset>0</wp:posOffset>
          </wp:positionH>
          <wp:positionV relativeFrom="page">
            <wp:posOffset>0</wp:posOffset>
          </wp:positionV>
          <wp:extent cx="7559245" cy="10692673"/>
          <wp:effectExtent l="0" t="0" r="0" b="1270"/>
          <wp:wrapNone/>
          <wp:docPr id="1967193237" name="Picture 19671932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245" cy="10692673"/>
                  </a:xfrm>
                  <a:prstGeom prst="rect">
                    <a:avLst/>
                  </a:prstGeom>
                </pic:spPr>
              </pic:pic>
            </a:graphicData>
          </a:graphic>
          <wp14:sizeRelH relativeFrom="page">
            <wp14:pctWidth>0</wp14:pctWidth>
          </wp14:sizeRelH>
          <wp14:sizeRelV relativeFrom="page">
            <wp14:pctHeight>0</wp14:pctHeight>
          </wp14:sizeRelV>
        </wp:anchor>
      </w:drawing>
    </w:r>
    <w:r w:rsidR="00FF3AAA">
      <w:rPr>
        <w:noProof/>
        <w:lang w:eastAsia="en-AU"/>
      </w:rPr>
      <w:drawing>
        <wp:anchor distT="0" distB="0" distL="114300" distR="114300" simplePos="0" relativeHeight="251665408" behindDoc="1" locked="0" layoutInCell="1" allowOverlap="1" wp14:anchorId="5E967C6C" wp14:editId="66692699">
          <wp:simplePos x="0" y="0"/>
          <wp:positionH relativeFrom="page">
            <wp:align>left</wp:align>
          </wp:positionH>
          <wp:positionV relativeFrom="page">
            <wp:align>top</wp:align>
          </wp:positionV>
          <wp:extent cx="7558405" cy="1276350"/>
          <wp:effectExtent l="0" t="0" r="4445"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b="88062"/>
                  <a:stretch/>
                </pic:blipFill>
                <pic:spPr bwMode="auto">
                  <a:xfrm>
                    <a:off x="0" y="0"/>
                    <a:ext cx="7558405" cy="1276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285624" w14:textId="58444056" w:rsidR="00FF3AAA" w:rsidRDefault="00FF3AAA" w:rsidP="00A474D7">
    <w:pPr>
      <w:pStyle w:val="Header"/>
    </w:pPr>
    <w:r>
      <w:rPr>
        <w:noProof/>
        <w:lang w:eastAsia="en-AU"/>
      </w:rPr>
      <w:drawing>
        <wp:anchor distT="0" distB="0" distL="114300" distR="114300" simplePos="0" relativeHeight="251661312" behindDoc="1" locked="0" layoutInCell="1" allowOverlap="1" wp14:anchorId="4D671D6D" wp14:editId="1166F5E3">
          <wp:simplePos x="0" y="0"/>
          <wp:positionH relativeFrom="page">
            <wp:posOffset>0</wp:posOffset>
          </wp:positionH>
          <wp:positionV relativeFrom="page">
            <wp:posOffset>1184744</wp:posOffset>
          </wp:positionV>
          <wp:extent cx="7559643" cy="9506751"/>
          <wp:effectExtent l="0" t="0" r="381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rotWithShape="1">
                  <a:blip r:embed="rId3" cstate="print">
                    <a:extLst>
                      <a:ext uri="{28A0092B-C50C-407E-A947-70E740481C1C}">
                        <a14:useLocalDpi xmlns:a14="http://schemas.microsoft.com/office/drawing/2010/main" val="0"/>
                      </a:ext>
                    </a:extLst>
                  </a:blip>
                  <a:srcRect t="11081"/>
                  <a:stretch/>
                </pic:blipFill>
                <pic:spPr bwMode="auto">
                  <a:xfrm>
                    <a:off x="0" y="0"/>
                    <a:ext cx="7560000" cy="950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0277" w14:textId="274766ED" w:rsidR="00FF3AAA" w:rsidRDefault="00260C20" w:rsidP="00A474D7">
    <w:pPr>
      <w:pStyle w:val="Header"/>
    </w:pPr>
    <w:r>
      <w:rPr>
        <w:noProof/>
      </w:rPr>
      <mc:AlternateContent>
        <mc:Choice Requires="wps">
          <w:drawing>
            <wp:anchor distT="0" distB="0" distL="0" distR="0" simplePos="0" relativeHeight="251686912" behindDoc="0" locked="0" layoutInCell="1" allowOverlap="1" wp14:anchorId="79445BAD" wp14:editId="7845831A">
              <wp:simplePos x="635" y="635"/>
              <wp:positionH relativeFrom="page">
                <wp:align>center</wp:align>
              </wp:positionH>
              <wp:positionV relativeFrom="page">
                <wp:align>top</wp:align>
              </wp:positionV>
              <wp:extent cx="622300" cy="452755"/>
              <wp:effectExtent l="0" t="0" r="6350" b="4445"/>
              <wp:wrapNone/>
              <wp:docPr id="156877296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4E9DBA1D" w14:textId="13F9BB29" w:rsidR="00260C20" w:rsidRPr="00260C20" w:rsidRDefault="00260C20" w:rsidP="00A474D7">
                          <w:pPr>
                            <w:rPr>
                              <w:noProof/>
                            </w:rPr>
                          </w:pPr>
                          <w:r w:rsidRPr="00260C20">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445BAD" id="_x0000_t202" coordsize="21600,21600" o:spt="202" path="m,l,21600r21600,l21600,xe">
              <v:stroke joinstyle="miter"/>
              <v:path gradientshapeok="t" o:connecttype="rect"/>
            </v:shapetype>
            <v:shape id="Text Box 5" o:spid="_x0000_s1030" type="#_x0000_t202" alt="OFFICIAL" style="position:absolute;margin-left:0;margin-top:0;width:49pt;height:35.65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" filled="f" stroked="f">
              <v:textbox style="mso-fit-shape-to-text:t" inset="0,15pt,0,0">
                <w:txbxContent>
                  <w:p w14:paraId="4E9DBA1D" w14:textId="13F9BB29" w:rsidR="00260C20" w:rsidRPr="00260C20" w:rsidRDefault="00260C20" w:rsidP="00A474D7">
                    <w:pPr>
                      <w:rPr>
                        <w:noProof/>
                      </w:rPr>
                    </w:pPr>
                    <w:r w:rsidRPr="00260C20">
                      <w:rPr>
                        <w:noProof/>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3F75" w14:textId="7B078419" w:rsidR="00FF3AAA" w:rsidRDefault="00FF3AAA" w:rsidP="00A474D7">
    <w:pPr>
      <w:pStyle w:val="Headertex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AB0ED" w14:textId="3F30DDA6" w:rsidR="00FF3AAA" w:rsidRDefault="00260C20" w:rsidP="00A474D7">
    <w:pPr>
      <w:pStyle w:val="Header"/>
    </w:pPr>
    <w:r>
      <w:rPr>
        <w:noProof/>
      </w:rPr>
      <mc:AlternateContent>
        <mc:Choice Requires="wps">
          <w:drawing>
            <wp:anchor distT="0" distB="0" distL="0" distR="0" simplePos="0" relativeHeight="251685888" behindDoc="0" locked="0" layoutInCell="1" allowOverlap="1" wp14:anchorId="50B409D0" wp14:editId="722EE7A3">
              <wp:simplePos x="635" y="635"/>
              <wp:positionH relativeFrom="page">
                <wp:align>center</wp:align>
              </wp:positionH>
              <wp:positionV relativeFrom="page">
                <wp:align>top</wp:align>
              </wp:positionV>
              <wp:extent cx="622300" cy="452755"/>
              <wp:effectExtent l="0" t="0" r="6350" b="4445"/>
              <wp:wrapNone/>
              <wp:docPr id="176529100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1932633" w14:textId="052D155F" w:rsidR="00260C20" w:rsidRPr="00260C20" w:rsidRDefault="00260C20" w:rsidP="00A474D7">
                          <w:pPr>
                            <w:rPr>
                              <w:noProof/>
                            </w:rPr>
                          </w:pPr>
                          <w:r w:rsidRPr="00260C20">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B409D0" id="_x0000_t202" coordsize="21600,21600" o:spt="202" path="m,l,21600r21600,l21600,xe">
              <v:stroke joinstyle="miter"/>
              <v:path gradientshapeok="t" o:connecttype="rect"/>
            </v:shapetype>
            <v:shape id="Text Box 4" o:spid="_x0000_s1032" type="#_x0000_t202" alt="OFFICIAL" style="position:absolute;margin-left:0;margin-top:0;width:49pt;height:35.65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J/hS/Q0CAAAcBAAA&#10;DgAAAAAAAAAAAAAAAAAuAgAAZHJzL2Uyb0RvYy54bWxQSwECLQAUAAYACAAAACEARawYydkAAAAD&#10;AQAADwAAAAAAAAAAAAAAAABnBAAAZHJzL2Rvd25yZXYueG1sUEsFBgAAAAAEAAQA8wAAAG0FAAAA&#10;AA==&#10;" filled="f" stroked="f">
              <v:textbox style="mso-fit-shape-to-text:t" inset="0,15pt,0,0">
                <w:txbxContent>
                  <w:p w14:paraId="01932633" w14:textId="052D155F" w:rsidR="00260C20" w:rsidRPr="00260C20" w:rsidRDefault="00260C20" w:rsidP="00A474D7">
                    <w:pPr>
                      <w:rPr>
                        <w:noProof/>
                      </w:rPr>
                    </w:pPr>
                    <w:r w:rsidRPr="00260C20">
                      <w:rPr>
                        <w:noProof/>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20EA4" w14:textId="6AE6657F" w:rsidR="00FF3AAA" w:rsidRDefault="00FF3AAA" w:rsidP="00A474D7">
    <w:pPr>
      <w:pStyle w:val="Headertext"/>
    </w:pPr>
    <w:r>
      <w:rPr>
        <w:noProof/>
        <w:lang w:eastAsia="en-AU"/>
      </w:rPr>
      <w:drawing>
        <wp:anchor distT="0" distB="0" distL="114300" distR="114300" simplePos="0" relativeHeight="251663360" behindDoc="1" locked="0" layoutInCell="1" allowOverlap="1" wp14:anchorId="522A7CB4" wp14:editId="23D0AA48">
          <wp:simplePos x="0" y="0"/>
          <wp:positionH relativeFrom="page">
            <wp:posOffset>0</wp:posOffset>
          </wp:positionH>
          <wp:positionV relativeFrom="page">
            <wp:posOffset>3458210</wp:posOffset>
          </wp:positionV>
          <wp:extent cx="7559040" cy="7232650"/>
          <wp:effectExtent l="0" t="0" r="381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CED0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D46608"/>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C018CF5E"/>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296324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04684614"/>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8"/>
    <w:multiLevelType w:val="singleLevel"/>
    <w:tmpl w:val="EF564F8A"/>
    <w:lvl w:ilvl="0">
      <w:start w:val="1"/>
      <w:numFmt w:val="decimal"/>
      <w:lvlText w:val="%1."/>
      <w:lvlJc w:val="left"/>
      <w:pPr>
        <w:tabs>
          <w:tab w:val="num" w:pos="360"/>
        </w:tabs>
        <w:ind w:left="360" w:hanging="360"/>
      </w:pPr>
    </w:lvl>
  </w:abstractNum>
  <w:abstractNum w:abstractNumId="6" w15:restartNumberingAfterBreak="0">
    <w:nsid w:val="02471A95"/>
    <w:multiLevelType w:val="hybridMultilevel"/>
    <w:tmpl w:val="70D4D2C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46C46B9"/>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8AE39E9"/>
    <w:multiLevelType w:val="hybridMultilevel"/>
    <w:tmpl w:val="8370DF94"/>
    <w:lvl w:ilvl="0" w:tplc="D0689DF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9390EF2"/>
    <w:multiLevelType w:val="hybridMultilevel"/>
    <w:tmpl w:val="3CA86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E018B4"/>
    <w:multiLevelType w:val="hybridMultilevel"/>
    <w:tmpl w:val="78F26B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D1D4A28"/>
    <w:multiLevelType w:val="hybridMultilevel"/>
    <w:tmpl w:val="2716C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363506"/>
    <w:multiLevelType w:val="hybridMultilevel"/>
    <w:tmpl w:val="CB9831DA"/>
    <w:lvl w:ilvl="0" w:tplc="05AC08F2">
      <w:start w:val="1"/>
      <w:numFmt w:val="bullet"/>
      <w:pStyle w:val="ListBullet"/>
      <w:lvlText w:val=""/>
      <w:lvlJc w:val="left"/>
      <w:pPr>
        <w:ind w:left="121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B711E3"/>
    <w:multiLevelType w:val="hybridMultilevel"/>
    <w:tmpl w:val="E6F26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D91218"/>
    <w:multiLevelType w:val="hybridMultilevel"/>
    <w:tmpl w:val="8EE8F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ED787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90D146A"/>
    <w:multiLevelType w:val="hybridMultilevel"/>
    <w:tmpl w:val="95AC5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CB6DDC"/>
    <w:multiLevelType w:val="hybridMultilevel"/>
    <w:tmpl w:val="B2FCF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3CC75A81"/>
    <w:multiLevelType w:val="hybridMultilevel"/>
    <w:tmpl w:val="73980190"/>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9D453D"/>
    <w:multiLevelType w:val="hybridMultilevel"/>
    <w:tmpl w:val="82B862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4353C0"/>
    <w:multiLevelType w:val="hybridMultilevel"/>
    <w:tmpl w:val="6F9E8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647A58"/>
    <w:multiLevelType w:val="hybridMultilevel"/>
    <w:tmpl w:val="1786C58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5085771"/>
    <w:multiLevelType w:val="hybridMultilevel"/>
    <w:tmpl w:val="C922C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271551"/>
    <w:multiLevelType w:val="hybridMultilevel"/>
    <w:tmpl w:val="C0F62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46467EB"/>
    <w:multiLevelType w:val="hybridMultilevel"/>
    <w:tmpl w:val="9170F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5B90C63"/>
    <w:multiLevelType w:val="hybridMultilevel"/>
    <w:tmpl w:val="CC021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7F9C6358"/>
    <w:multiLevelType w:val="hybridMultilevel"/>
    <w:tmpl w:val="EEC6C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40519664">
    <w:abstractNumId w:val="23"/>
  </w:num>
  <w:num w:numId="2" w16cid:durableId="1923561994">
    <w:abstractNumId w:val="26"/>
  </w:num>
  <w:num w:numId="3" w16cid:durableId="823279460">
    <w:abstractNumId w:val="7"/>
  </w:num>
  <w:num w:numId="4" w16cid:durableId="207306809">
    <w:abstractNumId w:val="30"/>
  </w:num>
  <w:num w:numId="5" w16cid:durableId="492182530">
    <w:abstractNumId w:val="13"/>
  </w:num>
  <w:num w:numId="6" w16cid:durableId="1819685692">
    <w:abstractNumId w:val="19"/>
  </w:num>
  <w:num w:numId="7" w16cid:durableId="1442988671">
    <w:abstractNumId w:val="27"/>
  </w:num>
  <w:num w:numId="8" w16cid:durableId="796872130">
    <w:abstractNumId w:val="14"/>
  </w:num>
  <w:num w:numId="9" w16cid:durableId="609774889">
    <w:abstractNumId w:val="10"/>
  </w:num>
  <w:num w:numId="10" w16cid:durableId="1047611242">
    <w:abstractNumId w:val="17"/>
  </w:num>
  <w:num w:numId="11" w16cid:durableId="1570772049">
    <w:abstractNumId w:val="25"/>
  </w:num>
  <w:num w:numId="12" w16cid:durableId="544949195">
    <w:abstractNumId w:val="12"/>
  </w:num>
  <w:num w:numId="13" w16cid:durableId="669716485">
    <w:abstractNumId w:val="18"/>
  </w:num>
  <w:num w:numId="14" w16cid:durableId="9651567">
    <w:abstractNumId w:val="29"/>
  </w:num>
  <w:num w:numId="15" w16cid:durableId="1483618794">
    <w:abstractNumId w:val="31"/>
  </w:num>
  <w:num w:numId="16" w16cid:durableId="2041474196">
    <w:abstractNumId w:val="15"/>
  </w:num>
  <w:num w:numId="17" w16cid:durableId="304354388">
    <w:abstractNumId w:val="22"/>
  </w:num>
  <w:num w:numId="18" w16cid:durableId="2138647487">
    <w:abstractNumId w:val="20"/>
  </w:num>
  <w:num w:numId="19" w16cid:durableId="265770905">
    <w:abstractNumId w:val="24"/>
  </w:num>
  <w:num w:numId="20" w16cid:durableId="2134932618">
    <w:abstractNumId w:val="21"/>
  </w:num>
  <w:num w:numId="21" w16cid:durableId="181823313">
    <w:abstractNumId w:val="11"/>
  </w:num>
  <w:num w:numId="22" w16cid:durableId="1906837042">
    <w:abstractNumId w:val="16"/>
  </w:num>
  <w:num w:numId="23" w16cid:durableId="1318998575">
    <w:abstractNumId w:val="8"/>
  </w:num>
  <w:num w:numId="24" w16cid:durableId="35544592">
    <w:abstractNumId w:val="9"/>
  </w:num>
  <w:num w:numId="25" w16cid:durableId="821584936">
    <w:abstractNumId w:val="6"/>
  </w:num>
  <w:num w:numId="26" w16cid:durableId="709721947">
    <w:abstractNumId w:val="4"/>
  </w:num>
  <w:num w:numId="27" w16cid:durableId="1736539394">
    <w:abstractNumId w:val="3"/>
  </w:num>
  <w:num w:numId="28" w16cid:durableId="781609689">
    <w:abstractNumId w:val="2"/>
  </w:num>
  <w:num w:numId="29" w16cid:durableId="1094278721">
    <w:abstractNumId w:val="5"/>
  </w:num>
  <w:num w:numId="30" w16cid:durableId="1642882432">
    <w:abstractNumId w:val="1"/>
  </w:num>
  <w:num w:numId="31" w16cid:durableId="333070692">
    <w:abstractNumId w:val="0"/>
  </w:num>
  <w:num w:numId="32" w16cid:durableId="1257253623">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60B"/>
    <w:rsid w:val="00003743"/>
    <w:rsid w:val="000047B4"/>
    <w:rsid w:val="00005712"/>
    <w:rsid w:val="00007E89"/>
    <w:rsid w:val="00007FD8"/>
    <w:rsid w:val="000117F8"/>
    <w:rsid w:val="00015D4E"/>
    <w:rsid w:val="00026139"/>
    <w:rsid w:val="00026C91"/>
    <w:rsid w:val="00027071"/>
    <w:rsid w:val="00027601"/>
    <w:rsid w:val="00033321"/>
    <w:rsid w:val="000338E5"/>
    <w:rsid w:val="000339F1"/>
    <w:rsid w:val="00033ECC"/>
    <w:rsid w:val="0003422F"/>
    <w:rsid w:val="00037B50"/>
    <w:rsid w:val="00045C34"/>
    <w:rsid w:val="00046FF0"/>
    <w:rsid w:val="00050176"/>
    <w:rsid w:val="00050ECA"/>
    <w:rsid w:val="00062B65"/>
    <w:rsid w:val="00067456"/>
    <w:rsid w:val="00071506"/>
    <w:rsid w:val="0007154F"/>
    <w:rsid w:val="00071C1D"/>
    <w:rsid w:val="000724B8"/>
    <w:rsid w:val="00081AB1"/>
    <w:rsid w:val="000837C1"/>
    <w:rsid w:val="0008482B"/>
    <w:rsid w:val="00090316"/>
    <w:rsid w:val="000903A8"/>
    <w:rsid w:val="00090E21"/>
    <w:rsid w:val="00093981"/>
    <w:rsid w:val="00093CD9"/>
    <w:rsid w:val="00095EC6"/>
    <w:rsid w:val="000A70C6"/>
    <w:rsid w:val="000B0470"/>
    <w:rsid w:val="000B067A"/>
    <w:rsid w:val="000B1540"/>
    <w:rsid w:val="000B33FD"/>
    <w:rsid w:val="000B3A59"/>
    <w:rsid w:val="000B4ABA"/>
    <w:rsid w:val="000C4B16"/>
    <w:rsid w:val="000C50C3"/>
    <w:rsid w:val="000D0465"/>
    <w:rsid w:val="000D21F6"/>
    <w:rsid w:val="000D42C3"/>
    <w:rsid w:val="000D4500"/>
    <w:rsid w:val="000D56E4"/>
    <w:rsid w:val="000D6EB2"/>
    <w:rsid w:val="000D7AEA"/>
    <w:rsid w:val="000E01A9"/>
    <w:rsid w:val="000E2C66"/>
    <w:rsid w:val="000E329E"/>
    <w:rsid w:val="000E6E7D"/>
    <w:rsid w:val="000F123C"/>
    <w:rsid w:val="000F2FED"/>
    <w:rsid w:val="000F7223"/>
    <w:rsid w:val="0010013A"/>
    <w:rsid w:val="00100F6D"/>
    <w:rsid w:val="0010616D"/>
    <w:rsid w:val="00110478"/>
    <w:rsid w:val="0011711B"/>
    <w:rsid w:val="00117F8A"/>
    <w:rsid w:val="001209A2"/>
    <w:rsid w:val="00121B9B"/>
    <w:rsid w:val="00122ADC"/>
    <w:rsid w:val="00130605"/>
    <w:rsid w:val="00130F59"/>
    <w:rsid w:val="00133EC0"/>
    <w:rsid w:val="0014177B"/>
    <w:rsid w:val="00141CE5"/>
    <w:rsid w:val="00144908"/>
    <w:rsid w:val="00147755"/>
    <w:rsid w:val="00150399"/>
    <w:rsid w:val="001571C7"/>
    <w:rsid w:val="00157669"/>
    <w:rsid w:val="00161094"/>
    <w:rsid w:val="00161E7B"/>
    <w:rsid w:val="00163D31"/>
    <w:rsid w:val="001663F5"/>
    <w:rsid w:val="00166821"/>
    <w:rsid w:val="00172A55"/>
    <w:rsid w:val="00174232"/>
    <w:rsid w:val="001758CD"/>
    <w:rsid w:val="0017665C"/>
    <w:rsid w:val="00177AD2"/>
    <w:rsid w:val="001805B0"/>
    <w:rsid w:val="00180BAB"/>
    <w:rsid w:val="001815A8"/>
    <w:rsid w:val="001840FA"/>
    <w:rsid w:val="0018755F"/>
    <w:rsid w:val="00190079"/>
    <w:rsid w:val="0019622E"/>
    <w:rsid w:val="001966A7"/>
    <w:rsid w:val="001A2031"/>
    <w:rsid w:val="001A347D"/>
    <w:rsid w:val="001A4627"/>
    <w:rsid w:val="001A4979"/>
    <w:rsid w:val="001B0C63"/>
    <w:rsid w:val="001B15D3"/>
    <w:rsid w:val="001B3443"/>
    <w:rsid w:val="001C0326"/>
    <w:rsid w:val="001C080B"/>
    <w:rsid w:val="001C10EA"/>
    <w:rsid w:val="001C192F"/>
    <w:rsid w:val="001C23A6"/>
    <w:rsid w:val="001C24AF"/>
    <w:rsid w:val="001C3C42"/>
    <w:rsid w:val="001D31EB"/>
    <w:rsid w:val="001D7869"/>
    <w:rsid w:val="001E4DF3"/>
    <w:rsid w:val="001F2F78"/>
    <w:rsid w:val="001F4512"/>
    <w:rsid w:val="002026CD"/>
    <w:rsid w:val="002033FC"/>
    <w:rsid w:val="002044BB"/>
    <w:rsid w:val="00205A93"/>
    <w:rsid w:val="00207525"/>
    <w:rsid w:val="00210B09"/>
    <w:rsid w:val="00210C9E"/>
    <w:rsid w:val="00211840"/>
    <w:rsid w:val="00214CCD"/>
    <w:rsid w:val="0021732D"/>
    <w:rsid w:val="00220E5F"/>
    <w:rsid w:val="002212B5"/>
    <w:rsid w:val="002227E2"/>
    <w:rsid w:val="00226668"/>
    <w:rsid w:val="00233809"/>
    <w:rsid w:val="0023394D"/>
    <w:rsid w:val="00236073"/>
    <w:rsid w:val="00240046"/>
    <w:rsid w:val="0024223C"/>
    <w:rsid w:val="0024797F"/>
    <w:rsid w:val="0025119E"/>
    <w:rsid w:val="00251269"/>
    <w:rsid w:val="0025329C"/>
    <w:rsid w:val="002535C0"/>
    <w:rsid w:val="00255C9E"/>
    <w:rsid w:val="00255F56"/>
    <w:rsid w:val="002579FE"/>
    <w:rsid w:val="002607CC"/>
    <w:rsid w:val="00260C20"/>
    <w:rsid w:val="00261C90"/>
    <w:rsid w:val="0026311C"/>
    <w:rsid w:val="00265FFA"/>
    <w:rsid w:val="0026668C"/>
    <w:rsid w:val="00266AC1"/>
    <w:rsid w:val="0027178C"/>
    <w:rsid w:val="002719FA"/>
    <w:rsid w:val="00272122"/>
    <w:rsid w:val="00272668"/>
    <w:rsid w:val="0027330B"/>
    <w:rsid w:val="00276F81"/>
    <w:rsid w:val="002803AD"/>
    <w:rsid w:val="00282052"/>
    <w:rsid w:val="0028519E"/>
    <w:rsid w:val="002856A5"/>
    <w:rsid w:val="00286E17"/>
    <w:rsid w:val="002872ED"/>
    <w:rsid w:val="00287DB5"/>
    <w:rsid w:val="002905C2"/>
    <w:rsid w:val="00293E74"/>
    <w:rsid w:val="00295AF2"/>
    <w:rsid w:val="00295C91"/>
    <w:rsid w:val="00297151"/>
    <w:rsid w:val="002A1BD1"/>
    <w:rsid w:val="002A3837"/>
    <w:rsid w:val="002B0043"/>
    <w:rsid w:val="002B20E6"/>
    <w:rsid w:val="002B42A3"/>
    <w:rsid w:val="002B6A84"/>
    <w:rsid w:val="002B6AD3"/>
    <w:rsid w:val="002C0CDD"/>
    <w:rsid w:val="002C1215"/>
    <w:rsid w:val="002C54EE"/>
    <w:rsid w:val="002E1A1D"/>
    <w:rsid w:val="002E38A5"/>
    <w:rsid w:val="002E4081"/>
    <w:rsid w:val="002E5B78"/>
    <w:rsid w:val="002E7A92"/>
    <w:rsid w:val="002F39FB"/>
    <w:rsid w:val="002F3AE3"/>
    <w:rsid w:val="00300AFC"/>
    <w:rsid w:val="00303546"/>
    <w:rsid w:val="0030444B"/>
    <w:rsid w:val="0030464B"/>
    <w:rsid w:val="0030786C"/>
    <w:rsid w:val="0031554F"/>
    <w:rsid w:val="00316864"/>
    <w:rsid w:val="003233DE"/>
    <w:rsid w:val="0032466B"/>
    <w:rsid w:val="00327B44"/>
    <w:rsid w:val="003330EB"/>
    <w:rsid w:val="00333CEC"/>
    <w:rsid w:val="003349EB"/>
    <w:rsid w:val="00335AD2"/>
    <w:rsid w:val="0033644D"/>
    <w:rsid w:val="00336605"/>
    <w:rsid w:val="003415FD"/>
    <w:rsid w:val="003429F0"/>
    <w:rsid w:val="0034387D"/>
    <w:rsid w:val="0035097A"/>
    <w:rsid w:val="003540A4"/>
    <w:rsid w:val="00357F74"/>
    <w:rsid w:val="00360E4E"/>
    <w:rsid w:val="00362448"/>
    <w:rsid w:val="003627DC"/>
    <w:rsid w:val="0036490D"/>
    <w:rsid w:val="00370AAA"/>
    <w:rsid w:val="00370B6B"/>
    <w:rsid w:val="00374924"/>
    <w:rsid w:val="003756DD"/>
    <w:rsid w:val="00375F77"/>
    <w:rsid w:val="0037742D"/>
    <w:rsid w:val="00377A78"/>
    <w:rsid w:val="00381BBE"/>
    <w:rsid w:val="00382903"/>
    <w:rsid w:val="003844DE"/>
    <w:rsid w:val="003846FF"/>
    <w:rsid w:val="00384FAE"/>
    <w:rsid w:val="00385AD4"/>
    <w:rsid w:val="00387924"/>
    <w:rsid w:val="00390BA0"/>
    <w:rsid w:val="00391763"/>
    <w:rsid w:val="0039384D"/>
    <w:rsid w:val="00394E86"/>
    <w:rsid w:val="00395C23"/>
    <w:rsid w:val="003A2E4F"/>
    <w:rsid w:val="003A37B5"/>
    <w:rsid w:val="003A3DF5"/>
    <w:rsid w:val="003A433B"/>
    <w:rsid w:val="003A4438"/>
    <w:rsid w:val="003A4997"/>
    <w:rsid w:val="003A5013"/>
    <w:rsid w:val="003A5078"/>
    <w:rsid w:val="003A62DD"/>
    <w:rsid w:val="003A775A"/>
    <w:rsid w:val="003B0DAB"/>
    <w:rsid w:val="003B213A"/>
    <w:rsid w:val="003B3487"/>
    <w:rsid w:val="003B43AD"/>
    <w:rsid w:val="003B6FA1"/>
    <w:rsid w:val="003B75F6"/>
    <w:rsid w:val="003C0FEC"/>
    <w:rsid w:val="003C15B8"/>
    <w:rsid w:val="003C26FB"/>
    <w:rsid w:val="003C2AC8"/>
    <w:rsid w:val="003C720D"/>
    <w:rsid w:val="003C7D2B"/>
    <w:rsid w:val="003D060B"/>
    <w:rsid w:val="003D17F9"/>
    <w:rsid w:val="003D18CA"/>
    <w:rsid w:val="003D26F7"/>
    <w:rsid w:val="003D2D88"/>
    <w:rsid w:val="003D41EA"/>
    <w:rsid w:val="003D4850"/>
    <w:rsid w:val="003D535A"/>
    <w:rsid w:val="003E10B8"/>
    <w:rsid w:val="003E1B0F"/>
    <w:rsid w:val="003E35F5"/>
    <w:rsid w:val="003E500F"/>
    <w:rsid w:val="003E5265"/>
    <w:rsid w:val="003F0955"/>
    <w:rsid w:val="003F36A2"/>
    <w:rsid w:val="003F6FE1"/>
    <w:rsid w:val="00400F00"/>
    <w:rsid w:val="004034E0"/>
    <w:rsid w:val="00404F8B"/>
    <w:rsid w:val="00405256"/>
    <w:rsid w:val="00410031"/>
    <w:rsid w:val="004115A2"/>
    <w:rsid w:val="00413999"/>
    <w:rsid w:val="00414348"/>
    <w:rsid w:val="00415C81"/>
    <w:rsid w:val="00416731"/>
    <w:rsid w:val="00417838"/>
    <w:rsid w:val="00432378"/>
    <w:rsid w:val="00435CE7"/>
    <w:rsid w:val="00440D65"/>
    <w:rsid w:val="00442140"/>
    <w:rsid w:val="004435E6"/>
    <w:rsid w:val="0044578D"/>
    <w:rsid w:val="00445B75"/>
    <w:rsid w:val="00447154"/>
    <w:rsid w:val="00447E31"/>
    <w:rsid w:val="0045114A"/>
    <w:rsid w:val="00453923"/>
    <w:rsid w:val="00454B9B"/>
    <w:rsid w:val="00457858"/>
    <w:rsid w:val="00460B0B"/>
    <w:rsid w:val="00461023"/>
    <w:rsid w:val="00462FAC"/>
    <w:rsid w:val="00464631"/>
    <w:rsid w:val="004646FB"/>
    <w:rsid w:val="00464B79"/>
    <w:rsid w:val="0046557C"/>
    <w:rsid w:val="00467BBF"/>
    <w:rsid w:val="004723E9"/>
    <w:rsid w:val="0047359B"/>
    <w:rsid w:val="00476E90"/>
    <w:rsid w:val="004835D1"/>
    <w:rsid w:val="00485082"/>
    <w:rsid w:val="004867E2"/>
    <w:rsid w:val="004929A9"/>
    <w:rsid w:val="00494ED9"/>
    <w:rsid w:val="004A36AD"/>
    <w:rsid w:val="004B3703"/>
    <w:rsid w:val="004B5624"/>
    <w:rsid w:val="004C2FEC"/>
    <w:rsid w:val="004C3A7A"/>
    <w:rsid w:val="004C6572"/>
    <w:rsid w:val="004C6BCF"/>
    <w:rsid w:val="004D3028"/>
    <w:rsid w:val="004D58BF"/>
    <w:rsid w:val="004E113F"/>
    <w:rsid w:val="004E4335"/>
    <w:rsid w:val="004E58D3"/>
    <w:rsid w:val="004E5ACF"/>
    <w:rsid w:val="004F0572"/>
    <w:rsid w:val="004F13EE"/>
    <w:rsid w:val="004F2022"/>
    <w:rsid w:val="004F7C05"/>
    <w:rsid w:val="00501C94"/>
    <w:rsid w:val="00506432"/>
    <w:rsid w:val="005117DE"/>
    <w:rsid w:val="0051242B"/>
    <w:rsid w:val="00516B68"/>
    <w:rsid w:val="00520178"/>
    <w:rsid w:val="0052051D"/>
    <w:rsid w:val="005249DB"/>
    <w:rsid w:val="00525EE3"/>
    <w:rsid w:val="00545EE6"/>
    <w:rsid w:val="00547841"/>
    <w:rsid w:val="00550FFF"/>
    <w:rsid w:val="00551F17"/>
    <w:rsid w:val="005520AC"/>
    <w:rsid w:val="00552189"/>
    <w:rsid w:val="005550E7"/>
    <w:rsid w:val="005564FB"/>
    <w:rsid w:val="005572C7"/>
    <w:rsid w:val="00557D5A"/>
    <w:rsid w:val="0056130B"/>
    <w:rsid w:val="00562EE1"/>
    <w:rsid w:val="0056486D"/>
    <w:rsid w:val="005650ED"/>
    <w:rsid w:val="00571040"/>
    <w:rsid w:val="00572092"/>
    <w:rsid w:val="00574ED8"/>
    <w:rsid w:val="00575754"/>
    <w:rsid w:val="00575AF5"/>
    <w:rsid w:val="00575E0A"/>
    <w:rsid w:val="0057773A"/>
    <w:rsid w:val="00585413"/>
    <w:rsid w:val="00591E20"/>
    <w:rsid w:val="00592415"/>
    <w:rsid w:val="005950D2"/>
    <w:rsid w:val="00595408"/>
    <w:rsid w:val="00595E84"/>
    <w:rsid w:val="005A0C59"/>
    <w:rsid w:val="005A48EB"/>
    <w:rsid w:val="005A6CFB"/>
    <w:rsid w:val="005A7B94"/>
    <w:rsid w:val="005B2A14"/>
    <w:rsid w:val="005B3FD1"/>
    <w:rsid w:val="005B7E40"/>
    <w:rsid w:val="005C25F9"/>
    <w:rsid w:val="005C5A6F"/>
    <w:rsid w:val="005C5AEB"/>
    <w:rsid w:val="005C60F6"/>
    <w:rsid w:val="005D0FC5"/>
    <w:rsid w:val="005D7E5D"/>
    <w:rsid w:val="005E0A3F"/>
    <w:rsid w:val="005E1C0F"/>
    <w:rsid w:val="005E37F4"/>
    <w:rsid w:val="005E6883"/>
    <w:rsid w:val="005E772F"/>
    <w:rsid w:val="005F479A"/>
    <w:rsid w:val="005F4ECA"/>
    <w:rsid w:val="005F5FF9"/>
    <w:rsid w:val="005F67D2"/>
    <w:rsid w:val="00601F52"/>
    <w:rsid w:val="00603209"/>
    <w:rsid w:val="00603237"/>
    <w:rsid w:val="006041BE"/>
    <w:rsid w:val="006043C7"/>
    <w:rsid w:val="006054CD"/>
    <w:rsid w:val="0061400C"/>
    <w:rsid w:val="00624134"/>
    <w:rsid w:val="00624B52"/>
    <w:rsid w:val="006270B2"/>
    <w:rsid w:val="00630527"/>
    <w:rsid w:val="00631DF4"/>
    <w:rsid w:val="00634175"/>
    <w:rsid w:val="006408AC"/>
    <w:rsid w:val="0064253E"/>
    <w:rsid w:val="00646CDA"/>
    <w:rsid w:val="006511B6"/>
    <w:rsid w:val="00652742"/>
    <w:rsid w:val="00652F10"/>
    <w:rsid w:val="00654E06"/>
    <w:rsid w:val="00657FF8"/>
    <w:rsid w:val="0066105F"/>
    <w:rsid w:val="0066197B"/>
    <w:rsid w:val="00665BE4"/>
    <w:rsid w:val="00667133"/>
    <w:rsid w:val="00670D99"/>
    <w:rsid w:val="00670E2B"/>
    <w:rsid w:val="0067193F"/>
    <w:rsid w:val="006734BB"/>
    <w:rsid w:val="00681A34"/>
    <w:rsid w:val="006821EB"/>
    <w:rsid w:val="00684544"/>
    <w:rsid w:val="006B2286"/>
    <w:rsid w:val="006B56BB"/>
    <w:rsid w:val="006B674F"/>
    <w:rsid w:val="006B78A3"/>
    <w:rsid w:val="006C364B"/>
    <w:rsid w:val="006C77A8"/>
    <w:rsid w:val="006D4098"/>
    <w:rsid w:val="006D7427"/>
    <w:rsid w:val="006D7681"/>
    <w:rsid w:val="006D7B2E"/>
    <w:rsid w:val="006E02EA"/>
    <w:rsid w:val="006E0968"/>
    <w:rsid w:val="006E2AF6"/>
    <w:rsid w:val="00701275"/>
    <w:rsid w:val="00707F56"/>
    <w:rsid w:val="0071042D"/>
    <w:rsid w:val="0071291E"/>
    <w:rsid w:val="00713558"/>
    <w:rsid w:val="00714452"/>
    <w:rsid w:val="00716DE3"/>
    <w:rsid w:val="00720D08"/>
    <w:rsid w:val="007240F0"/>
    <w:rsid w:val="00724F91"/>
    <w:rsid w:val="00725795"/>
    <w:rsid w:val="007263B9"/>
    <w:rsid w:val="007334F8"/>
    <w:rsid w:val="007339CD"/>
    <w:rsid w:val="007359D8"/>
    <w:rsid w:val="007362D4"/>
    <w:rsid w:val="00742DC3"/>
    <w:rsid w:val="00751A23"/>
    <w:rsid w:val="00755CEA"/>
    <w:rsid w:val="00756A74"/>
    <w:rsid w:val="00760C06"/>
    <w:rsid w:val="007616C7"/>
    <w:rsid w:val="00762089"/>
    <w:rsid w:val="0076672A"/>
    <w:rsid w:val="00766B70"/>
    <w:rsid w:val="0076748A"/>
    <w:rsid w:val="0077475E"/>
    <w:rsid w:val="00775E45"/>
    <w:rsid w:val="00776E74"/>
    <w:rsid w:val="00784500"/>
    <w:rsid w:val="00785169"/>
    <w:rsid w:val="007954AB"/>
    <w:rsid w:val="00795D19"/>
    <w:rsid w:val="007969CF"/>
    <w:rsid w:val="007A12DC"/>
    <w:rsid w:val="007A14C5"/>
    <w:rsid w:val="007A3E38"/>
    <w:rsid w:val="007A4A10"/>
    <w:rsid w:val="007A56F0"/>
    <w:rsid w:val="007A5B1A"/>
    <w:rsid w:val="007B1760"/>
    <w:rsid w:val="007C0EB2"/>
    <w:rsid w:val="007C6D9C"/>
    <w:rsid w:val="007C7DDB"/>
    <w:rsid w:val="007D2CC7"/>
    <w:rsid w:val="007D3189"/>
    <w:rsid w:val="007D6209"/>
    <w:rsid w:val="007D673D"/>
    <w:rsid w:val="007E7B0A"/>
    <w:rsid w:val="007F2220"/>
    <w:rsid w:val="007F2434"/>
    <w:rsid w:val="007F4B3E"/>
    <w:rsid w:val="007F588A"/>
    <w:rsid w:val="00800E83"/>
    <w:rsid w:val="008072C1"/>
    <w:rsid w:val="00807418"/>
    <w:rsid w:val="00807D95"/>
    <w:rsid w:val="0081101D"/>
    <w:rsid w:val="008127AF"/>
    <w:rsid w:val="00812B46"/>
    <w:rsid w:val="00813AF5"/>
    <w:rsid w:val="00814D1A"/>
    <w:rsid w:val="00815700"/>
    <w:rsid w:val="00817B70"/>
    <w:rsid w:val="00826404"/>
    <w:rsid w:val="008264EB"/>
    <w:rsid w:val="00826B8F"/>
    <w:rsid w:val="00831E8A"/>
    <w:rsid w:val="00835C76"/>
    <w:rsid w:val="00840C30"/>
    <w:rsid w:val="00840D93"/>
    <w:rsid w:val="00841111"/>
    <w:rsid w:val="00842448"/>
    <w:rsid w:val="00843049"/>
    <w:rsid w:val="00846CE5"/>
    <w:rsid w:val="0085209B"/>
    <w:rsid w:val="00856B66"/>
    <w:rsid w:val="008616EA"/>
    <w:rsid w:val="00861A5F"/>
    <w:rsid w:val="00862B9C"/>
    <w:rsid w:val="00862E8A"/>
    <w:rsid w:val="008633FB"/>
    <w:rsid w:val="008644AD"/>
    <w:rsid w:val="008649F6"/>
    <w:rsid w:val="00865735"/>
    <w:rsid w:val="00865DDB"/>
    <w:rsid w:val="00867538"/>
    <w:rsid w:val="0087372A"/>
    <w:rsid w:val="00873D90"/>
    <w:rsid w:val="00873FC8"/>
    <w:rsid w:val="00882275"/>
    <w:rsid w:val="00884C63"/>
    <w:rsid w:val="00885908"/>
    <w:rsid w:val="008864B7"/>
    <w:rsid w:val="0089149A"/>
    <w:rsid w:val="008916BE"/>
    <w:rsid w:val="00892074"/>
    <w:rsid w:val="0089677E"/>
    <w:rsid w:val="00896E8C"/>
    <w:rsid w:val="008A7438"/>
    <w:rsid w:val="008B00C5"/>
    <w:rsid w:val="008B1334"/>
    <w:rsid w:val="008C0170"/>
    <w:rsid w:val="008C0278"/>
    <w:rsid w:val="008C24E9"/>
    <w:rsid w:val="008D0533"/>
    <w:rsid w:val="008D42CB"/>
    <w:rsid w:val="008D4644"/>
    <w:rsid w:val="008D48C9"/>
    <w:rsid w:val="008D5B79"/>
    <w:rsid w:val="008D6381"/>
    <w:rsid w:val="008E0C77"/>
    <w:rsid w:val="008E625F"/>
    <w:rsid w:val="008E64BF"/>
    <w:rsid w:val="008F0257"/>
    <w:rsid w:val="008F264D"/>
    <w:rsid w:val="009020F0"/>
    <w:rsid w:val="009074E1"/>
    <w:rsid w:val="009112F7"/>
    <w:rsid w:val="009122AF"/>
    <w:rsid w:val="009127BC"/>
    <w:rsid w:val="00912D54"/>
    <w:rsid w:val="0091389F"/>
    <w:rsid w:val="00915D25"/>
    <w:rsid w:val="00917FBF"/>
    <w:rsid w:val="009208F7"/>
    <w:rsid w:val="00920E78"/>
    <w:rsid w:val="009220C7"/>
    <w:rsid w:val="00922517"/>
    <w:rsid w:val="00922722"/>
    <w:rsid w:val="00922CD8"/>
    <w:rsid w:val="009261E6"/>
    <w:rsid w:val="009268E1"/>
    <w:rsid w:val="00934038"/>
    <w:rsid w:val="00935119"/>
    <w:rsid w:val="00940DD4"/>
    <w:rsid w:val="00945E7F"/>
    <w:rsid w:val="00953E43"/>
    <w:rsid w:val="009557C1"/>
    <w:rsid w:val="009578FA"/>
    <w:rsid w:val="00960D6E"/>
    <w:rsid w:val="0096276C"/>
    <w:rsid w:val="009643D7"/>
    <w:rsid w:val="00965C27"/>
    <w:rsid w:val="00970FDF"/>
    <w:rsid w:val="009713DA"/>
    <w:rsid w:val="00972BC1"/>
    <w:rsid w:val="009739B6"/>
    <w:rsid w:val="00974B59"/>
    <w:rsid w:val="0098340B"/>
    <w:rsid w:val="00986830"/>
    <w:rsid w:val="009901D5"/>
    <w:rsid w:val="009924C3"/>
    <w:rsid w:val="00993102"/>
    <w:rsid w:val="00994A26"/>
    <w:rsid w:val="009A6F81"/>
    <w:rsid w:val="009B44FE"/>
    <w:rsid w:val="009C3132"/>
    <w:rsid w:val="009C430C"/>
    <w:rsid w:val="009C4A39"/>
    <w:rsid w:val="009C64CA"/>
    <w:rsid w:val="009C6F10"/>
    <w:rsid w:val="009D0182"/>
    <w:rsid w:val="009D0E21"/>
    <w:rsid w:val="009D148F"/>
    <w:rsid w:val="009D1F20"/>
    <w:rsid w:val="009D3D70"/>
    <w:rsid w:val="009D6231"/>
    <w:rsid w:val="009E586A"/>
    <w:rsid w:val="009E6E35"/>
    <w:rsid w:val="009E6F7E"/>
    <w:rsid w:val="009E7A57"/>
    <w:rsid w:val="009F343E"/>
    <w:rsid w:val="009F49A9"/>
    <w:rsid w:val="009F4F6A"/>
    <w:rsid w:val="00A03E1E"/>
    <w:rsid w:val="00A04084"/>
    <w:rsid w:val="00A06898"/>
    <w:rsid w:val="00A141AD"/>
    <w:rsid w:val="00A16E36"/>
    <w:rsid w:val="00A2419D"/>
    <w:rsid w:val="00A24961"/>
    <w:rsid w:val="00A24B10"/>
    <w:rsid w:val="00A301A8"/>
    <w:rsid w:val="00A305CC"/>
    <w:rsid w:val="00A30E9B"/>
    <w:rsid w:val="00A35CA6"/>
    <w:rsid w:val="00A37C19"/>
    <w:rsid w:val="00A4512D"/>
    <w:rsid w:val="00A474D7"/>
    <w:rsid w:val="00A50244"/>
    <w:rsid w:val="00A53D7D"/>
    <w:rsid w:val="00A56F17"/>
    <w:rsid w:val="00A627D7"/>
    <w:rsid w:val="00A656C7"/>
    <w:rsid w:val="00A6742E"/>
    <w:rsid w:val="00A67F0B"/>
    <w:rsid w:val="00A705AF"/>
    <w:rsid w:val="00A72454"/>
    <w:rsid w:val="00A77696"/>
    <w:rsid w:val="00A80557"/>
    <w:rsid w:val="00A81D33"/>
    <w:rsid w:val="00A84956"/>
    <w:rsid w:val="00A87340"/>
    <w:rsid w:val="00A930AE"/>
    <w:rsid w:val="00A93548"/>
    <w:rsid w:val="00A96C85"/>
    <w:rsid w:val="00A977AD"/>
    <w:rsid w:val="00AA0FB4"/>
    <w:rsid w:val="00AA1A95"/>
    <w:rsid w:val="00AA260F"/>
    <w:rsid w:val="00AB0AE1"/>
    <w:rsid w:val="00AB1EE7"/>
    <w:rsid w:val="00AB23D4"/>
    <w:rsid w:val="00AB4B37"/>
    <w:rsid w:val="00AB5762"/>
    <w:rsid w:val="00AC0C70"/>
    <w:rsid w:val="00AC25D5"/>
    <w:rsid w:val="00AC2679"/>
    <w:rsid w:val="00AC47BD"/>
    <w:rsid w:val="00AC4BE4"/>
    <w:rsid w:val="00AC4DDF"/>
    <w:rsid w:val="00AC6BF9"/>
    <w:rsid w:val="00AD05E6"/>
    <w:rsid w:val="00AD0CAA"/>
    <w:rsid w:val="00AD0D3F"/>
    <w:rsid w:val="00AD4BF8"/>
    <w:rsid w:val="00AD708D"/>
    <w:rsid w:val="00AD7D41"/>
    <w:rsid w:val="00AE1D7D"/>
    <w:rsid w:val="00AE2A8B"/>
    <w:rsid w:val="00AE3B62"/>
    <w:rsid w:val="00AE3D2D"/>
    <w:rsid w:val="00AE3F64"/>
    <w:rsid w:val="00AE4D27"/>
    <w:rsid w:val="00AE7CD3"/>
    <w:rsid w:val="00AF01BD"/>
    <w:rsid w:val="00AF4C7C"/>
    <w:rsid w:val="00AF7386"/>
    <w:rsid w:val="00AF7934"/>
    <w:rsid w:val="00B00B81"/>
    <w:rsid w:val="00B04580"/>
    <w:rsid w:val="00B04B09"/>
    <w:rsid w:val="00B04DB4"/>
    <w:rsid w:val="00B12C2D"/>
    <w:rsid w:val="00B16A51"/>
    <w:rsid w:val="00B22F0C"/>
    <w:rsid w:val="00B249C8"/>
    <w:rsid w:val="00B25440"/>
    <w:rsid w:val="00B30F4F"/>
    <w:rsid w:val="00B3170B"/>
    <w:rsid w:val="00B32222"/>
    <w:rsid w:val="00B3618D"/>
    <w:rsid w:val="00B36233"/>
    <w:rsid w:val="00B42851"/>
    <w:rsid w:val="00B44BAB"/>
    <w:rsid w:val="00B45AC7"/>
    <w:rsid w:val="00B47067"/>
    <w:rsid w:val="00B473AE"/>
    <w:rsid w:val="00B47B33"/>
    <w:rsid w:val="00B51BDB"/>
    <w:rsid w:val="00B5372F"/>
    <w:rsid w:val="00B567B5"/>
    <w:rsid w:val="00B57D56"/>
    <w:rsid w:val="00B61129"/>
    <w:rsid w:val="00B67512"/>
    <w:rsid w:val="00B67E7F"/>
    <w:rsid w:val="00B74ACC"/>
    <w:rsid w:val="00B7599E"/>
    <w:rsid w:val="00B75A04"/>
    <w:rsid w:val="00B839B2"/>
    <w:rsid w:val="00B86830"/>
    <w:rsid w:val="00B90A85"/>
    <w:rsid w:val="00B93DBC"/>
    <w:rsid w:val="00B94252"/>
    <w:rsid w:val="00B94828"/>
    <w:rsid w:val="00B9715A"/>
    <w:rsid w:val="00BA1331"/>
    <w:rsid w:val="00BA14BE"/>
    <w:rsid w:val="00BA2732"/>
    <w:rsid w:val="00BA293D"/>
    <w:rsid w:val="00BA49BC"/>
    <w:rsid w:val="00BA56B7"/>
    <w:rsid w:val="00BA7A1E"/>
    <w:rsid w:val="00BA7CA9"/>
    <w:rsid w:val="00BB1F08"/>
    <w:rsid w:val="00BB2F6C"/>
    <w:rsid w:val="00BB3875"/>
    <w:rsid w:val="00BB404F"/>
    <w:rsid w:val="00BB5860"/>
    <w:rsid w:val="00BB639D"/>
    <w:rsid w:val="00BB6AAD"/>
    <w:rsid w:val="00BB7BBE"/>
    <w:rsid w:val="00BC393B"/>
    <w:rsid w:val="00BC4A19"/>
    <w:rsid w:val="00BC4E6D"/>
    <w:rsid w:val="00BD0617"/>
    <w:rsid w:val="00BD2E9B"/>
    <w:rsid w:val="00BD51B2"/>
    <w:rsid w:val="00BD67C0"/>
    <w:rsid w:val="00BE2DD0"/>
    <w:rsid w:val="00BE6254"/>
    <w:rsid w:val="00BF5D11"/>
    <w:rsid w:val="00C00930"/>
    <w:rsid w:val="00C00C54"/>
    <w:rsid w:val="00C033A7"/>
    <w:rsid w:val="00C060AD"/>
    <w:rsid w:val="00C0670D"/>
    <w:rsid w:val="00C10DC9"/>
    <w:rsid w:val="00C113BF"/>
    <w:rsid w:val="00C14503"/>
    <w:rsid w:val="00C17D09"/>
    <w:rsid w:val="00C20BB9"/>
    <w:rsid w:val="00C20CDC"/>
    <w:rsid w:val="00C2176E"/>
    <w:rsid w:val="00C23430"/>
    <w:rsid w:val="00C243A6"/>
    <w:rsid w:val="00C27D67"/>
    <w:rsid w:val="00C33319"/>
    <w:rsid w:val="00C4108F"/>
    <w:rsid w:val="00C422E0"/>
    <w:rsid w:val="00C4631F"/>
    <w:rsid w:val="00C4677C"/>
    <w:rsid w:val="00C50E16"/>
    <w:rsid w:val="00C55258"/>
    <w:rsid w:val="00C55521"/>
    <w:rsid w:val="00C6105B"/>
    <w:rsid w:val="00C61ED0"/>
    <w:rsid w:val="00C640D6"/>
    <w:rsid w:val="00C65499"/>
    <w:rsid w:val="00C7762C"/>
    <w:rsid w:val="00C82EEB"/>
    <w:rsid w:val="00C85229"/>
    <w:rsid w:val="00C87A77"/>
    <w:rsid w:val="00C921DB"/>
    <w:rsid w:val="00C93DE3"/>
    <w:rsid w:val="00C971DC"/>
    <w:rsid w:val="00CA16B7"/>
    <w:rsid w:val="00CA3102"/>
    <w:rsid w:val="00CA4BE3"/>
    <w:rsid w:val="00CA611E"/>
    <w:rsid w:val="00CA62AE"/>
    <w:rsid w:val="00CA7457"/>
    <w:rsid w:val="00CA79CF"/>
    <w:rsid w:val="00CB5B1A"/>
    <w:rsid w:val="00CC003E"/>
    <w:rsid w:val="00CC206C"/>
    <w:rsid w:val="00CC220B"/>
    <w:rsid w:val="00CC5C43"/>
    <w:rsid w:val="00CD02AE"/>
    <w:rsid w:val="00CD16A3"/>
    <w:rsid w:val="00CD2A4F"/>
    <w:rsid w:val="00CD53F1"/>
    <w:rsid w:val="00CE03CA"/>
    <w:rsid w:val="00CE22F1"/>
    <w:rsid w:val="00CE50F2"/>
    <w:rsid w:val="00CE6502"/>
    <w:rsid w:val="00CF14A6"/>
    <w:rsid w:val="00CF7D3C"/>
    <w:rsid w:val="00D00FD4"/>
    <w:rsid w:val="00D035F3"/>
    <w:rsid w:val="00D11A28"/>
    <w:rsid w:val="00D12296"/>
    <w:rsid w:val="00D147EB"/>
    <w:rsid w:val="00D20655"/>
    <w:rsid w:val="00D30852"/>
    <w:rsid w:val="00D30BB6"/>
    <w:rsid w:val="00D34667"/>
    <w:rsid w:val="00D3540B"/>
    <w:rsid w:val="00D401E1"/>
    <w:rsid w:val="00D408B4"/>
    <w:rsid w:val="00D45796"/>
    <w:rsid w:val="00D45D94"/>
    <w:rsid w:val="00D524C8"/>
    <w:rsid w:val="00D60E25"/>
    <w:rsid w:val="00D64630"/>
    <w:rsid w:val="00D70E24"/>
    <w:rsid w:val="00D716B3"/>
    <w:rsid w:val="00D72B61"/>
    <w:rsid w:val="00D81C3A"/>
    <w:rsid w:val="00D8530E"/>
    <w:rsid w:val="00D912C9"/>
    <w:rsid w:val="00DA3D1D"/>
    <w:rsid w:val="00DA5303"/>
    <w:rsid w:val="00DB0138"/>
    <w:rsid w:val="00DB6286"/>
    <w:rsid w:val="00DB645F"/>
    <w:rsid w:val="00DB76E9"/>
    <w:rsid w:val="00DC0A67"/>
    <w:rsid w:val="00DC1D5E"/>
    <w:rsid w:val="00DC21D6"/>
    <w:rsid w:val="00DC2313"/>
    <w:rsid w:val="00DC2E9F"/>
    <w:rsid w:val="00DC5220"/>
    <w:rsid w:val="00DC59C6"/>
    <w:rsid w:val="00DC6D19"/>
    <w:rsid w:val="00DC7910"/>
    <w:rsid w:val="00DD0899"/>
    <w:rsid w:val="00DD2061"/>
    <w:rsid w:val="00DD7DAB"/>
    <w:rsid w:val="00DE3355"/>
    <w:rsid w:val="00DE4406"/>
    <w:rsid w:val="00DF02B1"/>
    <w:rsid w:val="00DF1535"/>
    <w:rsid w:val="00DF486F"/>
    <w:rsid w:val="00DF53A6"/>
    <w:rsid w:val="00DF5B5B"/>
    <w:rsid w:val="00DF7619"/>
    <w:rsid w:val="00E00073"/>
    <w:rsid w:val="00E042D8"/>
    <w:rsid w:val="00E06CF8"/>
    <w:rsid w:val="00E07EE7"/>
    <w:rsid w:val="00E100F8"/>
    <w:rsid w:val="00E1103B"/>
    <w:rsid w:val="00E143E8"/>
    <w:rsid w:val="00E16DB5"/>
    <w:rsid w:val="00E17B44"/>
    <w:rsid w:val="00E222BF"/>
    <w:rsid w:val="00E27FEA"/>
    <w:rsid w:val="00E317F8"/>
    <w:rsid w:val="00E32BE5"/>
    <w:rsid w:val="00E3636E"/>
    <w:rsid w:val="00E36D05"/>
    <w:rsid w:val="00E4086F"/>
    <w:rsid w:val="00E43B3C"/>
    <w:rsid w:val="00E50188"/>
    <w:rsid w:val="00E515CB"/>
    <w:rsid w:val="00E51901"/>
    <w:rsid w:val="00E51FB8"/>
    <w:rsid w:val="00E52260"/>
    <w:rsid w:val="00E560A5"/>
    <w:rsid w:val="00E639B6"/>
    <w:rsid w:val="00E6434B"/>
    <w:rsid w:val="00E6463D"/>
    <w:rsid w:val="00E70190"/>
    <w:rsid w:val="00E72E9B"/>
    <w:rsid w:val="00E812D5"/>
    <w:rsid w:val="00E849DA"/>
    <w:rsid w:val="00E8506D"/>
    <w:rsid w:val="00E85531"/>
    <w:rsid w:val="00E86B36"/>
    <w:rsid w:val="00E90BDF"/>
    <w:rsid w:val="00E911F2"/>
    <w:rsid w:val="00E94088"/>
    <w:rsid w:val="00E9462E"/>
    <w:rsid w:val="00EA470E"/>
    <w:rsid w:val="00EA47A7"/>
    <w:rsid w:val="00EA57EB"/>
    <w:rsid w:val="00EB07C4"/>
    <w:rsid w:val="00EB3226"/>
    <w:rsid w:val="00EC16E5"/>
    <w:rsid w:val="00EC213A"/>
    <w:rsid w:val="00EC51CE"/>
    <w:rsid w:val="00EC6603"/>
    <w:rsid w:val="00EC7744"/>
    <w:rsid w:val="00ED0DAD"/>
    <w:rsid w:val="00ED0F46"/>
    <w:rsid w:val="00ED106A"/>
    <w:rsid w:val="00ED2373"/>
    <w:rsid w:val="00ED4548"/>
    <w:rsid w:val="00EE09D2"/>
    <w:rsid w:val="00EE3DEA"/>
    <w:rsid w:val="00EE3E8A"/>
    <w:rsid w:val="00EE7B25"/>
    <w:rsid w:val="00EF0992"/>
    <w:rsid w:val="00EF1B50"/>
    <w:rsid w:val="00EF2B92"/>
    <w:rsid w:val="00EF3313"/>
    <w:rsid w:val="00EF6ECA"/>
    <w:rsid w:val="00EF7ADD"/>
    <w:rsid w:val="00F024E1"/>
    <w:rsid w:val="00F06C10"/>
    <w:rsid w:val="00F1096F"/>
    <w:rsid w:val="00F11329"/>
    <w:rsid w:val="00F12589"/>
    <w:rsid w:val="00F12595"/>
    <w:rsid w:val="00F134B0"/>
    <w:rsid w:val="00F134D9"/>
    <w:rsid w:val="00F13998"/>
    <w:rsid w:val="00F1403D"/>
    <w:rsid w:val="00F1463F"/>
    <w:rsid w:val="00F160FE"/>
    <w:rsid w:val="00F21302"/>
    <w:rsid w:val="00F229B3"/>
    <w:rsid w:val="00F23363"/>
    <w:rsid w:val="00F241BA"/>
    <w:rsid w:val="00F24A15"/>
    <w:rsid w:val="00F24ED1"/>
    <w:rsid w:val="00F24FE6"/>
    <w:rsid w:val="00F30557"/>
    <w:rsid w:val="00F321DE"/>
    <w:rsid w:val="00F3245D"/>
    <w:rsid w:val="00F33777"/>
    <w:rsid w:val="00F40648"/>
    <w:rsid w:val="00F44202"/>
    <w:rsid w:val="00F46402"/>
    <w:rsid w:val="00F47DA2"/>
    <w:rsid w:val="00F519FC"/>
    <w:rsid w:val="00F554AF"/>
    <w:rsid w:val="00F57056"/>
    <w:rsid w:val="00F6239D"/>
    <w:rsid w:val="00F715D2"/>
    <w:rsid w:val="00F7274F"/>
    <w:rsid w:val="00F758E2"/>
    <w:rsid w:val="00F762DF"/>
    <w:rsid w:val="00F76FA8"/>
    <w:rsid w:val="00F77E93"/>
    <w:rsid w:val="00F90655"/>
    <w:rsid w:val="00F93153"/>
    <w:rsid w:val="00F93F08"/>
    <w:rsid w:val="00F94CED"/>
    <w:rsid w:val="00FA2CEE"/>
    <w:rsid w:val="00FA318C"/>
    <w:rsid w:val="00FA39E2"/>
    <w:rsid w:val="00FA42CF"/>
    <w:rsid w:val="00FB1ED3"/>
    <w:rsid w:val="00FB6F92"/>
    <w:rsid w:val="00FC026E"/>
    <w:rsid w:val="00FC1880"/>
    <w:rsid w:val="00FC2DAA"/>
    <w:rsid w:val="00FC4450"/>
    <w:rsid w:val="00FC5124"/>
    <w:rsid w:val="00FC748F"/>
    <w:rsid w:val="00FD46BF"/>
    <w:rsid w:val="00FD4731"/>
    <w:rsid w:val="00FD622B"/>
    <w:rsid w:val="00FE3337"/>
    <w:rsid w:val="00FE66B5"/>
    <w:rsid w:val="00FF0AB0"/>
    <w:rsid w:val="00FF13A7"/>
    <w:rsid w:val="00FF28AC"/>
    <w:rsid w:val="00FF3AAA"/>
    <w:rsid w:val="00FF7F62"/>
    <w:rsid w:val="2F2E4EB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C1623C"/>
  <w15:docId w15:val="{52F3AAF0-6549-4844-BCE8-C802F9AD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lsdException w:name="Table Theme" w:locked="1"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474D7"/>
    <w:pPr>
      <w:spacing w:before="120" w:after="120"/>
    </w:pPr>
    <w:rPr>
      <w:rFonts w:ascii="Arial" w:eastAsiaTheme="minorHAnsi" w:hAnsi="Arial"/>
      <w:sz w:val="22"/>
      <w:szCs w:val="24"/>
      <w:lang w:eastAsia="en-US"/>
    </w:rPr>
  </w:style>
  <w:style w:type="paragraph" w:styleId="Heading1">
    <w:name w:val="heading 1"/>
    <w:basedOn w:val="Normal"/>
    <w:next w:val="Paragraphtext"/>
    <w:link w:val="Heading1Char"/>
    <w:qFormat/>
    <w:rsid w:val="00760C06"/>
    <w:pPr>
      <w:keepNext/>
      <w:outlineLvl w:val="0"/>
    </w:pPr>
    <w:rPr>
      <w:rFonts w:cs="Arial"/>
      <w:b/>
      <w:bCs/>
      <w:color w:val="3F4A75"/>
      <w:kern w:val="28"/>
      <w:sz w:val="36"/>
      <w:szCs w:val="36"/>
    </w:rPr>
  </w:style>
  <w:style w:type="paragraph" w:styleId="Heading2">
    <w:name w:val="heading 2"/>
    <w:next w:val="Paragraphtext"/>
    <w:link w:val="Heading2Char"/>
    <w:qFormat/>
    <w:rsid w:val="00163D31"/>
    <w:pPr>
      <w:keepNext/>
      <w:spacing w:before="120" w:after="60"/>
      <w:outlineLvl w:val="1"/>
    </w:pPr>
    <w:rPr>
      <w:rFonts w:ascii="Arial" w:eastAsiaTheme="majorEastAsia" w:hAnsi="Arial" w:cs="Arial"/>
      <w:bCs/>
      <w:iCs/>
      <w:color w:val="358189"/>
      <w:sz w:val="26"/>
      <w:szCs w:val="28"/>
      <w:lang w:eastAsia="en-US"/>
    </w:rPr>
  </w:style>
  <w:style w:type="paragraph" w:styleId="Heading3">
    <w:name w:val="heading 3"/>
    <w:next w:val="Normal"/>
    <w:link w:val="Heading3Char"/>
    <w:qFormat/>
    <w:rsid w:val="00C422E0"/>
    <w:pPr>
      <w:keepNext/>
      <w:spacing w:before="120" w:after="60"/>
      <w:outlineLvl w:val="2"/>
    </w:pPr>
    <w:rPr>
      <w:rFonts w:ascii="Arial" w:hAnsi="Arial" w:cs="Arial"/>
      <w:b/>
      <w:bCs/>
      <w:sz w:val="24"/>
      <w:szCs w:val="26"/>
      <w:lang w:eastAsia="en-US"/>
    </w:rPr>
  </w:style>
  <w:style w:type="paragraph" w:styleId="Heading4">
    <w:name w:val="heading 4"/>
    <w:aliases w:val="H4- sub category,4-Service Title"/>
    <w:basedOn w:val="Normal"/>
    <w:next w:val="Normal"/>
    <w:link w:val="Heading4Char"/>
    <w:qFormat/>
    <w:rsid w:val="00027071"/>
    <w:pPr>
      <w:keepNext/>
      <w:spacing w:before="240" w:after="60"/>
      <w:outlineLvl w:val="3"/>
    </w:pPr>
    <w:rPr>
      <w:b/>
      <w:bCs/>
      <w:i/>
      <w:color w:val="414141"/>
      <w:sz w:val="24"/>
      <w:szCs w:val="28"/>
    </w:rPr>
  </w:style>
  <w:style w:type="paragraph" w:styleId="Heading5">
    <w:name w:val="heading 5"/>
    <w:aliases w:val="H5 - Item #,desc,$ in table,5-Serv-Descrip"/>
    <w:basedOn w:val="Normal"/>
    <w:next w:val="Normal"/>
    <w:link w:val="Heading5Char"/>
    <w:qFormat/>
    <w:rsid w:val="00A705AF"/>
    <w:pPr>
      <w:keepNext/>
      <w:spacing w:before="240" w:after="60"/>
      <w:outlineLvl w:val="4"/>
    </w:pPr>
    <w:rPr>
      <w:b/>
      <w:bCs/>
      <w:iCs/>
      <w:szCs w:val="26"/>
    </w:rPr>
  </w:style>
  <w:style w:type="paragraph" w:styleId="Heading6">
    <w:name w:val="heading 6"/>
    <w:aliases w:val="H6-description restriction"/>
    <w:basedOn w:val="Normal"/>
    <w:next w:val="Normal"/>
    <w:link w:val="Heading6Char"/>
    <w:qFormat/>
    <w:rsid w:val="00A705AF"/>
    <w:pPr>
      <w:keepNext/>
      <w:spacing w:before="240" w:after="60"/>
      <w:outlineLvl w:val="5"/>
    </w:pPr>
    <w:rPr>
      <w:b/>
      <w:bCs/>
      <w:i/>
      <w:szCs w:val="22"/>
    </w:rPr>
  </w:style>
  <w:style w:type="paragraph" w:styleId="Heading7">
    <w:name w:val="heading 7"/>
    <w:basedOn w:val="Normal"/>
    <w:next w:val="Normal"/>
    <w:link w:val="Heading7Char"/>
    <w:semiHidden/>
    <w:unhideWhenUsed/>
    <w:rsid w:val="00724F91"/>
    <w:pPr>
      <w:keepNext/>
      <w:keepLines/>
      <w:spacing w:before="40"/>
      <w:outlineLvl w:val="6"/>
    </w:pPr>
    <w:rPr>
      <w:rFonts w:asciiTheme="majorHAnsi" w:eastAsiaTheme="majorEastAsia" w:hAnsiTheme="majorHAnsi" w:cstheme="majorBidi"/>
      <w:i/>
      <w:iCs/>
      <w:color w:val="1F243A" w:themeColor="accent1" w:themeShade="7F"/>
    </w:rPr>
  </w:style>
  <w:style w:type="paragraph" w:styleId="Heading8">
    <w:name w:val="heading 8"/>
    <w:basedOn w:val="Normal"/>
    <w:next w:val="Normal"/>
    <w:link w:val="Heading8Char"/>
    <w:semiHidden/>
    <w:unhideWhenUsed/>
    <w:qFormat/>
    <w:rsid w:val="00724F9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724F9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after="60"/>
    </w:pPr>
    <w:rPr>
      <w:color w:val="000000" w:themeColor="text1"/>
      <w:sz w:val="21"/>
    </w:rPr>
  </w:style>
  <w:style w:type="character" w:customStyle="1" w:styleId="Heading1Char">
    <w:name w:val="Heading 1 Char"/>
    <w:basedOn w:val="DefaultParagraphFont"/>
    <w:link w:val="Heading1"/>
    <w:rsid w:val="00760C06"/>
    <w:rPr>
      <w:rFonts w:ascii="Arial" w:hAnsi="Arial" w:cs="Arial"/>
      <w:b/>
      <w:bCs/>
      <w:color w:val="3F4A75"/>
      <w:kern w:val="28"/>
      <w:sz w:val="36"/>
      <w:szCs w:val="36"/>
      <w:lang w:eastAsia="en-US"/>
    </w:rPr>
  </w:style>
  <w:style w:type="character" w:customStyle="1" w:styleId="Heading2Char">
    <w:name w:val="Heading 2 Char"/>
    <w:basedOn w:val="DefaultParagraphFont"/>
    <w:link w:val="Heading2"/>
    <w:rsid w:val="00163D31"/>
    <w:rPr>
      <w:rFonts w:ascii="Arial" w:eastAsiaTheme="majorEastAsia" w:hAnsi="Arial" w:cs="Arial"/>
      <w:bCs/>
      <w:iCs/>
      <w:color w:val="358189"/>
      <w:sz w:val="26"/>
      <w:szCs w:val="28"/>
      <w:lang w:eastAsia="en-US"/>
    </w:rPr>
  </w:style>
  <w:style w:type="character" w:customStyle="1" w:styleId="Heading3Char">
    <w:name w:val="Heading 3 Char"/>
    <w:basedOn w:val="DefaultParagraphFont"/>
    <w:link w:val="Heading3"/>
    <w:rsid w:val="00C422E0"/>
    <w:rPr>
      <w:rFonts w:ascii="Arial" w:hAnsi="Arial" w:cs="Arial"/>
      <w:b/>
      <w:bCs/>
      <w:sz w:val="24"/>
      <w:szCs w:val="26"/>
      <w:lang w:eastAsia="en-US"/>
    </w:rPr>
  </w:style>
  <w:style w:type="character" w:customStyle="1" w:styleId="Heading4Char">
    <w:name w:val="Heading 4 Char"/>
    <w:aliases w:val="H4- sub category Char,4-Service Title Char"/>
    <w:basedOn w:val="DefaultParagraphFont"/>
    <w:link w:val="Heading4"/>
    <w:rsid w:val="001663F5"/>
    <w:rPr>
      <w:rFonts w:ascii="Arial" w:hAnsi="Arial"/>
      <w:b/>
      <w:bCs/>
      <w:i/>
      <w:color w:val="414141"/>
      <w:sz w:val="24"/>
      <w:szCs w:val="28"/>
      <w:lang w:eastAsia="en-US"/>
    </w:rPr>
  </w:style>
  <w:style w:type="character" w:customStyle="1" w:styleId="Heading5Char">
    <w:name w:val="Heading 5 Char"/>
    <w:aliases w:val="H5 - Item # Char,desc Char,$ in table Char,5-Serv-Descrip Char"/>
    <w:basedOn w:val="DefaultParagraphFont"/>
    <w:link w:val="Heading5"/>
    <w:rsid w:val="001663F5"/>
    <w:rPr>
      <w:rFonts w:ascii="Arial" w:hAnsi="Arial"/>
      <w:b/>
      <w:bCs/>
      <w:iCs/>
      <w:sz w:val="22"/>
      <w:szCs w:val="26"/>
      <w:lang w:eastAsia="en-US"/>
    </w:rPr>
  </w:style>
  <w:style w:type="character" w:customStyle="1" w:styleId="Heading6Char">
    <w:name w:val="Heading 6 Char"/>
    <w:aliases w:val="H6-description restriction Char"/>
    <w:basedOn w:val="DefaultParagraphFont"/>
    <w:link w:val="Heading6"/>
    <w:rsid w:val="001663F5"/>
    <w:rPr>
      <w:rFonts w:ascii="Arial" w:hAnsi="Arial"/>
      <w:b/>
      <w:bCs/>
      <w:i/>
      <w:sz w:val="22"/>
      <w:szCs w:val="22"/>
      <w:lang w:eastAsia="en-US"/>
    </w:rPr>
  </w:style>
  <w:style w:type="character" w:customStyle="1" w:styleId="Heading7Char">
    <w:name w:val="Heading 7 Char"/>
    <w:basedOn w:val="DefaultParagraphFont"/>
    <w:link w:val="Heading7"/>
    <w:semiHidden/>
    <w:rsid w:val="00724F91"/>
    <w:rPr>
      <w:rFonts w:asciiTheme="majorHAnsi" w:eastAsiaTheme="majorEastAsia" w:hAnsiTheme="majorHAnsi" w:cstheme="majorBidi"/>
      <w:i/>
      <w:iCs/>
      <w:color w:val="1F243A" w:themeColor="accent1" w:themeShade="7F"/>
      <w:sz w:val="22"/>
      <w:szCs w:val="24"/>
      <w:lang w:eastAsia="en-US"/>
    </w:rPr>
  </w:style>
  <w:style w:type="character" w:customStyle="1" w:styleId="Heading8Char">
    <w:name w:val="Heading 8 Char"/>
    <w:basedOn w:val="DefaultParagraphFont"/>
    <w:link w:val="Heading8"/>
    <w:semiHidden/>
    <w:rsid w:val="00724F91"/>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724F91"/>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uiPriority w:val="20"/>
    <w:qFormat/>
    <w:rsid w:val="00807D95"/>
    <w:rPr>
      <w:rFonts w:ascii="Arial" w:hAnsi="Arial" w:cstheme="minorHAnsi"/>
      <w:b w:val="0"/>
      <w:bCs/>
      <w:i/>
      <w:sz w:val="22"/>
    </w:rPr>
  </w:style>
  <w:style w:type="paragraph" w:customStyle="1" w:styleId="Importantcontent">
    <w:name w:val="Important content"/>
    <w:basedOn w:val="Paragraphtext"/>
    <w:rsid w:val="00EF3313"/>
    <w:pPr>
      <w:pBdr>
        <w:top w:val="single" w:sz="4" w:space="1" w:color="auto"/>
        <w:left w:val="single" w:sz="4" w:space="4" w:color="auto"/>
        <w:bottom w:val="single" w:sz="4" w:space="1" w:color="auto"/>
        <w:right w:val="single" w:sz="4" w:space="4" w:color="auto"/>
      </w:pBdr>
      <w:jc w:val="center"/>
    </w:pPr>
    <w:rPr>
      <w:rFonts w:asciiTheme="minorHAnsi" w:hAnsiTheme="minorHAnsi"/>
      <w:b/>
      <w:bCs/>
      <w:sz w:val="32"/>
      <w:szCs w:val="20"/>
    </w:rPr>
  </w:style>
  <w:style w:type="paragraph" w:styleId="Subtitle">
    <w:name w:val="Subtitle"/>
    <w:next w:val="Normal"/>
    <w:link w:val="SubtitleChar"/>
    <w:uiPriority w:val="99"/>
    <w:qFormat/>
    <w:rsid w:val="00EF3313"/>
    <w:pPr>
      <w:numPr>
        <w:ilvl w:val="1"/>
      </w:numPr>
      <w:spacing w:before="120" w:after="60"/>
    </w:pPr>
    <w:rPr>
      <w:rFonts w:ascii="Arial" w:eastAsiaTheme="majorEastAsia" w:hAnsi="Arial" w:cstheme="majorBidi"/>
      <w:iCs/>
      <w:color w:val="3F4A75"/>
      <w:spacing w:val="15"/>
      <w:sz w:val="22"/>
      <w:szCs w:val="24"/>
      <w:lang w:eastAsia="en-US"/>
    </w:rPr>
  </w:style>
  <w:style w:type="character" w:customStyle="1" w:styleId="SubtitleChar">
    <w:name w:val="Subtitle Char"/>
    <w:basedOn w:val="DefaultParagraphFont"/>
    <w:link w:val="Subtitle"/>
    <w:uiPriority w:val="99"/>
    <w:rsid w:val="00EF3313"/>
    <w:rPr>
      <w:rFonts w:ascii="Arial" w:eastAsiaTheme="majorEastAsia" w:hAnsi="Arial" w:cstheme="majorBidi"/>
      <w:iCs/>
      <w:color w:val="3F4A75"/>
      <w:spacing w:val="15"/>
      <w:sz w:val="22"/>
      <w:szCs w:val="24"/>
      <w:lang w:eastAsia="en-US"/>
    </w:rPr>
  </w:style>
  <w:style w:type="paragraph" w:styleId="Title">
    <w:name w:val="Title"/>
    <w:basedOn w:val="Normal"/>
    <w:next w:val="Paragraphtext"/>
    <w:link w:val="TitleChar"/>
    <w:uiPriority w:val="99"/>
    <w:qFormat/>
    <w:rsid w:val="00E94088"/>
    <w:pPr>
      <w:spacing w:before="1440"/>
      <w:contextualSpacing/>
    </w:pPr>
    <w:rPr>
      <w:rFonts w:eastAsiaTheme="majorEastAsia" w:cstheme="majorBidi"/>
      <w:b/>
      <w:color w:val="3F4A75" w:themeColor="text2"/>
      <w:kern w:val="28"/>
      <w:sz w:val="48"/>
      <w:szCs w:val="52"/>
    </w:rPr>
  </w:style>
  <w:style w:type="character" w:customStyle="1" w:styleId="TitleChar">
    <w:name w:val="Title Char"/>
    <w:basedOn w:val="DefaultParagraphFont"/>
    <w:link w:val="Title"/>
    <w:uiPriority w:val="99"/>
    <w:rsid w:val="00E94088"/>
    <w:rPr>
      <w:rFonts w:ascii="Arial" w:eastAsiaTheme="majorEastAsia" w:hAnsi="Arial" w:cstheme="majorBidi"/>
      <w:b/>
      <w:color w:val="3F4A75" w:themeColor="text2"/>
      <w:kern w:val="28"/>
      <w:sz w:val="48"/>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A4512D"/>
    <w:pPr>
      <w:pBdr>
        <w:bottom w:val="single" w:sz="4" w:space="4" w:color="3F4A75" w:themeColor="accent1"/>
      </w:pBdr>
      <w:spacing w:before="200" w:after="280"/>
      <w:ind w:left="936" w:right="936"/>
    </w:pPr>
    <w:rPr>
      <w:b/>
      <w:bCs/>
      <w:i/>
      <w:iCs/>
      <w:color w:val="3F4A75" w:themeColor="accent1"/>
    </w:rPr>
  </w:style>
  <w:style w:type="character" w:customStyle="1" w:styleId="IntenseQuoteChar">
    <w:name w:val="Intense Quote Char"/>
    <w:basedOn w:val="DefaultParagraphFont"/>
    <w:link w:val="IntenseQuote"/>
    <w:uiPriority w:val="30"/>
    <w:rsid w:val="00A4512D"/>
    <w:rPr>
      <w:b/>
      <w:bCs/>
      <w:i/>
      <w:iCs/>
      <w:color w:val="3F4A75" w:themeColor="accent1"/>
      <w:sz w:val="24"/>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4"/>
      </w:numPr>
      <w:ind w:left="568" w:hanging="284"/>
    </w:pPr>
  </w:style>
  <w:style w:type="paragraph" w:styleId="ListNumber2">
    <w:name w:val="List Number 2"/>
    <w:basedOn w:val="ListBullet"/>
    <w:qFormat/>
    <w:rsid w:val="00A56F17"/>
    <w:pPr>
      <w:numPr>
        <w:numId w:val="6"/>
      </w:numPr>
    </w:pPr>
  </w:style>
  <w:style w:type="paragraph" w:styleId="ListBullet">
    <w:name w:val="List Bullet"/>
    <w:basedOn w:val="Normal"/>
    <w:qFormat/>
    <w:rsid w:val="00807D95"/>
    <w:pPr>
      <w:numPr>
        <w:numId w:val="5"/>
      </w:numPr>
      <w:spacing w:before="40" w:after="40"/>
      <w:ind w:left="357" w:hanging="357"/>
    </w:pPr>
    <w:rPr>
      <w:rFonts w:cstheme="minorHAnsi"/>
      <w:color w:val="000000" w:themeColor="text1"/>
    </w:rPr>
  </w:style>
  <w:style w:type="paragraph" w:styleId="ListParagraph">
    <w:name w:val="List Paragraph"/>
    <w:basedOn w:val="Normal"/>
    <w:uiPriority w:val="34"/>
    <w:qFormat/>
    <w:rsid w:val="00A4512D"/>
    <w:pPr>
      <w:ind w:left="720"/>
      <w:contextualSpacing/>
    </w:p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table" w:styleId="TableGrid">
    <w:name w:val="Table Grid"/>
    <w:basedOn w:val="TableNormal"/>
    <w:locked/>
    <w:rsid w:val="00915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auto"/>
      </w:rPr>
      <w:tblPr/>
      <w:tcPr>
        <w:shd w:val="clear" w:color="auto" w:fill="FCF1B2"/>
      </w:tcPr>
    </w:tblStylePr>
    <w:tblStylePr w:type="firstCol">
      <w:rPr>
        <w:rFonts w:ascii="Arial" w:hAnsi="Arial"/>
      </w:rPr>
    </w:tblStyle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7F2434"/>
    <w:pPr>
      <w:spacing w:before="60" w:after="60"/>
    </w:pPr>
    <w:rPr>
      <w:rFonts w:ascii="Arial" w:hAnsi="Arial"/>
      <w:color w:val="000000" w:themeColor="text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styleId="Header">
    <w:name w:val="header"/>
    <w:basedOn w:val="Normal"/>
    <w:link w:val="HeaderChar"/>
    <w:uiPriority w:val="99"/>
    <w:qFormat/>
    <w:rsid w:val="006B56BB"/>
    <w:pPr>
      <w:tabs>
        <w:tab w:val="center" w:pos="4513"/>
        <w:tab w:val="right" w:pos="9026"/>
      </w:tabs>
    </w:pPr>
  </w:style>
  <w:style w:type="character" w:customStyle="1" w:styleId="HeaderChar">
    <w:name w:val="Header Char"/>
    <w:basedOn w:val="DefaultParagraphFont"/>
    <w:link w:val="Header"/>
    <w:uiPriority w:val="99"/>
    <w:rsid w:val="006B56BB"/>
    <w:rPr>
      <w:rFonts w:ascii="Arial" w:hAnsi="Arial"/>
      <w:sz w:val="22"/>
      <w:szCs w:val="24"/>
      <w:lang w:eastAsia="en-US"/>
    </w:rPr>
  </w:style>
  <w:style w:type="paragraph" w:styleId="Footer">
    <w:name w:val="footer"/>
    <w:basedOn w:val="Normal"/>
    <w:link w:val="FooterChar"/>
    <w:uiPriority w:val="99"/>
    <w:qFormat/>
    <w:rsid w:val="00841111"/>
    <w:pPr>
      <w:tabs>
        <w:tab w:val="center" w:pos="0"/>
        <w:tab w:val="right" w:pos="9026"/>
      </w:tabs>
      <w:jc w:val="right"/>
    </w:pPr>
    <w:rPr>
      <w:sz w:val="20"/>
    </w:rPr>
  </w:style>
  <w:style w:type="character" w:customStyle="1" w:styleId="FooterChar">
    <w:name w:val="Footer Char"/>
    <w:basedOn w:val="DefaultParagraphFont"/>
    <w:link w:val="Footer"/>
    <w:uiPriority w:val="99"/>
    <w:rsid w:val="00841111"/>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rPr>
      <w:rFonts w:cs="Arial"/>
      <w:b/>
      <w:bCs/>
      <w:iCs/>
      <w:color w:val="000000" w:themeColor="text1"/>
      <w:szCs w:val="22"/>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A474D7"/>
    <w:rPr>
      <w:rFonts w:eastAsiaTheme="minorHAnsi"/>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2"/>
      </w:numPr>
      <w:ind w:left="284" w:hanging="284"/>
    </w:pPr>
    <w:rPr>
      <w:szCs w:val="20"/>
    </w:rPr>
  </w:style>
  <w:style w:type="paragraph" w:customStyle="1" w:styleId="Tablelistnumber">
    <w:name w:val="Table list number"/>
    <w:basedOn w:val="Tabletextleft"/>
    <w:qFormat/>
    <w:rsid w:val="00DD2061"/>
    <w:pPr>
      <w:numPr>
        <w:numId w:val="3"/>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IntroPara">
    <w:name w:val="Intro Para"/>
    <w:basedOn w:val="Paragraphtext"/>
    <w:next w:val="Paragraphtext"/>
    <w:qFormat/>
    <w:rsid w:val="00BE2DD0"/>
    <w:pPr>
      <w:spacing w:before="240" w:after="120" w:line="400" w:lineRule="exact"/>
      <w:outlineLvl w:val="1"/>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CA4BE3"/>
    <w:pPr>
      <w:spacing w:before="240"/>
    </w:pPr>
    <w:rPr>
      <w:rFonts w:cs="Times New Roman"/>
      <w:b w:val="0"/>
      <w:bCs/>
      <w:caps/>
      <w:color w:val="358189"/>
      <w:szCs w:val="20"/>
    </w:rPr>
  </w:style>
  <w:style w:type="paragraph" w:customStyle="1" w:styleId="Boxtype">
    <w:name w:val="Box type"/>
    <w:next w:val="Normal"/>
    <w:qFormat/>
    <w:rsid w:val="009B44FE"/>
    <w:pPr>
      <w:pBdr>
        <w:top w:val="single" w:sz="6" w:space="20" w:color="358189"/>
        <w:left w:val="single" w:sz="6" w:space="10" w:color="358189"/>
        <w:bottom w:val="single" w:sz="6" w:space="10" w:color="358189"/>
        <w:right w:val="single" w:sz="6" w:space="10" w:color="358189"/>
      </w:pBdr>
      <w:spacing w:after="240" w:line="260" w:lineRule="auto"/>
      <w:ind w:left="227" w:right="227"/>
      <w:jc w:val="center"/>
    </w:pPr>
    <w:rPr>
      <w:rFonts w:ascii="Arial" w:hAnsi="Arial" w:cs="Arial"/>
      <w:b/>
      <w:color w:val="000000" w:themeColor="text1"/>
      <w:sz w:val="22"/>
      <w:szCs w:val="24"/>
      <w:lang w:val="en" w:eastAsia="en-US"/>
    </w:rPr>
  </w:style>
  <w:style w:type="paragraph" w:customStyle="1" w:styleId="Footerrightpage">
    <w:name w:val="Footer right page"/>
    <w:basedOn w:val="Footer"/>
    <w:rsid w:val="00841111"/>
  </w:style>
  <w:style w:type="paragraph" w:customStyle="1" w:styleId="URL">
    <w:name w:val="URL"/>
    <w:basedOn w:val="Paragraphtext"/>
    <w:rsid w:val="00205A93"/>
    <w:pPr>
      <w:spacing w:before="3120"/>
      <w:jc w:val="center"/>
    </w:pPr>
    <w:rPr>
      <w:b/>
      <w:bCs/>
      <w:sz w:val="24"/>
      <w:szCs w:val="20"/>
    </w:rPr>
  </w:style>
  <w:style w:type="paragraph" w:styleId="BodyText">
    <w:name w:val="Body Text"/>
    <w:basedOn w:val="Normal"/>
    <w:link w:val="BodyTextChar"/>
    <w:semiHidden/>
    <w:unhideWhenUsed/>
    <w:rsid w:val="00B94828"/>
  </w:style>
  <w:style w:type="character" w:customStyle="1" w:styleId="BodyTextChar">
    <w:name w:val="Body Text Char"/>
    <w:basedOn w:val="DefaultParagraphFont"/>
    <w:link w:val="BodyText"/>
    <w:semiHidden/>
    <w:rsid w:val="00B94828"/>
    <w:rPr>
      <w:rFonts w:ascii="Arial" w:hAnsi="Arial"/>
      <w:sz w:val="22"/>
      <w:szCs w:val="24"/>
      <w:lang w:eastAsia="en-US"/>
    </w:rPr>
  </w:style>
  <w:style w:type="character" w:styleId="FollowedHyperlink">
    <w:name w:val="FollowedHyperlink"/>
    <w:basedOn w:val="DefaultParagraphFont"/>
    <w:semiHidden/>
    <w:unhideWhenUsed/>
    <w:rsid w:val="00DD0899"/>
    <w:rPr>
      <w:color w:val="800080" w:themeColor="followedHyperlink"/>
      <w:u w:val="single"/>
    </w:rPr>
  </w:style>
  <w:style w:type="character" w:styleId="UnresolvedMention">
    <w:name w:val="Unresolved Mention"/>
    <w:basedOn w:val="DefaultParagraphFont"/>
    <w:uiPriority w:val="99"/>
    <w:semiHidden/>
    <w:unhideWhenUsed/>
    <w:rsid w:val="00C65499"/>
    <w:rPr>
      <w:color w:val="605E5C"/>
      <w:shd w:val="clear" w:color="auto" w:fill="E1DFDD"/>
    </w:rPr>
  </w:style>
  <w:style w:type="paragraph" w:styleId="TOCHeading">
    <w:name w:val="TOC Heading"/>
    <w:basedOn w:val="Heading1"/>
    <w:next w:val="Normal"/>
    <w:uiPriority w:val="39"/>
    <w:unhideWhenUsed/>
    <w:qFormat/>
    <w:rsid w:val="00026C91"/>
    <w:pPr>
      <w:keepLines/>
      <w:spacing w:after="0" w:line="259" w:lineRule="auto"/>
      <w:outlineLvl w:val="9"/>
    </w:pPr>
    <w:rPr>
      <w:rFonts w:asciiTheme="majorHAnsi" w:eastAsiaTheme="majorEastAsia" w:hAnsiTheme="majorHAnsi" w:cstheme="majorBidi"/>
      <w:bCs w:val="0"/>
      <w:color w:val="2F3757" w:themeColor="accent1" w:themeShade="BF"/>
      <w:kern w:val="0"/>
      <w:sz w:val="32"/>
      <w:szCs w:val="32"/>
      <w:lang w:val="en-US"/>
    </w:rPr>
  </w:style>
  <w:style w:type="paragraph" w:styleId="TOC1">
    <w:name w:val="toc 1"/>
    <w:basedOn w:val="Normal"/>
    <w:next w:val="Normal"/>
    <w:autoRedefine/>
    <w:uiPriority w:val="39"/>
    <w:unhideWhenUsed/>
    <w:qFormat/>
    <w:rsid w:val="00840D93"/>
    <w:pPr>
      <w:tabs>
        <w:tab w:val="right" w:leader="dot" w:pos="9060"/>
      </w:tabs>
    </w:pPr>
    <w:rPr>
      <w:rFonts w:asciiTheme="minorHAnsi" w:eastAsiaTheme="minorEastAsia" w:hAnsiTheme="minorHAnsi" w:cstheme="minorBidi"/>
      <w:noProof/>
      <w:kern w:val="2"/>
      <w:sz w:val="24"/>
      <w:lang w:eastAsia="en-AU"/>
      <w14:ligatures w14:val="standardContextual"/>
    </w:rPr>
  </w:style>
  <w:style w:type="paragraph" w:customStyle="1" w:styleId="Paragraph">
    <w:name w:val="Paragraph"/>
    <w:basedOn w:val="Normal"/>
    <w:link w:val="ParagraphChar"/>
    <w:uiPriority w:val="99"/>
    <w:qFormat/>
    <w:rsid w:val="00EF3313"/>
    <w:rPr>
      <w:rFonts w:ascii="Calibri" w:hAnsi="Calibri"/>
      <w:sz w:val="24"/>
    </w:rPr>
  </w:style>
  <w:style w:type="character" w:customStyle="1" w:styleId="ParagraphChar">
    <w:name w:val="Paragraph Char"/>
    <w:basedOn w:val="DefaultParagraphFont"/>
    <w:link w:val="Paragraph"/>
    <w:uiPriority w:val="99"/>
    <w:rsid w:val="00EF3313"/>
    <w:rPr>
      <w:rFonts w:ascii="Calibri" w:hAnsi="Calibri"/>
      <w:sz w:val="24"/>
      <w:szCs w:val="24"/>
      <w:lang w:eastAsia="en-US"/>
    </w:rPr>
  </w:style>
  <w:style w:type="paragraph" w:styleId="TOC3">
    <w:name w:val="toc 3"/>
    <w:basedOn w:val="Normal"/>
    <w:next w:val="Normal"/>
    <w:autoRedefine/>
    <w:uiPriority w:val="39"/>
    <w:unhideWhenUsed/>
    <w:qFormat/>
    <w:rsid w:val="00840D93"/>
    <w:pPr>
      <w:tabs>
        <w:tab w:val="right" w:leader="dot" w:pos="9060"/>
      </w:tabs>
      <w:spacing w:after="100"/>
      <w:ind w:left="440"/>
    </w:pPr>
    <w:rPr>
      <w:rFonts w:asciiTheme="minorHAnsi" w:eastAsiaTheme="minorEastAsia" w:hAnsiTheme="minorHAnsi" w:cstheme="minorBidi"/>
      <w:noProof/>
      <w:kern w:val="2"/>
      <w:sz w:val="24"/>
      <w:lang w:eastAsia="en-AU"/>
      <w14:ligatures w14:val="standardContextual"/>
    </w:rPr>
  </w:style>
  <w:style w:type="paragraph" w:styleId="TOC2">
    <w:name w:val="toc 2"/>
    <w:basedOn w:val="Normal"/>
    <w:next w:val="Normal"/>
    <w:autoRedefine/>
    <w:uiPriority w:val="39"/>
    <w:unhideWhenUsed/>
    <w:qFormat/>
    <w:rsid w:val="00840D93"/>
    <w:pPr>
      <w:tabs>
        <w:tab w:val="right" w:leader="dot" w:pos="9060"/>
      </w:tabs>
      <w:spacing w:after="100"/>
      <w:ind w:left="220"/>
    </w:pPr>
    <w:rPr>
      <w:rFonts w:asciiTheme="minorHAnsi" w:eastAsiaTheme="minorEastAsia" w:hAnsiTheme="minorHAnsi" w:cstheme="minorBidi"/>
      <w:noProof/>
      <w:kern w:val="2"/>
      <w:sz w:val="24"/>
      <w:lang w:eastAsia="en-AU"/>
      <w14:ligatures w14:val="standardContextual"/>
    </w:rPr>
  </w:style>
  <w:style w:type="character" w:styleId="CommentReference">
    <w:name w:val="annotation reference"/>
    <w:basedOn w:val="DefaultParagraphFont"/>
    <w:semiHidden/>
    <w:unhideWhenUsed/>
    <w:rsid w:val="00150399"/>
    <w:rPr>
      <w:sz w:val="16"/>
      <w:szCs w:val="16"/>
    </w:rPr>
  </w:style>
  <w:style w:type="paragraph" w:styleId="CommentText">
    <w:name w:val="annotation text"/>
    <w:basedOn w:val="Normal"/>
    <w:link w:val="CommentTextChar"/>
    <w:uiPriority w:val="99"/>
    <w:unhideWhenUsed/>
    <w:rsid w:val="00150399"/>
    <w:rPr>
      <w:sz w:val="20"/>
      <w:szCs w:val="20"/>
    </w:rPr>
  </w:style>
  <w:style w:type="character" w:customStyle="1" w:styleId="CommentTextChar">
    <w:name w:val="Comment Text Char"/>
    <w:basedOn w:val="DefaultParagraphFont"/>
    <w:link w:val="CommentText"/>
    <w:uiPriority w:val="99"/>
    <w:rsid w:val="0015039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150399"/>
    <w:rPr>
      <w:b/>
      <w:bCs/>
    </w:rPr>
  </w:style>
  <w:style w:type="character" w:customStyle="1" w:styleId="CommentSubjectChar">
    <w:name w:val="Comment Subject Char"/>
    <w:basedOn w:val="CommentTextChar"/>
    <w:link w:val="CommentSubject"/>
    <w:uiPriority w:val="99"/>
    <w:semiHidden/>
    <w:rsid w:val="00150399"/>
    <w:rPr>
      <w:rFonts w:ascii="Arial" w:hAnsi="Arial"/>
      <w:b/>
      <w:bCs/>
      <w:lang w:eastAsia="en-US"/>
    </w:rPr>
  </w:style>
  <w:style w:type="paragraph" w:customStyle="1" w:styleId="Heading2Glossary">
    <w:name w:val="Heading 2 Glossary"/>
    <w:basedOn w:val="Heading2"/>
    <w:next w:val="Normal"/>
    <w:uiPriority w:val="99"/>
    <w:qFormat/>
    <w:rsid w:val="00CA3102"/>
    <w:pPr>
      <w:spacing w:before="0" w:after="0"/>
    </w:pPr>
    <w:rPr>
      <w:rFonts w:cs="Calibri"/>
      <w:b/>
      <w:color w:val="auto"/>
      <w:sz w:val="22"/>
    </w:rPr>
  </w:style>
  <w:style w:type="paragraph" w:customStyle="1" w:styleId="GlossaryDescription">
    <w:name w:val="Glossary Description"/>
    <w:basedOn w:val="Paragraph"/>
    <w:link w:val="GlossaryDescriptionChar"/>
    <w:qFormat/>
    <w:rsid w:val="009D0182"/>
    <w:pPr>
      <w:spacing w:after="0"/>
    </w:pPr>
    <w:rPr>
      <w:b/>
      <w:bCs/>
    </w:rPr>
  </w:style>
  <w:style w:type="character" w:customStyle="1" w:styleId="GlossaryDescriptionChar">
    <w:name w:val="Glossary Description Char"/>
    <w:basedOn w:val="ParagraphChar"/>
    <w:link w:val="GlossaryDescription"/>
    <w:rsid w:val="009D0182"/>
    <w:rPr>
      <w:rFonts w:ascii="Calibri" w:hAnsi="Calibri"/>
      <w:b/>
      <w:bCs/>
      <w:sz w:val="24"/>
      <w:szCs w:val="24"/>
      <w:lang w:eastAsia="en-US"/>
    </w:rPr>
  </w:style>
  <w:style w:type="paragraph" w:customStyle="1" w:styleId="Heading2Schedule">
    <w:name w:val="Heading 2 Schedule"/>
    <w:basedOn w:val="Heading2"/>
    <w:next w:val="Normal"/>
    <w:link w:val="Heading2ScheduleChar"/>
    <w:uiPriority w:val="99"/>
    <w:qFormat/>
    <w:rsid w:val="001663F5"/>
    <w:pPr>
      <w:pageBreakBefore/>
      <w:spacing w:after="120"/>
      <w:ind w:left="-902"/>
    </w:pPr>
    <w:rPr>
      <w:b/>
      <w:lang w:val="en-US"/>
    </w:rPr>
  </w:style>
  <w:style w:type="character" w:customStyle="1" w:styleId="Heading2ScheduleChar">
    <w:name w:val="Heading 2 Schedule Char"/>
    <w:basedOn w:val="Heading2Char"/>
    <w:link w:val="Heading2Schedule"/>
    <w:uiPriority w:val="99"/>
    <w:locked/>
    <w:rsid w:val="001663F5"/>
    <w:rPr>
      <w:rFonts w:ascii="Calibri" w:eastAsiaTheme="majorEastAsia" w:hAnsi="Calibri" w:cs="Arial"/>
      <w:b/>
      <w:bCs/>
      <w:iCs/>
      <w:color w:val="358189"/>
      <w:sz w:val="32"/>
      <w:szCs w:val="28"/>
      <w:lang w:val="en-US" w:eastAsia="en-US"/>
    </w:rPr>
  </w:style>
  <w:style w:type="paragraph" w:customStyle="1" w:styleId="Normalschedule">
    <w:name w:val="Normal schedule"/>
    <w:basedOn w:val="Normal"/>
    <w:qFormat/>
    <w:rsid w:val="00814D1A"/>
    <w:rPr>
      <w:rFonts w:ascii="Calibri" w:hAnsi="Calibri"/>
      <w:bCs/>
      <w:iCs/>
      <w:sz w:val="20"/>
      <w:szCs w:val="26"/>
    </w:rPr>
  </w:style>
  <w:style w:type="paragraph" w:customStyle="1" w:styleId="StyleHeading1">
    <w:name w:val="Style Heading 1"/>
    <w:basedOn w:val="Heading1"/>
    <w:link w:val="StyleHeading1Char"/>
    <w:rsid w:val="00EF3313"/>
    <w:rPr>
      <w:rFonts w:asciiTheme="minorHAnsi" w:hAnsiTheme="minorHAnsi"/>
      <w:b w:val="0"/>
    </w:rPr>
  </w:style>
  <w:style w:type="character" w:customStyle="1" w:styleId="StyleHeading1Char">
    <w:name w:val="Style Heading 1 Char"/>
    <w:basedOn w:val="Heading1Char"/>
    <w:link w:val="StyleHeading1"/>
    <w:rsid w:val="00724F91"/>
    <w:rPr>
      <w:rFonts w:asciiTheme="minorHAnsi" w:hAnsiTheme="minorHAnsi" w:cs="Arial"/>
      <w:b w:val="0"/>
      <w:bCs/>
      <w:color w:val="3F4A75"/>
      <w:kern w:val="28"/>
      <w:sz w:val="36"/>
      <w:szCs w:val="36"/>
      <w:lang w:eastAsia="en-US"/>
    </w:rPr>
  </w:style>
  <w:style w:type="character" w:styleId="Strong">
    <w:name w:val="Strong"/>
    <w:basedOn w:val="DefaultParagraphFont"/>
    <w:qFormat/>
    <w:rsid w:val="00807D95"/>
    <w:rPr>
      <w:rFonts w:ascii="Arial" w:hAnsi="Arial"/>
      <w:b/>
      <w:bCs/>
      <w:sz w:val="22"/>
    </w:rPr>
  </w:style>
  <w:style w:type="paragraph" w:customStyle="1" w:styleId="Boxtextcentered">
    <w:name w:val="Box text (centered)"/>
    <w:basedOn w:val="Normal"/>
    <w:link w:val="BoxtextcenteredChar"/>
    <w:qFormat/>
    <w:rsid w:val="00807D95"/>
    <w:pPr>
      <w:pBdr>
        <w:top w:val="single" w:sz="4" w:space="1" w:color="auto"/>
        <w:left w:val="single" w:sz="4" w:space="4" w:color="auto"/>
        <w:bottom w:val="single" w:sz="4" w:space="1" w:color="auto"/>
        <w:right w:val="single" w:sz="4" w:space="4" w:color="auto"/>
      </w:pBdr>
      <w:jc w:val="center"/>
    </w:pPr>
    <w:rPr>
      <w:b/>
    </w:rPr>
  </w:style>
  <w:style w:type="character" w:customStyle="1" w:styleId="BoxtextcenteredChar">
    <w:name w:val="Box text (centered) Char"/>
    <w:basedOn w:val="DefaultParagraphFont"/>
    <w:link w:val="Boxtextcentered"/>
    <w:rsid w:val="00807D95"/>
    <w:rPr>
      <w:rFonts w:ascii="Arial" w:hAnsi="Arial"/>
      <w:b/>
      <w:sz w:val="22"/>
      <w:szCs w:val="24"/>
      <w:lang w:eastAsia="en-US"/>
    </w:rPr>
  </w:style>
  <w:style w:type="table" w:customStyle="1" w:styleId="Style2">
    <w:name w:val="Style2"/>
    <w:basedOn w:val="TableNormal"/>
    <w:uiPriority w:val="99"/>
    <w:rsid w:val="003E1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6">
    <w:name w:val="List Table 3 Accent 6"/>
    <w:basedOn w:val="TableNormal"/>
    <w:uiPriority w:val="48"/>
    <w:rsid w:val="00163D31"/>
    <w:rPr>
      <w:rFonts w:ascii="Arial" w:hAnsi="Arial"/>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bCs/>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0EECE"/>
      </w:tcPr>
    </w:tblStylePr>
    <w:tblStylePr w:type="lastRow">
      <w:rPr>
        <w:b/>
        <w:bCs/>
      </w:rPr>
      <w:tblPr/>
      <w:tcPr>
        <w:tcBorders>
          <w:top w:val="double" w:sz="4" w:space="0" w:color="97A926" w:themeColor="accent6"/>
        </w:tcBorders>
        <w:shd w:val="clear" w:color="auto" w:fill="FFFFFF" w:themeFill="background1"/>
      </w:tcPr>
    </w:tblStylePr>
    <w:tblStylePr w:type="firstCol">
      <w:rPr>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tblStylePr w:type="lastCol">
      <w:pPr>
        <w:jc w:val="center"/>
      </w:pPr>
      <w:rPr>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tblStylePr w:type="band1Vert">
      <w:tblPr/>
      <w:tcPr>
        <w:tcBorders>
          <w:left w:val="single" w:sz="4" w:space="0" w:color="97A926" w:themeColor="accent6"/>
          <w:right w:val="single" w:sz="4" w:space="0" w:color="97A926" w:themeColor="accent6"/>
        </w:tcBorders>
      </w:tcPr>
    </w:tblStylePr>
    <w:tblStylePr w:type="band1Horz">
      <w:tblPr/>
      <w:tcPr>
        <w:tcBorders>
          <w:top w:val="single" w:sz="4" w:space="0" w:color="97A926" w:themeColor="accent6"/>
          <w:bottom w:val="single" w:sz="4" w:space="0" w:color="97A92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7A926" w:themeColor="accent6"/>
          <w:left w:val="nil"/>
        </w:tcBorders>
      </w:tcPr>
    </w:tblStylePr>
    <w:tblStylePr w:type="swCell">
      <w:tblPr/>
      <w:tcPr>
        <w:tcBorders>
          <w:top w:val="double" w:sz="4" w:space="0" w:color="97A926" w:themeColor="accent6"/>
          <w:right w:val="nil"/>
        </w:tcBorders>
      </w:tcPr>
    </w:tblStylePr>
  </w:style>
  <w:style w:type="table" w:styleId="ListTable3-Accent4">
    <w:name w:val="List Table 3 Accent 4"/>
    <w:basedOn w:val="TableNormal"/>
    <w:uiPriority w:val="48"/>
    <w:rsid w:val="00A474D7"/>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0" w:type="dxa"/>
      </w:tblCellMar>
    </w:tblPr>
    <w:tblStylePr w:type="firstRow">
      <w:pPr>
        <w:jc w:val="center"/>
      </w:pPr>
      <w:rPr>
        <w:rFonts w:ascii="Arial" w:hAnsi="Arial"/>
        <w:b/>
        <w:bCs/>
        <w:color w:val="auto"/>
        <w:sz w:val="22"/>
      </w:rPr>
      <w:tblPr/>
      <w:tcPr>
        <w:shd w:val="clear" w:color="auto" w:fill="DAC9C4"/>
      </w:tcPr>
    </w:tblStylePr>
    <w:tblStylePr w:type="lastRow">
      <w:rPr>
        <w:b/>
        <w:bCs/>
      </w:rPr>
      <w:tblPr/>
      <w:tcPr>
        <w:tcBorders>
          <w:top w:val="double" w:sz="4" w:space="0" w:color="9E4C6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pPr>
        <w:jc w:val="center"/>
      </w:pPr>
      <w:rPr>
        <w:b/>
        <w:bCs/>
      </w:rPr>
      <w:tblPr/>
      <w:tcPr>
        <w:tcBorders>
          <w:left w:val="nil"/>
        </w:tcBorders>
        <w:shd w:val="clear" w:color="auto" w:fill="FFFFFF" w:themeFill="background1"/>
      </w:tcPr>
    </w:tblStylePr>
    <w:tblStylePr w:type="band1Vert">
      <w:tblPr/>
      <w:tcPr>
        <w:tcBorders>
          <w:left w:val="single" w:sz="4" w:space="0" w:color="9E4C6E" w:themeColor="accent4"/>
          <w:right w:val="single" w:sz="4" w:space="0" w:color="9E4C6E" w:themeColor="accent4"/>
        </w:tcBorders>
      </w:tcPr>
    </w:tblStylePr>
    <w:tblStylePr w:type="band1Horz">
      <w:tblPr/>
      <w:tcPr>
        <w:tcBorders>
          <w:top w:val="single" w:sz="4" w:space="0" w:color="9E4C6E" w:themeColor="accent4"/>
          <w:bottom w:val="single" w:sz="4" w:space="0" w:color="9E4C6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4C6E" w:themeColor="accent4"/>
          <w:left w:val="nil"/>
        </w:tcBorders>
      </w:tcPr>
    </w:tblStylePr>
    <w:tblStylePr w:type="swCell">
      <w:tblPr/>
      <w:tcPr>
        <w:tcBorders>
          <w:top w:val="double" w:sz="4" w:space="0" w:color="9E4C6E" w:themeColor="accent4"/>
          <w:right w:val="nil"/>
        </w:tcBorders>
      </w:tcPr>
    </w:tblStylePr>
  </w:style>
  <w:style w:type="table" w:customStyle="1" w:styleId="Style3">
    <w:name w:val="Style3"/>
    <w:basedOn w:val="TableNormal"/>
    <w:uiPriority w:val="99"/>
    <w:rsid w:val="00575AF5"/>
    <w:tblPr/>
    <w:tblStylePr w:type="firstRow">
      <w:tblPr/>
      <w:tcPr>
        <w:shd w:val="clear" w:color="auto" w:fill="FFCC99"/>
      </w:tcPr>
    </w:tblStylePr>
  </w:style>
  <w:style w:type="table" w:styleId="ListTable3-Accent3">
    <w:name w:val="List Table 3 Accent 3"/>
    <w:basedOn w:val="TableNormal"/>
    <w:uiPriority w:val="48"/>
    <w:rsid w:val="007F2434"/>
    <w:rPr>
      <w:rFonts w:ascii="Arial" w:hAnsi="Arial"/>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bCs/>
        <w:color w:val="auto"/>
      </w:rPr>
      <w:tblPr/>
      <w:tcPr>
        <w:shd w:val="clear" w:color="auto" w:fill="FBE0BD"/>
      </w:tcPr>
    </w:tblStylePr>
    <w:tblStylePr w:type="lastRow">
      <w:rPr>
        <w:b/>
        <w:bCs/>
      </w:rPr>
      <w:tblPr/>
      <w:tcPr>
        <w:tcBorders>
          <w:top w:val="double" w:sz="4" w:space="0" w:color="0078B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pPr>
        <w:jc w:val="center"/>
      </w:pPr>
      <w:rPr>
        <w:b/>
        <w:bCs/>
      </w:rPr>
      <w:tblPr/>
      <w:tcPr>
        <w:tcBorders>
          <w:left w:val="nil"/>
        </w:tcBorders>
        <w:shd w:val="clear" w:color="auto" w:fill="FFFFFF" w:themeFill="background1"/>
      </w:tcPr>
    </w:tblStylePr>
    <w:tblStylePr w:type="band1Vert">
      <w:tblPr/>
      <w:tcPr>
        <w:tcBorders>
          <w:left w:val="single" w:sz="4" w:space="0" w:color="0078BF" w:themeColor="accent3"/>
          <w:right w:val="single" w:sz="4" w:space="0" w:color="0078BF" w:themeColor="accent3"/>
        </w:tcBorders>
      </w:tcPr>
    </w:tblStylePr>
    <w:tblStylePr w:type="band1Horz">
      <w:tblPr/>
      <w:tcPr>
        <w:tcBorders>
          <w:top w:val="single" w:sz="4" w:space="0" w:color="0078BF" w:themeColor="accent3"/>
          <w:bottom w:val="single" w:sz="4" w:space="0" w:color="0078B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8BF" w:themeColor="accent3"/>
          <w:left w:val="nil"/>
        </w:tcBorders>
      </w:tcPr>
    </w:tblStylePr>
    <w:tblStylePr w:type="swCell">
      <w:tblPr/>
      <w:tcPr>
        <w:tcBorders>
          <w:top w:val="double" w:sz="4" w:space="0" w:color="0078BF" w:themeColor="accent3"/>
          <w:right w:val="nil"/>
        </w:tcBorders>
      </w:tcPr>
    </w:tblStylePr>
  </w:style>
  <w:style w:type="table" w:styleId="ListTable3-Accent1">
    <w:name w:val="List Table 3 Accent 1"/>
    <w:basedOn w:val="TableNormal"/>
    <w:uiPriority w:val="48"/>
    <w:rsid w:val="003C26FB"/>
    <w:rPr>
      <w:rFonts w:ascii="Arial" w:hAnsi="Arial"/>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auto"/>
      </w:rPr>
      <w:tblPr/>
      <w:tcPr>
        <w:shd w:val="clear" w:color="auto" w:fill="CDC3DB"/>
      </w:tcPr>
    </w:tblStylePr>
    <w:tblStylePr w:type="lastRow">
      <w:rPr>
        <w:b/>
        <w:bCs/>
      </w:rPr>
      <w:tblPr/>
      <w:tcPr>
        <w:tcBorders>
          <w:top w:val="double" w:sz="4" w:space="0" w:color="3F4A7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pPr>
        <w:jc w:val="center"/>
      </w:pPr>
      <w:rPr>
        <w:b/>
        <w:bCs/>
      </w:rPr>
      <w:tblPr/>
      <w:tcPr>
        <w:tcBorders>
          <w:left w:val="nil"/>
        </w:tcBorders>
        <w:shd w:val="clear" w:color="auto" w:fill="FFFFFF" w:themeFill="background1"/>
      </w:tcPr>
    </w:tblStylePr>
    <w:tblStylePr w:type="band1Vert">
      <w:tblPr/>
      <w:tcPr>
        <w:tcBorders>
          <w:left w:val="single" w:sz="4" w:space="0" w:color="3F4A75" w:themeColor="accent1"/>
          <w:right w:val="single" w:sz="4" w:space="0" w:color="3F4A75" w:themeColor="accent1"/>
        </w:tcBorders>
      </w:tcPr>
    </w:tblStylePr>
    <w:tblStylePr w:type="band1Horz">
      <w:tblPr/>
      <w:tcPr>
        <w:tcBorders>
          <w:top w:val="single" w:sz="4" w:space="0" w:color="3F4A75" w:themeColor="accent1"/>
          <w:bottom w:val="single" w:sz="4" w:space="0" w:color="3F4A7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F4A75" w:themeColor="accent1"/>
          <w:left w:val="nil"/>
        </w:tcBorders>
      </w:tcPr>
    </w:tblStylePr>
    <w:tblStylePr w:type="swCell">
      <w:tblPr/>
      <w:tcPr>
        <w:tcBorders>
          <w:top w:val="double" w:sz="4" w:space="0" w:color="3F4A75" w:themeColor="accent1"/>
          <w:right w:val="nil"/>
        </w:tcBorders>
      </w:tcPr>
    </w:tblStylePr>
  </w:style>
  <w:style w:type="table" w:styleId="ListTable3">
    <w:name w:val="List Table 3"/>
    <w:basedOn w:val="TableNormal"/>
    <w:uiPriority w:val="48"/>
    <w:rsid w:val="00A474D7"/>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bCs/>
        <w:color w:val="auto"/>
      </w:rPr>
      <w:tblPr>
        <w:tblCellMar>
          <w:top w:w="0" w:type="dxa"/>
          <w:left w:w="28" w:type="dxa"/>
          <w:bottom w:w="0" w:type="dxa"/>
          <w:right w:w="108" w:type="dxa"/>
        </w:tblCellMar>
      </w:tblPr>
      <w:tcPr>
        <w:shd w:val="clear" w:color="auto" w:fill="ADF3FD"/>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pPr>
        <w:jc w:val="center"/>
      </w:pPr>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Style4">
    <w:name w:val="Style4"/>
    <w:basedOn w:val="TableNormal"/>
    <w:uiPriority w:val="99"/>
    <w:rsid w:val="00C93DE3"/>
    <w:tblPr/>
    <w:tcPr>
      <w:shd w:val="clear" w:color="auto" w:fill="auto"/>
    </w:tcPr>
    <w:tblStylePr w:type="firstRow">
      <w:rPr>
        <w:rFonts w:ascii="Arial" w:hAnsi="Arial"/>
        <w:color w:val="auto"/>
      </w:rPr>
      <w:tblPr/>
      <w:tcPr>
        <w:shd w:val="clear" w:color="auto" w:fill="D5EBF2" w:themeFill="accent5" w:themeFillTint="33"/>
      </w:tcPr>
    </w:tblStylePr>
  </w:style>
  <w:style w:type="character" w:styleId="FootnoteReference">
    <w:name w:val="footnote reference"/>
    <w:basedOn w:val="DefaultParagraphFont"/>
    <w:semiHidden/>
    <w:unhideWhenUsed/>
    <w:rsid w:val="00EB07C4"/>
    <w:rPr>
      <w:vertAlign w:val="superscript"/>
    </w:rPr>
  </w:style>
  <w:style w:type="paragraph" w:styleId="Revision">
    <w:name w:val="Revision"/>
    <w:hidden/>
    <w:uiPriority w:val="99"/>
    <w:semiHidden/>
    <w:rsid w:val="002E38A5"/>
    <w:rPr>
      <w:rFonts w:ascii="Arial" w:hAnsi="Arial"/>
      <w:sz w:val="22"/>
      <w:szCs w:val="24"/>
      <w:lang w:eastAsia="en-US"/>
    </w:rPr>
  </w:style>
  <w:style w:type="paragraph" w:customStyle="1" w:styleId="TitlePage">
    <w:name w:val="Title Page"/>
    <w:basedOn w:val="Title"/>
    <w:link w:val="TitlePageChar"/>
    <w:qFormat/>
    <w:rsid w:val="00724F91"/>
    <w:pPr>
      <w:spacing w:before="240"/>
    </w:pPr>
  </w:style>
  <w:style w:type="character" w:customStyle="1" w:styleId="TitlePageChar">
    <w:name w:val="Title Page Char"/>
    <w:basedOn w:val="TitleChar"/>
    <w:link w:val="TitlePage"/>
    <w:rsid w:val="00724F91"/>
    <w:rPr>
      <w:rFonts w:ascii="Arial" w:eastAsiaTheme="majorEastAsia" w:hAnsi="Arial" w:cstheme="majorBidi"/>
      <w:b/>
      <w:color w:val="3F4A75" w:themeColor="text2"/>
      <w:kern w:val="28"/>
      <w:sz w:val="48"/>
      <w:szCs w:val="52"/>
      <w:lang w:eastAsia="en-US"/>
    </w:rPr>
  </w:style>
  <w:style w:type="character" w:styleId="PlaceholderText">
    <w:name w:val="Placeholder Text"/>
    <w:basedOn w:val="DefaultParagraphFont"/>
    <w:uiPriority w:val="99"/>
    <w:semiHidden/>
    <w:rsid w:val="00C33319"/>
    <w:rPr>
      <w:color w:val="808080"/>
    </w:rPr>
  </w:style>
  <w:style w:type="paragraph" w:customStyle="1" w:styleId="Emphasis-centred">
    <w:name w:val="Emphasis - centred"/>
    <w:basedOn w:val="Normal"/>
    <w:link w:val="Emphasis-centredChar"/>
    <w:qFormat/>
    <w:rsid w:val="00166821"/>
    <w:pPr>
      <w:jc w:val="center"/>
    </w:pPr>
  </w:style>
  <w:style w:type="character" w:customStyle="1" w:styleId="Emphasis-centredChar">
    <w:name w:val="Emphasis - centred Char"/>
    <w:basedOn w:val="DefaultParagraphFont"/>
    <w:link w:val="Emphasis-centred"/>
    <w:rsid w:val="00166821"/>
    <w:rPr>
      <w:rFonts w:ascii="Arial" w:hAnsi="Arial"/>
      <w:sz w:val="22"/>
      <w:szCs w:val="24"/>
      <w:lang w:eastAsia="en-US"/>
    </w:rPr>
  </w:style>
  <w:style w:type="table" w:styleId="ListTable3-Accent5">
    <w:name w:val="List Table 3 Accent 5"/>
    <w:basedOn w:val="TableNormal"/>
    <w:uiPriority w:val="48"/>
    <w:rsid w:val="00762089"/>
    <w:tblPr>
      <w:tblStyleRowBandSize w:val="1"/>
      <w:tblStyleColBandSize w:val="1"/>
      <w:tblBorders>
        <w:top w:val="single" w:sz="4" w:space="0" w:color="3998B5" w:themeColor="accent5"/>
        <w:left w:val="single" w:sz="4" w:space="0" w:color="3998B5" w:themeColor="accent5"/>
        <w:bottom w:val="single" w:sz="4" w:space="0" w:color="3998B5" w:themeColor="accent5"/>
        <w:right w:val="single" w:sz="4" w:space="0" w:color="3998B5" w:themeColor="accent5"/>
      </w:tblBorders>
    </w:tblPr>
    <w:tblStylePr w:type="firstRow">
      <w:rPr>
        <w:b/>
        <w:bCs/>
        <w:color w:val="FFFFFF" w:themeColor="background1"/>
      </w:rPr>
      <w:tblPr/>
      <w:tcPr>
        <w:shd w:val="clear" w:color="auto" w:fill="3998B5" w:themeFill="accent5"/>
      </w:tcPr>
    </w:tblStylePr>
    <w:tblStylePr w:type="lastRow">
      <w:rPr>
        <w:b/>
        <w:bCs/>
      </w:rPr>
      <w:tblPr/>
      <w:tcPr>
        <w:tcBorders>
          <w:top w:val="double" w:sz="4" w:space="0" w:color="3998B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998B5" w:themeColor="accent5"/>
          <w:right w:val="single" w:sz="4" w:space="0" w:color="3998B5" w:themeColor="accent5"/>
        </w:tcBorders>
      </w:tcPr>
    </w:tblStylePr>
    <w:tblStylePr w:type="band1Horz">
      <w:tblPr/>
      <w:tcPr>
        <w:tcBorders>
          <w:top w:val="single" w:sz="4" w:space="0" w:color="3998B5" w:themeColor="accent5"/>
          <w:bottom w:val="single" w:sz="4" w:space="0" w:color="3998B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998B5" w:themeColor="accent5"/>
          <w:left w:val="nil"/>
        </w:tcBorders>
      </w:tcPr>
    </w:tblStylePr>
    <w:tblStylePr w:type="swCell">
      <w:tblPr/>
      <w:tcPr>
        <w:tcBorders>
          <w:top w:val="double" w:sz="4" w:space="0" w:color="3998B5" w:themeColor="accent5"/>
          <w:right w:val="nil"/>
        </w:tcBorders>
      </w:tcPr>
    </w:tblStylePr>
  </w:style>
  <w:style w:type="paragraph" w:customStyle="1" w:styleId="Itemnumbersstrong">
    <w:name w:val="Item numbers (strong)"/>
    <w:link w:val="ItemnumbersstrongChar"/>
    <w:qFormat/>
    <w:rsid w:val="00300AFC"/>
    <w:pPr>
      <w:spacing w:line="360" w:lineRule="auto"/>
    </w:pPr>
    <w:rPr>
      <w:rFonts w:ascii="Arial" w:hAnsi="Arial"/>
      <w:b/>
      <w:sz w:val="22"/>
      <w:szCs w:val="24"/>
      <w:lang w:eastAsia="en-US"/>
    </w:rPr>
  </w:style>
  <w:style w:type="paragraph" w:styleId="TableofAuthorities">
    <w:name w:val="table of authorities"/>
    <w:basedOn w:val="Normal"/>
    <w:next w:val="Normal"/>
    <w:unhideWhenUsed/>
    <w:rsid w:val="00FF3AAA"/>
    <w:pPr>
      <w:keepNext/>
      <w:spacing w:after="0"/>
    </w:pPr>
    <w:rPr>
      <w:b/>
      <w:sz w:val="20"/>
    </w:rPr>
  </w:style>
  <w:style w:type="character" w:customStyle="1" w:styleId="ItemnumbersstrongChar">
    <w:name w:val="Item numbers (strong) Char"/>
    <w:basedOn w:val="DefaultParagraphFont"/>
    <w:link w:val="Itemnumbersstrong"/>
    <w:rsid w:val="00300AFC"/>
    <w:rPr>
      <w:rFonts w:ascii="Arial" w:hAnsi="Arial"/>
      <w:b/>
      <w:sz w:val="22"/>
      <w:szCs w:val="24"/>
      <w:lang w:eastAsia="en-US"/>
    </w:rPr>
  </w:style>
  <w:style w:type="paragraph" w:customStyle="1" w:styleId="Superscript">
    <w:name w:val="Superscript"/>
    <w:link w:val="SuperscriptChar"/>
    <w:qFormat/>
    <w:rsid w:val="007F2434"/>
    <w:rPr>
      <w:rFonts w:ascii="Arial" w:hAnsi="Arial"/>
      <w:color w:val="000000" w:themeColor="text1"/>
      <w:sz w:val="22"/>
      <w:szCs w:val="24"/>
      <w:vertAlign w:val="superscript"/>
      <w:lang w:eastAsia="en-US"/>
    </w:rPr>
  </w:style>
  <w:style w:type="character" w:customStyle="1" w:styleId="SuperscriptChar">
    <w:name w:val="Superscript Char"/>
    <w:basedOn w:val="DefaultParagraphFont"/>
    <w:link w:val="Superscript"/>
    <w:rsid w:val="007F2434"/>
    <w:rPr>
      <w:rFonts w:ascii="Arial" w:hAnsi="Arial"/>
      <w:color w:val="000000" w:themeColor="text1"/>
      <w:sz w:val="22"/>
      <w:szCs w:val="24"/>
      <w:vertAlign w:val="superscript"/>
      <w:lang w:eastAsia="en-US"/>
    </w:rPr>
  </w:style>
  <w:style w:type="table" w:styleId="ListTable4-Accent4">
    <w:name w:val="List Table 4 Accent 4"/>
    <w:basedOn w:val="TableNormal"/>
    <w:uiPriority w:val="49"/>
    <w:rsid w:val="00FF3AAA"/>
    <w:rPr>
      <w:rFonts w:ascii="Arial" w:hAnsi="Arial"/>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bCs/>
        <w:color w:val="auto"/>
        <w:sz w:val="20"/>
      </w:rPr>
      <w:tblPr/>
      <w:tcPr>
        <w:shd w:val="clear" w:color="auto" w:fill="FFCCCC"/>
      </w:tcPr>
    </w:tblStylePr>
    <w:tblStylePr w:type="lastRow">
      <w:rPr>
        <w:b/>
        <w:bCs/>
      </w:rPr>
      <w:tblPr/>
      <w:tcPr>
        <w:tcBorders>
          <w:top w:val="double" w:sz="4" w:space="0" w:color="C98FA7" w:themeColor="accent4" w:themeTint="99"/>
        </w:tcBorders>
      </w:tcPr>
    </w:tblStylePr>
    <w:tblStylePr w:type="firstCol">
      <w:rPr>
        <w:b/>
        <w:bCs/>
      </w:rPr>
    </w:tblStylePr>
    <w:tblStylePr w:type="lastCol">
      <w:pPr>
        <w:jc w:val="center"/>
      </w:pPr>
      <w:rPr>
        <w:b/>
        <w:bCs/>
      </w:rPr>
    </w:tblStylePr>
    <w:tblStylePr w:type="band1Vert">
      <w:tblPr/>
      <w:tcPr>
        <w:shd w:val="clear" w:color="auto" w:fill="EDD9E1" w:themeFill="accent4" w:themeFillTint="33"/>
      </w:tcPr>
    </w:tblStylePr>
  </w:style>
  <w:style w:type="table" w:styleId="ListTable4-Accent6">
    <w:name w:val="List Table 4 Accent 6"/>
    <w:basedOn w:val="TableNormal"/>
    <w:uiPriority w:val="49"/>
    <w:rsid w:val="00A474D7"/>
    <w:rPr>
      <w:rFonts w:ascii="Arial" w:hAnsi="Arial"/>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bCs/>
        <w:color w:val="auto"/>
        <w:sz w:val="20"/>
      </w:rPr>
      <w:tblPr/>
      <w:tcPr>
        <w:shd w:val="clear" w:color="auto" w:fill="FFFFCC"/>
      </w:tcPr>
    </w:tblStylePr>
    <w:tblStylePr w:type="lastRow">
      <w:rPr>
        <w:b/>
        <w:bCs/>
      </w:rPr>
      <w:tblPr/>
      <w:tcPr>
        <w:tcBorders>
          <w:top w:val="double" w:sz="4" w:space="0" w:color="CDDD6A" w:themeColor="accent6" w:themeTint="99"/>
        </w:tcBorders>
      </w:tcPr>
    </w:tblStylePr>
    <w:tblStylePr w:type="firstCol">
      <w:rPr>
        <w:b/>
        <w:bCs/>
      </w:rPr>
    </w:tblStylePr>
    <w:tblStylePr w:type="lastCol">
      <w:pPr>
        <w:jc w:val="center"/>
      </w:pPr>
      <w:rPr>
        <w:b/>
        <w:bCs/>
      </w:rPr>
    </w:tblStylePr>
    <w:tblStylePr w:type="band1Vert">
      <w:tblPr/>
      <w:tcPr>
        <w:shd w:val="clear" w:color="auto" w:fill="EEF4CD"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1609">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43614958">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597442396">
      <w:bodyDiv w:val="1"/>
      <w:marLeft w:val="0"/>
      <w:marRight w:val="0"/>
      <w:marTop w:val="0"/>
      <w:marBottom w:val="0"/>
      <w:divBdr>
        <w:top w:val="none" w:sz="0" w:space="0" w:color="auto"/>
        <w:left w:val="none" w:sz="0" w:space="0" w:color="auto"/>
        <w:bottom w:val="none" w:sz="0" w:space="0" w:color="auto"/>
        <w:right w:val="none" w:sz="0" w:space="0" w:color="auto"/>
      </w:divBdr>
    </w:div>
    <w:div w:id="1612276545">
      <w:bodyDiv w:val="1"/>
      <w:marLeft w:val="0"/>
      <w:marRight w:val="0"/>
      <w:marTop w:val="0"/>
      <w:marBottom w:val="0"/>
      <w:divBdr>
        <w:top w:val="none" w:sz="0" w:space="0" w:color="auto"/>
        <w:left w:val="none" w:sz="0" w:space="0" w:color="auto"/>
        <w:bottom w:val="none" w:sz="0" w:space="0" w:color="auto"/>
        <w:right w:val="none" w:sz="0" w:space="0" w:color="auto"/>
      </w:divBdr>
    </w:div>
    <w:div w:id="1671562187">
      <w:bodyDiv w:val="1"/>
      <w:marLeft w:val="0"/>
      <w:marRight w:val="0"/>
      <w:marTop w:val="0"/>
      <w:marBottom w:val="0"/>
      <w:divBdr>
        <w:top w:val="none" w:sz="0" w:space="0" w:color="auto"/>
        <w:left w:val="none" w:sz="0" w:space="0" w:color="auto"/>
        <w:bottom w:val="none" w:sz="0" w:space="0" w:color="auto"/>
        <w:right w:val="none" w:sz="0" w:space="0" w:color="auto"/>
      </w:divBdr>
    </w:div>
    <w:div w:id="1834176423">
      <w:bodyDiv w:val="1"/>
      <w:marLeft w:val="0"/>
      <w:marRight w:val="0"/>
      <w:marTop w:val="0"/>
      <w:marBottom w:val="0"/>
      <w:divBdr>
        <w:top w:val="none" w:sz="0" w:space="0" w:color="auto"/>
        <w:left w:val="none" w:sz="0" w:space="0" w:color="auto"/>
        <w:bottom w:val="none" w:sz="0" w:space="0" w:color="auto"/>
        <w:right w:val="none" w:sz="0" w:space="0" w:color="auto"/>
      </w:divBdr>
    </w:div>
    <w:div w:id="1865248958">
      <w:bodyDiv w:val="1"/>
      <w:marLeft w:val="0"/>
      <w:marRight w:val="0"/>
      <w:marTop w:val="0"/>
      <w:marBottom w:val="0"/>
      <w:divBdr>
        <w:top w:val="none" w:sz="0" w:space="0" w:color="auto"/>
        <w:left w:val="none" w:sz="0" w:space="0" w:color="auto"/>
        <w:bottom w:val="none" w:sz="0" w:space="0" w:color="auto"/>
        <w:right w:val="none" w:sz="0" w:space="0" w:color="auto"/>
      </w:divBdr>
    </w:div>
    <w:div w:id="204146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www.servicesaustralia.gov.au/hw093" TargetMode="Externa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ervicesaustralia.gov.au/individuals/services/medicare/child-dental-benefits-schedule" TargetMode="External"/><Relationship Id="rId25" Type="http://schemas.openxmlformats.org/officeDocument/2006/relationships/hyperlink" Target="https://www.servicesaustralia.gov.au/organisations/health-professionals/services/medicare/child-dental-benefits-schedule-health-professionals/about/patient-eligibility/accessing-cdbs-information" TargetMode="External"/><Relationship Id="rId33"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yperlink" Target="https://www.servicesaustralia.gov.au/individuals/services/medicare/child-dental-benefits-schedule/how-clai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servicesaustralia.gov.au/organisations/health-professionals/services/medicare/child-dental-benefits-schedule-health-professionals/about/patient-eligibility/accessing-cdbs-information" TargetMode="External"/><Relationship Id="rId32" Type="http://schemas.openxmlformats.org/officeDocument/2006/relationships/hyperlink" Target="https://www.servicesaustralia.gov.au/organisations/health-professionals/services/medicare/child-dental-benefits-schedule-health-professionals/about/patient-eligibility/accessing-cdbs-information"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yperlink" Target="https://www.health.gov.au/resources/publications/child-dental-benefits-schedule-bulk-billing-and-non-bulk-billing-patient-consent-forms?language=en"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s://www.servicesaustralia.gov.au/organisations/health-professionals/forms/db6b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yperlink" Target="https://www.servicesaustralia.gov.au/organisations/health-professionals/topics/managing-provider-numbers-using-hpos/32516" TargetMode="External"/><Relationship Id="rId30" Type="http://schemas.openxmlformats.org/officeDocument/2006/relationships/hyperlink" Target="https://www.servicesaustralia.gov.au/organisations/health-professionals/services/medicare/child-dental-benefits-schedule-health-professionals/claiming"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jp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FDA0A5-60E6-44E8-A57A-E38606E57BB2}">
  <ds:schemaRefs>
    <ds:schemaRef ds:uri="http://schemas.openxmlformats.org/officeDocument/2006/bibliography"/>
  </ds:schemaRefs>
</ds:datastoreItem>
</file>

<file path=customXml/itemProps2.xml><?xml version="1.0" encoding="utf-8"?>
<ds:datastoreItem xmlns:ds="http://schemas.openxmlformats.org/officeDocument/2006/customXml" ds:itemID="{93DADC63-C590-4668-B27C-4E1F21347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38B45B8-027A-422D-839D-5F640545C6DD}">
  <ds:schemaRefs>
    <ds:schemaRef ds:uri="http://schemas.microsoft.com/sharepoint/v3/contenttype/forms"/>
  </ds:schemaRefs>
</ds:datastoreItem>
</file>

<file path=customXml/itemProps4.xml><?xml version="1.0" encoding="utf-8"?>
<ds:datastoreItem xmlns:ds="http://schemas.openxmlformats.org/officeDocument/2006/customXml" ds:itemID="{0DD07C11-E8EC-477B-BF2F-DBD033D124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45</Pages>
  <Words>12624</Words>
  <Characters>74262</Characters>
  <Application>Microsoft Office Word</Application>
  <DocSecurity>0</DocSecurity>
  <Lines>2007</Lines>
  <Paragraphs>1401</Paragraphs>
  <ScaleCrop>false</ScaleCrop>
  <HeadingPairs>
    <vt:vector size="4" baseType="variant">
      <vt:variant>
        <vt:lpstr>Title</vt:lpstr>
      </vt:variant>
      <vt:variant>
        <vt:i4>1</vt:i4>
      </vt:variant>
      <vt:variant>
        <vt:lpstr>Headings</vt:lpstr>
      </vt:variant>
      <vt:variant>
        <vt:i4>61</vt:i4>
      </vt:variant>
    </vt:vector>
  </HeadingPairs>
  <TitlesOfParts>
    <vt:vector size="62" baseType="lpstr">
      <vt:lpstr>Guide to the Child Dental Benefits Schedule (CDBS)</vt:lpstr>
      <vt:lpstr>Important Information</vt:lpstr>
      <vt:lpstr>Contents</vt:lpstr>
      <vt:lpstr>What is the CDBS?</vt:lpstr>
      <vt:lpstr>Which children are eligible for dental services?</vt:lpstr>
      <vt:lpstr>    How long does eligibility last?</vt:lpstr>
      <vt:lpstr>    How do I check if a patient is eligible?</vt:lpstr>
      <vt:lpstr>How does the patient’s benefit cap work?</vt:lpstr>
      <vt:lpstr>    The relevant two-year period of a patient who receives their first service in 20</vt:lpstr>
      <vt:lpstr>    What happens when the benefit cap is reached?</vt:lpstr>
      <vt:lpstr>    How do I check a patient’s cap balance?</vt:lpstr>
      <vt:lpstr>Am I eligible to provide services under the CDBS?</vt:lpstr>
      <vt:lpstr>Am I eligible to directly claim for CDBS services that I have provided?</vt:lpstr>
      <vt:lpstr>Am I eligible to claim for CDBS services provided by another dental practitioner</vt:lpstr>
      <vt:lpstr>    Specific arrangements for public sector dental practitioners</vt:lpstr>
      <vt:lpstr>    Specific arrangements for dental hygienists, dental therapists and oral health t</vt:lpstr>
      <vt:lpstr>    Specific arrangements for Dental Prosthetists</vt:lpstr>
      <vt:lpstr>How do I apply for a Medicare provider number?</vt:lpstr>
      <vt:lpstr>What dental services are covered by the CDBS?</vt:lpstr>
      <vt:lpstr>    Clinically relevant services</vt:lpstr>
      <vt:lpstr>    Hospital services</vt:lpstr>
      <vt:lpstr>    Limits on individual services</vt:lpstr>
      <vt:lpstr>    Restorative services / fillings</vt:lpstr>
      <vt:lpstr>    Sedation</vt:lpstr>
      <vt:lpstr>Do I have to quote for services?</vt:lpstr>
      <vt:lpstr>    When should I inform the patient?</vt:lpstr>
      <vt:lpstr>    Examples of informed consent</vt:lpstr>
      <vt:lpstr>    Example of an appointment with Bulk Billed Services</vt:lpstr>
      <vt:lpstr>    Example of an appointment with Non-Bulk Billed (privately billed) services</vt:lpstr>
      <vt:lpstr>    How should the patient be informed?</vt:lpstr>
      <vt:lpstr>    How does patient consent need to be recorded?</vt:lpstr>
      <vt:lpstr>    When and what Patient Consent Form needs to be used?</vt:lpstr>
      <vt:lpstr>        Non-bulk billed services</vt:lpstr>
      <vt:lpstr>        Bulk billed services</vt:lpstr>
      <vt:lpstr>        Translated Patient Consent Forms</vt:lpstr>
      <vt:lpstr>        Deciding what to charge the patient</vt:lpstr>
      <vt:lpstr>        How to seek payment for a service</vt:lpstr>
      <vt:lpstr>        Bulk billing</vt:lpstr>
      <vt:lpstr>        Patient claim</vt:lpstr>
      <vt:lpstr>    How to lodge a claim</vt:lpstr>
      <vt:lpstr>        Electronic claiming</vt:lpstr>
      <vt:lpstr>        Manual claiming</vt:lpstr>
      <vt:lpstr>    What information must be included in billing/claiming for services?</vt:lpstr>
      <vt:lpstr>    Record Keeping</vt:lpstr>
      <vt:lpstr>    What billing/claiming practices are not permitted?</vt:lpstr>
      <vt:lpstr>        You cannot bill/claim before services are provided</vt:lpstr>
      <vt:lpstr>        You cannot bill/claim for services that are not clinically relevant</vt:lpstr>
      <vt:lpstr>        You cannot substitute items</vt:lpstr>
      <vt:lpstr>        The benefit entitlement cannot be shared</vt:lpstr>
      <vt:lpstr>        Consequences of non-compliance</vt:lpstr>
      <vt:lpstr>    Can private health insurance be used for CDBS services?</vt:lpstr>
      <vt:lpstr>    Where do I get more information?</vt:lpstr>
      <vt:lpstr>Glossary</vt:lpstr>
      <vt:lpstr>Attachment A: Dental Benefits Schedule</vt:lpstr>
      <vt:lpstr>    Diagnostic Services</vt:lpstr>
      <vt:lpstr>    Preventive Services</vt:lpstr>
      <vt:lpstr>    Periodontics</vt:lpstr>
      <vt:lpstr>    Oral Surgery</vt:lpstr>
      <vt:lpstr>    Endodontics</vt:lpstr>
      <vt:lpstr>    Restorative Services</vt:lpstr>
      <vt:lpstr>    Prosthodontics</vt:lpstr>
      <vt:lpstr>    General Services</vt:lpstr>
    </vt:vector>
  </TitlesOfParts>
  <Company/>
  <LinksUpToDate>false</LinksUpToDate>
  <CharactersWithSpaces>85485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the Child Dental Benefits Schedule (CDBS)</dc:title>
  <dc:subject>Dental health </dc:subject>
  <dc:creator>Australian Government Department of Health, Disability and Ageing</dc:creator>
  <cp:keywords>Dental care; Child Dental Benefits Schedule (CDBS); </cp:keywords>
  <cp:lastModifiedBy>MASCHKE, Elvia</cp:lastModifiedBy>
  <cp:revision>6</cp:revision>
  <cp:lastPrinted>2025-12-05T00:56:00Z</cp:lastPrinted>
  <dcterms:created xsi:type="dcterms:W3CDTF">2025-12-08T02:07:00Z</dcterms:created>
  <dcterms:modified xsi:type="dcterms:W3CDTF">2025-12-08T02:18:00Z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1e130546,5686b41c,172bff09,69383400,5d819364,623ae3d,3111ee8</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63bab7f8,537c326c,3d76361e,412bebf1,682dd49,685b729f,7ea07f67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2025-12-05T00:47:13Z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20c8a985-1e16-4831-92bb-177aad35c5e6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