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F5F839" w14:textId="61C07EB0" w:rsidR="00946C24" w:rsidRPr="00893F60" w:rsidRDefault="00946C24" w:rsidP="001D2F91">
      <w:pPr>
        <w:pStyle w:val="Introduction"/>
        <w:spacing w:before="480"/>
        <w:rPr>
          <w:rFonts w:eastAsiaTheme="majorEastAsia" w:cs="Arial"/>
          <w:b/>
          <w:bCs/>
          <w:color w:val="1E1545" w:themeColor="text2"/>
          <w:sz w:val="60"/>
          <w:szCs w:val="60"/>
        </w:rPr>
      </w:pPr>
      <w:bookmarkStart w:id="0" w:name="_Hlk163461193"/>
      <w:r w:rsidRPr="00893F60">
        <w:rPr>
          <w:rFonts w:eastAsiaTheme="majorEastAsia" w:cs="Arial"/>
          <w:b/>
          <w:bCs/>
          <w:color w:val="1E1545" w:themeColor="text2"/>
          <w:sz w:val="60"/>
          <w:szCs w:val="60"/>
        </w:rPr>
        <w:t>S</w:t>
      </w:r>
      <w:r w:rsidRPr="00893F60">
        <w:rPr>
          <w:rStyle w:val="Heading1Char"/>
          <w:color w:val="1E1545" w:themeColor="text2"/>
        </w:rPr>
        <w:t>upport at Home program – classifications and budgets</w:t>
      </w:r>
    </w:p>
    <w:p w14:paraId="0E17878A" w14:textId="77777777" w:rsidR="00946C24" w:rsidRPr="00893F60" w:rsidRDefault="00946C24" w:rsidP="00EE35E9">
      <w:pPr>
        <w:pStyle w:val="Introduction"/>
        <w:rPr>
          <w:b/>
        </w:rPr>
      </w:pPr>
      <w:bookmarkStart w:id="1" w:name="_Hlk163461203"/>
      <w:bookmarkEnd w:id="0"/>
      <w:r w:rsidRPr="00893F60">
        <w:t>When you are assessed as eligible for the Support at Home program, you will be assigned a classification based on your needs.</w:t>
      </w:r>
    </w:p>
    <w:p w14:paraId="56A3549D" w14:textId="515E79AA" w:rsidR="00946C24" w:rsidRPr="00893F60" w:rsidRDefault="00946C24" w:rsidP="64DD51FB">
      <w:pPr>
        <w:rPr>
          <w:color w:val="1E1545" w:themeColor="text2"/>
        </w:rPr>
      </w:pPr>
      <w:r w:rsidRPr="00893F60">
        <w:rPr>
          <w:color w:val="1E1545" w:themeColor="text2"/>
        </w:rPr>
        <w:t>Support at Home has 8 classifications for ongoing services and these are linked to different levels of care. The more care you need, the higher your classification will be. Each classification has a quarterly budget.</w:t>
      </w:r>
    </w:p>
    <w:p w14:paraId="52F1E94B" w14:textId="6DA975D5" w:rsidR="00946C24" w:rsidRPr="00893F60" w:rsidRDefault="00946C24" w:rsidP="64DD51FB">
      <w:pPr>
        <w:rPr>
          <w:color w:val="1E1545" w:themeColor="text2"/>
        </w:rPr>
      </w:pPr>
      <w:r w:rsidRPr="00893F60">
        <w:rPr>
          <w:color w:val="1E1545" w:themeColor="text2"/>
        </w:rPr>
        <w:t>Along with the 8 ongoing classifications, there are 3 short-term classifications:</w:t>
      </w:r>
    </w:p>
    <w:p w14:paraId="258FCF6B" w14:textId="25DE40A4" w:rsidR="00946C24" w:rsidRPr="00893F60" w:rsidRDefault="00946C24" w:rsidP="64DD51FB">
      <w:pPr>
        <w:pStyle w:val="ListParagraph"/>
        <w:numPr>
          <w:ilvl w:val="0"/>
          <w:numId w:val="34"/>
        </w:numPr>
        <w:rPr>
          <w:color w:val="1E1545" w:themeColor="text2"/>
        </w:rPr>
      </w:pPr>
      <w:r w:rsidRPr="00893F60">
        <w:rPr>
          <w:color w:val="1E1545" w:themeColor="text2"/>
        </w:rPr>
        <w:t xml:space="preserve">the </w:t>
      </w:r>
      <w:r w:rsidRPr="00893F60">
        <w:rPr>
          <w:b/>
          <w:bCs/>
          <w:color w:val="1E1545" w:themeColor="text2"/>
        </w:rPr>
        <w:t>Restorative Care Pathway</w:t>
      </w:r>
      <w:r w:rsidRPr="00893F60">
        <w:rPr>
          <w:color w:val="1E1545" w:themeColor="text2"/>
        </w:rPr>
        <w:t xml:space="preserve"> can help you maintain and improve your independence through primarily allied health services.</w:t>
      </w:r>
    </w:p>
    <w:p w14:paraId="1915084D" w14:textId="0D278405" w:rsidR="00946C24" w:rsidRPr="00893F60" w:rsidRDefault="00946C24" w:rsidP="64DD51FB">
      <w:pPr>
        <w:pStyle w:val="ListParagraph"/>
        <w:numPr>
          <w:ilvl w:val="0"/>
          <w:numId w:val="34"/>
        </w:numPr>
        <w:rPr>
          <w:color w:val="1E1545" w:themeColor="text2"/>
        </w:rPr>
      </w:pPr>
      <w:r w:rsidRPr="00893F60">
        <w:rPr>
          <w:color w:val="1E1545" w:themeColor="text2"/>
        </w:rPr>
        <w:t xml:space="preserve">the </w:t>
      </w:r>
      <w:r w:rsidRPr="00893F60">
        <w:rPr>
          <w:b/>
          <w:bCs/>
          <w:color w:val="1E1545" w:themeColor="text2"/>
        </w:rPr>
        <w:t>End-of-Life Pathway</w:t>
      </w:r>
      <w:r w:rsidRPr="00893F60">
        <w:rPr>
          <w:color w:val="1E1545" w:themeColor="text2"/>
        </w:rPr>
        <w:t xml:space="preserve"> can provide dedicated funding to access services to support older people to remain at home in their last 3 months of life.</w:t>
      </w:r>
    </w:p>
    <w:p w14:paraId="73CFD782" w14:textId="6D4FE187" w:rsidR="00946C24" w:rsidRPr="00893F60" w:rsidRDefault="00946C24" w:rsidP="64DD51FB">
      <w:pPr>
        <w:pStyle w:val="ListParagraph"/>
        <w:numPr>
          <w:ilvl w:val="0"/>
          <w:numId w:val="34"/>
        </w:numPr>
        <w:rPr>
          <w:color w:val="1E1545" w:themeColor="text2"/>
        </w:rPr>
      </w:pPr>
      <w:r w:rsidRPr="00893F60">
        <w:rPr>
          <w:color w:val="1E1545" w:themeColor="text2"/>
        </w:rPr>
        <w:t xml:space="preserve">the </w:t>
      </w:r>
      <w:r w:rsidRPr="00893F60">
        <w:rPr>
          <w:b/>
          <w:bCs/>
          <w:color w:val="1E1545" w:themeColor="text2"/>
        </w:rPr>
        <w:t>Assistive Technology and Home Modifications (AT-HM)</w:t>
      </w:r>
      <w:r w:rsidRPr="00893F60">
        <w:rPr>
          <w:color w:val="1E1545" w:themeColor="text2"/>
        </w:rPr>
        <w:t xml:space="preserve"> </w:t>
      </w:r>
      <w:r w:rsidRPr="00225EFC">
        <w:rPr>
          <w:b/>
          <w:bCs/>
          <w:color w:val="1E1545" w:themeColor="text2"/>
        </w:rPr>
        <w:t>scheme</w:t>
      </w:r>
      <w:r w:rsidRPr="00893F60">
        <w:rPr>
          <w:color w:val="1E1545" w:themeColor="text2"/>
        </w:rPr>
        <w:t xml:space="preserve"> for </w:t>
      </w:r>
      <w:r w:rsidRPr="00893F60">
        <w:rPr>
          <w:color w:val="1E1545" w:themeColor="text2"/>
          <w:lang w:val="en-GB"/>
        </w:rPr>
        <w:t>separate funding for products, equipment and home modifications.</w:t>
      </w:r>
    </w:p>
    <w:p w14:paraId="158BCECB" w14:textId="2957DA50" w:rsidR="00946C24" w:rsidRPr="00893F60" w:rsidRDefault="00946C24" w:rsidP="64DD51FB">
      <w:pPr>
        <w:pStyle w:val="Heading2"/>
        <w:rPr>
          <w:color w:val="1E1545" w:themeColor="text2"/>
        </w:rPr>
      </w:pPr>
      <w:r w:rsidRPr="00893F60">
        <w:rPr>
          <w:color w:val="1E1545" w:themeColor="text2"/>
        </w:rPr>
        <w:t>How do I know what my classification is?</w:t>
      </w:r>
    </w:p>
    <w:p w14:paraId="5AE3D33C" w14:textId="161EA369" w:rsidR="00F722ED" w:rsidRPr="00893F60" w:rsidRDefault="00946C24" w:rsidP="00CA539E">
      <w:pPr>
        <w:rPr>
          <w:color w:val="1E1545" w:themeColor="text2"/>
        </w:rPr>
      </w:pPr>
      <w:r w:rsidRPr="00893F60">
        <w:rPr>
          <w:color w:val="1E1545" w:themeColor="text2"/>
        </w:rPr>
        <w:t>Following approval for Support at Home you will receive a Notice of Decision and your support plan to share with your provider. This will include your classification and your budget.</w:t>
      </w:r>
    </w:p>
    <w:p w14:paraId="7EAF997B" w14:textId="4467BDA9" w:rsidR="00285745" w:rsidRPr="00893F60" w:rsidRDefault="00285745" w:rsidP="00285745">
      <w:pPr>
        <w:rPr>
          <w:color w:val="1E1545" w:themeColor="text2"/>
        </w:rPr>
      </w:pPr>
      <w:r w:rsidRPr="00893F60">
        <w:rPr>
          <w:color w:val="1E1545" w:themeColor="text2"/>
        </w:rPr>
        <w:t>The Notice of Decision will include:</w:t>
      </w:r>
    </w:p>
    <w:p w14:paraId="31A007AC" w14:textId="77777777" w:rsidR="00285745" w:rsidRPr="00893F60" w:rsidRDefault="00285745" w:rsidP="00285745">
      <w:pPr>
        <w:pStyle w:val="ListParagraph"/>
        <w:numPr>
          <w:ilvl w:val="0"/>
          <w:numId w:val="33"/>
        </w:numPr>
        <w:rPr>
          <w:color w:val="1E1545" w:themeColor="text2"/>
        </w:rPr>
      </w:pPr>
      <w:r w:rsidRPr="00893F60">
        <w:rPr>
          <w:color w:val="1E1545" w:themeColor="text2"/>
        </w:rPr>
        <w:t>a summary of your aged care needs and goals</w:t>
      </w:r>
    </w:p>
    <w:p w14:paraId="635316A4" w14:textId="77777777" w:rsidR="00285745" w:rsidRPr="00893F60" w:rsidRDefault="00285745" w:rsidP="00285745">
      <w:pPr>
        <w:pStyle w:val="ListParagraph"/>
        <w:numPr>
          <w:ilvl w:val="0"/>
          <w:numId w:val="33"/>
        </w:numPr>
        <w:rPr>
          <w:color w:val="1E1545" w:themeColor="text2"/>
        </w:rPr>
      </w:pPr>
      <w:r w:rsidRPr="00893F60">
        <w:rPr>
          <w:color w:val="1E1545" w:themeColor="text2"/>
        </w:rPr>
        <w:t>a classification and your ongoing quarterly budget</w:t>
      </w:r>
    </w:p>
    <w:p w14:paraId="05988486" w14:textId="77777777" w:rsidR="00285745" w:rsidRPr="00893F60" w:rsidRDefault="00285745" w:rsidP="00285745">
      <w:pPr>
        <w:pStyle w:val="ListParagraph"/>
        <w:numPr>
          <w:ilvl w:val="0"/>
          <w:numId w:val="33"/>
        </w:numPr>
        <w:rPr>
          <w:color w:val="1E1545" w:themeColor="text2"/>
        </w:rPr>
      </w:pPr>
      <w:r w:rsidRPr="00893F60">
        <w:rPr>
          <w:color w:val="1E1545" w:themeColor="text2"/>
        </w:rPr>
        <w:t>a list of your approved services if eligible, your classification and budget for short-term supports (AT-HM scheme, Restorative Care Pathway, End-of-Life Pathway).</w:t>
      </w:r>
    </w:p>
    <w:p w14:paraId="1D38243A" w14:textId="77777777" w:rsidR="00F722ED" w:rsidRPr="00893F60" w:rsidRDefault="00F722ED" w:rsidP="00F722ED">
      <w:pPr>
        <w:pStyle w:val="Heading3"/>
        <w:rPr>
          <w:color w:val="1E1545" w:themeColor="text2"/>
        </w:rPr>
      </w:pPr>
      <w:r w:rsidRPr="00893F60">
        <w:rPr>
          <w:color w:val="1E1545" w:themeColor="text2"/>
        </w:rPr>
        <w:lastRenderedPageBreak/>
        <w:t>Home Care Package care recipients</w:t>
      </w:r>
    </w:p>
    <w:p w14:paraId="0DD27733" w14:textId="7DDD7B59" w:rsidR="00F722ED" w:rsidRPr="00893F60" w:rsidRDefault="00F722ED" w:rsidP="00F722ED">
      <w:pPr>
        <w:rPr>
          <w:color w:val="1E1545" w:themeColor="text2"/>
        </w:rPr>
      </w:pPr>
      <w:r w:rsidRPr="00893F60">
        <w:rPr>
          <w:color w:val="1E1545" w:themeColor="text2"/>
        </w:rPr>
        <w:t>Home Care Package (HCP) care recipients will move to the Support at Home program. This means you will automatically be approved for services under Support at Home.</w:t>
      </w:r>
    </w:p>
    <w:p w14:paraId="5E33A6DC" w14:textId="47DE7CA6" w:rsidR="00F722ED" w:rsidRPr="00893F60" w:rsidRDefault="00F722ED" w:rsidP="00F722ED">
      <w:pPr>
        <w:rPr>
          <w:color w:val="1E1545" w:themeColor="text2"/>
        </w:rPr>
      </w:pPr>
      <w:r w:rsidRPr="00893F60">
        <w:rPr>
          <w:color w:val="1E1545" w:themeColor="text2"/>
        </w:rPr>
        <w:t xml:space="preserve">When Support at Home starts, HCP </w:t>
      </w:r>
      <w:r w:rsidR="00554164">
        <w:rPr>
          <w:color w:val="1E1545" w:themeColor="text2"/>
        </w:rPr>
        <w:t xml:space="preserve">care </w:t>
      </w:r>
      <w:r w:rsidRPr="00893F60">
        <w:rPr>
          <w:color w:val="1E1545" w:themeColor="text2"/>
        </w:rPr>
        <w:t xml:space="preserve">recipients will move to a </w:t>
      </w:r>
      <w:r w:rsidR="00034BA0">
        <w:rPr>
          <w:color w:val="1E1545" w:themeColor="text2"/>
        </w:rPr>
        <w:t xml:space="preserve">transitional </w:t>
      </w:r>
      <w:r w:rsidRPr="00893F60">
        <w:rPr>
          <w:color w:val="1E1545" w:themeColor="text2"/>
        </w:rPr>
        <w:t>Support at Home classification</w:t>
      </w:r>
      <w:r w:rsidR="00E41D54">
        <w:rPr>
          <w:color w:val="1E1545" w:themeColor="text2"/>
        </w:rPr>
        <w:t xml:space="preserve"> and continue to receive the same funding level </w:t>
      </w:r>
      <w:r w:rsidR="00560BB7">
        <w:rPr>
          <w:color w:val="1E1545" w:themeColor="text2"/>
        </w:rPr>
        <w:t>as they do with their HCP.</w:t>
      </w:r>
    </w:p>
    <w:tbl>
      <w:tblPr>
        <w:tblStyle w:val="TableGrid"/>
        <w:tblW w:w="10346" w:type="dxa"/>
        <w:tblLook w:val="04A0" w:firstRow="1" w:lastRow="0" w:firstColumn="1" w:lastColumn="0" w:noHBand="0" w:noVBand="1"/>
      </w:tblPr>
      <w:tblGrid>
        <w:gridCol w:w="2197"/>
        <w:gridCol w:w="3235"/>
        <w:gridCol w:w="2457"/>
        <w:gridCol w:w="2457"/>
      </w:tblGrid>
      <w:tr w:rsidR="003670C6" w:rsidRPr="00893F60" w14:paraId="17D9E881" w14:textId="02C86B60" w:rsidTr="00EE35E9">
        <w:trPr>
          <w:trHeight w:val="300"/>
          <w:tblHeader/>
        </w:trPr>
        <w:tc>
          <w:tcPr>
            <w:tcW w:w="2197" w:type="dxa"/>
            <w:hideMark/>
          </w:tcPr>
          <w:p w14:paraId="7E951CC3" w14:textId="77777777" w:rsidR="003670C6" w:rsidRPr="00893F60" w:rsidRDefault="003670C6">
            <w:pPr>
              <w:rPr>
                <w:color w:val="1E1545" w:themeColor="text2"/>
              </w:rPr>
            </w:pPr>
            <w:r w:rsidRPr="00893F60">
              <w:rPr>
                <w:b/>
                <w:bCs/>
                <w:color w:val="1E1545" w:themeColor="text2"/>
              </w:rPr>
              <w:t>HCP classification</w:t>
            </w:r>
          </w:p>
        </w:tc>
        <w:tc>
          <w:tcPr>
            <w:tcW w:w="3235" w:type="dxa"/>
            <w:hideMark/>
          </w:tcPr>
          <w:p w14:paraId="397D52AF" w14:textId="77777777" w:rsidR="003670C6" w:rsidRPr="00893F60" w:rsidRDefault="003670C6">
            <w:pPr>
              <w:rPr>
                <w:color w:val="1E1545" w:themeColor="text2"/>
              </w:rPr>
            </w:pPr>
            <w:r w:rsidRPr="00893F60">
              <w:rPr>
                <w:b/>
                <w:bCs/>
                <w:color w:val="1E1545" w:themeColor="text2"/>
              </w:rPr>
              <w:t>Support at Home classification</w:t>
            </w:r>
          </w:p>
        </w:tc>
        <w:tc>
          <w:tcPr>
            <w:tcW w:w="2457" w:type="dxa"/>
          </w:tcPr>
          <w:p w14:paraId="3942110E" w14:textId="3841EA2F" w:rsidR="003670C6" w:rsidRPr="00893F60" w:rsidRDefault="003670C6">
            <w:pPr>
              <w:rPr>
                <w:b/>
                <w:bCs/>
                <w:color w:val="1E1545" w:themeColor="text2"/>
              </w:rPr>
            </w:pPr>
            <w:r>
              <w:rPr>
                <w:b/>
                <w:bCs/>
                <w:color w:val="1E1545" w:themeColor="text2"/>
              </w:rPr>
              <w:t>Support at Home quarterly budget</w:t>
            </w:r>
          </w:p>
        </w:tc>
        <w:tc>
          <w:tcPr>
            <w:tcW w:w="2457" w:type="dxa"/>
          </w:tcPr>
          <w:p w14:paraId="5DCBF4E6" w14:textId="3300D485" w:rsidR="003670C6" w:rsidRPr="00893F60" w:rsidRDefault="003670C6">
            <w:pPr>
              <w:rPr>
                <w:b/>
                <w:bCs/>
                <w:color w:val="1E1545" w:themeColor="text2"/>
              </w:rPr>
            </w:pPr>
            <w:r>
              <w:rPr>
                <w:b/>
                <w:bCs/>
                <w:color w:val="1E1545" w:themeColor="text2"/>
              </w:rPr>
              <w:t>Support at Home annual amount</w:t>
            </w:r>
          </w:p>
        </w:tc>
      </w:tr>
      <w:tr w:rsidR="003670C6" w:rsidRPr="00893F60" w14:paraId="60E5BCAE" w14:textId="63ADED96" w:rsidTr="00F72F22">
        <w:trPr>
          <w:trHeight w:val="300"/>
        </w:trPr>
        <w:tc>
          <w:tcPr>
            <w:tcW w:w="2197" w:type="dxa"/>
            <w:hideMark/>
          </w:tcPr>
          <w:p w14:paraId="1DB96A0B" w14:textId="77777777" w:rsidR="003670C6" w:rsidRPr="00893F60" w:rsidRDefault="003670C6">
            <w:pPr>
              <w:rPr>
                <w:color w:val="1E1545" w:themeColor="text2"/>
              </w:rPr>
            </w:pPr>
            <w:r w:rsidRPr="00893F60">
              <w:rPr>
                <w:color w:val="1E1545" w:themeColor="text2"/>
              </w:rPr>
              <w:t>HCP Level 1</w:t>
            </w:r>
          </w:p>
        </w:tc>
        <w:tc>
          <w:tcPr>
            <w:tcW w:w="3235" w:type="dxa"/>
            <w:hideMark/>
          </w:tcPr>
          <w:p w14:paraId="6D25DEEB" w14:textId="77777777" w:rsidR="003670C6" w:rsidRPr="00893F60" w:rsidRDefault="003670C6">
            <w:pPr>
              <w:rPr>
                <w:color w:val="1E1545" w:themeColor="text2"/>
              </w:rPr>
            </w:pPr>
            <w:r w:rsidRPr="00893F60">
              <w:rPr>
                <w:color w:val="1E1545" w:themeColor="text2"/>
              </w:rPr>
              <w:t>Transitioned HCP Level 1</w:t>
            </w:r>
          </w:p>
        </w:tc>
        <w:tc>
          <w:tcPr>
            <w:tcW w:w="2457" w:type="dxa"/>
          </w:tcPr>
          <w:p w14:paraId="0B2FE6DD" w14:textId="37F990E1" w:rsidR="003670C6" w:rsidRPr="00893F60" w:rsidRDefault="003670C6">
            <w:pPr>
              <w:rPr>
                <w:color w:val="1E1545" w:themeColor="text2"/>
              </w:rPr>
            </w:pPr>
            <w:r>
              <w:rPr>
                <w:color w:val="1E1545" w:themeColor="text2"/>
              </w:rPr>
              <w:t>$2,746.63</w:t>
            </w:r>
          </w:p>
        </w:tc>
        <w:tc>
          <w:tcPr>
            <w:tcW w:w="2457" w:type="dxa"/>
          </w:tcPr>
          <w:p w14:paraId="22808323" w14:textId="1F612B59" w:rsidR="003670C6" w:rsidRPr="00893F60" w:rsidRDefault="003670C6">
            <w:pPr>
              <w:rPr>
                <w:color w:val="1E1545" w:themeColor="text2"/>
              </w:rPr>
            </w:pPr>
            <w:r>
              <w:rPr>
                <w:color w:val="1E1545" w:themeColor="text2"/>
              </w:rPr>
              <w:t>$10,986.50</w:t>
            </w:r>
          </w:p>
        </w:tc>
      </w:tr>
      <w:tr w:rsidR="003670C6" w:rsidRPr="00893F60" w14:paraId="2C10DE75" w14:textId="30E7F144" w:rsidTr="00F72F22">
        <w:trPr>
          <w:trHeight w:val="300"/>
        </w:trPr>
        <w:tc>
          <w:tcPr>
            <w:tcW w:w="2197" w:type="dxa"/>
            <w:hideMark/>
          </w:tcPr>
          <w:p w14:paraId="68843AD9" w14:textId="77777777" w:rsidR="003670C6" w:rsidRPr="00893F60" w:rsidRDefault="003670C6">
            <w:pPr>
              <w:rPr>
                <w:color w:val="1E1545" w:themeColor="text2"/>
              </w:rPr>
            </w:pPr>
            <w:r w:rsidRPr="00893F60">
              <w:rPr>
                <w:color w:val="1E1545" w:themeColor="text2"/>
              </w:rPr>
              <w:t>HCP Level 2</w:t>
            </w:r>
          </w:p>
        </w:tc>
        <w:tc>
          <w:tcPr>
            <w:tcW w:w="3235" w:type="dxa"/>
            <w:hideMark/>
          </w:tcPr>
          <w:p w14:paraId="33D2764B" w14:textId="77777777" w:rsidR="003670C6" w:rsidRPr="00893F60" w:rsidRDefault="003670C6">
            <w:pPr>
              <w:rPr>
                <w:color w:val="1E1545" w:themeColor="text2"/>
              </w:rPr>
            </w:pPr>
            <w:r w:rsidRPr="00893F60">
              <w:rPr>
                <w:color w:val="1E1545" w:themeColor="text2"/>
              </w:rPr>
              <w:t>Transitioned HCP Level 2</w:t>
            </w:r>
          </w:p>
        </w:tc>
        <w:tc>
          <w:tcPr>
            <w:tcW w:w="2457" w:type="dxa"/>
          </w:tcPr>
          <w:p w14:paraId="65160ABD" w14:textId="1B4CAA18" w:rsidR="003670C6" w:rsidRPr="00893F60" w:rsidRDefault="003670C6">
            <w:pPr>
              <w:rPr>
                <w:color w:val="1E1545" w:themeColor="text2"/>
              </w:rPr>
            </w:pPr>
            <w:r>
              <w:rPr>
                <w:color w:val="1E1545" w:themeColor="text2"/>
              </w:rPr>
              <w:t>$4,829.86</w:t>
            </w:r>
          </w:p>
        </w:tc>
        <w:tc>
          <w:tcPr>
            <w:tcW w:w="2457" w:type="dxa"/>
          </w:tcPr>
          <w:p w14:paraId="4D1F9478" w14:textId="16E66B61" w:rsidR="003670C6" w:rsidRPr="00893F60" w:rsidRDefault="003670C6">
            <w:pPr>
              <w:rPr>
                <w:color w:val="1E1545" w:themeColor="text2"/>
              </w:rPr>
            </w:pPr>
            <w:r>
              <w:rPr>
                <w:color w:val="1E1545" w:themeColor="text2"/>
              </w:rPr>
              <w:t>$19,319.45</w:t>
            </w:r>
          </w:p>
        </w:tc>
      </w:tr>
      <w:tr w:rsidR="003670C6" w:rsidRPr="00893F60" w14:paraId="171697CC" w14:textId="6A87F100" w:rsidTr="00F72F22">
        <w:trPr>
          <w:trHeight w:val="300"/>
        </w:trPr>
        <w:tc>
          <w:tcPr>
            <w:tcW w:w="2197" w:type="dxa"/>
            <w:hideMark/>
          </w:tcPr>
          <w:p w14:paraId="1E3305B9" w14:textId="77777777" w:rsidR="003670C6" w:rsidRPr="00893F60" w:rsidRDefault="003670C6">
            <w:pPr>
              <w:rPr>
                <w:color w:val="1E1545" w:themeColor="text2"/>
              </w:rPr>
            </w:pPr>
            <w:r w:rsidRPr="00893F60">
              <w:rPr>
                <w:color w:val="1E1545" w:themeColor="text2"/>
              </w:rPr>
              <w:t>HCP Level 3</w:t>
            </w:r>
          </w:p>
        </w:tc>
        <w:tc>
          <w:tcPr>
            <w:tcW w:w="3235" w:type="dxa"/>
            <w:hideMark/>
          </w:tcPr>
          <w:p w14:paraId="266F4E2B" w14:textId="77777777" w:rsidR="003670C6" w:rsidRPr="00893F60" w:rsidRDefault="003670C6">
            <w:pPr>
              <w:rPr>
                <w:color w:val="1E1545" w:themeColor="text2"/>
              </w:rPr>
            </w:pPr>
            <w:r w:rsidRPr="00893F60">
              <w:rPr>
                <w:color w:val="1E1545" w:themeColor="text2"/>
              </w:rPr>
              <w:t>Transitioned HCP Level 3</w:t>
            </w:r>
          </w:p>
        </w:tc>
        <w:tc>
          <w:tcPr>
            <w:tcW w:w="2457" w:type="dxa"/>
          </w:tcPr>
          <w:p w14:paraId="6D76442C" w14:textId="230973F8" w:rsidR="003670C6" w:rsidRPr="00893F60" w:rsidRDefault="003670C6">
            <w:pPr>
              <w:rPr>
                <w:color w:val="1E1545" w:themeColor="text2"/>
              </w:rPr>
            </w:pPr>
            <w:r>
              <w:rPr>
                <w:color w:val="1E1545" w:themeColor="text2"/>
              </w:rPr>
              <w:t>$10,513.83</w:t>
            </w:r>
          </w:p>
        </w:tc>
        <w:tc>
          <w:tcPr>
            <w:tcW w:w="2457" w:type="dxa"/>
          </w:tcPr>
          <w:p w14:paraId="7C35760C" w14:textId="3D59588A" w:rsidR="003670C6" w:rsidRPr="00893F60" w:rsidRDefault="003670C6">
            <w:pPr>
              <w:rPr>
                <w:color w:val="1E1545" w:themeColor="text2"/>
              </w:rPr>
            </w:pPr>
            <w:r>
              <w:rPr>
                <w:color w:val="1E1545" w:themeColor="text2"/>
              </w:rPr>
              <w:t>$42,055.30</w:t>
            </w:r>
          </w:p>
        </w:tc>
      </w:tr>
      <w:tr w:rsidR="003670C6" w:rsidRPr="00893F60" w14:paraId="6A9028BF" w14:textId="704BAED4" w:rsidTr="00F72F22">
        <w:trPr>
          <w:trHeight w:val="300"/>
        </w:trPr>
        <w:tc>
          <w:tcPr>
            <w:tcW w:w="2197" w:type="dxa"/>
            <w:hideMark/>
          </w:tcPr>
          <w:p w14:paraId="58CA2E39" w14:textId="77777777" w:rsidR="003670C6" w:rsidRPr="00893F60" w:rsidRDefault="003670C6">
            <w:pPr>
              <w:rPr>
                <w:color w:val="1E1545" w:themeColor="text2"/>
              </w:rPr>
            </w:pPr>
            <w:r w:rsidRPr="00893F60">
              <w:rPr>
                <w:color w:val="1E1545" w:themeColor="text2"/>
              </w:rPr>
              <w:t>HCP Level 4</w:t>
            </w:r>
          </w:p>
        </w:tc>
        <w:tc>
          <w:tcPr>
            <w:tcW w:w="3235" w:type="dxa"/>
            <w:hideMark/>
          </w:tcPr>
          <w:p w14:paraId="5F5C14A0" w14:textId="77777777" w:rsidR="003670C6" w:rsidRPr="00893F60" w:rsidRDefault="003670C6">
            <w:pPr>
              <w:rPr>
                <w:color w:val="1E1545" w:themeColor="text2"/>
              </w:rPr>
            </w:pPr>
            <w:r w:rsidRPr="00893F60">
              <w:rPr>
                <w:color w:val="1E1545" w:themeColor="text2"/>
              </w:rPr>
              <w:t>Transitioned HCP Level 4</w:t>
            </w:r>
          </w:p>
        </w:tc>
        <w:tc>
          <w:tcPr>
            <w:tcW w:w="2457" w:type="dxa"/>
          </w:tcPr>
          <w:p w14:paraId="43FB5B5E" w14:textId="0B0DB1DA" w:rsidR="003670C6" w:rsidRPr="00893F60" w:rsidRDefault="003670C6">
            <w:pPr>
              <w:rPr>
                <w:color w:val="1E1545" w:themeColor="text2"/>
              </w:rPr>
            </w:pPr>
            <w:r>
              <w:rPr>
                <w:color w:val="1E1545" w:themeColor="text2"/>
              </w:rPr>
              <w:t>$</w:t>
            </w:r>
            <w:r w:rsidR="00FE0916" w:rsidRPr="00FE0916">
              <w:rPr>
                <w:color w:val="1E1545" w:themeColor="text2"/>
              </w:rPr>
              <w:t>15,939.55</w:t>
            </w:r>
          </w:p>
        </w:tc>
        <w:tc>
          <w:tcPr>
            <w:tcW w:w="2457" w:type="dxa"/>
          </w:tcPr>
          <w:p w14:paraId="227EF706" w14:textId="22CC152D" w:rsidR="003670C6" w:rsidRPr="00893F60" w:rsidRDefault="003670C6">
            <w:pPr>
              <w:rPr>
                <w:color w:val="1E1545" w:themeColor="text2"/>
              </w:rPr>
            </w:pPr>
            <w:r>
              <w:rPr>
                <w:color w:val="1E1545" w:themeColor="text2"/>
              </w:rPr>
              <w:t>$63,758.20</w:t>
            </w:r>
          </w:p>
        </w:tc>
      </w:tr>
    </w:tbl>
    <w:p w14:paraId="3778136F" w14:textId="77777777" w:rsidR="00F722ED" w:rsidRPr="00893F60" w:rsidRDefault="00F722ED" w:rsidP="00F722ED">
      <w:pPr>
        <w:rPr>
          <w:color w:val="1E1545" w:themeColor="text2"/>
        </w:rPr>
      </w:pPr>
      <w:r w:rsidRPr="00893F60">
        <w:rPr>
          <w:color w:val="1E1545" w:themeColor="text2"/>
        </w:rPr>
        <w:t>Your provider will continue to provide support and deliver services to you when you move to Support at Home.</w:t>
      </w:r>
    </w:p>
    <w:p w14:paraId="0C5364CE" w14:textId="77777777" w:rsidR="000E69C4" w:rsidRPr="00893F60" w:rsidRDefault="000E69C4" w:rsidP="000E69C4">
      <w:pPr>
        <w:pStyle w:val="Heading3"/>
        <w:rPr>
          <w:color w:val="1E1545" w:themeColor="text2"/>
        </w:rPr>
      </w:pPr>
      <w:r w:rsidRPr="00893F60">
        <w:rPr>
          <w:color w:val="1E1545" w:themeColor="text2"/>
        </w:rPr>
        <w:t>What is the funding for each classification?</w:t>
      </w:r>
    </w:p>
    <w:p w14:paraId="6A314426" w14:textId="474A3C23" w:rsidR="00CE4222" w:rsidRPr="00893F60" w:rsidRDefault="008721DB" w:rsidP="0071664F">
      <w:pPr>
        <w:rPr>
          <w:color w:val="1E1545" w:themeColor="text2"/>
        </w:rPr>
      </w:pPr>
      <w:r>
        <w:rPr>
          <w:color w:val="1E1545" w:themeColor="text2"/>
        </w:rPr>
        <w:t xml:space="preserve">The table below outlines the funding amounts for each of the </w:t>
      </w:r>
      <w:r w:rsidR="006D5DD9">
        <w:rPr>
          <w:color w:val="1E1545" w:themeColor="text2"/>
        </w:rPr>
        <w:t xml:space="preserve">Support at Home classifications. </w:t>
      </w:r>
      <w:r w:rsidR="0071664F">
        <w:rPr>
          <w:color w:val="1E1545" w:themeColor="text2"/>
        </w:rPr>
        <w:t xml:space="preserve">The quarterly </w:t>
      </w:r>
      <w:r w:rsidR="00EB058F" w:rsidRPr="00554164">
        <w:rPr>
          <w:color w:val="1E1545" w:themeColor="text2"/>
        </w:rPr>
        <w:t xml:space="preserve">budgets and annual amounts are effective from 1 November 2025 and are subject to change in </w:t>
      </w:r>
      <w:r w:rsidR="00034BA0">
        <w:rPr>
          <w:color w:val="1E1545" w:themeColor="text2"/>
        </w:rPr>
        <w:t>July</w:t>
      </w:r>
      <w:r w:rsidR="00EB058F" w:rsidRPr="0033291E">
        <w:rPr>
          <w:color w:val="1E1545" w:themeColor="text2"/>
        </w:rPr>
        <w:t xml:space="preserve"> each year in line with indexation</w:t>
      </w:r>
      <w:r w:rsidR="00EB058F">
        <w:rPr>
          <w:color w:val="1E1545" w:themeColor="text2"/>
        </w:rPr>
        <w:t>.</w:t>
      </w:r>
    </w:p>
    <w:tbl>
      <w:tblPr>
        <w:tblStyle w:val="TableGrid"/>
        <w:tblW w:w="10125" w:type="dxa"/>
        <w:tblLook w:val="04A0" w:firstRow="1" w:lastRow="0" w:firstColumn="1" w:lastColumn="0" w:noHBand="0" w:noVBand="1"/>
      </w:tblPr>
      <w:tblGrid>
        <w:gridCol w:w="3162"/>
        <w:gridCol w:w="3582"/>
        <w:gridCol w:w="3381"/>
      </w:tblGrid>
      <w:tr w:rsidR="00893F60" w:rsidRPr="00893F60" w14:paraId="355158B8" w14:textId="77777777" w:rsidTr="00EE35E9">
        <w:trPr>
          <w:trHeight w:val="300"/>
          <w:tblHeader/>
        </w:trPr>
        <w:tc>
          <w:tcPr>
            <w:tcW w:w="3162" w:type="dxa"/>
            <w:hideMark/>
          </w:tcPr>
          <w:p w14:paraId="7F105405" w14:textId="77777777" w:rsidR="00CE4222" w:rsidRPr="00893F60" w:rsidRDefault="00CE4222">
            <w:pPr>
              <w:rPr>
                <w:color w:val="1E1545" w:themeColor="text2"/>
                <w:sz w:val="22"/>
                <w:szCs w:val="22"/>
              </w:rPr>
            </w:pPr>
            <w:r w:rsidRPr="00893F60">
              <w:rPr>
                <w:b/>
                <w:bCs/>
                <w:color w:val="1E1545" w:themeColor="text2"/>
                <w:sz w:val="22"/>
                <w:szCs w:val="22"/>
              </w:rPr>
              <w:t>Classification</w:t>
            </w:r>
          </w:p>
        </w:tc>
        <w:tc>
          <w:tcPr>
            <w:tcW w:w="3582" w:type="dxa"/>
            <w:hideMark/>
          </w:tcPr>
          <w:p w14:paraId="30744B70" w14:textId="49EB6C46" w:rsidR="00CE4222" w:rsidRPr="00893F60" w:rsidRDefault="00CE4222">
            <w:pPr>
              <w:rPr>
                <w:color w:val="1E1545" w:themeColor="text2"/>
                <w:sz w:val="22"/>
                <w:szCs w:val="22"/>
              </w:rPr>
            </w:pPr>
            <w:r w:rsidRPr="00893F60">
              <w:rPr>
                <w:b/>
                <w:bCs/>
                <w:color w:val="1E1545" w:themeColor="text2"/>
                <w:sz w:val="22"/>
                <w:szCs w:val="22"/>
              </w:rPr>
              <w:t>Quarterly budget</w:t>
            </w:r>
          </w:p>
        </w:tc>
        <w:tc>
          <w:tcPr>
            <w:tcW w:w="3381" w:type="dxa"/>
            <w:hideMark/>
          </w:tcPr>
          <w:p w14:paraId="787ED8D5" w14:textId="1E469AD4" w:rsidR="00CE4222" w:rsidRPr="00893F60" w:rsidRDefault="00CE4222">
            <w:pPr>
              <w:rPr>
                <w:color w:val="1E1545" w:themeColor="text2"/>
                <w:sz w:val="22"/>
                <w:szCs w:val="22"/>
              </w:rPr>
            </w:pPr>
            <w:r w:rsidRPr="00893F60">
              <w:rPr>
                <w:b/>
                <w:bCs/>
                <w:color w:val="1E1545" w:themeColor="text2"/>
                <w:sz w:val="22"/>
                <w:szCs w:val="22"/>
              </w:rPr>
              <w:t>Annual amount</w:t>
            </w:r>
          </w:p>
        </w:tc>
      </w:tr>
      <w:tr w:rsidR="00893F60" w:rsidRPr="00893F60" w14:paraId="6176323E" w14:textId="77777777" w:rsidTr="00CE4222">
        <w:trPr>
          <w:trHeight w:val="300"/>
        </w:trPr>
        <w:tc>
          <w:tcPr>
            <w:tcW w:w="3162" w:type="dxa"/>
            <w:hideMark/>
          </w:tcPr>
          <w:p w14:paraId="0CC54FB5" w14:textId="77777777" w:rsidR="00CE4222" w:rsidRPr="00893F60" w:rsidRDefault="00CE4222">
            <w:pPr>
              <w:rPr>
                <w:color w:val="1E1545" w:themeColor="text2"/>
                <w:sz w:val="22"/>
                <w:szCs w:val="22"/>
              </w:rPr>
            </w:pPr>
            <w:r w:rsidRPr="00893F60">
              <w:rPr>
                <w:color w:val="1E1545" w:themeColor="text2"/>
                <w:sz w:val="22"/>
                <w:szCs w:val="22"/>
              </w:rPr>
              <w:t>1 </w:t>
            </w:r>
          </w:p>
        </w:tc>
        <w:tc>
          <w:tcPr>
            <w:tcW w:w="3582" w:type="dxa"/>
            <w:hideMark/>
          </w:tcPr>
          <w:p w14:paraId="088F8376" w14:textId="1ECE17F2" w:rsidR="00CE4222" w:rsidRPr="00893F60" w:rsidRDefault="00CE4222">
            <w:pPr>
              <w:rPr>
                <w:color w:val="1E1545" w:themeColor="text2"/>
                <w:sz w:val="22"/>
                <w:szCs w:val="22"/>
              </w:rPr>
            </w:pPr>
            <w:r w:rsidRPr="00893F60">
              <w:rPr>
                <w:color w:val="1E1545" w:themeColor="text2"/>
                <w:sz w:val="22"/>
                <w:szCs w:val="22"/>
              </w:rPr>
              <w:t>$</w:t>
            </w:r>
            <w:r w:rsidR="00CB27DB">
              <w:rPr>
                <w:color w:val="1E1545" w:themeColor="text2"/>
                <w:sz w:val="22"/>
                <w:szCs w:val="22"/>
              </w:rPr>
              <w:t>2,682.</w:t>
            </w:r>
            <w:r w:rsidR="00E146B7">
              <w:rPr>
                <w:color w:val="1E1545" w:themeColor="text2"/>
                <w:sz w:val="22"/>
                <w:szCs w:val="22"/>
              </w:rPr>
              <w:t>75</w:t>
            </w:r>
          </w:p>
        </w:tc>
        <w:tc>
          <w:tcPr>
            <w:tcW w:w="3381" w:type="dxa"/>
            <w:hideMark/>
          </w:tcPr>
          <w:p w14:paraId="04B2FBE5" w14:textId="2D45154D" w:rsidR="00CE4222" w:rsidRPr="00893F60" w:rsidRDefault="00CE4222">
            <w:pPr>
              <w:rPr>
                <w:color w:val="1E1545" w:themeColor="text2"/>
                <w:sz w:val="22"/>
                <w:szCs w:val="22"/>
              </w:rPr>
            </w:pPr>
            <w:r w:rsidRPr="00893F60">
              <w:rPr>
                <w:color w:val="1E1545" w:themeColor="text2"/>
                <w:sz w:val="22"/>
                <w:szCs w:val="22"/>
              </w:rPr>
              <w:t>$</w:t>
            </w:r>
            <w:r w:rsidR="00E146B7">
              <w:rPr>
                <w:color w:val="1E1545" w:themeColor="text2"/>
                <w:sz w:val="22"/>
                <w:szCs w:val="22"/>
              </w:rPr>
              <w:t>10,731.00</w:t>
            </w:r>
          </w:p>
        </w:tc>
      </w:tr>
      <w:tr w:rsidR="00893F60" w:rsidRPr="00893F60" w14:paraId="158E4E4C" w14:textId="77777777" w:rsidTr="00CE4222">
        <w:trPr>
          <w:trHeight w:val="300"/>
        </w:trPr>
        <w:tc>
          <w:tcPr>
            <w:tcW w:w="3162" w:type="dxa"/>
            <w:hideMark/>
          </w:tcPr>
          <w:p w14:paraId="0E725B41" w14:textId="77777777" w:rsidR="00CE4222" w:rsidRPr="00893F60" w:rsidRDefault="00CE4222">
            <w:pPr>
              <w:rPr>
                <w:color w:val="1E1545" w:themeColor="text2"/>
                <w:sz w:val="22"/>
                <w:szCs w:val="22"/>
              </w:rPr>
            </w:pPr>
            <w:r w:rsidRPr="00893F60">
              <w:rPr>
                <w:color w:val="1E1545" w:themeColor="text2"/>
                <w:sz w:val="22"/>
                <w:szCs w:val="22"/>
              </w:rPr>
              <w:t>2 </w:t>
            </w:r>
          </w:p>
        </w:tc>
        <w:tc>
          <w:tcPr>
            <w:tcW w:w="3582" w:type="dxa"/>
            <w:hideMark/>
          </w:tcPr>
          <w:p w14:paraId="54238136" w14:textId="2818CCC5" w:rsidR="00CE4222" w:rsidRPr="00893F60" w:rsidRDefault="00CE4222">
            <w:pPr>
              <w:rPr>
                <w:color w:val="1E1545" w:themeColor="text2"/>
                <w:sz w:val="22"/>
                <w:szCs w:val="22"/>
              </w:rPr>
            </w:pPr>
            <w:r w:rsidRPr="00893F60">
              <w:rPr>
                <w:color w:val="1E1545" w:themeColor="text2"/>
                <w:sz w:val="22"/>
                <w:szCs w:val="22"/>
              </w:rPr>
              <w:t>$</w:t>
            </w:r>
            <w:r w:rsidR="00E146B7">
              <w:rPr>
                <w:color w:val="1E1545" w:themeColor="text2"/>
                <w:sz w:val="22"/>
                <w:szCs w:val="22"/>
              </w:rPr>
              <w:t>4,008.61</w:t>
            </w:r>
          </w:p>
        </w:tc>
        <w:tc>
          <w:tcPr>
            <w:tcW w:w="3381" w:type="dxa"/>
            <w:hideMark/>
          </w:tcPr>
          <w:p w14:paraId="7120E216" w14:textId="535C55E6" w:rsidR="00CE4222" w:rsidRPr="00893F60" w:rsidRDefault="00CE4222">
            <w:pPr>
              <w:rPr>
                <w:color w:val="1E1545" w:themeColor="text2"/>
                <w:sz w:val="22"/>
                <w:szCs w:val="22"/>
              </w:rPr>
            </w:pPr>
            <w:r w:rsidRPr="00893F60">
              <w:rPr>
                <w:color w:val="1E1545" w:themeColor="text2"/>
                <w:sz w:val="22"/>
                <w:szCs w:val="22"/>
              </w:rPr>
              <w:t>$</w:t>
            </w:r>
            <w:r w:rsidR="00A07756">
              <w:rPr>
                <w:color w:val="1E1545" w:themeColor="text2"/>
                <w:sz w:val="22"/>
                <w:szCs w:val="22"/>
              </w:rPr>
              <w:t>16,034.45</w:t>
            </w:r>
          </w:p>
        </w:tc>
      </w:tr>
      <w:tr w:rsidR="00893F60" w:rsidRPr="00893F60" w14:paraId="51877CCF" w14:textId="77777777" w:rsidTr="00CE4222">
        <w:trPr>
          <w:trHeight w:val="300"/>
        </w:trPr>
        <w:tc>
          <w:tcPr>
            <w:tcW w:w="3162" w:type="dxa"/>
            <w:hideMark/>
          </w:tcPr>
          <w:p w14:paraId="0F5E6718" w14:textId="77777777" w:rsidR="00CE4222" w:rsidRPr="00893F60" w:rsidRDefault="00CE4222">
            <w:pPr>
              <w:rPr>
                <w:color w:val="1E1545" w:themeColor="text2"/>
                <w:sz w:val="22"/>
                <w:szCs w:val="22"/>
              </w:rPr>
            </w:pPr>
            <w:r w:rsidRPr="00893F60">
              <w:rPr>
                <w:color w:val="1E1545" w:themeColor="text2"/>
                <w:sz w:val="22"/>
                <w:szCs w:val="22"/>
              </w:rPr>
              <w:t>3 </w:t>
            </w:r>
          </w:p>
        </w:tc>
        <w:tc>
          <w:tcPr>
            <w:tcW w:w="3582" w:type="dxa"/>
            <w:hideMark/>
          </w:tcPr>
          <w:p w14:paraId="33A5C103" w14:textId="7E242095" w:rsidR="00CE4222" w:rsidRPr="00893F60" w:rsidRDefault="00CE4222">
            <w:pPr>
              <w:rPr>
                <w:color w:val="1E1545" w:themeColor="text2"/>
                <w:sz w:val="22"/>
                <w:szCs w:val="22"/>
              </w:rPr>
            </w:pPr>
            <w:r w:rsidRPr="00893F60">
              <w:rPr>
                <w:color w:val="1E1545" w:themeColor="text2"/>
                <w:sz w:val="22"/>
                <w:szCs w:val="22"/>
              </w:rPr>
              <w:t>$</w:t>
            </w:r>
            <w:r w:rsidR="00C53675">
              <w:rPr>
                <w:color w:val="1E1545" w:themeColor="text2"/>
                <w:sz w:val="22"/>
                <w:szCs w:val="22"/>
              </w:rPr>
              <w:t>5,491.43</w:t>
            </w:r>
          </w:p>
        </w:tc>
        <w:tc>
          <w:tcPr>
            <w:tcW w:w="3381" w:type="dxa"/>
            <w:hideMark/>
          </w:tcPr>
          <w:p w14:paraId="78EA59E4" w14:textId="102D63B2" w:rsidR="00CE4222" w:rsidRPr="00893F60" w:rsidRDefault="00CE4222">
            <w:pPr>
              <w:rPr>
                <w:color w:val="1E1545" w:themeColor="text2"/>
                <w:sz w:val="22"/>
                <w:szCs w:val="22"/>
              </w:rPr>
            </w:pPr>
            <w:r w:rsidRPr="00893F60">
              <w:rPr>
                <w:color w:val="1E1545" w:themeColor="text2"/>
                <w:sz w:val="22"/>
                <w:szCs w:val="22"/>
              </w:rPr>
              <w:t>$</w:t>
            </w:r>
            <w:r w:rsidR="00A07756">
              <w:rPr>
                <w:color w:val="1E1545" w:themeColor="text2"/>
                <w:sz w:val="22"/>
                <w:szCs w:val="22"/>
              </w:rPr>
              <w:t>21,965.70</w:t>
            </w:r>
          </w:p>
        </w:tc>
      </w:tr>
      <w:tr w:rsidR="00893F60" w:rsidRPr="00893F60" w14:paraId="5C72E05C" w14:textId="77777777" w:rsidTr="00CE4222">
        <w:trPr>
          <w:trHeight w:val="300"/>
        </w:trPr>
        <w:tc>
          <w:tcPr>
            <w:tcW w:w="3162" w:type="dxa"/>
            <w:hideMark/>
          </w:tcPr>
          <w:p w14:paraId="55CBEA23" w14:textId="77777777" w:rsidR="00CE4222" w:rsidRPr="00893F60" w:rsidRDefault="00CE4222">
            <w:pPr>
              <w:rPr>
                <w:color w:val="1E1545" w:themeColor="text2"/>
                <w:sz w:val="22"/>
                <w:szCs w:val="22"/>
              </w:rPr>
            </w:pPr>
            <w:r w:rsidRPr="00893F60">
              <w:rPr>
                <w:color w:val="1E1545" w:themeColor="text2"/>
                <w:sz w:val="22"/>
                <w:szCs w:val="22"/>
              </w:rPr>
              <w:t>4 </w:t>
            </w:r>
          </w:p>
        </w:tc>
        <w:tc>
          <w:tcPr>
            <w:tcW w:w="3582" w:type="dxa"/>
            <w:hideMark/>
          </w:tcPr>
          <w:p w14:paraId="0AE231DC" w14:textId="2FD20A4F" w:rsidR="00CE4222" w:rsidRPr="00893F60" w:rsidRDefault="00CE4222">
            <w:pPr>
              <w:rPr>
                <w:color w:val="1E1545" w:themeColor="text2"/>
                <w:sz w:val="22"/>
                <w:szCs w:val="22"/>
              </w:rPr>
            </w:pPr>
            <w:r w:rsidRPr="00893F60">
              <w:rPr>
                <w:color w:val="1E1545" w:themeColor="text2"/>
                <w:sz w:val="22"/>
                <w:szCs w:val="22"/>
              </w:rPr>
              <w:t>$</w:t>
            </w:r>
            <w:r w:rsidR="00C53675">
              <w:rPr>
                <w:color w:val="1E1545" w:themeColor="text2"/>
                <w:sz w:val="22"/>
                <w:szCs w:val="22"/>
              </w:rPr>
              <w:t>7,424.10</w:t>
            </w:r>
          </w:p>
        </w:tc>
        <w:tc>
          <w:tcPr>
            <w:tcW w:w="3381" w:type="dxa"/>
            <w:hideMark/>
          </w:tcPr>
          <w:p w14:paraId="229F830A" w14:textId="70222E59" w:rsidR="00CE4222" w:rsidRPr="00893F60" w:rsidRDefault="00CE4222">
            <w:pPr>
              <w:rPr>
                <w:color w:val="1E1545" w:themeColor="text2"/>
                <w:sz w:val="22"/>
                <w:szCs w:val="22"/>
              </w:rPr>
            </w:pPr>
            <w:r w:rsidRPr="00893F60">
              <w:rPr>
                <w:color w:val="1E1545" w:themeColor="text2"/>
                <w:sz w:val="22"/>
                <w:szCs w:val="22"/>
              </w:rPr>
              <w:t>$</w:t>
            </w:r>
            <w:r w:rsidR="00137887">
              <w:rPr>
                <w:color w:val="1E1545" w:themeColor="text2"/>
                <w:sz w:val="22"/>
                <w:szCs w:val="22"/>
              </w:rPr>
              <w:t>29,696.40</w:t>
            </w:r>
          </w:p>
        </w:tc>
      </w:tr>
      <w:tr w:rsidR="00893F60" w:rsidRPr="00893F60" w14:paraId="6B767039" w14:textId="77777777" w:rsidTr="00CE4222">
        <w:trPr>
          <w:trHeight w:val="300"/>
        </w:trPr>
        <w:tc>
          <w:tcPr>
            <w:tcW w:w="3162" w:type="dxa"/>
            <w:hideMark/>
          </w:tcPr>
          <w:p w14:paraId="3E161F6F" w14:textId="77777777" w:rsidR="00CE4222" w:rsidRPr="00893F60" w:rsidRDefault="00CE4222">
            <w:pPr>
              <w:rPr>
                <w:color w:val="1E1545" w:themeColor="text2"/>
                <w:sz w:val="22"/>
                <w:szCs w:val="22"/>
              </w:rPr>
            </w:pPr>
            <w:r w:rsidRPr="00893F60">
              <w:rPr>
                <w:color w:val="1E1545" w:themeColor="text2"/>
                <w:sz w:val="22"/>
                <w:szCs w:val="22"/>
              </w:rPr>
              <w:t>5 </w:t>
            </w:r>
          </w:p>
        </w:tc>
        <w:tc>
          <w:tcPr>
            <w:tcW w:w="3582" w:type="dxa"/>
            <w:hideMark/>
          </w:tcPr>
          <w:p w14:paraId="71C0C262" w14:textId="20D92759" w:rsidR="00CE4222" w:rsidRPr="00893F60" w:rsidRDefault="00CE4222">
            <w:pPr>
              <w:rPr>
                <w:color w:val="1E1545" w:themeColor="text2"/>
                <w:sz w:val="22"/>
                <w:szCs w:val="22"/>
              </w:rPr>
            </w:pPr>
            <w:r w:rsidRPr="00893F60">
              <w:rPr>
                <w:color w:val="1E1545" w:themeColor="text2"/>
                <w:sz w:val="22"/>
                <w:szCs w:val="22"/>
              </w:rPr>
              <w:t>$</w:t>
            </w:r>
            <w:r w:rsidR="005D2353">
              <w:rPr>
                <w:color w:val="1E1545" w:themeColor="text2"/>
                <w:sz w:val="22"/>
                <w:szCs w:val="22"/>
              </w:rPr>
              <w:t>9,924.35</w:t>
            </w:r>
          </w:p>
        </w:tc>
        <w:tc>
          <w:tcPr>
            <w:tcW w:w="3381" w:type="dxa"/>
            <w:hideMark/>
          </w:tcPr>
          <w:p w14:paraId="0AEE1A5F" w14:textId="60928EF1" w:rsidR="00CE4222" w:rsidRPr="00893F60" w:rsidRDefault="00CE4222">
            <w:pPr>
              <w:rPr>
                <w:color w:val="1E1545" w:themeColor="text2"/>
                <w:sz w:val="22"/>
                <w:szCs w:val="22"/>
              </w:rPr>
            </w:pPr>
            <w:r w:rsidRPr="00893F60">
              <w:rPr>
                <w:color w:val="1E1545" w:themeColor="text2"/>
                <w:sz w:val="22"/>
                <w:szCs w:val="22"/>
              </w:rPr>
              <w:t>$</w:t>
            </w:r>
            <w:r w:rsidR="00137887">
              <w:rPr>
                <w:color w:val="1E1545" w:themeColor="text2"/>
                <w:sz w:val="22"/>
                <w:szCs w:val="22"/>
              </w:rPr>
              <w:t>39,697.40</w:t>
            </w:r>
          </w:p>
        </w:tc>
      </w:tr>
      <w:tr w:rsidR="00893F60" w:rsidRPr="00893F60" w14:paraId="5EE6F15B" w14:textId="77777777" w:rsidTr="00CE4222">
        <w:trPr>
          <w:trHeight w:val="300"/>
        </w:trPr>
        <w:tc>
          <w:tcPr>
            <w:tcW w:w="3162" w:type="dxa"/>
            <w:hideMark/>
          </w:tcPr>
          <w:p w14:paraId="39BC2003" w14:textId="77777777" w:rsidR="00CE4222" w:rsidRPr="00893F60" w:rsidRDefault="00CE4222">
            <w:pPr>
              <w:rPr>
                <w:color w:val="1E1545" w:themeColor="text2"/>
                <w:sz w:val="22"/>
                <w:szCs w:val="22"/>
              </w:rPr>
            </w:pPr>
            <w:r w:rsidRPr="00893F60">
              <w:rPr>
                <w:color w:val="1E1545" w:themeColor="text2"/>
                <w:sz w:val="22"/>
                <w:szCs w:val="22"/>
              </w:rPr>
              <w:t>6 </w:t>
            </w:r>
          </w:p>
        </w:tc>
        <w:tc>
          <w:tcPr>
            <w:tcW w:w="3582" w:type="dxa"/>
            <w:hideMark/>
          </w:tcPr>
          <w:p w14:paraId="0124DCC0" w14:textId="4BF924B0" w:rsidR="00CE4222" w:rsidRPr="00893F60" w:rsidRDefault="00CE4222">
            <w:pPr>
              <w:rPr>
                <w:color w:val="1E1545" w:themeColor="text2"/>
                <w:sz w:val="22"/>
                <w:szCs w:val="22"/>
              </w:rPr>
            </w:pPr>
            <w:r w:rsidRPr="00893F60">
              <w:rPr>
                <w:color w:val="1E1545" w:themeColor="text2"/>
                <w:sz w:val="22"/>
                <w:szCs w:val="22"/>
              </w:rPr>
              <w:t>$</w:t>
            </w:r>
            <w:r w:rsidR="005D2353">
              <w:rPr>
                <w:color w:val="1E1545" w:themeColor="text2"/>
                <w:sz w:val="22"/>
                <w:szCs w:val="22"/>
              </w:rPr>
              <w:t>12,028.58</w:t>
            </w:r>
          </w:p>
        </w:tc>
        <w:tc>
          <w:tcPr>
            <w:tcW w:w="3381" w:type="dxa"/>
            <w:hideMark/>
          </w:tcPr>
          <w:p w14:paraId="7E355410" w14:textId="620E2B6F" w:rsidR="00CE4222" w:rsidRPr="00893F60" w:rsidRDefault="00CE4222">
            <w:pPr>
              <w:rPr>
                <w:color w:val="1E1545" w:themeColor="text2"/>
                <w:sz w:val="22"/>
                <w:szCs w:val="22"/>
              </w:rPr>
            </w:pPr>
            <w:r w:rsidRPr="00893F60">
              <w:rPr>
                <w:color w:val="1E1545" w:themeColor="text2"/>
                <w:sz w:val="22"/>
                <w:szCs w:val="22"/>
              </w:rPr>
              <w:t>$</w:t>
            </w:r>
            <w:r w:rsidR="00137887">
              <w:rPr>
                <w:color w:val="1E1545" w:themeColor="text2"/>
                <w:sz w:val="22"/>
                <w:szCs w:val="22"/>
              </w:rPr>
              <w:t>48,114.30</w:t>
            </w:r>
          </w:p>
        </w:tc>
      </w:tr>
      <w:tr w:rsidR="00893F60" w:rsidRPr="00893F60" w14:paraId="2E47F98E" w14:textId="77777777" w:rsidTr="00CE4222">
        <w:trPr>
          <w:trHeight w:val="300"/>
        </w:trPr>
        <w:tc>
          <w:tcPr>
            <w:tcW w:w="3162" w:type="dxa"/>
            <w:hideMark/>
          </w:tcPr>
          <w:p w14:paraId="5CC62C10" w14:textId="77777777" w:rsidR="00CE4222" w:rsidRPr="00893F60" w:rsidRDefault="00CE4222">
            <w:pPr>
              <w:rPr>
                <w:color w:val="1E1545" w:themeColor="text2"/>
                <w:sz w:val="22"/>
                <w:szCs w:val="22"/>
              </w:rPr>
            </w:pPr>
            <w:r w:rsidRPr="00893F60">
              <w:rPr>
                <w:color w:val="1E1545" w:themeColor="text2"/>
                <w:sz w:val="22"/>
                <w:szCs w:val="22"/>
              </w:rPr>
              <w:t>7</w:t>
            </w:r>
          </w:p>
        </w:tc>
        <w:tc>
          <w:tcPr>
            <w:tcW w:w="3582" w:type="dxa"/>
            <w:hideMark/>
          </w:tcPr>
          <w:p w14:paraId="39955341" w14:textId="18EA8363" w:rsidR="00CE4222" w:rsidRPr="00893F60" w:rsidRDefault="00CE4222">
            <w:pPr>
              <w:rPr>
                <w:color w:val="1E1545" w:themeColor="text2"/>
                <w:sz w:val="22"/>
                <w:szCs w:val="22"/>
              </w:rPr>
            </w:pPr>
            <w:r w:rsidRPr="00893F60">
              <w:rPr>
                <w:color w:val="1E1545" w:themeColor="text2"/>
                <w:sz w:val="22"/>
                <w:szCs w:val="22"/>
              </w:rPr>
              <w:t>$</w:t>
            </w:r>
            <w:r w:rsidR="005D2353">
              <w:rPr>
                <w:color w:val="1E1545" w:themeColor="text2"/>
                <w:sz w:val="22"/>
                <w:szCs w:val="22"/>
              </w:rPr>
              <w:t>14,537.04</w:t>
            </w:r>
          </w:p>
        </w:tc>
        <w:tc>
          <w:tcPr>
            <w:tcW w:w="3381" w:type="dxa"/>
            <w:hideMark/>
          </w:tcPr>
          <w:p w14:paraId="30A7BE9A" w14:textId="7E779C23" w:rsidR="00CE4222" w:rsidRPr="00893F60" w:rsidRDefault="00CE4222">
            <w:pPr>
              <w:rPr>
                <w:color w:val="1E1545" w:themeColor="text2"/>
                <w:sz w:val="22"/>
                <w:szCs w:val="22"/>
              </w:rPr>
            </w:pPr>
            <w:r w:rsidRPr="00893F60">
              <w:rPr>
                <w:color w:val="1E1545" w:themeColor="text2"/>
                <w:sz w:val="22"/>
                <w:szCs w:val="22"/>
              </w:rPr>
              <w:t>$</w:t>
            </w:r>
            <w:r w:rsidR="00CD54C0">
              <w:rPr>
                <w:color w:val="1E1545" w:themeColor="text2"/>
                <w:sz w:val="22"/>
                <w:szCs w:val="22"/>
              </w:rPr>
              <w:t>58,148.15</w:t>
            </w:r>
          </w:p>
        </w:tc>
      </w:tr>
      <w:tr w:rsidR="00893F60" w:rsidRPr="00893F60" w14:paraId="1028FC36" w14:textId="77777777" w:rsidTr="00CE4222">
        <w:trPr>
          <w:trHeight w:val="300"/>
        </w:trPr>
        <w:tc>
          <w:tcPr>
            <w:tcW w:w="3162" w:type="dxa"/>
            <w:hideMark/>
          </w:tcPr>
          <w:p w14:paraId="1A3D8DBC" w14:textId="77777777" w:rsidR="00CE4222" w:rsidRPr="00893F60" w:rsidRDefault="00CE4222">
            <w:pPr>
              <w:rPr>
                <w:color w:val="1E1545" w:themeColor="text2"/>
                <w:sz w:val="22"/>
                <w:szCs w:val="22"/>
              </w:rPr>
            </w:pPr>
            <w:r w:rsidRPr="00893F60">
              <w:rPr>
                <w:color w:val="1E1545" w:themeColor="text2"/>
                <w:sz w:val="22"/>
                <w:szCs w:val="22"/>
              </w:rPr>
              <w:t>8</w:t>
            </w:r>
          </w:p>
        </w:tc>
        <w:tc>
          <w:tcPr>
            <w:tcW w:w="3582" w:type="dxa"/>
            <w:hideMark/>
          </w:tcPr>
          <w:p w14:paraId="46733445" w14:textId="727B6B7C" w:rsidR="00CE4222" w:rsidRPr="00893F60" w:rsidRDefault="00CE4222">
            <w:pPr>
              <w:rPr>
                <w:color w:val="1E1545" w:themeColor="text2"/>
                <w:sz w:val="22"/>
                <w:szCs w:val="22"/>
              </w:rPr>
            </w:pPr>
            <w:r w:rsidRPr="00893F60">
              <w:rPr>
                <w:color w:val="1E1545" w:themeColor="text2"/>
                <w:sz w:val="22"/>
                <w:szCs w:val="22"/>
              </w:rPr>
              <w:t>$</w:t>
            </w:r>
            <w:r w:rsidR="00A07756">
              <w:rPr>
                <w:color w:val="1E1545" w:themeColor="text2"/>
                <w:sz w:val="22"/>
                <w:szCs w:val="22"/>
              </w:rPr>
              <w:t>19,526.59</w:t>
            </w:r>
          </w:p>
        </w:tc>
        <w:tc>
          <w:tcPr>
            <w:tcW w:w="3381" w:type="dxa"/>
            <w:hideMark/>
          </w:tcPr>
          <w:p w14:paraId="4CA92623" w14:textId="0CD374FA" w:rsidR="00CE4222" w:rsidRPr="00893F60" w:rsidRDefault="00CE4222">
            <w:pPr>
              <w:rPr>
                <w:color w:val="1E1545" w:themeColor="text2"/>
                <w:sz w:val="22"/>
                <w:szCs w:val="22"/>
              </w:rPr>
            </w:pPr>
            <w:r w:rsidRPr="00893F60">
              <w:rPr>
                <w:color w:val="1E1545" w:themeColor="text2"/>
                <w:sz w:val="22"/>
                <w:szCs w:val="22"/>
              </w:rPr>
              <w:t>$</w:t>
            </w:r>
            <w:r w:rsidR="00CD54C0">
              <w:rPr>
                <w:color w:val="1E1545" w:themeColor="text2"/>
                <w:sz w:val="22"/>
                <w:szCs w:val="22"/>
              </w:rPr>
              <w:t>78,106.35</w:t>
            </w:r>
          </w:p>
        </w:tc>
      </w:tr>
      <w:tr w:rsidR="00893F60" w:rsidRPr="00893F60" w14:paraId="542110CA" w14:textId="77777777" w:rsidTr="0033291E">
        <w:trPr>
          <w:trHeight w:val="300"/>
        </w:trPr>
        <w:tc>
          <w:tcPr>
            <w:tcW w:w="3162" w:type="dxa"/>
            <w:hideMark/>
          </w:tcPr>
          <w:p w14:paraId="2198AD0B" w14:textId="77777777" w:rsidR="00CE4222" w:rsidRPr="00893F60" w:rsidRDefault="00CE4222">
            <w:pPr>
              <w:rPr>
                <w:color w:val="1E1545" w:themeColor="text2"/>
                <w:sz w:val="22"/>
                <w:szCs w:val="22"/>
              </w:rPr>
            </w:pPr>
            <w:r w:rsidRPr="00893F60">
              <w:rPr>
                <w:b/>
                <w:bCs/>
                <w:color w:val="1E1545" w:themeColor="text2"/>
                <w:sz w:val="22"/>
                <w:szCs w:val="22"/>
              </w:rPr>
              <w:t>Restorative Care Pathway</w:t>
            </w:r>
          </w:p>
        </w:tc>
        <w:tc>
          <w:tcPr>
            <w:tcW w:w="6962" w:type="dxa"/>
            <w:gridSpan w:val="2"/>
            <w:hideMark/>
          </w:tcPr>
          <w:p w14:paraId="7933419B" w14:textId="77777777" w:rsidR="00CE4222" w:rsidRPr="00893F60" w:rsidRDefault="00CE4222">
            <w:pPr>
              <w:rPr>
                <w:color w:val="1E1545" w:themeColor="text2"/>
                <w:sz w:val="22"/>
                <w:szCs w:val="22"/>
              </w:rPr>
            </w:pPr>
            <w:r w:rsidRPr="00893F60">
              <w:rPr>
                <w:color w:val="1E1545" w:themeColor="text2"/>
                <w:sz w:val="22"/>
                <w:szCs w:val="22"/>
              </w:rPr>
              <w:t>~$6,000 (12 weeks)</w:t>
            </w:r>
          </w:p>
          <w:p w14:paraId="3E68C381" w14:textId="77777777" w:rsidR="00CE4222" w:rsidRPr="00893F60" w:rsidRDefault="00CE4222">
            <w:pPr>
              <w:rPr>
                <w:color w:val="1E1545" w:themeColor="text2"/>
                <w:sz w:val="22"/>
                <w:szCs w:val="22"/>
              </w:rPr>
            </w:pPr>
            <w:r w:rsidRPr="00893F60">
              <w:rPr>
                <w:color w:val="1E1545" w:themeColor="text2"/>
                <w:sz w:val="22"/>
                <w:szCs w:val="22"/>
              </w:rPr>
              <w:t>May be increased to ~$12,000 when eligible</w:t>
            </w:r>
          </w:p>
        </w:tc>
      </w:tr>
      <w:tr w:rsidR="00893F60" w:rsidRPr="00893F60" w14:paraId="52C15620" w14:textId="77777777" w:rsidTr="0033291E">
        <w:trPr>
          <w:trHeight w:val="300"/>
        </w:trPr>
        <w:tc>
          <w:tcPr>
            <w:tcW w:w="3162" w:type="dxa"/>
            <w:hideMark/>
          </w:tcPr>
          <w:p w14:paraId="138E08ED" w14:textId="77777777" w:rsidR="00CE4222" w:rsidRPr="00893F60" w:rsidRDefault="00CE4222">
            <w:pPr>
              <w:rPr>
                <w:color w:val="1E1545" w:themeColor="text2"/>
                <w:sz w:val="22"/>
                <w:szCs w:val="22"/>
              </w:rPr>
            </w:pPr>
            <w:r w:rsidRPr="00893F60">
              <w:rPr>
                <w:b/>
                <w:bCs/>
                <w:color w:val="1E1545" w:themeColor="text2"/>
                <w:sz w:val="22"/>
                <w:szCs w:val="22"/>
              </w:rPr>
              <w:t>End-of-Life Pathway</w:t>
            </w:r>
          </w:p>
        </w:tc>
        <w:tc>
          <w:tcPr>
            <w:tcW w:w="6962" w:type="dxa"/>
            <w:gridSpan w:val="2"/>
            <w:hideMark/>
          </w:tcPr>
          <w:p w14:paraId="4AF92305" w14:textId="77777777" w:rsidR="00CE4222" w:rsidRPr="00893F60" w:rsidRDefault="00CE4222">
            <w:pPr>
              <w:rPr>
                <w:color w:val="1E1545" w:themeColor="text2"/>
                <w:sz w:val="22"/>
                <w:szCs w:val="22"/>
              </w:rPr>
            </w:pPr>
            <w:r w:rsidRPr="00893F60">
              <w:rPr>
                <w:color w:val="1E1545" w:themeColor="text2"/>
                <w:sz w:val="22"/>
                <w:szCs w:val="22"/>
              </w:rPr>
              <w:t>~$25,000 (12 weeks)</w:t>
            </w:r>
          </w:p>
        </w:tc>
      </w:tr>
      <w:tr w:rsidR="00F779E0" w:rsidRPr="00893F60" w14:paraId="4631EDAF" w14:textId="77777777" w:rsidTr="0033291E">
        <w:trPr>
          <w:trHeight w:val="300"/>
        </w:trPr>
        <w:tc>
          <w:tcPr>
            <w:tcW w:w="3162" w:type="dxa"/>
            <w:hideMark/>
          </w:tcPr>
          <w:p w14:paraId="5E11E543" w14:textId="08A76A1D" w:rsidR="00CE4222" w:rsidRPr="00893F60" w:rsidRDefault="00CE4222">
            <w:pPr>
              <w:rPr>
                <w:color w:val="1E1545" w:themeColor="text2"/>
                <w:sz w:val="22"/>
                <w:szCs w:val="22"/>
              </w:rPr>
            </w:pPr>
            <w:r w:rsidRPr="00893F60">
              <w:rPr>
                <w:b/>
                <w:bCs/>
                <w:color w:val="1E1545" w:themeColor="text2"/>
                <w:sz w:val="22"/>
                <w:szCs w:val="22"/>
              </w:rPr>
              <w:t>Assistive Technology and Home Modifications scheme</w:t>
            </w:r>
          </w:p>
        </w:tc>
        <w:tc>
          <w:tcPr>
            <w:tcW w:w="6962" w:type="dxa"/>
            <w:gridSpan w:val="2"/>
            <w:hideMark/>
          </w:tcPr>
          <w:p w14:paraId="6F951ACC" w14:textId="77777777" w:rsidR="00CE4222" w:rsidRPr="00893F60" w:rsidRDefault="00CE4222">
            <w:pPr>
              <w:rPr>
                <w:color w:val="1E1545" w:themeColor="text2"/>
                <w:sz w:val="22"/>
                <w:szCs w:val="22"/>
              </w:rPr>
            </w:pPr>
            <w:r w:rsidRPr="00893F60">
              <w:rPr>
                <w:color w:val="1E1545" w:themeColor="text2"/>
                <w:sz w:val="22"/>
                <w:szCs w:val="22"/>
              </w:rPr>
              <w:t>Low, medium or high funding tiers as assessed</w:t>
            </w:r>
          </w:p>
        </w:tc>
      </w:tr>
    </w:tbl>
    <w:p w14:paraId="10EAF494" w14:textId="77777777" w:rsidR="00CE4222" w:rsidRPr="00893F60" w:rsidRDefault="00CE4222" w:rsidP="00CE4222">
      <w:pPr>
        <w:pStyle w:val="Heading2"/>
        <w:rPr>
          <w:color w:val="1E1545" w:themeColor="text2"/>
        </w:rPr>
      </w:pPr>
      <w:r w:rsidRPr="00893F60">
        <w:rPr>
          <w:color w:val="1E1545" w:themeColor="text2"/>
        </w:rPr>
        <w:t>What are the new quarterly budgets?</w:t>
      </w:r>
    </w:p>
    <w:p w14:paraId="20B59DD2" w14:textId="77777777" w:rsidR="00CE4222" w:rsidRPr="00893F60" w:rsidRDefault="00CE4222" w:rsidP="00CE4222">
      <w:pPr>
        <w:rPr>
          <w:color w:val="1E1545" w:themeColor="text2"/>
        </w:rPr>
      </w:pPr>
      <w:r w:rsidRPr="00893F60">
        <w:rPr>
          <w:color w:val="1E1545" w:themeColor="text2"/>
        </w:rPr>
        <w:t>Your assigned annual budget will be split into 4 quarterly budgets.</w:t>
      </w:r>
    </w:p>
    <w:p w14:paraId="727442C6" w14:textId="77777777" w:rsidR="00CE4222" w:rsidRPr="00893F60" w:rsidRDefault="00CE4222" w:rsidP="00CE4222">
      <w:pPr>
        <w:rPr>
          <w:color w:val="1E1545" w:themeColor="text2"/>
        </w:rPr>
      </w:pPr>
      <w:r w:rsidRPr="00893F60">
        <w:rPr>
          <w:color w:val="1E1545" w:themeColor="text2"/>
        </w:rPr>
        <w:t>You will have access to the full amount of your quarterly budget at the start of each quarter. If you join Support at Home during the middle of a quarter, you will receive a pro-rata amount.  </w:t>
      </w:r>
    </w:p>
    <w:p w14:paraId="71329CB0" w14:textId="77777777" w:rsidR="00CE4222" w:rsidRPr="00893F60" w:rsidRDefault="00CE4222" w:rsidP="00CE4222">
      <w:pPr>
        <w:rPr>
          <w:color w:val="1E1545" w:themeColor="text2"/>
        </w:rPr>
      </w:pPr>
      <w:r w:rsidRPr="00893F60">
        <w:rPr>
          <w:color w:val="1E1545" w:themeColor="text2"/>
        </w:rPr>
        <w:t>You can spend your budget on services that you need in line with your Notice of Decision and support plan.</w:t>
      </w:r>
    </w:p>
    <w:p w14:paraId="522B40FE" w14:textId="77777777" w:rsidR="00CE4222" w:rsidRPr="00893F60" w:rsidRDefault="00CE4222" w:rsidP="00CE4222">
      <w:pPr>
        <w:pStyle w:val="Heading2"/>
        <w:rPr>
          <w:color w:val="1E1545" w:themeColor="text2"/>
        </w:rPr>
      </w:pPr>
      <w:r w:rsidRPr="00893F60">
        <w:rPr>
          <w:color w:val="1E1545" w:themeColor="text2"/>
        </w:rPr>
        <w:t>Who will manage my budget?</w:t>
      </w:r>
    </w:p>
    <w:p w14:paraId="606943A9" w14:textId="2E5D82FA" w:rsidR="00CE4222" w:rsidRPr="00893F60" w:rsidRDefault="00CE4222" w:rsidP="00CE4222">
      <w:pPr>
        <w:rPr>
          <w:color w:val="1E1545" w:themeColor="text2"/>
        </w:rPr>
      </w:pPr>
      <w:r w:rsidRPr="00893F60">
        <w:rPr>
          <w:color w:val="1E1545" w:themeColor="text2"/>
        </w:rPr>
        <w:t>Your budget will be held by Services Australia on your behalf. This means you will not need to manage the expenses yourself. Your provider will work with you to decide how you want to spend your budget across your approved services.</w:t>
      </w:r>
    </w:p>
    <w:p w14:paraId="4155A01B" w14:textId="77777777" w:rsidR="00CE4222" w:rsidRPr="00893F60" w:rsidRDefault="00CE4222" w:rsidP="00CE4222">
      <w:pPr>
        <w:pStyle w:val="Heading2"/>
        <w:rPr>
          <w:color w:val="1E1545" w:themeColor="text2"/>
        </w:rPr>
      </w:pPr>
      <w:r w:rsidRPr="00893F60">
        <w:rPr>
          <w:color w:val="1E1545" w:themeColor="text2"/>
        </w:rPr>
        <w:t>What if I have HCP unspent funds?</w:t>
      </w:r>
    </w:p>
    <w:p w14:paraId="0CEC135D" w14:textId="77777777" w:rsidR="00CE4222" w:rsidRPr="00893F60" w:rsidRDefault="00CE4222" w:rsidP="00CE4222">
      <w:pPr>
        <w:rPr>
          <w:color w:val="1E1545" w:themeColor="text2"/>
        </w:rPr>
      </w:pPr>
      <w:r w:rsidRPr="00893F60">
        <w:rPr>
          <w:color w:val="1E1545" w:themeColor="text2"/>
        </w:rPr>
        <w:t>If you have unspent HCP funds, you will keep these funds under Support at Home. These can be used for assistive technology and home modifications, if approved. You can also put your unspent funds towards your ongoing services once your quarterly budget has been used in full. There are no caps on the amount of HCP unspent funds that you can use. Can I see how my budget is being spent?</w:t>
      </w:r>
    </w:p>
    <w:p w14:paraId="0FFF3F04" w14:textId="08990456" w:rsidR="00285745" w:rsidRPr="00893F60" w:rsidRDefault="00CE4222" w:rsidP="00281839">
      <w:pPr>
        <w:rPr>
          <w:color w:val="1E1545" w:themeColor="text2"/>
        </w:rPr>
      </w:pPr>
      <w:r w:rsidRPr="00893F60">
        <w:rPr>
          <w:color w:val="1E1545" w:themeColor="text2"/>
        </w:rPr>
        <w:t>Each month, your provider must issue you with an itemised statement that shows how your budget has been spent and your current budget. This will include information about the contributions you have made.</w:t>
      </w:r>
    </w:p>
    <w:p w14:paraId="72700748" w14:textId="77777777" w:rsidR="00F722ED" w:rsidRPr="000D575B" w:rsidRDefault="00F722ED" w:rsidP="000D575B">
      <w:pPr>
        <w:pStyle w:val="Heading2"/>
      </w:pPr>
      <w:r w:rsidRPr="00893F60">
        <w:t>Will I have to contribute?</w:t>
      </w:r>
    </w:p>
    <w:p w14:paraId="3BE6EA05" w14:textId="13F468AC" w:rsidR="000D575B" w:rsidRPr="000D575B" w:rsidRDefault="00F722ED" w:rsidP="000D575B">
      <w:r w:rsidRPr="166E1BB0">
        <w:rPr>
          <w:color w:val="1E1545" w:themeColor="text2"/>
        </w:rPr>
        <w:t xml:space="preserve">Support at Home will include participant contributions. </w:t>
      </w:r>
      <w:r w:rsidR="00160CEB" w:rsidRPr="00160CEB">
        <w:rPr>
          <w:color w:val="1E1545" w:themeColor="text2"/>
        </w:rPr>
        <w:t xml:space="preserve">To learn more, visit: </w:t>
      </w:r>
      <w:hyperlink r:id="rId11" w:history="1">
        <w:r w:rsidR="00160CEB" w:rsidRPr="000B75C4">
          <w:rPr>
            <w:rStyle w:val="Hyperlink"/>
            <w:b/>
            <w:bCs/>
          </w:rPr>
          <w:t>MyAgedCare.gov.au/support-at-home-costs-and-contributions</w:t>
        </w:r>
      </w:hyperlink>
    </w:p>
    <w:p w14:paraId="438F240C" w14:textId="77777777" w:rsidR="00F722ED" w:rsidRPr="00893F60" w:rsidRDefault="00F722ED" w:rsidP="000D575B">
      <w:pPr>
        <w:pStyle w:val="Heading2"/>
        <w:pageBreakBefore/>
      </w:pPr>
      <w:r w:rsidRPr="00893F60">
        <w:t xml:space="preserve">Can I accrue funds under </w:t>
      </w:r>
      <w:r w:rsidRPr="000D575B">
        <w:t>Support</w:t>
      </w:r>
      <w:r w:rsidRPr="00893F60">
        <w:t xml:space="preserve"> at Home?</w:t>
      </w:r>
    </w:p>
    <w:p w14:paraId="3DE8DFE1" w14:textId="23724437" w:rsidR="00F722ED" w:rsidRPr="00893F60" w:rsidRDefault="00F722ED" w:rsidP="00EE35E9">
      <w:pPr>
        <w:rPr>
          <w:color w:val="1E1545" w:themeColor="text2"/>
        </w:rPr>
      </w:pPr>
      <w:r w:rsidRPr="00893F60">
        <w:rPr>
          <w:color w:val="1E1545" w:themeColor="text2"/>
        </w:rPr>
        <w:t>You will be able to save some funding between quarters if you are receiving ongoing services. These accrued funds can be used to meet any of your unplanned needs. For example, if you have an informal carer and they are away on holiday. The amount you can carry over will be capped at $1,000 or 10% of your quarterly budget, whichever is higher.</w:t>
      </w:r>
    </w:p>
    <w:p w14:paraId="37C67B00" w14:textId="77777777" w:rsidR="00F722ED" w:rsidRPr="00893F60" w:rsidRDefault="00F722ED" w:rsidP="00F722ED">
      <w:pPr>
        <w:pStyle w:val="Boxtexthead"/>
        <w:rPr>
          <w:bCs/>
          <w:color w:val="1E1545" w:themeColor="text2"/>
        </w:rPr>
      </w:pPr>
      <w:r w:rsidRPr="00893F60">
        <w:rPr>
          <w:bCs/>
          <w:color w:val="1E1545" w:themeColor="text2"/>
        </w:rPr>
        <w:t>For more information</w:t>
      </w:r>
    </w:p>
    <w:p w14:paraId="3A3A9516" w14:textId="1B7FA9F0" w:rsidR="00221690" w:rsidRDefault="00C16785" w:rsidP="00221690">
      <w:pPr>
        <w:pStyle w:val="Boxtexthead"/>
        <w:rPr>
          <w:b w:val="0"/>
          <w:color w:val="1E1545" w:themeColor="text2"/>
        </w:rPr>
      </w:pPr>
      <w:r w:rsidRPr="00C16785">
        <w:rPr>
          <w:b w:val="0"/>
          <w:color w:val="1E1545" w:themeColor="text2"/>
        </w:rPr>
        <w:t>To find out more about Support at Home, visit</w:t>
      </w:r>
      <w:r w:rsidR="00B217DE">
        <w:rPr>
          <w:b w:val="0"/>
          <w:color w:val="1E1545" w:themeColor="text2"/>
        </w:rPr>
        <w:t>:</w:t>
      </w:r>
      <w:r w:rsidRPr="00C16785">
        <w:rPr>
          <w:b w:val="0"/>
          <w:color w:val="1E1545" w:themeColor="text2"/>
        </w:rPr>
        <w:t xml:space="preserve"> </w:t>
      </w:r>
      <w:hyperlink r:id="rId12" w:history="1">
        <w:r w:rsidR="006039F6" w:rsidRPr="005609EE">
          <w:rPr>
            <w:rStyle w:val="Hyperlink"/>
            <w:bCs/>
          </w:rPr>
          <w:t>MyAgedCare.</w:t>
        </w:r>
        <w:r w:rsidR="006039F6" w:rsidRPr="00B932B0">
          <w:rPr>
            <w:rStyle w:val="Hyperlink"/>
            <w:bCs/>
          </w:rPr>
          <w:t>gov</w:t>
        </w:r>
        <w:r w:rsidR="006039F6" w:rsidRPr="005609EE">
          <w:rPr>
            <w:rStyle w:val="Hyperlink"/>
            <w:bCs/>
          </w:rPr>
          <w:t>.au/aged-care-programs/support-at-home-program</w:t>
        </w:r>
      </w:hyperlink>
    </w:p>
    <w:p w14:paraId="59F744C2" w14:textId="77777777" w:rsidR="00A86080" w:rsidRDefault="00F722ED" w:rsidP="00281839">
      <w:pPr>
        <w:pStyle w:val="Boxtexthead"/>
        <w:rPr>
          <w:b w:val="0"/>
          <w:bCs/>
          <w:color w:val="1E1545" w:themeColor="text2"/>
        </w:rPr>
        <w:sectPr w:rsidR="00A86080" w:rsidSect="009B66F2">
          <w:footerReference w:type="default" r:id="rId13"/>
          <w:headerReference w:type="first" r:id="rId14"/>
          <w:type w:val="continuous"/>
          <w:pgSz w:w="11906" w:h="16838"/>
          <w:pgMar w:top="1728" w:right="709" w:bottom="851" w:left="851" w:header="0" w:footer="0" w:gutter="0"/>
          <w:cols w:space="708"/>
          <w:titlePg/>
          <w:docGrid w:linePitch="360"/>
        </w:sectPr>
      </w:pPr>
      <w:r w:rsidRPr="00893F60">
        <w:rPr>
          <w:b w:val="0"/>
          <w:bCs/>
          <w:color w:val="1E1545" w:themeColor="text2"/>
        </w:rPr>
        <w:t>If you have questions or concerns about your aged care, including Support at Home, you can speak to an aged care advocate by calling the</w:t>
      </w:r>
      <w:r w:rsidRPr="00893F60">
        <w:rPr>
          <w:color w:val="1E1545" w:themeColor="text2"/>
        </w:rPr>
        <w:t xml:space="preserve"> Aged Care Advocacy Line on 1800 700 600</w:t>
      </w:r>
      <w:r w:rsidRPr="00893F60">
        <w:rPr>
          <w:b w:val="0"/>
          <w:bCs/>
          <w:color w:val="1E1545" w:themeColor="text2"/>
        </w:rPr>
        <w:t>. Provided by the Older Persons Advocacy Network (OPAN), this free and confidential service is independent of both government and aged care providers. OPAN will connect you with a local advocate in your state or territory.  </w:t>
      </w:r>
      <w:bookmarkEnd w:id="1"/>
    </w:p>
    <w:p w14:paraId="4C02A388" w14:textId="43F6A895" w:rsidR="009971EE" w:rsidRPr="00A86080" w:rsidRDefault="009B66F2" w:rsidP="009B66F2">
      <w:r>
        <w:rPr>
          <w:noProof/>
        </w:rPr>
        <w:drawing>
          <wp:anchor distT="0" distB="0" distL="114300" distR="114300" simplePos="0" relativeHeight="251659264" behindDoc="1" locked="0" layoutInCell="1" allowOverlap="1" wp14:anchorId="68AE3B49" wp14:editId="156498A2">
            <wp:simplePos x="0" y="0"/>
            <wp:positionH relativeFrom="page">
              <wp:align>right</wp:align>
            </wp:positionH>
            <wp:positionV relativeFrom="paragraph">
              <wp:posOffset>3361055</wp:posOffset>
            </wp:positionV>
            <wp:extent cx="6569710" cy="2682875"/>
            <wp:effectExtent l="0" t="0" r="2540" b="3175"/>
            <wp:wrapNone/>
            <wp:docPr id="19790577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55741" name="Picture 3">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6569710" cy="2682875"/>
                    </a:xfrm>
                    <a:prstGeom prst="rect">
                      <a:avLst/>
                    </a:prstGeom>
                  </pic:spPr>
                </pic:pic>
              </a:graphicData>
            </a:graphic>
          </wp:anchor>
        </w:drawing>
      </w:r>
    </w:p>
    <w:sectPr w:rsidR="009971EE" w:rsidRPr="00A86080" w:rsidSect="009B66F2">
      <w:type w:val="continuous"/>
      <w:pgSz w:w="11906" w:h="16838"/>
      <w:pgMar w:top="1728" w:right="709" w:bottom="0" w:left="85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55F88" w14:textId="77777777" w:rsidR="00B5528C" w:rsidRDefault="00B5528C" w:rsidP="0076491B">
      <w:pPr>
        <w:spacing w:before="0" w:after="0" w:line="240" w:lineRule="auto"/>
      </w:pPr>
      <w:r>
        <w:separator/>
      </w:r>
    </w:p>
  </w:endnote>
  <w:endnote w:type="continuationSeparator" w:id="0">
    <w:p w14:paraId="75B615CE" w14:textId="77777777" w:rsidR="00B5528C" w:rsidRDefault="00B5528C" w:rsidP="0076491B">
      <w:pPr>
        <w:spacing w:before="0" w:after="0" w:line="240" w:lineRule="auto"/>
      </w:pPr>
      <w:r>
        <w:continuationSeparator/>
      </w:r>
    </w:p>
  </w:endnote>
  <w:endnote w:type="continuationNotice" w:id="1">
    <w:p w14:paraId="7E2E9861" w14:textId="77777777" w:rsidR="00B5528C" w:rsidRDefault="00B5528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A233E" w14:textId="07B849DF" w:rsidR="00A325D8" w:rsidRPr="003213FA" w:rsidRDefault="00A325D8" w:rsidP="000D575B">
    <w:pPr>
      <w:pStyle w:val="Footer"/>
      <w:ind w:right="-84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7030F1" w14:textId="77777777" w:rsidR="00B5528C" w:rsidRDefault="00B5528C" w:rsidP="0076491B">
      <w:pPr>
        <w:spacing w:before="0" w:after="0" w:line="240" w:lineRule="auto"/>
      </w:pPr>
      <w:r>
        <w:separator/>
      </w:r>
    </w:p>
  </w:footnote>
  <w:footnote w:type="continuationSeparator" w:id="0">
    <w:p w14:paraId="7C83D02A" w14:textId="77777777" w:rsidR="00B5528C" w:rsidRDefault="00B5528C" w:rsidP="0076491B">
      <w:pPr>
        <w:spacing w:before="0" w:after="0" w:line="240" w:lineRule="auto"/>
      </w:pPr>
      <w:r>
        <w:continuationSeparator/>
      </w:r>
    </w:p>
  </w:footnote>
  <w:footnote w:type="continuationNotice" w:id="1">
    <w:p w14:paraId="0ED037F8" w14:textId="77777777" w:rsidR="00B5528C" w:rsidRDefault="00B5528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0E081" w14:textId="490C3FAF" w:rsidR="00F10C53" w:rsidRDefault="0018180F" w:rsidP="003A2DA9">
    <w:pPr>
      <w:pStyle w:val="Header"/>
      <w:ind w:left="-851"/>
    </w:pPr>
    <w:r>
      <w:rPr>
        <w:noProof/>
      </w:rPr>
      <w:drawing>
        <wp:inline distT="0" distB="0" distL="0" distR="0" wp14:anchorId="75F405B2" wp14:editId="56425FEB">
          <wp:extent cx="7531100" cy="3825968"/>
          <wp:effectExtent l="0" t="0" r="0" b="3175"/>
          <wp:docPr id="19376422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05638"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7659" cy="38293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12A21"/>
    <w:multiLevelType w:val="hybridMultilevel"/>
    <w:tmpl w:val="F00EFBEE"/>
    <w:lvl w:ilvl="0" w:tplc="33720E80">
      <w:start w:val="1"/>
      <w:numFmt w:val="bullet"/>
      <w:lvlText w:val=""/>
      <w:lvlJc w:val="left"/>
      <w:pPr>
        <w:ind w:left="360" w:hanging="360"/>
      </w:pPr>
      <w:rPr>
        <w:rFonts w:ascii="Symbol" w:hAnsi="Symbol" w:hint="default"/>
        <w:color w:val="DA576C" w:themeColor="accent4"/>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 w15:restartNumberingAfterBreak="0">
    <w:nsid w:val="05B05F11"/>
    <w:multiLevelType w:val="hybridMultilevel"/>
    <w:tmpl w:val="D44021B4"/>
    <w:lvl w:ilvl="0" w:tplc="0C090001">
      <w:start w:val="1"/>
      <w:numFmt w:val="bullet"/>
      <w:lvlText w:val=""/>
      <w:lvlJc w:val="left"/>
      <w:pPr>
        <w:ind w:left="1222" w:hanging="360"/>
      </w:pPr>
      <w:rPr>
        <w:rFonts w:ascii="Symbol" w:hAnsi="Symbol" w:hint="default"/>
      </w:rPr>
    </w:lvl>
    <w:lvl w:ilvl="1" w:tplc="0C090003" w:tentative="1">
      <w:start w:val="1"/>
      <w:numFmt w:val="bullet"/>
      <w:lvlText w:val="o"/>
      <w:lvlJc w:val="left"/>
      <w:pPr>
        <w:ind w:left="1942" w:hanging="360"/>
      </w:pPr>
      <w:rPr>
        <w:rFonts w:ascii="Courier New" w:hAnsi="Courier New" w:cs="Courier New" w:hint="default"/>
      </w:rPr>
    </w:lvl>
    <w:lvl w:ilvl="2" w:tplc="0C090005" w:tentative="1">
      <w:start w:val="1"/>
      <w:numFmt w:val="bullet"/>
      <w:lvlText w:val=""/>
      <w:lvlJc w:val="left"/>
      <w:pPr>
        <w:ind w:left="2662" w:hanging="360"/>
      </w:pPr>
      <w:rPr>
        <w:rFonts w:ascii="Wingdings" w:hAnsi="Wingdings" w:hint="default"/>
      </w:rPr>
    </w:lvl>
    <w:lvl w:ilvl="3" w:tplc="0C090001" w:tentative="1">
      <w:start w:val="1"/>
      <w:numFmt w:val="bullet"/>
      <w:lvlText w:val=""/>
      <w:lvlJc w:val="left"/>
      <w:pPr>
        <w:ind w:left="3382" w:hanging="360"/>
      </w:pPr>
      <w:rPr>
        <w:rFonts w:ascii="Symbol" w:hAnsi="Symbol" w:hint="default"/>
      </w:rPr>
    </w:lvl>
    <w:lvl w:ilvl="4" w:tplc="0C090003" w:tentative="1">
      <w:start w:val="1"/>
      <w:numFmt w:val="bullet"/>
      <w:lvlText w:val="o"/>
      <w:lvlJc w:val="left"/>
      <w:pPr>
        <w:ind w:left="4102" w:hanging="360"/>
      </w:pPr>
      <w:rPr>
        <w:rFonts w:ascii="Courier New" w:hAnsi="Courier New" w:cs="Courier New" w:hint="default"/>
      </w:rPr>
    </w:lvl>
    <w:lvl w:ilvl="5" w:tplc="0C090005" w:tentative="1">
      <w:start w:val="1"/>
      <w:numFmt w:val="bullet"/>
      <w:lvlText w:val=""/>
      <w:lvlJc w:val="left"/>
      <w:pPr>
        <w:ind w:left="4822" w:hanging="360"/>
      </w:pPr>
      <w:rPr>
        <w:rFonts w:ascii="Wingdings" w:hAnsi="Wingdings" w:hint="default"/>
      </w:rPr>
    </w:lvl>
    <w:lvl w:ilvl="6" w:tplc="0C090001" w:tentative="1">
      <w:start w:val="1"/>
      <w:numFmt w:val="bullet"/>
      <w:lvlText w:val=""/>
      <w:lvlJc w:val="left"/>
      <w:pPr>
        <w:ind w:left="5542" w:hanging="360"/>
      </w:pPr>
      <w:rPr>
        <w:rFonts w:ascii="Symbol" w:hAnsi="Symbol" w:hint="default"/>
      </w:rPr>
    </w:lvl>
    <w:lvl w:ilvl="7" w:tplc="0C090003" w:tentative="1">
      <w:start w:val="1"/>
      <w:numFmt w:val="bullet"/>
      <w:lvlText w:val="o"/>
      <w:lvlJc w:val="left"/>
      <w:pPr>
        <w:ind w:left="6262" w:hanging="360"/>
      </w:pPr>
      <w:rPr>
        <w:rFonts w:ascii="Courier New" w:hAnsi="Courier New" w:cs="Courier New" w:hint="default"/>
      </w:rPr>
    </w:lvl>
    <w:lvl w:ilvl="8" w:tplc="0C090005" w:tentative="1">
      <w:start w:val="1"/>
      <w:numFmt w:val="bullet"/>
      <w:lvlText w:val=""/>
      <w:lvlJc w:val="left"/>
      <w:pPr>
        <w:ind w:left="6982" w:hanging="360"/>
      </w:pPr>
      <w:rPr>
        <w:rFonts w:ascii="Wingdings" w:hAnsi="Wingdings" w:hint="default"/>
      </w:rPr>
    </w:lvl>
  </w:abstractNum>
  <w:abstractNum w:abstractNumId="2" w15:restartNumberingAfterBreak="0">
    <w:nsid w:val="068B2295"/>
    <w:multiLevelType w:val="hybridMultilevel"/>
    <w:tmpl w:val="C290A552"/>
    <w:lvl w:ilvl="0" w:tplc="0CF8F064">
      <w:start w:val="1"/>
      <w:numFmt w:val="bullet"/>
      <w:lvlText w:val=""/>
      <w:lvlJc w:val="left"/>
      <w:pPr>
        <w:ind w:left="360" w:hanging="360"/>
      </w:pPr>
      <w:rPr>
        <w:rFonts w:ascii="Symbol" w:hAnsi="Symbol" w:hint="default"/>
        <w:color w:val="DA576C" w:themeColor="accent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C5B228C"/>
    <w:multiLevelType w:val="hybridMultilevel"/>
    <w:tmpl w:val="C7B29E56"/>
    <w:lvl w:ilvl="0" w:tplc="FF609D30">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F3B0B5F"/>
    <w:multiLevelType w:val="hybridMultilevel"/>
    <w:tmpl w:val="4594BD6C"/>
    <w:lvl w:ilvl="0" w:tplc="E4B827EA">
      <w:start w:val="1"/>
      <w:numFmt w:val="bullet"/>
      <w:lvlText w:val=""/>
      <w:lvlJc w:val="left"/>
      <w:pPr>
        <w:ind w:left="360" w:hanging="360"/>
      </w:pPr>
      <w:rPr>
        <w:rFonts w:ascii="Symbol" w:hAnsi="Symbol" w:hint="default"/>
        <w:color w:val="015098"/>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F5900AE"/>
    <w:multiLevelType w:val="multilevel"/>
    <w:tmpl w:val="6D607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02F0E5F"/>
    <w:multiLevelType w:val="multilevel"/>
    <w:tmpl w:val="FDF40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617344"/>
    <w:multiLevelType w:val="hybridMultilevel"/>
    <w:tmpl w:val="C390FA78"/>
    <w:lvl w:ilvl="0" w:tplc="E4B827EA">
      <w:start w:val="1"/>
      <w:numFmt w:val="bullet"/>
      <w:lvlText w:val=""/>
      <w:lvlJc w:val="left"/>
      <w:pPr>
        <w:ind w:left="360" w:hanging="360"/>
      </w:pPr>
      <w:rPr>
        <w:rFonts w:ascii="Symbol" w:hAnsi="Symbol" w:hint="default"/>
        <w:color w:val="015098"/>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AD466BE"/>
    <w:multiLevelType w:val="hybridMultilevel"/>
    <w:tmpl w:val="555AC2EA"/>
    <w:lvl w:ilvl="0" w:tplc="CB82E55E">
      <w:start w:val="1"/>
      <w:numFmt w:val="bullet"/>
      <w:lvlText w:val=""/>
      <w:lvlJc w:val="left"/>
      <w:pPr>
        <w:ind w:left="360" w:hanging="360"/>
      </w:pPr>
      <w:rPr>
        <w:rFonts w:ascii="Symbol" w:hAnsi="Symbol" w:hint="default"/>
        <w:color w:val="F2692B" w:themeColor="accent5"/>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24033F4D"/>
    <w:multiLevelType w:val="hybridMultilevel"/>
    <w:tmpl w:val="D28025E0"/>
    <w:lvl w:ilvl="0" w:tplc="CB82E55E">
      <w:start w:val="1"/>
      <w:numFmt w:val="bullet"/>
      <w:lvlText w:val=""/>
      <w:lvlJc w:val="left"/>
      <w:pPr>
        <w:ind w:left="360" w:hanging="360"/>
      </w:pPr>
      <w:rPr>
        <w:rFonts w:ascii="Symbol" w:hAnsi="Symbol" w:hint="default"/>
        <w:color w:val="F2692B" w:themeColor="accent5"/>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46328CC"/>
    <w:multiLevelType w:val="hybridMultilevel"/>
    <w:tmpl w:val="B42EF856"/>
    <w:lvl w:ilvl="0" w:tplc="33720E80">
      <w:start w:val="1"/>
      <w:numFmt w:val="bullet"/>
      <w:lvlText w:val=""/>
      <w:lvlJc w:val="left"/>
      <w:pPr>
        <w:ind w:left="360" w:hanging="360"/>
      </w:pPr>
      <w:rPr>
        <w:rFonts w:ascii="Symbol" w:hAnsi="Symbol" w:hint="default"/>
        <w:color w:val="DA576C" w:themeColor="accent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4E17882"/>
    <w:multiLevelType w:val="hybridMultilevel"/>
    <w:tmpl w:val="C6F8C4E6"/>
    <w:lvl w:ilvl="0" w:tplc="49106EB0">
      <w:start w:val="1"/>
      <w:numFmt w:val="bullet"/>
      <w:lvlText w:val=""/>
      <w:lvlJc w:val="left"/>
      <w:pPr>
        <w:ind w:left="1080" w:hanging="360"/>
      </w:pPr>
      <w:rPr>
        <w:rFonts w:ascii="Symbol" w:hAnsi="Symbol" w:hint="default"/>
      </w:rPr>
    </w:lvl>
    <w:lvl w:ilvl="1" w:tplc="C2D4DC70">
      <w:start w:val="1"/>
      <w:numFmt w:val="bullet"/>
      <w:lvlText w:val="o"/>
      <w:lvlJc w:val="left"/>
      <w:pPr>
        <w:ind w:left="1800" w:hanging="360"/>
      </w:pPr>
      <w:rPr>
        <w:rFonts w:ascii="Courier New" w:hAnsi="Courier New" w:hint="default"/>
      </w:rPr>
    </w:lvl>
    <w:lvl w:ilvl="2" w:tplc="71AEB94C">
      <w:start w:val="1"/>
      <w:numFmt w:val="bullet"/>
      <w:lvlText w:val=""/>
      <w:lvlJc w:val="left"/>
      <w:pPr>
        <w:ind w:left="2520" w:hanging="360"/>
      </w:pPr>
      <w:rPr>
        <w:rFonts w:ascii="Wingdings" w:hAnsi="Wingdings" w:hint="default"/>
      </w:rPr>
    </w:lvl>
    <w:lvl w:ilvl="3" w:tplc="19A09712">
      <w:start w:val="1"/>
      <w:numFmt w:val="bullet"/>
      <w:lvlText w:val=""/>
      <w:lvlJc w:val="left"/>
      <w:pPr>
        <w:ind w:left="3240" w:hanging="360"/>
      </w:pPr>
      <w:rPr>
        <w:rFonts w:ascii="Symbol" w:hAnsi="Symbol" w:hint="default"/>
      </w:rPr>
    </w:lvl>
    <w:lvl w:ilvl="4" w:tplc="297C004E">
      <w:start w:val="1"/>
      <w:numFmt w:val="bullet"/>
      <w:lvlText w:val="o"/>
      <w:lvlJc w:val="left"/>
      <w:pPr>
        <w:ind w:left="3960" w:hanging="360"/>
      </w:pPr>
      <w:rPr>
        <w:rFonts w:ascii="Courier New" w:hAnsi="Courier New" w:hint="default"/>
      </w:rPr>
    </w:lvl>
    <w:lvl w:ilvl="5" w:tplc="15362FD4">
      <w:start w:val="1"/>
      <w:numFmt w:val="bullet"/>
      <w:lvlText w:val=""/>
      <w:lvlJc w:val="left"/>
      <w:pPr>
        <w:ind w:left="4680" w:hanging="360"/>
      </w:pPr>
      <w:rPr>
        <w:rFonts w:ascii="Wingdings" w:hAnsi="Wingdings" w:hint="default"/>
      </w:rPr>
    </w:lvl>
    <w:lvl w:ilvl="6" w:tplc="2078FCBE">
      <w:start w:val="1"/>
      <w:numFmt w:val="bullet"/>
      <w:lvlText w:val=""/>
      <w:lvlJc w:val="left"/>
      <w:pPr>
        <w:ind w:left="5400" w:hanging="360"/>
      </w:pPr>
      <w:rPr>
        <w:rFonts w:ascii="Symbol" w:hAnsi="Symbol" w:hint="default"/>
      </w:rPr>
    </w:lvl>
    <w:lvl w:ilvl="7" w:tplc="9EA00F44">
      <w:start w:val="1"/>
      <w:numFmt w:val="bullet"/>
      <w:lvlText w:val="o"/>
      <w:lvlJc w:val="left"/>
      <w:pPr>
        <w:ind w:left="6120" w:hanging="360"/>
      </w:pPr>
      <w:rPr>
        <w:rFonts w:ascii="Courier New" w:hAnsi="Courier New" w:hint="default"/>
      </w:rPr>
    </w:lvl>
    <w:lvl w:ilvl="8" w:tplc="20E40DD8">
      <w:start w:val="1"/>
      <w:numFmt w:val="bullet"/>
      <w:lvlText w:val=""/>
      <w:lvlJc w:val="left"/>
      <w:pPr>
        <w:ind w:left="6840" w:hanging="360"/>
      </w:pPr>
      <w:rPr>
        <w:rFonts w:ascii="Wingdings" w:hAnsi="Wingdings" w:hint="default"/>
      </w:rPr>
    </w:lvl>
  </w:abstractNum>
  <w:abstractNum w:abstractNumId="12" w15:restartNumberingAfterBreak="0">
    <w:nsid w:val="250D224B"/>
    <w:multiLevelType w:val="multilevel"/>
    <w:tmpl w:val="91E0C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96679B6"/>
    <w:multiLevelType w:val="multilevel"/>
    <w:tmpl w:val="3FE81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6F5CDB"/>
    <w:multiLevelType w:val="hybridMultilevel"/>
    <w:tmpl w:val="7F926684"/>
    <w:lvl w:ilvl="0" w:tplc="C9CE7010">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1802ADA"/>
    <w:multiLevelType w:val="hybridMultilevel"/>
    <w:tmpl w:val="1B167CEC"/>
    <w:lvl w:ilvl="0" w:tplc="3E22FA4E">
      <w:start w:val="1"/>
      <w:numFmt w:val="bullet"/>
      <w:lvlText w:val=""/>
      <w:lvlJc w:val="left"/>
      <w:pPr>
        <w:ind w:left="360" w:hanging="360"/>
      </w:pPr>
      <w:rPr>
        <w:rFonts w:ascii="Symbol" w:hAnsi="Symbol" w:hint="default"/>
        <w:color w:val="F2692B" w:themeColor="accent5"/>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87B7D4F"/>
    <w:multiLevelType w:val="hybridMultilevel"/>
    <w:tmpl w:val="6CDCD252"/>
    <w:lvl w:ilvl="0" w:tplc="9DA69248">
      <w:start w:val="1"/>
      <w:numFmt w:val="bullet"/>
      <w:lvlText w:val=""/>
      <w:lvlJc w:val="left"/>
      <w:pPr>
        <w:ind w:left="360" w:hanging="360"/>
      </w:pPr>
      <w:rPr>
        <w:rFonts w:ascii="Symbol" w:hAnsi="Symbol" w:hint="default"/>
        <w:color w:val="F3B223" w:themeColor="accent6"/>
      </w:rPr>
    </w:lvl>
    <w:lvl w:ilvl="1" w:tplc="40626166">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4F52E8C"/>
    <w:multiLevelType w:val="hybridMultilevel"/>
    <w:tmpl w:val="56D6A3B6"/>
    <w:lvl w:ilvl="0" w:tplc="7A547E20">
      <w:start w:val="1"/>
      <w:numFmt w:val="bullet"/>
      <w:lvlText w:val=""/>
      <w:lvlJc w:val="left"/>
      <w:pPr>
        <w:ind w:left="360" w:hanging="360"/>
      </w:pPr>
      <w:rPr>
        <w:rFonts w:ascii="Symbol" w:hAnsi="Symbol" w:hint="default"/>
        <w:color w:val="78BE43" w:themeColor="accent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4741593F"/>
    <w:multiLevelType w:val="hybridMultilevel"/>
    <w:tmpl w:val="FBE8AC26"/>
    <w:lvl w:ilvl="0" w:tplc="9AECBA28">
      <w:start w:val="1"/>
      <w:numFmt w:val="bullet"/>
      <w:lvlText w:val=""/>
      <w:lvlJc w:val="left"/>
      <w:pPr>
        <w:ind w:left="720" w:hanging="360"/>
      </w:pPr>
      <w:rPr>
        <w:rFonts w:ascii="Symbol" w:hAnsi="Symbol" w:hint="default"/>
        <w:color w:val="F3B223" w:themeColor="accent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A022B2"/>
    <w:multiLevelType w:val="hybridMultilevel"/>
    <w:tmpl w:val="35E26942"/>
    <w:lvl w:ilvl="0" w:tplc="9AECBA28">
      <w:start w:val="1"/>
      <w:numFmt w:val="bullet"/>
      <w:lvlText w:val=""/>
      <w:lvlJc w:val="left"/>
      <w:pPr>
        <w:ind w:left="360" w:hanging="360"/>
      </w:pPr>
      <w:rPr>
        <w:rFonts w:ascii="Symbol" w:hAnsi="Symbol" w:hint="default"/>
        <w:color w:val="F3B223" w:themeColor="accent6"/>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4C2B5FF2"/>
    <w:multiLevelType w:val="hybridMultilevel"/>
    <w:tmpl w:val="8FD6B0F6"/>
    <w:lvl w:ilvl="0" w:tplc="0CF8F064">
      <w:start w:val="1"/>
      <w:numFmt w:val="bullet"/>
      <w:lvlText w:val=""/>
      <w:lvlJc w:val="left"/>
      <w:pPr>
        <w:ind w:left="360" w:hanging="360"/>
      </w:pPr>
      <w:rPr>
        <w:rFonts w:ascii="Symbol" w:hAnsi="Symbol" w:hint="default"/>
        <w:color w:val="DA576C" w:themeColor="accent4"/>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56FD7847"/>
    <w:multiLevelType w:val="hybridMultilevel"/>
    <w:tmpl w:val="12DE0C8E"/>
    <w:lvl w:ilvl="0" w:tplc="33720E80">
      <w:start w:val="1"/>
      <w:numFmt w:val="bullet"/>
      <w:lvlText w:val=""/>
      <w:lvlJc w:val="left"/>
      <w:pPr>
        <w:ind w:left="360" w:hanging="360"/>
      </w:pPr>
      <w:rPr>
        <w:rFonts w:ascii="Symbol" w:hAnsi="Symbol" w:hint="default"/>
        <w:color w:val="DA576C" w:themeColor="accent4"/>
      </w:rPr>
    </w:lvl>
    <w:lvl w:ilvl="1" w:tplc="40626166">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7D851B2"/>
    <w:multiLevelType w:val="multilevel"/>
    <w:tmpl w:val="E1C84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8D941C3"/>
    <w:multiLevelType w:val="hybridMultilevel"/>
    <w:tmpl w:val="493E3BD4"/>
    <w:lvl w:ilvl="0" w:tplc="7A547E20">
      <w:start w:val="1"/>
      <w:numFmt w:val="bullet"/>
      <w:lvlText w:val=""/>
      <w:lvlJc w:val="left"/>
      <w:pPr>
        <w:ind w:left="360" w:hanging="360"/>
      </w:pPr>
      <w:rPr>
        <w:rFonts w:ascii="Symbol" w:hAnsi="Symbol" w:hint="default"/>
        <w:color w:val="78BE43" w:themeColor="accent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59B95FCA"/>
    <w:multiLevelType w:val="hybridMultilevel"/>
    <w:tmpl w:val="14F202D8"/>
    <w:lvl w:ilvl="0" w:tplc="0C090001">
      <w:start w:val="1"/>
      <w:numFmt w:val="bullet"/>
      <w:lvlText w:val=""/>
      <w:lvlJc w:val="left"/>
      <w:pPr>
        <w:ind w:left="1582" w:hanging="72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5" w15:restartNumberingAfterBreak="0">
    <w:nsid w:val="5ED3EE7F"/>
    <w:multiLevelType w:val="hybridMultilevel"/>
    <w:tmpl w:val="5350AA8C"/>
    <w:lvl w:ilvl="0" w:tplc="636A3B22">
      <w:start w:val="1"/>
      <w:numFmt w:val="bullet"/>
      <w:lvlText w:val=""/>
      <w:lvlJc w:val="left"/>
      <w:pPr>
        <w:ind w:left="1080" w:hanging="360"/>
      </w:pPr>
      <w:rPr>
        <w:rFonts w:ascii="Symbol" w:hAnsi="Symbol" w:hint="default"/>
      </w:rPr>
    </w:lvl>
    <w:lvl w:ilvl="1" w:tplc="E6469BA4">
      <w:start w:val="1"/>
      <w:numFmt w:val="bullet"/>
      <w:lvlText w:val="o"/>
      <w:lvlJc w:val="left"/>
      <w:pPr>
        <w:ind w:left="1800" w:hanging="360"/>
      </w:pPr>
      <w:rPr>
        <w:rFonts w:ascii="Courier New" w:hAnsi="Courier New" w:hint="default"/>
      </w:rPr>
    </w:lvl>
    <w:lvl w:ilvl="2" w:tplc="5C967912">
      <w:start w:val="1"/>
      <w:numFmt w:val="bullet"/>
      <w:lvlText w:val=""/>
      <w:lvlJc w:val="left"/>
      <w:pPr>
        <w:ind w:left="2520" w:hanging="360"/>
      </w:pPr>
      <w:rPr>
        <w:rFonts w:ascii="Wingdings" w:hAnsi="Wingdings" w:hint="default"/>
      </w:rPr>
    </w:lvl>
    <w:lvl w:ilvl="3" w:tplc="4B705D58">
      <w:start w:val="1"/>
      <w:numFmt w:val="bullet"/>
      <w:lvlText w:val=""/>
      <w:lvlJc w:val="left"/>
      <w:pPr>
        <w:ind w:left="3240" w:hanging="360"/>
      </w:pPr>
      <w:rPr>
        <w:rFonts w:ascii="Symbol" w:hAnsi="Symbol" w:hint="default"/>
      </w:rPr>
    </w:lvl>
    <w:lvl w:ilvl="4" w:tplc="69BE03EA">
      <w:start w:val="1"/>
      <w:numFmt w:val="bullet"/>
      <w:lvlText w:val="o"/>
      <w:lvlJc w:val="left"/>
      <w:pPr>
        <w:ind w:left="3960" w:hanging="360"/>
      </w:pPr>
      <w:rPr>
        <w:rFonts w:ascii="Courier New" w:hAnsi="Courier New" w:hint="default"/>
      </w:rPr>
    </w:lvl>
    <w:lvl w:ilvl="5" w:tplc="62F01162">
      <w:start w:val="1"/>
      <w:numFmt w:val="bullet"/>
      <w:lvlText w:val=""/>
      <w:lvlJc w:val="left"/>
      <w:pPr>
        <w:ind w:left="4680" w:hanging="360"/>
      </w:pPr>
      <w:rPr>
        <w:rFonts w:ascii="Wingdings" w:hAnsi="Wingdings" w:hint="default"/>
      </w:rPr>
    </w:lvl>
    <w:lvl w:ilvl="6" w:tplc="4E9C4444">
      <w:start w:val="1"/>
      <w:numFmt w:val="bullet"/>
      <w:lvlText w:val=""/>
      <w:lvlJc w:val="left"/>
      <w:pPr>
        <w:ind w:left="5400" w:hanging="360"/>
      </w:pPr>
      <w:rPr>
        <w:rFonts w:ascii="Symbol" w:hAnsi="Symbol" w:hint="default"/>
      </w:rPr>
    </w:lvl>
    <w:lvl w:ilvl="7" w:tplc="47E0ECCC">
      <w:start w:val="1"/>
      <w:numFmt w:val="bullet"/>
      <w:lvlText w:val="o"/>
      <w:lvlJc w:val="left"/>
      <w:pPr>
        <w:ind w:left="6120" w:hanging="360"/>
      </w:pPr>
      <w:rPr>
        <w:rFonts w:ascii="Courier New" w:hAnsi="Courier New" w:hint="default"/>
      </w:rPr>
    </w:lvl>
    <w:lvl w:ilvl="8" w:tplc="CC3E1082">
      <w:start w:val="1"/>
      <w:numFmt w:val="bullet"/>
      <w:lvlText w:val=""/>
      <w:lvlJc w:val="left"/>
      <w:pPr>
        <w:ind w:left="6840" w:hanging="360"/>
      </w:pPr>
      <w:rPr>
        <w:rFonts w:ascii="Wingdings" w:hAnsi="Wingdings" w:hint="default"/>
      </w:rPr>
    </w:lvl>
  </w:abstractNum>
  <w:abstractNum w:abstractNumId="26" w15:restartNumberingAfterBreak="0">
    <w:nsid w:val="60A72FA7"/>
    <w:multiLevelType w:val="multilevel"/>
    <w:tmpl w:val="94701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9570BA3"/>
    <w:multiLevelType w:val="hybridMultilevel"/>
    <w:tmpl w:val="48C8B4FA"/>
    <w:lvl w:ilvl="0" w:tplc="FC34FDC6">
      <w:start w:val="1"/>
      <w:numFmt w:val="bullet"/>
      <w:lvlText w:val=""/>
      <w:lvlJc w:val="left"/>
      <w:pPr>
        <w:ind w:left="360" w:hanging="360"/>
      </w:pPr>
      <w:rPr>
        <w:rFonts w:ascii="Symbol" w:hAnsi="Symbol" w:hint="default"/>
        <w:color w:val="2AB1BB" w:themeColor="accen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AF21357"/>
    <w:multiLevelType w:val="hybridMultilevel"/>
    <w:tmpl w:val="62E215F0"/>
    <w:lvl w:ilvl="0" w:tplc="FC34FDC6">
      <w:start w:val="1"/>
      <w:numFmt w:val="bullet"/>
      <w:lvlText w:val=""/>
      <w:lvlJc w:val="left"/>
      <w:pPr>
        <w:ind w:left="360" w:hanging="360"/>
      </w:pPr>
      <w:rPr>
        <w:rFonts w:ascii="Symbol" w:hAnsi="Symbol" w:hint="default"/>
        <w:color w:val="2AB1BB"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C8E58B2"/>
    <w:multiLevelType w:val="multilevel"/>
    <w:tmpl w:val="E97A8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2920CB2"/>
    <w:multiLevelType w:val="hybridMultilevel"/>
    <w:tmpl w:val="396E8FE8"/>
    <w:lvl w:ilvl="0" w:tplc="9AECBA28">
      <w:start w:val="1"/>
      <w:numFmt w:val="bullet"/>
      <w:lvlText w:val=""/>
      <w:lvlJc w:val="left"/>
      <w:pPr>
        <w:ind w:left="360" w:hanging="360"/>
      </w:pPr>
      <w:rPr>
        <w:rFonts w:ascii="Symbol" w:hAnsi="Symbol" w:hint="default"/>
        <w:color w:val="F3B223" w:themeColor="accent6"/>
      </w:rPr>
    </w:lvl>
    <w:lvl w:ilvl="1" w:tplc="C698354E">
      <w:numFmt w:val="bullet"/>
      <w:lvlText w:val="○"/>
      <w:lvlJc w:val="left"/>
      <w:pPr>
        <w:ind w:left="1440" w:hanging="720"/>
      </w:pPr>
      <w:rPr>
        <w:rFonts w:ascii="Arial" w:eastAsiaTheme="minorHAnsi" w:hAnsi="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8996252"/>
    <w:multiLevelType w:val="hybridMultilevel"/>
    <w:tmpl w:val="73109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8E964CA"/>
    <w:multiLevelType w:val="hybridMultilevel"/>
    <w:tmpl w:val="B5E24EBC"/>
    <w:lvl w:ilvl="0" w:tplc="9AECBA28">
      <w:start w:val="1"/>
      <w:numFmt w:val="bullet"/>
      <w:lvlText w:val=""/>
      <w:lvlJc w:val="left"/>
      <w:pPr>
        <w:ind w:left="360" w:hanging="360"/>
      </w:pPr>
      <w:rPr>
        <w:rFonts w:ascii="Symbol" w:hAnsi="Symbol" w:hint="default"/>
        <w:color w:val="F3B223" w:themeColor="accent6"/>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3" w15:restartNumberingAfterBreak="0">
    <w:nsid w:val="7A7361ED"/>
    <w:multiLevelType w:val="hybridMultilevel"/>
    <w:tmpl w:val="03B2410E"/>
    <w:lvl w:ilvl="0" w:tplc="9AECBA28">
      <w:start w:val="1"/>
      <w:numFmt w:val="bullet"/>
      <w:lvlText w:val=""/>
      <w:lvlJc w:val="left"/>
      <w:pPr>
        <w:ind w:left="360" w:hanging="360"/>
      </w:pPr>
      <w:rPr>
        <w:rFonts w:ascii="Symbol" w:hAnsi="Symbol" w:hint="default"/>
        <w:color w:val="F3B223" w:themeColor="accent6"/>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num w:numId="1" w16cid:durableId="2072924963">
    <w:abstractNumId w:val="31"/>
  </w:num>
  <w:num w:numId="2" w16cid:durableId="1569415411">
    <w:abstractNumId w:val="14"/>
  </w:num>
  <w:num w:numId="3" w16cid:durableId="199634464">
    <w:abstractNumId w:val="27"/>
  </w:num>
  <w:num w:numId="4" w16cid:durableId="15236948">
    <w:abstractNumId w:val="28"/>
  </w:num>
  <w:num w:numId="5" w16cid:durableId="629363533">
    <w:abstractNumId w:val="23"/>
  </w:num>
  <w:num w:numId="6" w16cid:durableId="717126362">
    <w:abstractNumId w:val="17"/>
  </w:num>
  <w:num w:numId="7" w16cid:durableId="1120493740">
    <w:abstractNumId w:val="9"/>
  </w:num>
  <w:num w:numId="8" w16cid:durableId="1516074186">
    <w:abstractNumId w:val="8"/>
  </w:num>
  <w:num w:numId="9" w16cid:durableId="994606995">
    <w:abstractNumId w:val="2"/>
  </w:num>
  <w:num w:numId="10" w16cid:durableId="186256944">
    <w:abstractNumId w:val="19"/>
  </w:num>
  <w:num w:numId="11" w16cid:durableId="412549549">
    <w:abstractNumId w:val="16"/>
  </w:num>
  <w:num w:numId="12" w16cid:durableId="1681851510">
    <w:abstractNumId w:val="33"/>
  </w:num>
  <w:num w:numId="13" w16cid:durableId="1778981594">
    <w:abstractNumId w:val="32"/>
  </w:num>
  <w:num w:numId="14" w16cid:durableId="2146309546">
    <w:abstractNumId w:val="21"/>
  </w:num>
  <w:num w:numId="15" w16cid:durableId="1877229387">
    <w:abstractNumId w:val="0"/>
  </w:num>
  <w:num w:numId="16" w16cid:durableId="1317144846">
    <w:abstractNumId w:val="10"/>
  </w:num>
  <w:num w:numId="17" w16cid:durableId="771897789">
    <w:abstractNumId w:val="18"/>
  </w:num>
  <w:num w:numId="18" w16cid:durableId="968321073">
    <w:abstractNumId w:val="3"/>
  </w:num>
  <w:num w:numId="19" w16cid:durableId="1438913016">
    <w:abstractNumId w:val="20"/>
  </w:num>
  <w:num w:numId="20" w16cid:durableId="2095469668">
    <w:abstractNumId w:val="30"/>
  </w:num>
  <w:num w:numId="21" w16cid:durableId="1801877312">
    <w:abstractNumId w:val="15"/>
  </w:num>
  <w:num w:numId="22" w16cid:durableId="1748531491">
    <w:abstractNumId w:val="1"/>
  </w:num>
  <w:num w:numId="23" w16cid:durableId="418333410">
    <w:abstractNumId w:val="24"/>
  </w:num>
  <w:num w:numId="24" w16cid:durableId="1671641008">
    <w:abstractNumId w:val="4"/>
  </w:num>
  <w:num w:numId="25" w16cid:durableId="1178495175">
    <w:abstractNumId w:val="7"/>
  </w:num>
  <w:num w:numId="26" w16cid:durableId="460852582">
    <w:abstractNumId w:val="6"/>
  </w:num>
  <w:num w:numId="27" w16cid:durableId="1167329238">
    <w:abstractNumId w:val="12"/>
  </w:num>
  <w:num w:numId="28" w16cid:durableId="1857577770">
    <w:abstractNumId w:val="22"/>
  </w:num>
  <w:num w:numId="29" w16cid:durableId="514728976">
    <w:abstractNumId w:val="26"/>
  </w:num>
  <w:num w:numId="30" w16cid:durableId="1585265003">
    <w:abstractNumId w:val="5"/>
  </w:num>
  <w:num w:numId="31" w16cid:durableId="1566918871">
    <w:abstractNumId w:val="29"/>
  </w:num>
  <w:num w:numId="32" w16cid:durableId="1677073048">
    <w:abstractNumId w:val="13"/>
  </w:num>
  <w:num w:numId="33" w16cid:durableId="1806583813">
    <w:abstractNumId w:val="11"/>
  </w:num>
  <w:num w:numId="34" w16cid:durableId="21438803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13FA"/>
    <w:rsid w:val="000078A0"/>
    <w:rsid w:val="0001245D"/>
    <w:rsid w:val="00030AB3"/>
    <w:rsid w:val="00034BA0"/>
    <w:rsid w:val="00043989"/>
    <w:rsid w:val="0005545D"/>
    <w:rsid w:val="00056D0F"/>
    <w:rsid w:val="00063D30"/>
    <w:rsid w:val="00075786"/>
    <w:rsid w:val="00093DC2"/>
    <w:rsid w:val="000B0C48"/>
    <w:rsid w:val="000B75C4"/>
    <w:rsid w:val="000C5093"/>
    <w:rsid w:val="000D1184"/>
    <w:rsid w:val="000D575B"/>
    <w:rsid w:val="000D7F09"/>
    <w:rsid w:val="000E1F0F"/>
    <w:rsid w:val="000E69C4"/>
    <w:rsid w:val="000F110A"/>
    <w:rsid w:val="000F460D"/>
    <w:rsid w:val="000F4F91"/>
    <w:rsid w:val="00100DEF"/>
    <w:rsid w:val="001151A7"/>
    <w:rsid w:val="0013474E"/>
    <w:rsid w:val="00137887"/>
    <w:rsid w:val="001445CF"/>
    <w:rsid w:val="0015620E"/>
    <w:rsid w:val="00160CEB"/>
    <w:rsid w:val="00160D6B"/>
    <w:rsid w:val="00164195"/>
    <w:rsid w:val="0016639E"/>
    <w:rsid w:val="0018180F"/>
    <w:rsid w:val="00181F24"/>
    <w:rsid w:val="001827D0"/>
    <w:rsid w:val="00187759"/>
    <w:rsid w:val="001A4831"/>
    <w:rsid w:val="001A5B25"/>
    <w:rsid w:val="001D2F91"/>
    <w:rsid w:val="001D4E40"/>
    <w:rsid w:val="001F281A"/>
    <w:rsid w:val="00202D87"/>
    <w:rsid w:val="00206149"/>
    <w:rsid w:val="00215EA6"/>
    <w:rsid w:val="002205B7"/>
    <w:rsid w:val="00221690"/>
    <w:rsid w:val="00223718"/>
    <w:rsid w:val="00225EFC"/>
    <w:rsid w:val="002458CC"/>
    <w:rsid w:val="00252D38"/>
    <w:rsid w:val="00256276"/>
    <w:rsid w:val="00260245"/>
    <w:rsid w:val="00273918"/>
    <w:rsid w:val="00281839"/>
    <w:rsid w:val="002832AC"/>
    <w:rsid w:val="00284675"/>
    <w:rsid w:val="00284AB5"/>
    <w:rsid w:val="002852B8"/>
    <w:rsid w:val="00285745"/>
    <w:rsid w:val="002B5D50"/>
    <w:rsid w:val="002D33C5"/>
    <w:rsid w:val="002E792E"/>
    <w:rsid w:val="002F4309"/>
    <w:rsid w:val="00303F04"/>
    <w:rsid w:val="0030674C"/>
    <w:rsid w:val="00320416"/>
    <w:rsid w:val="003213FA"/>
    <w:rsid w:val="0033291E"/>
    <w:rsid w:val="00334623"/>
    <w:rsid w:val="0034791A"/>
    <w:rsid w:val="00360B34"/>
    <w:rsid w:val="00361834"/>
    <w:rsid w:val="003670C6"/>
    <w:rsid w:val="00367C44"/>
    <w:rsid w:val="00374A4A"/>
    <w:rsid w:val="00385558"/>
    <w:rsid w:val="00387ED0"/>
    <w:rsid w:val="003A22DB"/>
    <w:rsid w:val="003A2DA9"/>
    <w:rsid w:val="003D14AE"/>
    <w:rsid w:val="00401148"/>
    <w:rsid w:val="00417495"/>
    <w:rsid w:val="00431584"/>
    <w:rsid w:val="004544BC"/>
    <w:rsid w:val="004557A0"/>
    <w:rsid w:val="00472C70"/>
    <w:rsid w:val="004849D5"/>
    <w:rsid w:val="00492570"/>
    <w:rsid w:val="004A0909"/>
    <w:rsid w:val="004A1FE4"/>
    <w:rsid w:val="004A5B19"/>
    <w:rsid w:val="004C11EB"/>
    <w:rsid w:val="004C1911"/>
    <w:rsid w:val="004D30C8"/>
    <w:rsid w:val="004F50BF"/>
    <w:rsid w:val="00500EBA"/>
    <w:rsid w:val="005035B6"/>
    <w:rsid w:val="00504396"/>
    <w:rsid w:val="00515F62"/>
    <w:rsid w:val="00516BCE"/>
    <w:rsid w:val="00520176"/>
    <w:rsid w:val="00533451"/>
    <w:rsid w:val="0054414D"/>
    <w:rsid w:val="00554164"/>
    <w:rsid w:val="00555EA0"/>
    <w:rsid w:val="00560261"/>
    <w:rsid w:val="005609EE"/>
    <w:rsid w:val="00560BB7"/>
    <w:rsid w:val="00570F54"/>
    <w:rsid w:val="00577C30"/>
    <w:rsid w:val="005870EF"/>
    <w:rsid w:val="005A18E6"/>
    <w:rsid w:val="005A7C43"/>
    <w:rsid w:val="005D2353"/>
    <w:rsid w:val="006039F6"/>
    <w:rsid w:val="00623B35"/>
    <w:rsid w:val="006331BF"/>
    <w:rsid w:val="00633DB4"/>
    <w:rsid w:val="00636F02"/>
    <w:rsid w:val="006406A8"/>
    <w:rsid w:val="00651209"/>
    <w:rsid w:val="00651ACF"/>
    <w:rsid w:val="0066090A"/>
    <w:rsid w:val="0066464C"/>
    <w:rsid w:val="00667995"/>
    <w:rsid w:val="00673D8C"/>
    <w:rsid w:val="00681E9F"/>
    <w:rsid w:val="00687BDC"/>
    <w:rsid w:val="00694293"/>
    <w:rsid w:val="006A1ECA"/>
    <w:rsid w:val="006B1F48"/>
    <w:rsid w:val="006B5334"/>
    <w:rsid w:val="006D5DD9"/>
    <w:rsid w:val="006D74BA"/>
    <w:rsid w:val="006E1ADE"/>
    <w:rsid w:val="006F4500"/>
    <w:rsid w:val="00706EF5"/>
    <w:rsid w:val="0071664F"/>
    <w:rsid w:val="00716B22"/>
    <w:rsid w:val="007206E7"/>
    <w:rsid w:val="00726939"/>
    <w:rsid w:val="00735FD7"/>
    <w:rsid w:val="00736066"/>
    <w:rsid w:val="00747FD7"/>
    <w:rsid w:val="007515ED"/>
    <w:rsid w:val="00763D09"/>
    <w:rsid w:val="0076491B"/>
    <w:rsid w:val="007718B9"/>
    <w:rsid w:val="007A07F0"/>
    <w:rsid w:val="007A55CB"/>
    <w:rsid w:val="007A62EF"/>
    <w:rsid w:val="007B7B77"/>
    <w:rsid w:val="007E4F62"/>
    <w:rsid w:val="00806AED"/>
    <w:rsid w:val="008133AB"/>
    <w:rsid w:val="00821208"/>
    <w:rsid w:val="00840B74"/>
    <w:rsid w:val="0085118B"/>
    <w:rsid w:val="0085355F"/>
    <w:rsid w:val="008721DB"/>
    <w:rsid w:val="00893F60"/>
    <w:rsid w:val="008C021B"/>
    <w:rsid w:val="008C2B07"/>
    <w:rsid w:val="008D6194"/>
    <w:rsid w:val="008E1BE5"/>
    <w:rsid w:val="008E4998"/>
    <w:rsid w:val="008F1495"/>
    <w:rsid w:val="008F6FF9"/>
    <w:rsid w:val="00901E78"/>
    <w:rsid w:val="00902BC9"/>
    <w:rsid w:val="00912D02"/>
    <w:rsid w:val="009346B6"/>
    <w:rsid w:val="00941E85"/>
    <w:rsid w:val="00942C87"/>
    <w:rsid w:val="0094654A"/>
    <w:rsid w:val="00946C24"/>
    <w:rsid w:val="00950BA9"/>
    <w:rsid w:val="009543D5"/>
    <w:rsid w:val="00963641"/>
    <w:rsid w:val="00973C69"/>
    <w:rsid w:val="0098425B"/>
    <w:rsid w:val="009848C7"/>
    <w:rsid w:val="00992524"/>
    <w:rsid w:val="009971EE"/>
    <w:rsid w:val="009B14D0"/>
    <w:rsid w:val="009B2828"/>
    <w:rsid w:val="009B66F2"/>
    <w:rsid w:val="009C177A"/>
    <w:rsid w:val="009C2D07"/>
    <w:rsid w:val="009C72D5"/>
    <w:rsid w:val="009D70FE"/>
    <w:rsid w:val="009E318C"/>
    <w:rsid w:val="009F67AE"/>
    <w:rsid w:val="00A07756"/>
    <w:rsid w:val="00A15ED6"/>
    <w:rsid w:val="00A23E7C"/>
    <w:rsid w:val="00A325D8"/>
    <w:rsid w:val="00A330AD"/>
    <w:rsid w:val="00A33927"/>
    <w:rsid w:val="00A406F4"/>
    <w:rsid w:val="00A5559A"/>
    <w:rsid w:val="00A55ABE"/>
    <w:rsid w:val="00A60F08"/>
    <w:rsid w:val="00A74F0F"/>
    <w:rsid w:val="00A86080"/>
    <w:rsid w:val="00A9549A"/>
    <w:rsid w:val="00AC16FD"/>
    <w:rsid w:val="00AC2749"/>
    <w:rsid w:val="00AC4177"/>
    <w:rsid w:val="00AE040F"/>
    <w:rsid w:val="00AF6F88"/>
    <w:rsid w:val="00B00B64"/>
    <w:rsid w:val="00B057FD"/>
    <w:rsid w:val="00B217DE"/>
    <w:rsid w:val="00B341C3"/>
    <w:rsid w:val="00B45B9A"/>
    <w:rsid w:val="00B465BD"/>
    <w:rsid w:val="00B52395"/>
    <w:rsid w:val="00B5528C"/>
    <w:rsid w:val="00B63162"/>
    <w:rsid w:val="00B70750"/>
    <w:rsid w:val="00B738D5"/>
    <w:rsid w:val="00B84383"/>
    <w:rsid w:val="00B932B0"/>
    <w:rsid w:val="00BA185C"/>
    <w:rsid w:val="00BA4BF4"/>
    <w:rsid w:val="00BB3371"/>
    <w:rsid w:val="00BB6132"/>
    <w:rsid w:val="00BC3024"/>
    <w:rsid w:val="00BC40A5"/>
    <w:rsid w:val="00BD1227"/>
    <w:rsid w:val="00BD62E6"/>
    <w:rsid w:val="00BD7B2E"/>
    <w:rsid w:val="00BE18A8"/>
    <w:rsid w:val="00BE4F57"/>
    <w:rsid w:val="00C047D6"/>
    <w:rsid w:val="00C111C0"/>
    <w:rsid w:val="00C15037"/>
    <w:rsid w:val="00C16785"/>
    <w:rsid w:val="00C24713"/>
    <w:rsid w:val="00C31A4E"/>
    <w:rsid w:val="00C37529"/>
    <w:rsid w:val="00C40F2E"/>
    <w:rsid w:val="00C41E71"/>
    <w:rsid w:val="00C46331"/>
    <w:rsid w:val="00C472D0"/>
    <w:rsid w:val="00C53675"/>
    <w:rsid w:val="00C57424"/>
    <w:rsid w:val="00C703DB"/>
    <w:rsid w:val="00C75EEA"/>
    <w:rsid w:val="00C76B54"/>
    <w:rsid w:val="00C9187A"/>
    <w:rsid w:val="00CA0CFC"/>
    <w:rsid w:val="00CA539E"/>
    <w:rsid w:val="00CA7D59"/>
    <w:rsid w:val="00CB1A94"/>
    <w:rsid w:val="00CB2673"/>
    <w:rsid w:val="00CB27DB"/>
    <w:rsid w:val="00CD281E"/>
    <w:rsid w:val="00CD4D1B"/>
    <w:rsid w:val="00CD54C0"/>
    <w:rsid w:val="00CE4222"/>
    <w:rsid w:val="00CE446D"/>
    <w:rsid w:val="00CF442D"/>
    <w:rsid w:val="00D2035D"/>
    <w:rsid w:val="00D33AD7"/>
    <w:rsid w:val="00D372BE"/>
    <w:rsid w:val="00D37C4D"/>
    <w:rsid w:val="00D41508"/>
    <w:rsid w:val="00D415A5"/>
    <w:rsid w:val="00D47AF6"/>
    <w:rsid w:val="00D62642"/>
    <w:rsid w:val="00D7137F"/>
    <w:rsid w:val="00D83916"/>
    <w:rsid w:val="00D91778"/>
    <w:rsid w:val="00D92B2C"/>
    <w:rsid w:val="00D96247"/>
    <w:rsid w:val="00DA364A"/>
    <w:rsid w:val="00DA3BF3"/>
    <w:rsid w:val="00DB1EC1"/>
    <w:rsid w:val="00DB6871"/>
    <w:rsid w:val="00DE25BB"/>
    <w:rsid w:val="00DE585C"/>
    <w:rsid w:val="00DF79AC"/>
    <w:rsid w:val="00E03002"/>
    <w:rsid w:val="00E07648"/>
    <w:rsid w:val="00E0766D"/>
    <w:rsid w:val="00E146B7"/>
    <w:rsid w:val="00E27023"/>
    <w:rsid w:val="00E37FA0"/>
    <w:rsid w:val="00E41D54"/>
    <w:rsid w:val="00E45F66"/>
    <w:rsid w:val="00E53E29"/>
    <w:rsid w:val="00E53F6F"/>
    <w:rsid w:val="00E653B5"/>
    <w:rsid w:val="00E65418"/>
    <w:rsid w:val="00E7171E"/>
    <w:rsid w:val="00E7665F"/>
    <w:rsid w:val="00E766E1"/>
    <w:rsid w:val="00E9210F"/>
    <w:rsid w:val="00E93051"/>
    <w:rsid w:val="00EA20D1"/>
    <w:rsid w:val="00EB058F"/>
    <w:rsid w:val="00EE35E9"/>
    <w:rsid w:val="00EF2742"/>
    <w:rsid w:val="00F02C97"/>
    <w:rsid w:val="00F10C53"/>
    <w:rsid w:val="00F16797"/>
    <w:rsid w:val="00F220EE"/>
    <w:rsid w:val="00F2391B"/>
    <w:rsid w:val="00F45629"/>
    <w:rsid w:val="00F7186A"/>
    <w:rsid w:val="00F722ED"/>
    <w:rsid w:val="00F72F22"/>
    <w:rsid w:val="00F779E0"/>
    <w:rsid w:val="00F870CE"/>
    <w:rsid w:val="00F90130"/>
    <w:rsid w:val="00FB49CC"/>
    <w:rsid w:val="00FC1476"/>
    <w:rsid w:val="00FD0B03"/>
    <w:rsid w:val="00FE0916"/>
    <w:rsid w:val="00FE45D2"/>
    <w:rsid w:val="00FF06AA"/>
    <w:rsid w:val="00FF64D9"/>
    <w:rsid w:val="072CDDAD"/>
    <w:rsid w:val="09A50BD2"/>
    <w:rsid w:val="0E7A906A"/>
    <w:rsid w:val="151F88C9"/>
    <w:rsid w:val="162A53F3"/>
    <w:rsid w:val="166E1BB0"/>
    <w:rsid w:val="1877C6D9"/>
    <w:rsid w:val="28A2B6BA"/>
    <w:rsid w:val="32DA1863"/>
    <w:rsid w:val="34903CBF"/>
    <w:rsid w:val="3FD70E84"/>
    <w:rsid w:val="420A22B8"/>
    <w:rsid w:val="43A14EAC"/>
    <w:rsid w:val="495421FE"/>
    <w:rsid w:val="4E31ECF0"/>
    <w:rsid w:val="59C29B67"/>
    <w:rsid w:val="59C996BF"/>
    <w:rsid w:val="5AD75BB3"/>
    <w:rsid w:val="5DBEECBC"/>
    <w:rsid w:val="642E3145"/>
    <w:rsid w:val="64491B32"/>
    <w:rsid w:val="644DE11C"/>
    <w:rsid w:val="6456729D"/>
    <w:rsid w:val="64DD51FB"/>
    <w:rsid w:val="65ABAC7E"/>
    <w:rsid w:val="6F52929E"/>
    <w:rsid w:val="7887AEF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CFE656"/>
  <w15:chartTrackingRefBased/>
  <w15:docId w15:val="{645517C4-E87A-4EDD-9E58-D621A6902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187A"/>
    <w:pPr>
      <w:spacing w:before="120" w:after="120" w:line="276" w:lineRule="auto"/>
    </w:pPr>
    <w:rPr>
      <w:rFonts w:ascii="Arial" w:hAnsi="Arial"/>
    </w:rPr>
  </w:style>
  <w:style w:type="paragraph" w:styleId="Heading1">
    <w:name w:val="heading 1"/>
    <w:basedOn w:val="Normal"/>
    <w:next w:val="Normal"/>
    <w:link w:val="Heading1Char"/>
    <w:uiPriority w:val="9"/>
    <w:qFormat/>
    <w:rsid w:val="00681E9F"/>
    <w:pPr>
      <w:keepNext/>
      <w:keepLines/>
      <w:spacing w:before="3120" w:after="240"/>
      <w:outlineLvl w:val="0"/>
    </w:pPr>
    <w:rPr>
      <w:rFonts w:eastAsiaTheme="majorEastAsia" w:cs="Arial"/>
      <w:b/>
      <w:bCs/>
      <w:color w:val="1E1544" w:themeColor="text1"/>
      <w:sz w:val="60"/>
      <w:szCs w:val="60"/>
    </w:rPr>
  </w:style>
  <w:style w:type="paragraph" w:styleId="Heading2">
    <w:name w:val="heading 2"/>
    <w:basedOn w:val="Normal"/>
    <w:next w:val="Normal"/>
    <w:link w:val="Heading2Char"/>
    <w:uiPriority w:val="9"/>
    <w:unhideWhenUsed/>
    <w:qFormat/>
    <w:rsid w:val="000D575B"/>
    <w:pPr>
      <w:keepNext/>
      <w:keepLines/>
      <w:spacing w:before="240"/>
      <w:outlineLvl w:val="1"/>
    </w:pPr>
    <w:rPr>
      <w:rFonts w:eastAsiaTheme="majorEastAsia" w:cstheme="majorBidi"/>
      <w:b/>
      <w:color w:val="1E1544" w:themeColor="text1"/>
      <w:sz w:val="32"/>
      <w:szCs w:val="26"/>
    </w:rPr>
  </w:style>
  <w:style w:type="paragraph" w:styleId="Heading3">
    <w:name w:val="heading 3"/>
    <w:basedOn w:val="Heading2"/>
    <w:next w:val="Normal"/>
    <w:link w:val="Heading3Char"/>
    <w:uiPriority w:val="9"/>
    <w:unhideWhenUsed/>
    <w:qFormat/>
    <w:rsid w:val="0076491B"/>
    <w:pPr>
      <w:outlineLvl w:val="2"/>
    </w:pPr>
    <w:rPr>
      <w:sz w:val="28"/>
      <w:szCs w:val="24"/>
    </w:rPr>
  </w:style>
  <w:style w:type="paragraph" w:styleId="Heading4">
    <w:name w:val="heading 4"/>
    <w:basedOn w:val="Heading3"/>
    <w:next w:val="Normal"/>
    <w:link w:val="Heading4Char"/>
    <w:uiPriority w:val="9"/>
    <w:unhideWhenUsed/>
    <w:qFormat/>
    <w:rsid w:val="0076491B"/>
    <w:pPr>
      <w:outlineLvl w:val="3"/>
    </w:pPr>
    <w:rPr>
      <w:sz w:val="24"/>
      <w:szCs w:val="22"/>
    </w:rPr>
  </w:style>
  <w:style w:type="paragraph" w:styleId="Heading5">
    <w:name w:val="heading 5"/>
    <w:basedOn w:val="Normal"/>
    <w:next w:val="Normal"/>
    <w:link w:val="Heading5Char"/>
    <w:uiPriority w:val="9"/>
    <w:semiHidden/>
    <w:unhideWhenUsed/>
    <w:qFormat/>
    <w:rsid w:val="001A5B25"/>
    <w:pPr>
      <w:keepNext/>
      <w:keepLines/>
      <w:spacing w:before="40" w:after="0"/>
      <w:outlineLvl w:val="4"/>
    </w:pPr>
    <w:rPr>
      <w:rFonts w:asciiTheme="majorHAnsi" w:eastAsiaTheme="majorEastAsia" w:hAnsiTheme="majorHAnsi" w:cstheme="majorBidi"/>
      <w:color w:val="01509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1E9F"/>
    <w:rPr>
      <w:rFonts w:ascii="Arial" w:eastAsiaTheme="majorEastAsia" w:hAnsi="Arial" w:cs="Arial"/>
      <w:b/>
      <w:bCs/>
      <w:color w:val="1E1544" w:themeColor="text1"/>
      <w:sz w:val="60"/>
      <w:szCs w:val="60"/>
    </w:rPr>
  </w:style>
  <w:style w:type="paragraph" w:styleId="NoSpacing">
    <w:name w:val="No Spacing"/>
    <w:uiPriority w:val="1"/>
    <w:qFormat/>
    <w:rsid w:val="00C9187A"/>
    <w:pPr>
      <w:spacing w:line="276" w:lineRule="auto"/>
    </w:pPr>
    <w:rPr>
      <w:rFonts w:ascii="Arial" w:hAnsi="Arial"/>
    </w:rPr>
  </w:style>
  <w:style w:type="character" w:customStyle="1" w:styleId="Heading2Char">
    <w:name w:val="Heading 2 Char"/>
    <w:basedOn w:val="DefaultParagraphFont"/>
    <w:link w:val="Heading2"/>
    <w:uiPriority w:val="9"/>
    <w:rsid w:val="000D575B"/>
    <w:rPr>
      <w:rFonts w:ascii="Arial" w:eastAsiaTheme="majorEastAsia" w:hAnsi="Arial" w:cstheme="majorBidi"/>
      <w:b/>
      <w:color w:val="1E1544" w:themeColor="text1"/>
      <w:sz w:val="32"/>
      <w:szCs w:val="26"/>
    </w:rPr>
  </w:style>
  <w:style w:type="paragraph" w:styleId="ListParagraph">
    <w:name w:val="List Paragraph"/>
    <w:basedOn w:val="Normal"/>
    <w:uiPriority w:val="34"/>
    <w:qFormat/>
    <w:rsid w:val="00C9187A"/>
    <w:pPr>
      <w:ind w:left="720"/>
      <w:contextualSpacing/>
    </w:pPr>
  </w:style>
  <w:style w:type="character" w:customStyle="1" w:styleId="Heading3Char">
    <w:name w:val="Heading 3 Char"/>
    <w:basedOn w:val="DefaultParagraphFont"/>
    <w:link w:val="Heading3"/>
    <w:uiPriority w:val="9"/>
    <w:rsid w:val="0076491B"/>
    <w:rPr>
      <w:rFonts w:ascii="Arial" w:eastAsiaTheme="majorEastAsia" w:hAnsi="Arial" w:cstheme="majorBidi"/>
      <w:b/>
      <w:color w:val="1E1544" w:themeColor="text1"/>
      <w:sz w:val="28"/>
    </w:rPr>
  </w:style>
  <w:style w:type="character" w:customStyle="1" w:styleId="Heading4Char">
    <w:name w:val="Heading 4 Char"/>
    <w:basedOn w:val="DefaultParagraphFont"/>
    <w:link w:val="Heading4"/>
    <w:uiPriority w:val="9"/>
    <w:rsid w:val="0076491B"/>
    <w:rPr>
      <w:rFonts w:ascii="Arial" w:eastAsiaTheme="majorEastAsia" w:hAnsi="Arial" w:cstheme="majorBidi"/>
      <w:b/>
      <w:color w:val="1E1544" w:themeColor="text1"/>
      <w:szCs w:val="22"/>
    </w:rPr>
  </w:style>
  <w:style w:type="paragraph" w:styleId="Header">
    <w:name w:val="header"/>
    <w:basedOn w:val="Normal"/>
    <w:link w:val="HeaderChar"/>
    <w:uiPriority w:val="99"/>
    <w:unhideWhenUsed/>
    <w:rsid w:val="0076491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76491B"/>
    <w:rPr>
      <w:rFonts w:ascii="Arial" w:hAnsi="Arial"/>
    </w:rPr>
  </w:style>
  <w:style w:type="paragraph" w:styleId="Footer">
    <w:name w:val="footer"/>
    <w:basedOn w:val="Normal"/>
    <w:link w:val="FooterChar"/>
    <w:uiPriority w:val="99"/>
    <w:unhideWhenUsed/>
    <w:rsid w:val="0076491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76491B"/>
    <w:rPr>
      <w:rFonts w:ascii="Arial" w:hAnsi="Arial"/>
    </w:rPr>
  </w:style>
  <w:style w:type="paragraph" w:customStyle="1" w:styleId="Introduction">
    <w:name w:val="Introduction"/>
    <w:basedOn w:val="Normal"/>
    <w:qFormat/>
    <w:rsid w:val="009B2828"/>
    <w:pPr>
      <w:spacing w:before="0"/>
    </w:pPr>
    <w:rPr>
      <w:color w:val="1E1544" w:themeColor="text1"/>
      <w:sz w:val="32"/>
      <w:szCs w:val="32"/>
    </w:rPr>
  </w:style>
  <w:style w:type="paragraph" w:styleId="FootnoteText">
    <w:name w:val="footnote text"/>
    <w:basedOn w:val="Normal"/>
    <w:link w:val="FootnoteTextChar"/>
    <w:uiPriority w:val="99"/>
    <w:semiHidden/>
    <w:unhideWhenUsed/>
    <w:rsid w:val="009F67AE"/>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9F67AE"/>
    <w:rPr>
      <w:rFonts w:ascii="Arial" w:hAnsi="Arial"/>
      <w:sz w:val="20"/>
      <w:szCs w:val="20"/>
    </w:rPr>
  </w:style>
  <w:style w:type="character" w:styleId="FootnoteReference">
    <w:name w:val="footnote reference"/>
    <w:basedOn w:val="DefaultParagraphFont"/>
    <w:uiPriority w:val="99"/>
    <w:semiHidden/>
    <w:unhideWhenUsed/>
    <w:rsid w:val="009F67AE"/>
    <w:rPr>
      <w:vertAlign w:val="superscript"/>
    </w:rPr>
  </w:style>
  <w:style w:type="table" w:styleId="TableGrid">
    <w:name w:val="Table Grid"/>
    <w:basedOn w:val="TableNormal"/>
    <w:uiPriority w:val="39"/>
    <w:rsid w:val="0054414D"/>
    <w:tblPr>
      <w:tblBorders>
        <w:top w:val="single" w:sz="4" w:space="0" w:color="015098"/>
        <w:bottom w:val="single" w:sz="4" w:space="0" w:color="015098"/>
        <w:insideH w:val="single" w:sz="4" w:space="0" w:color="015098"/>
      </w:tblBorders>
    </w:tblPr>
  </w:style>
  <w:style w:type="paragraph" w:customStyle="1" w:styleId="boxtext">
    <w:name w:val="box text"/>
    <w:basedOn w:val="IntenseQuote"/>
    <w:qFormat/>
    <w:rsid w:val="0054414D"/>
    <w:pPr>
      <w:pBdr>
        <w:left w:val="single" w:sz="4" w:space="4" w:color="015098"/>
        <w:right w:val="single" w:sz="4" w:space="4" w:color="015098"/>
      </w:pBdr>
      <w:spacing w:before="120" w:after="120"/>
      <w:ind w:left="862" w:right="862"/>
      <w:jc w:val="left"/>
    </w:pPr>
    <w:rPr>
      <w:bCs/>
      <w:i w:val="0"/>
      <w:color w:val="auto"/>
    </w:rPr>
  </w:style>
  <w:style w:type="paragraph" w:customStyle="1" w:styleId="Boxtexthead">
    <w:name w:val="Box text head"/>
    <w:basedOn w:val="IntenseQuote"/>
    <w:qFormat/>
    <w:rsid w:val="0054414D"/>
    <w:pPr>
      <w:pBdr>
        <w:left w:val="single" w:sz="4" w:space="4" w:color="015098"/>
        <w:right w:val="single" w:sz="4" w:space="4" w:color="015098"/>
      </w:pBdr>
      <w:spacing w:before="120" w:after="120"/>
      <w:ind w:left="862" w:right="862"/>
      <w:jc w:val="left"/>
    </w:pPr>
    <w:rPr>
      <w:b/>
      <w:i w:val="0"/>
      <w:color w:val="auto"/>
    </w:rPr>
  </w:style>
  <w:style w:type="paragraph" w:customStyle="1" w:styleId="TableHeading">
    <w:name w:val="TableHeading"/>
    <w:qFormat/>
    <w:rsid w:val="003A22DB"/>
    <w:pPr>
      <w:spacing w:before="240" w:after="120" w:line="276" w:lineRule="auto"/>
    </w:pPr>
    <w:rPr>
      <w:rFonts w:ascii="Arial" w:eastAsiaTheme="majorEastAsia" w:hAnsi="Arial" w:cstheme="majorBidi"/>
      <w:b/>
      <w:bCs/>
      <w:color w:val="1E1544" w:themeColor="text1"/>
    </w:rPr>
  </w:style>
  <w:style w:type="paragraph" w:styleId="IntenseQuote">
    <w:name w:val="Intense Quote"/>
    <w:basedOn w:val="Normal"/>
    <w:next w:val="Normal"/>
    <w:link w:val="IntenseQuoteChar"/>
    <w:uiPriority w:val="30"/>
    <w:qFormat/>
    <w:rsid w:val="001A5B25"/>
    <w:pPr>
      <w:pBdr>
        <w:top w:val="single" w:sz="4" w:space="10" w:color="015098"/>
        <w:bottom w:val="single" w:sz="4" w:space="10" w:color="015098"/>
      </w:pBdr>
      <w:spacing w:before="360" w:after="360"/>
      <w:ind w:left="864" w:right="864"/>
      <w:jc w:val="center"/>
    </w:pPr>
    <w:rPr>
      <w:i/>
      <w:iCs/>
      <w:color w:val="015098"/>
    </w:rPr>
  </w:style>
  <w:style w:type="character" w:customStyle="1" w:styleId="IntenseQuoteChar">
    <w:name w:val="Intense Quote Char"/>
    <w:basedOn w:val="DefaultParagraphFont"/>
    <w:link w:val="IntenseQuote"/>
    <w:uiPriority w:val="30"/>
    <w:rsid w:val="001A5B25"/>
    <w:rPr>
      <w:rFonts w:ascii="Arial" w:hAnsi="Arial"/>
      <w:i/>
      <w:iCs/>
      <w:color w:val="015098"/>
    </w:rPr>
  </w:style>
  <w:style w:type="character" w:styleId="Hyperlink">
    <w:name w:val="Hyperlink"/>
    <w:basedOn w:val="DefaultParagraphFont"/>
    <w:uiPriority w:val="99"/>
    <w:unhideWhenUsed/>
    <w:rsid w:val="004849D5"/>
    <w:rPr>
      <w:color w:val="0070C0"/>
      <w:u w:val="single"/>
    </w:rPr>
  </w:style>
  <w:style w:type="character" w:styleId="UnresolvedMention">
    <w:name w:val="Unresolved Mention"/>
    <w:basedOn w:val="DefaultParagraphFont"/>
    <w:uiPriority w:val="99"/>
    <w:semiHidden/>
    <w:unhideWhenUsed/>
    <w:rsid w:val="00E27023"/>
    <w:rPr>
      <w:color w:val="605E5C"/>
      <w:shd w:val="clear" w:color="auto" w:fill="E1DFDD"/>
    </w:rPr>
  </w:style>
  <w:style w:type="paragraph" w:customStyle="1" w:styleId="Headingtable">
    <w:name w:val="Heading table"/>
    <w:basedOn w:val="Normal"/>
    <w:qFormat/>
    <w:rsid w:val="008F1495"/>
    <w:pPr>
      <w:spacing w:before="360"/>
    </w:pPr>
    <w:rPr>
      <w:rFonts w:eastAsiaTheme="majorEastAsia" w:cstheme="majorBidi"/>
      <w:b/>
      <w:bCs/>
      <w:color w:val="1E1544" w:themeColor="text1"/>
    </w:rPr>
  </w:style>
  <w:style w:type="paragraph" w:customStyle="1" w:styleId="Boxheading">
    <w:name w:val="Box heading"/>
    <w:basedOn w:val="Normal"/>
    <w:qFormat/>
    <w:rsid w:val="0054414D"/>
    <w:pPr>
      <w:pBdr>
        <w:top w:val="single" w:sz="4" w:space="10" w:color="015098"/>
        <w:left w:val="single" w:sz="4" w:space="4" w:color="015098"/>
        <w:bottom w:val="single" w:sz="4" w:space="10" w:color="015098"/>
        <w:right w:val="single" w:sz="4" w:space="4" w:color="015098"/>
      </w:pBdr>
      <w:spacing w:before="240"/>
      <w:ind w:left="862" w:right="862"/>
    </w:pPr>
    <w:rPr>
      <w:b/>
      <w:iCs/>
      <w:color w:val="1E1544" w:themeColor="text1"/>
    </w:rPr>
  </w:style>
  <w:style w:type="paragraph" w:customStyle="1" w:styleId="Boxtext0">
    <w:name w:val="Box text"/>
    <w:basedOn w:val="Normal"/>
    <w:qFormat/>
    <w:rsid w:val="0054414D"/>
    <w:pPr>
      <w:pBdr>
        <w:top w:val="single" w:sz="4" w:space="10" w:color="015098"/>
        <w:left w:val="single" w:sz="4" w:space="4" w:color="015098"/>
        <w:bottom w:val="single" w:sz="4" w:space="10" w:color="015098"/>
        <w:right w:val="single" w:sz="4" w:space="4" w:color="015098"/>
      </w:pBdr>
      <w:ind w:left="862" w:right="862"/>
    </w:pPr>
    <w:rPr>
      <w:bCs/>
      <w:iCs/>
      <w:color w:val="1E1544" w:themeColor="text1"/>
    </w:rPr>
  </w:style>
  <w:style w:type="character" w:customStyle="1" w:styleId="Heading5Char">
    <w:name w:val="Heading 5 Char"/>
    <w:basedOn w:val="DefaultParagraphFont"/>
    <w:link w:val="Heading5"/>
    <w:uiPriority w:val="9"/>
    <w:semiHidden/>
    <w:rsid w:val="001A5B25"/>
    <w:rPr>
      <w:rFonts w:asciiTheme="majorHAnsi" w:eastAsiaTheme="majorEastAsia" w:hAnsiTheme="majorHAnsi" w:cstheme="majorBidi"/>
      <w:color w:val="015098"/>
    </w:rPr>
  </w:style>
  <w:style w:type="character" w:styleId="IntenseEmphasis">
    <w:name w:val="Intense Emphasis"/>
    <w:basedOn w:val="DefaultParagraphFont"/>
    <w:uiPriority w:val="21"/>
    <w:qFormat/>
    <w:rsid w:val="001A5B25"/>
    <w:rPr>
      <w:i/>
      <w:iCs/>
      <w:color w:val="015098"/>
    </w:rPr>
  </w:style>
  <w:style w:type="character" w:styleId="IntenseReference">
    <w:name w:val="Intense Reference"/>
    <w:basedOn w:val="DefaultParagraphFont"/>
    <w:uiPriority w:val="32"/>
    <w:qFormat/>
    <w:rsid w:val="001A5B25"/>
    <w:rPr>
      <w:b/>
      <w:bCs/>
      <w:smallCaps/>
      <w:color w:val="015098"/>
      <w:spacing w:val="5"/>
    </w:rPr>
  </w:style>
  <w:style w:type="paragraph" w:styleId="CommentText">
    <w:name w:val="annotation text"/>
    <w:basedOn w:val="Normal"/>
    <w:link w:val="CommentTextChar"/>
    <w:uiPriority w:val="99"/>
    <w:unhideWhenUsed/>
    <w:rsid w:val="0030674C"/>
    <w:pPr>
      <w:spacing w:line="240" w:lineRule="auto"/>
    </w:pPr>
    <w:rPr>
      <w:sz w:val="20"/>
      <w:szCs w:val="20"/>
    </w:rPr>
  </w:style>
  <w:style w:type="character" w:customStyle="1" w:styleId="CommentTextChar">
    <w:name w:val="Comment Text Char"/>
    <w:basedOn w:val="DefaultParagraphFont"/>
    <w:link w:val="CommentText"/>
    <w:uiPriority w:val="99"/>
    <w:rsid w:val="0030674C"/>
    <w:rPr>
      <w:rFonts w:ascii="Arial" w:hAnsi="Arial"/>
      <w:sz w:val="20"/>
      <w:szCs w:val="20"/>
    </w:rPr>
  </w:style>
  <w:style w:type="character" w:styleId="CommentReference">
    <w:name w:val="annotation reference"/>
    <w:basedOn w:val="DefaultParagraphFont"/>
    <w:uiPriority w:val="99"/>
    <w:semiHidden/>
    <w:unhideWhenUsed/>
    <w:rsid w:val="0030674C"/>
    <w:rPr>
      <w:sz w:val="16"/>
      <w:szCs w:val="16"/>
    </w:rPr>
  </w:style>
  <w:style w:type="paragraph" w:styleId="CommentSubject">
    <w:name w:val="annotation subject"/>
    <w:basedOn w:val="CommentText"/>
    <w:next w:val="CommentText"/>
    <w:link w:val="CommentSubjectChar"/>
    <w:uiPriority w:val="99"/>
    <w:semiHidden/>
    <w:unhideWhenUsed/>
    <w:rsid w:val="000078A0"/>
    <w:rPr>
      <w:b/>
      <w:bCs/>
    </w:rPr>
  </w:style>
  <w:style w:type="character" w:customStyle="1" w:styleId="CommentSubjectChar">
    <w:name w:val="Comment Subject Char"/>
    <w:basedOn w:val="CommentTextChar"/>
    <w:link w:val="CommentSubject"/>
    <w:uiPriority w:val="99"/>
    <w:semiHidden/>
    <w:rsid w:val="000078A0"/>
    <w:rPr>
      <w:rFonts w:ascii="Arial" w:hAnsi="Arial"/>
      <w:b/>
      <w:bCs/>
      <w:sz w:val="20"/>
      <w:szCs w:val="20"/>
    </w:rPr>
  </w:style>
  <w:style w:type="paragraph" w:styleId="Revision">
    <w:name w:val="Revision"/>
    <w:hidden/>
    <w:uiPriority w:val="99"/>
    <w:semiHidden/>
    <w:rsid w:val="00E7665F"/>
    <w:rPr>
      <w:rFonts w:ascii="Arial" w:hAnsi="Arial"/>
    </w:rPr>
  </w:style>
  <w:style w:type="character" w:styleId="Mention">
    <w:name w:val="Mention"/>
    <w:basedOn w:val="DefaultParagraphFont"/>
    <w:uiPriority w:val="99"/>
    <w:unhideWhenUsed/>
    <w:rsid w:val="00C15037"/>
    <w:rPr>
      <w:color w:val="2B579A"/>
      <w:shd w:val="clear" w:color="auto" w:fill="E1DFDD"/>
    </w:rPr>
  </w:style>
  <w:style w:type="character" w:styleId="FollowedHyperlink">
    <w:name w:val="FollowedHyperlink"/>
    <w:basedOn w:val="DefaultParagraphFont"/>
    <w:uiPriority w:val="99"/>
    <w:semiHidden/>
    <w:unhideWhenUsed/>
    <w:rsid w:val="00A33927"/>
    <w:rPr>
      <w:color w:val="6D6D7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4908">
      <w:bodyDiv w:val="1"/>
      <w:marLeft w:val="0"/>
      <w:marRight w:val="0"/>
      <w:marTop w:val="0"/>
      <w:marBottom w:val="0"/>
      <w:divBdr>
        <w:top w:val="none" w:sz="0" w:space="0" w:color="auto"/>
        <w:left w:val="none" w:sz="0" w:space="0" w:color="auto"/>
        <w:bottom w:val="none" w:sz="0" w:space="0" w:color="auto"/>
        <w:right w:val="none" w:sz="0" w:space="0" w:color="auto"/>
      </w:divBdr>
      <w:divsChild>
        <w:div w:id="638610862">
          <w:marLeft w:val="0"/>
          <w:marRight w:val="0"/>
          <w:marTop w:val="0"/>
          <w:marBottom w:val="0"/>
          <w:divBdr>
            <w:top w:val="none" w:sz="0" w:space="0" w:color="auto"/>
            <w:left w:val="none" w:sz="0" w:space="0" w:color="auto"/>
            <w:bottom w:val="none" w:sz="0" w:space="0" w:color="auto"/>
            <w:right w:val="none" w:sz="0" w:space="0" w:color="auto"/>
          </w:divBdr>
        </w:div>
        <w:div w:id="1018702557">
          <w:marLeft w:val="0"/>
          <w:marRight w:val="0"/>
          <w:marTop w:val="0"/>
          <w:marBottom w:val="0"/>
          <w:divBdr>
            <w:top w:val="none" w:sz="0" w:space="0" w:color="auto"/>
            <w:left w:val="none" w:sz="0" w:space="0" w:color="auto"/>
            <w:bottom w:val="none" w:sz="0" w:space="0" w:color="auto"/>
            <w:right w:val="none" w:sz="0" w:space="0" w:color="auto"/>
          </w:divBdr>
        </w:div>
        <w:div w:id="1021978820">
          <w:marLeft w:val="0"/>
          <w:marRight w:val="0"/>
          <w:marTop w:val="0"/>
          <w:marBottom w:val="0"/>
          <w:divBdr>
            <w:top w:val="none" w:sz="0" w:space="0" w:color="auto"/>
            <w:left w:val="none" w:sz="0" w:space="0" w:color="auto"/>
            <w:bottom w:val="none" w:sz="0" w:space="0" w:color="auto"/>
            <w:right w:val="none" w:sz="0" w:space="0" w:color="auto"/>
          </w:divBdr>
        </w:div>
        <w:div w:id="1082213996">
          <w:marLeft w:val="0"/>
          <w:marRight w:val="0"/>
          <w:marTop w:val="0"/>
          <w:marBottom w:val="0"/>
          <w:divBdr>
            <w:top w:val="none" w:sz="0" w:space="0" w:color="auto"/>
            <w:left w:val="none" w:sz="0" w:space="0" w:color="auto"/>
            <w:bottom w:val="none" w:sz="0" w:space="0" w:color="auto"/>
            <w:right w:val="none" w:sz="0" w:space="0" w:color="auto"/>
          </w:divBdr>
        </w:div>
        <w:div w:id="1887834972">
          <w:marLeft w:val="0"/>
          <w:marRight w:val="0"/>
          <w:marTop w:val="0"/>
          <w:marBottom w:val="0"/>
          <w:divBdr>
            <w:top w:val="none" w:sz="0" w:space="0" w:color="auto"/>
            <w:left w:val="none" w:sz="0" w:space="0" w:color="auto"/>
            <w:bottom w:val="none" w:sz="0" w:space="0" w:color="auto"/>
            <w:right w:val="none" w:sz="0" w:space="0" w:color="auto"/>
          </w:divBdr>
        </w:div>
        <w:div w:id="1895003162">
          <w:marLeft w:val="0"/>
          <w:marRight w:val="0"/>
          <w:marTop w:val="0"/>
          <w:marBottom w:val="0"/>
          <w:divBdr>
            <w:top w:val="none" w:sz="0" w:space="0" w:color="auto"/>
            <w:left w:val="none" w:sz="0" w:space="0" w:color="auto"/>
            <w:bottom w:val="none" w:sz="0" w:space="0" w:color="auto"/>
            <w:right w:val="none" w:sz="0" w:space="0" w:color="auto"/>
          </w:divBdr>
        </w:div>
      </w:divsChild>
    </w:div>
    <w:div w:id="135683366">
      <w:bodyDiv w:val="1"/>
      <w:marLeft w:val="0"/>
      <w:marRight w:val="0"/>
      <w:marTop w:val="0"/>
      <w:marBottom w:val="0"/>
      <w:divBdr>
        <w:top w:val="none" w:sz="0" w:space="0" w:color="auto"/>
        <w:left w:val="none" w:sz="0" w:space="0" w:color="auto"/>
        <w:bottom w:val="none" w:sz="0" w:space="0" w:color="auto"/>
        <w:right w:val="none" w:sz="0" w:space="0" w:color="auto"/>
      </w:divBdr>
    </w:div>
    <w:div w:id="435486882">
      <w:bodyDiv w:val="1"/>
      <w:marLeft w:val="0"/>
      <w:marRight w:val="0"/>
      <w:marTop w:val="0"/>
      <w:marBottom w:val="0"/>
      <w:divBdr>
        <w:top w:val="none" w:sz="0" w:space="0" w:color="auto"/>
        <w:left w:val="none" w:sz="0" w:space="0" w:color="auto"/>
        <w:bottom w:val="none" w:sz="0" w:space="0" w:color="auto"/>
        <w:right w:val="none" w:sz="0" w:space="0" w:color="auto"/>
      </w:divBdr>
      <w:divsChild>
        <w:div w:id="282468037">
          <w:marLeft w:val="0"/>
          <w:marRight w:val="0"/>
          <w:marTop w:val="0"/>
          <w:marBottom w:val="0"/>
          <w:divBdr>
            <w:top w:val="none" w:sz="0" w:space="0" w:color="auto"/>
            <w:left w:val="none" w:sz="0" w:space="0" w:color="auto"/>
            <w:bottom w:val="none" w:sz="0" w:space="0" w:color="auto"/>
            <w:right w:val="none" w:sz="0" w:space="0" w:color="auto"/>
          </w:divBdr>
        </w:div>
        <w:div w:id="984041410">
          <w:marLeft w:val="0"/>
          <w:marRight w:val="0"/>
          <w:marTop w:val="0"/>
          <w:marBottom w:val="0"/>
          <w:divBdr>
            <w:top w:val="none" w:sz="0" w:space="0" w:color="auto"/>
            <w:left w:val="none" w:sz="0" w:space="0" w:color="auto"/>
            <w:bottom w:val="none" w:sz="0" w:space="0" w:color="auto"/>
            <w:right w:val="none" w:sz="0" w:space="0" w:color="auto"/>
          </w:divBdr>
        </w:div>
        <w:div w:id="1303653601">
          <w:marLeft w:val="0"/>
          <w:marRight w:val="0"/>
          <w:marTop w:val="0"/>
          <w:marBottom w:val="0"/>
          <w:divBdr>
            <w:top w:val="none" w:sz="0" w:space="0" w:color="auto"/>
            <w:left w:val="none" w:sz="0" w:space="0" w:color="auto"/>
            <w:bottom w:val="none" w:sz="0" w:space="0" w:color="auto"/>
            <w:right w:val="none" w:sz="0" w:space="0" w:color="auto"/>
          </w:divBdr>
        </w:div>
        <w:div w:id="1395397304">
          <w:marLeft w:val="0"/>
          <w:marRight w:val="0"/>
          <w:marTop w:val="0"/>
          <w:marBottom w:val="0"/>
          <w:divBdr>
            <w:top w:val="none" w:sz="0" w:space="0" w:color="auto"/>
            <w:left w:val="none" w:sz="0" w:space="0" w:color="auto"/>
            <w:bottom w:val="none" w:sz="0" w:space="0" w:color="auto"/>
            <w:right w:val="none" w:sz="0" w:space="0" w:color="auto"/>
          </w:divBdr>
        </w:div>
        <w:div w:id="1476069508">
          <w:marLeft w:val="0"/>
          <w:marRight w:val="0"/>
          <w:marTop w:val="0"/>
          <w:marBottom w:val="0"/>
          <w:divBdr>
            <w:top w:val="none" w:sz="0" w:space="0" w:color="auto"/>
            <w:left w:val="none" w:sz="0" w:space="0" w:color="auto"/>
            <w:bottom w:val="none" w:sz="0" w:space="0" w:color="auto"/>
            <w:right w:val="none" w:sz="0" w:space="0" w:color="auto"/>
          </w:divBdr>
        </w:div>
        <w:div w:id="1625653089">
          <w:marLeft w:val="0"/>
          <w:marRight w:val="0"/>
          <w:marTop w:val="0"/>
          <w:marBottom w:val="0"/>
          <w:divBdr>
            <w:top w:val="none" w:sz="0" w:space="0" w:color="auto"/>
            <w:left w:val="none" w:sz="0" w:space="0" w:color="auto"/>
            <w:bottom w:val="none" w:sz="0" w:space="0" w:color="auto"/>
            <w:right w:val="none" w:sz="0" w:space="0" w:color="auto"/>
          </w:divBdr>
        </w:div>
        <w:div w:id="1794595652">
          <w:marLeft w:val="0"/>
          <w:marRight w:val="0"/>
          <w:marTop w:val="0"/>
          <w:marBottom w:val="0"/>
          <w:divBdr>
            <w:top w:val="none" w:sz="0" w:space="0" w:color="auto"/>
            <w:left w:val="none" w:sz="0" w:space="0" w:color="auto"/>
            <w:bottom w:val="none" w:sz="0" w:space="0" w:color="auto"/>
            <w:right w:val="none" w:sz="0" w:space="0" w:color="auto"/>
          </w:divBdr>
        </w:div>
        <w:div w:id="2088112773">
          <w:marLeft w:val="0"/>
          <w:marRight w:val="0"/>
          <w:marTop w:val="0"/>
          <w:marBottom w:val="0"/>
          <w:divBdr>
            <w:top w:val="none" w:sz="0" w:space="0" w:color="auto"/>
            <w:left w:val="none" w:sz="0" w:space="0" w:color="auto"/>
            <w:bottom w:val="none" w:sz="0" w:space="0" w:color="auto"/>
            <w:right w:val="none" w:sz="0" w:space="0" w:color="auto"/>
          </w:divBdr>
        </w:div>
      </w:divsChild>
    </w:div>
    <w:div w:id="533615572">
      <w:bodyDiv w:val="1"/>
      <w:marLeft w:val="0"/>
      <w:marRight w:val="0"/>
      <w:marTop w:val="0"/>
      <w:marBottom w:val="0"/>
      <w:divBdr>
        <w:top w:val="none" w:sz="0" w:space="0" w:color="auto"/>
        <w:left w:val="none" w:sz="0" w:space="0" w:color="auto"/>
        <w:bottom w:val="none" w:sz="0" w:space="0" w:color="auto"/>
        <w:right w:val="none" w:sz="0" w:space="0" w:color="auto"/>
      </w:divBdr>
      <w:divsChild>
        <w:div w:id="627704081">
          <w:marLeft w:val="0"/>
          <w:marRight w:val="0"/>
          <w:marTop w:val="0"/>
          <w:marBottom w:val="0"/>
          <w:divBdr>
            <w:top w:val="none" w:sz="0" w:space="0" w:color="auto"/>
            <w:left w:val="none" w:sz="0" w:space="0" w:color="auto"/>
            <w:bottom w:val="none" w:sz="0" w:space="0" w:color="auto"/>
            <w:right w:val="none" w:sz="0" w:space="0" w:color="auto"/>
          </w:divBdr>
        </w:div>
        <w:div w:id="721826837">
          <w:marLeft w:val="0"/>
          <w:marRight w:val="0"/>
          <w:marTop w:val="0"/>
          <w:marBottom w:val="0"/>
          <w:divBdr>
            <w:top w:val="none" w:sz="0" w:space="0" w:color="auto"/>
            <w:left w:val="none" w:sz="0" w:space="0" w:color="auto"/>
            <w:bottom w:val="none" w:sz="0" w:space="0" w:color="auto"/>
            <w:right w:val="none" w:sz="0" w:space="0" w:color="auto"/>
          </w:divBdr>
        </w:div>
        <w:div w:id="820777472">
          <w:marLeft w:val="0"/>
          <w:marRight w:val="0"/>
          <w:marTop w:val="0"/>
          <w:marBottom w:val="0"/>
          <w:divBdr>
            <w:top w:val="none" w:sz="0" w:space="0" w:color="auto"/>
            <w:left w:val="none" w:sz="0" w:space="0" w:color="auto"/>
            <w:bottom w:val="none" w:sz="0" w:space="0" w:color="auto"/>
            <w:right w:val="none" w:sz="0" w:space="0" w:color="auto"/>
          </w:divBdr>
        </w:div>
        <w:div w:id="1335766901">
          <w:marLeft w:val="0"/>
          <w:marRight w:val="0"/>
          <w:marTop w:val="0"/>
          <w:marBottom w:val="0"/>
          <w:divBdr>
            <w:top w:val="none" w:sz="0" w:space="0" w:color="auto"/>
            <w:left w:val="none" w:sz="0" w:space="0" w:color="auto"/>
            <w:bottom w:val="none" w:sz="0" w:space="0" w:color="auto"/>
            <w:right w:val="none" w:sz="0" w:space="0" w:color="auto"/>
          </w:divBdr>
        </w:div>
        <w:div w:id="1895043391">
          <w:marLeft w:val="0"/>
          <w:marRight w:val="0"/>
          <w:marTop w:val="0"/>
          <w:marBottom w:val="0"/>
          <w:divBdr>
            <w:top w:val="none" w:sz="0" w:space="0" w:color="auto"/>
            <w:left w:val="none" w:sz="0" w:space="0" w:color="auto"/>
            <w:bottom w:val="none" w:sz="0" w:space="0" w:color="auto"/>
            <w:right w:val="none" w:sz="0" w:space="0" w:color="auto"/>
          </w:divBdr>
        </w:div>
        <w:div w:id="2137600703">
          <w:marLeft w:val="0"/>
          <w:marRight w:val="0"/>
          <w:marTop w:val="0"/>
          <w:marBottom w:val="0"/>
          <w:divBdr>
            <w:top w:val="none" w:sz="0" w:space="0" w:color="auto"/>
            <w:left w:val="none" w:sz="0" w:space="0" w:color="auto"/>
            <w:bottom w:val="none" w:sz="0" w:space="0" w:color="auto"/>
            <w:right w:val="none" w:sz="0" w:space="0" w:color="auto"/>
          </w:divBdr>
        </w:div>
      </w:divsChild>
    </w:div>
    <w:div w:id="765463095">
      <w:bodyDiv w:val="1"/>
      <w:marLeft w:val="0"/>
      <w:marRight w:val="0"/>
      <w:marTop w:val="0"/>
      <w:marBottom w:val="0"/>
      <w:divBdr>
        <w:top w:val="none" w:sz="0" w:space="0" w:color="auto"/>
        <w:left w:val="none" w:sz="0" w:space="0" w:color="auto"/>
        <w:bottom w:val="none" w:sz="0" w:space="0" w:color="auto"/>
        <w:right w:val="none" w:sz="0" w:space="0" w:color="auto"/>
      </w:divBdr>
      <w:divsChild>
        <w:div w:id="336202424">
          <w:marLeft w:val="0"/>
          <w:marRight w:val="0"/>
          <w:marTop w:val="0"/>
          <w:marBottom w:val="0"/>
          <w:divBdr>
            <w:top w:val="none" w:sz="0" w:space="0" w:color="auto"/>
            <w:left w:val="none" w:sz="0" w:space="0" w:color="auto"/>
            <w:bottom w:val="none" w:sz="0" w:space="0" w:color="auto"/>
            <w:right w:val="none" w:sz="0" w:space="0" w:color="auto"/>
          </w:divBdr>
        </w:div>
        <w:div w:id="436566241">
          <w:marLeft w:val="0"/>
          <w:marRight w:val="0"/>
          <w:marTop w:val="0"/>
          <w:marBottom w:val="0"/>
          <w:divBdr>
            <w:top w:val="none" w:sz="0" w:space="0" w:color="auto"/>
            <w:left w:val="none" w:sz="0" w:space="0" w:color="auto"/>
            <w:bottom w:val="none" w:sz="0" w:space="0" w:color="auto"/>
            <w:right w:val="none" w:sz="0" w:space="0" w:color="auto"/>
          </w:divBdr>
        </w:div>
        <w:div w:id="663778706">
          <w:marLeft w:val="0"/>
          <w:marRight w:val="0"/>
          <w:marTop w:val="0"/>
          <w:marBottom w:val="0"/>
          <w:divBdr>
            <w:top w:val="none" w:sz="0" w:space="0" w:color="auto"/>
            <w:left w:val="none" w:sz="0" w:space="0" w:color="auto"/>
            <w:bottom w:val="none" w:sz="0" w:space="0" w:color="auto"/>
            <w:right w:val="none" w:sz="0" w:space="0" w:color="auto"/>
          </w:divBdr>
        </w:div>
        <w:div w:id="878401279">
          <w:marLeft w:val="0"/>
          <w:marRight w:val="0"/>
          <w:marTop w:val="0"/>
          <w:marBottom w:val="0"/>
          <w:divBdr>
            <w:top w:val="none" w:sz="0" w:space="0" w:color="auto"/>
            <w:left w:val="none" w:sz="0" w:space="0" w:color="auto"/>
            <w:bottom w:val="none" w:sz="0" w:space="0" w:color="auto"/>
            <w:right w:val="none" w:sz="0" w:space="0" w:color="auto"/>
          </w:divBdr>
        </w:div>
        <w:div w:id="1121263443">
          <w:marLeft w:val="0"/>
          <w:marRight w:val="0"/>
          <w:marTop w:val="0"/>
          <w:marBottom w:val="0"/>
          <w:divBdr>
            <w:top w:val="none" w:sz="0" w:space="0" w:color="auto"/>
            <w:left w:val="none" w:sz="0" w:space="0" w:color="auto"/>
            <w:bottom w:val="none" w:sz="0" w:space="0" w:color="auto"/>
            <w:right w:val="none" w:sz="0" w:space="0" w:color="auto"/>
          </w:divBdr>
        </w:div>
        <w:div w:id="1952546224">
          <w:marLeft w:val="0"/>
          <w:marRight w:val="0"/>
          <w:marTop w:val="0"/>
          <w:marBottom w:val="0"/>
          <w:divBdr>
            <w:top w:val="none" w:sz="0" w:space="0" w:color="auto"/>
            <w:left w:val="none" w:sz="0" w:space="0" w:color="auto"/>
            <w:bottom w:val="none" w:sz="0" w:space="0" w:color="auto"/>
            <w:right w:val="none" w:sz="0" w:space="0" w:color="auto"/>
          </w:divBdr>
        </w:div>
        <w:div w:id="2010450162">
          <w:marLeft w:val="0"/>
          <w:marRight w:val="0"/>
          <w:marTop w:val="0"/>
          <w:marBottom w:val="0"/>
          <w:divBdr>
            <w:top w:val="none" w:sz="0" w:space="0" w:color="auto"/>
            <w:left w:val="none" w:sz="0" w:space="0" w:color="auto"/>
            <w:bottom w:val="none" w:sz="0" w:space="0" w:color="auto"/>
            <w:right w:val="none" w:sz="0" w:space="0" w:color="auto"/>
          </w:divBdr>
        </w:div>
        <w:div w:id="2024815911">
          <w:marLeft w:val="0"/>
          <w:marRight w:val="0"/>
          <w:marTop w:val="0"/>
          <w:marBottom w:val="0"/>
          <w:divBdr>
            <w:top w:val="none" w:sz="0" w:space="0" w:color="auto"/>
            <w:left w:val="none" w:sz="0" w:space="0" w:color="auto"/>
            <w:bottom w:val="none" w:sz="0" w:space="0" w:color="auto"/>
            <w:right w:val="none" w:sz="0" w:space="0" w:color="auto"/>
          </w:divBdr>
        </w:div>
      </w:divsChild>
    </w:div>
    <w:div w:id="902837536">
      <w:bodyDiv w:val="1"/>
      <w:marLeft w:val="0"/>
      <w:marRight w:val="0"/>
      <w:marTop w:val="0"/>
      <w:marBottom w:val="0"/>
      <w:divBdr>
        <w:top w:val="none" w:sz="0" w:space="0" w:color="auto"/>
        <w:left w:val="none" w:sz="0" w:space="0" w:color="auto"/>
        <w:bottom w:val="none" w:sz="0" w:space="0" w:color="auto"/>
        <w:right w:val="none" w:sz="0" w:space="0" w:color="auto"/>
      </w:divBdr>
      <w:divsChild>
        <w:div w:id="302003803">
          <w:marLeft w:val="0"/>
          <w:marRight w:val="0"/>
          <w:marTop w:val="0"/>
          <w:marBottom w:val="0"/>
          <w:divBdr>
            <w:top w:val="none" w:sz="0" w:space="0" w:color="auto"/>
            <w:left w:val="none" w:sz="0" w:space="0" w:color="auto"/>
            <w:bottom w:val="none" w:sz="0" w:space="0" w:color="auto"/>
            <w:right w:val="none" w:sz="0" w:space="0" w:color="auto"/>
          </w:divBdr>
        </w:div>
        <w:div w:id="1284726553">
          <w:marLeft w:val="0"/>
          <w:marRight w:val="0"/>
          <w:marTop w:val="0"/>
          <w:marBottom w:val="0"/>
          <w:divBdr>
            <w:top w:val="none" w:sz="0" w:space="0" w:color="auto"/>
            <w:left w:val="none" w:sz="0" w:space="0" w:color="auto"/>
            <w:bottom w:val="none" w:sz="0" w:space="0" w:color="auto"/>
            <w:right w:val="none" w:sz="0" w:space="0" w:color="auto"/>
          </w:divBdr>
        </w:div>
        <w:div w:id="1415082039">
          <w:marLeft w:val="0"/>
          <w:marRight w:val="0"/>
          <w:marTop w:val="0"/>
          <w:marBottom w:val="0"/>
          <w:divBdr>
            <w:top w:val="none" w:sz="0" w:space="0" w:color="auto"/>
            <w:left w:val="none" w:sz="0" w:space="0" w:color="auto"/>
            <w:bottom w:val="none" w:sz="0" w:space="0" w:color="auto"/>
            <w:right w:val="none" w:sz="0" w:space="0" w:color="auto"/>
          </w:divBdr>
        </w:div>
        <w:div w:id="1753817168">
          <w:marLeft w:val="0"/>
          <w:marRight w:val="0"/>
          <w:marTop w:val="0"/>
          <w:marBottom w:val="0"/>
          <w:divBdr>
            <w:top w:val="none" w:sz="0" w:space="0" w:color="auto"/>
            <w:left w:val="none" w:sz="0" w:space="0" w:color="auto"/>
            <w:bottom w:val="none" w:sz="0" w:space="0" w:color="auto"/>
            <w:right w:val="none" w:sz="0" w:space="0" w:color="auto"/>
          </w:divBdr>
        </w:div>
      </w:divsChild>
    </w:div>
    <w:div w:id="951086705">
      <w:bodyDiv w:val="1"/>
      <w:marLeft w:val="0"/>
      <w:marRight w:val="0"/>
      <w:marTop w:val="0"/>
      <w:marBottom w:val="0"/>
      <w:divBdr>
        <w:top w:val="none" w:sz="0" w:space="0" w:color="auto"/>
        <w:left w:val="none" w:sz="0" w:space="0" w:color="auto"/>
        <w:bottom w:val="none" w:sz="0" w:space="0" w:color="auto"/>
        <w:right w:val="none" w:sz="0" w:space="0" w:color="auto"/>
      </w:divBdr>
      <w:divsChild>
        <w:div w:id="743603474">
          <w:marLeft w:val="0"/>
          <w:marRight w:val="0"/>
          <w:marTop w:val="0"/>
          <w:marBottom w:val="0"/>
          <w:divBdr>
            <w:top w:val="none" w:sz="0" w:space="0" w:color="auto"/>
            <w:left w:val="none" w:sz="0" w:space="0" w:color="auto"/>
            <w:bottom w:val="none" w:sz="0" w:space="0" w:color="auto"/>
            <w:right w:val="none" w:sz="0" w:space="0" w:color="auto"/>
          </w:divBdr>
          <w:divsChild>
            <w:div w:id="359858297">
              <w:marLeft w:val="0"/>
              <w:marRight w:val="0"/>
              <w:marTop w:val="30"/>
              <w:marBottom w:val="30"/>
              <w:divBdr>
                <w:top w:val="none" w:sz="0" w:space="0" w:color="auto"/>
                <w:left w:val="none" w:sz="0" w:space="0" w:color="auto"/>
                <w:bottom w:val="none" w:sz="0" w:space="0" w:color="auto"/>
                <w:right w:val="none" w:sz="0" w:space="0" w:color="auto"/>
              </w:divBdr>
              <w:divsChild>
                <w:div w:id="33972556">
                  <w:marLeft w:val="0"/>
                  <w:marRight w:val="0"/>
                  <w:marTop w:val="0"/>
                  <w:marBottom w:val="0"/>
                  <w:divBdr>
                    <w:top w:val="none" w:sz="0" w:space="0" w:color="auto"/>
                    <w:left w:val="none" w:sz="0" w:space="0" w:color="auto"/>
                    <w:bottom w:val="none" w:sz="0" w:space="0" w:color="auto"/>
                    <w:right w:val="none" w:sz="0" w:space="0" w:color="auto"/>
                  </w:divBdr>
                  <w:divsChild>
                    <w:div w:id="32507841">
                      <w:marLeft w:val="0"/>
                      <w:marRight w:val="0"/>
                      <w:marTop w:val="0"/>
                      <w:marBottom w:val="0"/>
                      <w:divBdr>
                        <w:top w:val="none" w:sz="0" w:space="0" w:color="auto"/>
                        <w:left w:val="none" w:sz="0" w:space="0" w:color="auto"/>
                        <w:bottom w:val="none" w:sz="0" w:space="0" w:color="auto"/>
                        <w:right w:val="none" w:sz="0" w:space="0" w:color="auto"/>
                      </w:divBdr>
                    </w:div>
                  </w:divsChild>
                </w:div>
                <w:div w:id="140847625">
                  <w:marLeft w:val="0"/>
                  <w:marRight w:val="0"/>
                  <w:marTop w:val="0"/>
                  <w:marBottom w:val="0"/>
                  <w:divBdr>
                    <w:top w:val="none" w:sz="0" w:space="0" w:color="auto"/>
                    <w:left w:val="none" w:sz="0" w:space="0" w:color="auto"/>
                    <w:bottom w:val="none" w:sz="0" w:space="0" w:color="auto"/>
                    <w:right w:val="none" w:sz="0" w:space="0" w:color="auto"/>
                  </w:divBdr>
                  <w:divsChild>
                    <w:div w:id="1293289729">
                      <w:marLeft w:val="0"/>
                      <w:marRight w:val="0"/>
                      <w:marTop w:val="0"/>
                      <w:marBottom w:val="0"/>
                      <w:divBdr>
                        <w:top w:val="none" w:sz="0" w:space="0" w:color="auto"/>
                        <w:left w:val="none" w:sz="0" w:space="0" w:color="auto"/>
                        <w:bottom w:val="none" w:sz="0" w:space="0" w:color="auto"/>
                        <w:right w:val="none" w:sz="0" w:space="0" w:color="auto"/>
                      </w:divBdr>
                    </w:div>
                  </w:divsChild>
                </w:div>
                <w:div w:id="151261300">
                  <w:marLeft w:val="0"/>
                  <w:marRight w:val="0"/>
                  <w:marTop w:val="0"/>
                  <w:marBottom w:val="0"/>
                  <w:divBdr>
                    <w:top w:val="none" w:sz="0" w:space="0" w:color="auto"/>
                    <w:left w:val="none" w:sz="0" w:space="0" w:color="auto"/>
                    <w:bottom w:val="none" w:sz="0" w:space="0" w:color="auto"/>
                    <w:right w:val="none" w:sz="0" w:space="0" w:color="auto"/>
                  </w:divBdr>
                  <w:divsChild>
                    <w:div w:id="350423211">
                      <w:marLeft w:val="0"/>
                      <w:marRight w:val="0"/>
                      <w:marTop w:val="0"/>
                      <w:marBottom w:val="0"/>
                      <w:divBdr>
                        <w:top w:val="none" w:sz="0" w:space="0" w:color="auto"/>
                        <w:left w:val="none" w:sz="0" w:space="0" w:color="auto"/>
                        <w:bottom w:val="none" w:sz="0" w:space="0" w:color="auto"/>
                        <w:right w:val="none" w:sz="0" w:space="0" w:color="auto"/>
                      </w:divBdr>
                    </w:div>
                  </w:divsChild>
                </w:div>
                <w:div w:id="216087262">
                  <w:marLeft w:val="0"/>
                  <w:marRight w:val="0"/>
                  <w:marTop w:val="0"/>
                  <w:marBottom w:val="0"/>
                  <w:divBdr>
                    <w:top w:val="none" w:sz="0" w:space="0" w:color="auto"/>
                    <w:left w:val="none" w:sz="0" w:space="0" w:color="auto"/>
                    <w:bottom w:val="none" w:sz="0" w:space="0" w:color="auto"/>
                    <w:right w:val="none" w:sz="0" w:space="0" w:color="auto"/>
                  </w:divBdr>
                  <w:divsChild>
                    <w:div w:id="1989280321">
                      <w:marLeft w:val="0"/>
                      <w:marRight w:val="0"/>
                      <w:marTop w:val="0"/>
                      <w:marBottom w:val="0"/>
                      <w:divBdr>
                        <w:top w:val="none" w:sz="0" w:space="0" w:color="auto"/>
                        <w:left w:val="none" w:sz="0" w:space="0" w:color="auto"/>
                        <w:bottom w:val="none" w:sz="0" w:space="0" w:color="auto"/>
                        <w:right w:val="none" w:sz="0" w:space="0" w:color="auto"/>
                      </w:divBdr>
                    </w:div>
                  </w:divsChild>
                </w:div>
                <w:div w:id="267006281">
                  <w:marLeft w:val="0"/>
                  <w:marRight w:val="0"/>
                  <w:marTop w:val="0"/>
                  <w:marBottom w:val="0"/>
                  <w:divBdr>
                    <w:top w:val="none" w:sz="0" w:space="0" w:color="auto"/>
                    <w:left w:val="none" w:sz="0" w:space="0" w:color="auto"/>
                    <w:bottom w:val="none" w:sz="0" w:space="0" w:color="auto"/>
                    <w:right w:val="none" w:sz="0" w:space="0" w:color="auto"/>
                  </w:divBdr>
                  <w:divsChild>
                    <w:div w:id="121769865">
                      <w:marLeft w:val="0"/>
                      <w:marRight w:val="0"/>
                      <w:marTop w:val="0"/>
                      <w:marBottom w:val="0"/>
                      <w:divBdr>
                        <w:top w:val="none" w:sz="0" w:space="0" w:color="auto"/>
                        <w:left w:val="none" w:sz="0" w:space="0" w:color="auto"/>
                        <w:bottom w:val="none" w:sz="0" w:space="0" w:color="auto"/>
                        <w:right w:val="none" w:sz="0" w:space="0" w:color="auto"/>
                      </w:divBdr>
                    </w:div>
                  </w:divsChild>
                </w:div>
                <w:div w:id="331955157">
                  <w:marLeft w:val="0"/>
                  <w:marRight w:val="0"/>
                  <w:marTop w:val="0"/>
                  <w:marBottom w:val="0"/>
                  <w:divBdr>
                    <w:top w:val="none" w:sz="0" w:space="0" w:color="auto"/>
                    <w:left w:val="none" w:sz="0" w:space="0" w:color="auto"/>
                    <w:bottom w:val="none" w:sz="0" w:space="0" w:color="auto"/>
                    <w:right w:val="none" w:sz="0" w:space="0" w:color="auto"/>
                  </w:divBdr>
                  <w:divsChild>
                    <w:div w:id="959411472">
                      <w:marLeft w:val="0"/>
                      <w:marRight w:val="0"/>
                      <w:marTop w:val="0"/>
                      <w:marBottom w:val="0"/>
                      <w:divBdr>
                        <w:top w:val="none" w:sz="0" w:space="0" w:color="auto"/>
                        <w:left w:val="none" w:sz="0" w:space="0" w:color="auto"/>
                        <w:bottom w:val="none" w:sz="0" w:space="0" w:color="auto"/>
                        <w:right w:val="none" w:sz="0" w:space="0" w:color="auto"/>
                      </w:divBdr>
                    </w:div>
                  </w:divsChild>
                </w:div>
                <w:div w:id="366371765">
                  <w:marLeft w:val="0"/>
                  <w:marRight w:val="0"/>
                  <w:marTop w:val="0"/>
                  <w:marBottom w:val="0"/>
                  <w:divBdr>
                    <w:top w:val="none" w:sz="0" w:space="0" w:color="auto"/>
                    <w:left w:val="none" w:sz="0" w:space="0" w:color="auto"/>
                    <w:bottom w:val="none" w:sz="0" w:space="0" w:color="auto"/>
                    <w:right w:val="none" w:sz="0" w:space="0" w:color="auto"/>
                  </w:divBdr>
                  <w:divsChild>
                    <w:div w:id="793064589">
                      <w:marLeft w:val="0"/>
                      <w:marRight w:val="0"/>
                      <w:marTop w:val="0"/>
                      <w:marBottom w:val="0"/>
                      <w:divBdr>
                        <w:top w:val="none" w:sz="0" w:space="0" w:color="auto"/>
                        <w:left w:val="none" w:sz="0" w:space="0" w:color="auto"/>
                        <w:bottom w:val="none" w:sz="0" w:space="0" w:color="auto"/>
                        <w:right w:val="none" w:sz="0" w:space="0" w:color="auto"/>
                      </w:divBdr>
                    </w:div>
                  </w:divsChild>
                </w:div>
                <w:div w:id="492453826">
                  <w:marLeft w:val="0"/>
                  <w:marRight w:val="0"/>
                  <w:marTop w:val="0"/>
                  <w:marBottom w:val="0"/>
                  <w:divBdr>
                    <w:top w:val="none" w:sz="0" w:space="0" w:color="auto"/>
                    <w:left w:val="none" w:sz="0" w:space="0" w:color="auto"/>
                    <w:bottom w:val="none" w:sz="0" w:space="0" w:color="auto"/>
                    <w:right w:val="none" w:sz="0" w:space="0" w:color="auto"/>
                  </w:divBdr>
                  <w:divsChild>
                    <w:div w:id="738402954">
                      <w:marLeft w:val="0"/>
                      <w:marRight w:val="0"/>
                      <w:marTop w:val="0"/>
                      <w:marBottom w:val="0"/>
                      <w:divBdr>
                        <w:top w:val="none" w:sz="0" w:space="0" w:color="auto"/>
                        <w:left w:val="none" w:sz="0" w:space="0" w:color="auto"/>
                        <w:bottom w:val="none" w:sz="0" w:space="0" w:color="auto"/>
                        <w:right w:val="none" w:sz="0" w:space="0" w:color="auto"/>
                      </w:divBdr>
                    </w:div>
                  </w:divsChild>
                </w:div>
                <w:div w:id="497886534">
                  <w:marLeft w:val="0"/>
                  <w:marRight w:val="0"/>
                  <w:marTop w:val="0"/>
                  <w:marBottom w:val="0"/>
                  <w:divBdr>
                    <w:top w:val="none" w:sz="0" w:space="0" w:color="auto"/>
                    <w:left w:val="none" w:sz="0" w:space="0" w:color="auto"/>
                    <w:bottom w:val="none" w:sz="0" w:space="0" w:color="auto"/>
                    <w:right w:val="none" w:sz="0" w:space="0" w:color="auto"/>
                  </w:divBdr>
                  <w:divsChild>
                    <w:div w:id="92097398">
                      <w:marLeft w:val="0"/>
                      <w:marRight w:val="0"/>
                      <w:marTop w:val="0"/>
                      <w:marBottom w:val="0"/>
                      <w:divBdr>
                        <w:top w:val="none" w:sz="0" w:space="0" w:color="auto"/>
                        <w:left w:val="none" w:sz="0" w:space="0" w:color="auto"/>
                        <w:bottom w:val="none" w:sz="0" w:space="0" w:color="auto"/>
                        <w:right w:val="none" w:sz="0" w:space="0" w:color="auto"/>
                      </w:divBdr>
                    </w:div>
                  </w:divsChild>
                </w:div>
                <w:div w:id="575865594">
                  <w:marLeft w:val="0"/>
                  <w:marRight w:val="0"/>
                  <w:marTop w:val="0"/>
                  <w:marBottom w:val="0"/>
                  <w:divBdr>
                    <w:top w:val="none" w:sz="0" w:space="0" w:color="auto"/>
                    <w:left w:val="none" w:sz="0" w:space="0" w:color="auto"/>
                    <w:bottom w:val="none" w:sz="0" w:space="0" w:color="auto"/>
                    <w:right w:val="none" w:sz="0" w:space="0" w:color="auto"/>
                  </w:divBdr>
                  <w:divsChild>
                    <w:div w:id="275479151">
                      <w:marLeft w:val="0"/>
                      <w:marRight w:val="0"/>
                      <w:marTop w:val="0"/>
                      <w:marBottom w:val="0"/>
                      <w:divBdr>
                        <w:top w:val="none" w:sz="0" w:space="0" w:color="auto"/>
                        <w:left w:val="none" w:sz="0" w:space="0" w:color="auto"/>
                        <w:bottom w:val="none" w:sz="0" w:space="0" w:color="auto"/>
                        <w:right w:val="none" w:sz="0" w:space="0" w:color="auto"/>
                      </w:divBdr>
                    </w:div>
                  </w:divsChild>
                </w:div>
                <w:div w:id="677393899">
                  <w:marLeft w:val="0"/>
                  <w:marRight w:val="0"/>
                  <w:marTop w:val="0"/>
                  <w:marBottom w:val="0"/>
                  <w:divBdr>
                    <w:top w:val="none" w:sz="0" w:space="0" w:color="auto"/>
                    <w:left w:val="none" w:sz="0" w:space="0" w:color="auto"/>
                    <w:bottom w:val="none" w:sz="0" w:space="0" w:color="auto"/>
                    <w:right w:val="none" w:sz="0" w:space="0" w:color="auto"/>
                  </w:divBdr>
                  <w:divsChild>
                    <w:div w:id="575751758">
                      <w:marLeft w:val="0"/>
                      <w:marRight w:val="0"/>
                      <w:marTop w:val="0"/>
                      <w:marBottom w:val="0"/>
                      <w:divBdr>
                        <w:top w:val="none" w:sz="0" w:space="0" w:color="auto"/>
                        <w:left w:val="none" w:sz="0" w:space="0" w:color="auto"/>
                        <w:bottom w:val="none" w:sz="0" w:space="0" w:color="auto"/>
                        <w:right w:val="none" w:sz="0" w:space="0" w:color="auto"/>
                      </w:divBdr>
                    </w:div>
                  </w:divsChild>
                </w:div>
                <w:div w:id="815418885">
                  <w:marLeft w:val="0"/>
                  <w:marRight w:val="0"/>
                  <w:marTop w:val="0"/>
                  <w:marBottom w:val="0"/>
                  <w:divBdr>
                    <w:top w:val="none" w:sz="0" w:space="0" w:color="auto"/>
                    <w:left w:val="none" w:sz="0" w:space="0" w:color="auto"/>
                    <w:bottom w:val="none" w:sz="0" w:space="0" w:color="auto"/>
                    <w:right w:val="none" w:sz="0" w:space="0" w:color="auto"/>
                  </w:divBdr>
                  <w:divsChild>
                    <w:div w:id="1756395620">
                      <w:marLeft w:val="0"/>
                      <w:marRight w:val="0"/>
                      <w:marTop w:val="0"/>
                      <w:marBottom w:val="0"/>
                      <w:divBdr>
                        <w:top w:val="none" w:sz="0" w:space="0" w:color="auto"/>
                        <w:left w:val="none" w:sz="0" w:space="0" w:color="auto"/>
                        <w:bottom w:val="none" w:sz="0" w:space="0" w:color="auto"/>
                        <w:right w:val="none" w:sz="0" w:space="0" w:color="auto"/>
                      </w:divBdr>
                    </w:div>
                  </w:divsChild>
                </w:div>
                <w:div w:id="944580765">
                  <w:marLeft w:val="0"/>
                  <w:marRight w:val="0"/>
                  <w:marTop w:val="0"/>
                  <w:marBottom w:val="0"/>
                  <w:divBdr>
                    <w:top w:val="none" w:sz="0" w:space="0" w:color="auto"/>
                    <w:left w:val="none" w:sz="0" w:space="0" w:color="auto"/>
                    <w:bottom w:val="none" w:sz="0" w:space="0" w:color="auto"/>
                    <w:right w:val="none" w:sz="0" w:space="0" w:color="auto"/>
                  </w:divBdr>
                  <w:divsChild>
                    <w:div w:id="585387595">
                      <w:marLeft w:val="0"/>
                      <w:marRight w:val="0"/>
                      <w:marTop w:val="0"/>
                      <w:marBottom w:val="0"/>
                      <w:divBdr>
                        <w:top w:val="none" w:sz="0" w:space="0" w:color="auto"/>
                        <w:left w:val="none" w:sz="0" w:space="0" w:color="auto"/>
                        <w:bottom w:val="none" w:sz="0" w:space="0" w:color="auto"/>
                        <w:right w:val="none" w:sz="0" w:space="0" w:color="auto"/>
                      </w:divBdr>
                    </w:div>
                  </w:divsChild>
                </w:div>
                <w:div w:id="967004045">
                  <w:marLeft w:val="0"/>
                  <w:marRight w:val="0"/>
                  <w:marTop w:val="0"/>
                  <w:marBottom w:val="0"/>
                  <w:divBdr>
                    <w:top w:val="none" w:sz="0" w:space="0" w:color="auto"/>
                    <w:left w:val="none" w:sz="0" w:space="0" w:color="auto"/>
                    <w:bottom w:val="none" w:sz="0" w:space="0" w:color="auto"/>
                    <w:right w:val="none" w:sz="0" w:space="0" w:color="auto"/>
                  </w:divBdr>
                  <w:divsChild>
                    <w:div w:id="1284120723">
                      <w:marLeft w:val="0"/>
                      <w:marRight w:val="0"/>
                      <w:marTop w:val="0"/>
                      <w:marBottom w:val="0"/>
                      <w:divBdr>
                        <w:top w:val="none" w:sz="0" w:space="0" w:color="auto"/>
                        <w:left w:val="none" w:sz="0" w:space="0" w:color="auto"/>
                        <w:bottom w:val="none" w:sz="0" w:space="0" w:color="auto"/>
                        <w:right w:val="none" w:sz="0" w:space="0" w:color="auto"/>
                      </w:divBdr>
                    </w:div>
                  </w:divsChild>
                </w:div>
                <w:div w:id="1069770133">
                  <w:marLeft w:val="0"/>
                  <w:marRight w:val="0"/>
                  <w:marTop w:val="0"/>
                  <w:marBottom w:val="0"/>
                  <w:divBdr>
                    <w:top w:val="none" w:sz="0" w:space="0" w:color="auto"/>
                    <w:left w:val="none" w:sz="0" w:space="0" w:color="auto"/>
                    <w:bottom w:val="none" w:sz="0" w:space="0" w:color="auto"/>
                    <w:right w:val="none" w:sz="0" w:space="0" w:color="auto"/>
                  </w:divBdr>
                  <w:divsChild>
                    <w:div w:id="1725792240">
                      <w:marLeft w:val="0"/>
                      <w:marRight w:val="0"/>
                      <w:marTop w:val="0"/>
                      <w:marBottom w:val="0"/>
                      <w:divBdr>
                        <w:top w:val="none" w:sz="0" w:space="0" w:color="auto"/>
                        <w:left w:val="none" w:sz="0" w:space="0" w:color="auto"/>
                        <w:bottom w:val="none" w:sz="0" w:space="0" w:color="auto"/>
                        <w:right w:val="none" w:sz="0" w:space="0" w:color="auto"/>
                      </w:divBdr>
                    </w:div>
                  </w:divsChild>
                </w:div>
                <w:div w:id="1173374527">
                  <w:marLeft w:val="0"/>
                  <w:marRight w:val="0"/>
                  <w:marTop w:val="0"/>
                  <w:marBottom w:val="0"/>
                  <w:divBdr>
                    <w:top w:val="none" w:sz="0" w:space="0" w:color="auto"/>
                    <w:left w:val="none" w:sz="0" w:space="0" w:color="auto"/>
                    <w:bottom w:val="none" w:sz="0" w:space="0" w:color="auto"/>
                    <w:right w:val="none" w:sz="0" w:space="0" w:color="auto"/>
                  </w:divBdr>
                  <w:divsChild>
                    <w:div w:id="1279141706">
                      <w:marLeft w:val="0"/>
                      <w:marRight w:val="0"/>
                      <w:marTop w:val="0"/>
                      <w:marBottom w:val="0"/>
                      <w:divBdr>
                        <w:top w:val="none" w:sz="0" w:space="0" w:color="auto"/>
                        <w:left w:val="none" w:sz="0" w:space="0" w:color="auto"/>
                        <w:bottom w:val="none" w:sz="0" w:space="0" w:color="auto"/>
                        <w:right w:val="none" w:sz="0" w:space="0" w:color="auto"/>
                      </w:divBdr>
                    </w:div>
                  </w:divsChild>
                </w:div>
                <w:div w:id="1208226122">
                  <w:marLeft w:val="0"/>
                  <w:marRight w:val="0"/>
                  <w:marTop w:val="0"/>
                  <w:marBottom w:val="0"/>
                  <w:divBdr>
                    <w:top w:val="none" w:sz="0" w:space="0" w:color="auto"/>
                    <w:left w:val="none" w:sz="0" w:space="0" w:color="auto"/>
                    <w:bottom w:val="none" w:sz="0" w:space="0" w:color="auto"/>
                    <w:right w:val="none" w:sz="0" w:space="0" w:color="auto"/>
                  </w:divBdr>
                  <w:divsChild>
                    <w:div w:id="851382972">
                      <w:marLeft w:val="0"/>
                      <w:marRight w:val="0"/>
                      <w:marTop w:val="0"/>
                      <w:marBottom w:val="0"/>
                      <w:divBdr>
                        <w:top w:val="none" w:sz="0" w:space="0" w:color="auto"/>
                        <w:left w:val="none" w:sz="0" w:space="0" w:color="auto"/>
                        <w:bottom w:val="none" w:sz="0" w:space="0" w:color="auto"/>
                        <w:right w:val="none" w:sz="0" w:space="0" w:color="auto"/>
                      </w:divBdr>
                    </w:div>
                  </w:divsChild>
                </w:div>
                <w:div w:id="1362169345">
                  <w:marLeft w:val="0"/>
                  <w:marRight w:val="0"/>
                  <w:marTop w:val="0"/>
                  <w:marBottom w:val="0"/>
                  <w:divBdr>
                    <w:top w:val="none" w:sz="0" w:space="0" w:color="auto"/>
                    <w:left w:val="none" w:sz="0" w:space="0" w:color="auto"/>
                    <w:bottom w:val="none" w:sz="0" w:space="0" w:color="auto"/>
                    <w:right w:val="none" w:sz="0" w:space="0" w:color="auto"/>
                  </w:divBdr>
                  <w:divsChild>
                    <w:div w:id="1276134850">
                      <w:marLeft w:val="0"/>
                      <w:marRight w:val="0"/>
                      <w:marTop w:val="0"/>
                      <w:marBottom w:val="0"/>
                      <w:divBdr>
                        <w:top w:val="none" w:sz="0" w:space="0" w:color="auto"/>
                        <w:left w:val="none" w:sz="0" w:space="0" w:color="auto"/>
                        <w:bottom w:val="none" w:sz="0" w:space="0" w:color="auto"/>
                        <w:right w:val="none" w:sz="0" w:space="0" w:color="auto"/>
                      </w:divBdr>
                    </w:div>
                  </w:divsChild>
                </w:div>
                <w:div w:id="1417826945">
                  <w:marLeft w:val="0"/>
                  <w:marRight w:val="0"/>
                  <w:marTop w:val="0"/>
                  <w:marBottom w:val="0"/>
                  <w:divBdr>
                    <w:top w:val="none" w:sz="0" w:space="0" w:color="auto"/>
                    <w:left w:val="none" w:sz="0" w:space="0" w:color="auto"/>
                    <w:bottom w:val="none" w:sz="0" w:space="0" w:color="auto"/>
                    <w:right w:val="none" w:sz="0" w:space="0" w:color="auto"/>
                  </w:divBdr>
                  <w:divsChild>
                    <w:div w:id="440493919">
                      <w:marLeft w:val="0"/>
                      <w:marRight w:val="0"/>
                      <w:marTop w:val="0"/>
                      <w:marBottom w:val="0"/>
                      <w:divBdr>
                        <w:top w:val="none" w:sz="0" w:space="0" w:color="auto"/>
                        <w:left w:val="none" w:sz="0" w:space="0" w:color="auto"/>
                        <w:bottom w:val="none" w:sz="0" w:space="0" w:color="auto"/>
                        <w:right w:val="none" w:sz="0" w:space="0" w:color="auto"/>
                      </w:divBdr>
                    </w:div>
                  </w:divsChild>
                </w:div>
                <w:div w:id="1463226893">
                  <w:marLeft w:val="0"/>
                  <w:marRight w:val="0"/>
                  <w:marTop w:val="0"/>
                  <w:marBottom w:val="0"/>
                  <w:divBdr>
                    <w:top w:val="none" w:sz="0" w:space="0" w:color="auto"/>
                    <w:left w:val="none" w:sz="0" w:space="0" w:color="auto"/>
                    <w:bottom w:val="none" w:sz="0" w:space="0" w:color="auto"/>
                    <w:right w:val="none" w:sz="0" w:space="0" w:color="auto"/>
                  </w:divBdr>
                  <w:divsChild>
                    <w:div w:id="1068114979">
                      <w:marLeft w:val="0"/>
                      <w:marRight w:val="0"/>
                      <w:marTop w:val="0"/>
                      <w:marBottom w:val="0"/>
                      <w:divBdr>
                        <w:top w:val="none" w:sz="0" w:space="0" w:color="auto"/>
                        <w:left w:val="none" w:sz="0" w:space="0" w:color="auto"/>
                        <w:bottom w:val="none" w:sz="0" w:space="0" w:color="auto"/>
                        <w:right w:val="none" w:sz="0" w:space="0" w:color="auto"/>
                      </w:divBdr>
                    </w:div>
                  </w:divsChild>
                </w:div>
                <w:div w:id="1721709130">
                  <w:marLeft w:val="0"/>
                  <w:marRight w:val="0"/>
                  <w:marTop w:val="0"/>
                  <w:marBottom w:val="0"/>
                  <w:divBdr>
                    <w:top w:val="none" w:sz="0" w:space="0" w:color="auto"/>
                    <w:left w:val="none" w:sz="0" w:space="0" w:color="auto"/>
                    <w:bottom w:val="none" w:sz="0" w:space="0" w:color="auto"/>
                    <w:right w:val="none" w:sz="0" w:space="0" w:color="auto"/>
                  </w:divBdr>
                  <w:divsChild>
                    <w:div w:id="1361516828">
                      <w:marLeft w:val="0"/>
                      <w:marRight w:val="0"/>
                      <w:marTop w:val="0"/>
                      <w:marBottom w:val="0"/>
                      <w:divBdr>
                        <w:top w:val="none" w:sz="0" w:space="0" w:color="auto"/>
                        <w:left w:val="none" w:sz="0" w:space="0" w:color="auto"/>
                        <w:bottom w:val="none" w:sz="0" w:space="0" w:color="auto"/>
                        <w:right w:val="none" w:sz="0" w:space="0" w:color="auto"/>
                      </w:divBdr>
                    </w:div>
                  </w:divsChild>
                </w:div>
                <w:div w:id="1734768140">
                  <w:marLeft w:val="0"/>
                  <w:marRight w:val="0"/>
                  <w:marTop w:val="0"/>
                  <w:marBottom w:val="0"/>
                  <w:divBdr>
                    <w:top w:val="none" w:sz="0" w:space="0" w:color="auto"/>
                    <w:left w:val="none" w:sz="0" w:space="0" w:color="auto"/>
                    <w:bottom w:val="none" w:sz="0" w:space="0" w:color="auto"/>
                    <w:right w:val="none" w:sz="0" w:space="0" w:color="auto"/>
                  </w:divBdr>
                  <w:divsChild>
                    <w:div w:id="2080320097">
                      <w:marLeft w:val="0"/>
                      <w:marRight w:val="0"/>
                      <w:marTop w:val="0"/>
                      <w:marBottom w:val="0"/>
                      <w:divBdr>
                        <w:top w:val="none" w:sz="0" w:space="0" w:color="auto"/>
                        <w:left w:val="none" w:sz="0" w:space="0" w:color="auto"/>
                        <w:bottom w:val="none" w:sz="0" w:space="0" w:color="auto"/>
                        <w:right w:val="none" w:sz="0" w:space="0" w:color="auto"/>
                      </w:divBdr>
                    </w:div>
                  </w:divsChild>
                </w:div>
                <w:div w:id="1861509409">
                  <w:marLeft w:val="0"/>
                  <w:marRight w:val="0"/>
                  <w:marTop w:val="0"/>
                  <w:marBottom w:val="0"/>
                  <w:divBdr>
                    <w:top w:val="none" w:sz="0" w:space="0" w:color="auto"/>
                    <w:left w:val="none" w:sz="0" w:space="0" w:color="auto"/>
                    <w:bottom w:val="none" w:sz="0" w:space="0" w:color="auto"/>
                    <w:right w:val="none" w:sz="0" w:space="0" w:color="auto"/>
                  </w:divBdr>
                  <w:divsChild>
                    <w:div w:id="522476924">
                      <w:marLeft w:val="0"/>
                      <w:marRight w:val="0"/>
                      <w:marTop w:val="0"/>
                      <w:marBottom w:val="0"/>
                      <w:divBdr>
                        <w:top w:val="none" w:sz="0" w:space="0" w:color="auto"/>
                        <w:left w:val="none" w:sz="0" w:space="0" w:color="auto"/>
                        <w:bottom w:val="none" w:sz="0" w:space="0" w:color="auto"/>
                        <w:right w:val="none" w:sz="0" w:space="0" w:color="auto"/>
                      </w:divBdr>
                    </w:div>
                  </w:divsChild>
                </w:div>
                <w:div w:id="1907958024">
                  <w:marLeft w:val="0"/>
                  <w:marRight w:val="0"/>
                  <w:marTop w:val="0"/>
                  <w:marBottom w:val="0"/>
                  <w:divBdr>
                    <w:top w:val="none" w:sz="0" w:space="0" w:color="auto"/>
                    <w:left w:val="none" w:sz="0" w:space="0" w:color="auto"/>
                    <w:bottom w:val="none" w:sz="0" w:space="0" w:color="auto"/>
                    <w:right w:val="none" w:sz="0" w:space="0" w:color="auto"/>
                  </w:divBdr>
                  <w:divsChild>
                    <w:div w:id="808403468">
                      <w:marLeft w:val="0"/>
                      <w:marRight w:val="0"/>
                      <w:marTop w:val="0"/>
                      <w:marBottom w:val="0"/>
                      <w:divBdr>
                        <w:top w:val="none" w:sz="0" w:space="0" w:color="auto"/>
                        <w:left w:val="none" w:sz="0" w:space="0" w:color="auto"/>
                        <w:bottom w:val="none" w:sz="0" w:space="0" w:color="auto"/>
                        <w:right w:val="none" w:sz="0" w:space="0" w:color="auto"/>
                      </w:divBdr>
                    </w:div>
                  </w:divsChild>
                </w:div>
                <w:div w:id="1994944884">
                  <w:marLeft w:val="0"/>
                  <w:marRight w:val="0"/>
                  <w:marTop w:val="0"/>
                  <w:marBottom w:val="0"/>
                  <w:divBdr>
                    <w:top w:val="none" w:sz="0" w:space="0" w:color="auto"/>
                    <w:left w:val="none" w:sz="0" w:space="0" w:color="auto"/>
                    <w:bottom w:val="none" w:sz="0" w:space="0" w:color="auto"/>
                    <w:right w:val="none" w:sz="0" w:space="0" w:color="auto"/>
                  </w:divBdr>
                  <w:divsChild>
                    <w:div w:id="868684504">
                      <w:marLeft w:val="0"/>
                      <w:marRight w:val="0"/>
                      <w:marTop w:val="0"/>
                      <w:marBottom w:val="0"/>
                      <w:divBdr>
                        <w:top w:val="none" w:sz="0" w:space="0" w:color="auto"/>
                        <w:left w:val="none" w:sz="0" w:space="0" w:color="auto"/>
                        <w:bottom w:val="none" w:sz="0" w:space="0" w:color="auto"/>
                        <w:right w:val="none" w:sz="0" w:space="0" w:color="auto"/>
                      </w:divBdr>
                    </w:div>
                  </w:divsChild>
                </w:div>
                <w:div w:id="2020426584">
                  <w:marLeft w:val="0"/>
                  <w:marRight w:val="0"/>
                  <w:marTop w:val="0"/>
                  <w:marBottom w:val="0"/>
                  <w:divBdr>
                    <w:top w:val="none" w:sz="0" w:space="0" w:color="auto"/>
                    <w:left w:val="none" w:sz="0" w:space="0" w:color="auto"/>
                    <w:bottom w:val="none" w:sz="0" w:space="0" w:color="auto"/>
                    <w:right w:val="none" w:sz="0" w:space="0" w:color="auto"/>
                  </w:divBdr>
                  <w:divsChild>
                    <w:div w:id="1249340323">
                      <w:marLeft w:val="0"/>
                      <w:marRight w:val="0"/>
                      <w:marTop w:val="0"/>
                      <w:marBottom w:val="0"/>
                      <w:divBdr>
                        <w:top w:val="none" w:sz="0" w:space="0" w:color="auto"/>
                        <w:left w:val="none" w:sz="0" w:space="0" w:color="auto"/>
                        <w:bottom w:val="none" w:sz="0" w:space="0" w:color="auto"/>
                        <w:right w:val="none" w:sz="0" w:space="0" w:color="auto"/>
                      </w:divBdr>
                    </w:div>
                  </w:divsChild>
                </w:div>
                <w:div w:id="2107923559">
                  <w:marLeft w:val="0"/>
                  <w:marRight w:val="0"/>
                  <w:marTop w:val="0"/>
                  <w:marBottom w:val="0"/>
                  <w:divBdr>
                    <w:top w:val="none" w:sz="0" w:space="0" w:color="auto"/>
                    <w:left w:val="none" w:sz="0" w:space="0" w:color="auto"/>
                    <w:bottom w:val="none" w:sz="0" w:space="0" w:color="auto"/>
                    <w:right w:val="none" w:sz="0" w:space="0" w:color="auto"/>
                  </w:divBdr>
                  <w:divsChild>
                    <w:div w:id="135063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942554">
          <w:marLeft w:val="0"/>
          <w:marRight w:val="0"/>
          <w:marTop w:val="0"/>
          <w:marBottom w:val="0"/>
          <w:divBdr>
            <w:top w:val="none" w:sz="0" w:space="0" w:color="auto"/>
            <w:left w:val="none" w:sz="0" w:space="0" w:color="auto"/>
            <w:bottom w:val="none" w:sz="0" w:space="0" w:color="auto"/>
            <w:right w:val="none" w:sz="0" w:space="0" w:color="auto"/>
          </w:divBdr>
        </w:div>
        <w:div w:id="1824657817">
          <w:marLeft w:val="0"/>
          <w:marRight w:val="0"/>
          <w:marTop w:val="0"/>
          <w:marBottom w:val="0"/>
          <w:divBdr>
            <w:top w:val="none" w:sz="0" w:space="0" w:color="auto"/>
            <w:left w:val="none" w:sz="0" w:space="0" w:color="auto"/>
            <w:bottom w:val="none" w:sz="0" w:space="0" w:color="auto"/>
            <w:right w:val="none" w:sz="0" w:space="0" w:color="auto"/>
          </w:divBdr>
          <w:divsChild>
            <w:div w:id="1430202163">
              <w:marLeft w:val="0"/>
              <w:marRight w:val="0"/>
              <w:marTop w:val="30"/>
              <w:marBottom w:val="30"/>
              <w:divBdr>
                <w:top w:val="none" w:sz="0" w:space="0" w:color="auto"/>
                <w:left w:val="none" w:sz="0" w:space="0" w:color="auto"/>
                <w:bottom w:val="none" w:sz="0" w:space="0" w:color="auto"/>
                <w:right w:val="none" w:sz="0" w:space="0" w:color="auto"/>
              </w:divBdr>
              <w:divsChild>
                <w:div w:id="724061891">
                  <w:marLeft w:val="0"/>
                  <w:marRight w:val="0"/>
                  <w:marTop w:val="0"/>
                  <w:marBottom w:val="0"/>
                  <w:divBdr>
                    <w:top w:val="none" w:sz="0" w:space="0" w:color="auto"/>
                    <w:left w:val="none" w:sz="0" w:space="0" w:color="auto"/>
                    <w:bottom w:val="none" w:sz="0" w:space="0" w:color="auto"/>
                    <w:right w:val="none" w:sz="0" w:space="0" w:color="auto"/>
                  </w:divBdr>
                  <w:divsChild>
                    <w:div w:id="1969429000">
                      <w:marLeft w:val="0"/>
                      <w:marRight w:val="0"/>
                      <w:marTop w:val="0"/>
                      <w:marBottom w:val="0"/>
                      <w:divBdr>
                        <w:top w:val="none" w:sz="0" w:space="0" w:color="auto"/>
                        <w:left w:val="none" w:sz="0" w:space="0" w:color="auto"/>
                        <w:bottom w:val="none" w:sz="0" w:space="0" w:color="auto"/>
                        <w:right w:val="none" w:sz="0" w:space="0" w:color="auto"/>
                      </w:divBdr>
                    </w:div>
                  </w:divsChild>
                </w:div>
                <w:div w:id="1023359319">
                  <w:marLeft w:val="0"/>
                  <w:marRight w:val="0"/>
                  <w:marTop w:val="0"/>
                  <w:marBottom w:val="0"/>
                  <w:divBdr>
                    <w:top w:val="none" w:sz="0" w:space="0" w:color="auto"/>
                    <w:left w:val="none" w:sz="0" w:space="0" w:color="auto"/>
                    <w:bottom w:val="none" w:sz="0" w:space="0" w:color="auto"/>
                    <w:right w:val="none" w:sz="0" w:space="0" w:color="auto"/>
                  </w:divBdr>
                  <w:divsChild>
                    <w:div w:id="1050304350">
                      <w:marLeft w:val="0"/>
                      <w:marRight w:val="0"/>
                      <w:marTop w:val="0"/>
                      <w:marBottom w:val="0"/>
                      <w:divBdr>
                        <w:top w:val="none" w:sz="0" w:space="0" w:color="auto"/>
                        <w:left w:val="none" w:sz="0" w:space="0" w:color="auto"/>
                        <w:bottom w:val="none" w:sz="0" w:space="0" w:color="auto"/>
                        <w:right w:val="none" w:sz="0" w:space="0" w:color="auto"/>
                      </w:divBdr>
                    </w:div>
                  </w:divsChild>
                </w:div>
                <w:div w:id="1303580359">
                  <w:marLeft w:val="0"/>
                  <w:marRight w:val="0"/>
                  <w:marTop w:val="0"/>
                  <w:marBottom w:val="0"/>
                  <w:divBdr>
                    <w:top w:val="none" w:sz="0" w:space="0" w:color="auto"/>
                    <w:left w:val="none" w:sz="0" w:space="0" w:color="auto"/>
                    <w:bottom w:val="none" w:sz="0" w:space="0" w:color="auto"/>
                    <w:right w:val="none" w:sz="0" w:space="0" w:color="auto"/>
                  </w:divBdr>
                  <w:divsChild>
                    <w:div w:id="479229946">
                      <w:marLeft w:val="0"/>
                      <w:marRight w:val="0"/>
                      <w:marTop w:val="0"/>
                      <w:marBottom w:val="0"/>
                      <w:divBdr>
                        <w:top w:val="none" w:sz="0" w:space="0" w:color="auto"/>
                        <w:left w:val="none" w:sz="0" w:space="0" w:color="auto"/>
                        <w:bottom w:val="none" w:sz="0" w:space="0" w:color="auto"/>
                        <w:right w:val="none" w:sz="0" w:space="0" w:color="auto"/>
                      </w:divBdr>
                    </w:div>
                    <w:div w:id="1618873235">
                      <w:marLeft w:val="0"/>
                      <w:marRight w:val="0"/>
                      <w:marTop w:val="0"/>
                      <w:marBottom w:val="0"/>
                      <w:divBdr>
                        <w:top w:val="none" w:sz="0" w:space="0" w:color="auto"/>
                        <w:left w:val="none" w:sz="0" w:space="0" w:color="auto"/>
                        <w:bottom w:val="none" w:sz="0" w:space="0" w:color="auto"/>
                        <w:right w:val="none" w:sz="0" w:space="0" w:color="auto"/>
                      </w:divBdr>
                    </w:div>
                  </w:divsChild>
                </w:div>
                <w:div w:id="1849246874">
                  <w:marLeft w:val="0"/>
                  <w:marRight w:val="0"/>
                  <w:marTop w:val="0"/>
                  <w:marBottom w:val="0"/>
                  <w:divBdr>
                    <w:top w:val="none" w:sz="0" w:space="0" w:color="auto"/>
                    <w:left w:val="none" w:sz="0" w:space="0" w:color="auto"/>
                    <w:bottom w:val="none" w:sz="0" w:space="0" w:color="auto"/>
                    <w:right w:val="none" w:sz="0" w:space="0" w:color="auto"/>
                  </w:divBdr>
                  <w:divsChild>
                    <w:div w:id="1483615902">
                      <w:marLeft w:val="0"/>
                      <w:marRight w:val="0"/>
                      <w:marTop w:val="0"/>
                      <w:marBottom w:val="0"/>
                      <w:divBdr>
                        <w:top w:val="none" w:sz="0" w:space="0" w:color="auto"/>
                        <w:left w:val="none" w:sz="0" w:space="0" w:color="auto"/>
                        <w:bottom w:val="none" w:sz="0" w:space="0" w:color="auto"/>
                        <w:right w:val="none" w:sz="0" w:space="0" w:color="auto"/>
                      </w:divBdr>
                    </w:div>
                  </w:divsChild>
                </w:div>
                <w:div w:id="2050252466">
                  <w:marLeft w:val="0"/>
                  <w:marRight w:val="0"/>
                  <w:marTop w:val="0"/>
                  <w:marBottom w:val="0"/>
                  <w:divBdr>
                    <w:top w:val="none" w:sz="0" w:space="0" w:color="auto"/>
                    <w:left w:val="none" w:sz="0" w:space="0" w:color="auto"/>
                    <w:bottom w:val="none" w:sz="0" w:space="0" w:color="auto"/>
                    <w:right w:val="none" w:sz="0" w:space="0" w:color="auto"/>
                  </w:divBdr>
                  <w:divsChild>
                    <w:div w:id="956064194">
                      <w:marLeft w:val="0"/>
                      <w:marRight w:val="0"/>
                      <w:marTop w:val="0"/>
                      <w:marBottom w:val="0"/>
                      <w:divBdr>
                        <w:top w:val="none" w:sz="0" w:space="0" w:color="auto"/>
                        <w:left w:val="none" w:sz="0" w:space="0" w:color="auto"/>
                        <w:bottom w:val="none" w:sz="0" w:space="0" w:color="auto"/>
                        <w:right w:val="none" w:sz="0" w:space="0" w:color="auto"/>
                      </w:divBdr>
                    </w:div>
                  </w:divsChild>
                </w:div>
                <w:div w:id="2058241164">
                  <w:marLeft w:val="0"/>
                  <w:marRight w:val="0"/>
                  <w:marTop w:val="0"/>
                  <w:marBottom w:val="0"/>
                  <w:divBdr>
                    <w:top w:val="none" w:sz="0" w:space="0" w:color="auto"/>
                    <w:left w:val="none" w:sz="0" w:space="0" w:color="auto"/>
                    <w:bottom w:val="none" w:sz="0" w:space="0" w:color="auto"/>
                    <w:right w:val="none" w:sz="0" w:space="0" w:color="auto"/>
                  </w:divBdr>
                  <w:divsChild>
                    <w:div w:id="182774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328154">
      <w:bodyDiv w:val="1"/>
      <w:marLeft w:val="0"/>
      <w:marRight w:val="0"/>
      <w:marTop w:val="0"/>
      <w:marBottom w:val="0"/>
      <w:divBdr>
        <w:top w:val="none" w:sz="0" w:space="0" w:color="auto"/>
        <w:left w:val="none" w:sz="0" w:space="0" w:color="auto"/>
        <w:bottom w:val="none" w:sz="0" w:space="0" w:color="auto"/>
        <w:right w:val="none" w:sz="0" w:space="0" w:color="auto"/>
      </w:divBdr>
      <w:divsChild>
        <w:div w:id="66155569">
          <w:marLeft w:val="0"/>
          <w:marRight w:val="0"/>
          <w:marTop w:val="0"/>
          <w:marBottom w:val="0"/>
          <w:divBdr>
            <w:top w:val="none" w:sz="0" w:space="0" w:color="auto"/>
            <w:left w:val="none" w:sz="0" w:space="0" w:color="auto"/>
            <w:bottom w:val="none" w:sz="0" w:space="0" w:color="auto"/>
            <w:right w:val="none" w:sz="0" w:space="0" w:color="auto"/>
          </w:divBdr>
        </w:div>
        <w:div w:id="86968529">
          <w:marLeft w:val="0"/>
          <w:marRight w:val="0"/>
          <w:marTop w:val="0"/>
          <w:marBottom w:val="0"/>
          <w:divBdr>
            <w:top w:val="none" w:sz="0" w:space="0" w:color="auto"/>
            <w:left w:val="none" w:sz="0" w:space="0" w:color="auto"/>
            <w:bottom w:val="none" w:sz="0" w:space="0" w:color="auto"/>
            <w:right w:val="none" w:sz="0" w:space="0" w:color="auto"/>
          </w:divBdr>
        </w:div>
        <w:div w:id="198511596">
          <w:marLeft w:val="0"/>
          <w:marRight w:val="0"/>
          <w:marTop w:val="0"/>
          <w:marBottom w:val="0"/>
          <w:divBdr>
            <w:top w:val="none" w:sz="0" w:space="0" w:color="auto"/>
            <w:left w:val="none" w:sz="0" w:space="0" w:color="auto"/>
            <w:bottom w:val="none" w:sz="0" w:space="0" w:color="auto"/>
            <w:right w:val="none" w:sz="0" w:space="0" w:color="auto"/>
          </w:divBdr>
        </w:div>
        <w:div w:id="1080754646">
          <w:marLeft w:val="0"/>
          <w:marRight w:val="0"/>
          <w:marTop w:val="0"/>
          <w:marBottom w:val="0"/>
          <w:divBdr>
            <w:top w:val="none" w:sz="0" w:space="0" w:color="auto"/>
            <w:left w:val="none" w:sz="0" w:space="0" w:color="auto"/>
            <w:bottom w:val="none" w:sz="0" w:space="0" w:color="auto"/>
            <w:right w:val="none" w:sz="0" w:space="0" w:color="auto"/>
          </w:divBdr>
          <w:divsChild>
            <w:div w:id="1278414240">
              <w:marLeft w:val="-75"/>
              <w:marRight w:val="0"/>
              <w:marTop w:val="30"/>
              <w:marBottom w:val="30"/>
              <w:divBdr>
                <w:top w:val="none" w:sz="0" w:space="0" w:color="auto"/>
                <w:left w:val="none" w:sz="0" w:space="0" w:color="auto"/>
                <w:bottom w:val="none" w:sz="0" w:space="0" w:color="auto"/>
                <w:right w:val="none" w:sz="0" w:space="0" w:color="auto"/>
              </w:divBdr>
              <w:divsChild>
                <w:div w:id="23214849">
                  <w:marLeft w:val="0"/>
                  <w:marRight w:val="0"/>
                  <w:marTop w:val="0"/>
                  <w:marBottom w:val="0"/>
                  <w:divBdr>
                    <w:top w:val="none" w:sz="0" w:space="0" w:color="auto"/>
                    <w:left w:val="none" w:sz="0" w:space="0" w:color="auto"/>
                    <w:bottom w:val="none" w:sz="0" w:space="0" w:color="auto"/>
                    <w:right w:val="none" w:sz="0" w:space="0" w:color="auto"/>
                  </w:divBdr>
                  <w:divsChild>
                    <w:div w:id="1300650554">
                      <w:marLeft w:val="0"/>
                      <w:marRight w:val="0"/>
                      <w:marTop w:val="0"/>
                      <w:marBottom w:val="0"/>
                      <w:divBdr>
                        <w:top w:val="none" w:sz="0" w:space="0" w:color="auto"/>
                        <w:left w:val="none" w:sz="0" w:space="0" w:color="auto"/>
                        <w:bottom w:val="none" w:sz="0" w:space="0" w:color="auto"/>
                        <w:right w:val="none" w:sz="0" w:space="0" w:color="auto"/>
                      </w:divBdr>
                    </w:div>
                  </w:divsChild>
                </w:div>
                <w:div w:id="358623883">
                  <w:marLeft w:val="0"/>
                  <w:marRight w:val="0"/>
                  <w:marTop w:val="0"/>
                  <w:marBottom w:val="0"/>
                  <w:divBdr>
                    <w:top w:val="none" w:sz="0" w:space="0" w:color="auto"/>
                    <w:left w:val="none" w:sz="0" w:space="0" w:color="auto"/>
                    <w:bottom w:val="none" w:sz="0" w:space="0" w:color="auto"/>
                    <w:right w:val="none" w:sz="0" w:space="0" w:color="auto"/>
                  </w:divBdr>
                  <w:divsChild>
                    <w:div w:id="1829973956">
                      <w:marLeft w:val="0"/>
                      <w:marRight w:val="0"/>
                      <w:marTop w:val="0"/>
                      <w:marBottom w:val="0"/>
                      <w:divBdr>
                        <w:top w:val="none" w:sz="0" w:space="0" w:color="auto"/>
                        <w:left w:val="none" w:sz="0" w:space="0" w:color="auto"/>
                        <w:bottom w:val="none" w:sz="0" w:space="0" w:color="auto"/>
                        <w:right w:val="none" w:sz="0" w:space="0" w:color="auto"/>
                      </w:divBdr>
                    </w:div>
                  </w:divsChild>
                </w:div>
                <w:div w:id="606502569">
                  <w:marLeft w:val="0"/>
                  <w:marRight w:val="0"/>
                  <w:marTop w:val="0"/>
                  <w:marBottom w:val="0"/>
                  <w:divBdr>
                    <w:top w:val="none" w:sz="0" w:space="0" w:color="auto"/>
                    <w:left w:val="none" w:sz="0" w:space="0" w:color="auto"/>
                    <w:bottom w:val="none" w:sz="0" w:space="0" w:color="auto"/>
                    <w:right w:val="none" w:sz="0" w:space="0" w:color="auto"/>
                  </w:divBdr>
                  <w:divsChild>
                    <w:div w:id="1665358014">
                      <w:marLeft w:val="0"/>
                      <w:marRight w:val="0"/>
                      <w:marTop w:val="0"/>
                      <w:marBottom w:val="0"/>
                      <w:divBdr>
                        <w:top w:val="none" w:sz="0" w:space="0" w:color="auto"/>
                        <w:left w:val="none" w:sz="0" w:space="0" w:color="auto"/>
                        <w:bottom w:val="none" w:sz="0" w:space="0" w:color="auto"/>
                        <w:right w:val="none" w:sz="0" w:space="0" w:color="auto"/>
                      </w:divBdr>
                    </w:div>
                  </w:divsChild>
                </w:div>
                <w:div w:id="765268589">
                  <w:marLeft w:val="0"/>
                  <w:marRight w:val="0"/>
                  <w:marTop w:val="0"/>
                  <w:marBottom w:val="0"/>
                  <w:divBdr>
                    <w:top w:val="none" w:sz="0" w:space="0" w:color="auto"/>
                    <w:left w:val="none" w:sz="0" w:space="0" w:color="auto"/>
                    <w:bottom w:val="none" w:sz="0" w:space="0" w:color="auto"/>
                    <w:right w:val="none" w:sz="0" w:space="0" w:color="auto"/>
                  </w:divBdr>
                  <w:divsChild>
                    <w:div w:id="674579779">
                      <w:marLeft w:val="0"/>
                      <w:marRight w:val="0"/>
                      <w:marTop w:val="0"/>
                      <w:marBottom w:val="0"/>
                      <w:divBdr>
                        <w:top w:val="none" w:sz="0" w:space="0" w:color="auto"/>
                        <w:left w:val="none" w:sz="0" w:space="0" w:color="auto"/>
                        <w:bottom w:val="none" w:sz="0" w:space="0" w:color="auto"/>
                        <w:right w:val="none" w:sz="0" w:space="0" w:color="auto"/>
                      </w:divBdr>
                    </w:div>
                  </w:divsChild>
                </w:div>
                <w:div w:id="1176266778">
                  <w:marLeft w:val="0"/>
                  <w:marRight w:val="0"/>
                  <w:marTop w:val="0"/>
                  <w:marBottom w:val="0"/>
                  <w:divBdr>
                    <w:top w:val="none" w:sz="0" w:space="0" w:color="auto"/>
                    <w:left w:val="none" w:sz="0" w:space="0" w:color="auto"/>
                    <w:bottom w:val="none" w:sz="0" w:space="0" w:color="auto"/>
                    <w:right w:val="none" w:sz="0" w:space="0" w:color="auto"/>
                  </w:divBdr>
                  <w:divsChild>
                    <w:div w:id="667751487">
                      <w:marLeft w:val="0"/>
                      <w:marRight w:val="0"/>
                      <w:marTop w:val="0"/>
                      <w:marBottom w:val="0"/>
                      <w:divBdr>
                        <w:top w:val="none" w:sz="0" w:space="0" w:color="auto"/>
                        <w:left w:val="none" w:sz="0" w:space="0" w:color="auto"/>
                        <w:bottom w:val="none" w:sz="0" w:space="0" w:color="auto"/>
                        <w:right w:val="none" w:sz="0" w:space="0" w:color="auto"/>
                      </w:divBdr>
                    </w:div>
                  </w:divsChild>
                </w:div>
                <w:div w:id="1212308432">
                  <w:marLeft w:val="0"/>
                  <w:marRight w:val="0"/>
                  <w:marTop w:val="0"/>
                  <w:marBottom w:val="0"/>
                  <w:divBdr>
                    <w:top w:val="none" w:sz="0" w:space="0" w:color="auto"/>
                    <w:left w:val="none" w:sz="0" w:space="0" w:color="auto"/>
                    <w:bottom w:val="none" w:sz="0" w:space="0" w:color="auto"/>
                    <w:right w:val="none" w:sz="0" w:space="0" w:color="auto"/>
                  </w:divBdr>
                  <w:divsChild>
                    <w:div w:id="1731418811">
                      <w:marLeft w:val="0"/>
                      <w:marRight w:val="0"/>
                      <w:marTop w:val="0"/>
                      <w:marBottom w:val="0"/>
                      <w:divBdr>
                        <w:top w:val="none" w:sz="0" w:space="0" w:color="auto"/>
                        <w:left w:val="none" w:sz="0" w:space="0" w:color="auto"/>
                        <w:bottom w:val="none" w:sz="0" w:space="0" w:color="auto"/>
                        <w:right w:val="none" w:sz="0" w:space="0" w:color="auto"/>
                      </w:divBdr>
                    </w:div>
                  </w:divsChild>
                </w:div>
                <w:div w:id="1562715644">
                  <w:marLeft w:val="0"/>
                  <w:marRight w:val="0"/>
                  <w:marTop w:val="0"/>
                  <w:marBottom w:val="0"/>
                  <w:divBdr>
                    <w:top w:val="none" w:sz="0" w:space="0" w:color="auto"/>
                    <w:left w:val="none" w:sz="0" w:space="0" w:color="auto"/>
                    <w:bottom w:val="none" w:sz="0" w:space="0" w:color="auto"/>
                    <w:right w:val="none" w:sz="0" w:space="0" w:color="auto"/>
                  </w:divBdr>
                  <w:divsChild>
                    <w:div w:id="292294399">
                      <w:marLeft w:val="0"/>
                      <w:marRight w:val="0"/>
                      <w:marTop w:val="0"/>
                      <w:marBottom w:val="0"/>
                      <w:divBdr>
                        <w:top w:val="none" w:sz="0" w:space="0" w:color="auto"/>
                        <w:left w:val="none" w:sz="0" w:space="0" w:color="auto"/>
                        <w:bottom w:val="none" w:sz="0" w:space="0" w:color="auto"/>
                        <w:right w:val="none" w:sz="0" w:space="0" w:color="auto"/>
                      </w:divBdr>
                    </w:div>
                  </w:divsChild>
                </w:div>
                <w:div w:id="2090417256">
                  <w:marLeft w:val="0"/>
                  <w:marRight w:val="0"/>
                  <w:marTop w:val="0"/>
                  <w:marBottom w:val="0"/>
                  <w:divBdr>
                    <w:top w:val="none" w:sz="0" w:space="0" w:color="auto"/>
                    <w:left w:val="none" w:sz="0" w:space="0" w:color="auto"/>
                    <w:bottom w:val="none" w:sz="0" w:space="0" w:color="auto"/>
                    <w:right w:val="none" w:sz="0" w:space="0" w:color="auto"/>
                  </w:divBdr>
                  <w:divsChild>
                    <w:div w:id="1803812977">
                      <w:marLeft w:val="0"/>
                      <w:marRight w:val="0"/>
                      <w:marTop w:val="0"/>
                      <w:marBottom w:val="0"/>
                      <w:divBdr>
                        <w:top w:val="none" w:sz="0" w:space="0" w:color="auto"/>
                        <w:left w:val="none" w:sz="0" w:space="0" w:color="auto"/>
                        <w:bottom w:val="none" w:sz="0" w:space="0" w:color="auto"/>
                        <w:right w:val="none" w:sz="0" w:space="0" w:color="auto"/>
                      </w:divBdr>
                    </w:div>
                  </w:divsChild>
                </w:div>
                <w:div w:id="2109159974">
                  <w:marLeft w:val="0"/>
                  <w:marRight w:val="0"/>
                  <w:marTop w:val="0"/>
                  <w:marBottom w:val="0"/>
                  <w:divBdr>
                    <w:top w:val="none" w:sz="0" w:space="0" w:color="auto"/>
                    <w:left w:val="none" w:sz="0" w:space="0" w:color="auto"/>
                    <w:bottom w:val="none" w:sz="0" w:space="0" w:color="auto"/>
                    <w:right w:val="none" w:sz="0" w:space="0" w:color="auto"/>
                  </w:divBdr>
                  <w:divsChild>
                    <w:div w:id="2057192045">
                      <w:marLeft w:val="0"/>
                      <w:marRight w:val="0"/>
                      <w:marTop w:val="0"/>
                      <w:marBottom w:val="0"/>
                      <w:divBdr>
                        <w:top w:val="none" w:sz="0" w:space="0" w:color="auto"/>
                        <w:left w:val="none" w:sz="0" w:space="0" w:color="auto"/>
                        <w:bottom w:val="none" w:sz="0" w:space="0" w:color="auto"/>
                        <w:right w:val="none" w:sz="0" w:space="0" w:color="auto"/>
                      </w:divBdr>
                    </w:div>
                  </w:divsChild>
                </w:div>
                <w:div w:id="2122606416">
                  <w:marLeft w:val="0"/>
                  <w:marRight w:val="0"/>
                  <w:marTop w:val="0"/>
                  <w:marBottom w:val="0"/>
                  <w:divBdr>
                    <w:top w:val="none" w:sz="0" w:space="0" w:color="auto"/>
                    <w:left w:val="none" w:sz="0" w:space="0" w:color="auto"/>
                    <w:bottom w:val="none" w:sz="0" w:space="0" w:color="auto"/>
                    <w:right w:val="none" w:sz="0" w:space="0" w:color="auto"/>
                  </w:divBdr>
                  <w:divsChild>
                    <w:div w:id="149942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436722">
          <w:marLeft w:val="0"/>
          <w:marRight w:val="0"/>
          <w:marTop w:val="0"/>
          <w:marBottom w:val="0"/>
          <w:divBdr>
            <w:top w:val="none" w:sz="0" w:space="0" w:color="auto"/>
            <w:left w:val="none" w:sz="0" w:space="0" w:color="auto"/>
            <w:bottom w:val="none" w:sz="0" w:space="0" w:color="auto"/>
            <w:right w:val="none" w:sz="0" w:space="0" w:color="auto"/>
          </w:divBdr>
        </w:div>
      </w:divsChild>
    </w:div>
    <w:div w:id="1152913384">
      <w:bodyDiv w:val="1"/>
      <w:marLeft w:val="0"/>
      <w:marRight w:val="0"/>
      <w:marTop w:val="0"/>
      <w:marBottom w:val="0"/>
      <w:divBdr>
        <w:top w:val="none" w:sz="0" w:space="0" w:color="auto"/>
        <w:left w:val="none" w:sz="0" w:space="0" w:color="auto"/>
        <w:bottom w:val="none" w:sz="0" w:space="0" w:color="auto"/>
        <w:right w:val="none" w:sz="0" w:space="0" w:color="auto"/>
      </w:divBdr>
      <w:divsChild>
        <w:div w:id="218977901">
          <w:marLeft w:val="0"/>
          <w:marRight w:val="0"/>
          <w:marTop w:val="0"/>
          <w:marBottom w:val="0"/>
          <w:divBdr>
            <w:top w:val="none" w:sz="0" w:space="0" w:color="auto"/>
            <w:left w:val="none" w:sz="0" w:space="0" w:color="auto"/>
            <w:bottom w:val="none" w:sz="0" w:space="0" w:color="auto"/>
            <w:right w:val="none" w:sz="0" w:space="0" w:color="auto"/>
          </w:divBdr>
        </w:div>
        <w:div w:id="661930447">
          <w:marLeft w:val="0"/>
          <w:marRight w:val="0"/>
          <w:marTop w:val="0"/>
          <w:marBottom w:val="0"/>
          <w:divBdr>
            <w:top w:val="none" w:sz="0" w:space="0" w:color="auto"/>
            <w:left w:val="none" w:sz="0" w:space="0" w:color="auto"/>
            <w:bottom w:val="none" w:sz="0" w:space="0" w:color="auto"/>
            <w:right w:val="none" w:sz="0" w:space="0" w:color="auto"/>
          </w:divBdr>
        </w:div>
        <w:div w:id="985858775">
          <w:marLeft w:val="0"/>
          <w:marRight w:val="0"/>
          <w:marTop w:val="0"/>
          <w:marBottom w:val="0"/>
          <w:divBdr>
            <w:top w:val="none" w:sz="0" w:space="0" w:color="auto"/>
            <w:left w:val="none" w:sz="0" w:space="0" w:color="auto"/>
            <w:bottom w:val="none" w:sz="0" w:space="0" w:color="auto"/>
            <w:right w:val="none" w:sz="0" w:space="0" w:color="auto"/>
          </w:divBdr>
        </w:div>
        <w:div w:id="1620523926">
          <w:marLeft w:val="0"/>
          <w:marRight w:val="0"/>
          <w:marTop w:val="0"/>
          <w:marBottom w:val="0"/>
          <w:divBdr>
            <w:top w:val="none" w:sz="0" w:space="0" w:color="auto"/>
            <w:left w:val="none" w:sz="0" w:space="0" w:color="auto"/>
            <w:bottom w:val="none" w:sz="0" w:space="0" w:color="auto"/>
            <w:right w:val="none" w:sz="0" w:space="0" w:color="auto"/>
          </w:divBdr>
        </w:div>
        <w:div w:id="1790315782">
          <w:marLeft w:val="0"/>
          <w:marRight w:val="0"/>
          <w:marTop w:val="0"/>
          <w:marBottom w:val="0"/>
          <w:divBdr>
            <w:top w:val="none" w:sz="0" w:space="0" w:color="auto"/>
            <w:left w:val="none" w:sz="0" w:space="0" w:color="auto"/>
            <w:bottom w:val="none" w:sz="0" w:space="0" w:color="auto"/>
            <w:right w:val="none" w:sz="0" w:space="0" w:color="auto"/>
          </w:divBdr>
          <w:divsChild>
            <w:div w:id="1562790696">
              <w:marLeft w:val="-75"/>
              <w:marRight w:val="0"/>
              <w:marTop w:val="30"/>
              <w:marBottom w:val="30"/>
              <w:divBdr>
                <w:top w:val="none" w:sz="0" w:space="0" w:color="auto"/>
                <w:left w:val="none" w:sz="0" w:space="0" w:color="auto"/>
                <w:bottom w:val="none" w:sz="0" w:space="0" w:color="auto"/>
                <w:right w:val="none" w:sz="0" w:space="0" w:color="auto"/>
              </w:divBdr>
              <w:divsChild>
                <w:div w:id="82380810">
                  <w:marLeft w:val="0"/>
                  <w:marRight w:val="0"/>
                  <w:marTop w:val="0"/>
                  <w:marBottom w:val="0"/>
                  <w:divBdr>
                    <w:top w:val="none" w:sz="0" w:space="0" w:color="auto"/>
                    <w:left w:val="none" w:sz="0" w:space="0" w:color="auto"/>
                    <w:bottom w:val="none" w:sz="0" w:space="0" w:color="auto"/>
                    <w:right w:val="none" w:sz="0" w:space="0" w:color="auto"/>
                  </w:divBdr>
                  <w:divsChild>
                    <w:div w:id="1416786201">
                      <w:marLeft w:val="0"/>
                      <w:marRight w:val="0"/>
                      <w:marTop w:val="0"/>
                      <w:marBottom w:val="0"/>
                      <w:divBdr>
                        <w:top w:val="none" w:sz="0" w:space="0" w:color="auto"/>
                        <w:left w:val="none" w:sz="0" w:space="0" w:color="auto"/>
                        <w:bottom w:val="none" w:sz="0" w:space="0" w:color="auto"/>
                        <w:right w:val="none" w:sz="0" w:space="0" w:color="auto"/>
                      </w:divBdr>
                    </w:div>
                  </w:divsChild>
                </w:div>
                <w:div w:id="145166776">
                  <w:marLeft w:val="0"/>
                  <w:marRight w:val="0"/>
                  <w:marTop w:val="0"/>
                  <w:marBottom w:val="0"/>
                  <w:divBdr>
                    <w:top w:val="none" w:sz="0" w:space="0" w:color="auto"/>
                    <w:left w:val="none" w:sz="0" w:space="0" w:color="auto"/>
                    <w:bottom w:val="none" w:sz="0" w:space="0" w:color="auto"/>
                    <w:right w:val="none" w:sz="0" w:space="0" w:color="auto"/>
                  </w:divBdr>
                  <w:divsChild>
                    <w:div w:id="1965236590">
                      <w:marLeft w:val="0"/>
                      <w:marRight w:val="0"/>
                      <w:marTop w:val="0"/>
                      <w:marBottom w:val="0"/>
                      <w:divBdr>
                        <w:top w:val="none" w:sz="0" w:space="0" w:color="auto"/>
                        <w:left w:val="none" w:sz="0" w:space="0" w:color="auto"/>
                        <w:bottom w:val="none" w:sz="0" w:space="0" w:color="auto"/>
                        <w:right w:val="none" w:sz="0" w:space="0" w:color="auto"/>
                      </w:divBdr>
                    </w:div>
                  </w:divsChild>
                </w:div>
                <w:div w:id="395711725">
                  <w:marLeft w:val="0"/>
                  <w:marRight w:val="0"/>
                  <w:marTop w:val="0"/>
                  <w:marBottom w:val="0"/>
                  <w:divBdr>
                    <w:top w:val="none" w:sz="0" w:space="0" w:color="auto"/>
                    <w:left w:val="none" w:sz="0" w:space="0" w:color="auto"/>
                    <w:bottom w:val="none" w:sz="0" w:space="0" w:color="auto"/>
                    <w:right w:val="none" w:sz="0" w:space="0" w:color="auto"/>
                  </w:divBdr>
                  <w:divsChild>
                    <w:div w:id="410009044">
                      <w:marLeft w:val="0"/>
                      <w:marRight w:val="0"/>
                      <w:marTop w:val="0"/>
                      <w:marBottom w:val="0"/>
                      <w:divBdr>
                        <w:top w:val="none" w:sz="0" w:space="0" w:color="auto"/>
                        <w:left w:val="none" w:sz="0" w:space="0" w:color="auto"/>
                        <w:bottom w:val="none" w:sz="0" w:space="0" w:color="auto"/>
                        <w:right w:val="none" w:sz="0" w:space="0" w:color="auto"/>
                      </w:divBdr>
                    </w:div>
                  </w:divsChild>
                </w:div>
                <w:div w:id="735862225">
                  <w:marLeft w:val="0"/>
                  <w:marRight w:val="0"/>
                  <w:marTop w:val="0"/>
                  <w:marBottom w:val="0"/>
                  <w:divBdr>
                    <w:top w:val="none" w:sz="0" w:space="0" w:color="auto"/>
                    <w:left w:val="none" w:sz="0" w:space="0" w:color="auto"/>
                    <w:bottom w:val="none" w:sz="0" w:space="0" w:color="auto"/>
                    <w:right w:val="none" w:sz="0" w:space="0" w:color="auto"/>
                  </w:divBdr>
                  <w:divsChild>
                    <w:div w:id="1617448766">
                      <w:marLeft w:val="0"/>
                      <w:marRight w:val="0"/>
                      <w:marTop w:val="0"/>
                      <w:marBottom w:val="0"/>
                      <w:divBdr>
                        <w:top w:val="none" w:sz="0" w:space="0" w:color="auto"/>
                        <w:left w:val="none" w:sz="0" w:space="0" w:color="auto"/>
                        <w:bottom w:val="none" w:sz="0" w:space="0" w:color="auto"/>
                        <w:right w:val="none" w:sz="0" w:space="0" w:color="auto"/>
                      </w:divBdr>
                    </w:div>
                  </w:divsChild>
                </w:div>
                <w:div w:id="884876112">
                  <w:marLeft w:val="0"/>
                  <w:marRight w:val="0"/>
                  <w:marTop w:val="0"/>
                  <w:marBottom w:val="0"/>
                  <w:divBdr>
                    <w:top w:val="none" w:sz="0" w:space="0" w:color="auto"/>
                    <w:left w:val="none" w:sz="0" w:space="0" w:color="auto"/>
                    <w:bottom w:val="none" w:sz="0" w:space="0" w:color="auto"/>
                    <w:right w:val="none" w:sz="0" w:space="0" w:color="auto"/>
                  </w:divBdr>
                  <w:divsChild>
                    <w:div w:id="1420831828">
                      <w:marLeft w:val="0"/>
                      <w:marRight w:val="0"/>
                      <w:marTop w:val="0"/>
                      <w:marBottom w:val="0"/>
                      <w:divBdr>
                        <w:top w:val="none" w:sz="0" w:space="0" w:color="auto"/>
                        <w:left w:val="none" w:sz="0" w:space="0" w:color="auto"/>
                        <w:bottom w:val="none" w:sz="0" w:space="0" w:color="auto"/>
                        <w:right w:val="none" w:sz="0" w:space="0" w:color="auto"/>
                      </w:divBdr>
                    </w:div>
                  </w:divsChild>
                </w:div>
                <w:div w:id="1351221911">
                  <w:marLeft w:val="0"/>
                  <w:marRight w:val="0"/>
                  <w:marTop w:val="0"/>
                  <w:marBottom w:val="0"/>
                  <w:divBdr>
                    <w:top w:val="none" w:sz="0" w:space="0" w:color="auto"/>
                    <w:left w:val="none" w:sz="0" w:space="0" w:color="auto"/>
                    <w:bottom w:val="none" w:sz="0" w:space="0" w:color="auto"/>
                    <w:right w:val="none" w:sz="0" w:space="0" w:color="auto"/>
                  </w:divBdr>
                  <w:divsChild>
                    <w:div w:id="1491018766">
                      <w:marLeft w:val="0"/>
                      <w:marRight w:val="0"/>
                      <w:marTop w:val="0"/>
                      <w:marBottom w:val="0"/>
                      <w:divBdr>
                        <w:top w:val="none" w:sz="0" w:space="0" w:color="auto"/>
                        <w:left w:val="none" w:sz="0" w:space="0" w:color="auto"/>
                        <w:bottom w:val="none" w:sz="0" w:space="0" w:color="auto"/>
                        <w:right w:val="none" w:sz="0" w:space="0" w:color="auto"/>
                      </w:divBdr>
                    </w:div>
                  </w:divsChild>
                </w:div>
                <w:div w:id="1583634932">
                  <w:marLeft w:val="0"/>
                  <w:marRight w:val="0"/>
                  <w:marTop w:val="0"/>
                  <w:marBottom w:val="0"/>
                  <w:divBdr>
                    <w:top w:val="none" w:sz="0" w:space="0" w:color="auto"/>
                    <w:left w:val="none" w:sz="0" w:space="0" w:color="auto"/>
                    <w:bottom w:val="none" w:sz="0" w:space="0" w:color="auto"/>
                    <w:right w:val="none" w:sz="0" w:space="0" w:color="auto"/>
                  </w:divBdr>
                  <w:divsChild>
                    <w:div w:id="1761831255">
                      <w:marLeft w:val="0"/>
                      <w:marRight w:val="0"/>
                      <w:marTop w:val="0"/>
                      <w:marBottom w:val="0"/>
                      <w:divBdr>
                        <w:top w:val="none" w:sz="0" w:space="0" w:color="auto"/>
                        <w:left w:val="none" w:sz="0" w:space="0" w:color="auto"/>
                        <w:bottom w:val="none" w:sz="0" w:space="0" w:color="auto"/>
                        <w:right w:val="none" w:sz="0" w:space="0" w:color="auto"/>
                      </w:divBdr>
                    </w:div>
                  </w:divsChild>
                </w:div>
                <w:div w:id="1932005937">
                  <w:marLeft w:val="0"/>
                  <w:marRight w:val="0"/>
                  <w:marTop w:val="0"/>
                  <w:marBottom w:val="0"/>
                  <w:divBdr>
                    <w:top w:val="none" w:sz="0" w:space="0" w:color="auto"/>
                    <w:left w:val="none" w:sz="0" w:space="0" w:color="auto"/>
                    <w:bottom w:val="none" w:sz="0" w:space="0" w:color="auto"/>
                    <w:right w:val="none" w:sz="0" w:space="0" w:color="auto"/>
                  </w:divBdr>
                  <w:divsChild>
                    <w:div w:id="256788238">
                      <w:marLeft w:val="0"/>
                      <w:marRight w:val="0"/>
                      <w:marTop w:val="0"/>
                      <w:marBottom w:val="0"/>
                      <w:divBdr>
                        <w:top w:val="none" w:sz="0" w:space="0" w:color="auto"/>
                        <w:left w:val="none" w:sz="0" w:space="0" w:color="auto"/>
                        <w:bottom w:val="none" w:sz="0" w:space="0" w:color="auto"/>
                        <w:right w:val="none" w:sz="0" w:space="0" w:color="auto"/>
                      </w:divBdr>
                    </w:div>
                  </w:divsChild>
                </w:div>
                <w:div w:id="2029944484">
                  <w:marLeft w:val="0"/>
                  <w:marRight w:val="0"/>
                  <w:marTop w:val="0"/>
                  <w:marBottom w:val="0"/>
                  <w:divBdr>
                    <w:top w:val="none" w:sz="0" w:space="0" w:color="auto"/>
                    <w:left w:val="none" w:sz="0" w:space="0" w:color="auto"/>
                    <w:bottom w:val="none" w:sz="0" w:space="0" w:color="auto"/>
                    <w:right w:val="none" w:sz="0" w:space="0" w:color="auto"/>
                  </w:divBdr>
                  <w:divsChild>
                    <w:div w:id="1002974981">
                      <w:marLeft w:val="0"/>
                      <w:marRight w:val="0"/>
                      <w:marTop w:val="0"/>
                      <w:marBottom w:val="0"/>
                      <w:divBdr>
                        <w:top w:val="none" w:sz="0" w:space="0" w:color="auto"/>
                        <w:left w:val="none" w:sz="0" w:space="0" w:color="auto"/>
                        <w:bottom w:val="none" w:sz="0" w:space="0" w:color="auto"/>
                        <w:right w:val="none" w:sz="0" w:space="0" w:color="auto"/>
                      </w:divBdr>
                    </w:div>
                  </w:divsChild>
                </w:div>
                <w:div w:id="2056005205">
                  <w:marLeft w:val="0"/>
                  <w:marRight w:val="0"/>
                  <w:marTop w:val="0"/>
                  <w:marBottom w:val="0"/>
                  <w:divBdr>
                    <w:top w:val="none" w:sz="0" w:space="0" w:color="auto"/>
                    <w:left w:val="none" w:sz="0" w:space="0" w:color="auto"/>
                    <w:bottom w:val="none" w:sz="0" w:space="0" w:color="auto"/>
                    <w:right w:val="none" w:sz="0" w:space="0" w:color="auto"/>
                  </w:divBdr>
                  <w:divsChild>
                    <w:div w:id="155165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147823">
      <w:bodyDiv w:val="1"/>
      <w:marLeft w:val="0"/>
      <w:marRight w:val="0"/>
      <w:marTop w:val="0"/>
      <w:marBottom w:val="0"/>
      <w:divBdr>
        <w:top w:val="none" w:sz="0" w:space="0" w:color="auto"/>
        <w:left w:val="none" w:sz="0" w:space="0" w:color="auto"/>
        <w:bottom w:val="none" w:sz="0" w:space="0" w:color="auto"/>
        <w:right w:val="none" w:sz="0" w:space="0" w:color="auto"/>
      </w:divBdr>
      <w:divsChild>
        <w:div w:id="368457313">
          <w:marLeft w:val="0"/>
          <w:marRight w:val="0"/>
          <w:marTop w:val="0"/>
          <w:marBottom w:val="0"/>
          <w:divBdr>
            <w:top w:val="none" w:sz="0" w:space="0" w:color="auto"/>
            <w:left w:val="none" w:sz="0" w:space="0" w:color="auto"/>
            <w:bottom w:val="none" w:sz="0" w:space="0" w:color="auto"/>
            <w:right w:val="none" w:sz="0" w:space="0" w:color="auto"/>
          </w:divBdr>
          <w:divsChild>
            <w:div w:id="1539969553">
              <w:marLeft w:val="0"/>
              <w:marRight w:val="0"/>
              <w:marTop w:val="30"/>
              <w:marBottom w:val="30"/>
              <w:divBdr>
                <w:top w:val="none" w:sz="0" w:space="0" w:color="auto"/>
                <w:left w:val="none" w:sz="0" w:space="0" w:color="auto"/>
                <w:bottom w:val="none" w:sz="0" w:space="0" w:color="auto"/>
                <w:right w:val="none" w:sz="0" w:space="0" w:color="auto"/>
              </w:divBdr>
              <w:divsChild>
                <w:div w:id="123501201">
                  <w:marLeft w:val="0"/>
                  <w:marRight w:val="0"/>
                  <w:marTop w:val="0"/>
                  <w:marBottom w:val="0"/>
                  <w:divBdr>
                    <w:top w:val="none" w:sz="0" w:space="0" w:color="auto"/>
                    <w:left w:val="none" w:sz="0" w:space="0" w:color="auto"/>
                    <w:bottom w:val="none" w:sz="0" w:space="0" w:color="auto"/>
                    <w:right w:val="none" w:sz="0" w:space="0" w:color="auto"/>
                  </w:divBdr>
                  <w:divsChild>
                    <w:div w:id="1169368867">
                      <w:marLeft w:val="0"/>
                      <w:marRight w:val="0"/>
                      <w:marTop w:val="0"/>
                      <w:marBottom w:val="0"/>
                      <w:divBdr>
                        <w:top w:val="none" w:sz="0" w:space="0" w:color="auto"/>
                        <w:left w:val="none" w:sz="0" w:space="0" w:color="auto"/>
                        <w:bottom w:val="none" w:sz="0" w:space="0" w:color="auto"/>
                        <w:right w:val="none" w:sz="0" w:space="0" w:color="auto"/>
                      </w:divBdr>
                    </w:div>
                  </w:divsChild>
                </w:div>
                <w:div w:id="153693451">
                  <w:marLeft w:val="0"/>
                  <w:marRight w:val="0"/>
                  <w:marTop w:val="0"/>
                  <w:marBottom w:val="0"/>
                  <w:divBdr>
                    <w:top w:val="none" w:sz="0" w:space="0" w:color="auto"/>
                    <w:left w:val="none" w:sz="0" w:space="0" w:color="auto"/>
                    <w:bottom w:val="none" w:sz="0" w:space="0" w:color="auto"/>
                    <w:right w:val="none" w:sz="0" w:space="0" w:color="auto"/>
                  </w:divBdr>
                  <w:divsChild>
                    <w:div w:id="469909789">
                      <w:marLeft w:val="0"/>
                      <w:marRight w:val="0"/>
                      <w:marTop w:val="0"/>
                      <w:marBottom w:val="0"/>
                      <w:divBdr>
                        <w:top w:val="none" w:sz="0" w:space="0" w:color="auto"/>
                        <w:left w:val="none" w:sz="0" w:space="0" w:color="auto"/>
                        <w:bottom w:val="none" w:sz="0" w:space="0" w:color="auto"/>
                        <w:right w:val="none" w:sz="0" w:space="0" w:color="auto"/>
                      </w:divBdr>
                    </w:div>
                  </w:divsChild>
                </w:div>
                <w:div w:id="318847511">
                  <w:marLeft w:val="0"/>
                  <w:marRight w:val="0"/>
                  <w:marTop w:val="0"/>
                  <w:marBottom w:val="0"/>
                  <w:divBdr>
                    <w:top w:val="none" w:sz="0" w:space="0" w:color="auto"/>
                    <w:left w:val="none" w:sz="0" w:space="0" w:color="auto"/>
                    <w:bottom w:val="none" w:sz="0" w:space="0" w:color="auto"/>
                    <w:right w:val="none" w:sz="0" w:space="0" w:color="auto"/>
                  </w:divBdr>
                  <w:divsChild>
                    <w:div w:id="586310560">
                      <w:marLeft w:val="0"/>
                      <w:marRight w:val="0"/>
                      <w:marTop w:val="0"/>
                      <w:marBottom w:val="0"/>
                      <w:divBdr>
                        <w:top w:val="none" w:sz="0" w:space="0" w:color="auto"/>
                        <w:left w:val="none" w:sz="0" w:space="0" w:color="auto"/>
                        <w:bottom w:val="none" w:sz="0" w:space="0" w:color="auto"/>
                        <w:right w:val="none" w:sz="0" w:space="0" w:color="auto"/>
                      </w:divBdr>
                    </w:div>
                  </w:divsChild>
                </w:div>
                <w:div w:id="333799490">
                  <w:marLeft w:val="0"/>
                  <w:marRight w:val="0"/>
                  <w:marTop w:val="0"/>
                  <w:marBottom w:val="0"/>
                  <w:divBdr>
                    <w:top w:val="none" w:sz="0" w:space="0" w:color="auto"/>
                    <w:left w:val="none" w:sz="0" w:space="0" w:color="auto"/>
                    <w:bottom w:val="none" w:sz="0" w:space="0" w:color="auto"/>
                    <w:right w:val="none" w:sz="0" w:space="0" w:color="auto"/>
                  </w:divBdr>
                  <w:divsChild>
                    <w:div w:id="270211551">
                      <w:marLeft w:val="0"/>
                      <w:marRight w:val="0"/>
                      <w:marTop w:val="0"/>
                      <w:marBottom w:val="0"/>
                      <w:divBdr>
                        <w:top w:val="none" w:sz="0" w:space="0" w:color="auto"/>
                        <w:left w:val="none" w:sz="0" w:space="0" w:color="auto"/>
                        <w:bottom w:val="none" w:sz="0" w:space="0" w:color="auto"/>
                        <w:right w:val="none" w:sz="0" w:space="0" w:color="auto"/>
                      </w:divBdr>
                    </w:div>
                  </w:divsChild>
                </w:div>
                <w:div w:id="473528782">
                  <w:marLeft w:val="0"/>
                  <w:marRight w:val="0"/>
                  <w:marTop w:val="0"/>
                  <w:marBottom w:val="0"/>
                  <w:divBdr>
                    <w:top w:val="none" w:sz="0" w:space="0" w:color="auto"/>
                    <w:left w:val="none" w:sz="0" w:space="0" w:color="auto"/>
                    <w:bottom w:val="none" w:sz="0" w:space="0" w:color="auto"/>
                    <w:right w:val="none" w:sz="0" w:space="0" w:color="auto"/>
                  </w:divBdr>
                  <w:divsChild>
                    <w:div w:id="1266501778">
                      <w:marLeft w:val="0"/>
                      <w:marRight w:val="0"/>
                      <w:marTop w:val="0"/>
                      <w:marBottom w:val="0"/>
                      <w:divBdr>
                        <w:top w:val="none" w:sz="0" w:space="0" w:color="auto"/>
                        <w:left w:val="none" w:sz="0" w:space="0" w:color="auto"/>
                        <w:bottom w:val="none" w:sz="0" w:space="0" w:color="auto"/>
                        <w:right w:val="none" w:sz="0" w:space="0" w:color="auto"/>
                      </w:divBdr>
                    </w:div>
                  </w:divsChild>
                </w:div>
                <w:div w:id="588736217">
                  <w:marLeft w:val="0"/>
                  <w:marRight w:val="0"/>
                  <w:marTop w:val="0"/>
                  <w:marBottom w:val="0"/>
                  <w:divBdr>
                    <w:top w:val="none" w:sz="0" w:space="0" w:color="auto"/>
                    <w:left w:val="none" w:sz="0" w:space="0" w:color="auto"/>
                    <w:bottom w:val="none" w:sz="0" w:space="0" w:color="auto"/>
                    <w:right w:val="none" w:sz="0" w:space="0" w:color="auto"/>
                  </w:divBdr>
                  <w:divsChild>
                    <w:div w:id="1253661606">
                      <w:marLeft w:val="0"/>
                      <w:marRight w:val="0"/>
                      <w:marTop w:val="0"/>
                      <w:marBottom w:val="0"/>
                      <w:divBdr>
                        <w:top w:val="none" w:sz="0" w:space="0" w:color="auto"/>
                        <w:left w:val="none" w:sz="0" w:space="0" w:color="auto"/>
                        <w:bottom w:val="none" w:sz="0" w:space="0" w:color="auto"/>
                        <w:right w:val="none" w:sz="0" w:space="0" w:color="auto"/>
                      </w:divBdr>
                    </w:div>
                  </w:divsChild>
                </w:div>
                <w:div w:id="596868889">
                  <w:marLeft w:val="0"/>
                  <w:marRight w:val="0"/>
                  <w:marTop w:val="0"/>
                  <w:marBottom w:val="0"/>
                  <w:divBdr>
                    <w:top w:val="none" w:sz="0" w:space="0" w:color="auto"/>
                    <w:left w:val="none" w:sz="0" w:space="0" w:color="auto"/>
                    <w:bottom w:val="none" w:sz="0" w:space="0" w:color="auto"/>
                    <w:right w:val="none" w:sz="0" w:space="0" w:color="auto"/>
                  </w:divBdr>
                  <w:divsChild>
                    <w:div w:id="1228615190">
                      <w:marLeft w:val="0"/>
                      <w:marRight w:val="0"/>
                      <w:marTop w:val="0"/>
                      <w:marBottom w:val="0"/>
                      <w:divBdr>
                        <w:top w:val="none" w:sz="0" w:space="0" w:color="auto"/>
                        <w:left w:val="none" w:sz="0" w:space="0" w:color="auto"/>
                        <w:bottom w:val="none" w:sz="0" w:space="0" w:color="auto"/>
                        <w:right w:val="none" w:sz="0" w:space="0" w:color="auto"/>
                      </w:divBdr>
                    </w:div>
                  </w:divsChild>
                </w:div>
                <w:div w:id="617250760">
                  <w:marLeft w:val="0"/>
                  <w:marRight w:val="0"/>
                  <w:marTop w:val="0"/>
                  <w:marBottom w:val="0"/>
                  <w:divBdr>
                    <w:top w:val="none" w:sz="0" w:space="0" w:color="auto"/>
                    <w:left w:val="none" w:sz="0" w:space="0" w:color="auto"/>
                    <w:bottom w:val="none" w:sz="0" w:space="0" w:color="auto"/>
                    <w:right w:val="none" w:sz="0" w:space="0" w:color="auto"/>
                  </w:divBdr>
                  <w:divsChild>
                    <w:div w:id="147986912">
                      <w:marLeft w:val="0"/>
                      <w:marRight w:val="0"/>
                      <w:marTop w:val="0"/>
                      <w:marBottom w:val="0"/>
                      <w:divBdr>
                        <w:top w:val="none" w:sz="0" w:space="0" w:color="auto"/>
                        <w:left w:val="none" w:sz="0" w:space="0" w:color="auto"/>
                        <w:bottom w:val="none" w:sz="0" w:space="0" w:color="auto"/>
                        <w:right w:val="none" w:sz="0" w:space="0" w:color="auto"/>
                      </w:divBdr>
                    </w:div>
                  </w:divsChild>
                </w:div>
                <w:div w:id="698969666">
                  <w:marLeft w:val="0"/>
                  <w:marRight w:val="0"/>
                  <w:marTop w:val="0"/>
                  <w:marBottom w:val="0"/>
                  <w:divBdr>
                    <w:top w:val="none" w:sz="0" w:space="0" w:color="auto"/>
                    <w:left w:val="none" w:sz="0" w:space="0" w:color="auto"/>
                    <w:bottom w:val="none" w:sz="0" w:space="0" w:color="auto"/>
                    <w:right w:val="none" w:sz="0" w:space="0" w:color="auto"/>
                  </w:divBdr>
                  <w:divsChild>
                    <w:div w:id="204147330">
                      <w:marLeft w:val="0"/>
                      <w:marRight w:val="0"/>
                      <w:marTop w:val="0"/>
                      <w:marBottom w:val="0"/>
                      <w:divBdr>
                        <w:top w:val="none" w:sz="0" w:space="0" w:color="auto"/>
                        <w:left w:val="none" w:sz="0" w:space="0" w:color="auto"/>
                        <w:bottom w:val="none" w:sz="0" w:space="0" w:color="auto"/>
                        <w:right w:val="none" w:sz="0" w:space="0" w:color="auto"/>
                      </w:divBdr>
                    </w:div>
                  </w:divsChild>
                </w:div>
                <w:div w:id="794254158">
                  <w:marLeft w:val="0"/>
                  <w:marRight w:val="0"/>
                  <w:marTop w:val="0"/>
                  <w:marBottom w:val="0"/>
                  <w:divBdr>
                    <w:top w:val="none" w:sz="0" w:space="0" w:color="auto"/>
                    <w:left w:val="none" w:sz="0" w:space="0" w:color="auto"/>
                    <w:bottom w:val="none" w:sz="0" w:space="0" w:color="auto"/>
                    <w:right w:val="none" w:sz="0" w:space="0" w:color="auto"/>
                  </w:divBdr>
                  <w:divsChild>
                    <w:div w:id="93016424">
                      <w:marLeft w:val="0"/>
                      <w:marRight w:val="0"/>
                      <w:marTop w:val="0"/>
                      <w:marBottom w:val="0"/>
                      <w:divBdr>
                        <w:top w:val="none" w:sz="0" w:space="0" w:color="auto"/>
                        <w:left w:val="none" w:sz="0" w:space="0" w:color="auto"/>
                        <w:bottom w:val="none" w:sz="0" w:space="0" w:color="auto"/>
                        <w:right w:val="none" w:sz="0" w:space="0" w:color="auto"/>
                      </w:divBdr>
                    </w:div>
                  </w:divsChild>
                </w:div>
                <w:div w:id="984554796">
                  <w:marLeft w:val="0"/>
                  <w:marRight w:val="0"/>
                  <w:marTop w:val="0"/>
                  <w:marBottom w:val="0"/>
                  <w:divBdr>
                    <w:top w:val="none" w:sz="0" w:space="0" w:color="auto"/>
                    <w:left w:val="none" w:sz="0" w:space="0" w:color="auto"/>
                    <w:bottom w:val="none" w:sz="0" w:space="0" w:color="auto"/>
                    <w:right w:val="none" w:sz="0" w:space="0" w:color="auto"/>
                  </w:divBdr>
                  <w:divsChild>
                    <w:div w:id="1353338703">
                      <w:marLeft w:val="0"/>
                      <w:marRight w:val="0"/>
                      <w:marTop w:val="0"/>
                      <w:marBottom w:val="0"/>
                      <w:divBdr>
                        <w:top w:val="none" w:sz="0" w:space="0" w:color="auto"/>
                        <w:left w:val="none" w:sz="0" w:space="0" w:color="auto"/>
                        <w:bottom w:val="none" w:sz="0" w:space="0" w:color="auto"/>
                        <w:right w:val="none" w:sz="0" w:space="0" w:color="auto"/>
                      </w:divBdr>
                    </w:div>
                  </w:divsChild>
                </w:div>
                <w:div w:id="1002661576">
                  <w:marLeft w:val="0"/>
                  <w:marRight w:val="0"/>
                  <w:marTop w:val="0"/>
                  <w:marBottom w:val="0"/>
                  <w:divBdr>
                    <w:top w:val="none" w:sz="0" w:space="0" w:color="auto"/>
                    <w:left w:val="none" w:sz="0" w:space="0" w:color="auto"/>
                    <w:bottom w:val="none" w:sz="0" w:space="0" w:color="auto"/>
                    <w:right w:val="none" w:sz="0" w:space="0" w:color="auto"/>
                  </w:divBdr>
                  <w:divsChild>
                    <w:div w:id="1935438194">
                      <w:marLeft w:val="0"/>
                      <w:marRight w:val="0"/>
                      <w:marTop w:val="0"/>
                      <w:marBottom w:val="0"/>
                      <w:divBdr>
                        <w:top w:val="none" w:sz="0" w:space="0" w:color="auto"/>
                        <w:left w:val="none" w:sz="0" w:space="0" w:color="auto"/>
                        <w:bottom w:val="none" w:sz="0" w:space="0" w:color="auto"/>
                        <w:right w:val="none" w:sz="0" w:space="0" w:color="auto"/>
                      </w:divBdr>
                    </w:div>
                  </w:divsChild>
                </w:div>
                <w:div w:id="1079794796">
                  <w:marLeft w:val="0"/>
                  <w:marRight w:val="0"/>
                  <w:marTop w:val="0"/>
                  <w:marBottom w:val="0"/>
                  <w:divBdr>
                    <w:top w:val="none" w:sz="0" w:space="0" w:color="auto"/>
                    <w:left w:val="none" w:sz="0" w:space="0" w:color="auto"/>
                    <w:bottom w:val="none" w:sz="0" w:space="0" w:color="auto"/>
                    <w:right w:val="none" w:sz="0" w:space="0" w:color="auto"/>
                  </w:divBdr>
                  <w:divsChild>
                    <w:div w:id="650065008">
                      <w:marLeft w:val="0"/>
                      <w:marRight w:val="0"/>
                      <w:marTop w:val="0"/>
                      <w:marBottom w:val="0"/>
                      <w:divBdr>
                        <w:top w:val="none" w:sz="0" w:space="0" w:color="auto"/>
                        <w:left w:val="none" w:sz="0" w:space="0" w:color="auto"/>
                        <w:bottom w:val="none" w:sz="0" w:space="0" w:color="auto"/>
                        <w:right w:val="none" w:sz="0" w:space="0" w:color="auto"/>
                      </w:divBdr>
                    </w:div>
                  </w:divsChild>
                </w:div>
                <w:div w:id="1082333886">
                  <w:marLeft w:val="0"/>
                  <w:marRight w:val="0"/>
                  <w:marTop w:val="0"/>
                  <w:marBottom w:val="0"/>
                  <w:divBdr>
                    <w:top w:val="none" w:sz="0" w:space="0" w:color="auto"/>
                    <w:left w:val="none" w:sz="0" w:space="0" w:color="auto"/>
                    <w:bottom w:val="none" w:sz="0" w:space="0" w:color="auto"/>
                    <w:right w:val="none" w:sz="0" w:space="0" w:color="auto"/>
                  </w:divBdr>
                  <w:divsChild>
                    <w:div w:id="319700965">
                      <w:marLeft w:val="0"/>
                      <w:marRight w:val="0"/>
                      <w:marTop w:val="0"/>
                      <w:marBottom w:val="0"/>
                      <w:divBdr>
                        <w:top w:val="none" w:sz="0" w:space="0" w:color="auto"/>
                        <w:left w:val="none" w:sz="0" w:space="0" w:color="auto"/>
                        <w:bottom w:val="none" w:sz="0" w:space="0" w:color="auto"/>
                        <w:right w:val="none" w:sz="0" w:space="0" w:color="auto"/>
                      </w:divBdr>
                    </w:div>
                  </w:divsChild>
                </w:div>
                <w:div w:id="1181167605">
                  <w:marLeft w:val="0"/>
                  <w:marRight w:val="0"/>
                  <w:marTop w:val="0"/>
                  <w:marBottom w:val="0"/>
                  <w:divBdr>
                    <w:top w:val="none" w:sz="0" w:space="0" w:color="auto"/>
                    <w:left w:val="none" w:sz="0" w:space="0" w:color="auto"/>
                    <w:bottom w:val="none" w:sz="0" w:space="0" w:color="auto"/>
                    <w:right w:val="none" w:sz="0" w:space="0" w:color="auto"/>
                  </w:divBdr>
                  <w:divsChild>
                    <w:div w:id="648099862">
                      <w:marLeft w:val="0"/>
                      <w:marRight w:val="0"/>
                      <w:marTop w:val="0"/>
                      <w:marBottom w:val="0"/>
                      <w:divBdr>
                        <w:top w:val="none" w:sz="0" w:space="0" w:color="auto"/>
                        <w:left w:val="none" w:sz="0" w:space="0" w:color="auto"/>
                        <w:bottom w:val="none" w:sz="0" w:space="0" w:color="auto"/>
                        <w:right w:val="none" w:sz="0" w:space="0" w:color="auto"/>
                      </w:divBdr>
                    </w:div>
                  </w:divsChild>
                </w:div>
                <w:div w:id="1356269967">
                  <w:marLeft w:val="0"/>
                  <w:marRight w:val="0"/>
                  <w:marTop w:val="0"/>
                  <w:marBottom w:val="0"/>
                  <w:divBdr>
                    <w:top w:val="none" w:sz="0" w:space="0" w:color="auto"/>
                    <w:left w:val="none" w:sz="0" w:space="0" w:color="auto"/>
                    <w:bottom w:val="none" w:sz="0" w:space="0" w:color="auto"/>
                    <w:right w:val="none" w:sz="0" w:space="0" w:color="auto"/>
                  </w:divBdr>
                  <w:divsChild>
                    <w:div w:id="1227375653">
                      <w:marLeft w:val="0"/>
                      <w:marRight w:val="0"/>
                      <w:marTop w:val="0"/>
                      <w:marBottom w:val="0"/>
                      <w:divBdr>
                        <w:top w:val="none" w:sz="0" w:space="0" w:color="auto"/>
                        <w:left w:val="none" w:sz="0" w:space="0" w:color="auto"/>
                        <w:bottom w:val="none" w:sz="0" w:space="0" w:color="auto"/>
                        <w:right w:val="none" w:sz="0" w:space="0" w:color="auto"/>
                      </w:divBdr>
                    </w:div>
                  </w:divsChild>
                </w:div>
                <w:div w:id="1358971781">
                  <w:marLeft w:val="0"/>
                  <w:marRight w:val="0"/>
                  <w:marTop w:val="0"/>
                  <w:marBottom w:val="0"/>
                  <w:divBdr>
                    <w:top w:val="none" w:sz="0" w:space="0" w:color="auto"/>
                    <w:left w:val="none" w:sz="0" w:space="0" w:color="auto"/>
                    <w:bottom w:val="none" w:sz="0" w:space="0" w:color="auto"/>
                    <w:right w:val="none" w:sz="0" w:space="0" w:color="auto"/>
                  </w:divBdr>
                  <w:divsChild>
                    <w:div w:id="1821845332">
                      <w:marLeft w:val="0"/>
                      <w:marRight w:val="0"/>
                      <w:marTop w:val="0"/>
                      <w:marBottom w:val="0"/>
                      <w:divBdr>
                        <w:top w:val="none" w:sz="0" w:space="0" w:color="auto"/>
                        <w:left w:val="none" w:sz="0" w:space="0" w:color="auto"/>
                        <w:bottom w:val="none" w:sz="0" w:space="0" w:color="auto"/>
                        <w:right w:val="none" w:sz="0" w:space="0" w:color="auto"/>
                      </w:divBdr>
                    </w:div>
                  </w:divsChild>
                </w:div>
                <w:div w:id="1361971923">
                  <w:marLeft w:val="0"/>
                  <w:marRight w:val="0"/>
                  <w:marTop w:val="0"/>
                  <w:marBottom w:val="0"/>
                  <w:divBdr>
                    <w:top w:val="none" w:sz="0" w:space="0" w:color="auto"/>
                    <w:left w:val="none" w:sz="0" w:space="0" w:color="auto"/>
                    <w:bottom w:val="none" w:sz="0" w:space="0" w:color="auto"/>
                    <w:right w:val="none" w:sz="0" w:space="0" w:color="auto"/>
                  </w:divBdr>
                  <w:divsChild>
                    <w:div w:id="1432317802">
                      <w:marLeft w:val="0"/>
                      <w:marRight w:val="0"/>
                      <w:marTop w:val="0"/>
                      <w:marBottom w:val="0"/>
                      <w:divBdr>
                        <w:top w:val="none" w:sz="0" w:space="0" w:color="auto"/>
                        <w:left w:val="none" w:sz="0" w:space="0" w:color="auto"/>
                        <w:bottom w:val="none" w:sz="0" w:space="0" w:color="auto"/>
                        <w:right w:val="none" w:sz="0" w:space="0" w:color="auto"/>
                      </w:divBdr>
                    </w:div>
                  </w:divsChild>
                </w:div>
                <w:div w:id="1657108692">
                  <w:marLeft w:val="0"/>
                  <w:marRight w:val="0"/>
                  <w:marTop w:val="0"/>
                  <w:marBottom w:val="0"/>
                  <w:divBdr>
                    <w:top w:val="none" w:sz="0" w:space="0" w:color="auto"/>
                    <w:left w:val="none" w:sz="0" w:space="0" w:color="auto"/>
                    <w:bottom w:val="none" w:sz="0" w:space="0" w:color="auto"/>
                    <w:right w:val="none" w:sz="0" w:space="0" w:color="auto"/>
                  </w:divBdr>
                  <w:divsChild>
                    <w:div w:id="1758285008">
                      <w:marLeft w:val="0"/>
                      <w:marRight w:val="0"/>
                      <w:marTop w:val="0"/>
                      <w:marBottom w:val="0"/>
                      <w:divBdr>
                        <w:top w:val="none" w:sz="0" w:space="0" w:color="auto"/>
                        <w:left w:val="none" w:sz="0" w:space="0" w:color="auto"/>
                        <w:bottom w:val="none" w:sz="0" w:space="0" w:color="auto"/>
                        <w:right w:val="none" w:sz="0" w:space="0" w:color="auto"/>
                      </w:divBdr>
                    </w:div>
                  </w:divsChild>
                </w:div>
                <w:div w:id="1685327677">
                  <w:marLeft w:val="0"/>
                  <w:marRight w:val="0"/>
                  <w:marTop w:val="0"/>
                  <w:marBottom w:val="0"/>
                  <w:divBdr>
                    <w:top w:val="none" w:sz="0" w:space="0" w:color="auto"/>
                    <w:left w:val="none" w:sz="0" w:space="0" w:color="auto"/>
                    <w:bottom w:val="none" w:sz="0" w:space="0" w:color="auto"/>
                    <w:right w:val="none" w:sz="0" w:space="0" w:color="auto"/>
                  </w:divBdr>
                  <w:divsChild>
                    <w:div w:id="1687169430">
                      <w:marLeft w:val="0"/>
                      <w:marRight w:val="0"/>
                      <w:marTop w:val="0"/>
                      <w:marBottom w:val="0"/>
                      <w:divBdr>
                        <w:top w:val="none" w:sz="0" w:space="0" w:color="auto"/>
                        <w:left w:val="none" w:sz="0" w:space="0" w:color="auto"/>
                        <w:bottom w:val="none" w:sz="0" w:space="0" w:color="auto"/>
                        <w:right w:val="none" w:sz="0" w:space="0" w:color="auto"/>
                      </w:divBdr>
                    </w:div>
                  </w:divsChild>
                </w:div>
                <w:div w:id="1946113038">
                  <w:marLeft w:val="0"/>
                  <w:marRight w:val="0"/>
                  <w:marTop w:val="0"/>
                  <w:marBottom w:val="0"/>
                  <w:divBdr>
                    <w:top w:val="none" w:sz="0" w:space="0" w:color="auto"/>
                    <w:left w:val="none" w:sz="0" w:space="0" w:color="auto"/>
                    <w:bottom w:val="none" w:sz="0" w:space="0" w:color="auto"/>
                    <w:right w:val="none" w:sz="0" w:space="0" w:color="auto"/>
                  </w:divBdr>
                  <w:divsChild>
                    <w:div w:id="1611859668">
                      <w:marLeft w:val="0"/>
                      <w:marRight w:val="0"/>
                      <w:marTop w:val="0"/>
                      <w:marBottom w:val="0"/>
                      <w:divBdr>
                        <w:top w:val="none" w:sz="0" w:space="0" w:color="auto"/>
                        <w:left w:val="none" w:sz="0" w:space="0" w:color="auto"/>
                        <w:bottom w:val="none" w:sz="0" w:space="0" w:color="auto"/>
                        <w:right w:val="none" w:sz="0" w:space="0" w:color="auto"/>
                      </w:divBdr>
                    </w:div>
                  </w:divsChild>
                </w:div>
                <w:div w:id="1960867921">
                  <w:marLeft w:val="0"/>
                  <w:marRight w:val="0"/>
                  <w:marTop w:val="0"/>
                  <w:marBottom w:val="0"/>
                  <w:divBdr>
                    <w:top w:val="none" w:sz="0" w:space="0" w:color="auto"/>
                    <w:left w:val="none" w:sz="0" w:space="0" w:color="auto"/>
                    <w:bottom w:val="none" w:sz="0" w:space="0" w:color="auto"/>
                    <w:right w:val="none" w:sz="0" w:space="0" w:color="auto"/>
                  </w:divBdr>
                  <w:divsChild>
                    <w:div w:id="750389582">
                      <w:marLeft w:val="0"/>
                      <w:marRight w:val="0"/>
                      <w:marTop w:val="0"/>
                      <w:marBottom w:val="0"/>
                      <w:divBdr>
                        <w:top w:val="none" w:sz="0" w:space="0" w:color="auto"/>
                        <w:left w:val="none" w:sz="0" w:space="0" w:color="auto"/>
                        <w:bottom w:val="none" w:sz="0" w:space="0" w:color="auto"/>
                        <w:right w:val="none" w:sz="0" w:space="0" w:color="auto"/>
                      </w:divBdr>
                    </w:div>
                  </w:divsChild>
                </w:div>
                <w:div w:id="1995185079">
                  <w:marLeft w:val="0"/>
                  <w:marRight w:val="0"/>
                  <w:marTop w:val="0"/>
                  <w:marBottom w:val="0"/>
                  <w:divBdr>
                    <w:top w:val="none" w:sz="0" w:space="0" w:color="auto"/>
                    <w:left w:val="none" w:sz="0" w:space="0" w:color="auto"/>
                    <w:bottom w:val="none" w:sz="0" w:space="0" w:color="auto"/>
                    <w:right w:val="none" w:sz="0" w:space="0" w:color="auto"/>
                  </w:divBdr>
                  <w:divsChild>
                    <w:div w:id="407923382">
                      <w:marLeft w:val="0"/>
                      <w:marRight w:val="0"/>
                      <w:marTop w:val="0"/>
                      <w:marBottom w:val="0"/>
                      <w:divBdr>
                        <w:top w:val="none" w:sz="0" w:space="0" w:color="auto"/>
                        <w:left w:val="none" w:sz="0" w:space="0" w:color="auto"/>
                        <w:bottom w:val="none" w:sz="0" w:space="0" w:color="auto"/>
                        <w:right w:val="none" w:sz="0" w:space="0" w:color="auto"/>
                      </w:divBdr>
                    </w:div>
                  </w:divsChild>
                </w:div>
                <w:div w:id="2074350333">
                  <w:marLeft w:val="0"/>
                  <w:marRight w:val="0"/>
                  <w:marTop w:val="0"/>
                  <w:marBottom w:val="0"/>
                  <w:divBdr>
                    <w:top w:val="none" w:sz="0" w:space="0" w:color="auto"/>
                    <w:left w:val="none" w:sz="0" w:space="0" w:color="auto"/>
                    <w:bottom w:val="none" w:sz="0" w:space="0" w:color="auto"/>
                    <w:right w:val="none" w:sz="0" w:space="0" w:color="auto"/>
                  </w:divBdr>
                  <w:divsChild>
                    <w:div w:id="1568494327">
                      <w:marLeft w:val="0"/>
                      <w:marRight w:val="0"/>
                      <w:marTop w:val="0"/>
                      <w:marBottom w:val="0"/>
                      <w:divBdr>
                        <w:top w:val="none" w:sz="0" w:space="0" w:color="auto"/>
                        <w:left w:val="none" w:sz="0" w:space="0" w:color="auto"/>
                        <w:bottom w:val="none" w:sz="0" w:space="0" w:color="auto"/>
                        <w:right w:val="none" w:sz="0" w:space="0" w:color="auto"/>
                      </w:divBdr>
                    </w:div>
                  </w:divsChild>
                </w:div>
                <w:div w:id="2084640455">
                  <w:marLeft w:val="0"/>
                  <w:marRight w:val="0"/>
                  <w:marTop w:val="0"/>
                  <w:marBottom w:val="0"/>
                  <w:divBdr>
                    <w:top w:val="none" w:sz="0" w:space="0" w:color="auto"/>
                    <w:left w:val="none" w:sz="0" w:space="0" w:color="auto"/>
                    <w:bottom w:val="none" w:sz="0" w:space="0" w:color="auto"/>
                    <w:right w:val="none" w:sz="0" w:space="0" w:color="auto"/>
                  </w:divBdr>
                  <w:divsChild>
                    <w:div w:id="625236067">
                      <w:marLeft w:val="0"/>
                      <w:marRight w:val="0"/>
                      <w:marTop w:val="0"/>
                      <w:marBottom w:val="0"/>
                      <w:divBdr>
                        <w:top w:val="none" w:sz="0" w:space="0" w:color="auto"/>
                        <w:left w:val="none" w:sz="0" w:space="0" w:color="auto"/>
                        <w:bottom w:val="none" w:sz="0" w:space="0" w:color="auto"/>
                        <w:right w:val="none" w:sz="0" w:space="0" w:color="auto"/>
                      </w:divBdr>
                    </w:div>
                  </w:divsChild>
                </w:div>
                <w:div w:id="2088383126">
                  <w:marLeft w:val="0"/>
                  <w:marRight w:val="0"/>
                  <w:marTop w:val="0"/>
                  <w:marBottom w:val="0"/>
                  <w:divBdr>
                    <w:top w:val="none" w:sz="0" w:space="0" w:color="auto"/>
                    <w:left w:val="none" w:sz="0" w:space="0" w:color="auto"/>
                    <w:bottom w:val="none" w:sz="0" w:space="0" w:color="auto"/>
                    <w:right w:val="none" w:sz="0" w:space="0" w:color="auto"/>
                  </w:divBdr>
                  <w:divsChild>
                    <w:div w:id="700479600">
                      <w:marLeft w:val="0"/>
                      <w:marRight w:val="0"/>
                      <w:marTop w:val="0"/>
                      <w:marBottom w:val="0"/>
                      <w:divBdr>
                        <w:top w:val="none" w:sz="0" w:space="0" w:color="auto"/>
                        <w:left w:val="none" w:sz="0" w:space="0" w:color="auto"/>
                        <w:bottom w:val="none" w:sz="0" w:space="0" w:color="auto"/>
                        <w:right w:val="none" w:sz="0" w:space="0" w:color="auto"/>
                      </w:divBdr>
                    </w:div>
                  </w:divsChild>
                </w:div>
                <w:div w:id="2114864088">
                  <w:marLeft w:val="0"/>
                  <w:marRight w:val="0"/>
                  <w:marTop w:val="0"/>
                  <w:marBottom w:val="0"/>
                  <w:divBdr>
                    <w:top w:val="none" w:sz="0" w:space="0" w:color="auto"/>
                    <w:left w:val="none" w:sz="0" w:space="0" w:color="auto"/>
                    <w:bottom w:val="none" w:sz="0" w:space="0" w:color="auto"/>
                    <w:right w:val="none" w:sz="0" w:space="0" w:color="auto"/>
                  </w:divBdr>
                  <w:divsChild>
                    <w:div w:id="123890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955743">
          <w:marLeft w:val="0"/>
          <w:marRight w:val="0"/>
          <w:marTop w:val="0"/>
          <w:marBottom w:val="0"/>
          <w:divBdr>
            <w:top w:val="none" w:sz="0" w:space="0" w:color="auto"/>
            <w:left w:val="none" w:sz="0" w:space="0" w:color="auto"/>
            <w:bottom w:val="none" w:sz="0" w:space="0" w:color="auto"/>
            <w:right w:val="none" w:sz="0" w:space="0" w:color="auto"/>
          </w:divBdr>
        </w:div>
        <w:div w:id="2051417993">
          <w:marLeft w:val="0"/>
          <w:marRight w:val="0"/>
          <w:marTop w:val="0"/>
          <w:marBottom w:val="0"/>
          <w:divBdr>
            <w:top w:val="none" w:sz="0" w:space="0" w:color="auto"/>
            <w:left w:val="none" w:sz="0" w:space="0" w:color="auto"/>
            <w:bottom w:val="none" w:sz="0" w:space="0" w:color="auto"/>
            <w:right w:val="none" w:sz="0" w:space="0" w:color="auto"/>
          </w:divBdr>
          <w:divsChild>
            <w:div w:id="586697169">
              <w:marLeft w:val="0"/>
              <w:marRight w:val="0"/>
              <w:marTop w:val="30"/>
              <w:marBottom w:val="30"/>
              <w:divBdr>
                <w:top w:val="none" w:sz="0" w:space="0" w:color="auto"/>
                <w:left w:val="none" w:sz="0" w:space="0" w:color="auto"/>
                <w:bottom w:val="none" w:sz="0" w:space="0" w:color="auto"/>
                <w:right w:val="none" w:sz="0" w:space="0" w:color="auto"/>
              </w:divBdr>
              <w:divsChild>
                <w:div w:id="32467425">
                  <w:marLeft w:val="0"/>
                  <w:marRight w:val="0"/>
                  <w:marTop w:val="0"/>
                  <w:marBottom w:val="0"/>
                  <w:divBdr>
                    <w:top w:val="none" w:sz="0" w:space="0" w:color="auto"/>
                    <w:left w:val="none" w:sz="0" w:space="0" w:color="auto"/>
                    <w:bottom w:val="none" w:sz="0" w:space="0" w:color="auto"/>
                    <w:right w:val="none" w:sz="0" w:space="0" w:color="auto"/>
                  </w:divBdr>
                  <w:divsChild>
                    <w:div w:id="247158230">
                      <w:marLeft w:val="0"/>
                      <w:marRight w:val="0"/>
                      <w:marTop w:val="0"/>
                      <w:marBottom w:val="0"/>
                      <w:divBdr>
                        <w:top w:val="none" w:sz="0" w:space="0" w:color="auto"/>
                        <w:left w:val="none" w:sz="0" w:space="0" w:color="auto"/>
                        <w:bottom w:val="none" w:sz="0" w:space="0" w:color="auto"/>
                        <w:right w:val="none" w:sz="0" w:space="0" w:color="auto"/>
                      </w:divBdr>
                    </w:div>
                  </w:divsChild>
                </w:div>
                <w:div w:id="869034121">
                  <w:marLeft w:val="0"/>
                  <w:marRight w:val="0"/>
                  <w:marTop w:val="0"/>
                  <w:marBottom w:val="0"/>
                  <w:divBdr>
                    <w:top w:val="none" w:sz="0" w:space="0" w:color="auto"/>
                    <w:left w:val="none" w:sz="0" w:space="0" w:color="auto"/>
                    <w:bottom w:val="none" w:sz="0" w:space="0" w:color="auto"/>
                    <w:right w:val="none" w:sz="0" w:space="0" w:color="auto"/>
                  </w:divBdr>
                  <w:divsChild>
                    <w:div w:id="1514219481">
                      <w:marLeft w:val="0"/>
                      <w:marRight w:val="0"/>
                      <w:marTop w:val="0"/>
                      <w:marBottom w:val="0"/>
                      <w:divBdr>
                        <w:top w:val="none" w:sz="0" w:space="0" w:color="auto"/>
                        <w:left w:val="none" w:sz="0" w:space="0" w:color="auto"/>
                        <w:bottom w:val="none" w:sz="0" w:space="0" w:color="auto"/>
                        <w:right w:val="none" w:sz="0" w:space="0" w:color="auto"/>
                      </w:divBdr>
                    </w:div>
                  </w:divsChild>
                </w:div>
                <w:div w:id="1177232292">
                  <w:marLeft w:val="0"/>
                  <w:marRight w:val="0"/>
                  <w:marTop w:val="0"/>
                  <w:marBottom w:val="0"/>
                  <w:divBdr>
                    <w:top w:val="none" w:sz="0" w:space="0" w:color="auto"/>
                    <w:left w:val="none" w:sz="0" w:space="0" w:color="auto"/>
                    <w:bottom w:val="none" w:sz="0" w:space="0" w:color="auto"/>
                    <w:right w:val="none" w:sz="0" w:space="0" w:color="auto"/>
                  </w:divBdr>
                  <w:divsChild>
                    <w:div w:id="2009551045">
                      <w:marLeft w:val="0"/>
                      <w:marRight w:val="0"/>
                      <w:marTop w:val="0"/>
                      <w:marBottom w:val="0"/>
                      <w:divBdr>
                        <w:top w:val="none" w:sz="0" w:space="0" w:color="auto"/>
                        <w:left w:val="none" w:sz="0" w:space="0" w:color="auto"/>
                        <w:bottom w:val="none" w:sz="0" w:space="0" w:color="auto"/>
                        <w:right w:val="none" w:sz="0" w:space="0" w:color="auto"/>
                      </w:divBdr>
                    </w:div>
                  </w:divsChild>
                </w:div>
                <w:div w:id="1598362456">
                  <w:marLeft w:val="0"/>
                  <w:marRight w:val="0"/>
                  <w:marTop w:val="0"/>
                  <w:marBottom w:val="0"/>
                  <w:divBdr>
                    <w:top w:val="none" w:sz="0" w:space="0" w:color="auto"/>
                    <w:left w:val="none" w:sz="0" w:space="0" w:color="auto"/>
                    <w:bottom w:val="none" w:sz="0" w:space="0" w:color="auto"/>
                    <w:right w:val="none" w:sz="0" w:space="0" w:color="auto"/>
                  </w:divBdr>
                  <w:divsChild>
                    <w:div w:id="188302470">
                      <w:marLeft w:val="0"/>
                      <w:marRight w:val="0"/>
                      <w:marTop w:val="0"/>
                      <w:marBottom w:val="0"/>
                      <w:divBdr>
                        <w:top w:val="none" w:sz="0" w:space="0" w:color="auto"/>
                        <w:left w:val="none" w:sz="0" w:space="0" w:color="auto"/>
                        <w:bottom w:val="none" w:sz="0" w:space="0" w:color="auto"/>
                        <w:right w:val="none" w:sz="0" w:space="0" w:color="auto"/>
                      </w:divBdr>
                    </w:div>
                    <w:div w:id="1651978412">
                      <w:marLeft w:val="0"/>
                      <w:marRight w:val="0"/>
                      <w:marTop w:val="0"/>
                      <w:marBottom w:val="0"/>
                      <w:divBdr>
                        <w:top w:val="none" w:sz="0" w:space="0" w:color="auto"/>
                        <w:left w:val="none" w:sz="0" w:space="0" w:color="auto"/>
                        <w:bottom w:val="none" w:sz="0" w:space="0" w:color="auto"/>
                        <w:right w:val="none" w:sz="0" w:space="0" w:color="auto"/>
                      </w:divBdr>
                    </w:div>
                  </w:divsChild>
                </w:div>
                <w:div w:id="1791625127">
                  <w:marLeft w:val="0"/>
                  <w:marRight w:val="0"/>
                  <w:marTop w:val="0"/>
                  <w:marBottom w:val="0"/>
                  <w:divBdr>
                    <w:top w:val="none" w:sz="0" w:space="0" w:color="auto"/>
                    <w:left w:val="none" w:sz="0" w:space="0" w:color="auto"/>
                    <w:bottom w:val="none" w:sz="0" w:space="0" w:color="auto"/>
                    <w:right w:val="none" w:sz="0" w:space="0" w:color="auto"/>
                  </w:divBdr>
                  <w:divsChild>
                    <w:div w:id="616108506">
                      <w:marLeft w:val="0"/>
                      <w:marRight w:val="0"/>
                      <w:marTop w:val="0"/>
                      <w:marBottom w:val="0"/>
                      <w:divBdr>
                        <w:top w:val="none" w:sz="0" w:space="0" w:color="auto"/>
                        <w:left w:val="none" w:sz="0" w:space="0" w:color="auto"/>
                        <w:bottom w:val="none" w:sz="0" w:space="0" w:color="auto"/>
                        <w:right w:val="none" w:sz="0" w:space="0" w:color="auto"/>
                      </w:divBdr>
                    </w:div>
                  </w:divsChild>
                </w:div>
                <w:div w:id="1855731312">
                  <w:marLeft w:val="0"/>
                  <w:marRight w:val="0"/>
                  <w:marTop w:val="0"/>
                  <w:marBottom w:val="0"/>
                  <w:divBdr>
                    <w:top w:val="none" w:sz="0" w:space="0" w:color="auto"/>
                    <w:left w:val="none" w:sz="0" w:space="0" w:color="auto"/>
                    <w:bottom w:val="none" w:sz="0" w:space="0" w:color="auto"/>
                    <w:right w:val="none" w:sz="0" w:space="0" w:color="auto"/>
                  </w:divBdr>
                  <w:divsChild>
                    <w:div w:id="181922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789755">
      <w:bodyDiv w:val="1"/>
      <w:marLeft w:val="0"/>
      <w:marRight w:val="0"/>
      <w:marTop w:val="0"/>
      <w:marBottom w:val="0"/>
      <w:divBdr>
        <w:top w:val="none" w:sz="0" w:space="0" w:color="auto"/>
        <w:left w:val="none" w:sz="0" w:space="0" w:color="auto"/>
        <w:bottom w:val="none" w:sz="0" w:space="0" w:color="auto"/>
        <w:right w:val="none" w:sz="0" w:space="0" w:color="auto"/>
      </w:divBdr>
      <w:divsChild>
        <w:div w:id="123889242">
          <w:marLeft w:val="0"/>
          <w:marRight w:val="0"/>
          <w:marTop w:val="0"/>
          <w:marBottom w:val="0"/>
          <w:divBdr>
            <w:top w:val="none" w:sz="0" w:space="0" w:color="auto"/>
            <w:left w:val="none" w:sz="0" w:space="0" w:color="auto"/>
            <w:bottom w:val="none" w:sz="0" w:space="0" w:color="auto"/>
            <w:right w:val="none" w:sz="0" w:space="0" w:color="auto"/>
          </w:divBdr>
        </w:div>
        <w:div w:id="724065929">
          <w:marLeft w:val="0"/>
          <w:marRight w:val="0"/>
          <w:marTop w:val="0"/>
          <w:marBottom w:val="0"/>
          <w:divBdr>
            <w:top w:val="none" w:sz="0" w:space="0" w:color="auto"/>
            <w:left w:val="none" w:sz="0" w:space="0" w:color="auto"/>
            <w:bottom w:val="none" w:sz="0" w:space="0" w:color="auto"/>
            <w:right w:val="none" w:sz="0" w:space="0" w:color="auto"/>
          </w:divBdr>
        </w:div>
        <w:div w:id="833883978">
          <w:marLeft w:val="0"/>
          <w:marRight w:val="0"/>
          <w:marTop w:val="0"/>
          <w:marBottom w:val="0"/>
          <w:divBdr>
            <w:top w:val="none" w:sz="0" w:space="0" w:color="auto"/>
            <w:left w:val="none" w:sz="0" w:space="0" w:color="auto"/>
            <w:bottom w:val="none" w:sz="0" w:space="0" w:color="auto"/>
            <w:right w:val="none" w:sz="0" w:space="0" w:color="auto"/>
          </w:divBdr>
        </w:div>
        <w:div w:id="1516185621">
          <w:marLeft w:val="0"/>
          <w:marRight w:val="0"/>
          <w:marTop w:val="0"/>
          <w:marBottom w:val="0"/>
          <w:divBdr>
            <w:top w:val="none" w:sz="0" w:space="0" w:color="auto"/>
            <w:left w:val="none" w:sz="0" w:space="0" w:color="auto"/>
            <w:bottom w:val="none" w:sz="0" w:space="0" w:color="auto"/>
            <w:right w:val="none" w:sz="0" w:space="0" w:color="auto"/>
          </w:divBdr>
        </w:div>
      </w:divsChild>
    </w:div>
    <w:div w:id="1482842279">
      <w:bodyDiv w:val="1"/>
      <w:marLeft w:val="0"/>
      <w:marRight w:val="0"/>
      <w:marTop w:val="0"/>
      <w:marBottom w:val="0"/>
      <w:divBdr>
        <w:top w:val="none" w:sz="0" w:space="0" w:color="auto"/>
        <w:left w:val="none" w:sz="0" w:space="0" w:color="auto"/>
        <w:bottom w:val="none" w:sz="0" w:space="0" w:color="auto"/>
        <w:right w:val="none" w:sz="0" w:space="0" w:color="auto"/>
      </w:divBdr>
      <w:divsChild>
        <w:div w:id="949165286">
          <w:marLeft w:val="0"/>
          <w:marRight w:val="0"/>
          <w:marTop w:val="0"/>
          <w:marBottom w:val="0"/>
          <w:divBdr>
            <w:top w:val="none" w:sz="0" w:space="0" w:color="auto"/>
            <w:left w:val="none" w:sz="0" w:space="0" w:color="auto"/>
            <w:bottom w:val="none" w:sz="0" w:space="0" w:color="auto"/>
            <w:right w:val="none" w:sz="0" w:space="0" w:color="auto"/>
          </w:divBdr>
        </w:div>
        <w:div w:id="974334958">
          <w:marLeft w:val="0"/>
          <w:marRight w:val="0"/>
          <w:marTop w:val="0"/>
          <w:marBottom w:val="0"/>
          <w:divBdr>
            <w:top w:val="none" w:sz="0" w:space="0" w:color="auto"/>
            <w:left w:val="none" w:sz="0" w:space="0" w:color="auto"/>
            <w:bottom w:val="none" w:sz="0" w:space="0" w:color="auto"/>
            <w:right w:val="none" w:sz="0" w:space="0" w:color="auto"/>
          </w:divBdr>
        </w:div>
        <w:div w:id="1858614325">
          <w:marLeft w:val="0"/>
          <w:marRight w:val="0"/>
          <w:marTop w:val="0"/>
          <w:marBottom w:val="0"/>
          <w:divBdr>
            <w:top w:val="none" w:sz="0" w:space="0" w:color="auto"/>
            <w:left w:val="none" w:sz="0" w:space="0" w:color="auto"/>
            <w:bottom w:val="none" w:sz="0" w:space="0" w:color="auto"/>
            <w:right w:val="none" w:sz="0" w:space="0" w:color="auto"/>
          </w:divBdr>
        </w:div>
        <w:div w:id="1875843654">
          <w:marLeft w:val="0"/>
          <w:marRight w:val="0"/>
          <w:marTop w:val="0"/>
          <w:marBottom w:val="0"/>
          <w:divBdr>
            <w:top w:val="none" w:sz="0" w:space="0" w:color="auto"/>
            <w:left w:val="none" w:sz="0" w:space="0" w:color="auto"/>
            <w:bottom w:val="none" w:sz="0" w:space="0" w:color="auto"/>
            <w:right w:val="none" w:sz="0" w:space="0" w:color="auto"/>
          </w:divBdr>
        </w:div>
        <w:div w:id="2025085754">
          <w:marLeft w:val="0"/>
          <w:marRight w:val="0"/>
          <w:marTop w:val="0"/>
          <w:marBottom w:val="0"/>
          <w:divBdr>
            <w:top w:val="none" w:sz="0" w:space="0" w:color="auto"/>
            <w:left w:val="none" w:sz="0" w:space="0" w:color="auto"/>
            <w:bottom w:val="none" w:sz="0" w:space="0" w:color="auto"/>
            <w:right w:val="none" w:sz="0" w:space="0" w:color="auto"/>
          </w:divBdr>
        </w:div>
        <w:div w:id="2055498911">
          <w:marLeft w:val="0"/>
          <w:marRight w:val="0"/>
          <w:marTop w:val="0"/>
          <w:marBottom w:val="0"/>
          <w:divBdr>
            <w:top w:val="none" w:sz="0" w:space="0" w:color="auto"/>
            <w:left w:val="none" w:sz="0" w:space="0" w:color="auto"/>
            <w:bottom w:val="none" w:sz="0" w:space="0" w:color="auto"/>
            <w:right w:val="none" w:sz="0" w:space="0" w:color="auto"/>
          </w:divBdr>
        </w:div>
      </w:divsChild>
    </w:div>
    <w:div w:id="1544436790">
      <w:bodyDiv w:val="1"/>
      <w:marLeft w:val="0"/>
      <w:marRight w:val="0"/>
      <w:marTop w:val="0"/>
      <w:marBottom w:val="0"/>
      <w:divBdr>
        <w:top w:val="none" w:sz="0" w:space="0" w:color="auto"/>
        <w:left w:val="none" w:sz="0" w:space="0" w:color="auto"/>
        <w:bottom w:val="none" w:sz="0" w:space="0" w:color="auto"/>
        <w:right w:val="none" w:sz="0" w:space="0" w:color="auto"/>
      </w:divBdr>
      <w:divsChild>
        <w:div w:id="816335732">
          <w:marLeft w:val="0"/>
          <w:marRight w:val="0"/>
          <w:marTop w:val="0"/>
          <w:marBottom w:val="0"/>
          <w:divBdr>
            <w:top w:val="none" w:sz="0" w:space="0" w:color="auto"/>
            <w:left w:val="none" w:sz="0" w:space="0" w:color="auto"/>
            <w:bottom w:val="none" w:sz="0" w:space="0" w:color="auto"/>
            <w:right w:val="none" w:sz="0" w:space="0" w:color="auto"/>
          </w:divBdr>
        </w:div>
        <w:div w:id="1044061152">
          <w:marLeft w:val="0"/>
          <w:marRight w:val="0"/>
          <w:marTop w:val="0"/>
          <w:marBottom w:val="0"/>
          <w:divBdr>
            <w:top w:val="none" w:sz="0" w:space="0" w:color="auto"/>
            <w:left w:val="none" w:sz="0" w:space="0" w:color="auto"/>
            <w:bottom w:val="none" w:sz="0" w:space="0" w:color="auto"/>
            <w:right w:val="none" w:sz="0" w:space="0" w:color="auto"/>
          </w:divBdr>
        </w:div>
        <w:div w:id="1119490277">
          <w:marLeft w:val="0"/>
          <w:marRight w:val="0"/>
          <w:marTop w:val="0"/>
          <w:marBottom w:val="0"/>
          <w:divBdr>
            <w:top w:val="none" w:sz="0" w:space="0" w:color="auto"/>
            <w:left w:val="none" w:sz="0" w:space="0" w:color="auto"/>
            <w:bottom w:val="none" w:sz="0" w:space="0" w:color="auto"/>
            <w:right w:val="none" w:sz="0" w:space="0" w:color="auto"/>
          </w:divBdr>
        </w:div>
        <w:div w:id="1198659848">
          <w:marLeft w:val="0"/>
          <w:marRight w:val="0"/>
          <w:marTop w:val="0"/>
          <w:marBottom w:val="0"/>
          <w:divBdr>
            <w:top w:val="none" w:sz="0" w:space="0" w:color="auto"/>
            <w:left w:val="none" w:sz="0" w:space="0" w:color="auto"/>
            <w:bottom w:val="none" w:sz="0" w:space="0" w:color="auto"/>
            <w:right w:val="none" w:sz="0" w:space="0" w:color="auto"/>
          </w:divBdr>
        </w:div>
        <w:div w:id="1460798460">
          <w:marLeft w:val="0"/>
          <w:marRight w:val="0"/>
          <w:marTop w:val="0"/>
          <w:marBottom w:val="0"/>
          <w:divBdr>
            <w:top w:val="none" w:sz="0" w:space="0" w:color="auto"/>
            <w:left w:val="none" w:sz="0" w:space="0" w:color="auto"/>
            <w:bottom w:val="none" w:sz="0" w:space="0" w:color="auto"/>
            <w:right w:val="none" w:sz="0" w:space="0" w:color="auto"/>
          </w:divBdr>
        </w:div>
        <w:div w:id="2040814160">
          <w:marLeft w:val="0"/>
          <w:marRight w:val="0"/>
          <w:marTop w:val="0"/>
          <w:marBottom w:val="0"/>
          <w:divBdr>
            <w:top w:val="none" w:sz="0" w:space="0" w:color="auto"/>
            <w:left w:val="none" w:sz="0" w:space="0" w:color="auto"/>
            <w:bottom w:val="none" w:sz="0" w:space="0" w:color="auto"/>
            <w:right w:val="none" w:sz="0" w:space="0" w:color="auto"/>
          </w:divBdr>
        </w:div>
      </w:divsChild>
    </w:div>
    <w:div w:id="1574316253">
      <w:bodyDiv w:val="1"/>
      <w:marLeft w:val="0"/>
      <w:marRight w:val="0"/>
      <w:marTop w:val="0"/>
      <w:marBottom w:val="0"/>
      <w:divBdr>
        <w:top w:val="none" w:sz="0" w:space="0" w:color="auto"/>
        <w:left w:val="none" w:sz="0" w:space="0" w:color="auto"/>
        <w:bottom w:val="none" w:sz="0" w:space="0" w:color="auto"/>
        <w:right w:val="none" w:sz="0" w:space="0" w:color="auto"/>
      </w:divBdr>
      <w:divsChild>
        <w:div w:id="1080130901">
          <w:marLeft w:val="0"/>
          <w:marRight w:val="0"/>
          <w:marTop w:val="0"/>
          <w:marBottom w:val="0"/>
          <w:divBdr>
            <w:top w:val="none" w:sz="0" w:space="0" w:color="auto"/>
            <w:left w:val="none" w:sz="0" w:space="0" w:color="auto"/>
            <w:bottom w:val="none" w:sz="0" w:space="0" w:color="auto"/>
            <w:right w:val="none" w:sz="0" w:space="0" w:color="auto"/>
          </w:divBdr>
        </w:div>
        <w:div w:id="1677072195">
          <w:marLeft w:val="0"/>
          <w:marRight w:val="0"/>
          <w:marTop w:val="0"/>
          <w:marBottom w:val="0"/>
          <w:divBdr>
            <w:top w:val="none" w:sz="0" w:space="0" w:color="auto"/>
            <w:left w:val="none" w:sz="0" w:space="0" w:color="auto"/>
            <w:bottom w:val="none" w:sz="0" w:space="0" w:color="auto"/>
            <w:right w:val="none" w:sz="0" w:space="0" w:color="auto"/>
          </w:divBdr>
        </w:div>
        <w:div w:id="1781949190">
          <w:marLeft w:val="0"/>
          <w:marRight w:val="0"/>
          <w:marTop w:val="0"/>
          <w:marBottom w:val="0"/>
          <w:divBdr>
            <w:top w:val="none" w:sz="0" w:space="0" w:color="auto"/>
            <w:left w:val="none" w:sz="0" w:space="0" w:color="auto"/>
            <w:bottom w:val="none" w:sz="0" w:space="0" w:color="auto"/>
            <w:right w:val="none" w:sz="0" w:space="0" w:color="auto"/>
          </w:divBdr>
        </w:div>
        <w:div w:id="2083794255">
          <w:marLeft w:val="0"/>
          <w:marRight w:val="0"/>
          <w:marTop w:val="0"/>
          <w:marBottom w:val="0"/>
          <w:divBdr>
            <w:top w:val="none" w:sz="0" w:space="0" w:color="auto"/>
            <w:left w:val="none" w:sz="0" w:space="0" w:color="auto"/>
            <w:bottom w:val="none" w:sz="0" w:space="0" w:color="auto"/>
            <w:right w:val="none" w:sz="0" w:space="0" w:color="auto"/>
          </w:divBdr>
        </w:div>
      </w:divsChild>
    </w:div>
    <w:div w:id="1693262342">
      <w:bodyDiv w:val="1"/>
      <w:marLeft w:val="0"/>
      <w:marRight w:val="0"/>
      <w:marTop w:val="0"/>
      <w:marBottom w:val="0"/>
      <w:divBdr>
        <w:top w:val="none" w:sz="0" w:space="0" w:color="auto"/>
        <w:left w:val="none" w:sz="0" w:space="0" w:color="auto"/>
        <w:bottom w:val="none" w:sz="0" w:space="0" w:color="auto"/>
        <w:right w:val="none" w:sz="0" w:space="0" w:color="auto"/>
      </w:divBdr>
      <w:divsChild>
        <w:div w:id="248774882">
          <w:marLeft w:val="0"/>
          <w:marRight w:val="0"/>
          <w:marTop w:val="0"/>
          <w:marBottom w:val="0"/>
          <w:divBdr>
            <w:top w:val="none" w:sz="0" w:space="0" w:color="auto"/>
            <w:left w:val="none" w:sz="0" w:space="0" w:color="auto"/>
            <w:bottom w:val="none" w:sz="0" w:space="0" w:color="auto"/>
            <w:right w:val="none" w:sz="0" w:space="0" w:color="auto"/>
          </w:divBdr>
        </w:div>
        <w:div w:id="502208536">
          <w:marLeft w:val="0"/>
          <w:marRight w:val="0"/>
          <w:marTop w:val="0"/>
          <w:marBottom w:val="0"/>
          <w:divBdr>
            <w:top w:val="none" w:sz="0" w:space="0" w:color="auto"/>
            <w:left w:val="none" w:sz="0" w:space="0" w:color="auto"/>
            <w:bottom w:val="none" w:sz="0" w:space="0" w:color="auto"/>
            <w:right w:val="none" w:sz="0" w:space="0" w:color="auto"/>
          </w:divBdr>
        </w:div>
        <w:div w:id="940184758">
          <w:marLeft w:val="0"/>
          <w:marRight w:val="0"/>
          <w:marTop w:val="0"/>
          <w:marBottom w:val="0"/>
          <w:divBdr>
            <w:top w:val="none" w:sz="0" w:space="0" w:color="auto"/>
            <w:left w:val="none" w:sz="0" w:space="0" w:color="auto"/>
            <w:bottom w:val="none" w:sz="0" w:space="0" w:color="auto"/>
            <w:right w:val="none" w:sz="0" w:space="0" w:color="auto"/>
          </w:divBdr>
        </w:div>
        <w:div w:id="2015961068">
          <w:marLeft w:val="0"/>
          <w:marRight w:val="0"/>
          <w:marTop w:val="0"/>
          <w:marBottom w:val="0"/>
          <w:divBdr>
            <w:top w:val="none" w:sz="0" w:space="0" w:color="auto"/>
            <w:left w:val="none" w:sz="0" w:space="0" w:color="auto"/>
            <w:bottom w:val="none" w:sz="0" w:space="0" w:color="auto"/>
            <w:right w:val="none" w:sz="0" w:space="0" w:color="auto"/>
          </w:divBdr>
        </w:div>
      </w:divsChild>
    </w:div>
    <w:div w:id="1756199671">
      <w:bodyDiv w:val="1"/>
      <w:marLeft w:val="0"/>
      <w:marRight w:val="0"/>
      <w:marTop w:val="0"/>
      <w:marBottom w:val="0"/>
      <w:divBdr>
        <w:top w:val="none" w:sz="0" w:space="0" w:color="auto"/>
        <w:left w:val="none" w:sz="0" w:space="0" w:color="auto"/>
        <w:bottom w:val="none" w:sz="0" w:space="0" w:color="auto"/>
        <w:right w:val="none" w:sz="0" w:space="0" w:color="auto"/>
      </w:divBdr>
    </w:div>
    <w:div w:id="2130973329">
      <w:bodyDiv w:val="1"/>
      <w:marLeft w:val="0"/>
      <w:marRight w:val="0"/>
      <w:marTop w:val="0"/>
      <w:marBottom w:val="0"/>
      <w:divBdr>
        <w:top w:val="none" w:sz="0" w:space="0" w:color="auto"/>
        <w:left w:val="none" w:sz="0" w:space="0" w:color="auto"/>
        <w:bottom w:val="none" w:sz="0" w:space="0" w:color="auto"/>
        <w:right w:val="none" w:sz="0" w:space="0" w:color="auto"/>
      </w:divBdr>
      <w:divsChild>
        <w:div w:id="20866351">
          <w:marLeft w:val="0"/>
          <w:marRight w:val="0"/>
          <w:marTop w:val="0"/>
          <w:marBottom w:val="0"/>
          <w:divBdr>
            <w:top w:val="none" w:sz="0" w:space="0" w:color="auto"/>
            <w:left w:val="none" w:sz="0" w:space="0" w:color="auto"/>
            <w:bottom w:val="none" w:sz="0" w:space="0" w:color="auto"/>
            <w:right w:val="none" w:sz="0" w:space="0" w:color="auto"/>
          </w:divBdr>
        </w:div>
        <w:div w:id="558247872">
          <w:marLeft w:val="0"/>
          <w:marRight w:val="0"/>
          <w:marTop w:val="0"/>
          <w:marBottom w:val="0"/>
          <w:divBdr>
            <w:top w:val="none" w:sz="0" w:space="0" w:color="auto"/>
            <w:left w:val="none" w:sz="0" w:space="0" w:color="auto"/>
            <w:bottom w:val="none" w:sz="0" w:space="0" w:color="auto"/>
            <w:right w:val="none" w:sz="0" w:space="0" w:color="auto"/>
          </w:divBdr>
        </w:div>
        <w:div w:id="566573449">
          <w:marLeft w:val="0"/>
          <w:marRight w:val="0"/>
          <w:marTop w:val="0"/>
          <w:marBottom w:val="0"/>
          <w:divBdr>
            <w:top w:val="none" w:sz="0" w:space="0" w:color="auto"/>
            <w:left w:val="none" w:sz="0" w:space="0" w:color="auto"/>
            <w:bottom w:val="none" w:sz="0" w:space="0" w:color="auto"/>
            <w:right w:val="none" w:sz="0" w:space="0" w:color="auto"/>
          </w:divBdr>
        </w:div>
        <w:div w:id="1129863172">
          <w:marLeft w:val="0"/>
          <w:marRight w:val="0"/>
          <w:marTop w:val="0"/>
          <w:marBottom w:val="0"/>
          <w:divBdr>
            <w:top w:val="none" w:sz="0" w:space="0" w:color="auto"/>
            <w:left w:val="none" w:sz="0" w:space="0" w:color="auto"/>
            <w:bottom w:val="none" w:sz="0" w:space="0" w:color="auto"/>
            <w:right w:val="none" w:sz="0" w:space="0" w:color="auto"/>
          </w:divBdr>
          <w:divsChild>
            <w:div w:id="249117942">
              <w:marLeft w:val="-75"/>
              <w:marRight w:val="0"/>
              <w:marTop w:val="30"/>
              <w:marBottom w:val="30"/>
              <w:divBdr>
                <w:top w:val="none" w:sz="0" w:space="0" w:color="auto"/>
                <w:left w:val="none" w:sz="0" w:space="0" w:color="auto"/>
                <w:bottom w:val="none" w:sz="0" w:space="0" w:color="auto"/>
                <w:right w:val="none" w:sz="0" w:space="0" w:color="auto"/>
              </w:divBdr>
              <w:divsChild>
                <w:div w:id="92286564">
                  <w:marLeft w:val="0"/>
                  <w:marRight w:val="0"/>
                  <w:marTop w:val="0"/>
                  <w:marBottom w:val="0"/>
                  <w:divBdr>
                    <w:top w:val="none" w:sz="0" w:space="0" w:color="auto"/>
                    <w:left w:val="none" w:sz="0" w:space="0" w:color="auto"/>
                    <w:bottom w:val="none" w:sz="0" w:space="0" w:color="auto"/>
                    <w:right w:val="none" w:sz="0" w:space="0" w:color="auto"/>
                  </w:divBdr>
                  <w:divsChild>
                    <w:div w:id="1527988776">
                      <w:marLeft w:val="0"/>
                      <w:marRight w:val="0"/>
                      <w:marTop w:val="0"/>
                      <w:marBottom w:val="0"/>
                      <w:divBdr>
                        <w:top w:val="none" w:sz="0" w:space="0" w:color="auto"/>
                        <w:left w:val="none" w:sz="0" w:space="0" w:color="auto"/>
                        <w:bottom w:val="none" w:sz="0" w:space="0" w:color="auto"/>
                        <w:right w:val="none" w:sz="0" w:space="0" w:color="auto"/>
                      </w:divBdr>
                    </w:div>
                  </w:divsChild>
                </w:div>
                <w:div w:id="305404516">
                  <w:marLeft w:val="0"/>
                  <w:marRight w:val="0"/>
                  <w:marTop w:val="0"/>
                  <w:marBottom w:val="0"/>
                  <w:divBdr>
                    <w:top w:val="none" w:sz="0" w:space="0" w:color="auto"/>
                    <w:left w:val="none" w:sz="0" w:space="0" w:color="auto"/>
                    <w:bottom w:val="none" w:sz="0" w:space="0" w:color="auto"/>
                    <w:right w:val="none" w:sz="0" w:space="0" w:color="auto"/>
                  </w:divBdr>
                  <w:divsChild>
                    <w:div w:id="1830053232">
                      <w:marLeft w:val="0"/>
                      <w:marRight w:val="0"/>
                      <w:marTop w:val="0"/>
                      <w:marBottom w:val="0"/>
                      <w:divBdr>
                        <w:top w:val="none" w:sz="0" w:space="0" w:color="auto"/>
                        <w:left w:val="none" w:sz="0" w:space="0" w:color="auto"/>
                        <w:bottom w:val="none" w:sz="0" w:space="0" w:color="auto"/>
                        <w:right w:val="none" w:sz="0" w:space="0" w:color="auto"/>
                      </w:divBdr>
                    </w:div>
                  </w:divsChild>
                </w:div>
                <w:div w:id="632054950">
                  <w:marLeft w:val="0"/>
                  <w:marRight w:val="0"/>
                  <w:marTop w:val="0"/>
                  <w:marBottom w:val="0"/>
                  <w:divBdr>
                    <w:top w:val="none" w:sz="0" w:space="0" w:color="auto"/>
                    <w:left w:val="none" w:sz="0" w:space="0" w:color="auto"/>
                    <w:bottom w:val="none" w:sz="0" w:space="0" w:color="auto"/>
                    <w:right w:val="none" w:sz="0" w:space="0" w:color="auto"/>
                  </w:divBdr>
                  <w:divsChild>
                    <w:div w:id="806169007">
                      <w:marLeft w:val="0"/>
                      <w:marRight w:val="0"/>
                      <w:marTop w:val="0"/>
                      <w:marBottom w:val="0"/>
                      <w:divBdr>
                        <w:top w:val="none" w:sz="0" w:space="0" w:color="auto"/>
                        <w:left w:val="none" w:sz="0" w:space="0" w:color="auto"/>
                        <w:bottom w:val="none" w:sz="0" w:space="0" w:color="auto"/>
                        <w:right w:val="none" w:sz="0" w:space="0" w:color="auto"/>
                      </w:divBdr>
                    </w:div>
                  </w:divsChild>
                </w:div>
                <w:div w:id="752893825">
                  <w:marLeft w:val="0"/>
                  <w:marRight w:val="0"/>
                  <w:marTop w:val="0"/>
                  <w:marBottom w:val="0"/>
                  <w:divBdr>
                    <w:top w:val="none" w:sz="0" w:space="0" w:color="auto"/>
                    <w:left w:val="none" w:sz="0" w:space="0" w:color="auto"/>
                    <w:bottom w:val="none" w:sz="0" w:space="0" w:color="auto"/>
                    <w:right w:val="none" w:sz="0" w:space="0" w:color="auto"/>
                  </w:divBdr>
                  <w:divsChild>
                    <w:div w:id="1255283858">
                      <w:marLeft w:val="0"/>
                      <w:marRight w:val="0"/>
                      <w:marTop w:val="0"/>
                      <w:marBottom w:val="0"/>
                      <w:divBdr>
                        <w:top w:val="none" w:sz="0" w:space="0" w:color="auto"/>
                        <w:left w:val="none" w:sz="0" w:space="0" w:color="auto"/>
                        <w:bottom w:val="none" w:sz="0" w:space="0" w:color="auto"/>
                        <w:right w:val="none" w:sz="0" w:space="0" w:color="auto"/>
                      </w:divBdr>
                    </w:div>
                  </w:divsChild>
                </w:div>
                <w:div w:id="802963279">
                  <w:marLeft w:val="0"/>
                  <w:marRight w:val="0"/>
                  <w:marTop w:val="0"/>
                  <w:marBottom w:val="0"/>
                  <w:divBdr>
                    <w:top w:val="none" w:sz="0" w:space="0" w:color="auto"/>
                    <w:left w:val="none" w:sz="0" w:space="0" w:color="auto"/>
                    <w:bottom w:val="none" w:sz="0" w:space="0" w:color="auto"/>
                    <w:right w:val="none" w:sz="0" w:space="0" w:color="auto"/>
                  </w:divBdr>
                  <w:divsChild>
                    <w:div w:id="1448431319">
                      <w:marLeft w:val="0"/>
                      <w:marRight w:val="0"/>
                      <w:marTop w:val="0"/>
                      <w:marBottom w:val="0"/>
                      <w:divBdr>
                        <w:top w:val="none" w:sz="0" w:space="0" w:color="auto"/>
                        <w:left w:val="none" w:sz="0" w:space="0" w:color="auto"/>
                        <w:bottom w:val="none" w:sz="0" w:space="0" w:color="auto"/>
                        <w:right w:val="none" w:sz="0" w:space="0" w:color="auto"/>
                      </w:divBdr>
                    </w:div>
                  </w:divsChild>
                </w:div>
                <w:div w:id="807405346">
                  <w:marLeft w:val="0"/>
                  <w:marRight w:val="0"/>
                  <w:marTop w:val="0"/>
                  <w:marBottom w:val="0"/>
                  <w:divBdr>
                    <w:top w:val="none" w:sz="0" w:space="0" w:color="auto"/>
                    <w:left w:val="none" w:sz="0" w:space="0" w:color="auto"/>
                    <w:bottom w:val="none" w:sz="0" w:space="0" w:color="auto"/>
                    <w:right w:val="none" w:sz="0" w:space="0" w:color="auto"/>
                  </w:divBdr>
                  <w:divsChild>
                    <w:div w:id="1049301628">
                      <w:marLeft w:val="0"/>
                      <w:marRight w:val="0"/>
                      <w:marTop w:val="0"/>
                      <w:marBottom w:val="0"/>
                      <w:divBdr>
                        <w:top w:val="none" w:sz="0" w:space="0" w:color="auto"/>
                        <w:left w:val="none" w:sz="0" w:space="0" w:color="auto"/>
                        <w:bottom w:val="none" w:sz="0" w:space="0" w:color="auto"/>
                        <w:right w:val="none" w:sz="0" w:space="0" w:color="auto"/>
                      </w:divBdr>
                    </w:div>
                  </w:divsChild>
                </w:div>
                <w:div w:id="1044137033">
                  <w:marLeft w:val="0"/>
                  <w:marRight w:val="0"/>
                  <w:marTop w:val="0"/>
                  <w:marBottom w:val="0"/>
                  <w:divBdr>
                    <w:top w:val="none" w:sz="0" w:space="0" w:color="auto"/>
                    <w:left w:val="none" w:sz="0" w:space="0" w:color="auto"/>
                    <w:bottom w:val="none" w:sz="0" w:space="0" w:color="auto"/>
                    <w:right w:val="none" w:sz="0" w:space="0" w:color="auto"/>
                  </w:divBdr>
                  <w:divsChild>
                    <w:div w:id="1901940373">
                      <w:marLeft w:val="0"/>
                      <w:marRight w:val="0"/>
                      <w:marTop w:val="0"/>
                      <w:marBottom w:val="0"/>
                      <w:divBdr>
                        <w:top w:val="none" w:sz="0" w:space="0" w:color="auto"/>
                        <w:left w:val="none" w:sz="0" w:space="0" w:color="auto"/>
                        <w:bottom w:val="none" w:sz="0" w:space="0" w:color="auto"/>
                        <w:right w:val="none" w:sz="0" w:space="0" w:color="auto"/>
                      </w:divBdr>
                    </w:div>
                  </w:divsChild>
                </w:div>
                <w:div w:id="1662125441">
                  <w:marLeft w:val="0"/>
                  <w:marRight w:val="0"/>
                  <w:marTop w:val="0"/>
                  <w:marBottom w:val="0"/>
                  <w:divBdr>
                    <w:top w:val="none" w:sz="0" w:space="0" w:color="auto"/>
                    <w:left w:val="none" w:sz="0" w:space="0" w:color="auto"/>
                    <w:bottom w:val="none" w:sz="0" w:space="0" w:color="auto"/>
                    <w:right w:val="none" w:sz="0" w:space="0" w:color="auto"/>
                  </w:divBdr>
                  <w:divsChild>
                    <w:div w:id="1217471736">
                      <w:marLeft w:val="0"/>
                      <w:marRight w:val="0"/>
                      <w:marTop w:val="0"/>
                      <w:marBottom w:val="0"/>
                      <w:divBdr>
                        <w:top w:val="none" w:sz="0" w:space="0" w:color="auto"/>
                        <w:left w:val="none" w:sz="0" w:space="0" w:color="auto"/>
                        <w:bottom w:val="none" w:sz="0" w:space="0" w:color="auto"/>
                        <w:right w:val="none" w:sz="0" w:space="0" w:color="auto"/>
                      </w:divBdr>
                    </w:div>
                  </w:divsChild>
                </w:div>
                <w:div w:id="1715541769">
                  <w:marLeft w:val="0"/>
                  <w:marRight w:val="0"/>
                  <w:marTop w:val="0"/>
                  <w:marBottom w:val="0"/>
                  <w:divBdr>
                    <w:top w:val="none" w:sz="0" w:space="0" w:color="auto"/>
                    <w:left w:val="none" w:sz="0" w:space="0" w:color="auto"/>
                    <w:bottom w:val="none" w:sz="0" w:space="0" w:color="auto"/>
                    <w:right w:val="none" w:sz="0" w:space="0" w:color="auto"/>
                  </w:divBdr>
                  <w:divsChild>
                    <w:div w:id="904487635">
                      <w:marLeft w:val="0"/>
                      <w:marRight w:val="0"/>
                      <w:marTop w:val="0"/>
                      <w:marBottom w:val="0"/>
                      <w:divBdr>
                        <w:top w:val="none" w:sz="0" w:space="0" w:color="auto"/>
                        <w:left w:val="none" w:sz="0" w:space="0" w:color="auto"/>
                        <w:bottom w:val="none" w:sz="0" w:space="0" w:color="auto"/>
                        <w:right w:val="none" w:sz="0" w:space="0" w:color="auto"/>
                      </w:divBdr>
                    </w:div>
                  </w:divsChild>
                </w:div>
                <w:div w:id="1983651972">
                  <w:marLeft w:val="0"/>
                  <w:marRight w:val="0"/>
                  <w:marTop w:val="0"/>
                  <w:marBottom w:val="0"/>
                  <w:divBdr>
                    <w:top w:val="none" w:sz="0" w:space="0" w:color="auto"/>
                    <w:left w:val="none" w:sz="0" w:space="0" w:color="auto"/>
                    <w:bottom w:val="none" w:sz="0" w:space="0" w:color="auto"/>
                    <w:right w:val="none" w:sz="0" w:space="0" w:color="auto"/>
                  </w:divBdr>
                  <w:divsChild>
                    <w:div w:id="66004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6564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www.myagedcare.gov.au/aged-care-programs/support-at-home-program"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myagedcare.gov.au/support-at-home-costs-and-contributions" TargetMode="External"/><Relationship Id="rId5" Type="http://schemas.openxmlformats.org/officeDocument/2006/relationships/numbering" Target="numbering.xml"/><Relationship Id="rId15" Type="http://schemas.openxmlformats.org/officeDocument/2006/relationships/image" Target="media/image2.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2013 - 2022">
  <a:themeElements>
    <a:clrScheme name="AGEDCARE">
      <a:dk1>
        <a:srgbClr val="1E1544"/>
      </a:dk1>
      <a:lt1>
        <a:srgbClr val="F1F2F2"/>
      </a:lt1>
      <a:dk2>
        <a:srgbClr val="1E1545"/>
      </a:dk2>
      <a:lt2>
        <a:srgbClr val="F1F2F2"/>
      </a:lt2>
      <a:accent1>
        <a:srgbClr val="2AB1BB"/>
      </a:accent1>
      <a:accent2>
        <a:srgbClr val="78BE43"/>
      </a:accent2>
      <a:accent3>
        <a:srgbClr val="8C59A5"/>
      </a:accent3>
      <a:accent4>
        <a:srgbClr val="DA576C"/>
      </a:accent4>
      <a:accent5>
        <a:srgbClr val="F2692B"/>
      </a:accent5>
      <a:accent6>
        <a:srgbClr val="F3B223"/>
      </a:accent6>
      <a:hlink>
        <a:srgbClr val="1E1545"/>
      </a:hlink>
      <a:folHlink>
        <a:srgbClr val="6D6D7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AA38C9F81075744843CDA91B656E382" ma:contentTypeVersion="17" ma:contentTypeDescription="Create a new document." ma:contentTypeScope="" ma:versionID="8c461ca94417883f58f1e444669cda64">
  <xsd:schema xmlns:xsd="http://www.w3.org/2001/XMLSchema" xmlns:xs="http://www.w3.org/2001/XMLSchema" xmlns:p="http://schemas.microsoft.com/office/2006/metadata/properties" xmlns:ns2="12f7b466-49fa-4efd-8558-afd11113d64c" xmlns:ns3="0248287d-23c7-4a2a-a3e0-c0447c1b254b" targetNamespace="http://schemas.microsoft.com/office/2006/metadata/properties" ma:root="true" ma:fieldsID="4eb9984a1d745175971a7015fb6321aa" ns2:_="" ns3:_="">
    <xsd:import namespace="12f7b466-49fa-4efd-8558-afd11113d64c"/>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bjectDetectorVersion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SearchProperties" minOccurs="0"/>
                <xsd:element ref="ns2:MediaServiceLocation" minOccurs="0"/>
                <xsd:element ref="ns2:DateCreated"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f7b466-49fa-4efd-8558-afd11113d6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DateCreated" ma:index="23" nillable="true" ma:displayName="Date Created" ma:format="DateOnly" ma:internalName="DateCreated">
      <xsd:simpleType>
        <xsd:restriction base="dms:DateTim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DateCreated xmlns="12f7b466-49fa-4efd-8558-afd11113d64c" xsi:nil="true"/>
    <SharedWithUsers xmlns="0248287d-23c7-4a2a-a3e0-c0447c1b254b">
      <UserInfo>
        <DisplayName/>
        <AccountId xsi:nil="true"/>
        <AccountType/>
      </UserInfo>
    </SharedWithUsers>
    <lcf76f155ced4ddcb4097134ff3c332f xmlns="12f7b466-49fa-4efd-8558-afd11113d64c">
      <Terms xmlns="http://schemas.microsoft.com/office/infopath/2007/PartnerControls"/>
    </lcf76f155ced4ddcb4097134ff3c332f>
    <TaxCatchAll xmlns="0248287d-23c7-4a2a-a3e0-c0447c1b254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A62CEA-2603-49D9-9BAE-3FEDBE7592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f7b466-49fa-4efd-8558-afd11113d64c"/>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7A27801-8554-E843-8F95-A508B3213042}">
  <ds:schemaRefs>
    <ds:schemaRef ds:uri="http://schemas.openxmlformats.org/officeDocument/2006/bibliography"/>
  </ds:schemaRefs>
</ds:datastoreItem>
</file>

<file path=customXml/itemProps3.xml><?xml version="1.0" encoding="utf-8"?>
<ds:datastoreItem xmlns:ds="http://schemas.openxmlformats.org/officeDocument/2006/customXml" ds:itemID="{046659E8-FF93-4D05-95FF-26AE2F5EBD32}">
  <ds:schemaRefs>
    <ds:schemaRef ds:uri="http://schemas.microsoft.com/office/2006/metadata/properties"/>
    <ds:schemaRef ds:uri="http://schemas.microsoft.com/office/infopath/2007/PartnerControls"/>
    <ds:schemaRef ds:uri="12f7b466-49fa-4efd-8558-afd11113d64c"/>
    <ds:schemaRef ds:uri="0248287d-23c7-4a2a-a3e0-c0447c1b254b"/>
  </ds:schemaRefs>
</ds:datastoreItem>
</file>

<file path=customXml/itemProps4.xml><?xml version="1.0" encoding="utf-8"?>
<ds:datastoreItem xmlns:ds="http://schemas.openxmlformats.org/officeDocument/2006/customXml" ds:itemID="{96398D89-3E9C-4AE5-9FF5-4427DF04BF8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Pages>
  <Words>888</Words>
  <Characters>4657</Characters>
  <Application>Microsoft Office Word</Application>
  <DocSecurity>0</DocSecurity>
  <Lines>136</Lines>
  <Paragraphs>108</Paragraphs>
  <ScaleCrop>false</ScaleCrop>
  <HeadingPairs>
    <vt:vector size="2" baseType="variant">
      <vt:variant>
        <vt:lpstr>Title</vt:lpstr>
      </vt:variant>
      <vt:variant>
        <vt:i4>1</vt:i4>
      </vt:variant>
    </vt:vector>
  </HeadingPairs>
  <TitlesOfParts>
    <vt:vector size="1" baseType="lpstr">
      <vt:lpstr>Support at Home program – classifications and budgets</vt:lpstr>
    </vt:vector>
  </TitlesOfParts>
  <Company/>
  <LinksUpToDate>false</LinksUpToDate>
  <CharactersWithSpaces>5437</CharactersWithSpaces>
  <SharedDoc>false</SharedDoc>
  <HLinks>
    <vt:vector size="12" baseType="variant">
      <vt:variant>
        <vt:i4>983122</vt:i4>
      </vt:variant>
      <vt:variant>
        <vt:i4>3</vt:i4>
      </vt:variant>
      <vt:variant>
        <vt:i4>0</vt:i4>
      </vt:variant>
      <vt:variant>
        <vt:i4>5</vt:i4>
      </vt:variant>
      <vt:variant>
        <vt:lpwstr>https://www.myagedcare.gov.au/aged-care-programs/support-at-home-program</vt:lpwstr>
      </vt:variant>
      <vt:variant>
        <vt:lpwstr/>
      </vt:variant>
      <vt:variant>
        <vt:i4>1703964</vt:i4>
      </vt:variant>
      <vt:variant>
        <vt:i4>0</vt:i4>
      </vt:variant>
      <vt:variant>
        <vt:i4>0</vt:i4>
      </vt:variant>
      <vt:variant>
        <vt:i4>5</vt:i4>
      </vt:variant>
      <vt:variant>
        <vt:lpwstr>https://www.myagedcare.gov.au/support-at-home-costs-and-contributions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 at Home program – classifications and budgets</dc:title>
  <dc:subject>Support at Home</dc:subject>
  <dc:creator>Australian Government Department of Health, Disability and Ageing</dc:creator>
  <cp:keywords>Aged Care; Aged Care Reform; Support at home</cp:keywords>
  <dc:description/>
  <cp:lastModifiedBy>MASCHKE, Elvia</cp:lastModifiedBy>
  <cp:revision>4</cp:revision>
  <cp:lastPrinted>2025-11-23T22:06:00Z</cp:lastPrinted>
  <dcterms:created xsi:type="dcterms:W3CDTF">2025-11-27T21:55:00Z</dcterms:created>
  <dcterms:modified xsi:type="dcterms:W3CDTF">2025-11-27T22:20:00Z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796400</vt:r8>
  </property>
  <property fmtid="{D5CDD505-2E9C-101B-9397-08002B2CF9AE}" pid="3" name="MediaServiceImageTags">
    <vt:lpwstr/>
  </property>
  <property fmtid="{D5CDD505-2E9C-101B-9397-08002B2CF9AE}" pid="4" name="xd_ProgID">
    <vt:lpwstr/>
  </property>
  <property fmtid="{D5CDD505-2E9C-101B-9397-08002B2CF9AE}" pid="5" name="ContentTypeId">
    <vt:lpwstr>0x0101000AA38C9F81075744843CDA91B656E382</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bool>false</vt:bool>
  </property>
  <property fmtid="{D5CDD505-2E9C-101B-9397-08002B2CF9AE}" pid="11" name="ClassificationContentMarkingHeaderShapeIds">
    <vt:lpwstr>664eab75,50424d2c,24451b3a,ea8febb</vt:lpwstr>
  </property>
  <property fmtid="{D5CDD505-2E9C-101B-9397-08002B2CF9AE}" pid="12" name="ClassificationContentMarkingHeaderFontProps">
    <vt:lpwstr>#ff0000,12,Calibri</vt:lpwstr>
  </property>
  <property fmtid="{D5CDD505-2E9C-101B-9397-08002B2CF9AE}" pid="13" name="ClassificationContentMarkingHeaderText">
    <vt:lpwstr>OFFICIAL</vt:lpwstr>
  </property>
  <property fmtid="{D5CDD505-2E9C-101B-9397-08002B2CF9AE}" pid="14" name="ClassificationContentMarkingFooterShapeIds">
    <vt:lpwstr>4623d692,50307a9d,7ebda11a,476eedd2,6442d9cc</vt:lpwstr>
  </property>
  <property fmtid="{D5CDD505-2E9C-101B-9397-08002B2CF9AE}" pid="15" name="ClassificationContentMarkingFooterFontProps">
    <vt:lpwstr>#ff0000,12,Calibri</vt:lpwstr>
  </property>
  <property fmtid="{D5CDD505-2E9C-101B-9397-08002B2CF9AE}" pid="16" name="ClassificationContentMarkingFooterText">
    <vt:lpwstr>OFFICIAL</vt:lpwstr>
  </property>
  <property fmtid="{D5CDD505-2E9C-101B-9397-08002B2CF9AE}" pid="17" name="MSIP_Label_7cd3e8b9-ffed-43a8-b7f4-cc2fa0382d36_Enabled">
    <vt:lpwstr>true</vt:lpwstr>
  </property>
  <property fmtid="{D5CDD505-2E9C-101B-9397-08002B2CF9AE}" pid="18" name="MSIP_Label_7cd3e8b9-ffed-43a8-b7f4-cc2fa0382d36_SetDate">
    <vt:lpwstr>2025-10-07T05:49:51Z</vt:lpwstr>
  </property>
  <property fmtid="{D5CDD505-2E9C-101B-9397-08002B2CF9AE}" pid="19" name="MSIP_Label_7cd3e8b9-ffed-43a8-b7f4-cc2fa0382d36_Method">
    <vt:lpwstr>Privileged</vt:lpwstr>
  </property>
  <property fmtid="{D5CDD505-2E9C-101B-9397-08002B2CF9AE}" pid="20" name="MSIP_Label_7cd3e8b9-ffed-43a8-b7f4-cc2fa0382d36_Name">
    <vt:lpwstr>O</vt:lpwstr>
  </property>
  <property fmtid="{D5CDD505-2E9C-101B-9397-08002B2CF9AE}" pid="21" name="MSIP_Label_7cd3e8b9-ffed-43a8-b7f4-cc2fa0382d36_SiteId">
    <vt:lpwstr>34a3929c-73cf-4954-abfe-147dc3517892</vt:lpwstr>
  </property>
  <property fmtid="{D5CDD505-2E9C-101B-9397-08002B2CF9AE}" pid="22" name="MSIP_Label_7cd3e8b9-ffed-43a8-b7f4-cc2fa0382d36_ActionId">
    <vt:lpwstr>23331efc-0e0e-40aa-b35a-e21335a8efad</vt:lpwstr>
  </property>
  <property fmtid="{D5CDD505-2E9C-101B-9397-08002B2CF9AE}" pid="23" name="MSIP_Label_7cd3e8b9-ffed-43a8-b7f4-cc2fa0382d36_ContentBits">
    <vt:lpwstr>3</vt:lpwstr>
  </property>
  <property fmtid="{D5CDD505-2E9C-101B-9397-08002B2CF9AE}" pid="24" name="MSIP_Label_7cd3e8b9-ffed-43a8-b7f4-cc2fa0382d36_Tag">
    <vt:lpwstr>10, 0, 1, 1</vt:lpwstr>
  </property>
</Properties>
</file>