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8256"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2E935665" w:rsidR="008D2877" w:rsidRPr="00601E22" w:rsidRDefault="008D2877" w:rsidP="008F5812">
      <w:pPr>
        <w:pStyle w:val="Subtitle"/>
      </w:pPr>
      <w:r w:rsidRPr="00601E22">
        <w:t>Manual 2.</w:t>
      </w:r>
      <w:r w:rsidR="00DB0F00">
        <w:t>5</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6"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8F4F" id="Rectangle 76" o:spid="_x0000_s1026" alt="&quot;&quot;" style="position:absolute;margin-left:.4pt;margin-top:807.5pt;width:594.35pt;height:32.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fillcolor="#26b3bb" stroked="f" strokeweight="1pt">
                <w10:wrap type="square" anchorx="page" anchory="page"/>
              </v:rect>
            </w:pict>
          </mc:Fallback>
        </mc:AlternateContent>
      </w:r>
      <w:r w:rsidR="008D2877" w:rsidRPr="00601E22">
        <w:rPr>
          <w:noProof/>
        </w:rPr>
        <w:drawing>
          <wp:anchor distT="0" distB="0" distL="114300" distR="114300" simplePos="0" relativeHeight="251658254" behindDoc="0" locked="0" layoutInCell="1" allowOverlap="1" wp14:anchorId="7E682CA4" wp14:editId="3C9D336C">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AB6C8B" w:rsidRDefault="00C764EE" w:rsidP="008F5812">
      <w:pPr>
        <w:pStyle w:val="ListNumber2"/>
        <w:rPr>
          <w:sz w:val="24"/>
        </w:rPr>
      </w:pPr>
      <w:r w:rsidRPr="00AB6C8B">
        <w:rPr>
          <w:sz w:val="24"/>
        </w:rPr>
        <w:t>do not use the copy or reproduction for any commercial purpose, and</w:t>
      </w:r>
    </w:p>
    <w:p w14:paraId="3E0C1928" w14:textId="77777777" w:rsidR="00C764EE" w:rsidRPr="00AB6C8B" w:rsidRDefault="00C764EE" w:rsidP="008F5812">
      <w:pPr>
        <w:pStyle w:val="ListNumber2"/>
        <w:rPr>
          <w:sz w:val="24"/>
        </w:rPr>
      </w:pPr>
      <w:r w:rsidRPr="00AB6C8B">
        <w:rPr>
          <w:sz w:val="24"/>
        </w:rPr>
        <w:t>retain this copyright notice and disclaimer as part of that copy or reproduction.</w:t>
      </w:r>
    </w:p>
    <w:p w14:paraId="712DEF77" w14:textId="7B3EB455" w:rsidR="00C764EE" w:rsidRPr="009862A6" w:rsidRDefault="4294CF4F" w:rsidP="008F5812">
      <w:r w:rsidRPr="009862A6">
        <w:t>Apart from rights as permitted by the Copyright Act 1968 (Cth),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38247D">
          <w:rPr>
            <w:rStyle w:val="Hyperlink"/>
          </w:rPr>
          <w:t>copyright@health.gov.au</w:t>
        </w:r>
      </w:hyperlink>
      <w:r w:rsidR="00232C37" w:rsidRPr="001C4FE3">
        <w:t>.</w:t>
      </w:r>
    </w:p>
    <w:p w14:paraId="584E05B3" w14:textId="443D81B0" w:rsidR="009862A6" w:rsidRPr="00102F84" w:rsidRDefault="009862A6" w:rsidP="008F5812">
      <w:r w:rsidRPr="00102F84">
        <w:br w:type="page"/>
      </w:r>
    </w:p>
    <w:sdt>
      <w:sdtPr>
        <w:rPr>
          <w:rFonts w:asciiTheme="minorHAnsi" w:hAnsiTheme="minorHAnsi" w:cstheme="minorBidi"/>
          <w:kern w:val="2"/>
          <w:sz w:val="24"/>
          <w:szCs w:val="24"/>
          <w:lang w:eastAsia="en-AU"/>
          <w14:ligatures w14:val="standardContextual"/>
        </w:rPr>
        <w:id w:val="648399808"/>
        <w:docPartObj>
          <w:docPartGallery w:val="Table of Contents"/>
          <w:docPartUnique/>
        </w:docPartObj>
      </w:sdtPr>
      <w:sdtContent>
        <w:p w14:paraId="2F907D77" w14:textId="030FE1B6" w:rsidR="00093D5D" w:rsidRDefault="00093D5D" w:rsidP="008F5812">
          <w:pPr>
            <w:pStyle w:val="TOCHeading"/>
          </w:pPr>
          <w:r>
            <w:t>Contents</w:t>
          </w:r>
        </w:p>
        <w:p w14:paraId="10C692D1" w14:textId="6DFC88B7" w:rsidR="003A11CD" w:rsidRDefault="00093D5D">
          <w:pPr>
            <w:pStyle w:val="TOC1"/>
            <w:rPr>
              <w:b w:val="0"/>
              <w:bCs w:val="0"/>
            </w:rPr>
          </w:pPr>
          <w:r w:rsidRPr="00093D5D">
            <w:fldChar w:fldCharType="begin"/>
          </w:r>
          <w:r w:rsidRPr="00093D5D">
            <w:instrText xml:space="preserve"> TOC \o "1-3" \h \z \u </w:instrText>
          </w:r>
          <w:r w:rsidRPr="00093D5D">
            <w:fldChar w:fldCharType="separate"/>
          </w:r>
          <w:hyperlink w:anchor="_Toc213673522" w:history="1">
            <w:r w:rsidR="003A11CD" w:rsidRPr="00B461B8">
              <w:rPr>
                <w:rStyle w:val="Hyperlink"/>
              </w:rPr>
              <w:t>1.0 Introduction to Star Ratings for residential aged care</w:t>
            </w:r>
            <w:r w:rsidR="003A11CD">
              <w:rPr>
                <w:webHidden/>
              </w:rPr>
              <w:tab/>
            </w:r>
            <w:r w:rsidR="003A11CD">
              <w:rPr>
                <w:webHidden/>
              </w:rPr>
              <w:fldChar w:fldCharType="begin"/>
            </w:r>
            <w:r w:rsidR="003A11CD">
              <w:rPr>
                <w:webHidden/>
              </w:rPr>
              <w:instrText xml:space="preserve"> PAGEREF _Toc213673522 \h </w:instrText>
            </w:r>
            <w:r w:rsidR="003A11CD">
              <w:rPr>
                <w:webHidden/>
              </w:rPr>
            </w:r>
            <w:r w:rsidR="003A11CD">
              <w:rPr>
                <w:webHidden/>
              </w:rPr>
              <w:fldChar w:fldCharType="separate"/>
            </w:r>
            <w:r w:rsidR="004C6E7B">
              <w:rPr>
                <w:webHidden/>
              </w:rPr>
              <w:t>6</w:t>
            </w:r>
            <w:r w:rsidR="003A11CD">
              <w:rPr>
                <w:webHidden/>
              </w:rPr>
              <w:fldChar w:fldCharType="end"/>
            </w:r>
          </w:hyperlink>
        </w:p>
        <w:p w14:paraId="2CFB1A7E" w14:textId="39963177" w:rsidR="003A11CD" w:rsidRDefault="003A11CD">
          <w:pPr>
            <w:pStyle w:val="TOC2"/>
          </w:pPr>
          <w:hyperlink w:anchor="_Toc213673523" w:history="1">
            <w:r w:rsidRPr="00B461B8">
              <w:rPr>
                <w:rStyle w:val="Hyperlink"/>
              </w:rPr>
              <w:t>1.2 What are the objectives of Star Ratings?</w:t>
            </w:r>
            <w:r>
              <w:rPr>
                <w:webHidden/>
              </w:rPr>
              <w:tab/>
            </w:r>
            <w:r>
              <w:rPr>
                <w:webHidden/>
              </w:rPr>
              <w:fldChar w:fldCharType="begin"/>
            </w:r>
            <w:r>
              <w:rPr>
                <w:webHidden/>
              </w:rPr>
              <w:instrText xml:space="preserve"> PAGEREF _Toc213673523 \h </w:instrText>
            </w:r>
            <w:r>
              <w:rPr>
                <w:webHidden/>
              </w:rPr>
            </w:r>
            <w:r>
              <w:rPr>
                <w:webHidden/>
              </w:rPr>
              <w:fldChar w:fldCharType="separate"/>
            </w:r>
            <w:r w:rsidR="004C6E7B">
              <w:rPr>
                <w:webHidden/>
              </w:rPr>
              <w:t>8</w:t>
            </w:r>
            <w:r>
              <w:rPr>
                <w:webHidden/>
              </w:rPr>
              <w:fldChar w:fldCharType="end"/>
            </w:r>
          </w:hyperlink>
        </w:p>
        <w:p w14:paraId="383420F3" w14:textId="2893CF61" w:rsidR="003A11CD" w:rsidRDefault="003A11CD">
          <w:pPr>
            <w:pStyle w:val="TOC2"/>
          </w:pPr>
          <w:hyperlink w:anchor="_Toc213673524" w:history="1">
            <w:r w:rsidRPr="00B461B8">
              <w:rPr>
                <w:rStyle w:val="Hyperlink"/>
              </w:rPr>
              <w:t>1.3 Star Ratings update frequency</w:t>
            </w:r>
            <w:r>
              <w:rPr>
                <w:webHidden/>
              </w:rPr>
              <w:tab/>
            </w:r>
            <w:r>
              <w:rPr>
                <w:webHidden/>
              </w:rPr>
              <w:fldChar w:fldCharType="begin"/>
            </w:r>
            <w:r>
              <w:rPr>
                <w:webHidden/>
              </w:rPr>
              <w:instrText xml:space="preserve"> PAGEREF _Toc213673524 \h </w:instrText>
            </w:r>
            <w:r>
              <w:rPr>
                <w:webHidden/>
              </w:rPr>
            </w:r>
            <w:r>
              <w:rPr>
                <w:webHidden/>
              </w:rPr>
              <w:fldChar w:fldCharType="separate"/>
            </w:r>
            <w:r w:rsidR="004C6E7B">
              <w:rPr>
                <w:webHidden/>
              </w:rPr>
              <w:t>8</w:t>
            </w:r>
            <w:r>
              <w:rPr>
                <w:webHidden/>
              </w:rPr>
              <w:fldChar w:fldCharType="end"/>
            </w:r>
          </w:hyperlink>
        </w:p>
        <w:p w14:paraId="42E0E790" w14:textId="70E03715" w:rsidR="003A11CD" w:rsidRDefault="003A11CD">
          <w:pPr>
            <w:pStyle w:val="TOC1"/>
            <w:rPr>
              <w:b w:val="0"/>
              <w:bCs w:val="0"/>
            </w:rPr>
          </w:pPr>
          <w:hyperlink w:anchor="_Toc213673525" w:history="1">
            <w:r w:rsidRPr="00B461B8">
              <w:rPr>
                <w:rStyle w:val="Hyperlink"/>
              </w:rPr>
              <w:t>2.0 How are Star Ratings calculated?</w:t>
            </w:r>
            <w:r>
              <w:rPr>
                <w:webHidden/>
              </w:rPr>
              <w:tab/>
            </w:r>
            <w:r>
              <w:rPr>
                <w:webHidden/>
              </w:rPr>
              <w:fldChar w:fldCharType="begin"/>
            </w:r>
            <w:r>
              <w:rPr>
                <w:webHidden/>
              </w:rPr>
              <w:instrText xml:space="preserve"> PAGEREF _Toc213673525 \h </w:instrText>
            </w:r>
            <w:r>
              <w:rPr>
                <w:webHidden/>
              </w:rPr>
            </w:r>
            <w:r>
              <w:rPr>
                <w:webHidden/>
              </w:rPr>
              <w:fldChar w:fldCharType="separate"/>
            </w:r>
            <w:r w:rsidR="004C6E7B">
              <w:rPr>
                <w:webHidden/>
              </w:rPr>
              <w:t>11</w:t>
            </w:r>
            <w:r>
              <w:rPr>
                <w:webHidden/>
              </w:rPr>
              <w:fldChar w:fldCharType="end"/>
            </w:r>
          </w:hyperlink>
        </w:p>
        <w:p w14:paraId="49205E9F" w14:textId="05C70D5F" w:rsidR="003A11CD" w:rsidRDefault="003A11CD">
          <w:pPr>
            <w:pStyle w:val="TOC2"/>
          </w:pPr>
          <w:hyperlink w:anchor="_Toc213673526" w:history="1">
            <w:r w:rsidRPr="00B461B8">
              <w:rPr>
                <w:rStyle w:val="Hyperlink"/>
              </w:rPr>
              <w:t>2.1 Residents’ Experience algorithm</w:t>
            </w:r>
            <w:r>
              <w:rPr>
                <w:webHidden/>
              </w:rPr>
              <w:tab/>
            </w:r>
            <w:r>
              <w:rPr>
                <w:webHidden/>
              </w:rPr>
              <w:fldChar w:fldCharType="begin"/>
            </w:r>
            <w:r>
              <w:rPr>
                <w:webHidden/>
              </w:rPr>
              <w:instrText xml:space="preserve"> PAGEREF _Toc213673526 \h </w:instrText>
            </w:r>
            <w:r>
              <w:rPr>
                <w:webHidden/>
              </w:rPr>
            </w:r>
            <w:r>
              <w:rPr>
                <w:webHidden/>
              </w:rPr>
              <w:fldChar w:fldCharType="separate"/>
            </w:r>
            <w:r w:rsidR="004C6E7B">
              <w:rPr>
                <w:webHidden/>
              </w:rPr>
              <w:t>13</w:t>
            </w:r>
            <w:r>
              <w:rPr>
                <w:webHidden/>
              </w:rPr>
              <w:fldChar w:fldCharType="end"/>
            </w:r>
          </w:hyperlink>
        </w:p>
        <w:p w14:paraId="79DAD565" w14:textId="2312F233" w:rsidR="003A11CD" w:rsidRDefault="003A11CD">
          <w:pPr>
            <w:pStyle w:val="TOC2"/>
          </w:pPr>
          <w:hyperlink w:anchor="_Toc213673527" w:history="1">
            <w:r w:rsidRPr="00B461B8">
              <w:rPr>
                <w:rStyle w:val="Hyperlink"/>
              </w:rPr>
              <w:t>2.2 Compliance algorithm</w:t>
            </w:r>
            <w:r>
              <w:rPr>
                <w:webHidden/>
              </w:rPr>
              <w:tab/>
            </w:r>
            <w:r>
              <w:rPr>
                <w:webHidden/>
              </w:rPr>
              <w:fldChar w:fldCharType="begin"/>
            </w:r>
            <w:r>
              <w:rPr>
                <w:webHidden/>
              </w:rPr>
              <w:instrText xml:space="preserve"> PAGEREF _Toc213673527 \h </w:instrText>
            </w:r>
            <w:r>
              <w:rPr>
                <w:webHidden/>
              </w:rPr>
            </w:r>
            <w:r>
              <w:rPr>
                <w:webHidden/>
              </w:rPr>
              <w:fldChar w:fldCharType="separate"/>
            </w:r>
            <w:r w:rsidR="004C6E7B">
              <w:rPr>
                <w:webHidden/>
              </w:rPr>
              <w:t>15</w:t>
            </w:r>
            <w:r>
              <w:rPr>
                <w:webHidden/>
              </w:rPr>
              <w:fldChar w:fldCharType="end"/>
            </w:r>
          </w:hyperlink>
        </w:p>
        <w:p w14:paraId="5B398983" w14:textId="0BC5C9A2" w:rsidR="003A11CD" w:rsidRDefault="003A11CD">
          <w:pPr>
            <w:pStyle w:val="TOC2"/>
          </w:pPr>
          <w:hyperlink w:anchor="_Toc213673528" w:history="1">
            <w:r w:rsidRPr="00B461B8">
              <w:rPr>
                <w:rStyle w:val="Hyperlink"/>
              </w:rPr>
              <w:t>2.3 Staffing algorithm</w:t>
            </w:r>
            <w:r>
              <w:rPr>
                <w:webHidden/>
              </w:rPr>
              <w:tab/>
            </w:r>
            <w:r>
              <w:rPr>
                <w:webHidden/>
              </w:rPr>
              <w:fldChar w:fldCharType="begin"/>
            </w:r>
            <w:r>
              <w:rPr>
                <w:webHidden/>
              </w:rPr>
              <w:instrText xml:space="preserve"> PAGEREF _Toc213673528 \h </w:instrText>
            </w:r>
            <w:r>
              <w:rPr>
                <w:webHidden/>
              </w:rPr>
            </w:r>
            <w:r>
              <w:rPr>
                <w:webHidden/>
              </w:rPr>
              <w:fldChar w:fldCharType="separate"/>
            </w:r>
            <w:r w:rsidR="004C6E7B">
              <w:rPr>
                <w:webHidden/>
              </w:rPr>
              <w:t>22</w:t>
            </w:r>
            <w:r>
              <w:rPr>
                <w:webHidden/>
              </w:rPr>
              <w:fldChar w:fldCharType="end"/>
            </w:r>
          </w:hyperlink>
        </w:p>
        <w:p w14:paraId="495D5050" w14:textId="2F5CAACD" w:rsidR="003A11CD" w:rsidRDefault="003A11CD">
          <w:pPr>
            <w:pStyle w:val="TOC2"/>
          </w:pPr>
          <w:hyperlink w:anchor="_Toc213673529" w:history="1">
            <w:r w:rsidRPr="00B461B8">
              <w:rPr>
                <w:rStyle w:val="Hyperlink"/>
              </w:rPr>
              <w:t>2.4 Quality Measures algorithm</w:t>
            </w:r>
            <w:r>
              <w:rPr>
                <w:webHidden/>
              </w:rPr>
              <w:tab/>
            </w:r>
            <w:r>
              <w:rPr>
                <w:webHidden/>
              </w:rPr>
              <w:fldChar w:fldCharType="begin"/>
            </w:r>
            <w:r>
              <w:rPr>
                <w:webHidden/>
              </w:rPr>
              <w:instrText xml:space="preserve"> PAGEREF _Toc213673529 \h </w:instrText>
            </w:r>
            <w:r>
              <w:rPr>
                <w:webHidden/>
              </w:rPr>
            </w:r>
            <w:r>
              <w:rPr>
                <w:webHidden/>
              </w:rPr>
              <w:fldChar w:fldCharType="separate"/>
            </w:r>
            <w:r w:rsidR="004C6E7B">
              <w:rPr>
                <w:webHidden/>
              </w:rPr>
              <w:t>24</w:t>
            </w:r>
            <w:r>
              <w:rPr>
                <w:webHidden/>
              </w:rPr>
              <w:fldChar w:fldCharType="end"/>
            </w:r>
          </w:hyperlink>
        </w:p>
        <w:p w14:paraId="1BDEF238" w14:textId="5EF0C8D9" w:rsidR="003A11CD" w:rsidRDefault="003A11CD">
          <w:pPr>
            <w:pStyle w:val="TOC3"/>
            <w:tabs>
              <w:tab w:val="right" w:leader="dot" w:pos="9740"/>
            </w:tabs>
          </w:pPr>
          <w:hyperlink w:anchor="_Toc213673530" w:history="1">
            <w:r w:rsidRPr="00B461B8">
              <w:rPr>
                <w:rStyle w:val="Hyperlink"/>
              </w:rPr>
              <w:t>2.4.1 Quality Measures algorithm</w:t>
            </w:r>
            <w:r>
              <w:rPr>
                <w:webHidden/>
              </w:rPr>
              <w:tab/>
            </w:r>
            <w:r>
              <w:rPr>
                <w:webHidden/>
              </w:rPr>
              <w:fldChar w:fldCharType="begin"/>
            </w:r>
            <w:r>
              <w:rPr>
                <w:webHidden/>
              </w:rPr>
              <w:instrText xml:space="preserve"> PAGEREF _Toc213673530 \h </w:instrText>
            </w:r>
            <w:r>
              <w:rPr>
                <w:webHidden/>
              </w:rPr>
            </w:r>
            <w:r>
              <w:rPr>
                <w:webHidden/>
              </w:rPr>
              <w:fldChar w:fldCharType="separate"/>
            </w:r>
            <w:r w:rsidR="004C6E7B">
              <w:rPr>
                <w:webHidden/>
              </w:rPr>
              <w:t>25</w:t>
            </w:r>
            <w:r>
              <w:rPr>
                <w:webHidden/>
              </w:rPr>
              <w:fldChar w:fldCharType="end"/>
            </w:r>
          </w:hyperlink>
        </w:p>
        <w:p w14:paraId="52FF0A10" w14:textId="3F58CE7D" w:rsidR="003A11CD" w:rsidRDefault="003A11CD">
          <w:pPr>
            <w:pStyle w:val="TOC3"/>
            <w:tabs>
              <w:tab w:val="right" w:leader="dot" w:pos="9740"/>
            </w:tabs>
          </w:pPr>
          <w:hyperlink w:anchor="_Toc213673531" w:history="1">
            <w:r w:rsidRPr="00B461B8">
              <w:rPr>
                <w:rStyle w:val="Hyperlink"/>
              </w:rPr>
              <w:t>2.4.2 Quality Measures risk adjustment</w:t>
            </w:r>
            <w:r>
              <w:rPr>
                <w:webHidden/>
              </w:rPr>
              <w:tab/>
            </w:r>
            <w:r>
              <w:rPr>
                <w:webHidden/>
              </w:rPr>
              <w:fldChar w:fldCharType="begin"/>
            </w:r>
            <w:r>
              <w:rPr>
                <w:webHidden/>
              </w:rPr>
              <w:instrText xml:space="preserve"> PAGEREF _Toc213673531 \h </w:instrText>
            </w:r>
            <w:r>
              <w:rPr>
                <w:webHidden/>
              </w:rPr>
            </w:r>
            <w:r>
              <w:rPr>
                <w:webHidden/>
              </w:rPr>
              <w:fldChar w:fldCharType="separate"/>
            </w:r>
            <w:r w:rsidR="004C6E7B">
              <w:rPr>
                <w:webHidden/>
              </w:rPr>
              <w:t>28</w:t>
            </w:r>
            <w:r>
              <w:rPr>
                <w:webHidden/>
              </w:rPr>
              <w:fldChar w:fldCharType="end"/>
            </w:r>
          </w:hyperlink>
        </w:p>
        <w:p w14:paraId="1D31D8BD" w14:textId="26631211" w:rsidR="003A11CD" w:rsidRDefault="003A11CD">
          <w:pPr>
            <w:pStyle w:val="TOC3"/>
            <w:tabs>
              <w:tab w:val="right" w:leader="dot" w:pos="9740"/>
            </w:tabs>
          </w:pPr>
          <w:hyperlink w:anchor="_Toc213673532" w:history="1">
            <w:r w:rsidRPr="00B461B8">
              <w:rPr>
                <w:rStyle w:val="Hyperlink"/>
              </w:rPr>
              <w:t>2.4.3 Quality Measures risk adjustment process</w:t>
            </w:r>
            <w:r>
              <w:rPr>
                <w:webHidden/>
              </w:rPr>
              <w:tab/>
            </w:r>
            <w:r>
              <w:rPr>
                <w:webHidden/>
              </w:rPr>
              <w:fldChar w:fldCharType="begin"/>
            </w:r>
            <w:r>
              <w:rPr>
                <w:webHidden/>
              </w:rPr>
              <w:instrText xml:space="preserve"> PAGEREF _Toc213673532 \h </w:instrText>
            </w:r>
            <w:r>
              <w:rPr>
                <w:webHidden/>
              </w:rPr>
            </w:r>
            <w:r>
              <w:rPr>
                <w:webHidden/>
              </w:rPr>
              <w:fldChar w:fldCharType="separate"/>
            </w:r>
            <w:r w:rsidR="004C6E7B">
              <w:rPr>
                <w:webHidden/>
              </w:rPr>
              <w:t>29</w:t>
            </w:r>
            <w:r>
              <w:rPr>
                <w:webHidden/>
              </w:rPr>
              <w:fldChar w:fldCharType="end"/>
            </w:r>
          </w:hyperlink>
        </w:p>
        <w:p w14:paraId="1C5484BB" w14:textId="6DE8461D" w:rsidR="003A11CD" w:rsidRDefault="003A11CD">
          <w:pPr>
            <w:pStyle w:val="TOC1"/>
            <w:rPr>
              <w:b w:val="0"/>
              <w:bCs w:val="0"/>
            </w:rPr>
          </w:pPr>
          <w:hyperlink w:anchor="_Toc213673533" w:history="1">
            <w:r w:rsidRPr="00B461B8">
              <w:rPr>
                <w:rStyle w:val="Hyperlink"/>
              </w:rPr>
              <w:t>3.0 Reporting requirements</w:t>
            </w:r>
            <w:r>
              <w:rPr>
                <w:webHidden/>
              </w:rPr>
              <w:tab/>
            </w:r>
            <w:r>
              <w:rPr>
                <w:webHidden/>
              </w:rPr>
              <w:fldChar w:fldCharType="begin"/>
            </w:r>
            <w:r>
              <w:rPr>
                <w:webHidden/>
              </w:rPr>
              <w:instrText xml:space="preserve"> PAGEREF _Toc213673533 \h </w:instrText>
            </w:r>
            <w:r>
              <w:rPr>
                <w:webHidden/>
              </w:rPr>
            </w:r>
            <w:r>
              <w:rPr>
                <w:webHidden/>
              </w:rPr>
              <w:fldChar w:fldCharType="separate"/>
            </w:r>
            <w:r w:rsidR="004C6E7B">
              <w:rPr>
                <w:webHidden/>
              </w:rPr>
              <w:t>32</w:t>
            </w:r>
            <w:r>
              <w:rPr>
                <w:webHidden/>
              </w:rPr>
              <w:fldChar w:fldCharType="end"/>
            </w:r>
          </w:hyperlink>
        </w:p>
        <w:p w14:paraId="7174CB01" w14:textId="05426A72" w:rsidR="003A11CD" w:rsidRDefault="003A11CD">
          <w:pPr>
            <w:pStyle w:val="TOC2"/>
          </w:pPr>
          <w:hyperlink w:anchor="_Toc213673534" w:history="1">
            <w:r w:rsidRPr="00B461B8">
              <w:rPr>
                <w:rStyle w:val="Hyperlink"/>
              </w:rPr>
              <w:t>3.1 Residents’ Experience</w:t>
            </w:r>
            <w:r>
              <w:rPr>
                <w:webHidden/>
              </w:rPr>
              <w:tab/>
            </w:r>
            <w:r>
              <w:rPr>
                <w:webHidden/>
              </w:rPr>
              <w:fldChar w:fldCharType="begin"/>
            </w:r>
            <w:r>
              <w:rPr>
                <w:webHidden/>
              </w:rPr>
              <w:instrText xml:space="preserve"> PAGEREF _Toc213673534 \h </w:instrText>
            </w:r>
            <w:r>
              <w:rPr>
                <w:webHidden/>
              </w:rPr>
            </w:r>
            <w:r>
              <w:rPr>
                <w:webHidden/>
              </w:rPr>
              <w:fldChar w:fldCharType="separate"/>
            </w:r>
            <w:r w:rsidR="004C6E7B">
              <w:rPr>
                <w:webHidden/>
              </w:rPr>
              <w:t>32</w:t>
            </w:r>
            <w:r>
              <w:rPr>
                <w:webHidden/>
              </w:rPr>
              <w:fldChar w:fldCharType="end"/>
            </w:r>
          </w:hyperlink>
        </w:p>
        <w:p w14:paraId="289CD3BC" w14:textId="2298F8A8" w:rsidR="003A11CD" w:rsidRDefault="003A11CD">
          <w:pPr>
            <w:pStyle w:val="TOC2"/>
          </w:pPr>
          <w:hyperlink w:anchor="_Toc213673535" w:history="1">
            <w:r w:rsidRPr="00B461B8">
              <w:rPr>
                <w:rStyle w:val="Hyperlink"/>
              </w:rPr>
              <w:t>3.2 Compliance</w:t>
            </w:r>
            <w:r>
              <w:rPr>
                <w:webHidden/>
              </w:rPr>
              <w:tab/>
            </w:r>
            <w:r>
              <w:rPr>
                <w:webHidden/>
              </w:rPr>
              <w:fldChar w:fldCharType="begin"/>
            </w:r>
            <w:r>
              <w:rPr>
                <w:webHidden/>
              </w:rPr>
              <w:instrText xml:space="preserve"> PAGEREF _Toc213673535 \h </w:instrText>
            </w:r>
            <w:r>
              <w:rPr>
                <w:webHidden/>
              </w:rPr>
            </w:r>
            <w:r>
              <w:rPr>
                <w:webHidden/>
              </w:rPr>
              <w:fldChar w:fldCharType="separate"/>
            </w:r>
            <w:r w:rsidR="004C6E7B">
              <w:rPr>
                <w:webHidden/>
              </w:rPr>
              <w:t>32</w:t>
            </w:r>
            <w:r>
              <w:rPr>
                <w:webHidden/>
              </w:rPr>
              <w:fldChar w:fldCharType="end"/>
            </w:r>
          </w:hyperlink>
        </w:p>
        <w:p w14:paraId="23739C34" w14:textId="3A9FCA84" w:rsidR="003A11CD" w:rsidRDefault="003A11CD">
          <w:pPr>
            <w:pStyle w:val="TOC2"/>
          </w:pPr>
          <w:hyperlink w:anchor="_Toc213673536" w:history="1">
            <w:r w:rsidRPr="00B461B8">
              <w:rPr>
                <w:rStyle w:val="Hyperlink"/>
              </w:rPr>
              <w:t>3.3 Staffing</w:t>
            </w:r>
            <w:r>
              <w:rPr>
                <w:webHidden/>
              </w:rPr>
              <w:tab/>
            </w:r>
            <w:r>
              <w:rPr>
                <w:webHidden/>
              </w:rPr>
              <w:fldChar w:fldCharType="begin"/>
            </w:r>
            <w:r>
              <w:rPr>
                <w:webHidden/>
              </w:rPr>
              <w:instrText xml:space="preserve"> PAGEREF _Toc213673536 \h </w:instrText>
            </w:r>
            <w:r>
              <w:rPr>
                <w:webHidden/>
              </w:rPr>
            </w:r>
            <w:r>
              <w:rPr>
                <w:webHidden/>
              </w:rPr>
              <w:fldChar w:fldCharType="separate"/>
            </w:r>
            <w:r w:rsidR="004C6E7B">
              <w:rPr>
                <w:webHidden/>
              </w:rPr>
              <w:t>32</w:t>
            </w:r>
            <w:r>
              <w:rPr>
                <w:webHidden/>
              </w:rPr>
              <w:fldChar w:fldCharType="end"/>
            </w:r>
          </w:hyperlink>
        </w:p>
        <w:p w14:paraId="253C469E" w14:textId="03F08F82" w:rsidR="003A11CD" w:rsidRDefault="003A11CD">
          <w:pPr>
            <w:pStyle w:val="TOC2"/>
          </w:pPr>
          <w:hyperlink w:anchor="_Toc213673537" w:history="1">
            <w:r w:rsidRPr="00B461B8">
              <w:rPr>
                <w:rStyle w:val="Hyperlink"/>
              </w:rPr>
              <w:t>3.4 Quality Measures</w:t>
            </w:r>
            <w:r>
              <w:rPr>
                <w:webHidden/>
              </w:rPr>
              <w:tab/>
            </w:r>
            <w:r>
              <w:rPr>
                <w:webHidden/>
              </w:rPr>
              <w:fldChar w:fldCharType="begin"/>
            </w:r>
            <w:r>
              <w:rPr>
                <w:webHidden/>
              </w:rPr>
              <w:instrText xml:space="preserve"> PAGEREF _Toc213673537 \h </w:instrText>
            </w:r>
            <w:r>
              <w:rPr>
                <w:webHidden/>
              </w:rPr>
            </w:r>
            <w:r>
              <w:rPr>
                <w:webHidden/>
              </w:rPr>
              <w:fldChar w:fldCharType="separate"/>
            </w:r>
            <w:r w:rsidR="004C6E7B">
              <w:rPr>
                <w:webHidden/>
              </w:rPr>
              <w:t>34</w:t>
            </w:r>
            <w:r>
              <w:rPr>
                <w:webHidden/>
              </w:rPr>
              <w:fldChar w:fldCharType="end"/>
            </w:r>
          </w:hyperlink>
        </w:p>
        <w:p w14:paraId="146DD911" w14:textId="1E95CE46" w:rsidR="003A11CD" w:rsidRDefault="003A11CD">
          <w:pPr>
            <w:pStyle w:val="TOC1"/>
            <w:rPr>
              <w:b w:val="0"/>
              <w:bCs w:val="0"/>
            </w:rPr>
          </w:pPr>
          <w:hyperlink w:anchor="_Toc213673538" w:history="1">
            <w:r w:rsidRPr="00B461B8">
              <w:rPr>
                <w:rStyle w:val="Hyperlink"/>
                <w:lang w:val="en-US"/>
              </w:rPr>
              <w:t>4.0</w:t>
            </w:r>
            <w:r w:rsidRPr="00B461B8">
              <w:rPr>
                <w:rStyle w:val="Hyperlink"/>
              </w:rPr>
              <w:t xml:space="preserve"> The provider preview</w:t>
            </w:r>
            <w:r>
              <w:rPr>
                <w:webHidden/>
              </w:rPr>
              <w:tab/>
            </w:r>
            <w:r>
              <w:rPr>
                <w:webHidden/>
              </w:rPr>
              <w:fldChar w:fldCharType="begin"/>
            </w:r>
            <w:r>
              <w:rPr>
                <w:webHidden/>
              </w:rPr>
              <w:instrText xml:space="preserve"> PAGEREF _Toc213673538 \h </w:instrText>
            </w:r>
            <w:r>
              <w:rPr>
                <w:webHidden/>
              </w:rPr>
            </w:r>
            <w:r>
              <w:rPr>
                <w:webHidden/>
              </w:rPr>
              <w:fldChar w:fldCharType="separate"/>
            </w:r>
            <w:r w:rsidR="004C6E7B">
              <w:rPr>
                <w:webHidden/>
              </w:rPr>
              <w:t>37</w:t>
            </w:r>
            <w:r>
              <w:rPr>
                <w:webHidden/>
              </w:rPr>
              <w:fldChar w:fldCharType="end"/>
            </w:r>
          </w:hyperlink>
        </w:p>
        <w:p w14:paraId="552D2775" w14:textId="33457A62" w:rsidR="003A11CD" w:rsidRDefault="003A11CD">
          <w:pPr>
            <w:pStyle w:val="TOC2"/>
          </w:pPr>
          <w:hyperlink w:anchor="_Toc213673539" w:history="1">
            <w:r w:rsidRPr="00B461B8">
              <w:rPr>
                <w:rStyle w:val="Hyperlink"/>
              </w:rPr>
              <w:t>4.1 Who can preview an aged care home’s Star Ratings</w:t>
            </w:r>
            <w:r>
              <w:rPr>
                <w:webHidden/>
              </w:rPr>
              <w:tab/>
            </w:r>
            <w:r>
              <w:rPr>
                <w:webHidden/>
              </w:rPr>
              <w:fldChar w:fldCharType="begin"/>
            </w:r>
            <w:r>
              <w:rPr>
                <w:webHidden/>
              </w:rPr>
              <w:instrText xml:space="preserve"> PAGEREF _Toc213673539 \h </w:instrText>
            </w:r>
            <w:r>
              <w:rPr>
                <w:webHidden/>
              </w:rPr>
            </w:r>
            <w:r>
              <w:rPr>
                <w:webHidden/>
              </w:rPr>
              <w:fldChar w:fldCharType="separate"/>
            </w:r>
            <w:r w:rsidR="004C6E7B">
              <w:rPr>
                <w:webHidden/>
              </w:rPr>
              <w:t>37</w:t>
            </w:r>
            <w:r>
              <w:rPr>
                <w:webHidden/>
              </w:rPr>
              <w:fldChar w:fldCharType="end"/>
            </w:r>
          </w:hyperlink>
        </w:p>
        <w:p w14:paraId="404F9BE1" w14:textId="1D4CCD23" w:rsidR="003A11CD" w:rsidRDefault="003A11CD">
          <w:pPr>
            <w:pStyle w:val="TOC2"/>
          </w:pPr>
          <w:hyperlink w:anchor="_Toc213673540" w:history="1">
            <w:r w:rsidRPr="00B461B8">
              <w:rPr>
                <w:rStyle w:val="Hyperlink"/>
              </w:rPr>
              <w:t>4.2 Reporting IT and data errors with preview Star Ratings</w:t>
            </w:r>
            <w:r>
              <w:rPr>
                <w:webHidden/>
              </w:rPr>
              <w:tab/>
            </w:r>
            <w:r>
              <w:rPr>
                <w:webHidden/>
              </w:rPr>
              <w:fldChar w:fldCharType="begin"/>
            </w:r>
            <w:r>
              <w:rPr>
                <w:webHidden/>
              </w:rPr>
              <w:instrText xml:space="preserve"> PAGEREF _Toc213673540 \h </w:instrText>
            </w:r>
            <w:r>
              <w:rPr>
                <w:webHidden/>
              </w:rPr>
            </w:r>
            <w:r>
              <w:rPr>
                <w:webHidden/>
              </w:rPr>
              <w:fldChar w:fldCharType="separate"/>
            </w:r>
            <w:r w:rsidR="004C6E7B">
              <w:rPr>
                <w:webHidden/>
              </w:rPr>
              <w:t>37</w:t>
            </w:r>
            <w:r>
              <w:rPr>
                <w:webHidden/>
              </w:rPr>
              <w:fldChar w:fldCharType="end"/>
            </w:r>
          </w:hyperlink>
        </w:p>
        <w:p w14:paraId="491BE18D" w14:textId="46FF10DD" w:rsidR="003A11CD" w:rsidRDefault="003A11CD">
          <w:pPr>
            <w:pStyle w:val="TOC1"/>
            <w:rPr>
              <w:b w:val="0"/>
              <w:bCs w:val="0"/>
            </w:rPr>
          </w:pPr>
          <w:hyperlink w:anchor="_Toc213673541" w:history="1">
            <w:r w:rsidRPr="00B461B8">
              <w:rPr>
                <w:rStyle w:val="Hyperlink"/>
              </w:rPr>
              <w:t>5.0 Calculation example</w:t>
            </w:r>
            <w:r>
              <w:rPr>
                <w:webHidden/>
              </w:rPr>
              <w:tab/>
            </w:r>
            <w:r>
              <w:rPr>
                <w:webHidden/>
              </w:rPr>
              <w:fldChar w:fldCharType="begin"/>
            </w:r>
            <w:r>
              <w:rPr>
                <w:webHidden/>
              </w:rPr>
              <w:instrText xml:space="preserve"> PAGEREF _Toc213673541 \h </w:instrText>
            </w:r>
            <w:r>
              <w:rPr>
                <w:webHidden/>
              </w:rPr>
            </w:r>
            <w:r>
              <w:rPr>
                <w:webHidden/>
              </w:rPr>
              <w:fldChar w:fldCharType="separate"/>
            </w:r>
            <w:r w:rsidR="004C6E7B">
              <w:rPr>
                <w:webHidden/>
              </w:rPr>
              <w:t>40</w:t>
            </w:r>
            <w:r>
              <w:rPr>
                <w:webHidden/>
              </w:rPr>
              <w:fldChar w:fldCharType="end"/>
            </w:r>
          </w:hyperlink>
        </w:p>
        <w:p w14:paraId="4DA8BDC1" w14:textId="497D52BF" w:rsidR="003A11CD" w:rsidRDefault="003A11CD">
          <w:pPr>
            <w:pStyle w:val="TOC2"/>
          </w:pPr>
          <w:hyperlink w:anchor="_Toc213673542" w:history="1">
            <w:r w:rsidRPr="00B461B8">
              <w:rPr>
                <w:rStyle w:val="Hyperlink"/>
              </w:rPr>
              <w:t>5.1 Residents’ Experience rating example</w:t>
            </w:r>
            <w:r>
              <w:rPr>
                <w:webHidden/>
              </w:rPr>
              <w:tab/>
            </w:r>
            <w:r>
              <w:rPr>
                <w:webHidden/>
              </w:rPr>
              <w:fldChar w:fldCharType="begin"/>
            </w:r>
            <w:r>
              <w:rPr>
                <w:webHidden/>
              </w:rPr>
              <w:instrText xml:space="preserve"> PAGEREF _Toc213673542 \h </w:instrText>
            </w:r>
            <w:r>
              <w:rPr>
                <w:webHidden/>
              </w:rPr>
            </w:r>
            <w:r>
              <w:rPr>
                <w:webHidden/>
              </w:rPr>
              <w:fldChar w:fldCharType="separate"/>
            </w:r>
            <w:r w:rsidR="004C6E7B">
              <w:rPr>
                <w:webHidden/>
              </w:rPr>
              <w:t>40</w:t>
            </w:r>
            <w:r>
              <w:rPr>
                <w:webHidden/>
              </w:rPr>
              <w:fldChar w:fldCharType="end"/>
            </w:r>
          </w:hyperlink>
        </w:p>
        <w:p w14:paraId="5D8485A7" w14:textId="08F78F24" w:rsidR="003A11CD" w:rsidRDefault="003A11CD">
          <w:pPr>
            <w:pStyle w:val="TOC2"/>
          </w:pPr>
          <w:hyperlink w:anchor="_Toc213673543" w:history="1">
            <w:r w:rsidRPr="00B461B8">
              <w:rPr>
                <w:rStyle w:val="Hyperlink"/>
              </w:rPr>
              <w:t>5.2 Compliance rating example</w:t>
            </w:r>
            <w:r>
              <w:rPr>
                <w:webHidden/>
              </w:rPr>
              <w:tab/>
            </w:r>
            <w:r>
              <w:rPr>
                <w:webHidden/>
              </w:rPr>
              <w:fldChar w:fldCharType="begin"/>
            </w:r>
            <w:r>
              <w:rPr>
                <w:webHidden/>
              </w:rPr>
              <w:instrText xml:space="preserve"> PAGEREF _Toc213673543 \h </w:instrText>
            </w:r>
            <w:r>
              <w:rPr>
                <w:webHidden/>
              </w:rPr>
            </w:r>
            <w:r>
              <w:rPr>
                <w:webHidden/>
              </w:rPr>
              <w:fldChar w:fldCharType="separate"/>
            </w:r>
            <w:r w:rsidR="004C6E7B">
              <w:rPr>
                <w:webHidden/>
              </w:rPr>
              <w:t>41</w:t>
            </w:r>
            <w:r>
              <w:rPr>
                <w:webHidden/>
              </w:rPr>
              <w:fldChar w:fldCharType="end"/>
            </w:r>
          </w:hyperlink>
        </w:p>
        <w:p w14:paraId="40085121" w14:textId="213F8C5D" w:rsidR="003A11CD" w:rsidRDefault="003A11CD">
          <w:pPr>
            <w:pStyle w:val="TOC2"/>
          </w:pPr>
          <w:hyperlink w:anchor="_Toc213673544" w:history="1">
            <w:r w:rsidRPr="00B461B8">
              <w:rPr>
                <w:rStyle w:val="Hyperlink"/>
              </w:rPr>
              <w:t>5.3 Staffing rating example</w:t>
            </w:r>
            <w:r>
              <w:rPr>
                <w:webHidden/>
              </w:rPr>
              <w:tab/>
            </w:r>
            <w:r>
              <w:rPr>
                <w:webHidden/>
              </w:rPr>
              <w:fldChar w:fldCharType="begin"/>
            </w:r>
            <w:r>
              <w:rPr>
                <w:webHidden/>
              </w:rPr>
              <w:instrText xml:space="preserve"> PAGEREF _Toc213673544 \h </w:instrText>
            </w:r>
            <w:r>
              <w:rPr>
                <w:webHidden/>
              </w:rPr>
            </w:r>
            <w:r>
              <w:rPr>
                <w:webHidden/>
              </w:rPr>
              <w:fldChar w:fldCharType="separate"/>
            </w:r>
            <w:r w:rsidR="004C6E7B">
              <w:rPr>
                <w:webHidden/>
              </w:rPr>
              <w:t>41</w:t>
            </w:r>
            <w:r>
              <w:rPr>
                <w:webHidden/>
              </w:rPr>
              <w:fldChar w:fldCharType="end"/>
            </w:r>
          </w:hyperlink>
        </w:p>
        <w:p w14:paraId="1A1D2353" w14:textId="61D23807" w:rsidR="003A11CD" w:rsidRDefault="003A11CD">
          <w:pPr>
            <w:pStyle w:val="TOC2"/>
          </w:pPr>
          <w:hyperlink w:anchor="_Toc213673545" w:history="1">
            <w:r w:rsidRPr="00B461B8">
              <w:rPr>
                <w:rStyle w:val="Hyperlink"/>
              </w:rPr>
              <w:t>5.4 Quality Measures rating example</w:t>
            </w:r>
            <w:r>
              <w:rPr>
                <w:webHidden/>
              </w:rPr>
              <w:tab/>
            </w:r>
            <w:r>
              <w:rPr>
                <w:webHidden/>
              </w:rPr>
              <w:fldChar w:fldCharType="begin"/>
            </w:r>
            <w:r>
              <w:rPr>
                <w:webHidden/>
              </w:rPr>
              <w:instrText xml:space="preserve"> PAGEREF _Toc213673545 \h </w:instrText>
            </w:r>
            <w:r>
              <w:rPr>
                <w:webHidden/>
              </w:rPr>
            </w:r>
            <w:r>
              <w:rPr>
                <w:webHidden/>
              </w:rPr>
              <w:fldChar w:fldCharType="separate"/>
            </w:r>
            <w:r w:rsidR="004C6E7B">
              <w:rPr>
                <w:webHidden/>
              </w:rPr>
              <w:t>43</w:t>
            </w:r>
            <w:r>
              <w:rPr>
                <w:webHidden/>
              </w:rPr>
              <w:fldChar w:fldCharType="end"/>
            </w:r>
          </w:hyperlink>
        </w:p>
        <w:p w14:paraId="6AE0F3CD" w14:textId="49C5FADC" w:rsidR="003A11CD" w:rsidRDefault="003A11CD">
          <w:pPr>
            <w:pStyle w:val="TOC2"/>
          </w:pPr>
          <w:hyperlink w:anchor="_Toc213673546" w:history="1">
            <w:r w:rsidRPr="00B461B8">
              <w:rPr>
                <w:rStyle w:val="Hyperlink"/>
              </w:rPr>
              <w:t>5.5 Overall Star Rating example</w:t>
            </w:r>
            <w:r>
              <w:rPr>
                <w:webHidden/>
              </w:rPr>
              <w:tab/>
            </w:r>
            <w:r>
              <w:rPr>
                <w:webHidden/>
              </w:rPr>
              <w:fldChar w:fldCharType="begin"/>
            </w:r>
            <w:r>
              <w:rPr>
                <w:webHidden/>
              </w:rPr>
              <w:instrText xml:space="preserve"> PAGEREF _Toc213673546 \h </w:instrText>
            </w:r>
            <w:r>
              <w:rPr>
                <w:webHidden/>
              </w:rPr>
            </w:r>
            <w:r>
              <w:rPr>
                <w:webHidden/>
              </w:rPr>
              <w:fldChar w:fldCharType="separate"/>
            </w:r>
            <w:r w:rsidR="004C6E7B">
              <w:rPr>
                <w:webHidden/>
              </w:rPr>
              <w:t>46</w:t>
            </w:r>
            <w:r>
              <w:rPr>
                <w:webHidden/>
              </w:rPr>
              <w:fldChar w:fldCharType="end"/>
            </w:r>
          </w:hyperlink>
        </w:p>
        <w:p w14:paraId="52F5F8B5" w14:textId="61FB16FA" w:rsidR="003A11CD" w:rsidRDefault="003A11CD">
          <w:pPr>
            <w:pStyle w:val="TOC1"/>
            <w:rPr>
              <w:b w:val="0"/>
              <w:bCs w:val="0"/>
            </w:rPr>
          </w:pPr>
          <w:hyperlink w:anchor="_Toc213673547" w:history="1">
            <w:r w:rsidRPr="00B461B8">
              <w:rPr>
                <w:rStyle w:val="Hyperlink"/>
              </w:rPr>
              <w:t>6.0 Star Rating exemptions</w:t>
            </w:r>
            <w:r>
              <w:rPr>
                <w:webHidden/>
              </w:rPr>
              <w:tab/>
            </w:r>
            <w:r>
              <w:rPr>
                <w:webHidden/>
              </w:rPr>
              <w:fldChar w:fldCharType="begin"/>
            </w:r>
            <w:r>
              <w:rPr>
                <w:webHidden/>
              </w:rPr>
              <w:instrText xml:space="preserve"> PAGEREF _Toc213673547 \h </w:instrText>
            </w:r>
            <w:r>
              <w:rPr>
                <w:webHidden/>
              </w:rPr>
            </w:r>
            <w:r>
              <w:rPr>
                <w:webHidden/>
              </w:rPr>
              <w:fldChar w:fldCharType="separate"/>
            </w:r>
            <w:r w:rsidR="004C6E7B">
              <w:rPr>
                <w:webHidden/>
              </w:rPr>
              <w:t>49</w:t>
            </w:r>
            <w:r>
              <w:rPr>
                <w:webHidden/>
              </w:rPr>
              <w:fldChar w:fldCharType="end"/>
            </w:r>
          </w:hyperlink>
        </w:p>
        <w:p w14:paraId="41530DB2" w14:textId="3066C4C0" w:rsidR="003A11CD" w:rsidRDefault="003A11CD">
          <w:pPr>
            <w:pStyle w:val="TOC2"/>
          </w:pPr>
          <w:hyperlink w:anchor="_Toc213673548" w:history="1">
            <w:r w:rsidRPr="00B461B8">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_Toc213673548 \h </w:instrText>
            </w:r>
            <w:r>
              <w:rPr>
                <w:webHidden/>
              </w:rPr>
            </w:r>
            <w:r>
              <w:rPr>
                <w:webHidden/>
              </w:rPr>
              <w:fldChar w:fldCharType="separate"/>
            </w:r>
            <w:r w:rsidR="004C6E7B">
              <w:rPr>
                <w:webHidden/>
              </w:rPr>
              <w:t>49</w:t>
            </w:r>
            <w:r>
              <w:rPr>
                <w:webHidden/>
              </w:rPr>
              <w:fldChar w:fldCharType="end"/>
            </w:r>
          </w:hyperlink>
        </w:p>
        <w:p w14:paraId="2A414C9E" w14:textId="418821CE" w:rsidR="003A11CD" w:rsidRDefault="003A11CD">
          <w:pPr>
            <w:pStyle w:val="TOC2"/>
          </w:pPr>
          <w:hyperlink w:anchor="_Toc213673549" w:history="1">
            <w:r w:rsidRPr="00B461B8">
              <w:rPr>
                <w:rStyle w:val="Hyperlink"/>
              </w:rPr>
              <w:t>6.2 Insufficient data to publish Star Ratings</w:t>
            </w:r>
            <w:r>
              <w:rPr>
                <w:webHidden/>
              </w:rPr>
              <w:tab/>
            </w:r>
            <w:r>
              <w:rPr>
                <w:webHidden/>
              </w:rPr>
              <w:fldChar w:fldCharType="begin"/>
            </w:r>
            <w:r>
              <w:rPr>
                <w:webHidden/>
              </w:rPr>
              <w:instrText xml:space="preserve"> PAGEREF _Toc213673549 \h </w:instrText>
            </w:r>
            <w:r>
              <w:rPr>
                <w:webHidden/>
              </w:rPr>
            </w:r>
            <w:r>
              <w:rPr>
                <w:webHidden/>
              </w:rPr>
              <w:fldChar w:fldCharType="separate"/>
            </w:r>
            <w:r w:rsidR="004C6E7B">
              <w:rPr>
                <w:webHidden/>
              </w:rPr>
              <w:t>49</w:t>
            </w:r>
            <w:r>
              <w:rPr>
                <w:webHidden/>
              </w:rPr>
              <w:fldChar w:fldCharType="end"/>
            </w:r>
          </w:hyperlink>
        </w:p>
        <w:p w14:paraId="262512E8" w14:textId="09D40851" w:rsidR="003A11CD" w:rsidRDefault="003A11CD">
          <w:pPr>
            <w:pStyle w:val="TOC2"/>
          </w:pPr>
          <w:hyperlink w:anchor="_Toc213673550" w:history="1">
            <w:r w:rsidRPr="00B461B8">
              <w:rPr>
                <w:rStyle w:val="Hyperlink"/>
              </w:rPr>
              <w:t>6.3 Exceptional circumstances — access to premises</w:t>
            </w:r>
            <w:r>
              <w:rPr>
                <w:webHidden/>
              </w:rPr>
              <w:tab/>
            </w:r>
            <w:r>
              <w:rPr>
                <w:webHidden/>
              </w:rPr>
              <w:fldChar w:fldCharType="begin"/>
            </w:r>
            <w:r>
              <w:rPr>
                <w:webHidden/>
              </w:rPr>
              <w:instrText xml:space="preserve"> PAGEREF _Toc213673550 \h </w:instrText>
            </w:r>
            <w:r>
              <w:rPr>
                <w:webHidden/>
              </w:rPr>
            </w:r>
            <w:r>
              <w:rPr>
                <w:webHidden/>
              </w:rPr>
              <w:fldChar w:fldCharType="separate"/>
            </w:r>
            <w:r w:rsidR="004C6E7B">
              <w:rPr>
                <w:webHidden/>
              </w:rPr>
              <w:t>50</w:t>
            </w:r>
            <w:r>
              <w:rPr>
                <w:webHidden/>
              </w:rPr>
              <w:fldChar w:fldCharType="end"/>
            </w:r>
          </w:hyperlink>
        </w:p>
        <w:p w14:paraId="77530906" w14:textId="5E0AA230" w:rsidR="003A11CD" w:rsidRDefault="003A11CD">
          <w:pPr>
            <w:pStyle w:val="TOC2"/>
          </w:pPr>
          <w:hyperlink w:anchor="_Toc213673551" w:history="1">
            <w:r w:rsidRPr="00B461B8">
              <w:rPr>
                <w:rStyle w:val="Hyperlink"/>
              </w:rPr>
              <w:t>6.4 Exceptional circumstances — environment</w:t>
            </w:r>
            <w:r>
              <w:rPr>
                <w:webHidden/>
              </w:rPr>
              <w:tab/>
            </w:r>
            <w:r>
              <w:rPr>
                <w:webHidden/>
              </w:rPr>
              <w:fldChar w:fldCharType="begin"/>
            </w:r>
            <w:r>
              <w:rPr>
                <w:webHidden/>
              </w:rPr>
              <w:instrText xml:space="preserve"> PAGEREF _Toc213673551 \h </w:instrText>
            </w:r>
            <w:r>
              <w:rPr>
                <w:webHidden/>
              </w:rPr>
            </w:r>
            <w:r>
              <w:rPr>
                <w:webHidden/>
              </w:rPr>
              <w:fldChar w:fldCharType="separate"/>
            </w:r>
            <w:r w:rsidR="004C6E7B">
              <w:rPr>
                <w:webHidden/>
              </w:rPr>
              <w:t>50</w:t>
            </w:r>
            <w:r>
              <w:rPr>
                <w:webHidden/>
              </w:rPr>
              <w:fldChar w:fldCharType="end"/>
            </w:r>
          </w:hyperlink>
        </w:p>
        <w:p w14:paraId="478E149B" w14:textId="7DFC6C86" w:rsidR="003A11CD" w:rsidRDefault="003A11CD">
          <w:pPr>
            <w:pStyle w:val="TOC2"/>
          </w:pPr>
          <w:hyperlink w:anchor="_Toc213673552" w:history="1">
            <w:r w:rsidRPr="00B461B8">
              <w:rPr>
                <w:rStyle w:val="Hyperlink"/>
              </w:rPr>
              <w:t>6.5 Technical or data issue</w:t>
            </w:r>
            <w:r>
              <w:rPr>
                <w:webHidden/>
              </w:rPr>
              <w:tab/>
            </w:r>
            <w:r>
              <w:rPr>
                <w:webHidden/>
              </w:rPr>
              <w:fldChar w:fldCharType="begin"/>
            </w:r>
            <w:r>
              <w:rPr>
                <w:webHidden/>
              </w:rPr>
              <w:instrText xml:space="preserve"> PAGEREF _Toc213673552 \h </w:instrText>
            </w:r>
            <w:r>
              <w:rPr>
                <w:webHidden/>
              </w:rPr>
            </w:r>
            <w:r>
              <w:rPr>
                <w:webHidden/>
              </w:rPr>
              <w:fldChar w:fldCharType="separate"/>
            </w:r>
            <w:r w:rsidR="004C6E7B">
              <w:rPr>
                <w:webHidden/>
              </w:rPr>
              <w:t>50</w:t>
            </w:r>
            <w:r>
              <w:rPr>
                <w:webHidden/>
              </w:rPr>
              <w:fldChar w:fldCharType="end"/>
            </w:r>
          </w:hyperlink>
        </w:p>
        <w:p w14:paraId="30B947AA" w14:textId="394E88E7" w:rsidR="003A11CD" w:rsidRDefault="003A11CD">
          <w:pPr>
            <w:pStyle w:val="TOC2"/>
          </w:pPr>
          <w:hyperlink w:anchor="_Toc213673553" w:history="1">
            <w:r w:rsidRPr="00B461B8">
              <w:rPr>
                <w:rStyle w:val="Hyperlink"/>
              </w:rPr>
              <w:t>6.6 Impact of approved exemptions on the Overall Star Rating</w:t>
            </w:r>
            <w:r>
              <w:rPr>
                <w:webHidden/>
              </w:rPr>
              <w:tab/>
            </w:r>
            <w:r>
              <w:rPr>
                <w:webHidden/>
              </w:rPr>
              <w:fldChar w:fldCharType="begin"/>
            </w:r>
            <w:r>
              <w:rPr>
                <w:webHidden/>
              </w:rPr>
              <w:instrText xml:space="preserve"> PAGEREF _Toc213673553 \h </w:instrText>
            </w:r>
            <w:r>
              <w:rPr>
                <w:webHidden/>
              </w:rPr>
            </w:r>
            <w:r>
              <w:rPr>
                <w:webHidden/>
              </w:rPr>
              <w:fldChar w:fldCharType="separate"/>
            </w:r>
            <w:r w:rsidR="004C6E7B">
              <w:rPr>
                <w:webHidden/>
              </w:rPr>
              <w:t>51</w:t>
            </w:r>
            <w:r>
              <w:rPr>
                <w:webHidden/>
              </w:rPr>
              <w:fldChar w:fldCharType="end"/>
            </w:r>
          </w:hyperlink>
        </w:p>
        <w:p w14:paraId="4EFF17ED" w14:textId="7659DBB5" w:rsidR="003A11CD" w:rsidRDefault="003A11CD">
          <w:pPr>
            <w:pStyle w:val="TOC1"/>
            <w:rPr>
              <w:b w:val="0"/>
              <w:bCs w:val="0"/>
            </w:rPr>
          </w:pPr>
          <w:hyperlink w:anchor="_Toc213673554" w:history="1">
            <w:r w:rsidRPr="00B461B8">
              <w:rPr>
                <w:rStyle w:val="Hyperlink"/>
              </w:rPr>
              <w:t>7.0 Frequently asked questions and further information</w:t>
            </w:r>
            <w:r>
              <w:rPr>
                <w:webHidden/>
              </w:rPr>
              <w:tab/>
            </w:r>
            <w:r>
              <w:rPr>
                <w:webHidden/>
              </w:rPr>
              <w:fldChar w:fldCharType="begin"/>
            </w:r>
            <w:r>
              <w:rPr>
                <w:webHidden/>
              </w:rPr>
              <w:instrText xml:space="preserve"> PAGEREF _Toc213673554 \h </w:instrText>
            </w:r>
            <w:r>
              <w:rPr>
                <w:webHidden/>
              </w:rPr>
            </w:r>
            <w:r>
              <w:rPr>
                <w:webHidden/>
              </w:rPr>
              <w:fldChar w:fldCharType="separate"/>
            </w:r>
            <w:r w:rsidR="004C6E7B">
              <w:rPr>
                <w:webHidden/>
              </w:rPr>
              <w:t>53</w:t>
            </w:r>
            <w:r>
              <w:rPr>
                <w:webHidden/>
              </w:rPr>
              <w:fldChar w:fldCharType="end"/>
            </w:r>
          </w:hyperlink>
        </w:p>
        <w:p w14:paraId="2B45D0C4" w14:textId="15FF5A4D" w:rsidR="003A11CD" w:rsidRDefault="003A11CD">
          <w:pPr>
            <w:pStyle w:val="TOC2"/>
          </w:pPr>
          <w:hyperlink w:anchor="_Toc213673555" w:history="1">
            <w:r w:rsidRPr="00B461B8">
              <w:rPr>
                <w:rStyle w:val="Hyperlink"/>
              </w:rPr>
              <w:t>7.1 No Overall Star Rating is displayed</w:t>
            </w:r>
            <w:r>
              <w:rPr>
                <w:webHidden/>
              </w:rPr>
              <w:tab/>
            </w:r>
            <w:r>
              <w:rPr>
                <w:webHidden/>
              </w:rPr>
              <w:fldChar w:fldCharType="begin"/>
            </w:r>
            <w:r>
              <w:rPr>
                <w:webHidden/>
              </w:rPr>
              <w:instrText xml:space="preserve"> PAGEREF _Toc213673555 \h </w:instrText>
            </w:r>
            <w:r>
              <w:rPr>
                <w:webHidden/>
              </w:rPr>
            </w:r>
            <w:r>
              <w:rPr>
                <w:webHidden/>
              </w:rPr>
              <w:fldChar w:fldCharType="separate"/>
            </w:r>
            <w:r w:rsidR="004C6E7B">
              <w:rPr>
                <w:webHidden/>
              </w:rPr>
              <w:t>53</w:t>
            </w:r>
            <w:r>
              <w:rPr>
                <w:webHidden/>
              </w:rPr>
              <w:fldChar w:fldCharType="end"/>
            </w:r>
          </w:hyperlink>
        </w:p>
        <w:p w14:paraId="3066B7BC" w14:textId="0053B923" w:rsidR="003A11CD" w:rsidRDefault="003A11CD">
          <w:pPr>
            <w:pStyle w:val="TOC2"/>
          </w:pPr>
          <w:hyperlink w:anchor="_Toc213673556" w:history="1">
            <w:r w:rsidRPr="00B461B8">
              <w:rPr>
                <w:rStyle w:val="Hyperlink"/>
              </w:rPr>
              <w:t>7.2 Missing sub-category ratings</w:t>
            </w:r>
            <w:r>
              <w:rPr>
                <w:webHidden/>
              </w:rPr>
              <w:tab/>
            </w:r>
            <w:r>
              <w:rPr>
                <w:webHidden/>
              </w:rPr>
              <w:fldChar w:fldCharType="begin"/>
            </w:r>
            <w:r>
              <w:rPr>
                <w:webHidden/>
              </w:rPr>
              <w:instrText xml:space="preserve"> PAGEREF _Toc213673556 \h </w:instrText>
            </w:r>
            <w:r>
              <w:rPr>
                <w:webHidden/>
              </w:rPr>
            </w:r>
            <w:r>
              <w:rPr>
                <w:webHidden/>
              </w:rPr>
              <w:fldChar w:fldCharType="separate"/>
            </w:r>
            <w:r w:rsidR="004C6E7B">
              <w:rPr>
                <w:webHidden/>
              </w:rPr>
              <w:t>53</w:t>
            </w:r>
            <w:r>
              <w:rPr>
                <w:webHidden/>
              </w:rPr>
              <w:fldChar w:fldCharType="end"/>
            </w:r>
          </w:hyperlink>
        </w:p>
        <w:p w14:paraId="6FA37A8A" w14:textId="34BF0CDD" w:rsidR="003A11CD" w:rsidRDefault="003A11CD">
          <w:pPr>
            <w:pStyle w:val="TOC2"/>
          </w:pPr>
          <w:hyperlink w:anchor="_Toc213673557" w:history="1">
            <w:r w:rsidRPr="00B461B8">
              <w:rPr>
                <w:rStyle w:val="Hyperlink"/>
              </w:rPr>
              <w:t>7.3 Star Ratings are not visible</w:t>
            </w:r>
            <w:r>
              <w:rPr>
                <w:webHidden/>
              </w:rPr>
              <w:tab/>
            </w:r>
            <w:r>
              <w:rPr>
                <w:webHidden/>
              </w:rPr>
              <w:fldChar w:fldCharType="begin"/>
            </w:r>
            <w:r>
              <w:rPr>
                <w:webHidden/>
              </w:rPr>
              <w:instrText xml:space="preserve"> PAGEREF _Toc213673557 \h </w:instrText>
            </w:r>
            <w:r>
              <w:rPr>
                <w:webHidden/>
              </w:rPr>
            </w:r>
            <w:r>
              <w:rPr>
                <w:webHidden/>
              </w:rPr>
              <w:fldChar w:fldCharType="separate"/>
            </w:r>
            <w:r w:rsidR="004C6E7B">
              <w:rPr>
                <w:webHidden/>
              </w:rPr>
              <w:t>54</w:t>
            </w:r>
            <w:r>
              <w:rPr>
                <w:webHidden/>
              </w:rPr>
              <w:fldChar w:fldCharType="end"/>
            </w:r>
          </w:hyperlink>
        </w:p>
        <w:p w14:paraId="6DA0F8C4" w14:textId="344DB572" w:rsidR="003A11CD" w:rsidRDefault="003A11CD">
          <w:pPr>
            <w:pStyle w:val="TOC2"/>
          </w:pPr>
          <w:hyperlink w:anchor="_Toc213673558" w:history="1">
            <w:r w:rsidRPr="00B461B8">
              <w:rPr>
                <w:rStyle w:val="Hyperlink"/>
              </w:rPr>
              <w:t>7.4 Star Ratings labels</w:t>
            </w:r>
            <w:r>
              <w:rPr>
                <w:webHidden/>
              </w:rPr>
              <w:tab/>
            </w:r>
            <w:r>
              <w:rPr>
                <w:webHidden/>
              </w:rPr>
              <w:fldChar w:fldCharType="begin"/>
            </w:r>
            <w:r>
              <w:rPr>
                <w:webHidden/>
              </w:rPr>
              <w:instrText xml:space="preserve"> PAGEREF _Toc213673558 \h </w:instrText>
            </w:r>
            <w:r>
              <w:rPr>
                <w:webHidden/>
              </w:rPr>
            </w:r>
            <w:r>
              <w:rPr>
                <w:webHidden/>
              </w:rPr>
              <w:fldChar w:fldCharType="separate"/>
            </w:r>
            <w:r w:rsidR="004C6E7B">
              <w:rPr>
                <w:webHidden/>
              </w:rPr>
              <w:t>55</w:t>
            </w:r>
            <w:r>
              <w:rPr>
                <w:webHidden/>
              </w:rPr>
              <w:fldChar w:fldCharType="end"/>
            </w:r>
          </w:hyperlink>
        </w:p>
        <w:p w14:paraId="53746220" w14:textId="5E474F8D" w:rsidR="003A11CD" w:rsidRDefault="003A11CD">
          <w:pPr>
            <w:pStyle w:val="TOC2"/>
          </w:pPr>
          <w:hyperlink w:anchor="_Toc213673559" w:history="1">
            <w:r w:rsidRPr="00B461B8">
              <w:rPr>
                <w:rStyle w:val="Hyperlink"/>
              </w:rPr>
              <w:t>7.5 General questions</w:t>
            </w:r>
            <w:r>
              <w:rPr>
                <w:webHidden/>
              </w:rPr>
              <w:tab/>
            </w:r>
            <w:r>
              <w:rPr>
                <w:webHidden/>
              </w:rPr>
              <w:fldChar w:fldCharType="begin"/>
            </w:r>
            <w:r>
              <w:rPr>
                <w:webHidden/>
              </w:rPr>
              <w:instrText xml:space="preserve"> PAGEREF _Toc213673559 \h </w:instrText>
            </w:r>
            <w:r>
              <w:rPr>
                <w:webHidden/>
              </w:rPr>
            </w:r>
            <w:r>
              <w:rPr>
                <w:webHidden/>
              </w:rPr>
              <w:fldChar w:fldCharType="separate"/>
            </w:r>
            <w:r w:rsidR="004C6E7B">
              <w:rPr>
                <w:webHidden/>
              </w:rPr>
              <w:t>56</w:t>
            </w:r>
            <w:r>
              <w:rPr>
                <w:webHidden/>
              </w:rPr>
              <w:fldChar w:fldCharType="end"/>
            </w:r>
          </w:hyperlink>
        </w:p>
        <w:p w14:paraId="32E54742" w14:textId="1FA44A3F" w:rsidR="003A11CD" w:rsidRDefault="003A11CD">
          <w:pPr>
            <w:pStyle w:val="TOC2"/>
          </w:pPr>
          <w:hyperlink w:anchor="_Toc213673560" w:history="1">
            <w:r w:rsidRPr="00B461B8">
              <w:rPr>
                <w:rStyle w:val="Hyperlink"/>
              </w:rPr>
              <w:t>7.6 More information and assistance</w:t>
            </w:r>
            <w:r>
              <w:rPr>
                <w:webHidden/>
              </w:rPr>
              <w:tab/>
            </w:r>
            <w:r>
              <w:rPr>
                <w:webHidden/>
              </w:rPr>
              <w:fldChar w:fldCharType="begin"/>
            </w:r>
            <w:r>
              <w:rPr>
                <w:webHidden/>
              </w:rPr>
              <w:instrText xml:space="preserve"> PAGEREF _Toc213673560 \h </w:instrText>
            </w:r>
            <w:r>
              <w:rPr>
                <w:webHidden/>
              </w:rPr>
            </w:r>
            <w:r>
              <w:rPr>
                <w:webHidden/>
              </w:rPr>
              <w:fldChar w:fldCharType="separate"/>
            </w:r>
            <w:r w:rsidR="004C6E7B">
              <w:rPr>
                <w:webHidden/>
              </w:rPr>
              <w:t>57</w:t>
            </w:r>
            <w:r>
              <w:rPr>
                <w:webHidden/>
              </w:rPr>
              <w:fldChar w:fldCharType="end"/>
            </w:r>
          </w:hyperlink>
        </w:p>
        <w:p w14:paraId="640B495B" w14:textId="20EB7C74"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3"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272D6" id="Rectangle 75" o:spid="_x0000_s1026" alt="&quot;&quot;" style="position:absolute;margin-left:-7.9pt;margin-top:-109.3pt;width:659.55pt;height:92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50"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49"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13673522"/>
      <w:r w:rsidRPr="001C4FE3">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8F5812">
      <w:pPr>
        <w:pStyle w:val="ListBullet2"/>
        <w:rPr>
          <w:lang w:eastAsia="en-US"/>
        </w:rPr>
      </w:pPr>
      <w:r w:rsidRPr="001C4FE3">
        <w:rPr>
          <w:lang w:eastAsia="en-US"/>
        </w:rPr>
        <w:t>Residents’ Experience</w:t>
      </w:r>
    </w:p>
    <w:p w14:paraId="6BBEBC52" w14:textId="3E33A390" w:rsidR="00907486" w:rsidRPr="001C4FE3" w:rsidRDefault="00282E00" w:rsidP="008F5812">
      <w:pPr>
        <w:pStyle w:val="ListBullet2"/>
        <w:rPr>
          <w:lang w:eastAsia="en-US"/>
        </w:rPr>
      </w:pPr>
      <w:r w:rsidRPr="001C4FE3">
        <w:rPr>
          <w:lang w:eastAsia="en-US"/>
        </w:rPr>
        <w:t>Compliance</w:t>
      </w:r>
    </w:p>
    <w:p w14:paraId="02E24A90" w14:textId="5E169AA9" w:rsidR="00907486" w:rsidRPr="001C4FE3" w:rsidRDefault="00282E00" w:rsidP="008F5812">
      <w:pPr>
        <w:pStyle w:val="ListBullet2"/>
        <w:rPr>
          <w:lang w:eastAsia="en-US"/>
        </w:rPr>
      </w:pPr>
      <w:r w:rsidRPr="001C4FE3">
        <w:rPr>
          <w:lang w:eastAsia="en-US"/>
        </w:rPr>
        <w:t>Staffing</w:t>
      </w:r>
    </w:p>
    <w:p w14:paraId="026D081C" w14:textId="3E533AB9" w:rsidR="00C23E2E" w:rsidRPr="001C4FE3" w:rsidRDefault="00282E00" w:rsidP="00F46953">
      <w:pPr>
        <w:pStyle w:val="ListBullet2"/>
        <w:spacing w:after="240"/>
        <w:ind w:left="641" w:hanging="357"/>
        <w:rPr>
          <w:lang w:eastAsia="en-US"/>
        </w:rPr>
      </w:pPr>
      <w:r w:rsidRPr="001C4FE3">
        <w:rPr>
          <w:lang w:eastAsia="en-US"/>
        </w:rPr>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505C07">
        <w:rPr>
          <w:rFonts w:ascii="Arial" w:eastAsia="Arial" w:hAnsi="Arial" w:cs="Arial"/>
        </w:rPr>
        <w:t xml:space="preserve"> </w:t>
      </w:r>
      <w:r w:rsidR="7346C174" w:rsidRPr="00505C07">
        <w:rPr>
          <w:rFonts w:ascii="Arial" w:eastAsia="Arial" w:hAnsi="Arial" w:cs="Arial"/>
        </w:rPr>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6501547D" w14:textId="1F57EA71" w:rsidR="007D5736" w:rsidRPr="00601673" w:rsidRDefault="6DA6D9D7" w:rsidP="008F5812">
      <w:r>
        <w:t>Providers</w:t>
      </w:r>
      <w:r w:rsidR="469494F1">
        <w:t xml:space="preserve"> </w:t>
      </w:r>
      <w:r w:rsidR="0A1D670D">
        <w:t>have the opportunity to</w:t>
      </w:r>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 regulatory </w:t>
      </w:r>
      <w:r>
        <w:t>decisions</w:t>
      </w:r>
      <w:r w:rsidR="5162ECCA">
        <w:t xml:space="preserve"> and </w:t>
      </w:r>
      <w:r w:rsidR="009E2965">
        <w:t xml:space="preserve">fortnightly </w:t>
      </w:r>
      <w:r w:rsidR="5162ECCA">
        <w:t>in response to</w:t>
      </w:r>
      <w:r w:rsidR="5BBBEDAC">
        <w:t xml:space="preserve"> any graded assessment of a</w:t>
      </w:r>
      <w:r w:rsidR="00535C60">
        <w:t>n</w:t>
      </w:r>
      <w:r w:rsidR="5BBBEDAC">
        <w:t xml:space="preserve"> </w:t>
      </w:r>
      <w:r w:rsidR="00535C60">
        <w:t>aged</w:t>
      </w:r>
      <w:r w:rsidR="5BBBEDAC">
        <w:t xml:space="preserve"> care home’s conformance with the </w:t>
      </w:r>
      <w:r w:rsidR="002E1980">
        <w:t xml:space="preserve">strengthened </w:t>
      </w:r>
      <w:r w:rsidR="5BBBEDAC">
        <w:t>Aged Care Quality Standards by the Aged Care Quality and Safety Commission</w:t>
      </w:r>
      <w:r w:rsidR="00CA2DDD">
        <w:t xml:space="preserve"> (Commission)</w:t>
      </w:r>
      <w:r w:rsidR="000429AD">
        <w:t>.</w:t>
      </w:r>
      <w:r w:rsidR="0003361B">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3805E0" w:rsidRDefault="003705E0" w:rsidP="007328DE">
      <w:pPr>
        <w:spacing w:after="0"/>
      </w:pPr>
      <w:r w:rsidRPr="00601673">
        <w:rPr>
          <w:noProof/>
        </w:rPr>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3805E0">
        <w:t xml:space="preserve">Star Ratings </w:t>
      </w:r>
      <w:r w:rsidR="000245D1" w:rsidRPr="003805E0">
        <w:t>are</w:t>
      </w:r>
      <w:r w:rsidR="00C23E2E" w:rsidRPr="003805E0">
        <w:t xml:space="preserve"> measured on a scale </w:t>
      </w:r>
      <w:r w:rsidR="00282E00" w:rsidRPr="003805E0">
        <w:t>of</w:t>
      </w:r>
      <w:r w:rsidR="00C23E2E" w:rsidRPr="003805E0">
        <w:t xml:space="preserve"> 1 </w:t>
      </w:r>
      <w:r w:rsidR="00282E00" w:rsidRPr="003805E0">
        <w:t>to</w:t>
      </w:r>
      <w:r w:rsidR="00C23E2E" w:rsidRPr="003805E0">
        <w:t xml:space="preserve"> 5 stars:</w:t>
      </w:r>
    </w:p>
    <w:p w14:paraId="4E2FAFAC" w14:textId="244BD0E4" w:rsidR="00C23E2E" w:rsidRPr="003805E0" w:rsidRDefault="00C23E2E" w:rsidP="008F5812">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8F5812">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8F5812">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8F5812">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8F5812">
      <w:pPr>
        <w:pStyle w:val="ListBullet2"/>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1F722717" w:rsidR="00355D58" w:rsidRDefault="277B6816" w:rsidP="008F5812">
      <w:r>
        <w:t xml:space="preserve">From 1 November 2025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 and Aged Care 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CE0AF3" w:rsidRDefault="0000105D" w:rsidP="00342BF5">
      <w:pPr>
        <w:pStyle w:val="ListParagraph"/>
        <w:numPr>
          <w:ilvl w:val="0"/>
          <w:numId w:val="26"/>
        </w:numPr>
      </w:pPr>
      <w:r>
        <w:t xml:space="preserve">an aged care home’s </w:t>
      </w:r>
      <w:r w:rsidR="00342BF5" w:rsidRPr="00CE0AF3">
        <w:t xml:space="preserve">graded assessment against the strengthened Aged Care Quality Standards </w:t>
      </w:r>
    </w:p>
    <w:p w14:paraId="6D4EE666" w14:textId="77777777" w:rsidR="00342BF5" w:rsidRDefault="00342BF5" w:rsidP="00342BF5">
      <w:pPr>
        <w:pStyle w:val="ListParagraph"/>
        <w:numPr>
          <w:ilvl w:val="0"/>
          <w:numId w:val="26"/>
        </w:numPr>
      </w:pPr>
      <w:r w:rsidRPr="00CE0AF3">
        <w:t xml:space="preserve">new regulatory decisions issued/made by the Commissioner and the </w:t>
      </w:r>
      <w:r>
        <w:t>d</w:t>
      </w:r>
      <w:r w:rsidRPr="00CE0AF3">
        <w:t>epartment in relation to providers’ obligations and requirements.</w:t>
      </w:r>
    </w:p>
    <w:p w14:paraId="7060BD47" w14:textId="0F13DA3D"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p>
    <w:p w14:paraId="40354C42" w14:textId="18837C33" w:rsidR="00B06A30" w:rsidRDefault="00B06A30" w:rsidP="00B06A30">
      <w:pPr>
        <w:rPr>
          <w:rStyle w:val="eop"/>
          <w:rFonts w:cs="Arial"/>
          <w:color w:val="000000"/>
          <w:shd w:val="clear" w:color="auto" w:fill="FFFFFF"/>
        </w:rPr>
      </w:pPr>
      <w:r w:rsidRPr="78828E8B">
        <w:rPr>
          <w:rStyle w:val="eop"/>
          <w:rFonts w:cs="Arial"/>
          <w:color w:val="000000" w:themeColor="text1"/>
        </w:rPr>
        <w:t>U</w:t>
      </w:r>
      <w:r w:rsidRPr="00786752">
        <w:rPr>
          <w:rFonts w:eastAsia="Arial" w:cs="Arial"/>
        </w:rPr>
        <w:t>ntil a</w:t>
      </w:r>
      <w:r w:rsidR="00890103">
        <w:rPr>
          <w:rFonts w:eastAsia="Arial" w:cs="Arial"/>
        </w:rPr>
        <w:t xml:space="preserve">n </w:t>
      </w:r>
      <w:r w:rsidR="00890103">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sidRPr="78828E8B">
        <w:rPr>
          <w:rStyle w:val="eop"/>
          <w:rFonts w:cs="Arial"/>
          <w:color w:val="000000" w:themeColor="text1"/>
        </w:rPr>
        <w:t xml:space="preserve"> the Compliance rating will be determined by:</w:t>
      </w:r>
    </w:p>
    <w:p w14:paraId="33D3C8F5" w14:textId="77777777" w:rsidR="00B06A30" w:rsidRPr="000000FB" w:rsidRDefault="00B06A30" w:rsidP="00A322DE">
      <w:pPr>
        <w:pStyle w:val="ListParagraph"/>
        <w:numPr>
          <w:ilvl w:val="0"/>
          <w:numId w:val="23"/>
        </w:numPr>
        <w:spacing w:before="0" w:after="160" w:line="259" w:lineRule="auto"/>
        <w:ind w:left="714" w:hanging="357"/>
        <w:contextualSpacing w:val="0"/>
      </w:pPr>
      <w:r w:rsidRPr="000000FB">
        <w:t>the presence of any regulatory decisions</w:t>
      </w:r>
    </w:p>
    <w:p w14:paraId="5ED12969" w14:textId="07A8013F" w:rsidR="00B06A30" w:rsidRPr="000000FB" w:rsidRDefault="00B06A30" w:rsidP="00A322DE">
      <w:pPr>
        <w:pStyle w:val="ListParagraph"/>
        <w:numPr>
          <w:ilvl w:val="0"/>
          <w:numId w:val="23"/>
        </w:numPr>
        <w:spacing w:before="0" w:after="160" w:line="259" w:lineRule="auto"/>
        <w:ind w:left="714" w:hanging="357"/>
        <w:contextualSpacing w:val="0"/>
      </w:pPr>
      <w:r w:rsidRPr="000000FB">
        <w:t>the period since a regulatory decision, issued prior to 1 November 2025</w:t>
      </w:r>
      <w:r w:rsidR="006C519F" w:rsidRPr="00F62F71">
        <w:t>, w</w:t>
      </w:r>
      <w:r w:rsidR="62789161" w:rsidRPr="00A322DE">
        <w:t>as</w:t>
      </w:r>
      <w:r w:rsidR="006C519F" w:rsidRPr="00F62F71">
        <w:t xml:space="preserve"> resolved</w:t>
      </w:r>
      <w:r w:rsidR="00251167">
        <w:t xml:space="preserve"> i.e. 1-3 years</w:t>
      </w:r>
      <w:r w:rsidR="00EA0276">
        <w:t>.</w:t>
      </w:r>
    </w:p>
    <w:p w14:paraId="572EE903" w14:textId="67F2AD12" w:rsidR="00397379" w:rsidRDefault="00B06A30" w:rsidP="1A2DF8D3">
      <w:r w:rsidRPr="000000FB">
        <w:t xml:space="preserve">the period of ownership of the </w:t>
      </w:r>
      <w:r w:rsidR="00463E35">
        <w:t xml:space="preserve">aged care </w:t>
      </w:r>
      <w:r w:rsidRPr="000000FB">
        <w:t>home by the provider.</w:t>
      </w:r>
      <w:r w:rsidR="006C1215">
        <w:t xml:space="preserve"> </w:t>
      </w:r>
      <w:bookmarkStart w:id="10" w:name="_Hlk213075557"/>
      <w:r w:rsidR="45B5CEAC">
        <w:t xml:space="preserve">The accreditation framework for </w:t>
      </w:r>
      <w:r w:rsidR="000E611F">
        <w:t xml:space="preserve">aged </w:t>
      </w:r>
      <w:r w:rsidR="4B758E13">
        <w:t xml:space="preserve">care </w:t>
      </w:r>
      <w:r w:rsidR="000E611F">
        <w:t>homes</w:t>
      </w:r>
      <w:r w:rsidR="45B5CEAC">
        <w:t xml:space="preserve"> </w:t>
      </w:r>
      <w:r w:rsidR="00582739">
        <w:t>has been</w:t>
      </w:r>
      <w:r w:rsidR="45B5CEAC">
        <w:t xml:space="preserve"> replaced by the new registration framework for providers</w:t>
      </w:r>
      <w:r w:rsidR="089138B8">
        <w:t xml:space="preserve">. </w:t>
      </w:r>
      <w:r w:rsidR="00582739">
        <w:t xml:space="preserve">The period of time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1C4FE3" w:rsidRDefault="003945D8" w:rsidP="00A07F99">
      <w:pPr>
        <w:pStyle w:val="Heading2"/>
        <w:numPr>
          <w:ilvl w:val="1"/>
          <w:numId w:val="31"/>
        </w:numPr>
      </w:pPr>
      <w:bookmarkStart w:id="14" w:name="_Toc213673523"/>
      <w:bookmarkEnd w:id="7"/>
      <w:r w:rsidRPr="001C4FE3">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1C4FE3" w:rsidRDefault="00544E78" w:rsidP="008F5812">
      <w:pPr>
        <w:pStyle w:val="ListBullet2"/>
        <w:rPr>
          <w:lang w:eastAsia="en-US"/>
        </w:rPr>
      </w:pPr>
      <w:r w:rsidRPr="00ED30A0">
        <w:rPr>
          <w:lang w:eastAsia="en-US"/>
        </w:rPr>
        <w:t xml:space="preserve">empowering older </w:t>
      </w:r>
      <w:r w:rsidR="00476681" w:rsidRPr="00ED30A0">
        <w:rPr>
          <w:lang w:eastAsia="en-US"/>
        </w:rPr>
        <w:t xml:space="preserve">people </w:t>
      </w:r>
      <w:r w:rsidRPr="00ED30A0">
        <w:rPr>
          <w:lang w:eastAsia="en-US"/>
        </w:rPr>
        <w:t xml:space="preserve">and their </w:t>
      </w:r>
      <w:r w:rsidR="00ED30A0">
        <w:t>families and carers</w:t>
      </w:r>
      <w:r w:rsidR="00ED30A0" w:rsidRPr="00DD054B">
        <w:rPr>
          <w:lang w:eastAsia="en-US"/>
        </w:rPr>
        <w:t xml:space="preserve"> </w:t>
      </w:r>
      <w:r w:rsidRPr="001C4FE3">
        <w:rPr>
          <w:lang w:eastAsia="en-US"/>
        </w:rPr>
        <w:t>with greater information to make choices about aged care</w:t>
      </w:r>
    </w:p>
    <w:p w14:paraId="5C753B3F" w14:textId="0495ABA1" w:rsidR="00544E78" w:rsidRPr="001C4FE3" w:rsidRDefault="00544E78" w:rsidP="008F5812">
      <w:pPr>
        <w:pStyle w:val="ListBullet2"/>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0B90507B" w:rsidR="00CE27EF" w:rsidRPr="003805E0" w:rsidRDefault="453DEE3E" w:rsidP="008F5812">
      <w:pPr>
        <w:pStyle w:val="ListBullet2"/>
      </w:pPr>
      <w:r w:rsidRPr="001C4FE3">
        <w:rPr>
          <w:lang w:eastAsia="en-US"/>
        </w:rPr>
        <w:t xml:space="preserve">supporting government to </w:t>
      </w:r>
      <w:r w:rsidRPr="1A2DF8D3">
        <w:rPr>
          <w:lang w:eastAsia="en-US"/>
        </w:rPr>
        <w:t>provide</w:t>
      </w:r>
      <w:r w:rsidRPr="001C4FE3">
        <w:rPr>
          <w:lang w:eastAsia="en-US"/>
        </w:rPr>
        <w:t xml:space="preserve"> transparent information about the quality of aged care at a system-level.</w:t>
      </w:r>
      <w:bookmarkEnd w:id="9"/>
      <w:bookmarkEnd w:id="15"/>
    </w:p>
    <w:p w14:paraId="05EE0AC6" w14:textId="24E61AF4" w:rsidR="00CE27EF" w:rsidRPr="001C4FE3" w:rsidRDefault="00CE27EF" w:rsidP="008F5812">
      <w:pPr>
        <w:pStyle w:val="Heading2"/>
      </w:pPr>
      <w:bookmarkStart w:id="16" w:name="_Toc213673524"/>
      <w:r w:rsidRPr="001C4FE3">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513EFD7B" w:rsidR="00CE27EF" w:rsidRPr="003805E0" w:rsidRDefault="003805E0" w:rsidP="008F5812">
      <w:pPr>
        <w:pStyle w:val="Caption"/>
      </w:pPr>
      <w:r>
        <w:t xml:space="preserve">Table </w:t>
      </w:r>
      <w:r w:rsidR="007B5055">
        <w:fldChar w:fldCharType="begin"/>
      </w:r>
      <w:r w:rsidR="007B5055">
        <w:instrText xml:space="preserve"> SEQ Table \* ARABIC </w:instrText>
      </w:r>
      <w:r w:rsidR="007B5055">
        <w:fldChar w:fldCharType="separate"/>
      </w:r>
      <w:r w:rsidR="004C6E7B">
        <w:rPr>
          <w:noProof/>
        </w:rPr>
        <w:t>1</w:t>
      </w:r>
      <w:r w:rsidR="007B505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46641E53" w14:textId="73CEF100"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rsidRPr="001C4FE3">
              <w:t xml:space="preserve">Updated daily in response to regulatory decisions and </w:t>
            </w:r>
            <w:r w:rsidR="00290B1C">
              <w:t xml:space="preserve">fortnightly </w:t>
            </w:r>
            <w:r w:rsidRPr="001C4FE3">
              <w:t xml:space="preserve">in response to </w:t>
            </w:r>
            <w:r w:rsidR="2DD76A0F">
              <w:t xml:space="preserve">graded assessment </w:t>
            </w:r>
            <w:r w:rsidR="00231088">
              <w:t xml:space="preserve">outcomes </w:t>
            </w:r>
            <w:r w:rsidR="2DD76A0F">
              <w:t xml:space="preserve">against the </w:t>
            </w:r>
            <w:r w:rsidR="002E4390">
              <w:t xml:space="preserve">strengthened </w:t>
            </w:r>
            <w:r w:rsidR="2DD76A0F">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labo</w:t>
            </w:r>
            <w:r w:rsidR="3FCE7AAB">
              <w:t>u</w:t>
            </w:r>
            <w:r w:rsidR="1AB362C6">
              <w:t xml:space="preserve">r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6E76A5EF">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mc:AlternateContent>
          <mc:Choice Requires="wpg">
            <w:drawing>
              <wp:anchor distT="0" distB="0" distL="114300" distR="114300" simplePos="0" relativeHeight="251658245"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5;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13673525"/>
      <w:bookmarkStart w:id="22" w:name="_Hlk151453004"/>
      <w:bookmarkEnd w:id="17"/>
      <w:bookmarkEnd w:id="18"/>
      <w:r w:rsidRPr="001C4FE3">
        <w:t>How are Star Ratings calculated</w:t>
      </w:r>
      <w:r w:rsidR="6E774980" w:rsidRPr="001C4FE3">
        <w:t>?</w:t>
      </w:r>
      <w:bookmarkEnd w:id="19"/>
      <w:bookmarkEnd w:id="20"/>
      <w:bookmarkEnd w:id="21"/>
    </w:p>
    <w:p w14:paraId="0DF43182" w14:textId="20A25482"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8F5812">
      <w:pPr>
        <w:pStyle w:val="ListBullet2"/>
      </w:pPr>
      <w:r w:rsidRPr="001C4FE3">
        <w:t>Residents’ Experience</w:t>
      </w:r>
    </w:p>
    <w:p w14:paraId="014A2AB8" w14:textId="77777777" w:rsidR="00FA57A9" w:rsidRPr="001C4FE3" w:rsidRDefault="00FA57A9" w:rsidP="008F5812">
      <w:pPr>
        <w:pStyle w:val="ListBullet2"/>
      </w:pPr>
      <w:r w:rsidRPr="001C4FE3">
        <w:t>Compliance</w:t>
      </w:r>
    </w:p>
    <w:p w14:paraId="5E8591F7" w14:textId="6A37315D" w:rsidR="00FA57A9" w:rsidRPr="001C4FE3" w:rsidRDefault="00FA57A9" w:rsidP="008F5812">
      <w:pPr>
        <w:pStyle w:val="ListBullet2"/>
      </w:pPr>
      <w:r w:rsidRPr="001C4FE3">
        <w:t>Staffing</w:t>
      </w:r>
    </w:p>
    <w:p w14:paraId="177655A0" w14:textId="6EF4ADC5" w:rsidR="00D80676" w:rsidRPr="001C4FE3" w:rsidRDefault="015D2F02" w:rsidP="00F46953">
      <w:pPr>
        <w:pStyle w:val="ListBullet2"/>
        <w:spacing w:after="240"/>
        <w:ind w:left="641" w:hanging="357"/>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To do this, each measure was given a score out of 100 for importance and a score out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15520201" w:rsidR="16D72FF2" w:rsidRPr="001C4FE3" w:rsidRDefault="0005795C" w:rsidP="008F5812">
      <w:pPr>
        <w:pStyle w:val="Caption"/>
      </w:pPr>
      <w:bookmarkStart w:id="26" w:name="_Hlk151453056"/>
      <w:bookmarkEnd w:id="23"/>
      <w:r>
        <w:t xml:space="preserve">Table </w:t>
      </w:r>
      <w:r w:rsidR="007B5055">
        <w:fldChar w:fldCharType="begin"/>
      </w:r>
      <w:r w:rsidR="007B5055">
        <w:instrText xml:space="preserve"> SEQ Table \* ARABIC </w:instrText>
      </w:r>
      <w:r w:rsidR="007B5055">
        <w:fldChar w:fldCharType="separate"/>
      </w:r>
      <w:r w:rsidR="004C6E7B">
        <w:rPr>
          <w:noProof/>
        </w:rPr>
        <w:t>2</w:t>
      </w:r>
      <w:r w:rsidR="007B505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03AD0AB4" w:rsidR="00126791" w:rsidRPr="001C4FE3" w:rsidRDefault="00126791" w:rsidP="008F5812"/>
        </w:tc>
        <w:tc>
          <w:tcPr>
            <w:tcW w:w="1578" w:type="dxa"/>
            <w:tcBorders>
              <w:bottom w:val="nil"/>
            </w:tcBorders>
            <w:shd w:val="clear" w:color="auto" w:fill="3F335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3BD827AB">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8F5812">
            <w:pPr>
              <w:pStyle w:val="ListBullet2"/>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8F5812">
            <w:pPr>
              <w:pStyle w:val="ListBullet2"/>
            </w:pPr>
            <w:r w:rsidRPr="001C4FE3">
              <w:t>A score of 1.50-2.49 results in an Overall Star Rating of 2 stars</w:t>
            </w:r>
          </w:p>
          <w:p w14:paraId="0DAB633C" w14:textId="59F51959" w:rsidR="008B0CA8" w:rsidRPr="001C4FE3" w:rsidRDefault="008B0CA8" w:rsidP="008F5812">
            <w:pPr>
              <w:pStyle w:val="ListBullet2"/>
            </w:pPr>
            <w:r w:rsidRPr="001C4FE3">
              <w:t>A score of 2.5</w:t>
            </w:r>
            <w:r w:rsidR="00BA132F" w:rsidRPr="001C4FE3">
              <w:t>0</w:t>
            </w:r>
            <w:r w:rsidRPr="001C4FE3">
              <w:t>-3.49 results in an Overall Star Rating of 3 stars</w:t>
            </w:r>
          </w:p>
          <w:p w14:paraId="030AA8CD" w14:textId="617E70A6" w:rsidR="008B0CA8" w:rsidRPr="001C4FE3" w:rsidRDefault="008B0CA8" w:rsidP="008F5812">
            <w:pPr>
              <w:pStyle w:val="ListBullet2"/>
            </w:pPr>
            <w:r w:rsidRPr="001C4FE3">
              <w:t>A score of 3.5</w:t>
            </w:r>
            <w:r w:rsidR="00BA132F" w:rsidRPr="001C4FE3">
              <w:t>0</w:t>
            </w:r>
            <w:r w:rsidRPr="001C4FE3">
              <w:t>-4.49 results in an Overall Star Rating of 4 stars</w:t>
            </w:r>
          </w:p>
          <w:p w14:paraId="05953F13" w14:textId="31C0E33A" w:rsidR="008B0CA8" w:rsidRPr="001C4FE3" w:rsidRDefault="008B0CA8" w:rsidP="008F5812">
            <w:pPr>
              <w:pStyle w:val="ListBullet2"/>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13673526"/>
      <w:r w:rsidRPr="001C4FE3">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A84D9D" w:rsidRDefault="00C622B9" w:rsidP="002B2AD8">
      <w:pPr>
        <w:rPr>
          <w:b/>
        </w:rPr>
      </w:pPr>
      <w:r w:rsidRPr="00A84D9D">
        <w:rPr>
          <w:b/>
        </w:rPr>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1C4FE3" w:rsidRDefault="00295873" w:rsidP="008F5812">
      <w:pPr>
        <w:pStyle w:val="ListBullet2"/>
      </w:pPr>
      <w:r w:rsidRPr="001C4FE3">
        <w:t>Do staff treat you with respect?</w:t>
      </w:r>
    </w:p>
    <w:p w14:paraId="3A66FDB3" w14:textId="77777777" w:rsidR="00295873" w:rsidRPr="001C4FE3" w:rsidRDefault="00295873" w:rsidP="008F5812">
      <w:pPr>
        <w:pStyle w:val="ListBullet2"/>
      </w:pPr>
      <w:r w:rsidRPr="001C4FE3">
        <w:t>Do you feel safe here?</w:t>
      </w:r>
    </w:p>
    <w:p w14:paraId="1C1F9771" w14:textId="77777777" w:rsidR="00295873" w:rsidRPr="001C4FE3" w:rsidRDefault="00295873" w:rsidP="008F5812">
      <w:pPr>
        <w:pStyle w:val="ListBullet2"/>
      </w:pPr>
      <w:r w:rsidRPr="001C4FE3">
        <w:t>Is this place well run?</w:t>
      </w:r>
    </w:p>
    <w:p w14:paraId="0301949C" w14:textId="77777777" w:rsidR="00295873" w:rsidRPr="001C4FE3" w:rsidRDefault="00295873" w:rsidP="008F5812">
      <w:pPr>
        <w:pStyle w:val="ListBullet2"/>
      </w:pPr>
      <w:r w:rsidRPr="001C4FE3">
        <w:t>Do you get the care you need?</w:t>
      </w:r>
    </w:p>
    <w:p w14:paraId="6EAECDE1" w14:textId="77777777" w:rsidR="00295873" w:rsidRPr="001C4FE3" w:rsidRDefault="00295873" w:rsidP="008F5812">
      <w:pPr>
        <w:pStyle w:val="ListBullet2"/>
      </w:pPr>
      <w:r w:rsidRPr="001C4FE3">
        <w:t>Do staff know what they are doing?</w:t>
      </w:r>
    </w:p>
    <w:p w14:paraId="431D2D32" w14:textId="77777777" w:rsidR="00295873" w:rsidRPr="001C4FE3" w:rsidRDefault="00295873" w:rsidP="008F5812">
      <w:pPr>
        <w:pStyle w:val="ListBullet2"/>
      </w:pPr>
      <w:r w:rsidRPr="001C4FE3">
        <w:t>Are you encouraged to do as much as possible for yourself?</w:t>
      </w:r>
    </w:p>
    <w:p w14:paraId="515BBCB1" w14:textId="77777777" w:rsidR="00295873" w:rsidRPr="001C4FE3" w:rsidRDefault="00295873" w:rsidP="008F5812">
      <w:pPr>
        <w:pStyle w:val="ListBullet2"/>
      </w:pPr>
      <w:r w:rsidRPr="001C4FE3">
        <w:t>Do the staff explain things to you?</w:t>
      </w:r>
    </w:p>
    <w:p w14:paraId="5D8ABF2C" w14:textId="3EFD0D64" w:rsidR="00EF124E" w:rsidRPr="001C4FE3" w:rsidRDefault="00EF124E" w:rsidP="008F5812">
      <w:pPr>
        <w:pStyle w:val="ListBullet2"/>
      </w:pPr>
      <w:r w:rsidRPr="001C4FE3">
        <w:t>Do you like the food here?</w:t>
      </w:r>
    </w:p>
    <w:p w14:paraId="4762B0DC" w14:textId="6AE3DC4F" w:rsidR="00295873" w:rsidRPr="001C4FE3" w:rsidRDefault="00295873" w:rsidP="008F5812">
      <w:pPr>
        <w:pStyle w:val="ListBullet2"/>
      </w:pPr>
      <w:r w:rsidRPr="001C4FE3">
        <w:t>Do staff follow up when you raise things w</w:t>
      </w:r>
      <w:r w:rsidR="00E9209C" w:rsidRPr="001C4FE3">
        <w:t>it</w:t>
      </w:r>
      <w:r w:rsidRPr="001C4FE3">
        <w:t>h them?</w:t>
      </w:r>
    </w:p>
    <w:p w14:paraId="3027CA9B" w14:textId="77777777" w:rsidR="00295873" w:rsidRPr="001C4FE3" w:rsidRDefault="00295873" w:rsidP="008F5812">
      <w:pPr>
        <w:pStyle w:val="ListBullet2"/>
      </w:pPr>
      <w:r w:rsidRPr="001C4FE3">
        <w:t>Are staff kind and caring?</w:t>
      </w:r>
    </w:p>
    <w:p w14:paraId="01945841" w14:textId="77777777" w:rsidR="00295873" w:rsidRPr="001C4FE3" w:rsidRDefault="00295873" w:rsidP="008F5812">
      <w:pPr>
        <w:pStyle w:val="ListBullet2"/>
      </w:pPr>
      <w:r w:rsidRPr="001C4FE3">
        <w:t>Do you have a say in your daily activities?</w:t>
      </w:r>
    </w:p>
    <w:p w14:paraId="330A7514" w14:textId="55BEEFDE" w:rsidR="00295873" w:rsidRPr="008F5812" w:rsidRDefault="00AA1055" w:rsidP="00A84D9D">
      <w:pPr>
        <w:pStyle w:val="ListBullet2"/>
        <w:spacing w:after="240" w:line="276" w:lineRule="auto"/>
        <w:ind w:left="641" w:hanging="357"/>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8F5812">
      <w:pPr>
        <w:pStyle w:val="ListBullet2"/>
      </w:pPr>
      <w:r w:rsidRPr="001C4FE3">
        <w:t>Never</w:t>
      </w:r>
    </w:p>
    <w:p w14:paraId="3ADB9DA4" w14:textId="56746B0A" w:rsidR="00295873" w:rsidRPr="001C4FE3" w:rsidRDefault="00295873" w:rsidP="008F5812">
      <w:pPr>
        <w:pStyle w:val="ListBullet2"/>
      </w:pPr>
      <w:r w:rsidRPr="001C4FE3">
        <w:t>Some of the time</w:t>
      </w:r>
    </w:p>
    <w:p w14:paraId="163B74B2" w14:textId="4B3B45F5" w:rsidR="00295873" w:rsidRPr="001C4FE3" w:rsidRDefault="00295873" w:rsidP="008F5812">
      <w:pPr>
        <w:pStyle w:val="ListBullet2"/>
      </w:pPr>
      <w:r w:rsidRPr="001C4FE3">
        <w:t>Most of the time</w:t>
      </w:r>
    </w:p>
    <w:p w14:paraId="01F89B86" w14:textId="1143C3F9" w:rsidR="00295873" w:rsidRPr="008F5812" w:rsidRDefault="00295873" w:rsidP="00A84D9D">
      <w:pPr>
        <w:pStyle w:val="ListBullet2"/>
        <w:spacing w:after="240" w:line="276" w:lineRule="auto"/>
        <w:ind w:left="641" w:hanging="357"/>
      </w:pPr>
      <w:r w:rsidRPr="008F5812">
        <w:t>Always</w:t>
      </w:r>
      <w:r w:rsidR="006A7AE0" w:rsidRPr="008F5812">
        <w:t>.</w:t>
      </w:r>
    </w:p>
    <w:p w14:paraId="2A4DB924" w14:textId="303F1ED1" w:rsidR="00EF124E" w:rsidRPr="001C4FE3" w:rsidRDefault="00EF124E" w:rsidP="00FE23B9">
      <w:pPr>
        <w:keepNext/>
        <w:keepLines/>
      </w:pPr>
      <w:r w:rsidRPr="001C4FE3">
        <w:t xml:space="preserve">The </w:t>
      </w:r>
      <w:r w:rsidR="003519B6">
        <w:t xml:space="preserve">2 </w:t>
      </w:r>
      <w:r w:rsidRPr="001C4FE3">
        <w:t>open-ended questions are:</w:t>
      </w:r>
    </w:p>
    <w:p w14:paraId="34EDAA20" w14:textId="77777777" w:rsidR="009748E1" w:rsidRPr="001C4FE3" w:rsidRDefault="009748E1" w:rsidP="00FE23B9">
      <w:pPr>
        <w:pStyle w:val="ListBullet2"/>
        <w:keepNext/>
        <w:keepLines/>
      </w:pPr>
      <w:bookmarkStart w:id="42" w:name="_Hlk162951564"/>
      <w:r w:rsidRPr="001C4FE3">
        <w:t>What would you say is the best thing about this service?</w:t>
      </w:r>
    </w:p>
    <w:p w14:paraId="669166C5" w14:textId="18BA0F67" w:rsidR="00EF124E" w:rsidRPr="008F5812" w:rsidRDefault="009748E1" w:rsidP="00FE23B9">
      <w:pPr>
        <w:pStyle w:val="ListBullet2"/>
        <w:keepNext/>
        <w:keepLines/>
        <w:spacing w:after="240" w:line="276" w:lineRule="auto"/>
        <w:ind w:left="641" w:hanging="357"/>
      </w:pPr>
      <w:r w:rsidRPr="008F5812">
        <w:t>What is one thing you would suggest as an improvement at this service?</w:t>
      </w:r>
    </w:p>
    <w:bookmarkEnd w:id="42"/>
    <w:p w14:paraId="23C256EF" w14:textId="77777777" w:rsidR="00D46643" w:rsidRPr="00A84D9D" w:rsidRDefault="00D46643" w:rsidP="008F5812">
      <w:pPr>
        <w:rPr>
          <w:b/>
        </w:rPr>
      </w:pPr>
      <w:r w:rsidRPr="00A84D9D">
        <w:rPr>
          <w:b/>
        </w:rPr>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649989DC" w:rsidR="00295873" w:rsidRPr="001C4FE3" w:rsidRDefault="0005795C" w:rsidP="008F5812">
      <w:pPr>
        <w:pStyle w:val="Caption"/>
      </w:pPr>
      <w:r>
        <w:t xml:space="preserve">Table </w:t>
      </w:r>
      <w:r w:rsidR="007B5055">
        <w:fldChar w:fldCharType="begin"/>
      </w:r>
      <w:r w:rsidR="007B5055">
        <w:instrText xml:space="preserve"> SEQ Table \* ARABIC </w:instrText>
      </w:r>
      <w:r w:rsidR="007B5055">
        <w:fldChar w:fldCharType="separate"/>
      </w:r>
      <w:r w:rsidR="004C6E7B">
        <w:rPr>
          <w:noProof/>
        </w:rPr>
        <w:t>3</w:t>
      </w:r>
      <w:r w:rsidR="007B505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115A238B">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esidents’ Experience r</w:t>
            </w:r>
            <w:r w:rsidRPr="3AABE3EE">
              <w:t>ating</w:t>
            </w:r>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13673527"/>
      <w:bookmarkStart w:id="48" w:name="_Toc162260536"/>
      <w:bookmarkEnd w:id="43"/>
      <w:bookmarkEnd w:id="44"/>
      <w:bookmarkEnd w:id="45"/>
      <w:bookmarkEnd w:id="46"/>
      <w:r w:rsidRPr="001C4FE3">
        <w:t>Compliance algorithm</w:t>
      </w:r>
      <w:bookmarkEnd w:id="47"/>
    </w:p>
    <w:bookmarkEnd w:id="48"/>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CE0AF3">
      <w:pPr>
        <w:pStyle w:val="ListParagraph"/>
        <w:numPr>
          <w:ilvl w:val="0"/>
          <w:numId w:val="27"/>
        </w:numPr>
      </w:pPr>
      <w:r w:rsidRPr="00CE0AF3">
        <w:t>graded assessment against the strengthened Aged Care Quality Standards</w:t>
      </w:r>
    </w:p>
    <w:p w14:paraId="794548BC" w14:textId="789F22E6" w:rsidR="00CE0AF3" w:rsidRDefault="00CE0AF3" w:rsidP="00CE0AF3">
      <w:pPr>
        <w:pStyle w:val="ListParagraph"/>
        <w:numPr>
          <w:ilvl w:val="0"/>
          <w:numId w:val="27"/>
        </w:numPr>
      </w:pPr>
      <w:r w:rsidRPr="00CE0AF3">
        <w:t xml:space="preserve">new regulatory decisions issued/made by the Commissioner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FF3A7B">
      <w:pPr>
        <w:keepNext/>
        <w:keepLines/>
      </w:pPr>
      <w:r>
        <w:t>The Compliance rating is calculated by identifying the lowest rating the aged care home qualifies for across both the regulatory decision and graded assessment columns.</w:t>
      </w:r>
    </w:p>
    <w:p w14:paraId="25E296E8" w14:textId="3FBC25D1"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4C6E7B">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00F46953">
        <w:trPr>
          <w:trHeight w:val="600"/>
        </w:trPr>
        <w:tc>
          <w:tcPr>
            <w:tcW w:w="1400" w:type="dxa"/>
            <w:gridSpan w:val="2"/>
            <w:shd w:val="clear" w:color="auto" w:fill="3F335A"/>
            <w:vAlign w:val="center"/>
            <w:hideMark/>
          </w:tcPr>
          <w:p w14:paraId="0573B38B" w14:textId="6E8A5F62" w:rsidR="00FF3A7B" w:rsidRPr="00700A94" w:rsidRDefault="004C23F2" w:rsidP="00B87A17">
            <w:pPr>
              <w:spacing w:after="0" w:line="240" w:lineRule="auto"/>
              <w:textAlignment w:val="baseline"/>
              <w:rPr>
                <w:rFonts w:eastAsia="Times New Roman" w:cstheme="minorHAnsi"/>
                <w:sz w:val="22"/>
                <w:szCs w:val="22"/>
                <w:lang w:eastAsia="en-AU"/>
              </w:rPr>
            </w:pPr>
            <w:r w:rsidRPr="004C23F2">
              <w:rPr>
                <w:rFonts w:eastAsia="Times New Roman" w:cstheme="minorHAnsi"/>
                <w:b/>
                <w:bCs/>
                <w:color w:val="FFFFFF" w:themeColor="background1"/>
                <w:sz w:val="22"/>
                <w:szCs w:val="22"/>
                <w:lang w:eastAsia="en-AU"/>
              </w:rPr>
              <w:t xml:space="preserve">Number of </w:t>
            </w:r>
            <w:r w:rsidR="00FF3A7B" w:rsidRPr="004C23F2">
              <w:rPr>
                <w:rFonts w:eastAsia="Times New Roman" w:cstheme="minorHAnsi"/>
                <w:b/>
                <w:bCs/>
                <w:color w:val="FFFFFF" w:themeColor="background1"/>
                <w:sz w:val="22"/>
                <w:szCs w:val="22"/>
                <w:lang w:eastAsia="en-AU"/>
              </w:rPr>
              <w:t>Star</w:t>
            </w:r>
            <w:r w:rsidR="008C7E27">
              <w:rPr>
                <w:rFonts w:eastAsia="Times New Roman" w:cstheme="minorHAnsi"/>
                <w:b/>
                <w:bCs/>
                <w:color w:val="FFFFFF" w:themeColor="background1"/>
                <w:sz w:val="22"/>
                <w:szCs w:val="22"/>
                <w:lang w:eastAsia="en-AU"/>
              </w:rPr>
              <w:t>s</w:t>
            </w:r>
          </w:p>
        </w:tc>
        <w:tc>
          <w:tcPr>
            <w:tcW w:w="3995" w:type="dxa"/>
            <w:gridSpan w:val="2"/>
            <w:shd w:val="clear" w:color="auto" w:fill="3F335A"/>
            <w:vAlign w:val="center"/>
            <w:hideMark/>
          </w:tcPr>
          <w:p w14:paraId="42BB908C" w14:textId="3AD2CE28" w:rsidR="00FF3A7B" w:rsidRPr="00700A94" w:rsidRDefault="00FF3A7B" w:rsidP="00B87A17">
            <w:pPr>
              <w:spacing w:after="0" w:line="240" w:lineRule="auto"/>
              <w:textAlignment w:val="baseline"/>
              <w:rPr>
                <w:rFonts w:eastAsia="Times New Roman" w:cstheme="minorHAnsi"/>
                <w:b/>
                <w:bCs/>
                <w:color w:val="FFFFFF" w:themeColor="background1"/>
                <w:sz w:val="22"/>
                <w:szCs w:val="22"/>
                <w:lang w:eastAsia="en-AU"/>
              </w:rPr>
            </w:pPr>
            <w:r w:rsidRPr="00700A94">
              <w:rPr>
                <w:rFonts w:eastAsia="Times New Roman" w:cstheme="minorHAnsi"/>
                <w:b/>
                <w:bCs/>
                <w:color w:val="FFFFFF"/>
                <w:sz w:val="22"/>
                <w:szCs w:val="22"/>
                <w:lang w:eastAsia="en-AU"/>
              </w:rPr>
              <w:t>Regulatory decision</w:t>
            </w:r>
            <w:r w:rsidR="002139D0" w:rsidRPr="004C23F2">
              <w:rPr>
                <w:rFonts w:eastAsia="Times New Roman" w:cstheme="minorHAnsi"/>
                <w:b/>
                <w:bCs/>
                <w:color w:val="FFFFFF" w:themeColor="background1"/>
                <w:sz w:val="22"/>
                <w:szCs w:val="22"/>
                <w:lang w:eastAsia="en-AU"/>
              </w:rPr>
              <w:t>*</w:t>
            </w:r>
          </w:p>
        </w:tc>
        <w:tc>
          <w:tcPr>
            <w:tcW w:w="3685" w:type="dxa"/>
            <w:shd w:val="clear" w:color="auto" w:fill="3F335A"/>
            <w:vAlign w:val="center"/>
            <w:hideMark/>
          </w:tcPr>
          <w:p w14:paraId="30A5156A" w14:textId="0025405D" w:rsidR="00FF3A7B" w:rsidRPr="00700A94" w:rsidRDefault="00FF3A7B" w:rsidP="00CA7EF8">
            <w:pPr>
              <w:spacing w:after="0" w:line="240" w:lineRule="auto"/>
              <w:textAlignment w:val="baseline"/>
              <w:rPr>
                <w:rFonts w:eastAsia="Times New Roman" w:cstheme="minorHAnsi"/>
                <w:sz w:val="22"/>
                <w:szCs w:val="22"/>
                <w:lang w:eastAsia="en-AU"/>
              </w:rPr>
            </w:pPr>
            <w:r w:rsidRPr="00700A94">
              <w:rPr>
                <w:rFonts w:eastAsia="Times New Roman" w:cstheme="minorHAnsi"/>
                <w:b/>
                <w:bCs/>
                <w:color w:val="FFFFFF"/>
                <w:sz w:val="22"/>
                <w:szCs w:val="22"/>
                <w:lang w:eastAsia="en-AU"/>
              </w:rPr>
              <w:t>Graded assessment</w:t>
            </w:r>
          </w:p>
        </w:tc>
      </w:tr>
      <w:tr w:rsidR="0062666F" w:rsidRPr="00700A94" w14:paraId="01D1A0C8" w14:textId="77777777" w:rsidTr="00F46953">
        <w:trPr>
          <w:gridBefore w:val="1"/>
          <w:wBefore w:w="8" w:type="dxa"/>
          <w:trHeight w:val="3799"/>
        </w:trPr>
        <w:tc>
          <w:tcPr>
            <w:tcW w:w="1399" w:type="dxa"/>
            <w:gridSpan w:val="2"/>
            <w:shd w:val="clear" w:color="auto" w:fill="D9D9D9" w:themeFill="background1" w:themeFillShade="D9"/>
            <w:hideMark/>
          </w:tcPr>
          <w:p w14:paraId="389FAA8F" w14:textId="02038CE9"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1 star</w:t>
            </w:r>
          </w:p>
        </w:tc>
        <w:tc>
          <w:tcPr>
            <w:tcW w:w="3988" w:type="dxa"/>
            <w:shd w:val="clear" w:color="auto" w:fill="D9D9D9" w:themeFill="background1" w:themeFillShade="D9"/>
          </w:tcPr>
          <w:p w14:paraId="1422CEBC"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significant failure and/or systemic patterns of conduct</w:t>
            </w:r>
          </w:p>
          <w:p w14:paraId="1661B148"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satisfied non-compliance</w:t>
            </w:r>
          </w:p>
          <w:p w14:paraId="3CDAC65D"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Enforcement of an undertaking</w:t>
            </w:r>
          </w:p>
          <w:p w14:paraId="2FF8A1E5"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Injunction</w:t>
            </w:r>
          </w:p>
          <w:p w14:paraId="7067AC4C"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Civil penalties</w:t>
            </w:r>
          </w:p>
          <w:p w14:paraId="5449E535"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Criminal prosecution (against provider)</w:t>
            </w:r>
          </w:p>
          <w:p w14:paraId="31EAF700"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Notice of requirement to agree</w:t>
            </w:r>
          </w:p>
          <w:p w14:paraId="2A4CFE79" w14:textId="77777777" w:rsidR="0062666F" w:rsidRPr="00F46953" w:rsidRDefault="0062666F" w:rsidP="0062666F">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Suspension of registration</w:t>
            </w:r>
          </w:p>
          <w:p w14:paraId="5C879FA1" w14:textId="77777777" w:rsidR="0062666F" w:rsidRPr="00F46953" w:rsidRDefault="0062666F" w:rsidP="0062666F">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Revocation of registration</w:t>
            </w:r>
            <w:r w:rsidRPr="0062666F">
              <w:t xml:space="preserve"> </w:t>
            </w:r>
          </w:p>
          <w:p w14:paraId="605F11CE" w14:textId="4D99E270" w:rsidR="0062666F" w:rsidRPr="00F46953" w:rsidRDefault="0062666F" w:rsidP="00B01FBA">
            <w:pPr>
              <w:pStyle w:val="ListParagraph"/>
              <w:spacing w:after="0" w:line="240" w:lineRule="auto"/>
              <w:textAlignment w:val="baseline"/>
              <w:rPr>
                <w:lang w:eastAsia="en-AU"/>
              </w:rPr>
            </w:pPr>
            <w:r w:rsidRPr="00F46953">
              <w:rPr>
                <w:rFonts w:eastAsia="Times New Roman" w:cstheme="minorHAnsi"/>
                <w:sz w:val="20"/>
                <w:szCs w:val="20"/>
                <w:lang w:eastAsia="en-AU"/>
              </w:rPr>
              <w:t>Compensation order – breach of statutory duty</w:t>
            </w:r>
          </w:p>
        </w:tc>
        <w:tc>
          <w:tcPr>
            <w:tcW w:w="3685" w:type="dxa"/>
            <w:shd w:val="clear" w:color="auto" w:fill="D9D9D9" w:themeFill="background1" w:themeFillShade="D9"/>
            <w:hideMark/>
          </w:tcPr>
          <w:p w14:paraId="3A3AEE38" w14:textId="3BE0D355" w:rsidR="0062666F" w:rsidRPr="00F46953" w:rsidRDefault="0062666F" w:rsidP="00582F17">
            <w:pPr>
              <w:pStyle w:val="ListParagraph"/>
              <w:numPr>
                <w:ilvl w:val="0"/>
                <w:numId w:val="20"/>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Major non-conformance (major non-conformance with one or more strengthened Quality Standards)</w:t>
            </w:r>
          </w:p>
        </w:tc>
      </w:tr>
      <w:tr w:rsidR="0062666F" w:rsidRPr="00700A94" w14:paraId="6EAC2076" w14:textId="77777777" w:rsidTr="00F46953">
        <w:trPr>
          <w:gridBefore w:val="1"/>
          <w:wBefore w:w="8" w:type="dxa"/>
          <w:trHeight w:val="395"/>
        </w:trPr>
        <w:tc>
          <w:tcPr>
            <w:tcW w:w="1399" w:type="dxa"/>
            <w:gridSpan w:val="2"/>
            <w:shd w:val="clear" w:color="auto" w:fill="F2F2F2" w:themeFill="background1" w:themeFillShade="F2"/>
            <w:hideMark/>
          </w:tcPr>
          <w:p w14:paraId="0E199911" w14:textId="064FB42F"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2 stars</w:t>
            </w:r>
          </w:p>
        </w:tc>
        <w:tc>
          <w:tcPr>
            <w:tcW w:w="3988" w:type="dxa"/>
            <w:shd w:val="clear" w:color="auto" w:fill="F2F2F2" w:themeFill="background1" w:themeFillShade="F2"/>
          </w:tcPr>
          <w:p w14:paraId="164D82FE" w14:textId="77777777"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information suggesting non-compliance</w:t>
            </w:r>
          </w:p>
          <w:p w14:paraId="36A6F6A2" w14:textId="77777777"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Acceptance of an enforceable undertaking</w:t>
            </w:r>
          </w:p>
          <w:p w14:paraId="0711D0E9" w14:textId="76A2FFCD"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Commission initiated conditions on registration (non-compliance/non-conformance) </w:t>
            </w:r>
          </w:p>
        </w:tc>
        <w:tc>
          <w:tcPr>
            <w:tcW w:w="3685" w:type="dxa"/>
            <w:shd w:val="clear" w:color="auto" w:fill="F2F2F2" w:themeFill="background1" w:themeFillShade="F2"/>
            <w:hideMark/>
          </w:tcPr>
          <w:p w14:paraId="518822CE" w14:textId="31EE0E55" w:rsidR="0062666F" w:rsidRPr="00F46953" w:rsidRDefault="0062666F" w:rsidP="00582F17">
            <w:pPr>
              <w:pStyle w:val="ListParagraph"/>
              <w:numPr>
                <w:ilvl w:val="0"/>
                <w:numId w:val="21"/>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Minor non-conformance (minor non-conformance with one or more strengthened Quality Standards)</w:t>
            </w:r>
          </w:p>
        </w:tc>
      </w:tr>
      <w:tr w:rsidR="00FF3A7B" w:rsidRPr="00700A94" w14:paraId="3FAB0C90" w14:textId="77777777" w:rsidTr="00F46953">
        <w:trPr>
          <w:gridBefore w:val="1"/>
          <w:wBefore w:w="8" w:type="dxa"/>
          <w:trHeight w:val="736"/>
        </w:trPr>
        <w:tc>
          <w:tcPr>
            <w:tcW w:w="1399" w:type="dxa"/>
            <w:gridSpan w:val="2"/>
            <w:shd w:val="clear" w:color="auto" w:fill="D9D9D9" w:themeFill="background1" w:themeFillShade="D9"/>
            <w:hideMark/>
          </w:tcPr>
          <w:p w14:paraId="73D398AE" w14:textId="12C1BA3A"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3 stars</w:t>
            </w:r>
          </w:p>
        </w:tc>
        <w:tc>
          <w:tcPr>
            <w:tcW w:w="3988" w:type="dxa"/>
            <w:shd w:val="clear" w:color="auto" w:fill="D9D9D9" w:themeFill="background1" w:themeFillShade="D9"/>
            <w:hideMark/>
          </w:tcPr>
          <w:p w14:paraId="17954379" w14:textId="77777777" w:rsidR="00FF3A7B" w:rsidRPr="00F46953" w:rsidRDefault="00FF3A7B" w:rsidP="005C13F3">
            <w:pPr>
              <w:spacing w:after="0" w:line="240" w:lineRule="auto"/>
              <w:ind w:left="720"/>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544A40F6" w14:textId="58529D08" w:rsidR="00FF3A7B" w:rsidRPr="00F46953" w:rsidRDefault="00FF3A7B" w:rsidP="00582F17">
            <w:pPr>
              <w:pStyle w:val="ListParagraph"/>
              <w:numPr>
                <w:ilvl w:val="0"/>
                <w:numId w:val="29"/>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Major or minor </w:t>
            </w:r>
            <w:r w:rsidR="004D1EE0">
              <w:rPr>
                <w:rFonts w:eastAsia="Times New Roman" w:cstheme="minorHAnsi"/>
                <w:sz w:val="20"/>
                <w:szCs w:val="20"/>
                <w:lang w:eastAsia="en-AU"/>
              </w:rPr>
              <w:br/>
            </w:r>
            <w:r w:rsidRPr="00F46953">
              <w:rPr>
                <w:rFonts w:eastAsia="Times New Roman" w:cstheme="minorHAnsi"/>
                <w:sz w:val="20"/>
                <w:szCs w:val="20"/>
                <w:lang w:eastAsia="en-AU"/>
              </w:rPr>
              <w:t>non-conformance resolved post-audit</w:t>
            </w:r>
          </w:p>
        </w:tc>
      </w:tr>
      <w:tr w:rsidR="00FF3A7B" w:rsidRPr="00700A94" w14:paraId="7D032870" w14:textId="77777777" w:rsidTr="00F46953">
        <w:trPr>
          <w:gridBefore w:val="1"/>
          <w:wBefore w:w="8" w:type="dxa"/>
          <w:trHeight w:val="735"/>
        </w:trPr>
        <w:tc>
          <w:tcPr>
            <w:tcW w:w="1399" w:type="dxa"/>
            <w:gridSpan w:val="2"/>
            <w:shd w:val="clear" w:color="auto" w:fill="F2F2F2" w:themeFill="background1" w:themeFillShade="F2"/>
            <w:hideMark/>
          </w:tcPr>
          <w:p w14:paraId="0E49C16D" w14:textId="557F3E47"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4 stars</w:t>
            </w:r>
          </w:p>
        </w:tc>
        <w:tc>
          <w:tcPr>
            <w:tcW w:w="3988" w:type="dxa"/>
            <w:shd w:val="clear" w:color="auto" w:fill="F2F2F2" w:themeFill="background1" w:themeFillShade="F2"/>
            <w:hideMark/>
          </w:tcPr>
          <w:p w14:paraId="3E8E3822"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F2F2F2" w:themeFill="background1" w:themeFillShade="F2"/>
            <w:hideMark/>
          </w:tcPr>
          <w:p w14:paraId="710C3967" w14:textId="71D420E5" w:rsidR="00FF3A7B" w:rsidRPr="00F46953" w:rsidRDefault="00FF3A7B" w:rsidP="00582F17">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w:t>
            </w:r>
            <w:r w:rsidRPr="0223C416" w:rsidDel="00B41E47">
              <w:rPr>
                <w:rFonts w:eastAsia="Times New Roman" w:cstheme="minorBidi"/>
                <w:sz w:val="20"/>
                <w:szCs w:val="20"/>
                <w:lang w:eastAsia="en-AU"/>
              </w:rPr>
              <w:t>all applicable</w:t>
            </w:r>
            <w:r w:rsidR="008A5D7D">
              <w:rPr>
                <w:rFonts w:eastAsia="Times New Roman" w:cstheme="minorBidi"/>
                <w:sz w:val="20"/>
                <w:szCs w:val="20"/>
                <w:lang w:eastAsia="en-AU"/>
              </w:rPr>
              <w:t xml:space="preserve"> </w:t>
            </w:r>
            <w:r w:rsidRPr="0223C416">
              <w:rPr>
                <w:rFonts w:eastAsia="Times New Roman" w:cstheme="minorBidi"/>
                <w:sz w:val="20"/>
                <w:szCs w:val="20"/>
                <w:lang w:eastAsia="en-AU"/>
              </w:rPr>
              <w:t>strengthened Quality Standards</w:t>
            </w:r>
          </w:p>
        </w:tc>
      </w:tr>
      <w:tr w:rsidR="00FF3A7B" w:rsidRPr="00700A94" w14:paraId="4959C109" w14:textId="77777777" w:rsidTr="00F46953">
        <w:trPr>
          <w:gridBefore w:val="1"/>
          <w:wBefore w:w="8" w:type="dxa"/>
          <w:trHeight w:val="960"/>
        </w:trPr>
        <w:tc>
          <w:tcPr>
            <w:tcW w:w="1399" w:type="dxa"/>
            <w:gridSpan w:val="2"/>
            <w:shd w:val="clear" w:color="auto" w:fill="D9D9D9" w:themeFill="background1" w:themeFillShade="D9"/>
            <w:hideMark/>
          </w:tcPr>
          <w:p w14:paraId="63A9D8C6" w14:textId="6DE106FD"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5 stars</w:t>
            </w:r>
          </w:p>
        </w:tc>
        <w:tc>
          <w:tcPr>
            <w:tcW w:w="3988" w:type="dxa"/>
            <w:shd w:val="clear" w:color="auto" w:fill="D9D9D9" w:themeFill="background1" w:themeFillShade="D9"/>
            <w:hideMark/>
          </w:tcPr>
          <w:p w14:paraId="05EDFF7F"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166F5D44" w14:textId="3FCEED31" w:rsidR="00FF3A7B" w:rsidRPr="007B5642" w:rsidRDefault="00B41E47" w:rsidP="00AA2F1E">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strengthened Quality Standards and met additional criteria at assessment for exceeding grade </w:t>
            </w:r>
            <w:r w:rsidR="00FF3A7B" w:rsidRPr="0223C416" w:rsidDel="00B41E47">
              <w:rPr>
                <w:rFonts w:eastAsia="Times New Roman" w:cstheme="minorBidi"/>
                <w:sz w:val="20"/>
                <w:szCs w:val="20"/>
                <w:lang w:eastAsia="en-AU"/>
              </w:rPr>
              <w:t>Commission determines that the home that achieved conformance at assessment meets additional criteria for the exceeding grade</w:t>
            </w:r>
            <w:r w:rsidR="002139D0" w:rsidRPr="0223C416">
              <w:rPr>
                <w:rFonts w:eastAsia="Times New Roman" w:cstheme="minorBidi"/>
                <w:sz w:val="20"/>
                <w:szCs w:val="20"/>
                <w:lang w:eastAsia="en-AU"/>
              </w:rPr>
              <w:t>**</w:t>
            </w:r>
          </w:p>
        </w:tc>
      </w:tr>
    </w:tbl>
    <w:p w14:paraId="31476908" w14:textId="29181AB9" w:rsidR="00F61332" w:rsidRPr="001C4FE3" w:rsidRDefault="00F61332" w:rsidP="00F61332">
      <w:pPr>
        <w:pStyle w:val="PlainText"/>
      </w:pPr>
      <w:r w:rsidRPr="001C4FE3">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52B6C115" w:rsidR="00D651D9" w:rsidRPr="001B24B6" w:rsidRDefault="00F61332" w:rsidP="00076049">
      <w:pPr>
        <w:pStyle w:val="PlainText"/>
        <w:spacing w:after="240"/>
      </w:pPr>
      <w:r>
        <w:t>** The exceeding grade is awarded by the Commission following a separate process after the completion of a</w:t>
      </w:r>
      <w:r w:rsidR="008C3415">
        <w:t>n</w:t>
      </w:r>
      <w:r>
        <w:t xml:space="preserve"> </w:t>
      </w:r>
      <w:r w:rsidR="00177F10">
        <w:t>aged</w:t>
      </w:r>
      <w:r>
        <w:t xml:space="preserve"> care home’s graded assessment against the </w:t>
      </w:r>
      <w:r w:rsidR="00DF77A0">
        <w:t>strengthened</w:t>
      </w:r>
      <w:r>
        <w:t xml:space="preserve"> Aged Care Quality Standards, and only if the </w:t>
      </w:r>
      <w:r w:rsidR="008C3415">
        <w:t>aged</w:t>
      </w:r>
      <w:r>
        <w:t xml:space="preserve"> care home </w:t>
      </w:r>
      <w:r w:rsidR="002B2A18">
        <w:t xml:space="preserve">has achieved full </w:t>
      </w:r>
      <w:r>
        <w:t>conform</w:t>
      </w:r>
      <w:r w:rsidR="002B2A18">
        <w:t>ance</w:t>
      </w:r>
      <w:r w:rsidR="003B0189">
        <w:t xml:space="preserve"> </w:t>
      </w:r>
      <w:r w:rsidR="002B2A18">
        <w:t>with</w:t>
      </w:r>
      <w:r>
        <w:t xml:space="preserve"> all</w:t>
      </w:r>
      <w:r w:rsidR="002B2A18">
        <w:t xml:space="preserve"> of the</w:t>
      </w:r>
      <w:r>
        <w:t xml:space="preserve"> </w:t>
      </w:r>
      <w:r w:rsidR="00995B45">
        <w:t>strengthened</w:t>
      </w:r>
      <w:r>
        <w:t xml:space="preserve"> Aged Care Quality Standards.</w:t>
      </w:r>
      <w:r w:rsidR="00AF2DF4">
        <w:t xml:space="preserve"> If a</w:t>
      </w:r>
      <w:r w:rsidR="00C33F2B">
        <w:t>n aged care</w:t>
      </w:r>
      <w:r w:rsidR="00AF2DF4">
        <w:t xml:space="preserve"> </w:t>
      </w:r>
      <w:r w:rsidR="0023063B">
        <w:t>home</w:t>
      </w:r>
      <w:r w:rsidR="005E2180">
        <w:t xml:space="preserve"> has a 5 star Compliance rating</w:t>
      </w:r>
      <w:r w:rsidR="0023063B">
        <w:t xml:space="preserve"> </w:t>
      </w:r>
      <w:r w:rsidR="00DB1D9E">
        <w:t>and</w:t>
      </w:r>
      <w:r w:rsidR="0023063B">
        <w:t xml:space="preserve"> receives a </w:t>
      </w:r>
      <w:r w:rsidR="006F5515">
        <w:t>regulatory decision</w:t>
      </w:r>
      <w:r w:rsidR="00F46021">
        <w:t>,</w:t>
      </w:r>
      <w:r w:rsidR="006F5515">
        <w:t xml:space="preserve"> </w:t>
      </w:r>
      <w:r w:rsidR="00877554">
        <w:t xml:space="preserve">the exceeding </w:t>
      </w:r>
      <w:r w:rsidR="00A1097B">
        <w:t xml:space="preserve">grade </w:t>
      </w:r>
      <w:r w:rsidR="00F15468">
        <w:t>is removed</w:t>
      </w:r>
      <w:r w:rsidR="00BF2F9B">
        <w:t xml:space="preserve"> from publication </w:t>
      </w:r>
      <w:r w:rsidR="00241967">
        <w:t>on the My Aged Care website</w:t>
      </w:r>
      <w:r w:rsidR="00033FF9">
        <w:t xml:space="preserve">. </w:t>
      </w:r>
      <w:r w:rsidR="008B71D3">
        <w:t>Once</w:t>
      </w:r>
      <w:r w:rsidR="00877554">
        <w:t xml:space="preserve"> </w:t>
      </w:r>
      <w:r w:rsidR="00132276">
        <w:t xml:space="preserve">the </w:t>
      </w:r>
      <w:r w:rsidR="00DF2D2F">
        <w:t xml:space="preserve">regulatory decision has been resolved, the </w:t>
      </w:r>
      <w:r w:rsidR="008C7FE3">
        <w:t xml:space="preserve">aged care </w:t>
      </w:r>
      <w:r w:rsidR="00132276">
        <w:t>home</w:t>
      </w:r>
      <w:r w:rsidR="00B33E79">
        <w:t xml:space="preserve"> </w:t>
      </w:r>
      <w:r w:rsidR="0016233B">
        <w:t>wi</w:t>
      </w:r>
      <w:r w:rsidR="008B7AD9">
        <w:t xml:space="preserve">ll </w:t>
      </w:r>
      <w:r w:rsidR="00877554">
        <w:t xml:space="preserve">return to a 4 star Compliance rating. </w:t>
      </w:r>
      <w:bookmarkStart w:id="49"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32E4DF60">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1"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39F4E239" w:rsidR="00ED1ADE" w:rsidRPr="00F76574" w:rsidRDefault="00ED1ADE" w:rsidP="00F46953">
      <w:pPr>
        <w:spacing w:before="0" w:line="240" w:lineRule="auto"/>
        <w:rPr>
          <w:rFonts w:eastAsia="Aptos" w:cstheme="minorHAnsi"/>
          <w:lang w:eastAsia="en-US"/>
          <w14:ligatures w14:val="standardContextual"/>
        </w:rPr>
      </w:pPr>
      <w:r w:rsidRPr="00AA2F1E">
        <w:rPr>
          <w:rFonts w:eastAsia="Aptos" w:cstheme="minorHAnsi"/>
          <w:b/>
          <w:lang w:eastAsia="en-US"/>
          <w14:ligatures w14:val="standardContextual"/>
        </w:rPr>
        <w:t>Regulatory decisions</w:t>
      </w:r>
    </w:p>
    <w:p w14:paraId="2378A885" w14:textId="0543DC0C" w:rsidR="005A12EF"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 xml:space="preserve">Regulatory decisions will impact the Compliance rating based on the type and severity of the regulatory decisions. </w:t>
      </w:r>
      <w:r w:rsidR="00F83040">
        <w:rPr>
          <w:rFonts w:eastAsia="Aptos" w:cstheme="minorHAnsi"/>
          <w:lang w:eastAsia="en-US"/>
          <w14:ligatures w14:val="standardContextual"/>
        </w:rPr>
        <w:t xml:space="preserve">Aged </w:t>
      </w:r>
      <w:r w:rsidR="00534F74">
        <w:rPr>
          <w:rFonts w:eastAsia="Aptos" w:cstheme="minorHAnsi"/>
          <w:lang w:eastAsia="en-US"/>
          <w14:ligatures w14:val="standardContextual"/>
        </w:rPr>
        <w:t>c</w:t>
      </w:r>
      <w:r w:rsidR="00F83040">
        <w:rPr>
          <w:rFonts w:eastAsia="Aptos" w:cstheme="minorHAnsi"/>
          <w:lang w:eastAsia="en-US"/>
          <w14:ligatures w14:val="standardContextual"/>
        </w:rPr>
        <w:t xml:space="preserve">are </w:t>
      </w:r>
      <w:r w:rsidR="00534F74">
        <w:rPr>
          <w:rFonts w:eastAsia="Aptos" w:cstheme="minorHAnsi"/>
          <w:lang w:eastAsia="en-US"/>
          <w14:ligatures w14:val="standardContextual"/>
        </w:rPr>
        <w:t>h</w:t>
      </w:r>
      <w:r w:rsidR="005A12EF" w:rsidRPr="005A12EF">
        <w:rPr>
          <w:rFonts w:eastAsia="Aptos" w:cstheme="minorHAnsi"/>
          <w:lang w:eastAsia="en-US"/>
          <w14:ligatures w14:val="standardContextual"/>
        </w:rPr>
        <w:t xml:space="preserve">omes with </w:t>
      </w:r>
      <w:r w:rsidR="00F83040">
        <w:rPr>
          <w:rFonts w:eastAsia="Aptos" w:cstheme="minorHAnsi"/>
          <w:lang w:eastAsia="en-US"/>
          <w14:ligatures w14:val="standardContextual"/>
        </w:rPr>
        <w:t xml:space="preserve">regulatory decisions resulting in a </w:t>
      </w:r>
      <w:r w:rsidR="005A12EF" w:rsidRPr="005A12EF">
        <w:rPr>
          <w:rFonts w:eastAsia="Aptos" w:cstheme="minorHAnsi"/>
          <w:lang w:eastAsia="en-US"/>
          <w14:ligatures w14:val="standardContextual"/>
        </w:rPr>
        <w:t>1 or 2 stars in Compliance cannot receive a higher Overall Star Rating as the Overall Star Rating will be capped at 1 or 2 stars.</w:t>
      </w:r>
    </w:p>
    <w:p w14:paraId="4157EA2D" w14:textId="175D7DE6" w:rsidR="00ED1ADE" w:rsidRPr="00F76574"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The Compliance rating of an aged care home will be capped when a regulatory decision has been made, or regulatory notice has been issued.</w:t>
      </w:r>
      <w:r w:rsidR="00CF4420">
        <w:rPr>
          <w:rFonts w:eastAsia="Aptos" w:cstheme="minorHAnsi"/>
          <w:lang w:eastAsia="en-US"/>
          <w14:ligatures w14:val="standardContextual"/>
        </w:rPr>
        <w:t xml:space="preserve"> This will </w:t>
      </w:r>
      <w:r w:rsidR="00FD1E3A">
        <w:rPr>
          <w:rFonts w:eastAsia="Aptos" w:cstheme="minorHAnsi"/>
          <w:lang w:eastAsia="en-US"/>
          <w14:ligatures w14:val="standardContextual"/>
        </w:rPr>
        <w:t>also result in an aged care home’s Overall Star Rating being capped.</w:t>
      </w:r>
    </w:p>
    <w:p w14:paraId="1E3A474D" w14:textId="7C2192DD" w:rsidR="00ED1ADE" w:rsidRPr="00F76574" w:rsidRDefault="00ED1ADE" w:rsidP="00D41A93">
      <w:pPr>
        <w:rPr>
          <w:rFonts w:eastAsia="Aptos" w:cstheme="minorHAnsi"/>
          <w:lang w:eastAsia="en-US"/>
          <w14:ligatures w14:val="standardContextual"/>
        </w:rPr>
      </w:pPr>
      <w:r w:rsidRPr="00F76574">
        <w:rPr>
          <w:rFonts w:eastAsia="Aptos" w:cstheme="minorHAnsi"/>
          <w:lang w:val="en-US" w:eastAsia="en-US"/>
          <w14:ligatures w14:val="standardContextual"/>
        </w:rPr>
        <w:t xml:space="preserve">Regulatory decisions will impact the Compliance rating of a specific aged care home or </w:t>
      </w:r>
      <w:r w:rsidR="00921AD6">
        <w:t xml:space="preserve">aged care </w:t>
      </w:r>
      <w:r w:rsidRPr="00F76574">
        <w:rPr>
          <w:rFonts w:eastAsia="Aptos" w:cstheme="minorHAnsi"/>
          <w:lang w:val="en-US" w:eastAsia="en-US"/>
          <w14:ligatures w14:val="standardContextual"/>
        </w:rPr>
        <w:t>homes, or all residential aged care homes owned by a provider, based on evidence of whether non-compliance is related to specific aged care home/s.</w:t>
      </w:r>
    </w:p>
    <w:p w14:paraId="1373D8CD" w14:textId="3A9644FF" w:rsidR="00B00F84" w:rsidRPr="00550718" w:rsidRDefault="00ED1ADE" w:rsidP="00AA1C8C">
      <w:pPr>
        <w:rPr>
          <w:rFonts w:cstheme="minorHAnsi"/>
        </w:rPr>
      </w:pPr>
      <w:r w:rsidRPr="00F76574">
        <w:rPr>
          <w:rFonts w:eastAsia="Aptos" w:cstheme="minorHAnsi"/>
          <w:lang w:eastAsia="en-US"/>
          <w14:ligatures w14:val="standardContextual"/>
        </w:rPr>
        <w:t>From 1 November 2025, the following</w:t>
      </w:r>
      <w:r w:rsidRPr="00F76574">
        <w:rPr>
          <w:rFonts w:eastAsia="Aptos" w:cstheme="minorHAnsi"/>
          <w:lang w:val="en-US" w:eastAsia="en-US"/>
          <w14:ligatures w14:val="standardContextual"/>
        </w:rPr>
        <w:t xml:space="preserve"> regulatory decisions will apply under the </w:t>
      </w:r>
      <w:r w:rsidRPr="00F76574">
        <w:rPr>
          <w:rFonts w:eastAsia="Aptos" w:cstheme="minorHAnsi"/>
          <w:i/>
          <w:lang w:val="en-US" w:eastAsia="en-US"/>
          <w14:ligatures w14:val="standardContextual"/>
        </w:rPr>
        <w:t>Aged Care Act</w:t>
      </w:r>
      <w:r w:rsidR="001843BC" w:rsidRPr="00F76574">
        <w:rPr>
          <w:rFonts w:eastAsia="Aptos" w:cstheme="minorHAnsi"/>
          <w:i/>
          <w:lang w:val="en-US" w:eastAsia="en-US"/>
          <w14:ligatures w14:val="standardContextual"/>
        </w:rPr>
        <w:t xml:space="preserve"> 2024</w:t>
      </w:r>
      <w:r w:rsidRPr="00F76574">
        <w:rPr>
          <w:rFonts w:eastAsia="Aptos" w:cstheme="minorHAnsi"/>
          <w:lang w:val="en-US" w:eastAsia="en-US"/>
          <w14:ligatures w14:val="standardContextual"/>
        </w:rPr>
        <w:t xml:space="preserve">, issued by the Commission or </w:t>
      </w:r>
      <w:r w:rsidR="00931AC2">
        <w:rPr>
          <w:rFonts w:eastAsia="Aptos" w:cstheme="minorHAnsi"/>
          <w:lang w:val="en-US" w:eastAsia="en-US"/>
          <w14:ligatures w14:val="standardContextual"/>
        </w:rPr>
        <w:t xml:space="preserve">the department as the </w:t>
      </w:r>
      <w:r w:rsidRPr="00F76574">
        <w:rPr>
          <w:rFonts w:eastAsia="Aptos" w:cstheme="minorHAnsi"/>
          <w:lang w:val="en-US" w:eastAsia="en-US"/>
          <w14:ligatures w14:val="standardContextual"/>
        </w:rPr>
        <w:t>System Governor.</w:t>
      </w:r>
    </w:p>
    <w:p w14:paraId="62E2C5C1" w14:textId="31E1B51E" w:rsidR="00F17D49" w:rsidRDefault="00365B0B" w:rsidP="00F3792C">
      <w:pPr>
        <w:rPr>
          <w:rFonts w:eastAsia="DengXian" w:cstheme="minorHAnsi"/>
        </w:rPr>
      </w:pPr>
      <w:r w:rsidRPr="00F46953">
        <w:rPr>
          <w:rFonts w:eastAsia="DengXian" w:cstheme="minorHAnsi"/>
          <w:b/>
          <w:bCs/>
          <w:lang w:val="en-US"/>
        </w:rPr>
        <w:t>Suspension of registration</w:t>
      </w:r>
    </w:p>
    <w:p w14:paraId="04B8917D" w14:textId="3587286B" w:rsidR="00D5594D" w:rsidRDefault="00365B0B" w:rsidP="00F3792C">
      <w:pPr>
        <w:rPr>
          <w:rFonts w:eastAsia="DengXian" w:cstheme="minorHAnsi"/>
          <w:i/>
        </w:rPr>
      </w:pPr>
      <w:r w:rsidRPr="00F76574">
        <w:rPr>
          <w:rFonts w:eastAsia="DengXian" w:cstheme="minorHAnsi"/>
        </w:rPr>
        <w:t>This regulatory decision indicates that the Commission has suspended a registered provider’s registration. The Commission may suspend a provider’s registration for up to 90</w:t>
      </w:r>
      <w:r w:rsidR="001504CE">
        <w:rPr>
          <w:rFonts w:eastAsia="DengXian" w:cstheme="minorHAnsi"/>
        </w:rPr>
        <w:t> </w:t>
      </w:r>
      <w:r w:rsidRPr="00F76574">
        <w:rPr>
          <w:rFonts w:eastAsia="DengXian" w:cstheme="minorHAnsi"/>
        </w:rPr>
        <w:t xml:space="preserve">days when serious non-compliance or inappropriate practices are identified at the provider level or within a provider’s </w:t>
      </w:r>
      <w:r w:rsidR="008E2E44">
        <w:rPr>
          <w:rFonts w:eastAsia="DengXian" w:cstheme="minorHAnsi"/>
        </w:rPr>
        <w:t>aged</w:t>
      </w:r>
      <w:r w:rsidRPr="00F76574">
        <w:rPr>
          <w:rFonts w:eastAsia="DengXian" w:cstheme="minorHAnsi"/>
        </w:rPr>
        <w:t xml:space="preserve"> care home(s). During suspension, providers do not receive Australian Government funding to deliver aged care services and must address the identified issues to have their registration reinstated. Suspension may end on a specified date or once corrective actions are taken.</w:t>
      </w:r>
    </w:p>
    <w:p w14:paraId="2D0484E8" w14:textId="55BEF6C9" w:rsidR="00F17D49" w:rsidRPr="00F46953" w:rsidRDefault="00804160" w:rsidP="00F3792C">
      <w:pPr>
        <w:rPr>
          <w:rFonts w:eastAsia="DengXian" w:cstheme="minorHAnsi"/>
          <w:b/>
          <w:bCs/>
        </w:rPr>
      </w:pPr>
      <w:r w:rsidRPr="00F46953">
        <w:rPr>
          <w:rFonts w:eastAsia="DengXian" w:cstheme="minorHAnsi"/>
          <w:b/>
          <w:bCs/>
          <w:lang w:val="en-US"/>
        </w:rPr>
        <w:t xml:space="preserve">Revocation of </w:t>
      </w:r>
      <w:r w:rsidR="00F17D49" w:rsidRPr="00F46953">
        <w:rPr>
          <w:rFonts w:eastAsia="DengXian" w:cstheme="minorHAnsi"/>
          <w:b/>
          <w:bCs/>
          <w:lang w:val="en-US"/>
        </w:rPr>
        <w:t>registration</w:t>
      </w:r>
    </w:p>
    <w:p w14:paraId="0B9BD0AE" w14:textId="1A0E689F" w:rsidR="00804160" w:rsidRPr="00F76574" w:rsidRDefault="00804160" w:rsidP="00F3792C">
      <w:pPr>
        <w:rPr>
          <w:rFonts w:eastAsia="DengXian" w:cstheme="minorHAnsi"/>
        </w:rPr>
      </w:pPr>
      <w:r w:rsidRPr="00F76574">
        <w:rPr>
          <w:rFonts w:eastAsia="DengXian" w:cstheme="minorHAnsi"/>
        </w:rPr>
        <w:t xml:space="preserve">This regulatory decision indicates that the Commission has ended a registered provider’s registration because they did not meet their obligations under the </w:t>
      </w:r>
      <w:r w:rsidRPr="002C0277">
        <w:rPr>
          <w:rFonts w:eastAsia="DengXian" w:cstheme="minorHAnsi"/>
          <w:i/>
          <w:iCs/>
        </w:rPr>
        <w:t>Aged Care Act</w:t>
      </w:r>
      <w:r w:rsidR="00D51E0C" w:rsidRPr="002C0277">
        <w:rPr>
          <w:rFonts w:eastAsia="DengXian" w:cstheme="minorHAnsi"/>
          <w:i/>
          <w:iCs/>
        </w:rPr>
        <w:t xml:space="preserve"> 2024</w:t>
      </w:r>
      <w:r w:rsidRPr="00F76574">
        <w:rPr>
          <w:rFonts w:eastAsia="DengXian" w:cstheme="minorHAnsi"/>
        </w:rPr>
        <w:t>, despite extensive engagement and previous regulatory action. The Commission may revoke a provider’s registration when serious and ongoing non-compliance presents unacceptable risks to older people. This decision is made when serious concerns remain unresolved, and no other action would adequately protect older people. Providers whose registration is revoked are no longer authorised to deliver Australian Government–funded aged care services.</w:t>
      </w:r>
    </w:p>
    <w:p w14:paraId="663BC7F6" w14:textId="37631EC3" w:rsidR="00F17D49" w:rsidRDefault="00C74C94" w:rsidP="00F3792C">
      <w:pPr>
        <w:keepNext/>
        <w:keepLines/>
        <w:rPr>
          <w:rFonts w:eastAsia="DengXian" w:cstheme="minorHAnsi"/>
        </w:rPr>
      </w:pPr>
      <w:r w:rsidRPr="00F46953">
        <w:rPr>
          <w:rFonts w:eastAsia="DengXian" w:cstheme="minorHAnsi"/>
          <w:b/>
          <w:bCs/>
          <w:lang w:val="en-US"/>
        </w:rPr>
        <w:t>Compensation order</w:t>
      </w:r>
    </w:p>
    <w:p w14:paraId="3FD3B5F1" w14:textId="404E33CD" w:rsidR="00C74C94" w:rsidRPr="00F76574" w:rsidRDefault="00C74C94" w:rsidP="00F3792C">
      <w:pPr>
        <w:keepNext/>
        <w:keepLines/>
        <w:rPr>
          <w:rFonts w:eastAsia="DengXian" w:cstheme="minorHAnsi"/>
        </w:rPr>
      </w:pPr>
      <w:r w:rsidRPr="00F76574">
        <w:rPr>
          <w:rFonts w:eastAsia="DengXian" w:cstheme="minorHAnsi"/>
        </w:rPr>
        <w:t>This regulatory decision indicates that a court has made a compensation order against a registered provider. This occurs when a provider is found liable by a court for breaching their statutory duty of care, resulting in serious injury or illness to an individual. Providers must pay compensation by a specified date. Failure to comply may lead to further court proceedings or regulatory action.</w:t>
      </w:r>
    </w:p>
    <w:p w14:paraId="2C4D5BB1" w14:textId="438E2D30" w:rsidR="00F17D49" w:rsidRPr="00F46953" w:rsidRDefault="00631294" w:rsidP="00F3792C">
      <w:pPr>
        <w:rPr>
          <w:rFonts w:eastAsia="DengXian" w:cstheme="minorHAnsi"/>
          <w:b/>
          <w:bCs/>
        </w:rPr>
      </w:pPr>
      <w:r w:rsidRPr="00F46953">
        <w:rPr>
          <w:rFonts w:eastAsia="DengXian" w:cstheme="minorHAnsi"/>
          <w:b/>
          <w:bCs/>
          <w:lang w:val="en-US"/>
        </w:rPr>
        <w:t>Compliance notice (satisfied non-compliance)</w:t>
      </w:r>
    </w:p>
    <w:p w14:paraId="3DBFC421" w14:textId="40685165" w:rsidR="00631294" w:rsidRPr="00F76574" w:rsidRDefault="00631294" w:rsidP="00F3792C">
      <w:pPr>
        <w:rPr>
          <w:rFonts w:eastAsia="DengXian" w:cstheme="minorHAnsi"/>
        </w:rPr>
      </w:pPr>
      <w:r w:rsidRPr="00F76574">
        <w:rPr>
          <w:rFonts w:eastAsia="DengXian" w:cstheme="minorHAnsi"/>
        </w:rPr>
        <w:t xml:space="preserve">This regulatory decision indicates that the Commission has found that a registered provider is not complying, or has not complied, with its obligations under the </w:t>
      </w:r>
      <w:r w:rsidRPr="00947EC0">
        <w:rPr>
          <w:rFonts w:eastAsia="DengXian" w:cstheme="minorHAnsi"/>
          <w:i/>
          <w:iCs/>
        </w:rPr>
        <w:t>Aged Care Act</w:t>
      </w:r>
      <w:r w:rsidR="00423AC7" w:rsidRPr="00947EC0">
        <w:rPr>
          <w:rFonts w:eastAsia="DengXian" w:cstheme="minorHAnsi"/>
          <w:i/>
          <w:iCs/>
        </w:rPr>
        <w:t xml:space="preserve"> 2024</w:t>
      </w:r>
      <w:r w:rsidRPr="00F76574">
        <w:rPr>
          <w:rFonts w:eastAsia="DengXian" w:cstheme="minorHAnsi"/>
        </w:rPr>
        <w:t>. The Commission issues a notice and sets a date for the provider to fix the issues. Providers must follow the directions by the specified date. Failure to do so may result in a financial penalty or further regulatory action.</w:t>
      </w:r>
    </w:p>
    <w:p w14:paraId="082DF6D4" w14:textId="5D670CCB" w:rsidR="00F17D49" w:rsidRPr="00F46953" w:rsidRDefault="0038730D" w:rsidP="00F3792C">
      <w:pPr>
        <w:rPr>
          <w:rFonts w:eastAsia="DengXian" w:cstheme="minorHAnsi"/>
          <w:b/>
          <w:bCs/>
        </w:rPr>
      </w:pPr>
      <w:r w:rsidRPr="00F46953">
        <w:rPr>
          <w:rFonts w:eastAsia="DengXian" w:cstheme="minorHAnsi"/>
          <w:b/>
          <w:bCs/>
          <w:lang w:val="en-US"/>
        </w:rPr>
        <w:t>Enforcement of an undertaking</w:t>
      </w:r>
    </w:p>
    <w:p w14:paraId="6A18E400" w14:textId="5562A196" w:rsidR="0038730D" w:rsidRPr="00F76574" w:rsidRDefault="0038730D" w:rsidP="00F3792C">
      <w:pPr>
        <w:rPr>
          <w:rFonts w:eastAsia="DengXian" w:cstheme="minorHAnsi"/>
        </w:rPr>
      </w:pPr>
      <w:r w:rsidRPr="00F76574">
        <w:rPr>
          <w:rFonts w:eastAsia="DengXian" w:cstheme="minorHAnsi"/>
        </w:rPr>
        <w:t>This regulatory decision indicates that a court has found a registered provider failed to comply with an undertaking agreed between the provider and the Commission or System Governor. The court may order the provider to comply or take other appropriate actions. Failure to comply may result in further court orders or regulatory action.</w:t>
      </w:r>
    </w:p>
    <w:p w14:paraId="257F1A3D" w14:textId="129D9429" w:rsidR="00F17D49" w:rsidRPr="00F46953" w:rsidRDefault="0038730D" w:rsidP="00F3792C">
      <w:pPr>
        <w:rPr>
          <w:rFonts w:eastAsia="DengXian" w:cstheme="minorHAnsi"/>
          <w:b/>
          <w:bCs/>
        </w:rPr>
      </w:pPr>
      <w:r w:rsidRPr="00F46953">
        <w:rPr>
          <w:rFonts w:eastAsia="DengXian" w:cstheme="minorHAnsi"/>
          <w:b/>
          <w:bCs/>
          <w:lang w:val="en-US"/>
        </w:rPr>
        <w:t>Compliance notice with significant failure or systemic patterns of conduct</w:t>
      </w:r>
    </w:p>
    <w:p w14:paraId="23B7EAA1" w14:textId="4249B4DF" w:rsidR="0038730D" w:rsidRPr="00F76574" w:rsidRDefault="0038730D" w:rsidP="00F3792C">
      <w:pPr>
        <w:rPr>
          <w:rFonts w:eastAsia="DengXian" w:cstheme="minorHAnsi"/>
        </w:rPr>
      </w:pPr>
      <w:r w:rsidRPr="00F76574">
        <w:rPr>
          <w:rFonts w:eastAsia="DengXian" w:cstheme="minorHAnsi"/>
        </w:rPr>
        <w:t xml:space="preserve">This regulatory decision indicates that the Commission and/or the System Governor has found a registered provider is not complying with its obligations under the </w:t>
      </w:r>
      <w:r w:rsidRPr="00AA2F1E">
        <w:rPr>
          <w:rFonts w:eastAsia="DengXian" w:cstheme="minorHAnsi"/>
          <w:i/>
        </w:rPr>
        <w:t>Aged Care Act</w:t>
      </w:r>
      <w:r w:rsidR="00C17247" w:rsidRPr="00AA2F1E">
        <w:rPr>
          <w:rFonts w:eastAsia="DengXian" w:cstheme="minorHAnsi"/>
          <w:i/>
          <w:iCs/>
        </w:rPr>
        <w:t xml:space="preserve"> 2024</w:t>
      </w:r>
      <w:r w:rsidRPr="00F76574">
        <w:rPr>
          <w:rFonts w:eastAsia="DengXian" w:cstheme="minorHAnsi"/>
        </w:rPr>
        <w:t>, and that significant failures or systemic patterns of conduct need to be addressed. A compliance notice will require providers to undertake specific actions, and failure to comply may result in further regulatory action, including changes to registration and/or penalties.</w:t>
      </w:r>
    </w:p>
    <w:p w14:paraId="6E4DBCA6" w14:textId="77777777" w:rsidR="004C0E15" w:rsidRDefault="004C0E15">
      <w:pPr>
        <w:spacing w:before="0" w:after="160" w:line="259" w:lineRule="auto"/>
        <w:rPr>
          <w:rFonts w:eastAsia="DengXian" w:cstheme="minorHAnsi"/>
          <w:b/>
          <w:bCs/>
          <w:lang w:val="en-US"/>
        </w:rPr>
      </w:pPr>
      <w:r>
        <w:rPr>
          <w:rFonts w:eastAsia="DengXian" w:cstheme="minorHAnsi"/>
          <w:b/>
          <w:bCs/>
          <w:lang w:val="en-US"/>
        </w:rPr>
        <w:br w:type="page"/>
      </w:r>
    </w:p>
    <w:p w14:paraId="1F656E46" w14:textId="49B6364B" w:rsidR="00F17D49" w:rsidRPr="00F46953" w:rsidRDefault="0038730D" w:rsidP="00F3792C">
      <w:pPr>
        <w:rPr>
          <w:rFonts w:eastAsia="DengXian" w:cstheme="minorHAnsi"/>
          <w:b/>
          <w:bCs/>
        </w:rPr>
      </w:pPr>
      <w:r w:rsidRPr="00F46953">
        <w:rPr>
          <w:rFonts w:eastAsia="DengXian" w:cstheme="minorHAnsi"/>
          <w:b/>
          <w:bCs/>
          <w:lang w:val="en-US"/>
        </w:rPr>
        <w:t>Injunction</w:t>
      </w:r>
    </w:p>
    <w:p w14:paraId="59D921B5" w14:textId="2C88F35D" w:rsidR="0038730D" w:rsidRPr="00F76574" w:rsidRDefault="0038730D" w:rsidP="00F3792C">
      <w:pPr>
        <w:rPr>
          <w:rFonts w:eastAsia="DengXian" w:cstheme="minorHAnsi"/>
        </w:rPr>
      </w:pPr>
      <w:r w:rsidRPr="00F76574">
        <w:rPr>
          <w:rFonts w:eastAsia="DengXian" w:cstheme="minorHAnsi"/>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comply by the specified date. Failure to do so may result in further legal or regulatory action.</w:t>
      </w:r>
    </w:p>
    <w:p w14:paraId="173BE4D0" w14:textId="384B96BA" w:rsidR="00F17D49" w:rsidRPr="00F46953" w:rsidRDefault="0038730D" w:rsidP="00F3792C">
      <w:pPr>
        <w:rPr>
          <w:rFonts w:eastAsia="DengXian" w:cstheme="minorHAnsi"/>
          <w:b/>
          <w:bCs/>
          <w:lang w:val="en-US"/>
        </w:rPr>
      </w:pPr>
      <w:r w:rsidRPr="00F46953">
        <w:rPr>
          <w:rFonts w:eastAsia="DengXian" w:cstheme="minorHAnsi"/>
          <w:b/>
          <w:bCs/>
          <w:lang w:val="en-US"/>
        </w:rPr>
        <w:t>Civil penalties</w:t>
      </w:r>
    </w:p>
    <w:p w14:paraId="641181DD" w14:textId="46E2232E" w:rsidR="0038730D" w:rsidRPr="00F76574" w:rsidRDefault="0038730D" w:rsidP="00F3792C">
      <w:pPr>
        <w:rPr>
          <w:rFonts w:eastAsia="DengXian" w:cstheme="minorHAnsi"/>
        </w:rPr>
      </w:pPr>
      <w:r w:rsidRPr="00F76574">
        <w:rPr>
          <w:rFonts w:eastAsia="DengXian" w:cstheme="minorHAnsi"/>
          <w:lang w:val="en-US"/>
        </w:rPr>
        <w:t xml:space="preserve">This regulatory decision indicates a registered provider has not </w:t>
      </w:r>
      <w:r w:rsidRPr="00F76574">
        <w:rPr>
          <w:rFonts w:eastAsia="DengXian" w:cstheme="minorHAnsi"/>
        </w:rPr>
        <w:t xml:space="preserve">complied with one or more of the civil penalty provisions in the </w:t>
      </w:r>
      <w:r w:rsidRPr="00230D38">
        <w:rPr>
          <w:rFonts w:eastAsia="DengXian" w:cstheme="minorHAnsi"/>
          <w:i/>
          <w:iCs/>
        </w:rPr>
        <w:t>Aged Care Act</w:t>
      </w:r>
      <w:r w:rsidR="00477F0A">
        <w:rPr>
          <w:rFonts w:eastAsia="DengXian" w:cstheme="minorHAnsi"/>
          <w:i/>
          <w:iCs/>
        </w:rPr>
        <w:t xml:space="preserve"> 2</w:t>
      </w:r>
      <w:r w:rsidR="00477F0A" w:rsidRPr="00230D38">
        <w:rPr>
          <w:rFonts w:eastAsia="DengXian" w:cstheme="minorHAnsi"/>
          <w:i/>
          <w:iCs/>
        </w:rPr>
        <w:t>024</w:t>
      </w:r>
      <w:r w:rsidRPr="00F76574">
        <w:rPr>
          <w:rFonts w:eastAsia="DengXian" w:cstheme="minorHAnsi"/>
        </w:rPr>
        <w:t>. Civil penalty provisions are parts of the Aged Care Act that include obligations that a provider must comply with. If a court finds non-compliance, it may issue a financial penalty. Providers must pay the penalty, or face further legal or regulatory action.</w:t>
      </w:r>
    </w:p>
    <w:p w14:paraId="6235EA42" w14:textId="10F0C1FB" w:rsidR="00F17D49" w:rsidRPr="00F46953" w:rsidRDefault="0038730D" w:rsidP="00F3792C">
      <w:pPr>
        <w:rPr>
          <w:rFonts w:eastAsia="DengXian" w:cstheme="minorHAnsi"/>
          <w:b/>
          <w:bCs/>
        </w:rPr>
      </w:pPr>
      <w:r w:rsidRPr="00F46953">
        <w:rPr>
          <w:rFonts w:eastAsia="DengXian" w:cstheme="minorHAnsi"/>
          <w:b/>
          <w:bCs/>
          <w:lang w:val="en-US"/>
        </w:rPr>
        <w:t>Criminal prosecution (against provider)</w:t>
      </w:r>
    </w:p>
    <w:p w14:paraId="0FFF3FB5" w14:textId="0244365E" w:rsidR="0038730D" w:rsidRPr="00F76574" w:rsidRDefault="0038730D" w:rsidP="00F3792C">
      <w:pPr>
        <w:rPr>
          <w:rFonts w:eastAsia="DengXian" w:cstheme="minorHAnsi"/>
        </w:rPr>
      </w:pPr>
      <w:r w:rsidRPr="00F76574">
        <w:rPr>
          <w:rFonts w:eastAsia="DengXian" w:cstheme="minorHAnsi"/>
        </w:rPr>
        <w:t xml:space="preserve">This regulatory decision indicates that a registered provider has been found guilty by a court of breaching an offence provision under the </w:t>
      </w:r>
      <w:r w:rsidRPr="00230D38">
        <w:rPr>
          <w:rFonts w:eastAsia="DengXian" w:cstheme="minorHAnsi"/>
          <w:i/>
          <w:iCs/>
        </w:rPr>
        <w:t>Aged Care Act</w:t>
      </w:r>
      <w:r w:rsidR="00150A2B" w:rsidRPr="00230D38">
        <w:rPr>
          <w:rFonts w:eastAsia="DengXian" w:cstheme="minorHAnsi"/>
          <w:i/>
          <w:iCs/>
        </w:rPr>
        <w:t xml:space="preserve"> 2024</w:t>
      </w:r>
      <w:r w:rsidRPr="00F76574">
        <w:rPr>
          <w:rFonts w:eastAsia="DengXian" w:cstheme="minorHAnsi"/>
        </w:rPr>
        <w:t>. Providers must comply with all court orders, including payment of fines, by the required date to avoid further legal or regulatory action.</w:t>
      </w:r>
    </w:p>
    <w:p w14:paraId="28C65CBF" w14:textId="77777777" w:rsidR="00C17247" w:rsidRPr="00F46953" w:rsidRDefault="00C17247" w:rsidP="00C17247">
      <w:pPr>
        <w:rPr>
          <w:rFonts w:eastAsia="DengXian" w:cstheme="minorHAnsi"/>
          <w:b/>
          <w:bCs/>
        </w:rPr>
      </w:pPr>
      <w:r w:rsidRPr="00F46953">
        <w:rPr>
          <w:rFonts w:eastAsia="DengXian" w:cstheme="minorHAnsi"/>
          <w:b/>
          <w:bCs/>
          <w:lang w:val="en-US"/>
        </w:rPr>
        <w:t>Compliance notice (information suggesting non-compliance)</w:t>
      </w:r>
    </w:p>
    <w:p w14:paraId="5CE0CC59" w14:textId="77777777" w:rsidR="00C17247" w:rsidRPr="00F76574" w:rsidRDefault="00C17247" w:rsidP="00C17247">
      <w:pPr>
        <w:rPr>
          <w:rFonts w:eastAsia="DengXian" w:cstheme="minorHAnsi"/>
        </w:rPr>
      </w:pPr>
      <w:r w:rsidRPr="00F76574">
        <w:rPr>
          <w:rFonts w:eastAsia="DengXian" w:cstheme="minorHAnsi"/>
        </w:rPr>
        <w:t xml:space="preserve">This regulatory decision indicates that the Commission and/or the System Governor has information suggesting that a registered provider is not complying with one or more obligations under the </w:t>
      </w:r>
      <w:r w:rsidRPr="00947EC0">
        <w:rPr>
          <w:rFonts w:eastAsia="DengXian" w:cstheme="minorHAnsi"/>
          <w:i/>
        </w:rPr>
        <w:t>Aged Care Act 2024</w:t>
      </w:r>
      <w:r w:rsidRPr="00F76574">
        <w:rPr>
          <w:rFonts w:eastAsia="DengXian" w:cstheme="minorHAnsi"/>
        </w:rPr>
        <w:t>. A compliance notice will require the provider to take or stop taking specific actions to become compliant. Providers must follow the directions in the compliance notice by a specified date. Failure to comply may result in a financial penalty or further regulatory action.</w:t>
      </w:r>
    </w:p>
    <w:p w14:paraId="7797F24A" w14:textId="1CBE9B3E" w:rsidR="00F17D49" w:rsidRPr="00F46953" w:rsidRDefault="0038730D" w:rsidP="00F3792C">
      <w:pPr>
        <w:rPr>
          <w:rFonts w:eastAsia="DengXian" w:cstheme="minorHAnsi"/>
          <w:b/>
          <w:bCs/>
        </w:rPr>
      </w:pPr>
      <w:r w:rsidRPr="00F46953">
        <w:rPr>
          <w:rFonts w:eastAsia="DengXian" w:cstheme="minorHAnsi"/>
          <w:b/>
          <w:bCs/>
          <w:lang w:val="en-US"/>
        </w:rPr>
        <w:t>Conditions of registration</w:t>
      </w:r>
    </w:p>
    <w:p w14:paraId="63C5075D" w14:textId="575650F8" w:rsidR="0038730D" w:rsidRPr="00F76574" w:rsidRDefault="0038730D" w:rsidP="00F3792C">
      <w:pPr>
        <w:rPr>
          <w:rFonts w:eastAsia="DengXian" w:cstheme="minorHAnsi"/>
        </w:rPr>
      </w:pPr>
      <w:r w:rsidRPr="00F76574">
        <w:rPr>
          <w:rFonts w:eastAsia="DengXian" w:cstheme="minorHAnsi"/>
        </w:rPr>
        <w:t xml:space="preserve">This regulatory decision indicates that the Commission has imposed additional conditions on a registered provider’s registration to ensure that they remain compliant with the </w:t>
      </w:r>
      <w:r w:rsidRPr="00230D38">
        <w:rPr>
          <w:rFonts w:eastAsia="DengXian" w:cstheme="minorHAnsi"/>
          <w:i/>
          <w:iCs/>
        </w:rPr>
        <w:t>Aged Care Act</w:t>
      </w:r>
      <w:r w:rsidR="00477F0A" w:rsidRPr="00230D38">
        <w:rPr>
          <w:rFonts w:eastAsia="DengXian" w:cstheme="minorHAnsi"/>
          <w:i/>
          <w:iCs/>
        </w:rPr>
        <w:t xml:space="preserve"> 2024</w:t>
      </w:r>
      <w:r w:rsidRPr="00F76574">
        <w:rPr>
          <w:rFonts w:eastAsia="DengXian" w:cstheme="minorHAnsi"/>
        </w:rPr>
        <w:t>. Conditions of registration may require providers to take or avoid certain actions during their delivery of care services. Failure to comply may result in penalties and/or further regulatory action.</w:t>
      </w:r>
    </w:p>
    <w:p w14:paraId="55469DFA" w14:textId="2610C242" w:rsidR="00F17D49" w:rsidRDefault="0038730D" w:rsidP="00AA2F1E">
      <w:pPr>
        <w:rPr>
          <w:rFonts w:eastAsia="DengXian" w:cstheme="minorHAnsi"/>
        </w:rPr>
      </w:pPr>
      <w:r w:rsidRPr="00F46953">
        <w:rPr>
          <w:rFonts w:eastAsia="DengXian" w:cstheme="minorHAnsi"/>
          <w:b/>
          <w:bCs/>
          <w:lang w:val="en-US"/>
        </w:rPr>
        <w:t>Acceptance of an enforceable undertaking</w:t>
      </w:r>
    </w:p>
    <w:p w14:paraId="73BE4258" w14:textId="6BF9180B" w:rsidR="0038730D" w:rsidRPr="00550718" w:rsidRDefault="0038730D" w:rsidP="00AA2F1E">
      <w:pPr>
        <w:rPr>
          <w:rFonts w:eastAsia="DengXian" w:cstheme="minorHAnsi"/>
        </w:rPr>
      </w:pPr>
      <w:r w:rsidRPr="00F76574">
        <w:rPr>
          <w:rFonts w:eastAsia="DengXian" w:cstheme="minorHAnsi"/>
        </w:rPr>
        <w:t xml:space="preserve">This regulatory decision indicates that the Commission or System Governor has agreed with a registered provider that the provider will take or avoid certain actions by agreed dates to address non-compliance with their aged care obligations. Failure to comply may result in the Commission </w:t>
      </w:r>
      <w:r w:rsidR="00C17247">
        <w:rPr>
          <w:rFonts w:eastAsia="DengXian" w:cstheme="minorHAnsi"/>
        </w:rPr>
        <w:t xml:space="preserve">or System Governor </w:t>
      </w:r>
      <w:r w:rsidRPr="00F76574">
        <w:rPr>
          <w:rFonts w:eastAsia="DengXian" w:cstheme="minorHAnsi"/>
        </w:rPr>
        <w:t>seeking a court order to enforce the undertaking or taking further regulatory action.</w:t>
      </w:r>
    </w:p>
    <w:p w14:paraId="097C89E6" w14:textId="33C323E1" w:rsidR="00621161" w:rsidRPr="00F8647D" w:rsidRDefault="006C394B" w:rsidP="00F17D49">
      <w:r>
        <w:t>More information about the regulatory model under the</w:t>
      </w:r>
      <w:r w:rsidRPr="00642770">
        <w:rPr>
          <w:i/>
          <w:iCs/>
        </w:rPr>
        <w:t xml:space="preserve"> </w:t>
      </w:r>
      <w:r w:rsidRPr="00860593">
        <w:t>Aged Care Act</w:t>
      </w:r>
      <w:r w:rsidRPr="00642770">
        <w:rPr>
          <w:i/>
          <w:iCs/>
        </w:rPr>
        <w:t xml:space="preserve"> </w:t>
      </w:r>
      <w:r>
        <w:t xml:space="preserve">is available on the Commission’s </w:t>
      </w:r>
      <w:hyperlink r:id="rId22" w:history="1">
        <w:r w:rsidRPr="1A2DF8D3">
          <w:rPr>
            <w:rStyle w:val="Hyperlink"/>
          </w:rPr>
          <w:t>website</w:t>
        </w:r>
      </w:hyperlink>
      <w:r>
        <w:t>.</w:t>
      </w:r>
    </w:p>
    <w:p w14:paraId="2AE4EBC7" w14:textId="625BFA9B" w:rsidR="000B3E23" w:rsidRDefault="000B3E23" w:rsidP="000B3E23">
      <w:pPr>
        <w:rPr>
          <w:rStyle w:val="eop"/>
          <w:rFonts w:cs="Arial"/>
          <w:color w:val="000000"/>
          <w:shd w:val="clear" w:color="auto" w:fill="FFFFFF"/>
        </w:rPr>
      </w:pPr>
      <w:r>
        <w:rPr>
          <w:rStyle w:val="eop"/>
          <w:rFonts w:cs="Arial"/>
          <w:color w:val="000000"/>
          <w:shd w:val="clear" w:color="auto" w:fill="FFFFFF"/>
        </w:rPr>
        <w:t>U</w:t>
      </w:r>
      <w:r w:rsidRPr="00786752">
        <w:rPr>
          <w:rFonts w:eastAsia="Arial" w:cs="Arial"/>
        </w:rPr>
        <w:t>ntil a</w:t>
      </w:r>
      <w:r w:rsidR="008E2E44">
        <w:rPr>
          <w:rFonts w:eastAsia="Arial" w:cs="Arial"/>
        </w:rPr>
        <w:t xml:space="preserve">n </w:t>
      </w:r>
      <w:r w:rsidR="008E2E44">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Pr>
          <w:rStyle w:val="eop"/>
          <w:rFonts w:cs="Arial"/>
          <w:color w:val="000000"/>
          <w:shd w:val="clear" w:color="auto" w:fill="FFFFFF"/>
        </w:rPr>
        <w:t xml:space="preserve"> the Compliance rating will be determined by:</w:t>
      </w:r>
    </w:p>
    <w:p w14:paraId="2B35F39B" w14:textId="77777777" w:rsidR="000B3E23" w:rsidRPr="000000FB" w:rsidRDefault="000B3E23" w:rsidP="00AA2F1E">
      <w:pPr>
        <w:pStyle w:val="ListParagraph"/>
        <w:numPr>
          <w:ilvl w:val="0"/>
          <w:numId w:val="23"/>
        </w:numPr>
        <w:spacing w:after="120"/>
        <w:ind w:left="714" w:hanging="357"/>
        <w:contextualSpacing w:val="0"/>
      </w:pPr>
      <w:r w:rsidRPr="000000FB">
        <w:t>the presence of any regulatory decisions</w:t>
      </w:r>
    </w:p>
    <w:p w14:paraId="4FCF51A2" w14:textId="4E1C556E" w:rsidR="000B3E23" w:rsidRPr="000000FB" w:rsidRDefault="000B3E23" w:rsidP="00AA2F1E">
      <w:pPr>
        <w:pStyle w:val="ListParagraph"/>
        <w:numPr>
          <w:ilvl w:val="0"/>
          <w:numId w:val="23"/>
        </w:numPr>
        <w:spacing w:after="120"/>
        <w:ind w:left="714" w:hanging="357"/>
        <w:contextualSpacing w:val="0"/>
      </w:pPr>
      <w:r w:rsidRPr="000000FB">
        <w:t>the period since a regulatory decision, issued prior to 1 November 2025</w:t>
      </w:r>
      <w:r w:rsidRPr="008364DB">
        <w:t>, w</w:t>
      </w:r>
      <w:r w:rsidR="003245BC" w:rsidRPr="008364DB">
        <w:t>as</w:t>
      </w:r>
      <w:r w:rsidRPr="008364DB">
        <w:t xml:space="preserve"> resolved</w:t>
      </w:r>
      <w:r w:rsidR="00A00017">
        <w:t xml:space="preserve"> </w:t>
      </w:r>
    </w:p>
    <w:p w14:paraId="5F7B82E6" w14:textId="21F7A9BE" w:rsidR="000B3E23" w:rsidRPr="000000FB" w:rsidRDefault="000B3E23" w:rsidP="00AA2F1E">
      <w:pPr>
        <w:pStyle w:val="ListParagraph"/>
        <w:numPr>
          <w:ilvl w:val="0"/>
          <w:numId w:val="23"/>
        </w:numPr>
        <w:spacing w:after="120"/>
        <w:ind w:left="714" w:hanging="357"/>
        <w:contextualSpacing w:val="0"/>
      </w:pPr>
      <w:r w:rsidRPr="000000FB">
        <w:t xml:space="preserve">the period of ownership of the </w:t>
      </w:r>
      <w:r w:rsidR="008E2E44">
        <w:t xml:space="preserve">aged care </w:t>
      </w:r>
      <w:r w:rsidRPr="000000FB">
        <w:t>home by the provider.</w:t>
      </w:r>
    </w:p>
    <w:p w14:paraId="4709A2C2" w14:textId="3D4B28B2" w:rsidR="002E1D52" w:rsidRDefault="007050F0" w:rsidP="00AB26A5">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B917CA">
        <w:rPr>
          <w:i/>
          <w:iCs/>
        </w:rPr>
        <w:t xml:space="preserve">Aged Care Act </w:t>
      </w:r>
      <w:r w:rsidR="00C704BE">
        <w:rPr>
          <w:i/>
          <w:iC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A07B13" w:rsidRDefault="00F31791" w:rsidP="008F5812">
      <w:pPr>
        <w:rPr>
          <w:b/>
        </w:rPr>
      </w:pPr>
      <w:r w:rsidRPr="00A07B13">
        <w:rPr>
          <w:b/>
        </w:rPr>
        <w:t>Notice of Decision to Impose Sanction</w:t>
      </w:r>
    </w:p>
    <w:p w14:paraId="65C9BED7" w14:textId="1356F6A3" w:rsidR="00F31791" w:rsidRPr="001C4FE3" w:rsidRDefault="00F31791" w:rsidP="008F5812">
      <w:r w:rsidRPr="001C4FE3">
        <w:t>The Commission may give a</w:t>
      </w:r>
      <w:r w:rsidR="00C307A3">
        <w:t>n</w:t>
      </w:r>
      <w:r w:rsidRPr="001C4FE3">
        <w:t xml:space="preserve"> </w:t>
      </w:r>
      <w:r w:rsidR="00EF124E" w:rsidRPr="001C4FE3">
        <w:t xml:space="preserve">aged care home </w:t>
      </w:r>
      <w:r w:rsidRPr="001C4FE3">
        <w:t>a sanction when there are serious compliance issues. A sanction is when a</w:t>
      </w:r>
      <w:r w:rsidR="00F85CD4">
        <w:t>n aged care</w:t>
      </w:r>
      <w:r w:rsidRPr="001C4FE3">
        <w:t xml:space="preserve">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F85CD4">
        <w:t xml:space="preserve">aged care </w:t>
      </w:r>
      <w:r w:rsidR="00EF124E" w:rsidRPr="001C4FE3">
        <w:t xml:space="preserve">home’s </w:t>
      </w:r>
      <w:r w:rsidRPr="001C4FE3">
        <w:t>approval to take on new residents, limiting the fees they can charge, making them repay fees.</w:t>
      </w:r>
    </w:p>
    <w:p w14:paraId="07AB2D61" w14:textId="31BB88C1" w:rsidR="00F31791" w:rsidRPr="00A07B13" w:rsidRDefault="00F31791" w:rsidP="008F5812">
      <w:pPr>
        <w:rPr>
          <w:b/>
        </w:rPr>
      </w:pPr>
      <w:r w:rsidRPr="00A07B13">
        <w:rPr>
          <w:b/>
        </w:rPr>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A07B13" w:rsidRDefault="00F31791" w:rsidP="008F5812">
      <w:pPr>
        <w:rPr>
          <w:b/>
        </w:rPr>
      </w:pPr>
      <w:r w:rsidRPr="00A07B13">
        <w:rPr>
          <w:b/>
        </w:rPr>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6CA3E5D" w14:textId="77777777" w:rsidR="004C0E15" w:rsidRDefault="004C0E15">
      <w:pPr>
        <w:spacing w:before="0" w:after="160" w:line="259" w:lineRule="auto"/>
        <w:rPr>
          <w:b/>
        </w:rPr>
      </w:pPr>
      <w:r>
        <w:rPr>
          <w:b/>
        </w:rPr>
        <w:br w:type="page"/>
      </w:r>
    </w:p>
    <w:p w14:paraId="4895D4F3" w14:textId="4AE17820" w:rsidR="00F31791" w:rsidRPr="00A07B13" w:rsidRDefault="00F31791" w:rsidP="008F5812">
      <w:pPr>
        <w:rPr>
          <w:b/>
        </w:rPr>
      </w:pPr>
      <w:r w:rsidRPr="00A07B13">
        <w:rPr>
          <w:b/>
        </w:rPr>
        <w:t>Issuance of Infringement Notice – Compliance Notice</w:t>
      </w:r>
    </w:p>
    <w:p w14:paraId="3717571A" w14:textId="0FA88DDD" w:rsidR="0005795C" w:rsidRDefault="00F31791" w:rsidP="008F5812">
      <w:r w:rsidRPr="001C4FE3">
        <w:t>The Commission can give a</w:t>
      </w:r>
      <w:r w:rsidR="00FA07BE">
        <w:t>n</w:t>
      </w:r>
      <w:r w:rsidRPr="001C4FE3">
        <w:t xml:space="preserve"> </w:t>
      </w:r>
      <w:r w:rsidR="00EF124E" w:rsidRPr="001C4FE3">
        <w:t xml:space="preserve">aged care home </w:t>
      </w:r>
      <w:r w:rsidRPr="001C4FE3">
        <w:t xml:space="preserve">a compliance notice. If the </w:t>
      </w:r>
      <w:r w:rsidR="00F85CD4">
        <w:t xml:space="preserve">aged care </w:t>
      </w:r>
      <w:r w:rsidR="00EF124E" w:rsidRPr="001C4FE3">
        <w:t xml:space="preserve">home </w:t>
      </w:r>
      <w:r w:rsidRPr="001C4FE3">
        <w:t xml:space="preserve">had not done what the notice requires then the Commission can issue an infringement notice. The infringement notice means the </w:t>
      </w:r>
      <w:r w:rsidR="00F85CD4">
        <w:t xml:space="preserve">aged care </w:t>
      </w:r>
      <w:r w:rsidR="00EF124E" w:rsidRPr="001C4FE3">
        <w:t xml:space="preserve">home </w:t>
      </w:r>
      <w:r w:rsidRPr="001C4FE3">
        <w:t>must pay a fine.</w:t>
      </w:r>
    </w:p>
    <w:p w14:paraId="1F6BD90F" w14:textId="2A1D19F1" w:rsidR="00513272" w:rsidRPr="00A07B13" w:rsidRDefault="6AACCA0F" w:rsidP="008F5812">
      <w:pPr>
        <w:rPr>
          <w:b/>
        </w:rPr>
      </w:pPr>
      <w:r w:rsidRPr="00A07B13">
        <w:rPr>
          <w:b/>
        </w:rPr>
        <w:t>Notice to Remedy (NTR), formerly</w:t>
      </w:r>
      <w:r w:rsidR="0D283800" w:rsidRPr="00A07B13">
        <w:rPr>
          <w:b/>
        </w:rPr>
        <w:t xml:space="preserve"> published as</w:t>
      </w:r>
      <w:r w:rsidRPr="00A07B13">
        <w:rPr>
          <w:b/>
        </w:rPr>
        <w:t xml:space="preserve"> Notice of</w:t>
      </w:r>
      <w:r w:rsidR="00767643" w:rsidRPr="00A07B13">
        <w:rPr>
          <w:b/>
        </w:rPr>
        <w:t xml:space="preserve"> </w:t>
      </w:r>
      <w:r w:rsidR="041E3E3C" w:rsidRPr="00A07B13">
        <w:rPr>
          <w:b/>
        </w:rPr>
        <w:t>Non</w:t>
      </w:r>
      <w:r w:rsidR="000A0C2C" w:rsidRPr="00A07B13">
        <w:rPr>
          <w:b/>
        </w:rPr>
        <w:noBreakHyphen/>
      </w:r>
      <w:r w:rsidR="165385E1" w:rsidRPr="00A07B13">
        <w:rPr>
          <w:b/>
        </w:rPr>
        <w:t>C</w:t>
      </w:r>
      <w:r w:rsidR="041E3E3C" w:rsidRPr="00A07B13">
        <w:rPr>
          <w:b/>
        </w:rPr>
        <w:t>ompliance</w:t>
      </w:r>
      <w:r w:rsidRPr="00A07B13">
        <w:rPr>
          <w:b/>
        </w:rPr>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A07B13" w:rsidRDefault="00F31791" w:rsidP="008F5812">
      <w:pPr>
        <w:rPr>
          <w:b/>
        </w:rPr>
      </w:pPr>
      <w:r w:rsidRPr="00A07B13">
        <w:rPr>
          <w:b/>
        </w:rPr>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A07B13" w:rsidRDefault="00F31791" w:rsidP="005F26B0">
      <w:pPr>
        <w:keepNext/>
        <w:keepLines/>
        <w:rPr>
          <w:b/>
        </w:rPr>
      </w:pPr>
      <w:r w:rsidRPr="00A07B13">
        <w:rPr>
          <w:b/>
        </w:rPr>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A07A84" w:rsidRDefault="00F31791" w:rsidP="008F5812">
      <w:pPr>
        <w:rPr>
          <w:b/>
        </w:rPr>
      </w:pPr>
      <w:r w:rsidRPr="00A07A84">
        <w:rPr>
          <w:b/>
        </w:rPr>
        <w:t>Code of Conduct Compliance Notice (CCCN)</w:t>
      </w:r>
    </w:p>
    <w:p w14:paraId="0F59727E" w14:textId="4CEA7F34" w:rsidR="00F31791" w:rsidRPr="001C4FE3" w:rsidRDefault="13D4E8ED" w:rsidP="008F5812">
      <w:r w:rsidRPr="3AABE3EE">
        <w:t xml:space="preserve">The Commissioner may give the </w:t>
      </w:r>
      <w:r w:rsidR="11734B75" w:rsidRPr="3AABE3EE">
        <w:t xml:space="preserve">aged care home </w:t>
      </w:r>
      <w:r w:rsidRPr="3AABE3EE">
        <w:t xml:space="preserve">a Code of Conduct Compliance Notice if the </w:t>
      </w:r>
      <w:r w:rsidR="008057B2">
        <w:t xml:space="preserve">aged care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008057B2">
        <w:t xml:space="preserve">aged care </w:t>
      </w:r>
      <w:r w:rsidR="11734B75" w:rsidRPr="3AABE3EE">
        <w:t xml:space="preserve">home </w:t>
      </w:r>
      <w:r w:rsidRPr="3AABE3EE">
        <w:t>what they need to do.</w:t>
      </w:r>
    </w:p>
    <w:p w14:paraId="7589F6DB" w14:textId="4773D406" w:rsidR="00F31791" w:rsidRPr="00A07A84" w:rsidRDefault="00CF3748" w:rsidP="008F5812">
      <w:pPr>
        <w:rPr>
          <w:b/>
        </w:rPr>
      </w:pPr>
      <w:r w:rsidRPr="00A07A84">
        <w:rPr>
          <w:b/>
        </w:rPr>
        <w:t xml:space="preserve">Notice of </w:t>
      </w:r>
      <w:r w:rsidR="00F31791" w:rsidRPr="00A07A84">
        <w:rPr>
          <w:b/>
        </w:rPr>
        <w:t>Direction</w:t>
      </w:r>
      <w:r w:rsidRPr="00A07A84">
        <w:rPr>
          <w:b/>
        </w:rPr>
        <w:t xml:space="preserve"> </w:t>
      </w:r>
      <w:r w:rsidR="00F31791" w:rsidRPr="00A07A84">
        <w:rPr>
          <w:b/>
        </w:rPr>
        <w:t>to revise a Plan for Continuous Improvement (PCI</w:t>
      </w:r>
      <w:r w:rsidR="00B20747" w:rsidRPr="00A07A84">
        <w:rPr>
          <w:b/>
        </w:rPr>
        <w:t> </w:t>
      </w:r>
      <w:r w:rsidR="00F31791" w:rsidRPr="00A07A84">
        <w:rPr>
          <w:b/>
        </w:rPr>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A07A84" w:rsidRDefault="00CF3748" w:rsidP="008F5812">
      <w:pPr>
        <w:rPr>
          <w:b/>
        </w:rPr>
      </w:pPr>
      <w:r w:rsidRPr="00A07A84">
        <w:rPr>
          <w:b/>
        </w:rPr>
        <w:t>No Notice Being Issued</w:t>
      </w:r>
    </w:p>
    <w:p w14:paraId="3E0BDBCA" w14:textId="19647B7E" w:rsidR="00CF3748" w:rsidRPr="001C4FE3" w:rsidRDefault="3D0942D5" w:rsidP="008F5812">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impact a</w:t>
      </w:r>
      <w:r w:rsidR="00514897">
        <w:t>n</w:t>
      </w:r>
      <w:r w:rsidRPr="3AABE3EE">
        <w:t xml:space="preserve"> </w:t>
      </w:r>
      <w:r w:rsidR="11734B75" w:rsidRPr="3AABE3EE">
        <w:t xml:space="preserve">aged care home’s </w:t>
      </w:r>
      <w:r w:rsidRPr="3AABE3EE">
        <w:t>Star Rating where the Commission has found it necessary to exercise its formal powers to require a</w:t>
      </w:r>
      <w:r w:rsidR="008057B2">
        <w:t>n</w:t>
      </w:r>
      <w:r w:rsidRPr="3AABE3EE">
        <w:t xml:space="preserve"> </w:t>
      </w:r>
      <w:r w:rsidR="008057B2">
        <w:t xml:space="preserve">aged care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65738185" w:rsidR="00971989" w:rsidRDefault="3D0942D5" w:rsidP="008F5812">
      <w:r w:rsidRPr="3AABE3EE">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5768AAF6" w14:textId="3FDCCA28" w:rsidR="001C4FE3" w:rsidRDefault="00971989" w:rsidP="00971989">
      <w:pPr>
        <w:spacing w:before="0" w:after="160" w:line="259" w:lineRule="auto"/>
      </w:pPr>
      <w:r>
        <w:br w:type="page"/>
      </w:r>
    </w:p>
    <w:p w14:paraId="3E6F34D5" w14:textId="46A18E1F" w:rsidR="00603AA5" w:rsidRPr="001C4FE3" w:rsidRDefault="00603AA5" w:rsidP="008F5812">
      <w:pPr>
        <w:pStyle w:val="Heading2"/>
      </w:pPr>
      <w:bookmarkStart w:id="50" w:name="_Toc213056184"/>
      <w:bookmarkStart w:id="51" w:name="_Toc213056185"/>
      <w:bookmarkStart w:id="52" w:name="_Toc213056186"/>
      <w:bookmarkStart w:id="53" w:name="_Toc213056187"/>
      <w:bookmarkStart w:id="54" w:name="_Toc213673528"/>
      <w:bookmarkEnd w:id="50"/>
      <w:bookmarkEnd w:id="51"/>
      <w:bookmarkEnd w:id="52"/>
      <w:bookmarkEnd w:id="53"/>
      <w:r w:rsidRPr="001C4FE3">
        <w:t>Staffing algorithm</w:t>
      </w:r>
      <w:bookmarkEnd w:id="54"/>
    </w:p>
    <w:p w14:paraId="60575B1A" w14:textId="28A22A11" w:rsidR="00EF124E" w:rsidRPr="001B24B6" w:rsidRDefault="47174116" w:rsidP="008F5812">
      <w:bookmarkStart w:id="55" w:name="_Toc152856797"/>
      <w:bookmarkStart w:id="56" w:name="_Toc158797940"/>
      <w:bookmarkStart w:id="57" w:name="_Toc158797989"/>
      <w:bookmarkStart w:id="58" w:name="_Toc158894166"/>
      <w:bookmarkStart w:id="59" w:name="_Toc158894212"/>
      <w:bookmarkStart w:id="60" w:name="_Toc162262032"/>
      <w:bookmarkStart w:id="61" w:name="_Toc162262568"/>
      <w:bookmarkEnd w:id="55"/>
      <w:bookmarkEnd w:id="56"/>
      <w:bookmarkEnd w:id="57"/>
      <w:bookmarkEnd w:id="58"/>
      <w:bookmarkEnd w:id="59"/>
      <w:bookmarkEnd w:id="60"/>
      <w:bookmarkEnd w:id="61"/>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06B4946">
        <w:t>5</w:t>
      </w:r>
      <w:r w:rsidRPr="001B24B6">
        <w:t>).</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1AD60549" w:rsidR="007F21AA" w:rsidRPr="001B24B6"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6B4946">
        <w:t>6</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1362E9E8" w:rsidR="00BD3C15" w:rsidRPr="001C4FE3"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3" w:history="1">
        <w:r w:rsidR="6A7B4161" w:rsidRPr="001A275D">
          <w:rPr>
            <w:rStyle w:val="Hyperlink"/>
          </w:rPr>
          <w:t>Care minutes guide</w:t>
        </w:r>
      </w:hyperlink>
      <w:r w:rsidR="690DE55F">
        <w:t>.</w:t>
      </w:r>
    </w:p>
    <w:p w14:paraId="04D2C951" w14:textId="3A27FA90" w:rsidR="004E71CD" w:rsidRPr="001C4FE3" w:rsidRDefault="789E97AA" w:rsidP="008F5812">
      <w:pPr>
        <w:pStyle w:val="Caption"/>
      </w:pPr>
      <w:r>
        <w:t xml:space="preserve">Table </w:t>
      </w:r>
      <w:r w:rsidR="006B4946">
        <w:t>5</w:t>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F46953">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2581E8A4" w14:textId="77777777" w:rsidR="004E71CD" w:rsidRPr="001C4FE3" w:rsidRDefault="004E71CD" w:rsidP="00F46953">
            <w:pPr>
              <w:spacing w:after="0"/>
            </w:pPr>
          </w:p>
        </w:tc>
        <w:tc>
          <w:tcPr>
            <w:tcW w:w="7371" w:type="dxa"/>
            <w:gridSpan w:val="5"/>
            <w:shd w:val="clear" w:color="auto" w:fill="3F335A"/>
          </w:tcPr>
          <w:p w14:paraId="03C6A89C" w14:textId="2AC4355D" w:rsidR="004E71CD" w:rsidRPr="00E60F56" w:rsidRDefault="004E71CD" w:rsidP="00F46953">
            <w:pPr>
              <w:spacing w:after="0"/>
              <w:cnfStyle w:val="100000000000" w:firstRow="1" w:lastRow="0" w:firstColumn="0" w:lastColumn="0" w:oddVBand="0" w:evenVBand="0" w:oddHBand="0" w:evenHBand="0" w:firstRowFirstColumn="0" w:firstRowLastColumn="0" w:lastRowFirstColumn="0" w:lastRowLastColumn="0"/>
              <w:rPr>
                <w:szCs w:val="22"/>
              </w:rPr>
            </w:pPr>
            <w:r w:rsidRPr="00E60F56">
              <w:rPr>
                <w:szCs w:val="22"/>
              </w:rPr>
              <w:t>Total care minutes</w:t>
            </w:r>
          </w:p>
        </w:tc>
      </w:tr>
      <w:tr w:rsidR="00CB365A" w:rsidRPr="001C4FE3" w14:paraId="4F9FCB82" w14:textId="77777777" w:rsidTr="00F46953">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E4C21B8" w:rsidR="004E71CD" w:rsidRPr="00E60F56" w:rsidRDefault="004E71CD" w:rsidP="00F46953">
            <w:pPr>
              <w:spacing w:after="0"/>
              <w:rPr>
                <w:sz w:val="22"/>
                <w:szCs w:val="22"/>
              </w:rPr>
            </w:pPr>
            <w:r w:rsidRPr="00E60F56">
              <w:rPr>
                <w:sz w:val="22"/>
                <w:szCs w:val="22"/>
              </w:rPr>
              <w:t>Registered nurse care minutes</w:t>
            </w:r>
          </w:p>
        </w:tc>
        <w:tc>
          <w:tcPr>
            <w:tcW w:w="1474" w:type="dxa"/>
            <w:shd w:val="clear" w:color="auto" w:fill="3F335A"/>
          </w:tcPr>
          <w:p w14:paraId="7E01CC2A" w14:textId="65A3D22F"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Well below target</w:t>
            </w:r>
            <w:r w:rsidR="219EA4C1" w:rsidRPr="00B36FA0">
              <w:rPr>
                <w:b/>
              </w:rPr>
              <w:t xml:space="preserve"> </w:t>
            </w:r>
            <w:r w:rsidRPr="00B36FA0">
              <w:rPr>
                <w:b/>
              </w:rPr>
              <w:t>(&lt;90%)</w:t>
            </w:r>
          </w:p>
        </w:tc>
        <w:tc>
          <w:tcPr>
            <w:tcW w:w="1474" w:type="dxa"/>
            <w:shd w:val="clear" w:color="auto" w:fill="3F335A"/>
          </w:tcPr>
          <w:p w14:paraId="26025BB3" w14:textId="6B13B895"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Below target (90 </w:t>
            </w:r>
            <w:r w:rsidR="00DC7AFD" w:rsidRPr="00B36FA0">
              <w:rPr>
                <w:b/>
              </w:rPr>
              <w:t xml:space="preserve">– </w:t>
            </w:r>
            <w:r w:rsidR="00FA57A9" w:rsidRPr="00B36FA0">
              <w:rPr>
                <w:b/>
              </w:rPr>
              <w:t>&lt;</w:t>
            </w:r>
            <w:r w:rsidRPr="00B36FA0">
              <w:rPr>
                <w:b/>
              </w:rPr>
              <w:t>100%)</w:t>
            </w:r>
          </w:p>
        </w:tc>
        <w:tc>
          <w:tcPr>
            <w:tcW w:w="1474" w:type="dxa"/>
            <w:shd w:val="clear" w:color="auto" w:fill="3F335A"/>
          </w:tcPr>
          <w:p w14:paraId="43849FFE" w14:textId="6E9D2ECD"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Meets target (100 </w:t>
            </w:r>
            <w:r w:rsidR="00F97B25" w:rsidRPr="00B36FA0">
              <w:rPr>
                <w:b/>
              </w:rPr>
              <w:t xml:space="preserve">– </w:t>
            </w:r>
            <w:r w:rsidR="00FA57A9" w:rsidRPr="00B36FA0">
              <w:rPr>
                <w:b/>
              </w:rPr>
              <w:t>&lt;</w:t>
            </w:r>
            <w:r w:rsidRPr="00B36FA0">
              <w:rPr>
                <w:b/>
              </w:rPr>
              <w:t>105%)</w:t>
            </w:r>
          </w:p>
        </w:tc>
        <w:tc>
          <w:tcPr>
            <w:tcW w:w="1474" w:type="dxa"/>
            <w:shd w:val="clear" w:color="auto" w:fill="3F335A"/>
          </w:tcPr>
          <w:p w14:paraId="51FAB56E" w14:textId="1F196649"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Above target (105 </w:t>
            </w:r>
            <w:r w:rsidR="00F97B25" w:rsidRPr="00B36FA0">
              <w:rPr>
                <w:b/>
              </w:rPr>
              <w:t xml:space="preserve">– </w:t>
            </w:r>
            <w:r w:rsidR="00FA57A9" w:rsidRPr="00B36FA0">
              <w:rPr>
                <w:b/>
              </w:rPr>
              <w:t>&lt;</w:t>
            </w:r>
            <w:r w:rsidRPr="00B36FA0">
              <w:rPr>
                <w:b/>
              </w:rPr>
              <w:t>115%)</w:t>
            </w:r>
          </w:p>
        </w:tc>
        <w:tc>
          <w:tcPr>
            <w:tcW w:w="1475" w:type="dxa"/>
            <w:shd w:val="clear" w:color="auto" w:fill="3F335A"/>
          </w:tcPr>
          <w:p w14:paraId="1A0F14DB" w14:textId="3CC9B7D3"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szCs w:val="20"/>
              </w:rPr>
            </w:pPr>
            <w:r w:rsidRPr="00B36FA0">
              <w:rPr>
                <w:b/>
                <w:szCs w:val="20"/>
              </w:rPr>
              <w:t>Well above target (</w:t>
            </w:r>
            <w:r w:rsidR="00F97B25" w:rsidRPr="00B36FA0">
              <w:rPr>
                <w:b/>
                <w:szCs w:val="20"/>
              </w:rPr>
              <w:t>≥</w:t>
            </w:r>
            <w:r w:rsidRPr="00B36FA0">
              <w:rPr>
                <w:b/>
                <w:szCs w:val="20"/>
              </w:rPr>
              <w:t>115%)</w:t>
            </w:r>
          </w:p>
        </w:tc>
      </w:tr>
      <w:tr w:rsidR="00AC5720" w:rsidRPr="001C4FE3" w14:paraId="539ABC9B" w14:textId="77777777" w:rsidTr="00F46953">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F46953">
            <w:pPr>
              <w:spacing w:after="0"/>
            </w:pPr>
            <w:r w:rsidRPr="00601E22">
              <w:t>Well below target (&lt;75%)</w:t>
            </w:r>
          </w:p>
        </w:tc>
        <w:tc>
          <w:tcPr>
            <w:tcW w:w="1474" w:type="dxa"/>
            <w:shd w:val="clear" w:color="auto" w:fill="F2F2F2" w:themeFill="background1" w:themeFillShade="F2"/>
          </w:tcPr>
          <w:p w14:paraId="337FB05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9C87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05D1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2E384E4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shd w:val="clear" w:color="auto" w:fill="F2F2F2" w:themeFill="background1" w:themeFillShade="F2"/>
          </w:tcPr>
          <w:p w14:paraId="411EBF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663348B0" w14:textId="77777777" w:rsidTr="00F46953">
        <w:trPr>
          <w:trHeight w:hRule="exact" w:val="684"/>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F46953">
            <w:pPr>
              <w:spacing w:after="0"/>
            </w:pPr>
            <w:r w:rsidRPr="00601E22">
              <w:t xml:space="preserve">Below target (75 </w:t>
            </w:r>
            <w:r w:rsidR="00DC7AFD" w:rsidRPr="00601E22">
              <w:t xml:space="preserve">– </w:t>
            </w:r>
            <w:r w:rsidR="00F51CA3" w:rsidRPr="00601E22">
              <w:t>&lt;</w:t>
            </w:r>
            <w:r w:rsidRPr="00601E22">
              <w:t>100%)</w:t>
            </w:r>
          </w:p>
        </w:tc>
        <w:tc>
          <w:tcPr>
            <w:tcW w:w="1474" w:type="dxa"/>
            <w:shd w:val="clear" w:color="auto" w:fill="F2F2F2" w:themeFill="background1" w:themeFillShade="F2"/>
          </w:tcPr>
          <w:p w14:paraId="78F931C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AF6C3C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7C2981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F50A30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38B6877"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0A00607C" w14:textId="77777777" w:rsidTr="00F46953">
        <w:trPr>
          <w:trHeight w:val="77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F46953">
            <w:pPr>
              <w:spacing w:after="0"/>
            </w:pPr>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shd w:val="clear" w:color="auto" w:fill="F2F2F2" w:themeFill="background1" w:themeFillShade="F2"/>
          </w:tcPr>
          <w:p w14:paraId="1F5149B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C84B17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599800F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376AA19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0C5A966"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3B35B0A4" w14:textId="77777777" w:rsidTr="00F46953">
        <w:trPr>
          <w:trHeight w:val="63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F46953">
            <w:pPr>
              <w:spacing w:after="0"/>
            </w:pPr>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shd w:val="clear" w:color="auto" w:fill="F2F2F2" w:themeFill="background1" w:themeFillShade="F2"/>
          </w:tcPr>
          <w:p w14:paraId="5CC0BE2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694D006A"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A15DF9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442E77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shd w:val="clear" w:color="auto" w:fill="F2F2F2" w:themeFill="background1" w:themeFillShade="F2"/>
          </w:tcPr>
          <w:p w14:paraId="45A08C5D"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50BFBF6E" w14:textId="77777777" w:rsidTr="00F46953">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F46953">
            <w:pPr>
              <w:spacing w:after="0"/>
            </w:pPr>
            <w:r w:rsidRPr="00601E22">
              <w:t>Well above target</w:t>
            </w:r>
            <w:r w:rsidR="00D251E0" w:rsidRPr="00601E22">
              <w:t xml:space="preserve"> </w:t>
            </w:r>
            <w:r w:rsidRPr="00601E22">
              <w:t>(</w:t>
            </w:r>
            <w:r w:rsidR="00DC7AFD" w:rsidRPr="00601E22">
              <w:t>≥</w:t>
            </w:r>
            <w:r w:rsidRPr="00601E22">
              <w:t>125%)</w:t>
            </w:r>
          </w:p>
        </w:tc>
        <w:tc>
          <w:tcPr>
            <w:tcW w:w="1474" w:type="dxa"/>
            <w:shd w:val="clear" w:color="auto" w:fill="F2F2F2" w:themeFill="background1" w:themeFillShade="F2"/>
          </w:tcPr>
          <w:p w14:paraId="7309856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F50858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F1F91A3"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923153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shd w:val="clear" w:color="auto" w:fill="F2F2F2" w:themeFill="background1" w:themeFillShade="F2"/>
          </w:tcPr>
          <w:p w14:paraId="31F2F5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9E3A3A5"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met, the achieved care minutes delivered by a</w:t>
      </w:r>
      <w:r w:rsidR="00716EF1">
        <w:t>n</w:t>
      </w:r>
      <w:r w:rsidRPr="001B24B6">
        <w:t xml:space="preserve"> </w:t>
      </w:r>
      <w:r w:rsidR="444A7333" w:rsidRPr="001B24B6">
        <w:t>aged care home</w:t>
      </w:r>
      <w:r w:rsidRPr="001B24B6">
        <w:t xml:space="preserve"> are rounded using standard rounding rules, while care minute targets are rounded down. To determine whether </w:t>
      </w:r>
      <w:r w:rsidR="444A7333" w:rsidRPr="001B24B6">
        <w:t>a</w:t>
      </w:r>
      <w:r w:rsidR="0062790E">
        <w:t>n aged care</w:t>
      </w:r>
      <w:r w:rsidR="444A7333" w:rsidRPr="001B24B6">
        <w:t xml:space="preserve">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865F8B">
      <w:pPr>
        <w:keepNext/>
        <w:keepLines/>
      </w:pPr>
      <w:r w:rsidRPr="001B24B6">
        <w:t>Using example figures:</w:t>
      </w:r>
    </w:p>
    <w:p w14:paraId="77C3EF93" w14:textId="48189718" w:rsidR="00BD51CF" w:rsidRPr="001B24B6" w:rsidRDefault="00BD51CF" w:rsidP="00AA2F1E">
      <w:pPr>
        <w:pStyle w:val="ListBullet2"/>
        <w:keepNext/>
        <w:keepLines/>
        <w:spacing w:line="276" w:lineRule="auto"/>
      </w:pPr>
      <w:r w:rsidRPr="001B24B6">
        <w:t xml:space="preserve">for </w:t>
      </w:r>
      <w:r w:rsidR="000871A1" w:rsidRPr="001B24B6">
        <w:t>a</w:t>
      </w:r>
      <w:r w:rsidR="0062790E">
        <w:t>n aged care</w:t>
      </w:r>
      <w:r w:rsidR="000871A1" w:rsidRPr="001B24B6">
        <w:t xml:space="preserve">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50DA4793" w:rsidR="005F3E74" w:rsidRDefault="00BD51CF" w:rsidP="00AA2F1E">
      <w:pPr>
        <w:pStyle w:val="ListBullet2"/>
        <w:spacing w:line="276" w:lineRule="auto"/>
      </w:pPr>
      <w:r w:rsidRPr="001B24B6">
        <w:t xml:space="preserve">for </w:t>
      </w:r>
      <w:r w:rsidR="000871A1" w:rsidRPr="001B24B6">
        <w:t>a</w:t>
      </w:r>
      <w:r w:rsidR="00D54B46">
        <w:t>n aged care</w:t>
      </w:r>
      <w:r w:rsidR="000871A1" w:rsidRPr="001B24B6">
        <w:t xml:space="preserve">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urse of 41.46 would be rounded down to 41 minutes.</w:t>
      </w:r>
    </w:p>
    <w:p w14:paraId="29F6AD71" w14:textId="443FFC76" w:rsidR="005F3E74" w:rsidRPr="000A1C17" w:rsidRDefault="005F3E74" w:rsidP="000A1C17">
      <w:pPr>
        <w:spacing w:after="0" w:line="259" w:lineRule="auto"/>
        <w:rPr>
          <w:b/>
          <w:sz w:val="22"/>
          <w:szCs w:val="22"/>
        </w:rPr>
      </w:pPr>
      <w:r w:rsidRPr="000A1C17">
        <w:rPr>
          <w:b/>
          <w:sz w:val="22"/>
          <w:szCs w:val="22"/>
        </w:rPr>
        <w:t xml:space="preserve">Table </w:t>
      </w:r>
      <w:r w:rsidR="006B4946">
        <w:rPr>
          <w:b/>
          <w:sz w:val="22"/>
          <w:szCs w:val="22"/>
        </w:rPr>
        <w:t>6</w:t>
      </w:r>
      <w:r w:rsidRPr="000A1C17">
        <w:rPr>
          <w:b/>
          <w:sz w:val="22"/>
          <w:szCs w:val="22"/>
        </w:rPr>
        <w:t xml:space="preserve">: Staffing rating and rules-based matrix </w:t>
      </w:r>
      <w:r w:rsidR="006335EE" w:rsidRPr="000A1C17">
        <w:rPr>
          <w:b/>
          <w:sz w:val="22"/>
          <w:szCs w:val="22"/>
        </w:rPr>
        <w:t xml:space="preserve">for QFR </w:t>
      </w:r>
      <w:r w:rsidR="00997D20" w:rsidRPr="000A1C17">
        <w:rPr>
          <w:b/>
          <w:sz w:val="22"/>
          <w:szCs w:val="22"/>
        </w:rPr>
        <w:t xml:space="preserve">data </w:t>
      </w:r>
      <w:r w:rsidRPr="000A1C17">
        <w:rPr>
          <w:b/>
          <w:sz w:val="22"/>
          <w:szCs w:val="22"/>
        </w:rPr>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2D3A21" w:rsidRDefault="007022E4" w:rsidP="00CF2775">
            <w:pPr>
              <w:rPr>
                <w:b/>
                <w:sz w:val="20"/>
                <w:szCs w:val="20"/>
                <w:lang w:eastAsia="en-US"/>
              </w:rPr>
            </w:pPr>
            <w:r w:rsidRPr="002D3A21">
              <w:rPr>
                <w:b/>
                <w:sz w:val="20"/>
                <w:szCs w:val="20"/>
                <w:lang w:eastAsia="en-US"/>
              </w:rPr>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77777777" w:rsidR="007022E4" w:rsidRPr="000A1C17" w:rsidRDefault="007022E4" w:rsidP="008F5812">
            <w:pPr>
              <w:rPr>
                <w:b/>
                <w:lang w:eastAsia="en-US"/>
              </w:rPr>
            </w:pPr>
            <w:r w:rsidRPr="000A1C17">
              <w:rPr>
                <w:b/>
                <w:lang w:eastAsia="en-US"/>
              </w:rPr>
              <w:t>Registered nurse care minutes</w:t>
            </w:r>
            <w:r w:rsidRPr="000A1C17">
              <w:rPr>
                <w:b/>
                <w:lang w:eastAsia="en-US"/>
              </w:rPr>
              <w:br/>
              <w:t>(inclusive of up to 10% of registered nurse target contributed by enrolled nurse care time)</w:t>
            </w:r>
          </w:p>
        </w:tc>
        <w:tc>
          <w:tcPr>
            <w:tcW w:w="1319" w:type="dxa"/>
            <w:shd w:val="clear" w:color="auto" w:fill="3F335A"/>
            <w:vAlign w:val="center"/>
          </w:tcPr>
          <w:p w14:paraId="4DBDEF22" w14:textId="77777777" w:rsidR="007022E4" w:rsidRPr="000A1C17" w:rsidRDefault="007022E4" w:rsidP="00CF2775">
            <w:pPr>
              <w:rPr>
                <w:b/>
                <w:sz w:val="20"/>
                <w:szCs w:val="20"/>
                <w:lang w:eastAsia="en-US"/>
              </w:rPr>
            </w:pPr>
            <w:r w:rsidRPr="000A1C17">
              <w:rPr>
                <w:b/>
                <w:sz w:val="20"/>
                <w:szCs w:val="20"/>
                <w:lang w:eastAsia="en-US"/>
              </w:rPr>
              <w:t>Well below target (&lt;90%)</w:t>
            </w:r>
          </w:p>
        </w:tc>
        <w:tc>
          <w:tcPr>
            <w:tcW w:w="1417" w:type="dxa"/>
            <w:shd w:val="clear" w:color="auto" w:fill="3F335A"/>
            <w:vAlign w:val="center"/>
          </w:tcPr>
          <w:p w14:paraId="0A8BD84D" w14:textId="77777777" w:rsidR="007022E4" w:rsidRPr="000A1C17" w:rsidRDefault="007022E4" w:rsidP="00CF2775">
            <w:pPr>
              <w:rPr>
                <w:b/>
                <w:sz w:val="20"/>
                <w:szCs w:val="20"/>
                <w:lang w:eastAsia="en-US"/>
              </w:rPr>
            </w:pPr>
            <w:r w:rsidRPr="000A1C17">
              <w:rPr>
                <w:b/>
                <w:sz w:val="20"/>
                <w:szCs w:val="20"/>
                <w:lang w:eastAsia="en-US"/>
              </w:rPr>
              <w:t>Below target (90 – &lt;100%)</w:t>
            </w:r>
          </w:p>
        </w:tc>
        <w:tc>
          <w:tcPr>
            <w:tcW w:w="1418" w:type="dxa"/>
            <w:shd w:val="clear" w:color="auto" w:fill="3F335A"/>
            <w:vAlign w:val="center"/>
          </w:tcPr>
          <w:p w14:paraId="31F5B97F" w14:textId="77777777" w:rsidR="007022E4" w:rsidRPr="000A1C17" w:rsidRDefault="007022E4" w:rsidP="00CF2775">
            <w:pPr>
              <w:rPr>
                <w:b/>
                <w:sz w:val="20"/>
                <w:szCs w:val="20"/>
                <w:lang w:eastAsia="en-US"/>
              </w:rPr>
            </w:pPr>
            <w:r w:rsidRPr="000A1C17">
              <w:rPr>
                <w:b/>
                <w:sz w:val="20"/>
                <w:szCs w:val="20"/>
                <w:lang w:eastAsia="en-US"/>
              </w:rPr>
              <w:t>Meets target (100 – &lt;105%)</w:t>
            </w:r>
          </w:p>
        </w:tc>
        <w:tc>
          <w:tcPr>
            <w:tcW w:w="1254" w:type="dxa"/>
            <w:shd w:val="clear" w:color="auto" w:fill="3F335A"/>
            <w:vAlign w:val="center"/>
          </w:tcPr>
          <w:p w14:paraId="3ADA0777" w14:textId="77777777" w:rsidR="007022E4" w:rsidRPr="000A1C17" w:rsidRDefault="007022E4" w:rsidP="00CF2775">
            <w:pPr>
              <w:rPr>
                <w:b/>
                <w:sz w:val="20"/>
                <w:szCs w:val="20"/>
                <w:lang w:eastAsia="en-US"/>
              </w:rPr>
            </w:pPr>
            <w:r w:rsidRPr="000A1C17">
              <w:rPr>
                <w:b/>
                <w:sz w:val="20"/>
                <w:szCs w:val="20"/>
                <w:lang w:eastAsia="en-US"/>
              </w:rPr>
              <w:t>Above target (105 – &lt;110%)</w:t>
            </w:r>
          </w:p>
        </w:tc>
        <w:tc>
          <w:tcPr>
            <w:tcW w:w="1472" w:type="dxa"/>
            <w:shd w:val="clear" w:color="auto" w:fill="3F335A"/>
            <w:vAlign w:val="center"/>
          </w:tcPr>
          <w:p w14:paraId="595D4143" w14:textId="77777777" w:rsidR="007022E4" w:rsidRPr="000A1C17" w:rsidRDefault="007022E4" w:rsidP="00CF2775">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0A1C17" w:rsidRDefault="007022E4" w:rsidP="008F5812">
            <w:pPr>
              <w:rPr>
                <w:b/>
                <w:sz w:val="20"/>
                <w:szCs w:val="20"/>
                <w:lang w:eastAsia="en-US"/>
              </w:rPr>
            </w:pPr>
            <w:r w:rsidRPr="000A1C17">
              <w:rPr>
                <w:b/>
                <w:sz w:val="20"/>
                <w:szCs w:val="20"/>
                <w:lang w:eastAsia="en-US"/>
              </w:rPr>
              <w:t>Well below target (&lt;90%)</w:t>
            </w:r>
          </w:p>
        </w:tc>
        <w:tc>
          <w:tcPr>
            <w:tcW w:w="1319" w:type="dxa"/>
            <w:shd w:val="clear" w:color="auto" w:fill="EDEDED" w:themeFill="background2" w:themeFillTint="33"/>
            <w:vAlign w:val="center"/>
          </w:tcPr>
          <w:p w14:paraId="5BD1816A"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0F5EB8D2"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3FE506B0"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503E62D5"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0462578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0A1C17" w:rsidRDefault="007022E4" w:rsidP="008F5812">
            <w:pPr>
              <w:rPr>
                <w:b/>
                <w:sz w:val="20"/>
                <w:szCs w:val="20"/>
                <w:lang w:eastAsia="en-US"/>
              </w:rPr>
            </w:pPr>
            <w:r w:rsidRPr="000A1C17">
              <w:rPr>
                <w:b/>
                <w:sz w:val="20"/>
                <w:szCs w:val="20"/>
                <w:lang w:eastAsia="en-US"/>
              </w:rPr>
              <w:t>Below target (90 – &lt;100%)</w:t>
            </w:r>
          </w:p>
        </w:tc>
        <w:tc>
          <w:tcPr>
            <w:tcW w:w="1319" w:type="dxa"/>
            <w:shd w:val="clear" w:color="auto" w:fill="EDEDED" w:themeFill="background2" w:themeFillTint="33"/>
            <w:vAlign w:val="center"/>
          </w:tcPr>
          <w:p w14:paraId="0DF092D0"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613CEC69"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7946507B"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198A84CF"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7215B21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0A1C17" w:rsidRDefault="007022E4" w:rsidP="008F5812">
            <w:pPr>
              <w:rPr>
                <w:b/>
                <w:sz w:val="20"/>
                <w:szCs w:val="20"/>
                <w:lang w:eastAsia="en-US"/>
              </w:rPr>
            </w:pPr>
            <w:r w:rsidRPr="000A1C17">
              <w:rPr>
                <w:b/>
                <w:sz w:val="20"/>
                <w:szCs w:val="20"/>
                <w:lang w:eastAsia="en-US"/>
              </w:rPr>
              <w:t>Meets target (100 – &lt;105%)</w:t>
            </w:r>
          </w:p>
        </w:tc>
        <w:tc>
          <w:tcPr>
            <w:tcW w:w="1319" w:type="dxa"/>
            <w:shd w:val="clear" w:color="auto" w:fill="EDEDED" w:themeFill="background2" w:themeFillTint="33"/>
            <w:vAlign w:val="center"/>
          </w:tcPr>
          <w:p w14:paraId="5B941151"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5A694949"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42D4ED6"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29362F00" w14:textId="77777777" w:rsidR="007022E4" w:rsidRPr="002D3A21" w:rsidRDefault="007022E4" w:rsidP="008F5812">
            <w:pPr>
              <w:rPr>
                <w:sz w:val="20"/>
                <w:szCs w:val="20"/>
                <w:lang w:eastAsia="en-US"/>
              </w:rPr>
            </w:pPr>
            <w:r w:rsidRPr="002D3A21">
              <w:rPr>
                <w:sz w:val="20"/>
                <w:szCs w:val="20"/>
                <w:lang w:eastAsia="en-US"/>
              </w:rPr>
              <w:t>3 stars</w:t>
            </w:r>
          </w:p>
        </w:tc>
        <w:tc>
          <w:tcPr>
            <w:tcW w:w="1472" w:type="dxa"/>
            <w:shd w:val="clear" w:color="auto" w:fill="EDEDED" w:themeFill="background2" w:themeFillTint="33"/>
            <w:vAlign w:val="center"/>
          </w:tcPr>
          <w:p w14:paraId="1EB5E2E0" w14:textId="77777777" w:rsidR="007022E4" w:rsidRPr="002D3A21" w:rsidRDefault="007022E4" w:rsidP="008F5812">
            <w:pPr>
              <w:rPr>
                <w:sz w:val="20"/>
                <w:szCs w:val="20"/>
                <w:lang w:eastAsia="en-US"/>
              </w:rPr>
            </w:pPr>
            <w:r w:rsidRPr="002D3A21">
              <w:rPr>
                <w:sz w:val="20"/>
                <w:szCs w:val="20"/>
                <w:lang w:eastAsia="en-US"/>
              </w:rPr>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0A1C17" w:rsidRDefault="007022E4" w:rsidP="008F5812">
            <w:pPr>
              <w:rPr>
                <w:b/>
                <w:sz w:val="20"/>
                <w:szCs w:val="20"/>
                <w:lang w:eastAsia="en-US"/>
              </w:rPr>
            </w:pPr>
            <w:r w:rsidRPr="000A1C17">
              <w:rPr>
                <w:b/>
                <w:sz w:val="20"/>
                <w:szCs w:val="20"/>
                <w:lang w:eastAsia="en-US"/>
              </w:rPr>
              <w:t>Above target (105 – &lt;110%)</w:t>
            </w:r>
          </w:p>
        </w:tc>
        <w:tc>
          <w:tcPr>
            <w:tcW w:w="1319" w:type="dxa"/>
            <w:shd w:val="clear" w:color="auto" w:fill="EDEDED" w:themeFill="background2" w:themeFillTint="33"/>
            <w:vAlign w:val="center"/>
          </w:tcPr>
          <w:p w14:paraId="235228D5"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1F54727"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59B7597D"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69F104B2" w14:textId="77777777" w:rsidR="007022E4" w:rsidRPr="002D3A21" w:rsidRDefault="007022E4" w:rsidP="008F5812">
            <w:pPr>
              <w:rPr>
                <w:sz w:val="20"/>
                <w:szCs w:val="20"/>
                <w:lang w:eastAsia="en-US"/>
              </w:rPr>
            </w:pPr>
            <w:r w:rsidRPr="002D3A21">
              <w:rPr>
                <w:sz w:val="20"/>
                <w:szCs w:val="20"/>
                <w:lang w:eastAsia="en-US"/>
              </w:rPr>
              <w:t>4 stars</w:t>
            </w:r>
          </w:p>
        </w:tc>
        <w:tc>
          <w:tcPr>
            <w:tcW w:w="1472" w:type="dxa"/>
            <w:shd w:val="clear" w:color="auto" w:fill="EDEDED" w:themeFill="background2" w:themeFillTint="33"/>
            <w:vAlign w:val="center"/>
          </w:tcPr>
          <w:p w14:paraId="5E4E1D45" w14:textId="77777777" w:rsidR="007022E4" w:rsidRPr="002D3A21" w:rsidRDefault="007022E4" w:rsidP="008F5812">
            <w:pPr>
              <w:rPr>
                <w:sz w:val="20"/>
                <w:szCs w:val="20"/>
                <w:lang w:eastAsia="en-US"/>
              </w:rPr>
            </w:pPr>
            <w:r w:rsidRPr="002D3A21">
              <w:rPr>
                <w:sz w:val="20"/>
                <w:szCs w:val="20"/>
                <w:lang w:eastAsia="en-US"/>
              </w:rPr>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0A1C17" w:rsidRDefault="007022E4" w:rsidP="008F5812">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c>
          <w:tcPr>
            <w:tcW w:w="1319" w:type="dxa"/>
            <w:shd w:val="clear" w:color="auto" w:fill="EDEDED" w:themeFill="background2" w:themeFillTint="33"/>
            <w:vAlign w:val="center"/>
          </w:tcPr>
          <w:p w14:paraId="180C4648"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9F0F41A"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BD148EA" w14:textId="77777777" w:rsidR="007022E4" w:rsidRPr="002D3A21" w:rsidRDefault="007022E4" w:rsidP="008F5812">
            <w:pPr>
              <w:rPr>
                <w:sz w:val="20"/>
                <w:szCs w:val="20"/>
                <w:lang w:eastAsia="en-US"/>
              </w:rPr>
            </w:pPr>
            <w:r w:rsidRPr="002D3A21">
              <w:rPr>
                <w:sz w:val="20"/>
                <w:szCs w:val="20"/>
                <w:lang w:eastAsia="en-US"/>
              </w:rPr>
              <w:t>4 stars</w:t>
            </w:r>
          </w:p>
        </w:tc>
        <w:tc>
          <w:tcPr>
            <w:tcW w:w="1254" w:type="dxa"/>
            <w:shd w:val="clear" w:color="auto" w:fill="EDEDED" w:themeFill="background2" w:themeFillTint="33"/>
            <w:vAlign w:val="center"/>
          </w:tcPr>
          <w:p w14:paraId="46E6E6B7" w14:textId="77777777" w:rsidR="007022E4" w:rsidRPr="002D3A21" w:rsidRDefault="007022E4" w:rsidP="008F5812">
            <w:pPr>
              <w:rPr>
                <w:sz w:val="20"/>
                <w:szCs w:val="20"/>
                <w:lang w:eastAsia="en-US"/>
              </w:rPr>
            </w:pPr>
            <w:r w:rsidRPr="002D3A21">
              <w:rPr>
                <w:sz w:val="20"/>
                <w:szCs w:val="20"/>
                <w:lang w:eastAsia="en-US"/>
              </w:rPr>
              <w:t>5 stars</w:t>
            </w:r>
          </w:p>
        </w:tc>
        <w:tc>
          <w:tcPr>
            <w:tcW w:w="1472" w:type="dxa"/>
            <w:shd w:val="clear" w:color="auto" w:fill="EDEDED" w:themeFill="background2" w:themeFillTint="33"/>
            <w:vAlign w:val="center"/>
          </w:tcPr>
          <w:p w14:paraId="232DCCAE" w14:textId="1BCCCA2F" w:rsidR="007022E4" w:rsidRPr="002D3A21" w:rsidRDefault="007022E4" w:rsidP="008F5812">
            <w:pPr>
              <w:rPr>
                <w:sz w:val="20"/>
                <w:szCs w:val="20"/>
                <w:lang w:eastAsia="en-US"/>
              </w:rPr>
            </w:pPr>
            <w:r w:rsidRPr="002D3A21">
              <w:rPr>
                <w:sz w:val="20"/>
                <w:szCs w:val="20"/>
                <w:lang w:eastAsia="en-US"/>
              </w:rPr>
              <w:t>5 stars</w:t>
            </w:r>
          </w:p>
        </w:tc>
      </w:tr>
    </w:tbl>
    <w:p w14:paraId="5B9EFACE" w14:textId="77777777" w:rsidR="007022E4" w:rsidRPr="005F3E74" w:rsidRDefault="007022E4"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6A2F47DD">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2" w:name="_Toc162262034"/>
      <w:bookmarkStart w:id="63" w:name="_Toc162262793"/>
      <w:bookmarkStart w:id="64" w:name="_Toc162263272"/>
      <w:bookmarkStart w:id="65" w:name="_Toc162263551"/>
      <w:bookmarkStart w:id="66" w:name="_Toc163028394"/>
      <w:bookmarkStart w:id="67" w:name="_Toc213673529"/>
      <w:bookmarkStart w:id="68" w:name="_Hlk122340772"/>
      <w:bookmarkEnd w:id="62"/>
      <w:bookmarkEnd w:id="63"/>
      <w:bookmarkEnd w:id="64"/>
      <w:bookmarkEnd w:id="65"/>
      <w:bookmarkEnd w:id="66"/>
      <w:r w:rsidRPr="001C4FE3">
        <w:t>Quality Measures algorithm</w:t>
      </w:r>
      <w:bookmarkEnd w:id="67"/>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8"/>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F46953" w:rsidRDefault="53DA01F4" w:rsidP="008F5812">
      <w:pPr>
        <w:rPr>
          <w:b/>
          <w:bCs/>
        </w:rPr>
      </w:pPr>
      <w:r w:rsidRPr="00F46953">
        <w:rPr>
          <w:b/>
          <w:bCs/>
        </w:rPr>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8F5812">
      <w:pPr>
        <w:pStyle w:val="ListBullet2"/>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8F5812">
      <w:pPr>
        <w:pStyle w:val="ListBullet2"/>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8F5812">
      <w:pPr>
        <w:pStyle w:val="ListBullet2"/>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8F5812">
      <w:pPr>
        <w:pStyle w:val="ListBullet2"/>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8F5812">
      <w:pPr>
        <w:pStyle w:val="ListBullet2"/>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F46953" w:rsidRDefault="00440F24" w:rsidP="008F5812">
      <w:pPr>
        <w:rPr>
          <w:b/>
          <w:bCs/>
        </w:rPr>
      </w:pPr>
      <w:r w:rsidRPr="00F46953">
        <w:rPr>
          <w:b/>
          <w:bCs/>
        </w:rPr>
        <w:t>Restrictive practices</w:t>
      </w:r>
    </w:p>
    <w:p w14:paraId="0010D9A8" w14:textId="4D6F50B6"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restrictive practice</w:t>
      </w:r>
      <w:r w:rsidR="71F6914F" w:rsidRPr="008B675C">
        <w:t>s</w:t>
      </w:r>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regardless of whether it occurs exclusively through the use of a secure area.</w:t>
      </w:r>
      <w:r w:rsidR="004660D7" w:rsidRPr="008B675C">
        <w:t xml:space="preserve"> This aligns with the definition of</w:t>
      </w:r>
      <w:r w:rsidR="004660D7" w:rsidRPr="004660D7">
        <w:t xml:space="preserve"> restrictive practices provided in the </w:t>
      </w:r>
      <w:r w:rsidR="004660D7" w:rsidRPr="00397997">
        <w:rPr>
          <w:i/>
        </w:rPr>
        <w:t>Aged Care Rules 2025</w:t>
      </w:r>
      <w:r w:rsidR="004660D7" w:rsidRPr="004660D7">
        <w:t>, excluding chemical restraint.</w:t>
      </w:r>
    </w:p>
    <w:p w14:paraId="48BD0E9E" w14:textId="1BF63CE5" w:rsidR="008E20E5" w:rsidRPr="00F46953" w:rsidRDefault="00185484" w:rsidP="008F5812">
      <w:pPr>
        <w:rPr>
          <w:b/>
          <w:bCs/>
        </w:rPr>
      </w:pPr>
      <w:r w:rsidRPr="00F46953">
        <w:rPr>
          <w:b/>
          <w:bCs/>
        </w:rPr>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F46953" w:rsidRDefault="00185484" w:rsidP="000B045E">
      <w:pPr>
        <w:keepNext/>
        <w:keepLines/>
        <w:rPr>
          <w:b/>
          <w:bCs/>
        </w:rPr>
      </w:pPr>
      <w:r w:rsidRPr="00F46953">
        <w:rPr>
          <w:b/>
          <w:bCs/>
        </w:rPr>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0B045E" w:rsidRDefault="306CE059" w:rsidP="008F5812">
      <w:pPr>
        <w:rPr>
          <w:b/>
          <w:bCs/>
        </w:rPr>
      </w:pPr>
      <w:r w:rsidRPr="000B045E">
        <w:rPr>
          <w:b/>
          <w:bCs/>
        </w:rPr>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9" w:name="_Toc213673530"/>
      <w:r w:rsidRPr="00601673">
        <w:t xml:space="preserve">Quality Measures </w:t>
      </w:r>
      <w:r w:rsidR="00E750DA" w:rsidRPr="00601673">
        <w:t>a</w:t>
      </w:r>
      <w:r w:rsidR="00443D7C" w:rsidRPr="00601673">
        <w:t>l</w:t>
      </w:r>
      <w:r w:rsidRPr="00601673">
        <w:t>gorithm</w:t>
      </w:r>
      <w:bookmarkEnd w:id="69"/>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1C4FE3" w:rsidRDefault="48430254" w:rsidP="008F5812">
      <w:pPr>
        <w:pStyle w:val="ListBullet2"/>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3A169F">
        <w:t xml:space="preserve">aged care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w:t>
      </w:r>
      <w:r w:rsidR="00DE6563">
        <w:t>P</w:t>
      </w:r>
      <w:r w:rsidR="612BDA10" w:rsidRPr="001C4FE3">
        <w:t xml:space="preserve">rogram is excluded for use in </w:t>
      </w:r>
      <w:r w:rsidR="00BA392B" w:rsidRPr="001C4FE3">
        <w:t>the Quality Measures r</w:t>
      </w:r>
      <w:r w:rsidR="612BDA10" w:rsidRPr="001C4FE3">
        <w:t>ating</w:t>
      </w:r>
      <w:r w:rsidR="005729ED" w:rsidRPr="001C4FE3">
        <w:t>.</w:t>
      </w:r>
    </w:p>
    <w:p w14:paraId="43CD4164" w14:textId="7F5DFF6F" w:rsidR="1E67B30E" w:rsidRPr="001C4FE3" w:rsidRDefault="72593359" w:rsidP="008F5812">
      <w:pPr>
        <w:pStyle w:val="ListBullet2"/>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3307F3">
        <w:t xml:space="preserve">aged care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w:t>
      </w:r>
      <w:r w:rsidR="00F17CBF">
        <w:t>residents</w:t>
      </w:r>
      <w:r w:rsidR="006A5A7B">
        <w:t xml:space="preserve"> </w:t>
      </w:r>
      <w:r w:rsidR="325CADBA" w:rsidRPr="001C4FE3">
        <w:t xml:space="preserve">in different </w:t>
      </w:r>
      <w:r w:rsidR="003307F3">
        <w:t xml:space="preserve">aged care </w:t>
      </w:r>
      <w:r w:rsidR="00B66F12" w:rsidRPr="001C4FE3">
        <w:t>homes</w:t>
      </w:r>
      <w:r w:rsidR="005729ED" w:rsidRPr="001C4FE3">
        <w:t>.</w:t>
      </w:r>
    </w:p>
    <w:p w14:paraId="478EB046" w14:textId="1441574D" w:rsidR="1E67B30E" w:rsidRPr="001C4FE3" w:rsidRDefault="204EB426" w:rsidP="008F5812">
      <w:pPr>
        <w:pStyle w:val="ListBullet2"/>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A97D1A" w:rsidR="002B5B3E" w:rsidRPr="001C4FE3" w:rsidRDefault="4A9B92AF" w:rsidP="008F5812">
      <w:pPr>
        <w:pStyle w:val="ListBullet2"/>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‘quintiles</w:t>
      </w:r>
      <w:r w:rsidR="21157D09" w:rsidRPr="3AABE3EE">
        <w:t>’</w:t>
      </w:r>
      <w:r w:rsidR="7926C667" w:rsidRPr="3AABE3EE">
        <w:t>.</w:t>
      </w:r>
      <w:r w:rsidR="0EBC4E4F" w:rsidRPr="3AABE3EE">
        <w:t xml:space="preserve"> Each quintile represents approximately 20</w:t>
      </w:r>
      <w:r w:rsidR="70CECF9C" w:rsidRPr="3AABE3EE">
        <w:t>%</w:t>
      </w:r>
      <w:r w:rsidR="0EBC4E4F" w:rsidRPr="3AABE3EE">
        <w:t xml:space="preserve"> of all </w:t>
      </w:r>
      <w:r w:rsidR="003307F3">
        <w:t xml:space="preserve">aged care </w:t>
      </w:r>
      <w:r w:rsidR="699E9BDE" w:rsidRPr="3AABE3EE">
        <w:t>homes</w:t>
      </w:r>
      <w:r w:rsidR="0EBC4E4F" w:rsidRPr="3AABE3EE">
        <w:t>.</w:t>
      </w:r>
    </w:p>
    <w:p w14:paraId="1506A876" w14:textId="4F577E57" w:rsidR="002B5B3E" w:rsidRPr="008F5812" w:rsidRDefault="7B466F59" w:rsidP="008F5812">
      <w:pPr>
        <w:pStyle w:val="ListBullet3"/>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8F5812">
      <w:pPr>
        <w:pStyle w:val="ListBullet3"/>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8F5812">
      <w:pPr>
        <w:pStyle w:val="ListBullet3"/>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receive a Quality Measures rating</w:t>
      </w:r>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60EE9A2A">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6433A68" w:rsidR="00F30A0C" w:rsidRPr="001C4FE3" w:rsidRDefault="377BBB04" w:rsidP="00AA2F1E">
      <w:pPr>
        <w:pStyle w:val="ListBullet2"/>
        <w:spacing w:line="276" w:lineRule="auto"/>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D548D8">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D548D8">
        <w:t>7</w:t>
      </w:r>
      <w:r w:rsidR="00D548D8" w:rsidRPr="001C4FE3">
        <w:t xml:space="preserve"> </w:t>
      </w:r>
      <w:r w:rsidR="2CF52C62" w:rsidRPr="001C4FE3">
        <w:t>for quality indicator category weightings)</w:t>
      </w:r>
      <w:r w:rsidR="27F0D22A" w:rsidRPr="001C4FE3">
        <w:t>.</w:t>
      </w:r>
    </w:p>
    <w:p w14:paraId="014B16FC" w14:textId="5C245A95" w:rsidR="0D9B2571" w:rsidRPr="00EA0C95" w:rsidRDefault="0005795C" w:rsidP="008F5812">
      <w:pPr>
        <w:pStyle w:val="Caption"/>
        <w:rPr>
          <w:szCs w:val="22"/>
        </w:rPr>
      </w:pPr>
      <w:r w:rsidRPr="00EA0C95">
        <w:rPr>
          <w:szCs w:val="22"/>
        </w:rPr>
        <w:t xml:space="preserve">Table </w:t>
      </w:r>
      <w:r w:rsidR="00D548D8">
        <w:rPr>
          <w:szCs w:val="22"/>
        </w:rPr>
        <w:t>7</w:t>
      </w:r>
      <w:r w:rsidR="0D9B2571" w:rsidRPr="00EA0C95">
        <w:rPr>
          <w:szCs w:val="22"/>
        </w:rPr>
        <w:t>: Quality indicator category weightings</w:t>
      </w:r>
    </w:p>
    <w:tbl>
      <w:tblPr>
        <w:tblStyle w:val="tablestylepurple-grey"/>
        <w:tblW w:w="0" w:type="auto"/>
        <w:tblBorders>
          <w:insideH w:val="single" w:sz="4" w:space="0" w:color="auto"/>
        </w:tblBorders>
        <w:tblLook w:val="04A0" w:firstRow="1" w:lastRow="0" w:firstColumn="1" w:lastColumn="0" w:noHBand="0" w:noVBand="1"/>
      </w:tblPr>
      <w:tblGrid>
        <w:gridCol w:w="8470"/>
        <w:gridCol w:w="1280"/>
      </w:tblGrid>
      <w:tr w:rsidR="001BC520" w:rsidRPr="001C4FE3" w14:paraId="40A0C3E9"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05E88ED2" w14:textId="432CC112" w:rsidR="001BC520" w:rsidRPr="00601E22" w:rsidRDefault="001BC520" w:rsidP="00F46953">
            <w:pPr>
              <w:spacing w:before="160" w:after="160"/>
            </w:pPr>
            <w:r w:rsidRPr="00601E22">
              <w:t>Quality indicators and categories for each quality indicator</w:t>
            </w:r>
          </w:p>
        </w:tc>
        <w:tc>
          <w:tcPr>
            <w:tcW w:w="0" w:type="auto"/>
            <w:shd w:val="clear" w:color="auto" w:fill="3F335A"/>
          </w:tcPr>
          <w:p w14:paraId="683EF67A" w14:textId="4DD8A16E" w:rsidR="001BC520" w:rsidRPr="00601E22" w:rsidRDefault="001BC520" w:rsidP="00F46953">
            <w:pPr>
              <w:spacing w:before="160" w:after="160"/>
              <w:cnfStyle w:val="100000000000" w:firstRow="1" w:lastRow="0" w:firstColumn="0" w:lastColumn="0" w:oddVBand="0" w:evenVBand="0" w:oddHBand="0" w:evenHBand="0" w:firstRowFirstColumn="0" w:firstRowLastColumn="0" w:lastRowFirstColumn="0" w:lastRowLastColumn="0"/>
            </w:pPr>
            <w:r w:rsidRPr="00601E22">
              <w:t xml:space="preserve">Weighting </w:t>
            </w:r>
          </w:p>
        </w:tc>
      </w:tr>
      <w:tr w:rsidR="001BC520" w:rsidRPr="001C4FE3" w14:paraId="67AB8680"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B768A20" w14:textId="4742E222" w:rsidR="001BC520" w:rsidRPr="00601E22" w:rsidRDefault="001BC520" w:rsidP="00F46953">
            <w:pPr>
              <w:spacing w:before="160" w:after="160"/>
            </w:pPr>
            <w:r w:rsidRPr="00601E22">
              <w:t>Pressure injuries</w:t>
            </w:r>
          </w:p>
        </w:tc>
        <w:tc>
          <w:tcPr>
            <w:tcW w:w="0" w:type="auto"/>
            <w:shd w:val="clear" w:color="auto" w:fill="D9D9D9" w:themeFill="background1" w:themeFillShade="D9"/>
          </w:tcPr>
          <w:p w14:paraId="0030D505" w14:textId="6B0E6CA4"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BD7D14F" w14:textId="0641CF0E" w:rsidR="001BC520" w:rsidRPr="00F46953" w:rsidRDefault="001BC520" w:rsidP="00F46953">
            <w:pPr>
              <w:spacing w:before="160" w:after="160"/>
              <w:rPr>
                <w:b w:val="0"/>
                <w:bCs/>
              </w:rPr>
            </w:pPr>
            <w:r w:rsidRPr="00F46953">
              <w:rPr>
                <w:b w:val="0"/>
                <w:bCs/>
              </w:rPr>
              <w:t>% Stage 2 Pressure Injury</w:t>
            </w:r>
          </w:p>
        </w:tc>
        <w:tc>
          <w:tcPr>
            <w:tcW w:w="0" w:type="auto"/>
            <w:shd w:val="clear" w:color="auto" w:fill="F2F2F2" w:themeFill="background1" w:themeFillShade="F2"/>
          </w:tcPr>
          <w:p w14:paraId="5C70071B" w14:textId="40581DB0"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48BDBCF" w14:textId="001ADB2E" w:rsidR="001BC520" w:rsidRPr="00F46953" w:rsidRDefault="001BC520" w:rsidP="00F46953">
            <w:pPr>
              <w:spacing w:before="160" w:after="160"/>
              <w:rPr>
                <w:b w:val="0"/>
                <w:bCs/>
              </w:rPr>
            </w:pPr>
            <w:r w:rsidRPr="00F46953">
              <w:rPr>
                <w:b w:val="0"/>
                <w:bCs/>
              </w:rPr>
              <w:t>% Stage 3 Pressure Injury</w:t>
            </w:r>
          </w:p>
        </w:tc>
        <w:tc>
          <w:tcPr>
            <w:tcW w:w="0" w:type="auto"/>
            <w:shd w:val="clear" w:color="auto" w:fill="F2F2F2" w:themeFill="background1" w:themeFillShade="F2"/>
          </w:tcPr>
          <w:p w14:paraId="13C45C3F" w14:textId="24943026"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3BBBB5" w14:textId="7977211C" w:rsidR="001BC520" w:rsidRPr="00F46953" w:rsidRDefault="001BC520" w:rsidP="00F46953">
            <w:pPr>
              <w:spacing w:before="160" w:after="160"/>
              <w:rPr>
                <w:b w:val="0"/>
                <w:bCs/>
              </w:rPr>
            </w:pPr>
            <w:r w:rsidRPr="00F46953">
              <w:rPr>
                <w:b w:val="0"/>
                <w:bCs/>
              </w:rPr>
              <w:t>% ≥ Stage 4 Pressure Injury</w:t>
            </w:r>
          </w:p>
        </w:tc>
        <w:tc>
          <w:tcPr>
            <w:tcW w:w="0" w:type="auto"/>
            <w:shd w:val="clear" w:color="auto" w:fill="F2F2F2" w:themeFill="background1" w:themeFillShade="F2"/>
          </w:tcPr>
          <w:p w14:paraId="5482653B" w14:textId="51913C0C"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0D6155" w14:textId="5804C88E" w:rsidR="001BC520" w:rsidRPr="00F46953" w:rsidRDefault="001BC520" w:rsidP="00F46953">
            <w:pPr>
              <w:spacing w:before="160" w:after="160"/>
              <w:rPr>
                <w:b w:val="0"/>
                <w:bCs/>
              </w:rPr>
            </w:pPr>
            <w:r w:rsidRPr="00F46953">
              <w:rPr>
                <w:b w:val="0"/>
                <w:bCs/>
              </w:rPr>
              <w:t>% ≥ Unstageable Pressure Injury</w:t>
            </w:r>
          </w:p>
        </w:tc>
        <w:tc>
          <w:tcPr>
            <w:tcW w:w="0" w:type="auto"/>
            <w:shd w:val="clear" w:color="auto" w:fill="F2F2F2" w:themeFill="background1" w:themeFillShade="F2"/>
          </w:tcPr>
          <w:p w14:paraId="377084B1" w14:textId="5EC68F91"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A30FB5" w14:textId="0984664D" w:rsidR="001BC520" w:rsidRPr="00F46953" w:rsidRDefault="001BC520" w:rsidP="00F46953">
            <w:pPr>
              <w:spacing w:before="160" w:after="160"/>
              <w:rPr>
                <w:b w:val="0"/>
                <w:bCs/>
              </w:rPr>
            </w:pPr>
            <w:r w:rsidRPr="00F46953">
              <w:rPr>
                <w:b w:val="0"/>
                <w:bCs/>
              </w:rPr>
              <w:t>% ≥ Suspected Deep Tissue Injury</w:t>
            </w:r>
          </w:p>
        </w:tc>
        <w:tc>
          <w:tcPr>
            <w:tcW w:w="0" w:type="auto"/>
            <w:shd w:val="clear" w:color="auto" w:fill="F2F2F2" w:themeFill="background1" w:themeFillShade="F2"/>
          </w:tcPr>
          <w:p w14:paraId="6043BD40" w14:textId="4DA2A7C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A037516" w14:textId="63470C9D" w:rsidR="001BC520" w:rsidRPr="00F46953" w:rsidRDefault="001BC520" w:rsidP="00F46953">
            <w:pPr>
              <w:spacing w:before="160" w:after="160"/>
              <w:rPr>
                <w:b w:val="0"/>
                <w:bCs/>
              </w:rPr>
            </w:pPr>
            <w:r w:rsidRPr="00F46953">
              <w:rPr>
                <w:b w:val="0"/>
                <w:bCs/>
              </w:rPr>
              <w:t>Pressure injuries sum of weightings</w:t>
            </w:r>
          </w:p>
        </w:tc>
        <w:tc>
          <w:tcPr>
            <w:tcW w:w="0" w:type="auto"/>
            <w:shd w:val="clear" w:color="auto" w:fill="F2F2F2" w:themeFill="background1" w:themeFillShade="F2"/>
          </w:tcPr>
          <w:p w14:paraId="54231067" w14:textId="07475E9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375D947" w14:textId="3807B033" w:rsidR="001BC520" w:rsidRPr="00601E22" w:rsidRDefault="00440F24" w:rsidP="00F46953">
            <w:pPr>
              <w:spacing w:before="160" w:after="160"/>
            </w:pPr>
            <w:r w:rsidRPr="00601E22">
              <w:t>Restrictive practices</w:t>
            </w:r>
          </w:p>
        </w:tc>
        <w:tc>
          <w:tcPr>
            <w:tcW w:w="0" w:type="auto"/>
            <w:shd w:val="clear" w:color="auto" w:fill="D9D9D9" w:themeFill="background1" w:themeFillShade="D9"/>
          </w:tcPr>
          <w:p w14:paraId="5FAD55EE" w14:textId="45A12B51"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AC4CAB0" w14:textId="560BA3A9" w:rsidR="001BC520" w:rsidRPr="00F46953" w:rsidRDefault="001BC520" w:rsidP="00F46953">
            <w:pPr>
              <w:spacing w:before="160" w:after="160"/>
              <w:rPr>
                <w:b w:val="0"/>
                <w:bCs/>
              </w:rPr>
            </w:pPr>
            <w:r w:rsidRPr="00F46953">
              <w:rPr>
                <w:b w:val="0"/>
                <w:bCs/>
              </w:rPr>
              <w:t xml:space="preserve">% </w:t>
            </w:r>
            <w:r w:rsidR="00440F24" w:rsidRPr="00F46953">
              <w:rPr>
                <w:b w:val="0"/>
                <w:bCs/>
              </w:rPr>
              <w:t xml:space="preserve">Subject to </w:t>
            </w:r>
            <w:r w:rsidR="00B6774D" w:rsidRPr="00F46953">
              <w:rPr>
                <w:b w:val="0"/>
                <w:bCs/>
              </w:rPr>
              <w:t xml:space="preserve">the use of a </w:t>
            </w:r>
            <w:r w:rsidR="00440F24" w:rsidRPr="00F46953">
              <w:rPr>
                <w:b w:val="0"/>
                <w:bCs/>
              </w:rPr>
              <w:t>restrictive practice</w:t>
            </w:r>
            <w:r w:rsidR="00B6774D" w:rsidRPr="00F46953">
              <w:rPr>
                <w:b w:val="0"/>
                <w:bCs/>
              </w:rPr>
              <w:t xml:space="preserve"> excluding chemical restraint</w:t>
            </w:r>
          </w:p>
        </w:tc>
        <w:tc>
          <w:tcPr>
            <w:tcW w:w="0" w:type="auto"/>
            <w:shd w:val="clear" w:color="auto" w:fill="F2F2F2" w:themeFill="background1" w:themeFillShade="F2"/>
          </w:tcPr>
          <w:p w14:paraId="79EE1378" w14:textId="7087A0B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 xml:space="preserve">x 1 </w:t>
            </w:r>
          </w:p>
        </w:tc>
      </w:tr>
      <w:tr w:rsidR="001BC520" w:rsidRPr="001C4FE3" w14:paraId="16DD79A4"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DA8947A" w14:textId="77289E98" w:rsidR="001BC520" w:rsidRPr="00F46953" w:rsidRDefault="00440F24" w:rsidP="00F46953">
            <w:pPr>
              <w:spacing w:before="160" w:after="160"/>
              <w:rPr>
                <w:b w:val="0"/>
                <w:bCs/>
              </w:rPr>
            </w:pPr>
            <w:r w:rsidRPr="00F46953">
              <w:rPr>
                <w:b w:val="0"/>
                <w:bCs/>
              </w:rPr>
              <w:t>Restrictive practice</w:t>
            </w:r>
            <w:r w:rsidR="00BA392B" w:rsidRPr="00F46953">
              <w:rPr>
                <w:b w:val="0"/>
                <w:bCs/>
              </w:rPr>
              <w:t>s</w:t>
            </w:r>
            <w:r w:rsidR="001BC520" w:rsidRPr="00F46953">
              <w:rPr>
                <w:b w:val="0"/>
                <w:bCs/>
              </w:rPr>
              <w:t xml:space="preserve"> sum of weightings</w:t>
            </w:r>
          </w:p>
        </w:tc>
        <w:tc>
          <w:tcPr>
            <w:tcW w:w="0" w:type="auto"/>
            <w:shd w:val="clear" w:color="auto" w:fill="F2F2F2" w:themeFill="background1" w:themeFillShade="F2"/>
          </w:tcPr>
          <w:p w14:paraId="056373F5" w14:textId="50E47FF0"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03985178"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70CF0BF" w14:textId="3150BE56" w:rsidR="001BC520" w:rsidRPr="00601E22" w:rsidRDefault="001BC520" w:rsidP="00F46953">
            <w:pPr>
              <w:spacing w:before="160" w:after="160"/>
            </w:pPr>
            <w:r w:rsidRPr="00601E22">
              <w:t>Unplanned weight loss</w:t>
            </w:r>
          </w:p>
        </w:tc>
        <w:tc>
          <w:tcPr>
            <w:tcW w:w="0" w:type="auto"/>
            <w:shd w:val="clear" w:color="auto" w:fill="D9D9D9" w:themeFill="background1" w:themeFillShade="D9"/>
          </w:tcPr>
          <w:p w14:paraId="228D158A" w14:textId="01A2BA18"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0CE6EE7" w14:textId="0D4F967D" w:rsidR="001BC520" w:rsidRPr="00F46953" w:rsidRDefault="001BC520" w:rsidP="00F46953">
            <w:pPr>
              <w:spacing w:before="160" w:after="160"/>
              <w:rPr>
                <w:b w:val="0"/>
                <w:bCs/>
              </w:rPr>
            </w:pPr>
            <w:r w:rsidRPr="00F46953">
              <w:rPr>
                <w:b w:val="0"/>
                <w:bCs/>
              </w:rPr>
              <w:t>% Significant unplanned weight loss</w:t>
            </w:r>
          </w:p>
        </w:tc>
        <w:tc>
          <w:tcPr>
            <w:tcW w:w="0" w:type="auto"/>
            <w:shd w:val="clear" w:color="auto" w:fill="F2F2F2" w:themeFill="background1" w:themeFillShade="F2"/>
          </w:tcPr>
          <w:p w14:paraId="736F924D" w14:textId="3E25DDC7"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42F1F21"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35ACDD9" w14:textId="6B74C127" w:rsidR="001BC520" w:rsidRPr="00F46953" w:rsidRDefault="57AF050C" w:rsidP="00F46953">
            <w:pPr>
              <w:spacing w:before="160" w:after="160"/>
              <w:rPr>
                <w:b w:val="0"/>
                <w:bCs/>
              </w:rPr>
            </w:pPr>
            <w:r w:rsidRPr="00F46953">
              <w:rPr>
                <w:b w:val="0"/>
                <w:bCs/>
              </w:rPr>
              <w:t>Unplanned weight loss sum of weightings</w:t>
            </w:r>
          </w:p>
        </w:tc>
        <w:tc>
          <w:tcPr>
            <w:tcW w:w="0" w:type="auto"/>
            <w:shd w:val="clear" w:color="auto" w:fill="F2F2F2" w:themeFill="background1" w:themeFillShade="F2"/>
          </w:tcPr>
          <w:p w14:paraId="299F7720" w14:textId="64C551CF"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73930DC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16B89A" w14:textId="3BEA27EE" w:rsidR="001BC520" w:rsidRPr="00601E22" w:rsidRDefault="001BC520" w:rsidP="00F46953">
            <w:pPr>
              <w:spacing w:before="160" w:after="160"/>
            </w:pPr>
            <w:r w:rsidRPr="00601E22">
              <w:t>Falls and major injury</w:t>
            </w:r>
          </w:p>
        </w:tc>
        <w:tc>
          <w:tcPr>
            <w:tcW w:w="0" w:type="auto"/>
            <w:shd w:val="clear" w:color="auto" w:fill="D9D9D9" w:themeFill="background1" w:themeFillShade="D9"/>
          </w:tcPr>
          <w:p w14:paraId="70F58EE9" w14:textId="499D47D7"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3405BF3" w14:textId="3610C962" w:rsidR="001BC520" w:rsidRPr="00F46953" w:rsidRDefault="001BC520" w:rsidP="00F46953">
            <w:pPr>
              <w:spacing w:before="160" w:after="160"/>
              <w:rPr>
                <w:b w:val="0"/>
                <w:bCs/>
              </w:rPr>
            </w:pPr>
            <w:r w:rsidRPr="00F46953">
              <w:rPr>
                <w:b w:val="0"/>
                <w:bCs/>
              </w:rPr>
              <w:t>% One or more falls</w:t>
            </w:r>
          </w:p>
        </w:tc>
        <w:tc>
          <w:tcPr>
            <w:tcW w:w="0" w:type="auto"/>
            <w:shd w:val="clear" w:color="auto" w:fill="F2F2F2" w:themeFill="background1" w:themeFillShade="F2"/>
          </w:tcPr>
          <w:p w14:paraId="0ABBA13B" w14:textId="4C0151C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1A512B0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0E67D71" w14:textId="78DE1E1F" w:rsidR="001BC520" w:rsidRPr="00F46953" w:rsidRDefault="001BC520" w:rsidP="00F46953">
            <w:pPr>
              <w:spacing w:before="160" w:after="160"/>
              <w:rPr>
                <w:b w:val="0"/>
                <w:bCs/>
              </w:rPr>
            </w:pPr>
            <w:r w:rsidRPr="00F46953">
              <w:rPr>
                <w:b w:val="0"/>
                <w:bCs/>
              </w:rPr>
              <w:t>% One or more falls resulting in major injury</w:t>
            </w:r>
          </w:p>
        </w:tc>
        <w:tc>
          <w:tcPr>
            <w:tcW w:w="0" w:type="auto"/>
            <w:shd w:val="clear" w:color="auto" w:fill="F2F2F2" w:themeFill="background1" w:themeFillShade="F2"/>
          </w:tcPr>
          <w:p w14:paraId="63E82253" w14:textId="2F2133D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D84B4D"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56E5831" w14:textId="210AA782" w:rsidR="001BC520" w:rsidRPr="00F46953" w:rsidRDefault="001BC520" w:rsidP="00F46953">
            <w:pPr>
              <w:spacing w:before="160" w:after="160"/>
              <w:rPr>
                <w:b w:val="0"/>
                <w:bCs/>
              </w:rPr>
            </w:pPr>
            <w:r w:rsidRPr="00F46953">
              <w:rPr>
                <w:b w:val="0"/>
                <w:bCs/>
              </w:rPr>
              <w:t>Falls and major injury sum of weightings*</w:t>
            </w:r>
          </w:p>
        </w:tc>
        <w:tc>
          <w:tcPr>
            <w:tcW w:w="0" w:type="auto"/>
            <w:shd w:val="clear" w:color="auto" w:fill="F2F2F2" w:themeFill="background1" w:themeFillShade="F2"/>
          </w:tcPr>
          <w:p w14:paraId="6C28D944" w14:textId="5646DBFA"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4B4C5C8C" w14:textId="77777777" w:rsidTr="00F46953">
        <w:trPr>
          <w:trHeight w:hRule="exact" w:val="51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973F22E" w14:textId="6858D426" w:rsidR="001BC520" w:rsidRPr="00601E22" w:rsidRDefault="001BC520" w:rsidP="00F46953">
            <w:pPr>
              <w:spacing w:before="160" w:after="160"/>
            </w:pPr>
            <w:r w:rsidRPr="00601E22">
              <w:t>Medication management</w:t>
            </w:r>
          </w:p>
        </w:tc>
        <w:tc>
          <w:tcPr>
            <w:tcW w:w="0" w:type="auto"/>
            <w:shd w:val="clear" w:color="auto" w:fill="D9D9D9" w:themeFill="background1" w:themeFillShade="D9"/>
          </w:tcPr>
          <w:p w14:paraId="6DD44B4D" w14:textId="32CFA0BA"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B553B60" w14:textId="6C591F55" w:rsidR="001BC520" w:rsidRPr="00F46953" w:rsidRDefault="001BC520" w:rsidP="00F46953">
            <w:pPr>
              <w:spacing w:before="160" w:after="160"/>
              <w:rPr>
                <w:b w:val="0"/>
                <w:bCs/>
              </w:rPr>
            </w:pPr>
            <w:r w:rsidRPr="00F46953">
              <w:rPr>
                <w:b w:val="0"/>
                <w:bCs/>
              </w:rPr>
              <w:t>% Prescribed 9 or more medications</w:t>
            </w:r>
          </w:p>
        </w:tc>
        <w:tc>
          <w:tcPr>
            <w:tcW w:w="0" w:type="auto"/>
            <w:shd w:val="clear" w:color="auto" w:fill="F2F2F2" w:themeFill="background1" w:themeFillShade="F2"/>
          </w:tcPr>
          <w:p w14:paraId="7E24CEDA" w14:textId="44F3C78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AA20F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4CEC415" w14:textId="3213F24C" w:rsidR="001BC520" w:rsidRPr="00F46953" w:rsidRDefault="001BC520" w:rsidP="00F46953">
            <w:pPr>
              <w:spacing w:before="160" w:after="160"/>
              <w:rPr>
                <w:b w:val="0"/>
                <w:bCs/>
              </w:rPr>
            </w:pPr>
            <w:r w:rsidRPr="00F46953">
              <w:rPr>
                <w:b w:val="0"/>
                <w:bCs/>
              </w:rPr>
              <w:t>% Received antipsychotic medications not for a diagnosed condition of psychosis</w:t>
            </w:r>
          </w:p>
        </w:tc>
        <w:tc>
          <w:tcPr>
            <w:tcW w:w="0" w:type="auto"/>
            <w:shd w:val="clear" w:color="auto" w:fill="F2F2F2" w:themeFill="background1" w:themeFillShade="F2"/>
          </w:tcPr>
          <w:p w14:paraId="1E012B7F" w14:textId="2BC0E36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6C9D8739"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76A23EF" w14:textId="4F5AA3A3" w:rsidR="001BC520" w:rsidRPr="00F46953" w:rsidRDefault="001BC520" w:rsidP="00F46953">
            <w:pPr>
              <w:spacing w:before="160" w:after="160"/>
              <w:rPr>
                <w:b w:val="0"/>
                <w:bCs/>
              </w:rPr>
            </w:pPr>
            <w:r w:rsidRPr="00F46953">
              <w:rPr>
                <w:b w:val="0"/>
                <w:bCs/>
              </w:rPr>
              <w:t>Medication management sum of weightings</w:t>
            </w:r>
          </w:p>
        </w:tc>
        <w:tc>
          <w:tcPr>
            <w:tcW w:w="0" w:type="auto"/>
            <w:shd w:val="clear" w:color="auto" w:fill="F2F2F2" w:themeFill="background1" w:themeFillShade="F2"/>
          </w:tcPr>
          <w:p w14:paraId="7845593E" w14:textId="58A9EDF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7FE3D4D7"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471A3E2" w14:textId="42430F2C" w:rsidR="001BC520" w:rsidRPr="00F46953" w:rsidRDefault="001BC520" w:rsidP="00F46953">
            <w:pPr>
              <w:pStyle w:val="PlainText"/>
              <w:spacing w:before="160" w:after="160"/>
              <w:rPr>
                <w:b w:val="0"/>
                <w:bCs/>
              </w:rPr>
            </w:pPr>
            <w:r w:rsidRPr="00F46953">
              <w:rPr>
                <w:b w:val="0"/>
                <w:bCs/>
              </w:rPr>
              <w:t>* % One or more falls and % One or more falls resulting in major injury are equally weighted x1. This is because % One or more falls resulting in major injury are already counted in the % One or more falls.</w:t>
            </w:r>
          </w:p>
        </w:tc>
        <w:tc>
          <w:tcPr>
            <w:tcW w:w="0" w:type="auto"/>
            <w:shd w:val="clear" w:color="auto" w:fill="F2F2F2" w:themeFill="background1" w:themeFillShade="F2"/>
          </w:tcPr>
          <w:p w14:paraId="74C0BB4A" w14:textId="3EAA8381"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p>
        </w:tc>
      </w:tr>
    </w:tbl>
    <w:p w14:paraId="5EC7E829" w14:textId="464ACE66" w:rsidR="55F79B07" w:rsidRPr="001C4FE3" w:rsidRDefault="556E19A0" w:rsidP="008F5812">
      <w:pPr>
        <w:pStyle w:val="ListBullet2"/>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0086661E">
        <w:t xml:space="preserve">aged care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8F5812">
      <w:pPr>
        <w:pStyle w:val="ListBullet2"/>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8F5812">
      <w:pPr>
        <w:pStyle w:val="ListBullet2"/>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79B3E5CF" w:rsidR="00184295" w:rsidRPr="008F5812" w:rsidRDefault="6B26253A" w:rsidP="008F5812">
      <w:pPr>
        <w:pStyle w:val="ListBullet2"/>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5C59F0">
        <w:t> </w:t>
      </w:r>
      <w:r w:rsidR="00D548D8">
        <w:t>7</w:t>
      </w:r>
      <w:r w:rsidR="00184295" w:rsidRPr="008F5812">
        <w:t>.</w:t>
      </w:r>
    </w:p>
    <w:p w14:paraId="488E2ABC" w14:textId="058434AF" w:rsidR="00DD21D2" w:rsidRPr="001C4FE3" w:rsidRDefault="0A405A75" w:rsidP="008F5812">
      <w:pPr>
        <w:pStyle w:val="ListBullet2"/>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D548D8">
        <w:t>8</w:t>
      </w:r>
      <w:r w:rsidR="1398DE35" w:rsidRPr="001C4FE3">
        <w:t>).</w:t>
      </w:r>
    </w:p>
    <w:p w14:paraId="467D602C" w14:textId="77777777" w:rsidR="007B36BA" w:rsidRDefault="007B36BA">
      <w:pPr>
        <w:spacing w:before="0" w:after="160" w:line="259" w:lineRule="auto"/>
        <w:rPr>
          <w:b/>
          <w:iCs/>
          <w:color w:val="1E1444"/>
          <w:sz w:val="22"/>
          <w:szCs w:val="18"/>
        </w:rPr>
      </w:pPr>
      <w:r>
        <w:br w:type="page"/>
      </w:r>
    </w:p>
    <w:p w14:paraId="0D0ACB77" w14:textId="3BE5C211" w:rsidR="1976F9AB" w:rsidRPr="001C4FE3" w:rsidRDefault="0005795C" w:rsidP="00B32F97">
      <w:pPr>
        <w:pStyle w:val="Caption"/>
        <w:keepLines/>
      </w:pPr>
      <w:r>
        <w:t xml:space="preserve">Table </w:t>
      </w:r>
      <w:r w:rsidR="00D548D8">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46EB6B88" w:rsidR="00083854" w:rsidRPr="001C4FE3" w:rsidRDefault="00083854" w:rsidP="008F5812">
      <w:pPr>
        <w:pStyle w:val="Heading3"/>
      </w:pPr>
      <w:bookmarkStart w:id="70" w:name="_Toc162262036"/>
      <w:bookmarkStart w:id="71" w:name="_Toc162262571"/>
      <w:bookmarkStart w:id="72" w:name="_Toc162262795"/>
      <w:bookmarkStart w:id="73" w:name="_Toc162263274"/>
      <w:bookmarkStart w:id="74" w:name="_Toc162263553"/>
      <w:bookmarkStart w:id="75" w:name="_Toc163028396"/>
      <w:bookmarkStart w:id="76" w:name="_Toc162262037"/>
      <w:bookmarkStart w:id="77" w:name="_Toc162262572"/>
      <w:bookmarkStart w:id="78" w:name="_Toc162262796"/>
      <w:bookmarkStart w:id="79" w:name="_Toc162263275"/>
      <w:bookmarkStart w:id="80" w:name="_Toc162263554"/>
      <w:bookmarkStart w:id="81" w:name="_Toc163028397"/>
      <w:bookmarkStart w:id="82" w:name="_Toc213673531"/>
      <w:bookmarkEnd w:id="70"/>
      <w:bookmarkEnd w:id="71"/>
      <w:bookmarkEnd w:id="72"/>
      <w:bookmarkEnd w:id="73"/>
      <w:bookmarkEnd w:id="74"/>
      <w:bookmarkEnd w:id="75"/>
      <w:bookmarkEnd w:id="76"/>
      <w:bookmarkEnd w:id="77"/>
      <w:bookmarkEnd w:id="78"/>
      <w:bookmarkEnd w:id="79"/>
      <w:bookmarkEnd w:id="80"/>
      <w:bookmarkEnd w:id="81"/>
      <w:r w:rsidRPr="001C4FE3">
        <w:t>Quality Measures risk adjustment</w:t>
      </w:r>
      <w:bookmarkEnd w:id="82"/>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EE1B50" w:rsidRDefault="008B3524" w:rsidP="008F5812">
      <w:pPr>
        <w:pStyle w:val="ListBullet2"/>
      </w:pPr>
      <w:r>
        <w:t>p</w:t>
      </w:r>
      <w:r w:rsidR="7687FA8F" w:rsidRPr="001C4FE3">
        <w:t>ressure injuries data</w:t>
      </w:r>
      <w:r w:rsidR="00F85165" w:rsidRPr="001C4FE3">
        <w:t>,</w:t>
      </w:r>
      <w:r w:rsidR="7687FA8F" w:rsidRPr="001C4FE3">
        <w:t xml:space="preserve"> using </w:t>
      </w:r>
      <w:r w:rsidR="7687FA8F" w:rsidRPr="00EE1B50">
        <w:t>care re</w:t>
      </w:r>
      <w:r w:rsidR="00A5591E" w:rsidRPr="00EE1B50">
        <w:t>siden</w:t>
      </w:r>
      <w:r w:rsidR="7687FA8F" w:rsidRPr="00EE1B50">
        <w:t>ts’ Braden Scale scores (a validated tool used to measure elements of risk that contribute to pressure injuries) and their mobility (</w:t>
      </w:r>
      <w:r w:rsidR="0059798E" w:rsidRPr="00EE1B50">
        <w:t>drawn from</w:t>
      </w:r>
      <w:r w:rsidR="7687FA8F" w:rsidRPr="00EE1B50">
        <w:t xml:space="preserve"> individual AN-ACC assessment</w:t>
      </w:r>
      <w:r w:rsidR="002A5C28" w:rsidRPr="00EE1B50">
        <w:t>s</w:t>
      </w:r>
      <w:r w:rsidR="7687FA8F" w:rsidRPr="00EE1B50">
        <w:t>)</w:t>
      </w:r>
    </w:p>
    <w:p w14:paraId="1F8066EA" w14:textId="6FD5BDD5" w:rsidR="7687FA8F" w:rsidRPr="00EE1B50" w:rsidRDefault="008B3524" w:rsidP="008F5812">
      <w:pPr>
        <w:pStyle w:val="ListBullet2"/>
      </w:pPr>
      <w:r w:rsidRPr="00EE1B50">
        <w:t>u</w:t>
      </w:r>
      <w:r w:rsidR="7687FA8F" w:rsidRPr="00EE1B50">
        <w:t>nplanned weight loss data</w:t>
      </w:r>
      <w:r w:rsidR="00F85165" w:rsidRPr="00EE1B50">
        <w:t>,</w:t>
      </w:r>
      <w:r w:rsidR="7687FA8F" w:rsidRPr="00EE1B50">
        <w:t xml:space="preserve"> using care </w:t>
      </w:r>
      <w:r w:rsidR="00A5591E" w:rsidRPr="00EE1B50">
        <w:t>resident</w:t>
      </w:r>
      <w:r w:rsidR="7687FA8F" w:rsidRPr="00EE1B50">
        <w:t>s’ AN-ACC classification and their frailty status (drawn from individual AN-ACC assessments)</w:t>
      </w:r>
    </w:p>
    <w:p w14:paraId="1C0986B4" w14:textId="7CD1663C" w:rsidR="1976F9AB" w:rsidRPr="00EE1B50" w:rsidRDefault="008B3524" w:rsidP="008F5812">
      <w:pPr>
        <w:pStyle w:val="ListBullet2"/>
      </w:pPr>
      <w:r w:rsidRPr="00EE1B50">
        <w:t>f</w:t>
      </w:r>
      <w:r w:rsidR="7687FA8F" w:rsidRPr="00EE1B50">
        <w:t xml:space="preserve">alls and major </w:t>
      </w:r>
      <w:r w:rsidR="5097D906" w:rsidRPr="00EE1B50">
        <w:t>i</w:t>
      </w:r>
      <w:r w:rsidR="7687FA8F" w:rsidRPr="00EE1B50">
        <w:t>njury data</w:t>
      </w:r>
      <w:r w:rsidR="00F85165" w:rsidRPr="00EE1B50">
        <w:t>,</w:t>
      </w:r>
      <w:r w:rsidR="7687FA8F" w:rsidRPr="00EE1B50">
        <w:t xml:space="preserve"> using care re</w:t>
      </w:r>
      <w:r w:rsidR="00A5591E" w:rsidRPr="00EE1B50">
        <w:t>siden</w:t>
      </w:r>
      <w:r w:rsidR="7687FA8F" w:rsidRPr="00EE1B50">
        <w:t>ts’ mobility data (as per their individual AN-ACC assessment).</w:t>
      </w:r>
    </w:p>
    <w:p w14:paraId="727393C6" w14:textId="088A65A9" w:rsidR="00C358F6" w:rsidRPr="001C4FE3" w:rsidRDefault="00440F24" w:rsidP="008F5812">
      <w:bookmarkStart w:id="83"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DC12CC" w:rsidRDefault="008B3524" w:rsidP="008F5812">
      <w:pPr>
        <w:pStyle w:val="ListBullet2"/>
      </w:pPr>
      <w:r>
        <w:t>a</w:t>
      </w:r>
      <w:r w:rsidR="001C4FE3" w:rsidRPr="00DC12CC">
        <w:t xml:space="preserve">ny use of a restrictive practice should only ever be a last resort, used for the shortest time, and in the least restrictive form to prevent harm to the </w:t>
      </w:r>
      <w:r w:rsidR="003E0713">
        <w:t>individual</w:t>
      </w:r>
      <w:r w:rsidR="003E0713" w:rsidRPr="00DC12CC">
        <w:t xml:space="preserve"> </w:t>
      </w:r>
      <w:r w:rsidR="001C4FE3" w:rsidRPr="00DC12CC">
        <w:t>or others.</w:t>
      </w:r>
    </w:p>
    <w:p w14:paraId="2A43696A" w14:textId="7532C359" w:rsidR="00C358F6" w:rsidRPr="00DC12CC" w:rsidRDefault="008B3524" w:rsidP="008F5812">
      <w:pPr>
        <w:pStyle w:val="ListBullet2"/>
      </w:pPr>
      <w:r>
        <w:t>i</w:t>
      </w:r>
      <w:r w:rsidR="14B7E956" w:rsidRPr="3AABE3EE">
        <w:t>nappropriate use is considered an indicator of poor quality care.</w:t>
      </w:r>
    </w:p>
    <w:bookmarkEnd w:id="83"/>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4" w:name="_Toc162262039"/>
      <w:bookmarkStart w:id="85" w:name="_Toc162262574"/>
      <w:bookmarkStart w:id="86" w:name="_Toc162262798"/>
      <w:bookmarkStart w:id="87" w:name="_Toc162263277"/>
      <w:bookmarkStart w:id="88" w:name="_Toc162263556"/>
      <w:bookmarkStart w:id="89" w:name="_Toc163028399"/>
      <w:bookmarkStart w:id="90" w:name="_Toc162262040"/>
      <w:bookmarkStart w:id="91" w:name="_Toc162262575"/>
      <w:bookmarkStart w:id="92" w:name="_Toc162262799"/>
      <w:bookmarkStart w:id="93" w:name="_Toc162263278"/>
      <w:bookmarkStart w:id="94" w:name="_Toc162263557"/>
      <w:bookmarkStart w:id="95" w:name="_Toc163028400"/>
      <w:bookmarkStart w:id="96" w:name="_Toc162262041"/>
      <w:bookmarkStart w:id="97" w:name="_Toc162262576"/>
      <w:bookmarkStart w:id="98" w:name="_Toc162262800"/>
      <w:bookmarkStart w:id="99" w:name="_Toc162263279"/>
      <w:bookmarkStart w:id="100" w:name="_Toc162263558"/>
      <w:bookmarkStart w:id="101" w:name="_Toc163028401"/>
      <w:bookmarkStart w:id="102" w:name="_Toc21367353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C4FE3">
        <w:t>Quality Measures risk adjustment process</w:t>
      </w:r>
      <w:bookmarkEnd w:id="102"/>
    </w:p>
    <w:p w14:paraId="5F5B712B" w14:textId="51D4D63E" w:rsidR="0014544C" w:rsidRPr="001C4FE3" w:rsidRDefault="217A18C1" w:rsidP="008F5812">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27AFD6D2" w:rsidR="0014544C" w:rsidRPr="001C4FE3" w:rsidRDefault="0014544C" w:rsidP="00EC6D5C">
      <w:pPr>
        <w:pStyle w:val="NoSpacing"/>
      </w:pPr>
      <w:r w:rsidRPr="001C4FE3">
        <w:t>This was applied using the following formula:</w:t>
      </w:r>
      <w:r w:rsidR="007A0626">
        <w:t xml:space="preserve"> </w:t>
      </w:r>
      <w:r w:rsidR="00E43883">
        <w:br/>
      </w:r>
      <w:r w:rsidR="00DF0501">
        <w:t>r</w:t>
      </w:r>
      <w:r w:rsidR="469494F1" w:rsidRPr="3AABE3EE">
        <w:t>isk adjustment = observed / predicted x sector average</w:t>
      </w:r>
      <w:r w:rsidR="314459DA" w:rsidRPr="3AABE3EE">
        <w:t>.</w:t>
      </w:r>
    </w:p>
    <w:p w14:paraId="216FB275" w14:textId="7852CB42" w:rsidR="00AB7A09" w:rsidRPr="001C4FE3" w:rsidRDefault="0014544C" w:rsidP="008F5812">
      <w:r w:rsidRPr="001C4FE3">
        <w:t xml:space="preserve">Details of the risk adjustment are detailed in Table </w:t>
      </w:r>
      <w:r w:rsidR="00D548D8">
        <w:t>9</w:t>
      </w:r>
      <w:r w:rsidRPr="001C4FE3">
        <w:t>.</w:t>
      </w:r>
    </w:p>
    <w:p w14:paraId="00295E49" w14:textId="1B4C8EF3" w:rsidR="000B3D5E" w:rsidRPr="001C4FE3" w:rsidRDefault="0005795C" w:rsidP="008F5812">
      <w:pPr>
        <w:pStyle w:val="Caption"/>
      </w:pPr>
      <w:r>
        <w:t xml:space="preserve">Table </w:t>
      </w:r>
      <w:r w:rsidR="00D548D8">
        <w:t>9</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33FDA9E0">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01C79B44" w14:textId="13F995F6" w:rsidR="00EC6D5C" w:rsidRPr="00EC6D5C" w:rsidRDefault="00EC6D5C" w:rsidP="008F5812">
      <w:r w:rsidRPr="00EC6D5C">
        <w:br w:type="page"/>
      </w:r>
    </w:p>
    <w:p w14:paraId="7EF45ABE" w14:textId="1DCAB1AA" w:rsidR="00030760" w:rsidRDefault="00DA0FCA" w:rsidP="008F5812">
      <w:r>
        <w:rPr>
          <w:noProof/>
        </w:rPr>
        <mc:AlternateContent>
          <mc:Choice Requires="wpg">
            <w:drawing>
              <wp:anchor distT="0" distB="0" distL="114300" distR="114300" simplePos="0" relativeHeight="251658255"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58255;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Text Box 7" o:sp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8A33E"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103" w:name="_Timeframes_and_processes"/>
      <w:bookmarkStart w:id="104" w:name="_Toc150637116"/>
      <w:bookmarkStart w:id="105" w:name="_Toc162260542"/>
      <w:bookmarkStart w:id="106" w:name="_Toc69290518"/>
      <w:bookmarkStart w:id="107" w:name="_Toc69296398"/>
      <w:bookmarkStart w:id="108" w:name="_Toc110849787"/>
      <w:bookmarkStart w:id="109" w:name="_Toc213673533"/>
      <w:bookmarkEnd w:id="24"/>
      <w:bookmarkEnd w:id="103"/>
      <w:r w:rsidRPr="001C4FE3">
        <w:t>Reporting requirements</w:t>
      </w:r>
      <w:bookmarkEnd w:id="104"/>
      <w:bookmarkEnd w:id="105"/>
      <w:bookmarkEnd w:id="106"/>
      <w:bookmarkEnd w:id="107"/>
      <w:bookmarkEnd w:id="108"/>
      <w:bookmarkEnd w:id="109"/>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r w:rsidR="00C741B4" w:rsidRPr="001C4FE3">
        <w:t xml:space="preserve">uses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0" w:name="_Toc116405828"/>
      <w:bookmarkStart w:id="111" w:name="_Toc116406047"/>
      <w:bookmarkStart w:id="112" w:name="_Toc116406652"/>
      <w:bookmarkStart w:id="113" w:name="_Toc116473256"/>
      <w:bookmarkEnd w:id="110"/>
      <w:bookmarkEnd w:id="111"/>
      <w:bookmarkEnd w:id="112"/>
      <w:bookmarkEnd w:id="113"/>
    </w:p>
    <w:p w14:paraId="5026058A" w14:textId="43D5E04A" w:rsidR="00603AA5" w:rsidRPr="001C4FE3" w:rsidRDefault="00603AA5" w:rsidP="004458D1">
      <w:pPr>
        <w:pStyle w:val="Heading2"/>
      </w:pPr>
      <w:bookmarkStart w:id="114" w:name="_Toc213673534"/>
      <w:r w:rsidRPr="001C4FE3">
        <w:t>Residents’ Experience</w:t>
      </w:r>
      <w:bookmarkEnd w:id="114"/>
    </w:p>
    <w:p w14:paraId="5DB15AE8" w14:textId="27E4567F" w:rsidR="00B2407C" w:rsidRPr="001C4FE3" w:rsidRDefault="782D6645" w:rsidP="008F5812">
      <w:bookmarkStart w:id="115" w:name="_Toc151461363"/>
      <w:bookmarkStart w:id="116" w:name="_Toc151461463"/>
      <w:bookmarkStart w:id="117" w:name="_Toc151461500"/>
      <w:bookmarkStart w:id="118" w:name="_Toc151461708"/>
      <w:bookmarkStart w:id="119" w:name="_Toc151461768"/>
      <w:bookmarkStart w:id="120" w:name="_Toc152856801"/>
      <w:bookmarkStart w:id="121" w:name="_Toc158797944"/>
      <w:bookmarkStart w:id="122" w:name="_Toc158797993"/>
      <w:bookmarkStart w:id="123" w:name="_Toc158894170"/>
      <w:bookmarkStart w:id="124" w:name="_Toc158894216"/>
      <w:bookmarkEnd w:id="115"/>
      <w:bookmarkEnd w:id="116"/>
      <w:bookmarkEnd w:id="117"/>
      <w:bookmarkEnd w:id="118"/>
      <w:bookmarkEnd w:id="119"/>
      <w:bookmarkEnd w:id="120"/>
      <w:bookmarkEnd w:id="121"/>
      <w:bookmarkEnd w:id="122"/>
      <w:bookmarkEnd w:id="123"/>
      <w:bookmarkEnd w:id="124"/>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5"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5" w:name="_Toc213673535"/>
      <w:r w:rsidRPr="001C4FE3">
        <w:t>Compliance</w:t>
      </w:r>
      <w:bookmarkEnd w:id="125"/>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28FF83DE" w:rsidR="005E2A0D" w:rsidRDefault="17E21FF4" w:rsidP="008F5812">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6" w:name="_Toc213673536"/>
      <w:r w:rsidRPr="001C4FE3">
        <w:t>Staffing</w:t>
      </w:r>
      <w:bookmarkEnd w:id="126"/>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6"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27"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28" w:history="1">
        <w:r w:rsidR="00ED0F96" w:rsidRPr="008F5812">
          <w:rPr>
            <w:rStyle w:val="Hyperlink"/>
          </w:rPr>
          <w:t xml:space="preserve"> webpage</w:t>
        </w:r>
      </w:hyperlink>
      <w:r w:rsidRPr="001B24B6">
        <w:t>.</w:t>
      </w:r>
    </w:p>
    <w:p w14:paraId="574B1871" w14:textId="04EB6DDB" w:rsidR="00CD6AA9" w:rsidRPr="001C4FE3" w:rsidRDefault="0005795C" w:rsidP="008F5812">
      <w:pPr>
        <w:pStyle w:val="Caption"/>
      </w:pPr>
      <w:r>
        <w:t xml:space="preserve">Figure </w:t>
      </w:r>
      <w:r w:rsidR="007B5055">
        <w:fldChar w:fldCharType="begin"/>
      </w:r>
      <w:r w:rsidR="007B5055">
        <w:instrText xml:space="preserve"> SEQ Figure \* ARABIC </w:instrText>
      </w:r>
      <w:r w:rsidR="007B5055">
        <w:fldChar w:fldCharType="separate"/>
      </w:r>
      <w:r w:rsidR="004C6E7B">
        <w:rPr>
          <w:noProof/>
        </w:rPr>
        <w:t>1</w:t>
      </w:r>
      <w:r w:rsidR="007B505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77A71C1E">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1E3523DD">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8F5812">
      <w:pPr>
        <w:pStyle w:val="ListBullet2"/>
      </w:pPr>
      <w:r w:rsidRPr="001C4FE3">
        <w:t>care funding claimed compared with care hours reported</w:t>
      </w:r>
    </w:p>
    <w:p w14:paraId="304D8FFC" w14:textId="77777777" w:rsidR="00CD6AA9" w:rsidRPr="001C4FE3" w:rsidRDefault="00CD6AA9" w:rsidP="008F5812">
      <w:pPr>
        <w:pStyle w:val="ListBullet2"/>
      </w:pPr>
      <w:r w:rsidRPr="001C4FE3">
        <w:t>care funding claimed compared with care expenses reported</w:t>
      </w:r>
    </w:p>
    <w:p w14:paraId="2A998706" w14:textId="6A1F7B4F" w:rsidR="00CD6AA9" w:rsidRPr="001C4FE3" w:rsidRDefault="00CD6AA9" w:rsidP="008F5812">
      <w:pPr>
        <w:pStyle w:val="ListBullet2"/>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8F5812">
      <w:pPr>
        <w:pStyle w:val="ListBullet2"/>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356C7E46">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7" w:name="_Toc151461368"/>
      <w:bookmarkStart w:id="128" w:name="_Toc151461467"/>
      <w:bookmarkStart w:id="129" w:name="_Toc151461504"/>
      <w:bookmarkStart w:id="130" w:name="_Toc151461712"/>
      <w:bookmarkStart w:id="131" w:name="_Toc151461772"/>
      <w:bookmarkStart w:id="132" w:name="_Toc152856805"/>
      <w:bookmarkStart w:id="133" w:name="_Toc158797948"/>
      <w:bookmarkStart w:id="134" w:name="_Toc158797997"/>
      <w:bookmarkStart w:id="135" w:name="_Toc158894174"/>
      <w:bookmarkStart w:id="136" w:name="_Toc158894220"/>
      <w:bookmarkStart w:id="137" w:name="_Toc162263285"/>
      <w:bookmarkStart w:id="138" w:name="_Toc162263564"/>
      <w:bookmarkStart w:id="139" w:name="_Toc163028407"/>
      <w:bookmarkStart w:id="140" w:name="_Toc151461369"/>
      <w:bookmarkStart w:id="141" w:name="_Toc151461468"/>
      <w:bookmarkStart w:id="142" w:name="_Toc151461505"/>
      <w:bookmarkStart w:id="143" w:name="_Toc151461713"/>
      <w:bookmarkStart w:id="144" w:name="_Toc151461773"/>
      <w:bookmarkStart w:id="145" w:name="_Toc152856806"/>
      <w:bookmarkStart w:id="146" w:name="_Toc158797949"/>
      <w:bookmarkStart w:id="147" w:name="_Toc158797998"/>
      <w:bookmarkStart w:id="148" w:name="_Toc158894175"/>
      <w:bookmarkStart w:id="149" w:name="_Toc158894221"/>
      <w:bookmarkStart w:id="150" w:name="_Toc162263286"/>
      <w:bookmarkStart w:id="151" w:name="_Toc162263565"/>
      <w:bookmarkStart w:id="152" w:name="_Toc163028408"/>
      <w:bookmarkStart w:id="153" w:name="_Toc162263287"/>
      <w:bookmarkStart w:id="154" w:name="_Toc162263566"/>
      <w:bookmarkStart w:id="155" w:name="_Toc163028409"/>
      <w:bookmarkStart w:id="156" w:name="_Toc21367353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1C4FE3">
        <w:t>Quality Measures</w:t>
      </w:r>
      <w:bookmarkEnd w:id="156"/>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2CA15EA5" w:rsidR="00BA4093" w:rsidRPr="001C4FE3" w:rsidRDefault="0005795C" w:rsidP="008F5812">
      <w:pPr>
        <w:pStyle w:val="Caption"/>
      </w:pPr>
      <w:r>
        <w:t xml:space="preserve">Figure </w:t>
      </w:r>
      <w:r w:rsidR="007B5055">
        <w:fldChar w:fldCharType="begin"/>
      </w:r>
      <w:r w:rsidR="007B5055">
        <w:instrText xml:space="preserve"> SEQ Figure \* ARABIC </w:instrText>
      </w:r>
      <w:r w:rsidR="007B5055">
        <w:fldChar w:fldCharType="separate"/>
      </w:r>
      <w:r w:rsidR="004C6E7B">
        <w:rPr>
          <w:noProof/>
        </w:rPr>
        <w:t>2</w:t>
      </w:r>
      <w:r w:rsidR="007B505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0"/>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60519921">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1"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36366871">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mc:AlternateContent>
          <mc:Choice Requires="wpg">
            <w:drawing>
              <wp:anchor distT="0" distB="0" distL="114300" distR="114300" simplePos="0" relativeHeight="251658243"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3;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Text Box 3" o:sp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051A1"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4258EF83" w:rsidR="1976F9AB" w:rsidRPr="001C4FE3" w:rsidRDefault="3BFBDE08" w:rsidP="008F5812">
      <w:pPr>
        <w:pStyle w:val="Heading1"/>
        <w:rPr>
          <w:lang w:val="en-US"/>
        </w:rPr>
      </w:pPr>
      <w:bookmarkStart w:id="157" w:name="_Toc150637121"/>
      <w:bookmarkStart w:id="158" w:name="_Toc162260549"/>
      <w:bookmarkStart w:id="159" w:name="_Toc213673538"/>
      <w:r w:rsidRPr="001C4FE3">
        <w:t xml:space="preserve">The </w:t>
      </w:r>
      <w:r w:rsidR="00432270">
        <w:t>p</w:t>
      </w:r>
      <w:r w:rsidRPr="001C4FE3">
        <w:t xml:space="preserve">rovider </w:t>
      </w:r>
      <w:r w:rsidR="00432270">
        <w:t>p</w:t>
      </w:r>
      <w:r w:rsidRPr="001C4FE3">
        <w:t>review</w:t>
      </w:r>
      <w:bookmarkEnd w:id="157"/>
      <w:bookmarkEnd w:id="158"/>
      <w:bookmarkEnd w:id="159"/>
    </w:p>
    <w:p w14:paraId="31517917" w14:textId="19DB5E3E"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1C4FE3" w:rsidRDefault="00A2257B" w:rsidP="008F5812">
      <w:pPr>
        <w:pStyle w:val="ListBullet2"/>
        <w:rPr>
          <w:lang w:eastAsia="en-AU"/>
        </w:rPr>
      </w:pPr>
      <w:r>
        <w:t>review</w:t>
      </w:r>
      <w:r w:rsidR="00DF72A1">
        <w:t xml:space="preserve"> their</w:t>
      </w:r>
      <w:r w:rsidR="00CE7817" w:rsidRPr="00034C9A">
        <w:t xml:space="preserve"> aged care home’s</w:t>
      </w:r>
      <w:r w:rsidR="00DF72A1">
        <w:t xml:space="preserve"> updated Star Ratings before they are published on the My Aged Care website</w:t>
      </w:r>
    </w:p>
    <w:p w14:paraId="14FB7631" w14:textId="456015D2" w:rsidR="002A44DD" w:rsidRPr="001C4FE3" w:rsidRDefault="009E6C00" w:rsidP="008F5812">
      <w:pPr>
        <w:pStyle w:val="ListBullet2"/>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8F5812">
      <w:pPr>
        <w:pStyle w:val="ListBullet2"/>
        <w:rPr>
          <w:lang w:eastAsia="en-AU"/>
        </w:rPr>
      </w:pPr>
      <w:r w:rsidRPr="001C4FE3">
        <w:t>report any IT or technical errors</w:t>
      </w:r>
    </w:p>
    <w:p w14:paraId="32E84488" w14:textId="351A6E27" w:rsidR="00E151C6" w:rsidRPr="001C4FE3" w:rsidRDefault="002A44DD" w:rsidP="008F5812">
      <w:pPr>
        <w:pStyle w:val="ListBullet2"/>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eNewsletter. </w:t>
      </w:r>
      <w:r w:rsidR="00CA4C62">
        <w:t>Subscription</w:t>
      </w:r>
      <w:r w:rsidR="00646800">
        <w:t xml:space="preserve"> to the weekly eNewsletter </w:t>
      </w:r>
      <w:r w:rsidR="00CA4C62">
        <w:t xml:space="preserve">is </w:t>
      </w:r>
      <w:r w:rsidR="00646800">
        <w:t>through the</w:t>
      </w:r>
      <w:r w:rsidR="00AC26CD">
        <w:t xml:space="preserve"> </w:t>
      </w:r>
      <w:r w:rsidR="005B43B0">
        <w:t>d</w:t>
      </w:r>
      <w:r w:rsidR="00AC26CD">
        <w:t>epartment’s</w:t>
      </w:r>
      <w:r w:rsidR="00646800">
        <w:t xml:space="preserve"> </w:t>
      </w:r>
      <w:hyperlink r:id="rId32">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0" w:name="_Toc162260278"/>
      <w:bookmarkStart w:id="161" w:name="_Toc162260330"/>
      <w:bookmarkStart w:id="162" w:name="_Toc162260384"/>
      <w:bookmarkStart w:id="163" w:name="_Toc162260437"/>
      <w:bookmarkStart w:id="164" w:name="_Toc162260492"/>
      <w:bookmarkStart w:id="165" w:name="_Toc162260550"/>
      <w:bookmarkStart w:id="166" w:name="_Toc162260608"/>
      <w:bookmarkStart w:id="167" w:name="_Toc162260662"/>
      <w:bookmarkStart w:id="168" w:name="_Toc162260888"/>
      <w:bookmarkStart w:id="169" w:name="_Toc162262051"/>
      <w:bookmarkStart w:id="170" w:name="_Toc162262586"/>
      <w:bookmarkStart w:id="171" w:name="_Toc162262810"/>
      <w:bookmarkStart w:id="172" w:name="_Toc162263290"/>
      <w:bookmarkStart w:id="173" w:name="_Toc162263569"/>
      <w:bookmarkStart w:id="174" w:name="_Toc163028412"/>
      <w:bookmarkStart w:id="175" w:name="_Toc162260551"/>
      <w:bookmarkStart w:id="176" w:name="_Toc2136735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1C4FE3">
        <w:t>Who can preview a</w:t>
      </w:r>
      <w:r w:rsidR="00004369">
        <w:t>n aged care</w:t>
      </w:r>
      <w:r w:rsidRPr="001C4FE3">
        <w:t xml:space="preserve"> </w:t>
      </w:r>
      <w:r w:rsidR="00E9193A">
        <w:t>h</w:t>
      </w:r>
      <w:r w:rsidR="00B20747" w:rsidRPr="001C4FE3">
        <w:t>ome</w:t>
      </w:r>
      <w:r w:rsidRPr="001C4FE3">
        <w:t>’s Star Ratings</w:t>
      </w:r>
      <w:bookmarkEnd w:id="175"/>
      <w:bookmarkEnd w:id="176"/>
    </w:p>
    <w:p w14:paraId="56C1368F" w14:textId="2A16D8DE" w:rsidR="00E12CE9" w:rsidRPr="001B24B6" w:rsidRDefault="00E12CE9" w:rsidP="008F5812">
      <w:bookmarkStart w:id="177" w:name="_Hlk119486825"/>
      <w:r>
        <w:t>Organisation Administrator</w:t>
      </w:r>
      <w:r w:rsidR="00763379">
        <w:t>/s and Star Rating reviewers</w:t>
      </w:r>
      <w:r>
        <w:t xml:space="preserve"> within the My Aged Care Service and Support Portal can log in to GPMS </w:t>
      </w:r>
      <w:hyperlink r:id="rId33">
        <w:r w:rsidRPr="1E9C0204">
          <w:rPr>
            <w:rStyle w:val="Hyperlink"/>
          </w:rPr>
          <w:t>he</w:t>
        </w:r>
        <w:bookmarkStart w:id="178" w:name="_Hlt212034480"/>
        <w:r w:rsidRPr="1E9C0204">
          <w:rPr>
            <w:rStyle w:val="Hyperlink"/>
          </w:rPr>
          <w:t>r</w:t>
        </w:r>
        <w:bookmarkEnd w:id="178"/>
        <w:r w:rsidRPr="1E9C0204">
          <w:rPr>
            <w:rStyle w:val="Hyperlink"/>
          </w:rPr>
          <w:t>e</w:t>
        </w:r>
      </w:hyperlink>
      <w:r>
        <w:t xml:space="preserve">. </w:t>
      </w:r>
      <w:r w:rsidR="00763379">
        <w:t>Organisation Administrators</w:t>
      </w:r>
      <w:r>
        <w:t xml:space="preserve"> can set up members of </w:t>
      </w:r>
      <w:r w:rsidR="00763379">
        <w:t>their</w:t>
      </w:r>
      <w:r>
        <w:t xml:space="preserve"> organisation with Star Ratings ‘reviewer’ access</w:t>
      </w:r>
      <w:r w:rsidR="00763379">
        <w:t xml:space="preserve"> to</w:t>
      </w:r>
      <w:r w:rsidR="003E083D">
        <w:t xml:space="preserve"> all</w:t>
      </w:r>
      <w:r w:rsidR="009F7531">
        <w:t xml:space="preserve"> </w:t>
      </w:r>
      <w:r w:rsidR="00836E49">
        <w:t xml:space="preserve">aged care </w:t>
      </w:r>
      <w:r w:rsidR="009F7531">
        <w:t>homes or</w:t>
      </w:r>
      <w:r w:rsidR="00763379">
        <w:t xml:space="preserve"> </w:t>
      </w:r>
      <w:r w:rsidR="523866B9">
        <w:t xml:space="preserve">a </w:t>
      </w:r>
      <w:r w:rsidR="00763379">
        <w:t xml:space="preserve">specific </w:t>
      </w:r>
      <w:r w:rsidR="00957C77">
        <w:t xml:space="preserve">aged care </w:t>
      </w:r>
      <w:r w:rsidR="009F7531">
        <w:t>hom</w:t>
      </w:r>
      <w:r w:rsidR="00763379">
        <w:t>e in GPMS</w:t>
      </w:r>
      <w:r>
        <w:t>.</w:t>
      </w:r>
    </w:p>
    <w:p w14:paraId="6DA1B910" w14:textId="7A64BD56"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4">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79" w:name="_Toc162260552"/>
      <w:bookmarkStart w:id="180" w:name="_Toc213673540"/>
      <w:r w:rsidRPr="001C4FE3">
        <w:t>Reporting IT and data errors with preview Star Ratings</w:t>
      </w:r>
      <w:bookmarkEnd w:id="179"/>
      <w:bookmarkEnd w:id="180"/>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792EEA3B"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5">
        <w:r w:rsidR="22183801" w:rsidRPr="008F5812">
          <w:rPr>
            <w:rStyle w:val="Hyperlink"/>
          </w:rPr>
          <w:t>QPSec@health.gov.au</w:t>
        </w:r>
      </w:hyperlink>
      <w:r w:rsidR="22183801" w:rsidRPr="3AABE3EE">
        <w:t>.</w:t>
      </w:r>
    </w:p>
    <w:p w14:paraId="79275713" w14:textId="4EF86366" w:rsidR="002C0169" w:rsidRPr="001C4FE3" w:rsidRDefault="002136A7" w:rsidP="008F5812">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cannot be contested,</w:t>
      </w:r>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371B87D3">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77"/>
    </w:tbl>
    <w:p w14:paraId="3A617B6B" w14:textId="77777777" w:rsidR="0079566D" w:rsidRDefault="0079566D" w:rsidP="008F5812"/>
    <w:p w14:paraId="4FDE780F" w14:textId="77777777" w:rsidR="0079566D" w:rsidRDefault="0079566D">
      <w:pPr>
        <w:spacing w:before="0" w:after="160" w:line="259" w:lineRule="auto"/>
      </w:pPr>
      <w:r>
        <w:br w:type="page"/>
      </w:r>
    </w:p>
    <w:p w14:paraId="7A6BAD6B" w14:textId="04D6244F" w:rsidR="008542FC" w:rsidRDefault="0079566D" w:rsidP="008F5812">
      <w:r w:rsidRPr="00601673">
        <w:rPr>
          <w:noProof/>
        </w:rPr>
        <mc:AlternateContent>
          <mc:Choice Requires="wpg">
            <w:drawing>
              <wp:anchor distT="0" distB="0" distL="114300" distR="114300" simplePos="0" relativeHeight="251660305"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60305;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r w:rsidR="008542FC">
        <w:br w:type="page"/>
      </w:r>
    </w:p>
    <w:p w14:paraId="511554CF" w14:textId="7B978135" w:rsidR="000245D1" w:rsidRPr="00EA5041" w:rsidRDefault="000245D1" w:rsidP="008F5812">
      <w:pPr>
        <w:pStyle w:val="Heading1"/>
      </w:pPr>
      <w:bookmarkStart w:id="181" w:name="_Toc116405836"/>
      <w:bookmarkStart w:id="182" w:name="_Toc116406055"/>
      <w:bookmarkStart w:id="183" w:name="_Toc116406660"/>
      <w:bookmarkStart w:id="184" w:name="_Toc116473264"/>
      <w:bookmarkStart w:id="185" w:name="_Toc118886837"/>
      <w:bookmarkStart w:id="186" w:name="_Toc118887692"/>
      <w:bookmarkStart w:id="187" w:name="_Toc118889943"/>
      <w:bookmarkStart w:id="188" w:name="_Toc118967643"/>
      <w:bookmarkStart w:id="189" w:name="_Toc118969835"/>
      <w:bookmarkStart w:id="190" w:name="_Toc118993894"/>
      <w:bookmarkStart w:id="191" w:name="_Toc119329657"/>
      <w:bookmarkStart w:id="192" w:name="_Toc119329709"/>
      <w:bookmarkStart w:id="193" w:name="_Toc119334578"/>
      <w:bookmarkStart w:id="194" w:name="_Toc119339724"/>
      <w:bookmarkStart w:id="195" w:name="_Toc119342482"/>
      <w:bookmarkStart w:id="196" w:name="_Toc119344594"/>
      <w:bookmarkStart w:id="197" w:name="_Toc119345196"/>
      <w:bookmarkStart w:id="198" w:name="_Toc119345405"/>
      <w:bookmarkStart w:id="199" w:name="_Toc119346592"/>
      <w:bookmarkStart w:id="200" w:name="_Toc150637122"/>
      <w:bookmarkStart w:id="201" w:name="_Toc162260553"/>
      <w:bookmarkStart w:id="202" w:name="_Toc21367354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Calculation example</w:t>
      </w:r>
      <w:bookmarkEnd w:id="200"/>
      <w:bookmarkEnd w:id="201"/>
      <w:bookmarkEnd w:id="202"/>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3" w:name="_Toc158797955"/>
      <w:bookmarkStart w:id="204" w:name="_Toc158798004"/>
      <w:bookmarkStart w:id="205" w:name="_Toc158894181"/>
      <w:bookmarkStart w:id="206" w:name="_Toc158894227"/>
      <w:bookmarkStart w:id="207" w:name="_Toc162260282"/>
      <w:bookmarkStart w:id="208" w:name="_Toc162260334"/>
      <w:bookmarkStart w:id="209" w:name="_Toc162260388"/>
      <w:bookmarkStart w:id="210" w:name="_Toc162260441"/>
      <w:bookmarkStart w:id="211" w:name="_Toc162260496"/>
      <w:bookmarkStart w:id="212" w:name="_Toc162260554"/>
      <w:bookmarkStart w:id="213" w:name="_Toc162260612"/>
      <w:bookmarkStart w:id="214" w:name="_Toc162260666"/>
      <w:bookmarkStart w:id="215" w:name="_Toc162260892"/>
      <w:bookmarkStart w:id="216" w:name="_Toc162262055"/>
      <w:bookmarkStart w:id="217" w:name="_Toc162262590"/>
      <w:bookmarkStart w:id="218" w:name="_Toc162262814"/>
      <w:bookmarkStart w:id="219" w:name="_Toc162263294"/>
      <w:bookmarkStart w:id="220" w:name="_Toc162263573"/>
      <w:bookmarkStart w:id="221" w:name="_Toc163028416"/>
      <w:bookmarkStart w:id="222" w:name="_Toc150637123"/>
      <w:bookmarkStart w:id="223" w:name="_Toc162260555"/>
      <w:bookmarkStart w:id="224" w:name="_Toc21367354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C4FE3">
        <w:t>Residents’ Experience</w:t>
      </w:r>
      <w:r w:rsidR="00A201F0" w:rsidRPr="001C4FE3">
        <w:t xml:space="preserve"> </w:t>
      </w:r>
      <w:r w:rsidR="00646800" w:rsidRPr="001C4FE3">
        <w:t xml:space="preserve">rating </w:t>
      </w:r>
      <w:r w:rsidR="00A201F0" w:rsidRPr="001C4FE3">
        <w:t>example</w:t>
      </w:r>
      <w:bookmarkEnd w:id="222"/>
      <w:bookmarkEnd w:id="223"/>
      <w:bookmarkEnd w:id="224"/>
    </w:p>
    <w:p w14:paraId="21C18196" w14:textId="5CFB660F" w:rsidR="00326B22" w:rsidRPr="001C4FE3" w:rsidRDefault="00A201F0" w:rsidP="008F5812">
      <w:r w:rsidRPr="001C4FE3">
        <w:t xml:space="preserve">Table </w:t>
      </w:r>
      <w:r w:rsidR="00D548D8">
        <w:t>10</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3387348D" w:rsidR="00A201F0" w:rsidRPr="001C4FE3" w:rsidRDefault="0005795C" w:rsidP="008F5812">
      <w:pPr>
        <w:pStyle w:val="Caption"/>
      </w:pPr>
      <w:r>
        <w:t xml:space="preserve">Table </w:t>
      </w:r>
      <w:r w:rsidR="00D548D8">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5" w:name="_Toc162260556"/>
      <w:bookmarkStart w:id="226" w:name="_Toc213673543"/>
      <w:r>
        <w:t>Compliance rating example</w:t>
      </w:r>
      <w:bookmarkEnd w:id="225"/>
      <w:bookmarkEnd w:id="226"/>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27" w:name="_Toc150637125"/>
      <w:bookmarkStart w:id="228" w:name="_Toc162260557"/>
      <w:bookmarkStart w:id="229" w:name="_Toc213673544"/>
      <w:r>
        <w:t xml:space="preserve">Staffing </w:t>
      </w:r>
      <w:r w:rsidR="00646800">
        <w:t xml:space="preserve">rating </w:t>
      </w:r>
      <w:r>
        <w:t>example</w:t>
      </w:r>
      <w:bookmarkEnd w:id="227"/>
      <w:bookmarkEnd w:id="228"/>
      <w:bookmarkEnd w:id="229"/>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6" w:history="1">
        <w:r w:rsidR="00B20747" w:rsidRPr="008F5812">
          <w:rPr>
            <w:rStyle w:val="Hyperlink"/>
          </w:rPr>
          <w:t>Care minutes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Residents who are on leave are considered to be in care and are included in the calculation.</w:t>
      </w:r>
    </w:p>
    <w:p w14:paraId="510B77EA" w14:textId="08808DC4" w:rsidR="00E24682" w:rsidRPr="001C4FE3" w:rsidRDefault="05C04DDC" w:rsidP="008F5812">
      <w:r w:rsidRPr="3AABE3EE">
        <w:t xml:space="preserve">Table </w:t>
      </w:r>
      <w:r w:rsidR="00D548D8" w:rsidRPr="3AABE3EE">
        <w:t>1</w:t>
      </w:r>
      <w:r w:rsidR="00D548D8">
        <w:t>1</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6CB54BF" w:rsidR="00E24682" w:rsidRPr="001C4FE3" w:rsidRDefault="52EA546C" w:rsidP="008F5812">
      <w:bookmarkStart w:id="230"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D548D8">
        <w:t>1</w:t>
      </w:r>
      <w:r w:rsidR="2A0CD9F1" w:rsidRPr="3AABE3EE">
        <w:t>.</w:t>
      </w:r>
    </w:p>
    <w:p w14:paraId="78D3D705" w14:textId="017EF43D" w:rsidR="00E24682" w:rsidRPr="00C77600" w:rsidRDefault="0005795C" w:rsidP="008F5812">
      <w:pPr>
        <w:pStyle w:val="Caption"/>
      </w:pPr>
      <w:r>
        <w:t xml:space="preserve">Table </w:t>
      </w:r>
      <w:r w:rsidR="00D548D8">
        <w:t>11</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22C18E89"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D548D8">
        <w:t>2</w:t>
      </w:r>
      <w:r w:rsidRPr="3AABE3EE">
        <w:t>.</w:t>
      </w:r>
    </w:p>
    <w:bookmarkEnd w:id="230"/>
    <w:p w14:paraId="7B106C5D" w14:textId="77BFB5C8" w:rsidR="00E24682" w:rsidRPr="00BF24D2" w:rsidRDefault="0005795C" w:rsidP="008F5812">
      <w:pPr>
        <w:pStyle w:val="Caption"/>
      </w:pPr>
      <w:r>
        <w:t xml:space="preserve">Table </w:t>
      </w:r>
      <w:r w:rsidR="00D548D8">
        <w:t>12</w:t>
      </w:r>
      <w:r w:rsidR="00E24682" w:rsidRPr="00BF24D2">
        <w:t xml:space="preserve">: </w:t>
      </w:r>
      <w:bookmarkStart w:id="231"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1"/>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7"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2" w:name="_Toc162260558"/>
      <w:bookmarkStart w:id="233" w:name="_Toc213673545"/>
      <w:r w:rsidRPr="001C4FE3">
        <w:t>Quality Measures rating example</w:t>
      </w:r>
      <w:bookmarkEnd w:id="232"/>
      <w:bookmarkEnd w:id="233"/>
    </w:p>
    <w:p w14:paraId="6513AB5A" w14:textId="635500BF" w:rsidR="006C204D" w:rsidRPr="001C4FE3" w:rsidRDefault="17E87CEE" w:rsidP="008F5812">
      <w:r>
        <w:t xml:space="preserve">Table </w:t>
      </w:r>
      <w:r w:rsidR="00D548D8">
        <w:t>13</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F0A7FD2" w:rsidR="2994C02F" w:rsidRPr="00601E22" w:rsidRDefault="0005795C" w:rsidP="008F5812">
      <w:pPr>
        <w:pStyle w:val="Caption"/>
      </w:pPr>
      <w:r w:rsidRPr="00601E22">
        <w:t xml:space="preserve">Table </w:t>
      </w:r>
      <w:r w:rsidR="00D548D8">
        <w:t>13</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3DC5C537" w14:textId="60D66C5C" w:rsidR="00625A68" w:rsidRDefault="309BF590" w:rsidP="008F5812">
      <w:pPr>
        <w:rPr>
          <w:rStyle w:val="Strong"/>
        </w:rPr>
      </w:pPr>
      <w:r>
        <w:t>In th</w:t>
      </w:r>
      <w:r w:rsidR="1A48B5E3">
        <w:t xml:space="preserve">e example (Table </w:t>
      </w:r>
      <w:r w:rsidR="13C4B029">
        <w:t>13</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14</w:t>
      </w:r>
      <w:r w:rsidR="4F1A2400">
        <w:t>)</w:t>
      </w:r>
      <w:r w:rsidR="1D544DBB" w:rsidRPr="674DD20A">
        <w:rPr>
          <w:rStyle w:val="Strong"/>
        </w:rPr>
        <w:t>.</w:t>
      </w:r>
    </w:p>
    <w:p w14:paraId="476AC1A2" w14:textId="77777777" w:rsidR="00971989" w:rsidRDefault="00971989">
      <w:pPr>
        <w:spacing w:before="0" w:after="160" w:line="259" w:lineRule="auto"/>
        <w:rPr>
          <w:b/>
          <w:iCs/>
          <w:color w:val="1E1444"/>
          <w:sz w:val="22"/>
          <w:szCs w:val="18"/>
        </w:rPr>
      </w:pPr>
      <w:r>
        <w:br w:type="page"/>
      </w:r>
    </w:p>
    <w:p w14:paraId="52A86293" w14:textId="1F958DB9" w:rsidR="003D50E1" w:rsidRPr="001C4FE3" w:rsidRDefault="0005795C" w:rsidP="008F5812">
      <w:pPr>
        <w:pStyle w:val="Caption"/>
      </w:pPr>
      <w:r>
        <w:t xml:space="preserve">Table </w:t>
      </w:r>
      <w:r w:rsidR="00D548D8">
        <w:t>14</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55207B93"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D548D8">
        <w:t>8</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4" w:name="_Toc150637127"/>
      <w:bookmarkStart w:id="235" w:name="_Toc162260559"/>
      <w:bookmarkStart w:id="236" w:name="_Toc213673546"/>
      <w:r w:rsidRPr="001C4FE3">
        <w:t xml:space="preserve">Overall </w:t>
      </w:r>
      <w:r w:rsidR="00F266BD" w:rsidRPr="001C4FE3">
        <w:t xml:space="preserve">Star </w:t>
      </w:r>
      <w:r w:rsidRPr="001C4FE3">
        <w:t xml:space="preserve">Rating </w:t>
      </w:r>
      <w:r w:rsidR="00F21AC8" w:rsidRPr="001C4FE3">
        <w:t>e</w:t>
      </w:r>
      <w:r w:rsidRPr="001C4FE3">
        <w:t>xample</w:t>
      </w:r>
      <w:bookmarkEnd w:id="234"/>
      <w:bookmarkEnd w:id="235"/>
      <w:bookmarkEnd w:id="236"/>
    </w:p>
    <w:p w14:paraId="1D3FA930" w14:textId="0502F01D" w:rsidR="0070569A" w:rsidRPr="001B24B6" w:rsidRDefault="0070569A" w:rsidP="008F5812">
      <w:r w:rsidRPr="001C4FE3">
        <w:t xml:space="preserve">Table </w:t>
      </w:r>
      <w:r w:rsidR="00643FA2" w:rsidRPr="001C4FE3">
        <w:t>1</w:t>
      </w:r>
      <w:r w:rsidR="00643FA2">
        <w:t>5</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30EE4AD5" w:rsidR="0070569A" w:rsidRPr="00C77600" w:rsidRDefault="0005795C" w:rsidP="008F5812">
      <w:pPr>
        <w:pStyle w:val="Caption"/>
      </w:pPr>
      <w:r>
        <w:t xml:space="preserve">Table </w:t>
      </w:r>
      <w:r w:rsidR="00643FA2">
        <w:t>15</w:t>
      </w:r>
      <w:r w:rsidR="003A515E" w:rsidRPr="00F46953">
        <w:rPr>
          <w:highlight w:val="yellow"/>
        </w:rPr>
        <w:fldChar w:fldCharType="begin"/>
      </w:r>
      <w:r w:rsidR="003A515E">
        <w:instrText xml:space="preserve"> SEQ Table \* ARABIC </w:instrText>
      </w:r>
      <w:r w:rsidR="003A515E" w:rsidRPr="00F46953">
        <w:rPr>
          <w:highlight w:val="yellow"/>
        </w:rPr>
        <w:fldChar w:fldCharType="separate"/>
      </w:r>
      <w:r w:rsidR="004C6E7B">
        <w:rPr>
          <w:noProof/>
        </w:rPr>
        <w:t>5</w:t>
      </w:r>
      <w:r w:rsidR="003A515E" w:rsidRPr="00F46953">
        <w:rPr>
          <w:highlight w:val="yellow"/>
        </w:rPr>
        <w:fldChar w:fldCharType="end"/>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48" behindDoc="0" locked="0" layoutInCell="1" allowOverlap="1" wp14:anchorId="33978B1B" wp14:editId="0771E2E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223E9C6B"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643FA2">
              <w:t>5</w:t>
            </w:r>
            <w:r w:rsidDel="00C12A7E">
              <w:t xml:space="preserve">) may result in a score with a decimal. In this instance, the </w:t>
            </w:r>
            <w:r w:rsidDel="00646800">
              <w:t>O</w:t>
            </w:r>
            <w:r w:rsidDel="00C12A7E">
              <w:t>verall Star Rating is rounded to the nearest whole number. All decimals up to and including 0.49 will be 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3805E0" w:rsidRDefault="00C12A7E" w:rsidP="008F5812">
            <w:pPr>
              <w:pStyle w:val="ListBullet2"/>
            </w:pPr>
            <w:r w:rsidDel="00C12A7E">
              <w:t xml:space="preserve">A score of </w:t>
            </w:r>
            <w:r w:rsidDel="00352770">
              <w:t>1.00</w:t>
            </w:r>
            <w:r w:rsidDel="00C12A7E">
              <w:t xml:space="preserve">-1.49 results in an </w:t>
            </w:r>
            <w:r w:rsidDel="00646800">
              <w:t>O</w:t>
            </w:r>
            <w:r w:rsidDel="00C12A7E">
              <w:t>verall Star Rating of 1</w:t>
            </w:r>
            <w:r w:rsidDel="1BC110E2">
              <w:t xml:space="preserve"> star</w:t>
            </w:r>
          </w:p>
          <w:p w14:paraId="0F9DB463" w14:textId="6F721BE5" w:rsidR="00C12A7E" w:rsidRPr="003805E0" w:rsidRDefault="00C12A7E" w:rsidP="008F5812">
            <w:pPr>
              <w:pStyle w:val="ListBullet2"/>
            </w:pPr>
            <w:r w:rsidDel="00C12A7E">
              <w:t xml:space="preserve">A score of 1.50-2.49 results in an </w:t>
            </w:r>
            <w:r w:rsidDel="00646800">
              <w:t>O</w:t>
            </w:r>
            <w:r w:rsidDel="00C12A7E">
              <w:t>verall Star Rating of 2</w:t>
            </w:r>
            <w:r w:rsidDel="1BC110E2">
              <w:t xml:space="preserve"> stars</w:t>
            </w:r>
          </w:p>
          <w:p w14:paraId="301DF443" w14:textId="261AB143" w:rsidR="00C12A7E" w:rsidRPr="003805E0" w:rsidRDefault="00C12A7E" w:rsidP="008F5812">
            <w:pPr>
              <w:pStyle w:val="ListBullet2"/>
            </w:pPr>
            <w:r w:rsidDel="00C12A7E">
              <w:t>A score of 2.5</w:t>
            </w:r>
            <w:r w:rsidDel="00352770">
              <w:t>0</w:t>
            </w:r>
            <w:r w:rsidDel="00C12A7E">
              <w:t xml:space="preserve">-3.49 results in an </w:t>
            </w:r>
            <w:r w:rsidDel="00646800">
              <w:t>O</w:t>
            </w:r>
            <w:r w:rsidDel="00C12A7E">
              <w:t>verall Star Rating of 3</w:t>
            </w:r>
            <w:r w:rsidDel="1BC110E2">
              <w:t xml:space="preserve"> stars</w:t>
            </w:r>
          </w:p>
          <w:p w14:paraId="08306DF5" w14:textId="5A40F8BA" w:rsidR="00C12A7E" w:rsidRPr="003805E0" w:rsidRDefault="00C12A7E" w:rsidP="008F5812">
            <w:pPr>
              <w:pStyle w:val="ListBullet2"/>
            </w:pPr>
            <w:r w:rsidDel="00C12A7E">
              <w:t>A score of 3.5</w:t>
            </w:r>
            <w:r w:rsidDel="00352770">
              <w:t>0</w:t>
            </w:r>
            <w:r w:rsidDel="00C12A7E">
              <w:t xml:space="preserve">-4.49 results in an </w:t>
            </w:r>
            <w:r w:rsidDel="00646800">
              <w:t>O</w:t>
            </w:r>
            <w:r w:rsidDel="00C12A7E">
              <w:t>verall Star Rating of 4</w:t>
            </w:r>
            <w:r w:rsidDel="1BC110E2">
              <w:t xml:space="preserve"> stars</w:t>
            </w:r>
          </w:p>
          <w:p w14:paraId="5486A942" w14:textId="0992CAF8" w:rsidR="00C12A7E" w:rsidRPr="001C4FE3" w:rsidRDefault="00C12A7E" w:rsidP="1E9C0204">
            <w:pPr>
              <w:pStyle w:val="ListBullet2"/>
              <w:rPr>
                <w:rFonts w:asciiTheme="majorHAnsi" w:hAnsiTheme="majorHAnsi" w:cstheme="majorBidi"/>
                <w:strike/>
                <w:sz w:val="24"/>
                <w:szCs w:val="24"/>
              </w:rPr>
            </w:pPr>
            <w:r w:rsidDel="00C12A7E">
              <w:t>A score of 4.5</w:t>
            </w:r>
            <w:r w:rsidDel="00352770">
              <w:t>0</w:t>
            </w:r>
            <w:r w:rsidDel="00C12A7E">
              <w:t>-5</w:t>
            </w:r>
            <w:r w:rsidDel="00352770">
              <w:t>.00</w:t>
            </w:r>
            <w:r w:rsidDel="00C12A7E">
              <w:t xml:space="preserve"> results in an </w:t>
            </w:r>
            <w:r w:rsidDel="00646800">
              <w:t>O</w:t>
            </w:r>
            <w:r w:rsidDel="00C12A7E">
              <w:t>verall Star Rating of 5</w:t>
            </w:r>
            <w:r w:rsidDel="1BC110E2">
              <w:t xml:space="preserve"> stars</w:t>
            </w:r>
            <w:r w:rsidDel="63CE9240">
              <w:t>.</w:t>
            </w:r>
          </w:p>
        </w:tc>
      </w:tr>
    </w:tbl>
    <w:p w14:paraId="1CC9D643" w14:textId="65DEF7EF" w:rsidR="00625A68" w:rsidRPr="00BC5B40" w:rsidRDefault="00625A68" w:rsidP="008F5812">
      <w:bookmarkStart w:id="237" w:name="_Toc118887701"/>
      <w:bookmarkStart w:id="238" w:name="_Toc118889952"/>
      <w:bookmarkStart w:id="239" w:name="_Toc118967652"/>
      <w:bookmarkStart w:id="240" w:name="_Toc150637128"/>
      <w:bookmarkEnd w:id="237"/>
      <w:bookmarkEnd w:id="238"/>
      <w:bookmarkEnd w:id="239"/>
      <w:r w:rsidRPr="00BC5B40">
        <w:br w:type="page"/>
      </w:r>
    </w:p>
    <w:p w14:paraId="151EEDCA" w14:textId="65DEF7EF" w:rsidR="00E87AB7" w:rsidRPr="003805E0" w:rsidRDefault="00625A68" w:rsidP="008F5812">
      <w:r w:rsidRPr="00601673">
        <w:rPr>
          <w:noProof/>
        </w:rPr>
        <mc:AlternateContent>
          <mc:Choice Requires="wpg">
            <w:drawing>
              <wp:anchor distT="0" distB="0" distL="114300" distR="114300" simplePos="0" relativeHeight="251658252"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2;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570379BB" w:rsidR="0C27B3E2" w:rsidRPr="001C4FE3" w:rsidRDefault="000407DA" w:rsidP="008F5812">
      <w:pPr>
        <w:pStyle w:val="Heading1"/>
      </w:pPr>
      <w:bookmarkStart w:id="241" w:name="_Toc162260560"/>
      <w:bookmarkStart w:id="242" w:name="_Toc213673547"/>
      <w:r w:rsidRPr="001C4FE3">
        <w:t xml:space="preserve">Star Rating </w:t>
      </w:r>
      <w:bookmarkEnd w:id="240"/>
      <w:bookmarkEnd w:id="241"/>
      <w:r w:rsidR="00432270">
        <w:t>e</w:t>
      </w:r>
      <w:r w:rsidR="00E12841" w:rsidRPr="001C4FE3">
        <w:t>xemptions</w:t>
      </w:r>
      <w:bookmarkEnd w:id="242"/>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8F5812">
      <w:pPr>
        <w:pStyle w:val="ListNumber"/>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8F5812">
      <w:pPr>
        <w:pStyle w:val="ListNumber"/>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8F5812">
      <w:pPr>
        <w:pStyle w:val="ListNumber"/>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8F5812">
      <w:pPr>
        <w:pStyle w:val="ListNumber"/>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8F5812">
      <w:pPr>
        <w:pStyle w:val="ListNumber"/>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3" w:name="_Toc158797962"/>
      <w:bookmarkStart w:id="244" w:name="_Toc158798011"/>
      <w:bookmarkStart w:id="245" w:name="_Toc158894188"/>
      <w:bookmarkStart w:id="246" w:name="_Toc158894234"/>
      <w:bookmarkStart w:id="247" w:name="_Toc162260289"/>
      <w:bookmarkStart w:id="248" w:name="_Toc162260341"/>
      <w:bookmarkStart w:id="249" w:name="_Toc162260395"/>
      <w:bookmarkStart w:id="250" w:name="_Toc162260448"/>
      <w:bookmarkStart w:id="251" w:name="_Toc162260503"/>
      <w:bookmarkStart w:id="252" w:name="_Toc162260561"/>
      <w:bookmarkStart w:id="253" w:name="_Toc162260619"/>
      <w:bookmarkStart w:id="254" w:name="_Toc162260673"/>
      <w:bookmarkStart w:id="255" w:name="_Toc162260899"/>
      <w:bookmarkStart w:id="256" w:name="_Toc162262062"/>
      <w:bookmarkStart w:id="257" w:name="_Toc162262597"/>
      <w:bookmarkStart w:id="258" w:name="_Toc162262821"/>
      <w:bookmarkStart w:id="259" w:name="_Toc162263301"/>
      <w:bookmarkStart w:id="260" w:name="_Toc162263580"/>
      <w:bookmarkStart w:id="261" w:name="_Toc163028423"/>
      <w:bookmarkStart w:id="262" w:name="_Toc118969844"/>
      <w:bookmarkStart w:id="263" w:name="_Toc118993903"/>
      <w:bookmarkStart w:id="264" w:name="_Toc119329666"/>
      <w:bookmarkStart w:id="265" w:name="_Toc119329718"/>
      <w:bookmarkStart w:id="266" w:name="_Toc119334588"/>
      <w:bookmarkStart w:id="267" w:name="_Toc119339734"/>
      <w:bookmarkStart w:id="268" w:name="_Toc119342491"/>
      <w:bookmarkStart w:id="269" w:name="_Toc119344603"/>
      <w:bookmarkStart w:id="270" w:name="_Toc119345205"/>
      <w:bookmarkStart w:id="271" w:name="_Toc119345414"/>
      <w:bookmarkStart w:id="272" w:name="_Toc119346601"/>
      <w:bookmarkStart w:id="273" w:name="_Toc118967653"/>
      <w:bookmarkStart w:id="274" w:name="_Toc118969845"/>
      <w:bookmarkStart w:id="275" w:name="_Toc118993904"/>
      <w:bookmarkStart w:id="276" w:name="_Toc119329667"/>
      <w:bookmarkStart w:id="277" w:name="_Toc119329719"/>
      <w:bookmarkStart w:id="278" w:name="_Toc119334589"/>
      <w:bookmarkStart w:id="279" w:name="_Toc119339735"/>
      <w:bookmarkStart w:id="280" w:name="_Toc119342492"/>
      <w:bookmarkStart w:id="281" w:name="_Toc119344604"/>
      <w:bookmarkStart w:id="282" w:name="_Toc119345206"/>
      <w:bookmarkStart w:id="283" w:name="_Toc119345415"/>
      <w:bookmarkStart w:id="284" w:name="_Toc119346602"/>
      <w:bookmarkStart w:id="285" w:name="_Toc162260562"/>
      <w:bookmarkStart w:id="286" w:name="_Toc213673548"/>
      <w:bookmarkStart w:id="287" w:name="_Toc15063712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5"/>
      <w:r w:rsidR="002007EE">
        <w:t xml:space="preserve"> or </w:t>
      </w:r>
      <w:r w:rsidR="00133371">
        <w:t xml:space="preserve">recently re-opened </w:t>
      </w:r>
      <w:r w:rsidR="00244425">
        <w:t xml:space="preserve">aged care </w:t>
      </w:r>
      <w:r w:rsidR="002007EE">
        <w:t>homes returning to operations</w:t>
      </w:r>
      <w:bookmarkEnd w:id="286"/>
    </w:p>
    <w:bookmarkEnd w:id="287"/>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4DBB74A5">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88" w:name="_Toc162260563"/>
      <w:bookmarkStart w:id="289" w:name="_Toc213673549"/>
      <w:r w:rsidRPr="00902FD1">
        <w:t>Insufficient data to publish Star Ratings</w:t>
      </w:r>
      <w:bookmarkEnd w:id="288"/>
      <w:bookmarkEnd w:id="289"/>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38">
        <w:r w:rsidR="00D2552F" w:rsidRPr="008F5812">
          <w:rPr>
            <w:rStyle w:val="Hyperlink"/>
          </w:rPr>
          <w:t>Residents’ Experience webpage</w:t>
        </w:r>
      </w:hyperlink>
      <w:r w:rsidR="00D2552F">
        <w:t>.</w:t>
      </w:r>
    </w:p>
    <w:p w14:paraId="27BACE59" w14:textId="2AF32FC4" w:rsidR="00835C28" w:rsidRPr="008F5812" w:rsidRDefault="00946217" w:rsidP="008F5812">
      <w:r>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0" w:name="_Toc210206095"/>
      <w:bookmarkStart w:id="291" w:name="_Toc210206138"/>
      <w:bookmarkStart w:id="292" w:name="_Toc210206393"/>
      <w:bookmarkStart w:id="293" w:name="_Toc210206096"/>
      <w:bookmarkStart w:id="294" w:name="_Toc210206139"/>
      <w:bookmarkStart w:id="295" w:name="_Toc210206394"/>
      <w:bookmarkStart w:id="296" w:name="_Toc210206097"/>
      <w:bookmarkStart w:id="297" w:name="_Toc210206140"/>
      <w:bookmarkStart w:id="298" w:name="_Toc210206395"/>
      <w:bookmarkStart w:id="299" w:name="_Toc158797966"/>
      <w:bookmarkStart w:id="300" w:name="_Toc158798014"/>
      <w:bookmarkStart w:id="301" w:name="_Toc158894191"/>
      <w:bookmarkStart w:id="302" w:name="_Toc158894237"/>
      <w:bookmarkStart w:id="303" w:name="_Toc162260292"/>
      <w:bookmarkStart w:id="304" w:name="_Toc162260344"/>
      <w:bookmarkStart w:id="305" w:name="_Toc162260398"/>
      <w:bookmarkStart w:id="306" w:name="_Toc162260451"/>
      <w:bookmarkStart w:id="307" w:name="_Toc162260506"/>
      <w:bookmarkStart w:id="308" w:name="_Toc162260564"/>
      <w:bookmarkStart w:id="309" w:name="_Toc162260622"/>
      <w:bookmarkStart w:id="310" w:name="_Toc162260676"/>
      <w:bookmarkStart w:id="311" w:name="_Toc162260902"/>
      <w:bookmarkStart w:id="312" w:name="_Toc162262065"/>
      <w:bookmarkStart w:id="313" w:name="_Toc162262600"/>
      <w:bookmarkStart w:id="314" w:name="_Toc162262824"/>
      <w:bookmarkStart w:id="315" w:name="_Toc162263304"/>
      <w:bookmarkStart w:id="316" w:name="_Toc162263583"/>
      <w:bookmarkStart w:id="317" w:name="_Toc163028426"/>
      <w:bookmarkStart w:id="318" w:name="_Toc213673550"/>
      <w:bookmarkStart w:id="319" w:name="_Toc16226056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902FD1">
        <w:t>Exceptional circumstances — access to premises</w:t>
      </w:r>
      <w:bookmarkEnd w:id="318"/>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0" w:name="_Toc213673551"/>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9"/>
      <w:bookmarkEnd w:id="320"/>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outbreaks</w:t>
      </w:r>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39">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1" w:name="_Toc213320758"/>
      <w:bookmarkStart w:id="322" w:name="_Toc213322303"/>
      <w:bookmarkStart w:id="323" w:name="_Toc162260566"/>
      <w:bookmarkStart w:id="324" w:name="_Toc213673552"/>
      <w:bookmarkEnd w:id="321"/>
      <w:bookmarkEnd w:id="322"/>
      <w:r w:rsidRPr="00902FD1">
        <w:t xml:space="preserve">Technical </w:t>
      </w:r>
      <w:r w:rsidR="00EA2335" w:rsidRPr="00902FD1">
        <w:t>or</w:t>
      </w:r>
      <w:r w:rsidR="00813A8D" w:rsidRPr="00902FD1">
        <w:t xml:space="preserve"> </w:t>
      </w:r>
      <w:r w:rsidR="00FD36D5" w:rsidRPr="00902FD1">
        <w:t>data</w:t>
      </w:r>
      <w:bookmarkEnd w:id="323"/>
      <w:r w:rsidR="00EA2335" w:rsidRPr="00902FD1">
        <w:t xml:space="preserve"> issue</w:t>
      </w:r>
      <w:bookmarkEnd w:id="324"/>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5" w:name="_Toc158797969"/>
      <w:bookmarkStart w:id="326" w:name="_Toc158798017"/>
      <w:bookmarkStart w:id="327" w:name="_Toc158894194"/>
      <w:bookmarkStart w:id="328" w:name="_Toc158894240"/>
      <w:bookmarkStart w:id="329" w:name="_Toc162260295"/>
      <w:bookmarkStart w:id="330" w:name="_Toc162260347"/>
      <w:bookmarkStart w:id="331" w:name="_Toc162260401"/>
      <w:bookmarkStart w:id="332" w:name="_Toc162260454"/>
      <w:bookmarkStart w:id="333" w:name="_Toc162260509"/>
      <w:bookmarkStart w:id="334" w:name="_Toc162260567"/>
      <w:bookmarkStart w:id="335" w:name="_Toc162260625"/>
      <w:bookmarkStart w:id="336" w:name="_Toc162260679"/>
      <w:bookmarkStart w:id="337" w:name="_Toc162260905"/>
      <w:bookmarkStart w:id="338" w:name="_Toc162262068"/>
      <w:bookmarkStart w:id="339" w:name="_Toc162262603"/>
      <w:bookmarkStart w:id="340" w:name="_Toc162262827"/>
      <w:bookmarkStart w:id="341" w:name="_Toc162263307"/>
      <w:bookmarkStart w:id="342" w:name="_Toc162263586"/>
      <w:bookmarkStart w:id="343" w:name="_Toc163028429"/>
      <w:bookmarkStart w:id="344" w:name="_Toc162260568"/>
      <w:bookmarkStart w:id="345" w:name="_Toc21367355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C45D1">
        <w:t xml:space="preserve">Impact of </w:t>
      </w:r>
      <w:r w:rsidR="002A1D3B" w:rsidRPr="00CC45D1">
        <w:t>approved exemptions on the Overall Star Rating</w:t>
      </w:r>
      <w:bookmarkEnd w:id="344"/>
      <w:bookmarkEnd w:id="345"/>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mc:AlternateContent>
          <mc:Choice Requires="wps">
            <w:drawing>
              <wp:anchor distT="0" distB="0" distL="114300" distR="114300" simplePos="0" relativeHeight="251658251"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7"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4"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C569" id="Rectangle 37" o:spid="_x0000_s1026" alt="&quot;&quot;"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46" w:name="_Toc162260569"/>
      <w:bookmarkStart w:id="347" w:name="_Toc213673554"/>
      <w:r w:rsidRPr="5F18CEB7">
        <w:t xml:space="preserve">Frequently asked </w:t>
      </w:r>
      <w:r w:rsidR="4472E387" w:rsidRPr="5F18CEB7">
        <w:t>questions</w:t>
      </w:r>
      <w:bookmarkEnd w:id="346"/>
      <w:r w:rsidR="002929A1">
        <w:t xml:space="preserve"> and further information</w:t>
      </w:r>
      <w:bookmarkEnd w:id="347"/>
    </w:p>
    <w:p w14:paraId="186E89B1" w14:textId="77777777" w:rsidR="00A57C71" w:rsidRPr="00A95585" w:rsidRDefault="00A57C71" w:rsidP="005F157D">
      <w:pPr>
        <w:pStyle w:val="Heading2"/>
        <w:numPr>
          <w:ilvl w:val="1"/>
          <w:numId w:val="38"/>
        </w:numPr>
      </w:pPr>
      <w:bookmarkStart w:id="348" w:name="_Toc162260570"/>
      <w:bookmarkStart w:id="349" w:name="_Toc213673555"/>
      <w:r w:rsidRPr="00A95585">
        <w:t>No Overall Star Rating is displayed</w:t>
      </w:r>
      <w:bookmarkEnd w:id="348"/>
      <w:bookmarkEnd w:id="349"/>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0" w:name="_Toc162260571"/>
      <w:bookmarkStart w:id="351" w:name="_Toc213673556"/>
      <w:r w:rsidRPr="00A95585">
        <w:t>Missing sub-category ratings</w:t>
      </w:r>
      <w:bookmarkEnd w:id="350"/>
      <w:bookmarkEnd w:id="351"/>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D251E0"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is new</w:t>
      </w:r>
      <w:r w:rsidR="006C6630">
        <w:t>,</w:t>
      </w:r>
      <w:r w:rsidR="00146379" w:rsidRPr="00D251E0">
        <w:t xml:space="preserve"> recently transferred</w:t>
      </w:r>
      <w:r w:rsidR="008725BE">
        <w:t xml:space="preserve"> or re-opened</w:t>
      </w:r>
      <w:r w:rsidR="00146379" w:rsidRPr="00D251E0">
        <w:t xml:space="preserve"> and surveys</w:t>
      </w:r>
      <w:r w:rsidR="000238B8">
        <w:t xml:space="preserve"> have not yet been conducted</w:t>
      </w:r>
    </w:p>
    <w:p w14:paraId="4E4C3B89" w14:textId="7B69779D" w:rsidR="00146379" w:rsidRPr="00D251E0"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0CB63C99" w:rsidR="000830DB"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 xml:space="preserve">was not operational during the survey </w:t>
      </w:r>
      <w:r w:rsidR="00295FAD" w:rsidRPr="00D251E0">
        <w:t>round</w:t>
      </w:r>
    </w:p>
    <w:p w14:paraId="6D69345D" w14:textId="2A2E69E6" w:rsidR="00B91C94" w:rsidRPr="00D251E0" w:rsidRDefault="00022CC4" w:rsidP="00AA2F1E">
      <w:pPr>
        <w:pStyle w:val="ListBullet2"/>
        <w:spacing w:line="276" w:lineRule="auto"/>
      </w:pPr>
      <w:r>
        <w:t xml:space="preserve">there were not enough surveys conducted at the </w:t>
      </w:r>
      <w:r w:rsidR="00D01078">
        <w:t xml:space="preserve">aged care </w:t>
      </w:r>
      <w:r>
        <w:t>home to ensure resident anonymity</w:t>
      </w:r>
    </w:p>
    <w:p w14:paraId="5D94CEBC" w14:textId="443A3F45" w:rsidR="00146379" w:rsidRPr="00D251E0" w:rsidRDefault="35D034A7" w:rsidP="00AA2F1E">
      <w:pPr>
        <w:pStyle w:val="ListBullet2"/>
        <w:spacing w:after="240" w:line="276" w:lineRule="auto"/>
        <w:ind w:left="641" w:hanging="357"/>
      </w:pPr>
      <w:r w:rsidRPr="00D251E0">
        <w:t xml:space="preserve">the </w:t>
      </w:r>
      <w:r w:rsidR="00D01078">
        <w:t xml:space="preserve">aged care </w:t>
      </w:r>
      <w:r w:rsidRPr="00D251E0">
        <w:t>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r w:rsidR="002007EE">
        <w:t>a period</w:t>
      </w:r>
      <w:r w:rsidR="00BF2879">
        <w:t xml:space="preserve"> of time</w:t>
      </w:r>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1C4FE3" w:rsidRDefault="46C4F7FF" w:rsidP="00AA2F1E">
      <w:pPr>
        <w:pStyle w:val="ListBullet2"/>
        <w:spacing w:line="276" w:lineRule="auto"/>
      </w:pPr>
      <w:r w:rsidRPr="3AABE3EE">
        <w:t>t</w:t>
      </w:r>
      <w:r w:rsidR="5A1C6C15" w:rsidRPr="3AABE3EE">
        <w:t xml:space="preserve">he </w:t>
      </w:r>
      <w:r w:rsidR="007C6FD7">
        <w:t xml:space="preserve">aged care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0500E873" w:rsidR="00146379" w:rsidRPr="001C4FE3" w:rsidRDefault="46C4F7FF" w:rsidP="00AA2F1E">
      <w:pPr>
        <w:pStyle w:val="ListBullet2"/>
        <w:spacing w:line="276" w:lineRule="auto"/>
      </w:pPr>
      <w:r w:rsidRPr="3AABE3EE">
        <w:t>t</w:t>
      </w:r>
      <w:r w:rsidR="5A1C6C15" w:rsidRPr="3AABE3EE">
        <w:t xml:space="preserve">he </w:t>
      </w:r>
      <w:r w:rsidR="007C6FD7">
        <w:t xml:space="preserve">aged care </w:t>
      </w:r>
      <w:r w:rsidR="65D10A0B" w:rsidRPr="3AABE3EE">
        <w:t xml:space="preserve">home </w:t>
      </w:r>
      <w:r w:rsidR="5A1C6C15" w:rsidRPr="3AABE3EE">
        <w:t>recently transferred to a new owner and has not been operating for two full QFR reporting quarters, with its current owner</w:t>
      </w:r>
    </w:p>
    <w:p w14:paraId="1D5F1CC5" w14:textId="5C19B281" w:rsidR="00146379" w:rsidRPr="001C4FE3" w:rsidRDefault="00C575E7" w:rsidP="00AA2F1E">
      <w:pPr>
        <w:pStyle w:val="ListBullet2"/>
        <w:spacing w:line="276" w:lineRule="auto"/>
      </w:pPr>
      <w:r w:rsidRPr="001C4FE3">
        <w:t>t</w:t>
      </w:r>
      <w:r w:rsidR="00146379" w:rsidRPr="001C4FE3">
        <w:t xml:space="preserve">he </w:t>
      </w:r>
      <w:r w:rsidR="007C6FD7">
        <w:t xml:space="preserve">aged care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1FF50CB7" w:rsidR="00146379" w:rsidRPr="001C4FE3" w:rsidRDefault="00C575E7" w:rsidP="00AA2F1E">
      <w:pPr>
        <w:pStyle w:val="ListBullet2"/>
        <w:spacing w:line="276" w:lineRule="auto"/>
      </w:pPr>
      <w:r w:rsidRPr="001C4FE3">
        <w:t>t</w:t>
      </w:r>
      <w:r w:rsidR="00146379" w:rsidRPr="001C4FE3">
        <w:t>he</w:t>
      </w:r>
      <w:r w:rsidR="007C6FD7">
        <w:t xml:space="preserve"> aged care</w:t>
      </w:r>
      <w:r w:rsidR="00146379" w:rsidRPr="001C4FE3">
        <w:t xml:space="preserv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2F55A2B1" w:rsidR="000830DB" w:rsidRDefault="00C575E7" w:rsidP="00AA2F1E">
      <w:pPr>
        <w:pStyle w:val="ListBullet2"/>
        <w:spacing w:line="276" w:lineRule="auto"/>
      </w:pPr>
      <w:r w:rsidRPr="001C4FE3">
        <w:t>t</w:t>
      </w:r>
      <w:r w:rsidR="00146379" w:rsidRPr="001C4FE3">
        <w:t xml:space="preserve">he </w:t>
      </w:r>
      <w:r w:rsidR="007C6FD7">
        <w:t xml:space="preserve">aged care </w:t>
      </w:r>
      <w:r w:rsidR="00295FAD" w:rsidRPr="001C4FE3">
        <w:t xml:space="preserve">home’s </w:t>
      </w:r>
      <w:r w:rsidR="00146379" w:rsidRPr="001C4FE3">
        <w:t>status is currently not 'Operational'</w:t>
      </w:r>
    </w:p>
    <w:p w14:paraId="68FD8B1F" w14:textId="771D7BA1" w:rsidR="00146379" w:rsidRPr="000830DB" w:rsidRDefault="6E726730" w:rsidP="00AA2F1E">
      <w:pPr>
        <w:pStyle w:val="ListBullet2"/>
        <w:spacing w:line="276" w:lineRule="auto"/>
      </w:pPr>
      <w:r w:rsidRPr="3AABE3EE">
        <w:t>t</w:t>
      </w:r>
      <w:r w:rsidR="0ED23E13" w:rsidRPr="3AABE3EE">
        <w:t>he</w:t>
      </w:r>
      <w:r w:rsidR="007C6FD7">
        <w:t xml:space="preserve"> aged care</w:t>
      </w:r>
      <w:r w:rsidR="0ED23E13" w:rsidRPr="3AABE3EE">
        <w:t xml:space="preserv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 xml:space="preserve">se </w:t>
      </w:r>
      <w:r w:rsidR="00AA21D3">
        <w:t xml:space="preserve">aged care </w:t>
      </w:r>
      <w:r w:rsidR="78466D5F" w:rsidRPr="3AABE3EE">
        <w:t>homes</w:t>
      </w:r>
      <w:r w:rsidR="35C924E0" w:rsidRPr="3AABE3EE">
        <w:t xml:space="preserve"> have not been 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1C4FE3" w:rsidRDefault="35784377" w:rsidP="00AA2F1E">
      <w:pPr>
        <w:pStyle w:val="ListBullet2"/>
        <w:spacing w:line="276" w:lineRule="auto"/>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563E06B0" w:rsidR="00146379" w:rsidRPr="001C4FE3" w:rsidRDefault="35784377" w:rsidP="00AA2F1E">
      <w:pPr>
        <w:pStyle w:val="ListBullet2"/>
        <w:spacing w:line="276" w:lineRule="auto"/>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recently transferred to a new owner and has not been operating for two full QI Program reporting quarters, with its current owner</w:t>
      </w:r>
    </w:p>
    <w:p w14:paraId="67439CF7" w14:textId="4585348A" w:rsidR="00146379" w:rsidRPr="001C4FE3"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148179DC" w:rsidR="00146379" w:rsidRPr="001C4FE3"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3726497" w:rsidR="000830DB"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home’s </w:t>
      </w:r>
      <w:r w:rsidR="00146379" w:rsidRPr="001C4FE3">
        <w:t>status is currently not 'Operational'</w:t>
      </w:r>
    </w:p>
    <w:p w14:paraId="17486361" w14:textId="08F4166D" w:rsidR="00146379" w:rsidRPr="00762B36" w:rsidRDefault="3633AC83" w:rsidP="00AA2F1E">
      <w:pPr>
        <w:pStyle w:val="ListBullet2"/>
        <w:spacing w:line="276" w:lineRule="auto"/>
      </w:pPr>
      <w:r w:rsidRPr="3AABE3EE">
        <w:t>t</w:t>
      </w:r>
      <w:r w:rsidR="0ED23E13" w:rsidRPr="3AABE3EE">
        <w:t xml:space="preserve">he </w:t>
      </w:r>
      <w:r w:rsidR="00055B10">
        <w:t>aged care</w:t>
      </w:r>
      <w:r w:rsidR="00055B10" w:rsidRPr="001C4FE3">
        <w:t xml:space="preserve"> </w:t>
      </w:r>
      <w:r w:rsidR="0ED23E13" w:rsidRPr="3AABE3EE">
        <w:t xml:space="preserve">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00055B10">
        <w:t>aged care</w:t>
      </w:r>
      <w:r w:rsidR="00055B10" w:rsidRPr="001C4FE3">
        <w:t xml:space="preserve"> </w:t>
      </w:r>
      <w:r w:rsidR="78466D5F" w:rsidRPr="3AABE3EE">
        <w:t>homes</w:t>
      </w:r>
      <w:r w:rsidR="4FFAE5B5" w:rsidRPr="3AABE3EE">
        <w:t xml:space="preserve"> have not been granted an exemption.</w:t>
      </w:r>
    </w:p>
    <w:p w14:paraId="3C132497" w14:textId="17A7243B" w:rsidR="00146379" w:rsidRPr="00A95585" w:rsidRDefault="008108A0" w:rsidP="008F5812">
      <w:pPr>
        <w:pStyle w:val="Heading2"/>
      </w:pPr>
      <w:bookmarkStart w:id="352" w:name="_Toc213322310"/>
      <w:bookmarkStart w:id="353" w:name="_Toc213056219"/>
      <w:bookmarkStart w:id="354" w:name="_Toc213320766"/>
      <w:bookmarkStart w:id="355" w:name="_Toc213322311"/>
      <w:bookmarkStart w:id="356" w:name="_Toc213056220"/>
      <w:bookmarkStart w:id="357" w:name="_Toc213320767"/>
      <w:bookmarkStart w:id="358" w:name="_Toc213322312"/>
      <w:bookmarkStart w:id="359" w:name="_Toc213056221"/>
      <w:bookmarkStart w:id="360" w:name="_Toc213320768"/>
      <w:bookmarkStart w:id="361" w:name="_Toc213322313"/>
      <w:bookmarkStart w:id="362" w:name="_Toc213056222"/>
      <w:bookmarkStart w:id="363" w:name="_Toc213320769"/>
      <w:bookmarkStart w:id="364" w:name="_Toc213322314"/>
      <w:bookmarkStart w:id="365" w:name="_Toc213056223"/>
      <w:bookmarkStart w:id="366" w:name="_Toc213320770"/>
      <w:bookmarkStart w:id="367" w:name="_Toc213322315"/>
      <w:bookmarkStart w:id="368" w:name="_Toc213056224"/>
      <w:bookmarkStart w:id="369" w:name="_Toc213320771"/>
      <w:bookmarkStart w:id="370" w:name="_Toc213322316"/>
      <w:bookmarkStart w:id="371" w:name="_Toc213056225"/>
      <w:bookmarkStart w:id="372" w:name="_Toc213320772"/>
      <w:bookmarkStart w:id="373" w:name="_Toc213322317"/>
      <w:bookmarkStart w:id="374" w:name="_Toc213056226"/>
      <w:bookmarkStart w:id="375" w:name="_Toc213320773"/>
      <w:bookmarkStart w:id="376" w:name="_Toc213322318"/>
      <w:bookmarkStart w:id="377" w:name="_Toc213056227"/>
      <w:bookmarkStart w:id="378" w:name="_Toc213320774"/>
      <w:bookmarkStart w:id="379" w:name="_Toc213322319"/>
      <w:bookmarkStart w:id="380" w:name="_Toc213056228"/>
      <w:bookmarkStart w:id="381" w:name="_Toc213320775"/>
      <w:bookmarkStart w:id="382" w:name="_Toc213322320"/>
      <w:bookmarkStart w:id="383" w:name="_Toc213056229"/>
      <w:bookmarkStart w:id="384" w:name="_Toc213320776"/>
      <w:bookmarkStart w:id="385" w:name="_Toc213322321"/>
      <w:bookmarkStart w:id="386" w:name="_Toc213056230"/>
      <w:bookmarkStart w:id="387" w:name="_Toc162260301"/>
      <w:bookmarkStart w:id="388" w:name="_Toc162260353"/>
      <w:bookmarkStart w:id="389" w:name="_Toc162260407"/>
      <w:bookmarkStart w:id="390" w:name="_Toc162260460"/>
      <w:bookmarkStart w:id="391" w:name="_Toc162260515"/>
      <w:bookmarkStart w:id="392" w:name="_Toc162260573"/>
      <w:bookmarkStart w:id="393" w:name="_Toc162260631"/>
      <w:bookmarkStart w:id="394" w:name="_Toc162260685"/>
      <w:bookmarkStart w:id="395" w:name="_Toc162260911"/>
      <w:bookmarkStart w:id="396" w:name="_Toc162262074"/>
      <w:bookmarkStart w:id="397" w:name="_Toc162262609"/>
      <w:bookmarkStart w:id="398" w:name="_Toc162262833"/>
      <w:bookmarkStart w:id="399" w:name="_Toc162263313"/>
      <w:bookmarkStart w:id="400" w:name="_Toc162263592"/>
      <w:bookmarkStart w:id="401" w:name="_Toc163028435"/>
      <w:bookmarkStart w:id="402" w:name="_Toc162260574"/>
      <w:bookmarkStart w:id="403" w:name="_Toc21367355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95585">
        <w:t>Star Ratings are not visible</w:t>
      </w:r>
      <w:bookmarkEnd w:id="402"/>
      <w:bookmarkEnd w:id="403"/>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1C4FE3" w:rsidRDefault="00055B10" w:rsidP="00AA2F1E">
      <w:pPr>
        <w:pStyle w:val="ListBullet2"/>
        <w:spacing w:line="276" w:lineRule="auto"/>
      </w:pPr>
      <w:r w:rsidRPr="3AABE3EE">
        <w:t>T</w:t>
      </w:r>
      <w:r w:rsidR="49E204E3" w:rsidRPr="3AABE3EE">
        <w:t>he</w:t>
      </w:r>
      <w:r>
        <w:t xml:space="preserve"> aged care</w:t>
      </w:r>
      <w:r w:rsidR="49E204E3" w:rsidRPr="3AABE3EE">
        <w:t xml:space="preserv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w:t>
      </w:r>
      <w:r w:rsidR="006934D1">
        <w:t> </w:t>
      </w:r>
      <w:r w:rsidR="49E204E3" w:rsidRPr="3AABE3EE">
        <w:t>Program reporting quarters</w:t>
      </w:r>
    </w:p>
    <w:p w14:paraId="472D9CDF" w14:textId="6A8A505B" w:rsidR="00146379" w:rsidRPr="001C4FE3" w:rsidRDefault="69B32C10" w:rsidP="00AA2F1E">
      <w:pPr>
        <w:pStyle w:val="ListBullet2"/>
        <w:spacing w:line="276" w:lineRule="auto"/>
      </w:pPr>
      <w:r w:rsidRPr="7126553D">
        <w:t>t</w:t>
      </w:r>
      <w:r w:rsidR="375D4EC0" w:rsidRPr="7126553D">
        <w:t xml:space="preserve">he </w:t>
      </w:r>
      <w:r w:rsidR="00055B10">
        <w:t>aged care</w:t>
      </w:r>
      <w:r w:rsidR="00055B10" w:rsidRPr="001C4FE3">
        <w:t xml:space="preserve"> </w:t>
      </w:r>
      <w:r w:rsidR="1E8A85CC" w:rsidRPr="7126553D">
        <w:t xml:space="preserve">home </w:t>
      </w:r>
      <w:r w:rsidR="375D4EC0" w:rsidRPr="7126553D">
        <w:t>recently transferred to a new owner</w:t>
      </w:r>
    </w:p>
    <w:p w14:paraId="3BE80216" w14:textId="50D14E5F" w:rsidR="00146379" w:rsidRDefault="2A0F3306" w:rsidP="00AA2F1E">
      <w:pPr>
        <w:pStyle w:val="ListBullet2"/>
        <w:spacing w:line="276" w:lineRule="auto"/>
      </w:pPr>
      <w:r w:rsidRPr="7126553D">
        <w:t>t</w:t>
      </w:r>
      <w:r w:rsidR="375D4EC0" w:rsidRPr="7126553D">
        <w:t xml:space="preserve">he </w:t>
      </w:r>
      <w:r w:rsidR="00055B10">
        <w:t>aged care</w:t>
      </w:r>
      <w:r w:rsidR="00055B10" w:rsidRPr="001C4FE3">
        <w:t xml:space="preserv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568A72CB" w:rsidR="00146379" w:rsidRPr="001C4FE3" w:rsidRDefault="5A16926E" w:rsidP="00AA2F1E">
      <w:pPr>
        <w:pStyle w:val="ListBullet2"/>
        <w:spacing w:after="0" w:line="276" w:lineRule="auto"/>
      </w:pPr>
      <w:r w:rsidRPr="3AABE3EE">
        <w:t>t</w:t>
      </w:r>
      <w:r w:rsidR="0DBF62E9" w:rsidRPr="3AABE3EE">
        <w:t xml:space="preserve">he </w:t>
      </w:r>
      <w:r w:rsidR="00055B10">
        <w:t>aged care</w:t>
      </w:r>
      <w:r w:rsidR="00055B10" w:rsidRPr="001C4FE3">
        <w:t xml:space="preserve"> </w:t>
      </w:r>
      <w:r w:rsidR="0DBF62E9" w:rsidRPr="3AABE3EE">
        <w:t>home chose not to participate in the annual Residents’ Experience Survey</w:t>
      </w:r>
    </w:p>
    <w:p w14:paraId="52B3A6E0" w14:textId="19E793BC" w:rsidR="7126553D" w:rsidRPr="00002F16" w:rsidRDefault="3BE6C857" w:rsidP="00AA2F1E">
      <w:pPr>
        <w:pStyle w:val="ListBullet2"/>
        <w:spacing w:line="276" w:lineRule="auto"/>
      </w:pPr>
      <w:r w:rsidRPr="00002F16">
        <w:t>o</w:t>
      </w:r>
      <w:r w:rsidR="49E204E3" w:rsidRPr="00002F16">
        <w:t>ne or more sub-category ratings have not been determined due to unavailability of data</w:t>
      </w:r>
      <w:r w:rsidR="170C5F26" w:rsidRPr="00002F16">
        <w:t xml:space="preserve">, for example </w:t>
      </w:r>
      <w:r w:rsidR="170C5F26" w:rsidRPr="3AABE3EE">
        <w:t xml:space="preserve">the </w:t>
      </w:r>
      <w:r w:rsidR="00055B10">
        <w:t>aged care</w:t>
      </w:r>
      <w:r w:rsidR="00055B10" w:rsidRPr="001C4FE3">
        <w:t xml:space="preserve"> </w:t>
      </w:r>
      <w:r w:rsidR="170C5F26" w:rsidRPr="3AABE3EE">
        <w:t>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4" w:name="_Toc162260304"/>
      <w:bookmarkStart w:id="405" w:name="_Toc162260356"/>
      <w:bookmarkStart w:id="406" w:name="_Toc162260410"/>
      <w:bookmarkStart w:id="407" w:name="_Toc162260463"/>
      <w:bookmarkStart w:id="408" w:name="_Toc162260518"/>
      <w:bookmarkStart w:id="409" w:name="_Toc162260576"/>
      <w:bookmarkStart w:id="410" w:name="_Toc162260634"/>
      <w:bookmarkStart w:id="411" w:name="_Toc162260688"/>
      <w:bookmarkStart w:id="412" w:name="_Toc162260914"/>
      <w:bookmarkStart w:id="413" w:name="_Toc162262077"/>
      <w:bookmarkStart w:id="414" w:name="_Toc162262612"/>
      <w:bookmarkStart w:id="415" w:name="_Toc162262836"/>
      <w:bookmarkStart w:id="416" w:name="_Toc162263316"/>
      <w:bookmarkStart w:id="417" w:name="_Toc162263595"/>
      <w:bookmarkStart w:id="418" w:name="_Toc163028438"/>
      <w:bookmarkStart w:id="419" w:name="_Toc162260577"/>
      <w:bookmarkStart w:id="420" w:name="_Toc21367355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95585">
        <w:t>Star Ratings labels</w:t>
      </w:r>
      <w:bookmarkEnd w:id="419"/>
      <w:bookmarkEnd w:id="420"/>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8F5812">
      <w:pPr>
        <w:rPr>
          <w:rStyle w:val="Strong"/>
        </w:rPr>
      </w:pPr>
      <w:r w:rsidRPr="00C77600">
        <w:rPr>
          <w:rStyle w:val="Strong"/>
        </w:rPr>
        <w:t>What does the “No rating available” label mean?</w:t>
      </w:r>
    </w:p>
    <w:p w14:paraId="2EED626D" w14:textId="59A24DB4" w:rsidR="0013797B" w:rsidRDefault="007532ED" w:rsidP="008F5812">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AA2F1E">
      <w:pPr>
        <w:pStyle w:val="ListBullet2"/>
        <w:spacing w:line="276" w:lineRule="auto"/>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6044A20" w:rsidR="0013797B" w:rsidRDefault="2BDB9F08" w:rsidP="00AA2F1E">
      <w:pPr>
        <w:pStyle w:val="ListBullet2"/>
        <w:spacing w:line="276" w:lineRule="auto"/>
      </w:pPr>
      <w:r w:rsidRPr="3AABE3EE">
        <w:t xml:space="preserve">the </w:t>
      </w:r>
      <w:r w:rsidR="001876BB">
        <w:t>aged care</w:t>
      </w:r>
      <w:r w:rsidR="001876BB" w:rsidRPr="001C4FE3">
        <w:t xml:space="preserve"> </w:t>
      </w:r>
      <w:r w:rsidRPr="3AABE3EE">
        <w:t>home chose not to participate in the annual Residents’ Experience Sur</w:t>
      </w:r>
      <w:r w:rsidR="48E04B41" w:rsidRPr="3AABE3EE">
        <w:t>vey</w:t>
      </w:r>
      <w:r w:rsidR="1B682DDF" w:rsidRPr="3AABE3EE">
        <w:t>. These providers have not been granted an exemption.</w:t>
      </w:r>
    </w:p>
    <w:p w14:paraId="6BDF3DA4" w14:textId="3AF0C232" w:rsidR="007532ED" w:rsidRPr="001C4FE3" w:rsidRDefault="16D8D87E" w:rsidP="00AA2F1E">
      <w:pPr>
        <w:pStyle w:val="ListBullet2"/>
        <w:spacing w:line="276" w:lineRule="auto"/>
      </w:pPr>
      <w:r w:rsidRPr="3AABE3EE">
        <w:t xml:space="preserve">the </w:t>
      </w:r>
      <w:r w:rsidR="001876BB">
        <w:t>aged care</w:t>
      </w:r>
      <w:r w:rsidR="001876BB" w:rsidRPr="001C4FE3">
        <w:t xml:space="preserv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001876BB">
        <w:t>aged care</w:t>
      </w:r>
      <w:r w:rsidR="001876BB" w:rsidRPr="001C4FE3">
        <w:t xml:space="preserv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A2F1E">
      <w:pPr>
        <w:pStyle w:val="Heading2"/>
        <w:spacing w:line="276" w:lineRule="auto"/>
      </w:pPr>
      <w:bookmarkStart w:id="421" w:name="_Toc162260306"/>
      <w:bookmarkStart w:id="422" w:name="_Toc162260358"/>
      <w:bookmarkStart w:id="423" w:name="_Toc162260412"/>
      <w:bookmarkStart w:id="424" w:name="_Toc162260465"/>
      <w:bookmarkStart w:id="425" w:name="_Toc162260520"/>
      <w:bookmarkStart w:id="426" w:name="_Toc162260578"/>
      <w:bookmarkStart w:id="427" w:name="_Toc162260636"/>
      <w:bookmarkStart w:id="428" w:name="_Toc162260690"/>
      <w:bookmarkStart w:id="429" w:name="_Toc162260916"/>
      <w:bookmarkStart w:id="430" w:name="_Toc162262079"/>
      <w:bookmarkStart w:id="431" w:name="_Toc162262614"/>
      <w:bookmarkStart w:id="432" w:name="_Toc162262838"/>
      <w:bookmarkStart w:id="433" w:name="_Toc162263318"/>
      <w:bookmarkStart w:id="434" w:name="_Toc162263597"/>
      <w:bookmarkStart w:id="435" w:name="_Toc163028440"/>
      <w:bookmarkStart w:id="436" w:name="_Toc162260579"/>
      <w:bookmarkStart w:id="437" w:name="_Toc21367355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A95585">
        <w:t>General questions</w:t>
      </w:r>
      <w:bookmarkEnd w:id="436"/>
      <w:bookmarkEnd w:id="437"/>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AA2F1E">
      <w:pPr>
        <w:pStyle w:val="ListBullet2"/>
        <w:spacing w:line="276" w:lineRule="auto"/>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1D689234" w:rsidR="00146379" w:rsidRPr="001C4FE3" w:rsidRDefault="00146379" w:rsidP="00AA2F1E">
      <w:pPr>
        <w:pStyle w:val="ListBullet2"/>
        <w:spacing w:line="276" w:lineRule="auto"/>
      </w:pPr>
      <w:r w:rsidRPr="001B24B6">
        <w:t>Compliance is updated daily in</w:t>
      </w:r>
      <w:r w:rsidRPr="001C4FE3">
        <w:t xml:space="preserve"> </w:t>
      </w:r>
      <w:r w:rsidRPr="001B24B6">
        <w:t xml:space="preserve">response to regulatory decisions </w:t>
      </w:r>
      <w:r w:rsidR="00E379E8">
        <w:t xml:space="preserve">and fortnightly in response to </w:t>
      </w:r>
      <w:r w:rsidR="009E2965">
        <w:t xml:space="preserve">graded assessment </w:t>
      </w:r>
      <w:r w:rsidR="00D20891">
        <w:t xml:space="preserve">outcomes </w:t>
      </w:r>
      <w:r w:rsidR="009E2965">
        <w:t>against the strengthened Aged Care Quality Standards</w:t>
      </w:r>
    </w:p>
    <w:p w14:paraId="62004A5C" w14:textId="7F5DE8F8" w:rsidR="00146379" w:rsidRPr="001C4FE3" w:rsidRDefault="005070E5" w:rsidP="00AA2F1E">
      <w:pPr>
        <w:pStyle w:val="ListBullet2"/>
        <w:spacing w:line="276" w:lineRule="auto"/>
      </w:pPr>
      <w:r w:rsidRPr="001C4FE3">
        <w:t>t</w:t>
      </w:r>
      <w:r w:rsidR="00146379" w:rsidRPr="001C4FE3">
        <w:t>he Staffing and Quality Measures ratings are updated quarterly.</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505C07">
        <w:rPr>
          <w:rFonts w:ascii="Arial" w:eastAsia="Arial" w:hAnsi="Arial" w:cs="Arial"/>
        </w:rPr>
        <w:t xml:space="preserve"> or the Support at Home program</w:t>
      </w:r>
      <w:r>
        <w:t xml:space="preserve"> as all required data is not currently reported. </w:t>
      </w:r>
    </w:p>
    <w:p w14:paraId="626554F4" w14:textId="56720742" w:rsidR="00C77600" w:rsidRPr="00A400B2" w:rsidRDefault="00146379" w:rsidP="008F5812">
      <w:pPr>
        <w:rPr>
          <w:b/>
          <w:bCs/>
        </w:rPr>
      </w:pPr>
      <w:r w:rsidRPr="00A400B2">
        <w:rPr>
          <w:b/>
          <w:bCs/>
        </w:rPr>
        <w:t>How can</w:t>
      </w:r>
      <w:r w:rsidRPr="00F46953">
        <w:rPr>
          <w:b/>
        </w:rPr>
        <w:t xml:space="preserve"> aged care</w:t>
      </w:r>
      <w:r w:rsidR="00680362" w:rsidRPr="00F46953">
        <w:rPr>
          <w:b/>
        </w:rPr>
        <w:t xml:space="preserve"> homes</w:t>
      </w:r>
      <w:r w:rsidRPr="00A400B2">
        <w:rPr>
          <w:b/>
          <w:bCs/>
        </w:rPr>
        <w:t xml:space="preserve"> </w:t>
      </w:r>
      <w:r w:rsidR="006D5552" w:rsidRPr="00A400B2">
        <w:rPr>
          <w:b/>
          <w:bCs/>
        </w:rPr>
        <w:t>improve their Star Ratings</w:t>
      </w:r>
      <w:r w:rsidRPr="00A400B2">
        <w:rPr>
          <w:b/>
          <w:bCs/>
        </w:rPr>
        <w:t>?</w:t>
      </w:r>
      <w:r w:rsidR="00C77600" w:rsidRPr="00A400B2">
        <w:rPr>
          <w:b/>
          <w:bCs/>
        </w:rPr>
        <w:t xml:space="preserve"> </w:t>
      </w:r>
    </w:p>
    <w:p w14:paraId="596EEC3C" w14:textId="36FB5129" w:rsidR="00146379" w:rsidRPr="001B24B6" w:rsidRDefault="00146379" w:rsidP="008F5812">
      <w:r w:rsidRPr="001B24B6">
        <w:t xml:space="preserve">The </w:t>
      </w:r>
      <w:hyperlink r:id="rId40"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8F5812">
      <w:r w:rsidRPr="001C4FE3">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D251E0" w:rsidRDefault="00146379" w:rsidP="00AA2F1E">
      <w:pPr>
        <w:pStyle w:val="ListBullet2"/>
        <w:spacing w:line="276" w:lineRule="auto"/>
      </w:pPr>
      <w:r w:rsidRPr="00D251E0">
        <w:t>understanding the information that is used to calculate Star Ratings</w:t>
      </w:r>
    </w:p>
    <w:p w14:paraId="50AAF538" w14:textId="77777777" w:rsidR="00146379" w:rsidRPr="00D251E0" w:rsidRDefault="5A1C6C15" w:rsidP="00AA2F1E">
      <w:pPr>
        <w:pStyle w:val="ListBullet2"/>
        <w:spacing w:line="276" w:lineRule="auto"/>
      </w:pPr>
      <w:r w:rsidRPr="00D251E0">
        <w:t>reflecting on their performance and identifying opportunities for improvement</w:t>
      </w:r>
    </w:p>
    <w:p w14:paraId="498E42C7" w14:textId="77777777" w:rsidR="00146379" w:rsidRPr="00D251E0" w:rsidRDefault="00146379" w:rsidP="00AA2F1E">
      <w:pPr>
        <w:pStyle w:val="ListBullet2"/>
        <w:spacing w:line="276" w:lineRule="auto"/>
      </w:pPr>
      <w:r w:rsidRPr="00D251E0">
        <w:t>accessing existing improvement resources relevant to the reporting area</w:t>
      </w:r>
    </w:p>
    <w:p w14:paraId="71A4B989" w14:textId="77777777" w:rsidR="00146379" w:rsidRPr="00D251E0" w:rsidRDefault="00146379" w:rsidP="00AA2F1E">
      <w:pPr>
        <w:pStyle w:val="ListBullet2"/>
        <w:spacing w:line="276" w:lineRule="auto"/>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38" w:name="_Toc162260308"/>
      <w:bookmarkStart w:id="439" w:name="_Toc162260360"/>
      <w:bookmarkStart w:id="440" w:name="_Toc162260414"/>
      <w:bookmarkStart w:id="441" w:name="_Toc162260467"/>
      <w:bookmarkStart w:id="442" w:name="_Toc162260522"/>
      <w:bookmarkStart w:id="443" w:name="_Toc162260580"/>
      <w:bookmarkStart w:id="444" w:name="_Toc162260638"/>
      <w:bookmarkStart w:id="445" w:name="_Toc162260692"/>
      <w:bookmarkStart w:id="446" w:name="_Toc162260918"/>
      <w:bookmarkStart w:id="447" w:name="_Toc162262081"/>
      <w:bookmarkStart w:id="448" w:name="_Toc162262616"/>
      <w:bookmarkStart w:id="449" w:name="_Toc162262840"/>
      <w:bookmarkStart w:id="450" w:name="_Toc162263320"/>
      <w:bookmarkStart w:id="451" w:name="_Toc162263599"/>
      <w:bookmarkStart w:id="452" w:name="_Toc163028442"/>
      <w:bookmarkStart w:id="453" w:name="_Toc162260581"/>
      <w:bookmarkStart w:id="454" w:name="_Toc213673560"/>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A95585">
        <w:t>More information and assistance</w:t>
      </w:r>
      <w:bookmarkEnd w:id="453"/>
      <w:bookmarkEnd w:id="454"/>
    </w:p>
    <w:p w14:paraId="4EF023E5" w14:textId="332E266C" w:rsidR="00A8073C" w:rsidRPr="001C4FE3" w:rsidRDefault="7B9E916F" w:rsidP="008F5812">
      <w:bookmarkStart w:id="455" w:name="_Toc152856825"/>
      <w:bookmarkStart w:id="456" w:name="_Toc69290519"/>
      <w:bookmarkStart w:id="457" w:name="_Toc69296399"/>
      <w:bookmarkEnd w:id="45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6"/>
    <w:bookmarkEnd w:id="457"/>
    <w:p w14:paraId="68A75F5C" w14:textId="77777777" w:rsidR="000676AC" w:rsidRPr="001C4FE3" w:rsidRDefault="000676AC" w:rsidP="008F5812">
      <w:pPr>
        <w:rPr>
          <w:lang w:eastAsia="en-AU"/>
        </w:rPr>
        <w:sectPr w:rsidR="000676AC" w:rsidRPr="001C4FE3" w:rsidSect="00760F02">
          <w:headerReference w:type="even" r:id="rId41"/>
          <w:footerReference w:type="even" r:id="rId42"/>
          <w:footerReference w:type="default" r:id="rId43"/>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drawing>
          <wp:anchor distT="0" distB="0" distL="114300" distR="114300" simplePos="0" relativeHeight="251658257"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4">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5"/>
      <w:headerReference w:type="default" r:id="rId46"/>
      <w:footerReference w:type="default" r:id="rId47"/>
      <w:headerReference w:type="first" r:id="rId48"/>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755B" w14:textId="77777777" w:rsidR="00B313B2" w:rsidRDefault="00B313B2" w:rsidP="008F5812">
      <w:r>
        <w:separator/>
      </w:r>
    </w:p>
  </w:endnote>
  <w:endnote w:type="continuationSeparator" w:id="0">
    <w:p w14:paraId="623ECBA1" w14:textId="77777777" w:rsidR="00B313B2" w:rsidRDefault="00B313B2" w:rsidP="008F5812">
      <w:r>
        <w:continuationSeparator/>
      </w:r>
    </w:p>
  </w:endnote>
  <w:endnote w:type="continuationNotice" w:id="1">
    <w:p w14:paraId="6BBEDB6E" w14:textId="77777777" w:rsidR="00B313B2" w:rsidRDefault="00B313B2"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7058C5E7" w:rsidR="000A5369" w:rsidRDefault="008C0166" w:rsidP="008F5812">
    <w:r>
      <w:rPr>
        <w:noProof/>
      </w:rPr>
      <mc:AlternateContent>
        <mc:Choice Requires="wps">
          <w:drawing>
            <wp:anchor distT="0" distB="0" distL="0" distR="0" simplePos="0" relativeHeight="251658247" behindDoc="0" locked="0" layoutInCell="1" allowOverlap="1" wp14:anchorId="18AD247C" wp14:editId="455D5C5F">
              <wp:simplePos x="635" y="635"/>
              <wp:positionH relativeFrom="page">
                <wp:align>center</wp:align>
              </wp:positionH>
              <wp:positionV relativeFrom="page">
                <wp:align>bottom</wp:align>
              </wp:positionV>
              <wp:extent cx="609600" cy="485775"/>
              <wp:effectExtent l="0" t="0" r="0" b="0"/>
              <wp:wrapNone/>
              <wp:docPr id="15208667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DE4C4F" w14:textId="252219D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D247C" id="_x0000_t202" coordsize="21600,21600" o:spt="202" path="m,l,21600r21600,l21600,xe">
              <v:stroke joinstyle="miter"/>
              <v:path gradientshapeok="t" o:connecttype="rect"/>
            </v:shapetype>
            <v:shape id="Text Box 8" o:spid="_x0000_s1047" type="#_x0000_t202" alt="OFFICIAL" style="position:absolute;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02DE4C4F" w14:textId="252219D0"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3901"/>
      <w:docPartObj>
        <w:docPartGallery w:val="Page Numbers (Bottom of Page)"/>
        <w:docPartUnique/>
      </w:docPartObj>
    </w:sdtPr>
    <w:sdtContent>
      <w:p w14:paraId="6E48E931" w14:textId="6D289358" w:rsidR="008C0166" w:rsidRDefault="0088428D" w:rsidP="008F58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4759354D" w:rsidR="000A5369" w:rsidRPr="00237101" w:rsidRDefault="008C0166" w:rsidP="008F5812">
    <w:pPr>
      <w:pStyle w:val="Header"/>
      <w:rPr>
        <w:noProof/>
      </w:rPr>
    </w:pPr>
    <w:r>
      <w:rPr>
        <w:noProof/>
      </w:rPr>
      <mc:AlternateContent>
        <mc:Choice Requires="wps">
          <w:drawing>
            <wp:anchor distT="0" distB="0" distL="0" distR="0" simplePos="0" relativeHeight="251658248" behindDoc="0" locked="0" layoutInCell="1" allowOverlap="1" wp14:anchorId="445EB0BA" wp14:editId="7FAE9CAB">
              <wp:simplePos x="635" y="635"/>
              <wp:positionH relativeFrom="page">
                <wp:align>center</wp:align>
              </wp:positionH>
              <wp:positionV relativeFrom="page">
                <wp:align>bottom</wp:align>
              </wp:positionV>
              <wp:extent cx="609600" cy="485775"/>
              <wp:effectExtent l="0" t="0" r="0" b="0"/>
              <wp:wrapNone/>
              <wp:docPr id="14260695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9EC3E7" w14:textId="25CE502F"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B0BA" id="_x0000_t202" coordsize="21600,21600" o:spt="202" path="m,l,21600r21600,l21600,xe">
              <v:stroke joinstyle="miter"/>
              <v:path gradientshapeok="t" o:connecttype="rect"/>
            </v:shapetype>
            <v:shape id="Text Box 10" o:spid="_x0000_s1050"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409EC3E7" w14:textId="25CE502F"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9DFF" w14:textId="77777777" w:rsidR="00B313B2" w:rsidRDefault="00B313B2" w:rsidP="008F5812">
      <w:r>
        <w:separator/>
      </w:r>
    </w:p>
  </w:footnote>
  <w:footnote w:type="continuationSeparator" w:id="0">
    <w:p w14:paraId="761524A5" w14:textId="77777777" w:rsidR="00B313B2" w:rsidRDefault="00B313B2" w:rsidP="008F5812">
      <w:r>
        <w:continuationSeparator/>
      </w:r>
    </w:p>
  </w:footnote>
  <w:footnote w:type="continuationNotice" w:id="1">
    <w:p w14:paraId="3C151B48" w14:textId="77777777" w:rsidR="00B313B2" w:rsidRDefault="00B313B2"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4B087DAA" w:rsidR="000A5369" w:rsidRDefault="008C0166" w:rsidP="008F5812">
    <w:r>
      <w:rPr>
        <w:noProof/>
      </w:rPr>
      <mc:AlternateContent>
        <mc:Choice Requires="wps">
          <w:drawing>
            <wp:anchor distT="0" distB="0" distL="0" distR="0" simplePos="0" relativeHeight="251658242" behindDoc="0" locked="0" layoutInCell="1" allowOverlap="1" wp14:anchorId="1FC9BDCC" wp14:editId="01021928">
              <wp:simplePos x="635" y="635"/>
              <wp:positionH relativeFrom="page">
                <wp:align>center</wp:align>
              </wp:positionH>
              <wp:positionV relativeFrom="page">
                <wp:align>top</wp:align>
              </wp:positionV>
              <wp:extent cx="609600" cy="485775"/>
              <wp:effectExtent l="0" t="0" r="0" b="9525"/>
              <wp:wrapNone/>
              <wp:docPr id="2068160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5575D5" w14:textId="60964C83"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BDCC" id="_x0000_t202" coordsize="21600,21600" o:spt="202" path="m,l,21600r21600,l21600,xe">
              <v:stroke joinstyle="miter"/>
              <v:path gradientshapeok="t" o:connecttype="rect"/>
            </v:shapetype>
            <v:shape id="Text Box 2" o:spid="_x0000_s104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35575D5" w14:textId="60964C83"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39E5572F" w:rsidR="000A5369" w:rsidRDefault="008C0166" w:rsidP="008F5812">
    <w:pPr>
      <w:pStyle w:val="Header"/>
      <w:rPr>
        <w:noProof/>
      </w:rPr>
    </w:pPr>
    <w:r>
      <w:rPr>
        <w:noProof/>
      </w:rPr>
      <mc:AlternateContent>
        <mc:Choice Requires="wps">
          <w:drawing>
            <wp:anchor distT="0" distB="0" distL="0" distR="0" simplePos="0" relativeHeight="251658244" behindDoc="0" locked="0" layoutInCell="1" allowOverlap="1" wp14:anchorId="2E4E84CA" wp14:editId="11DD7BD7">
              <wp:simplePos x="635" y="635"/>
              <wp:positionH relativeFrom="page">
                <wp:align>center</wp:align>
              </wp:positionH>
              <wp:positionV relativeFrom="page">
                <wp:align>top</wp:align>
              </wp:positionV>
              <wp:extent cx="609600" cy="485775"/>
              <wp:effectExtent l="0" t="0" r="0" b="9525"/>
              <wp:wrapNone/>
              <wp:docPr id="116451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53E4CA" w14:textId="097CBFF9"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E84CA" id="_x0000_t202" coordsize="21600,21600" o:spt="202" path="m,l,21600r21600,l21600,xe">
              <v:stroke joinstyle="miter"/>
              <v:path gradientshapeok="t" o:connecttype="rect"/>
            </v:shapetype>
            <v:shape id="Text Box 5" o:spid="_x0000_s104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0C53E4CA" w14:textId="097CBFF9"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0AB4CB96" w:rsidR="000A5369" w:rsidRDefault="0010428A" w:rsidP="008F5812">
    <w:pPr>
      <w:pStyle w:val="Header"/>
      <w:rPr>
        <w:rFonts w:asciiTheme="minorBidi" w:hAnsiTheme="minorBidi"/>
        <w:noProof/>
        <w:color w:val="004C90" w:themeColor="text2"/>
        <w:sz w:val="16"/>
        <w:szCs w:val="16"/>
      </w:rPr>
    </w:pPr>
    <w:r>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4CDF4" id="_x0000_t202" coordsize="21600,21600" o:spt="202" path="m,l,21600r21600,l21600,xe">
              <v:stroke joinstyle="miter"/>
              <v:path gradientshapeok="t" o:connecttype="rect"/>
            </v:shapetype>
            <v:shape id="WordArt 2" o:spid="_x0000_s1049"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q5+QEAAMwDAAAOAAAAZHJzL2Uyb0RvYy54bWysU0Fu2zAQvBfoHwjea0l24y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jPZgVtSdqbfpxf5J/SKDNRRrQ4CIc+3GswLL5U&#10;HCkJCVbsH3yI7M5HRqqR3ZFnGDYDa1XFZ1FHZL4BdSDuPQWl4v7nTqAmH3bmBihXJL5GMK+UxBUm&#10;9W8E1sOrQDdSCMT+uXsLSuKREqOYFSYaor4TkOkof3vRsY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yHTKuf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3007A955" w:rsidR="00D24C2E" w:rsidRDefault="008C0166" w:rsidP="008F5812">
    <w:pPr>
      <w:pStyle w:val="Header"/>
    </w:pPr>
    <w:r>
      <w:rPr>
        <w:noProof/>
      </w:rPr>
      <mc:AlternateContent>
        <mc:Choice Requires="wps">
          <w:drawing>
            <wp:anchor distT="0" distB="0" distL="0" distR="0" simplePos="0" relativeHeight="251658243" behindDoc="0" locked="0" layoutInCell="1" allowOverlap="1" wp14:anchorId="30F7E59E" wp14:editId="310404F3">
              <wp:simplePos x="635" y="635"/>
              <wp:positionH relativeFrom="page">
                <wp:align>center</wp:align>
              </wp:positionH>
              <wp:positionV relativeFrom="page">
                <wp:align>top</wp:align>
              </wp:positionV>
              <wp:extent cx="609600" cy="485775"/>
              <wp:effectExtent l="0" t="0" r="0" b="9525"/>
              <wp:wrapNone/>
              <wp:docPr id="1187657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647A60" w14:textId="50B7AA1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7E59E" id="_x0000_t202" coordsize="21600,21600" o:spt="202" path="m,l,21600r21600,l21600,xe">
              <v:stroke joinstyle="miter"/>
              <v:path gradientshapeok="t" o:connecttype="rect"/>
            </v:shapetype>
            <v:shape id="Text Box 4" o:spid="_x0000_s1051"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textbox style="mso-fit-shape-to-text:t" inset="0,15pt,0,0">
                <w:txbxContent>
                  <w:p w14:paraId="53647A60" w14:textId="50B7AA10" w:rsidR="008C0166" w:rsidRPr="00D651D9" w:rsidRDefault="008C0166" w:rsidP="008F5812">
                    <w:pPr>
                      <w:rPr>
                        <w:noProof/>
                      </w:rPr>
                    </w:pPr>
                    <w:r w:rsidRPr="00D651D9">
                      <w:rPr>
                        <w:noProof/>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2"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9C9w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lGfpCMx34A6EPeBgtLw8HMnUJMPO3sLlCsS3yLYZ0riCrP6&#10;FwLr8VmgnyhEYv/YvwQl88iJUcwJmwxR3wnI9pS/vejZVXbiyHQ6PHE+oqa7wa/IxXuTBZ15ToIo&#10;MlnnFO+Uyd+/86nzT7j8BQ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E1cf0L3AQAAzA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7"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0"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5"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AB47F00"/>
    <w:multiLevelType w:val="hybridMultilevel"/>
    <w:tmpl w:val="E73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0"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3"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6"/>
  </w:num>
  <w:num w:numId="2" w16cid:durableId="796532185">
    <w:abstractNumId w:val="10"/>
  </w:num>
  <w:num w:numId="3" w16cid:durableId="1870406825">
    <w:abstractNumId w:val="4"/>
  </w:num>
  <w:num w:numId="4" w16cid:durableId="343438033">
    <w:abstractNumId w:val="19"/>
  </w:num>
  <w:num w:numId="5" w16cid:durableId="405419009">
    <w:abstractNumId w:val="21"/>
  </w:num>
  <w:num w:numId="6" w16cid:durableId="927810419">
    <w:abstractNumId w:val="3"/>
  </w:num>
  <w:num w:numId="7" w16cid:durableId="243953479">
    <w:abstractNumId w:val="2"/>
  </w:num>
  <w:num w:numId="8" w16cid:durableId="196696146">
    <w:abstractNumId w:val="13"/>
  </w:num>
  <w:num w:numId="9" w16cid:durableId="2096777404">
    <w:abstractNumId w:val="0"/>
  </w:num>
  <w:num w:numId="10" w16cid:durableId="26106852">
    <w:abstractNumId w:val="1"/>
  </w:num>
  <w:num w:numId="11" w16cid:durableId="1454590134">
    <w:abstractNumId w:val="16"/>
  </w:num>
  <w:num w:numId="12" w16cid:durableId="1245144165">
    <w:abstractNumId w:val="9"/>
  </w:num>
  <w:num w:numId="13" w16cid:durableId="1324241971">
    <w:abstractNumId w:val="6"/>
  </w:num>
  <w:num w:numId="14" w16cid:durableId="1400862951">
    <w:abstractNumId w:val="8"/>
  </w:num>
  <w:num w:numId="15" w16cid:durableId="1267732504">
    <w:abstractNumId w:val="2"/>
  </w:num>
  <w:num w:numId="16" w16cid:durableId="403338993">
    <w:abstractNumId w:val="22"/>
  </w:num>
  <w:num w:numId="17" w16cid:durableId="1196113107">
    <w:abstractNumId w:val="13"/>
    <w:lvlOverride w:ilvl="0">
      <w:startOverride w:val="6"/>
    </w:lvlOverride>
    <w:lvlOverride w:ilvl="1">
      <w:startOverride w:val="6"/>
    </w:lvlOverride>
  </w:num>
  <w:num w:numId="18" w16cid:durableId="611208825">
    <w:abstractNumId w:val="20"/>
  </w:num>
  <w:num w:numId="19" w16cid:durableId="88932503">
    <w:abstractNumId w:val="24"/>
  </w:num>
  <w:num w:numId="20" w16cid:durableId="682709177">
    <w:abstractNumId w:val="11"/>
  </w:num>
  <w:num w:numId="21" w16cid:durableId="355498390">
    <w:abstractNumId w:val="23"/>
  </w:num>
  <w:num w:numId="22" w16cid:durableId="469061027">
    <w:abstractNumId w:val="14"/>
  </w:num>
  <w:num w:numId="23" w16cid:durableId="1100032647">
    <w:abstractNumId w:val="17"/>
  </w:num>
  <w:num w:numId="24" w16cid:durableId="414399742">
    <w:abstractNumId w:val="15"/>
  </w:num>
  <w:num w:numId="25" w16cid:durableId="2076932722">
    <w:abstractNumId w:val="27"/>
  </w:num>
  <w:num w:numId="26" w16cid:durableId="1878080082">
    <w:abstractNumId w:val="12"/>
  </w:num>
  <w:num w:numId="27" w16cid:durableId="1132674443">
    <w:abstractNumId w:val="18"/>
  </w:num>
  <w:num w:numId="28" w16cid:durableId="1065301818">
    <w:abstractNumId w:val="25"/>
  </w:num>
  <w:num w:numId="29" w16cid:durableId="1635408668">
    <w:abstractNumId w:val="5"/>
  </w:num>
  <w:num w:numId="30" w16cid:durableId="1516729538">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7"/>
  </w:num>
  <w:num w:numId="40" w16cid:durableId="19276126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F32"/>
    <w:rsid w:val="00142F3A"/>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BB2"/>
    <w:rsid w:val="00146C10"/>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B5"/>
    <w:rsid w:val="00153A37"/>
    <w:rsid w:val="00153CBD"/>
    <w:rsid w:val="00153CFC"/>
    <w:rsid w:val="00153D2A"/>
    <w:rsid w:val="00153E4F"/>
    <w:rsid w:val="001540FD"/>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D38"/>
    <w:rsid w:val="001E3A27"/>
    <w:rsid w:val="001E3B01"/>
    <w:rsid w:val="001E3B48"/>
    <w:rsid w:val="001E4046"/>
    <w:rsid w:val="001E4081"/>
    <w:rsid w:val="001E4249"/>
    <w:rsid w:val="001E43D6"/>
    <w:rsid w:val="001E471E"/>
    <w:rsid w:val="001E48BE"/>
    <w:rsid w:val="001E4C9C"/>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1B4"/>
    <w:rsid w:val="002132A4"/>
    <w:rsid w:val="0021332D"/>
    <w:rsid w:val="002135D1"/>
    <w:rsid w:val="002136A7"/>
    <w:rsid w:val="002139D0"/>
    <w:rsid w:val="00213DA9"/>
    <w:rsid w:val="00213EBE"/>
    <w:rsid w:val="00213EF4"/>
    <w:rsid w:val="00213FF2"/>
    <w:rsid w:val="002141E7"/>
    <w:rsid w:val="00214231"/>
    <w:rsid w:val="00214248"/>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310"/>
    <w:rsid w:val="00234401"/>
    <w:rsid w:val="0023445F"/>
    <w:rsid w:val="00234467"/>
    <w:rsid w:val="00234768"/>
    <w:rsid w:val="0023484D"/>
    <w:rsid w:val="002349CA"/>
    <w:rsid w:val="00234AB3"/>
    <w:rsid w:val="00234BCC"/>
    <w:rsid w:val="00234C60"/>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5DD"/>
    <w:rsid w:val="00245934"/>
    <w:rsid w:val="00245D2F"/>
    <w:rsid w:val="00245D9A"/>
    <w:rsid w:val="0024613D"/>
    <w:rsid w:val="002462E1"/>
    <w:rsid w:val="00246938"/>
    <w:rsid w:val="00246B24"/>
    <w:rsid w:val="00246B62"/>
    <w:rsid w:val="0024741B"/>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603"/>
    <w:rsid w:val="0025169E"/>
    <w:rsid w:val="00251A02"/>
    <w:rsid w:val="00251AC2"/>
    <w:rsid w:val="00251B5A"/>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D99"/>
    <w:rsid w:val="00264DD2"/>
    <w:rsid w:val="00264F00"/>
    <w:rsid w:val="002650C7"/>
    <w:rsid w:val="00265338"/>
    <w:rsid w:val="0026553F"/>
    <w:rsid w:val="00265C85"/>
    <w:rsid w:val="00265F91"/>
    <w:rsid w:val="002661AE"/>
    <w:rsid w:val="00266390"/>
    <w:rsid w:val="0026659D"/>
    <w:rsid w:val="002669E3"/>
    <w:rsid w:val="00266D1D"/>
    <w:rsid w:val="00266F65"/>
    <w:rsid w:val="0026729C"/>
    <w:rsid w:val="00267309"/>
    <w:rsid w:val="00267586"/>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417"/>
    <w:rsid w:val="003045AF"/>
    <w:rsid w:val="003046F6"/>
    <w:rsid w:val="003047C2"/>
    <w:rsid w:val="00304DFF"/>
    <w:rsid w:val="00304EA6"/>
    <w:rsid w:val="003050A3"/>
    <w:rsid w:val="00305111"/>
    <w:rsid w:val="003051F9"/>
    <w:rsid w:val="00305323"/>
    <w:rsid w:val="00305371"/>
    <w:rsid w:val="003054C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FF"/>
    <w:rsid w:val="00381815"/>
    <w:rsid w:val="00381988"/>
    <w:rsid w:val="00381C86"/>
    <w:rsid w:val="0038247D"/>
    <w:rsid w:val="00382B53"/>
    <w:rsid w:val="00382CDC"/>
    <w:rsid w:val="003830D6"/>
    <w:rsid w:val="003831F5"/>
    <w:rsid w:val="0038324A"/>
    <w:rsid w:val="003838D6"/>
    <w:rsid w:val="00383A84"/>
    <w:rsid w:val="00383E50"/>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E40"/>
    <w:rsid w:val="00417E4C"/>
    <w:rsid w:val="00417E6F"/>
    <w:rsid w:val="0041F448"/>
    <w:rsid w:val="0042042D"/>
    <w:rsid w:val="00420493"/>
    <w:rsid w:val="0042099A"/>
    <w:rsid w:val="00420A34"/>
    <w:rsid w:val="00420B2D"/>
    <w:rsid w:val="00420B96"/>
    <w:rsid w:val="00420C35"/>
    <w:rsid w:val="00420C6D"/>
    <w:rsid w:val="00420CEF"/>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C29"/>
    <w:rsid w:val="00450EF2"/>
    <w:rsid w:val="00450FD1"/>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9AD"/>
    <w:rsid w:val="004B2A71"/>
    <w:rsid w:val="004B2A84"/>
    <w:rsid w:val="004B2D10"/>
    <w:rsid w:val="004B2FBD"/>
    <w:rsid w:val="004B31FE"/>
    <w:rsid w:val="004B347B"/>
    <w:rsid w:val="004B34EB"/>
    <w:rsid w:val="004B36E4"/>
    <w:rsid w:val="004B373C"/>
    <w:rsid w:val="004B3E10"/>
    <w:rsid w:val="004B4342"/>
    <w:rsid w:val="004B439F"/>
    <w:rsid w:val="004B4516"/>
    <w:rsid w:val="004B46E4"/>
    <w:rsid w:val="004B480F"/>
    <w:rsid w:val="004B49F7"/>
    <w:rsid w:val="004B4CD0"/>
    <w:rsid w:val="004B4F62"/>
    <w:rsid w:val="004B501B"/>
    <w:rsid w:val="004B50D4"/>
    <w:rsid w:val="004B5120"/>
    <w:rsid w:val="004B52B6"/>
    <w:rsid w:val="004B5829"/>
    <w:rsid w:val="004B5B50"/>
    <w:rsid w:val="004B5D12"/>
    <w:rsid w:val="004B5D90"/>
    <w:rsid w:val="004B5E50"/>
    <w:rsid w:val="004B5EC8"/>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6E7B"/>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7D"/>
    <w:rsid w:val="004E54EF"/>
    <w:rsid w:val="004E58AF"/>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6010A"/>
    <w:rsid w:val="005601C0"/>
    <w:rsid w:val="005602F3"/>
    <w:rsid w:val="0056063F"/>
    <w:rsid w:val="005606E8"/>
    <w:rsid w:val="00560949"/>
    <w:rsid w:val="00560976"/>
    <w:rsid w:val="00560CA0"/>
    <w:rsid w:val="00560D71"/>
    <w:rsid w:val="00560F29"/>
    <w:rsid w:val="005610A6"/>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7365"/>
    <w:rsid w:val="00597581"/>
    <w:rsid w:val="005976A4"/>
    <w:rsid w:val="005978F0"/>
    <w:rsid w:val="0059798E"/>
    <w:rsid w:val="00597AC0"/>
    <w:rsid w:val="00597C1B"/>
    <w:rsid w:val="00597C89"/>
    <w:rsid w:val="00597D18"/>
    <w:rsid w:val="00597FC0"/>
    <w:rsid w:val="005A00AE"/>
    <w:rsid w:val="005A031D"/>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6091"/>
    <w:rsid w:val="005D609C"/>
    <w:rsid w:val="005D60DA"/>
    <w:rsid w:val="005D6105"/>
    <w:rsid w:val="005D61E2"/>
    <w:rsid w:val="005D6753"/>
    <w:rsid w:val="005D6B1D"/>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858"/>
    <w:rsid w:val="0060691D"/>
    <w:rsid w:val="00606963"/>
    <w:rsid w:val="00606B90"/>
    <w:rsid w:val="00606BBE"/>
    <w:rsid w:val="00606C48"/>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DAA"/>
    <w:rsid w:val="00643FA2"/>
    <w:rsid w:val="00643FFD"/>
    <w:rsid w:val="00644036"/>
    <w:rsid w:val="0064408E"/>
    <w:rsid w:val="0064417C"/>
    <w:rsid w:val="00644197"/>
    <w:rsid w:val="006442E6"/>
    <w:rsid w:val="0064449F"/>
    <w:rsid w:val="00644CFF"/>
    <w:rsid w:val="00644F4E"/>
    <w:rsid w:val="006450C8"/>
    <w:rsid w:val="0064510F"/>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418F"/>
    <w:rsid w:val="006B436E"/>
    <w:rsid w:val="006B43F7"/>
    <w:rsid w:val="006B45EC"/>
    <w:rsid w:val="006B4812"/>
    <w:rsid w:val="006B4946"/>
    <w:rsid w:val="006B4D74"/>
    <w:rsid w:val="006B5219"/>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3382"/>
    <w:rsid w:val="006D342F"/>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23"/>
    <w:rsid w:val="006E23C4"/>
    <w:rsid w:val="006E25F3"/>
    <w:rsid w:val="006E266C"/>
    <w:rsid w:val="006E2A8F"/>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9B0"/>
    <w:rsid w:val="00765A71"/>
    <w:rsid w:val="00765EF3"/>
    <w:rsid w:val="00766183"/>
    <w:rsid w:val="00766B0C"/>
    <w:rsid w:val="0076707E"/>
    <w:rsid w:val="007671E8"/>
    <w:rsid w:val="00767203"/>
    <w:rsid w:val="007672B2"/>
    <w:rsid w:val="00767523"/>
    <w:rsid w:val="00767643"/>
    <w:rsid w:val="00767A17"/>
    <w:rsid w:val="00767C64"/>
    <w:rsid w:val="00767C7C"/>
    <w:rsid w:val="00767E5E"/>
    <w:rsid w:val="00767F76"/>
    <w:rsid w:val="00770014"/>
    <w:rsid w:val="0077003E"/>
    <w:rsid w:val="00770123"/>
    <w:rsid w:val="00770291"/>
    <w:rsid w:val="00770624"/>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7182"/>
    <w:rsid w:val="007F7958"/>
    <w:rsid w:val="007F7FAB"/>
    <w:rsid w:val="00800040"/>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429"/>
    <w:rsid w:val="00853523"/>
    <w:rsid w:val="00853531"/>
    <w:rsid w:val="008535CE"/>
    <w:rsid w:val="008536C5"/>
    <w:rsid w:val="008536EE"/>
    <w:rsid w:val="00853EAF"/>
    <w:rsid w:val="0085401E"/>
    <w:rsid w:val="008541B0"/>
    <w:rsid w:val="00854236"/>
    <w:rsid w:val="008542FC"/>
    <w:rsid w:val="008543ED"/>
    <w:rsid w:val="008547E8"/>
    <w:rsid w:val="00854981"/>
    <w:rsid w:val="00854AB8"/>
    <w:rsid w:val="008551AF"/>
    <w:rsid w:val="008552BD"/>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EA"/>
    <w:rsid w:val="00873895"/>
    <w:rsid w:val="00873AF1"/>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524"/>
    <w:rsid w:val="008B35AA"/>
    <w:rsid w:val="008B3777"/>
    <w:rsid w:val="008B3822"/>
    <w:rsid w:val="008B399C"/>
    <w:rsid w:val="008B3D4D"/>
    <w:rsid w:val="008B3E90"/>
    <w:rsid w:val="008B41BA"/>
    <w:rsid w:val="008B421C"/>
    <w:rsid w:val="008B43E9"/>
    <w:rsid w:val="008B441D"/>
    <w:rsid w:val="008B45AF"/>
    <w:rsid w:val="008B45E3"/>
    <w:rsid w:val="008B474B"/>
    <w:rsid w:val="008B47BC"/>
    <w:rsid w:val="008B4814"/>
    <w:rsid w:val="008B4B18"/>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A0B"/>
    <w:rsid w:val="008F4DCD"/>
    <w:rsid w:val="008F4FAF"/>
    <w:rsid w:val="008F5106"/>
    <w:rsid w:val="008F5136"/>
    <w:rsid w:val="008F52D8"/>
    <w:rsid w:val="008F52EF"/>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82E"/>
    <w:rsid w:val="00917A0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4C1"/>
    <w:rsid w:val="009B689A"/>
    <w:rsid w:val="009B69C3"/>
    <w:rsid w:val="009B6A1B"/>
    <w:rsid w:val="009B6ABB"/>
    <w:rsid w:val="009B6CA3"/>
    <w:rsid w:val="009B6F66"/>
    <w:rsid w:val="009B6FD2"/>
    <w:rsid w:val="009B7480"/>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86C"/>
    <w:rsid w:val="009C1D4A"/>
    <w:rsid w:val="009C24AE"/>
    <w:rsid w:val="009C24F0"/>
    <w:rsid w:val="009C253F"/>
    <w:rsid w:val="009C26BD"/>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711"/>
    <w:rsid w:val="009F07FE"/>
    <w:rsid w:val="009F083B"/>
    <w:rsid w:val="009F089D"/>
    <w:rsid w:val="009F0948"/>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715"/>
    <w:rsid w:val="00B30887"/>
    <w:rsid w:val="00B30917"/>
    <w:rsid w:val="00B30B4F"/>
    <w:rsid w:val="00B30CEC"/>
    <w:rsid w:val="00B30D67"/>
    <w:rsid w:val="00B30F7C"/>
    <w:rsid w:val="00B3105B"/>
    <w:rsid w:val="00B313B2"/>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9B"/>
    <w:rsid w:val="00BB3B9E"/>
    <w:rsid w:val="00BB3EB1"/>
    <w:rsid w:val="00BB3F75"/>
    <w:rsid w:val="00BB3FC6"/>
    <w:rsid w:val="00BB418A"/>
    <w:rsid w:val="00BB4392"/>
    <w:rsid w:val="00BB4462"/>
    <w:rsid w:val="00BB4640"/>
    <w:rsid w:val="00BB47B6"/>
    <w:rsid w:val="00BB492C"/>
    <w:rsid w:val="00BB4B41"/>
    <w:rsid w:val="00BB4CDE"/>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E80"/>
    <w:rsid w:val="00BC6EB0"/>
    <w:rsid w:val="00BC704F"/>
    <w:rsid w:val="00BC73DC"/>
    <w:rsid w:val="00BC7693"/>
    <w:rsid w:val="00BC7741"/>
    <w:rsid w:val="00BC789E"/>
    <w:rsid w:val="00BC7C0E"/>
    <w:rsid w:val="00BD0068"/>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E48"/>
    <w:rsid w:val="00BFC818"/>
    <w:rsid w:val="00C00092"/>
    <w:rsid w:val="00C006D9"/>
    <w:rsid w:val="00C007A1"/>
    <w:rsid w:val="00C007E6"/>
    <w:rsid w:val="00C00C09"/>
    <w:rsid w:val="00C00CF9"/>
    <w:rsid w:val="00C00E56"/>
    <w:rsid w:val="00C013E1"/>
    <w:rsid w:val="00C015F0"/>
    <w:rsid w:val="00C016C6"/>
    <w:rsid w:val="00C01879"/>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4F5"/>
    <w:rsid w:val="00C65670"/>
    <w:rsid w:val="00C65935"/>
    <w:rsid w:val="00C65ADD"/>
    <w:rsid w:val="00C65C37"/>
    <w:rsid w:val="00C65D2C"/>
    <w:rsid w:val="00C66358"/>
    <w:rsid w:val="00C665F8"/>
    <w:rsid w:val="00C66AB8"/>
    <w:rsid w:val="00C66B7F"/>
    <w:rsid w:val="00C6757D"/>
    <w:rsid w:val="00C6758E"/>
    <w:rsid w:val="00C675C4"/>
    <w:rsid w:val="00C676BB"/>
    <w:rsid w:val="00C67785"/>
    <w:rsid w:val="00C70389"/>
    <w:rsid w:val="00C7038E"/>
    <w:rsid w:val="00C703C1"/>
    <w:rsid w:val="00C704BE"/>
    <w:rsid w:val="00C70624"/>
    <w:rsid w:val="00C70645"/>
    <w:rsid w:val="00C7071F"/>
    <w:rsid w:val="00C70924"/>
    <w:rsid w:val="00C70A41"/>
    <w:rsid w:val="00C70D03"/>
    <w:rsid w:val="00C713C8"/>
    <w:rsid w:val="00C71D34"/>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91C"/>
    <w:rsid w:val="00CE1BA2"/>
    <w:rsid w:val="00CE1FB2"/>
    <w:rsid w:val="00CE2053"/>
    <w:rsid w:val="00CE2064"/>
    <w:rsid w:val="00CE22C4"/>
    <w:rsid w:val="00CE275F"/>
    <w:rsid w:val="00CE27EF"/>
    <w:rsid w:val="00CE2925"/>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FCF"/>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741"/>
    <w:rsid w:val="00D73B49"/>
    <w:rsid w:val="00D73BA6"/>
    <w:rsid w:val="00D73CEF"/>
    <w:rsid w:val="00D73FC7"/>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307A"/>
    <w:rsid w:val="00D835C1"/>
    <w:rsid w:val="00D835D6"/>
    <w:rsid w:val="00D83C25"/>
    <w:rsid w:val="00D83F2D"/>
    <w:rsid w:val="00D84027"/>
    <w:rsid w:val="00D8402B"/>
    <w:rsid w:val="00D84648"/>
    <w:rsid w:val="00D8469A"/>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4A6"/>
    <w:rsid w:val="00DC57AC"/>
    <w:rsid w:val="00DC5823"/>
    <w:rsid w:val="00DC6105"/>
    <w:rsid w:val="00DC621C"/>
    <w:rsid w:val="00DC631E"/>
    <w:rsid w:val="00DC63BC"/>
    <w:rsid w:val="00DC6502"/>
    <w:rsid w:val="00DC6511"/>
    <w:rsid w:val="00DC66E8"/>
    <w:rsid w:val="00DC7159"/>
    <w:rsid w:val="00DC74B5"/>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9D7"/>
    <w:rsid w:val="00E61CA1"/>
    <w:rsid w:val="00E62193"/>
    <w:rsid w:val="00E62343"/>
    <w:rsid w:val="00E623A0"/>
    <w:rsid w:val="00E62425"/>
    <w:rsid w:val="00E62443"/>
    <w:rsid w:val="00E6263E"/>
    <w:rsid w:val="00E626B9"/>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B7"/>
    <w:rsid w:val="00EF3884"/>
    <w:rsid w:val="00EF41E8"/>
    <w:rsid w:val="00EF42A4"/>
    <w:rsid w:val="00EF444C"/>
    <w:rsid w:val="00EF4802"/>
    <w:rsid w:val="00EF49D1"/>
    <w:rsid w:val="00EF4D65"/>
    <w:rsid w:val="00EF5068"/>
    <w:rsid w:val="00EF53FD"/>
    <w:rsid w:val="00EF55D6"/>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C2"/>
    <w:rsid w:val="00F31EFC"/>
    <w:rsid w:val="00F31EFD"/>
    <w:rsid w:val="00F31FBC"/>
    <w:rsid w:val="00F32487"/>
    <w:rsid w:val="00F330DA"/>
    <w:rsid w:val="00F332CF"/>
    <w:rsid w:val="00F333B3"/>
    <w:rsid w:val="00F33646"/>
    <w:rsid w:val="00F339F2"/>
    <w:rsid w:val="00F340B8"/>
    <w:rsid w:val="00F3416C"/>
    <w:rsid w:val="00F3436A"/>
    <w:rsid w:val="00F343C7"/>
    <w:rsid w:val="00F343E0"/>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950CF4DD-3EC5-45AA-ABA7-77E2CFC9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www.health.gov.au/resources/publications/care-minutes-and-247-registered-nurse-requirements-guide?language=en" TargetMode="External"/><Relationship Id="rId39" Type="http://schemas.openxmlformats.org/officeDocument/2006/relationships/hyperlink" Target="mailto:StarRatings@health.gov.au" TargetMode="External"/><Relationship Id="rId3" Type="http://schemas.openxmlformats.org/officeDocument/2006/relationships/customXml" Target="../customXml/item3.xml"/><Relationship Id="rId21" Type="http://schemas.openxmlformats.org/officeDocument/2006/relationships/hyperlink" Target="https://www.agedcarequality.gov.au/resource-library/compliance-and-enforcement-policy" TargetMode="External"/><Relationship Id="rId34" Type="http://schemas.openxmlformats.org/officeDocument/2006/relationships/hyperlink" Target="https://www.health.gov.au/our-work/government-provider-management-system-gpms"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initiatives-and-programs/consumer-experience-interviews" TargetMode="External"/><Relationship Id="rId33" Type="http://schemas.openxmlformats.org/officeDocument/2006/relationships/hyperlink" Target="https://provider.health.gov.au/serviceproviderportal/login?ec=302&amp;startURL=%2Fserviceproviderportal%2Fs%2F" TargetMode="External"/><Relationship Id="rId38" Type="http://schemas.openxmlformats.org/officeDocument/2006/relationships/hyperlink" Target="https://www.health.gov.au/our-work/residents-experience-survey"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ealth.gov.au/our-work/residents-experience-survey" TargetMode="External"/><Relationship Id="rId29" Type="http://schemas.openxmlformats.org/officeDocument/2006/relationships/image" Target="media/image8.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www.health.gov.au/using-our-websites/subscriptions/subscribe-to-the-aged-care-sector-newsletters-and-alerts" TargetMode="External"/><Relationship Id="rId37" Type="http://schemas.openxmlformats.org/officeDocument/2006/relationships/hyperlink" Target="https://www.health.gov.au/resources/publications/care-minutes-and-247-registered-nurse-responsibility-guide?language=en" TargetMode="External"/><Relationship Id="rId40" Type="http://schemas.openxmlformats.org/officeDocument/2006/relationships/hyperlink" Target="https://www.health.gov.au/resources/publications/star-ratings-improvement-manual?language=e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health.gov.au/resources/publications/care-minutes-and-247-registered-nurse-requirements-guides-for-registered-providers-of-residential-care-homes?language=en" TargetMode="External"/><Relationship Id="rId28" Type="http://schemas.openxmlformats.org/officeDocument/2006/relationships/hyperlink" Target="https://www.health.gov.au/topics/aged-care/providing-aged-care-services/responsibilities/quarterly-financial-report" TargetMode="External"/><Relationship Id="rId36" Type="http://schemas.openxmlformats.org/officeDocument/2006/relationships/hyperlink" Target="https://www.health.gov.au/resources/publications/care-minutes-and-247-registered-nurse-responsibility-guide?language=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agedcarequality.gov.au/providers/reform-changes-providers/regulating-new-act" TargetMode="External"/><Relationship Id="rId27" Type="http://schemas.openxmlformats.org/officeDocument/2006/relationships/hyperlink" Target="https://health.formsadministration.com.au/dss.nsf/Quarterly%20Financial%20Report%20-%20FAQs.pdf" TargetMode="External"/><Relationship Id="rId30" Type="http://schemas.openxmlformats.org/officeDocument/2006/relationships/image" Target="media/image9.emf"/><Relationship Id="rId35" Type="http://schemas.openxmlformats.org/officeDocument/2006/relationships/hyperlink" Target="mailto:QPSec@health.gov.au" TargetMode="External"/><Relationship Id="rId43" Type="http://schemas.openxmlformats.org/officeDocument/2006/relationships/footer" Target="footer2.xml"/><Relationship Id="rId48" Type="http://schemas.openxmlformats.org/officeDocument/2006/relationships/header" Target="header4.xml"/><Relationship Id="rId8" Type="http://schemas.openxmlformats.org/officeDocument/2006/relationships/webSettings" Target="webSettings.xml"/><Relationship Id="rId51"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B9F9E6E6-A5FD-4DDF-8BE7-E6204D5F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12723</Words>
  <Characters>75068</Characters>
  <Application>Microsoft Office Word</Application>
  <DocSecurity>0</DocSecurity>
  <Lines>1443</Lines>
  <Paragraphs>613</Paragraphs>
  <ScaleCrop>false</ScaleCrop>
  <HeadingPairs>
    <vt:vector size="2" baseType="variant">
      <vt:variant>
        <vt:lpstr>Title</vt:lpstr>
      </vt:variant>
      <vt:variant>
        <vt:i4>1</vt:i4>
      </vt:variant>
    </vt:vector>
  </HeadingPairs>
  <TitlesOfParts>
    <vt:vector size="1" baseType="lpstr">
      <vt:lpstr>Star Ratings Provider Manual 2.4</vt:lpstr>
    </vt:vector>
  </TitlesOfParts>
  <Manager/>
  <Company/>
  <LinksUpToDate>false</LinksUpToDate>
  <CharactersWithSpaces>87178</CharactersWithSpaces>
  <SharedDoc>false</SharedDoc>
  <HyperlinkBase/>
  <HLinks>
    <vt:vector size="414" baseType="variant">
      <vt:variant>
        <vt:i4>5701716</vt:i4>
      </vt:variant>
      <vt:variant>
        <vt:i4>318</vt:i4>
      </vt:variant>
      <vt:variant>
        <vt:i4>0</vt:i4>
      </vt:variant>
      <vt:variant>
        <vt:i4>5</vt:i4>
      </vt:variant>
      <vt:variant>
        <vt:lpwstr>https://www.health.gov.au/resources/publications/star-ratings-improvement-manual?language=en</vt:lpwstr>
      </vt:variant>
      <vt:variant>
        <vt:lpwstr/>
      </vt:variant>
      <vt:variant>
        <vt:i4>786546</vt:i4>
      </vt:variant>
      <vt:variant>
        <vt:i4>315</vt:i4>
      </vt:variant>
      <vt:variant>
        <vt:i4>0</vt:i4>
      </vt:variant>
      <vt:variant>
        <vt:i4>5</vt:i4>
      </vt:variant>
      <vt:variant>
        <vt:lpwstr>mailto:StarRatings@health.gov.au</vt:lpwstr>
      </vt:variant>
      <vt:variant>
        <vt:lpwstr/>
      </vt:variant>
      <vt:variant>
        <vt:i4>6553659</vt:i4>
      </vt:variant>
      <vt:variant>
        <vt:i4>312</vt:i4>
      </vt:variant>
      <vt:variant>
        <vt:i4>0</vt:i4>
      </vt:variant>
      <vt:variant>
        <vt:i4>5</vt:i4>
      </vt:variant>
      <vt:variant>
        <vt:lpwstr>https://www.health.gov.au/our-work/residents-experience-survey</vt:lpwstr>
      </vt:variant>
      <vt:variant>
        <vt:lpwstr/>
      </vt:variant>
      <vt:variant>
        <vt:i4>7340092</vt:i4>
      </vt:variant>
      <vt:variant>
        <vt:i4>306</vt:i4>
      </vt:variant>
      <vt:variant>
        <vt:i4>0</vt:i4>
      </vt:variant>
      <vt:variant>
        <vt:i4>5</vt:i4>
      </vt:variant>
      <vt:variant>
        <vt:lpwstr>https://www.health.gov.au/resources/publications/care-minutes-and-247-registered-nurse-responsibility-guide?language=en</vt:lpwstr>
      </vt:variant>
      <vt:variant>
        <vt:lpwstr/>
      </vt:variant>
      <vt:variant>
        <vt:i4>7340092</vt:i4>
      </vt:variant>
      <vt:variant>
        <vt:i4>303</vt:i4>
      </vt:variant>
      <vt:variant>
        <vt:i4>0</vt:i4>
      </vt:variant>
      <vt:variant>
        <vt:i4>5</vt:i4>
      </vt:variant>
      <vt:variant>
        <vt:lpwstr>https://www.health.gov.au/resources/publications/care-minutes-and-247-registered-nurse-responsibility-guide?language=en</vt:lpwstr>
      </vt:variant>
      <vt:variant>
        <vt:lpwstr/>
      </vt:variant>
      <vt:variant>
        <vt:i4>6553614</vt:i4>
      </vt:variant>
      <vt:variant>
        <vt:i4>300</vt:i4>
      </vt:variant>
      <vt:variant>
        <vt:i4>0</vt:i4>
      </vt:variant>
      <vt:variant>
        <vt:i4>5</vt:i4>
      </vt:variant>
      <vt:variant>
        <vt:lpwstr>mailto:QPSec@health.gov.au</vt:lpwstr>
      </vt:variant>
      <vt:variant>
        <vt:lpwstr/>
      </vt:variant>
      <vt:variant>
        <vt:i4>5570583</vt:i4>
      </vt:variant>
      <vt:variant>
        <vt:i4>297</vt:i4>
      </vt:variant>
      <vt:variant>
        <vt:i4>0</vt:i4>
      </vt:variant>
      <vt:variant>
        <vt:i4>5</vt:i4>
      </vt:variant>
      <vt:variant>
        <vt:lpwstr>https://www.health.gov.au/our-work/government-provider-management-system-gpms</vt:lpwstr>
      </vt:variant>
      <vt:variant>
        <vt:lpwstr/>
      </vt:variant>
      <vt:variant>
        <vt:i4>8060983</vt:i4>
      </vt:variant>
      <vt:variant>
        <vt:i4>294</vt:i4>
      </vt:variant>
      <vt:variant>
        <vt:i4>0</vt:i4>
      </vt:variant>
      <vt:variant>
        <vt:i4>5</vt:i4>
      </vt:variant>
      <vt:variant>
        <vt:lpwstr>https://provider.health.gov.au/serviceproviderportal/login?ec=302&amp;startURL=%2Fserviceproviderportal%2Fs%2F</vt:lpwstr>
      </vt:variant>
      <vt:variant>
        <vt:lpwstr/>
      </vt:variant>
      <vt:variant>
        <vt:i4>2097252</vt:i4>
      </vt:variant>
      <vt:variant>
        <vt:i4>291</vt:i4>
      </vt:variant>
      <vt:variant>
        <vt:i4>0</vt:i4>
      </vt:variant>
      <vt:variant>
        <vt:i4>5</vt:i4>
      </vt:variant>
      <vt:variant>
        <vt:lpwstr>https://www.health.gov.au/using-our-websites/subscriptions/subscribe-to-the-aged-care-sector-newsletters-and-alerts</vt:lpwstr>
      </vt:variant>
      <vt:variant>
        <vt:lpwstr/>
      </vt:variant>
      <vt:variant>
        <vt:i4>5570624</vt:i4>
      </vt:variant>
      <vt:variant>
        <vt:i4>288</vt:i4>
      </vt:variant>
      <vt:variant>
        <vt:i4>0</vt:i4>
      </vt:variant>
      <vt:variant>
        <vt:i4>5</vt:i4>
      </vt:variant>
      <vt:variant>
        <vt:lpwstr>https://www.health.gov.au/resources/collections/national-aged-care-mandatory-quality-indicator-program-manual</vt:lpwstr>
      </vt:variant>
      <vt:variant>
        <vt:lpwstr/>
      </vt:variant>
      <vt:variant>
        <vt:i4>2949230</vt:i4>
      </vt:variant>
      <vt:variant>
        <vt:i4>279</vt:i4>
      </vt:variant>
      <vt:variant>
        <vt:i4>0</vt:i4>
      </vt:variant>
      <vt:variant>
        <vt:i4>5</vt:i4>
      </vt:variant>
      <vt:variant>
        <vt:lpwstr>https://www.health.gov.au/topics/aged-care/providing-aged-care-services/responsibilities/quarterly-financial-report</vt:lpwstr>
      </vt:variant>
      <vt:variant>
        <vt:lpwstr/>
      </vt:variant>
      <vt:variant>
        <vt:i4>2752626</vt:i4>
      </vt:variant>
      <vt:variant>
        <vt:i4>276</vt:i4>
      </vt:variant>
      <vt:variant>
        <vt:i4>0</vt:i4>
      </vt:variant>
      <vt:variant>
        <vt:i4>5</vt:i4>
      </vt:variant>
      <vt:variant>
        <vt:lpwstr>https://health.formsadministration.com.au/dss.nsf/Quarterly Financial Report - FAQs.pdf</vt:lpwstr>
      </vt:variant>
      <vt:variant>
        <vt:lpwstr/>
      </vt:variant>
      <vt:variant>
        <vt:i4>589893</vt:i4>
      </vt:variant>
      <vt:variant>
        <vt:i4>273</vt:i4>
      </vt:variant>
      <vt:variant>
        <vt:i4>0</vt:i4>
      </vt:variant>
      <vt:variant>
        <vt:i4>5</vt:i4>
      </vt:variant>
      <vt:variant>
        <vt:lpwstr>https://www.health.gov.au/resources/publications/care-minutes-and-247-registered-nurse-requirements-guide?language=en</vt:lpwstr>
      </vt:variant>
      <vt:variant>
        <vt:lpwstr/>
      </vt:variant>
      <vt:variant>
        <vt:i4>5636162</vt:i4>
      </vt:variant>
      <vt:variant>
        <vt:i4>267</vt:i4>
      </vt:variant>
      <vt:variant>
        <vt:i4>0</vt:i4>
      </vt:variant>
      <vt:variant>
        <vt:i4>5</vt:i4>
      </vt:variant>
      <vt:variant>
        <vt:lpwstr>https://www.health.gov.au/initiatives-and-programs/consumer-experience-interviews</vt:lpwstr>
      </vt:variant>
      <vt:variant>
        <vt:lpwstr/>
      </vt:variant>
      <vt:variant>
        <vt:i4>4456517</vt:i4>
      </vt:variant>
      <vt:variant>
        <vt:i4>261</vt:i4>
      </vt:variant>
      <vt:variant>
        <vt:i4>0</vt:i4>
      </vt:variant>
      <vt:variant>
        <vt:i4>5</vt:i4>
      </vt:variant>
      <vt:variant>
        <vt:lpwstr>https://www.health.gov.au/resources/publications/care-minutes-and-247-registered-nurse-requirements-guides-for-registered-providers-of-residential-care-homes?language=en</vt:lpwstr>
      </vt:variant>
      <vt:variant>
        <vt:lpwstr/>
      </vt:variant>
      <vt:variant>
        <vt:i4>1245251</vt:i4>
      </vt:variant>
      <vt:variant>
        <vt:i4>258</vt:i4>
      </vt:variant>
      <vt:variant>
        <vt:i4>0</vt:i4>
      </vt:variant>
      <vt:variant>
        <vt:i4>5</vt:i4>
      </vt:variant>
      <vt:variant>
        <vt:lpwstr>https://www.agedcarequality.gov.au/providers/reform-changes-providers/regulating-new-act</vt:lpwstr>
      </vt:variant>
      <vt:variant>
        <vt:lpwstr/>
      </vt:variant>
      <vt:variant>
        <vt:i4>4587589</vt:i4>
      </vt:variant>
      <vt:variant>
        <vt:i4>255</vt:i4>
      </vt:variant>
      <vt:variant>
        <vt:i4>0</vt:i4>
      </vt:variant>
      <vt:variant>
        <vt:i4>5</vt:i4>
      </vt:variant>
      <vt:variant>
        <vt:lpwstr>https://www.agedcarequality.gov.au/resource-library/compliance-and-enforcement-policy</vt:lpwstr>
      </vt:variant>
      <vt:variant>
        <vt:lpwstr/>
      </vt:variant>
      <vt:variant>
        <vt:i4>6553659</vt:i4>
      </vt:variant>
      <vt:variant>
        <vt:i4>246</vt:i4>
      </vt:variant>
      <vt:variant>
        <vt:i4>0</vt:i4>
      </vt:variant>
      <vt:variant>
        <vt:i4>5</vt:i4>
      </vt:variant>
      <vt:variant>
        <vt:lpwstr>https://www.health.gov.au/our-work/residents-experience-survey</vt:lpwstr>
      </vt:variant>
      <vt:variant>
        <vt:lpwstr/>
      </vt:variant>
      <vt:variant>
        <vt:i4>1835058</vt:i4>
      </vt:variant>
      <vt:variant>
        <vt:i4>233</vt:i4>
      </vt:variant>
      <vt:variant>
        <vt:i4>0</vt:i4>
      </vt:variant>
      <vt:variant>
        <vt:i4>5</vt:i4>
      </vt:variant>
      <vt:variant>
        <vt:lpwstr/>
      </vt:variant>
      <vt:variant>
        <vt:lpwstr>_Toc213331089</vt:lpwstr>
      </vt:variant>
      <vt:variant>
        <vt:i4>1835058</vt:i4>
      </vt:variant>
      <vt:variant>
        <vt:i4>227</vt:i4>
      </vt:variant>
      <vt:variant>
        <vt:i4>0</vt:i4>
      </vt:variant>
      <vt:variant>
        <vt:i4>5</vt:i4>
      </vt:variant>
      <vt:variant>
        <vt:lpwstr/>
      </vt:variant>
      <vt:variant>
        <vt:lpwstr>_Toc213331088</vt:lpwstr>
      </vt:variant>
      <vt:variant>
        <vt:i4>1835058</vt:i4>
      </vt:variant>
      <vt:variant>
        <vt:i4>221</vt:i4>
      </vt:variant>
      <vt:variant>
        <vt:i4>0</vt:i4>
      </vt:variant>
      <vt:variant>
        <vt:i4>5</vt:i4>
      </vt:variant>
      <vt:variant>
        <vt:lpwstr/>
      </vt:variant>
      <vt:variant>
        <vt:lpwstr>_Toc213331087</vt:lpwstr>
      </vt:variant>
      <vt:variant>
        <vt:i4>1835058</vt:i4>
      </vt:variant>
      <vt:variant>
        <vt:i4>215</vt:i4>
      </vt:variant>
      <vt:variant>
        <vt:i4>0</vt:i4>
      </vt:variant>
      <vt:variant>
        <vt:i4>5</vt:i4>
      </vt:variant>
      <vt:variant>
        <vt:lpwstr/>
      </vt:variant>
      <vt:variant>
        <vt:lpwstr>_Toc213331086</vt:lpwstr>
      </vt:variant>
      <vt:variant>
        <vt:i4>1835058</vt:i4>
      </vt:variant>
      <vt:variant>
        <vt:i4>209</vt:i4>
      </vt:variant>
      <vt:variant>
        <vt:i4>0</vt:i4>
      </vt:variant>
      <vt:variant>
        <vt:i4>5</vt:i4>
      </vt:variant>
      <vt:variant>
        <vt:lpwstr/>
      </vt:variant>
      <vt:variant>
        <vt:lpwstr>_Toc213331084</vt:lpwstr>
      </vt:variant>
      <vt:variant>
        <vt:i4>1835058</vt:i4>
      </vt:variant>
      <vt:variant>
        <vt:i4>203</vt:i4>
      </vt:variant>
      <vt:variant>
        <vt:i4>0</vt:i4>
      </vt:variant>
      <vt:variant>
        <vt:i4>5</vt:i4>
      </vt:variant>
      <vt:variant>
        <vt:lpwstr/>
      </vt:variant>
      <vt:variant>
        <vt:lpwstr>_Toc213331083</vt:lpwstr>
      </vt:variant>
      <vt:variant>
        <vt:i4>1835058</vt:i4>
      </vt:variant>
      <vt:variant>
        <vt:i4>197</vt:i4>
      </vt:variant>
      <vt:variant>
        <vt:i4>0</vt:i4>
      </vt:variant>
      <vt:variant>
        <vt:i4>5</vt:i4>
      </vt:variant>
      <vt:variant>
        <vt:lpwstr/>
      </vt:variant>
      <vt:variant>
        <vt:lpwstr>_Toc213331082</vt:lpwstr>
      </vt:variant>
      <vt:variant>
        <vt:i4>1835058</vt:i4>
      </vt:variant>
      <vt:variant>
        <vt:i4>191</vt:i4>
      </vt:variant>
      <vt:variant>
        <vt:i4>0</vt:i4>
      </vt:variant>
      <vt:variant>
        <vt:i4>5</vt:i4>
      </vt:variant>
      <vt:variant>
        <vt:lpwstr/>
      </vt:variant>
      <vt:variant>
        <vt:lpwstr>_Toc213331081</vt:lpwstr>
      </vt:variant>
      <vt:variant>
        <vt:i4>1835058</vt:i4>
      </vt:variant>
      <vt:variant>
        <vt:i4>185</vt:i4>
      </vt:variant>
      <vt:variant>
        <vt:i4>0</vt:i4>
      </vt:variant>
      <vt:variant>
        <vt:i4>5</vt:i4>
      </vt:variant>
      <vt:variant>
        <vt:lpwstr/>
      </vt:variant>
      <vt:variant>
        <vt:lpwstr>_Toc213331080</vt:lpwstr>
      </vt:variant>
      <vt:variant>
        <vt:i4>1245234</vt:i4>
      </vt:variant>
      <vt:variant>
        <vt:i4>179</vt:i4>
      </vt:variant>
      <vt:variant>
        <vt:i4>0</vt:i4>
      </vt:variant>
      <vt:variant>
        <vt:i4>5</vt:i4>
      </vt:variant>
      <vt:variant>
        <vt:lpwstr/>
      </vt:variant>
      <vt:variant>
        <vt:lpwstr>_Toc213331079</vt:lpwstr>
      </vt:variant>
      <vt:variant>
        <vt:i4>1245234</vt:i4>
      </vt:variant>
      <vt:variant>
        <vt:i4>173</vt:i4>
      </vt:variant>
      <vt:variant>
        <vt:i4>0</vt:i4>
      </vt:variant>
      <vt:variant>
        <vt:i4>5</vt:i4>
      </vt:variant>
      <vt:variant>
        <vt:lpwstr/>
      </vt:variant>
      <vt:variant>
        <vt:lpwstr>_Toc213331078</vt:lpwstr>
      </vt:variant>
      <vt:variant>
        <vt:i4>1245234</vt:i4>
      </vt:variant>
      <vt:variant>
        <vt:i4>167</vt:i4>
      </vt:variant>
      <vt:variant>
        <vt:i4>0</vt:i4>
      </vt:variant>
      <vt:variant>
        <vt:i4>5</vt:i4>
      </vt:variant>
      <vt:variant>
        <vt:lpwstr/>
      </vt:variant>
      <vt:variant>
        <vt:lpwstr>_Toc213331077</vt:lpwstr>
      </vt:variant>
      <vt:variant>
        <vt:i4>1245234</vt:i4>
      </vt:variant>
      <vt:variant>
        <vt:i4>161</vt:i4>
      </vt:variant>
      <vt:variant>
        <vt:i4>0</vt:i4>
      </vt:variant>
      <vt:variant>
        <vt:i4>5</vt:i4>
      </vt:variant>
      <vt:variant>
        <vt:lpwstr/>
      </vt:variant>
      <vt:variant>
        <vt:lpwstr>_Toc213331076</vt:lpwstr>
      </vt:variant>
      <vt:variant>
        <vt:i4>1245234</vt:i4>
      </vt:variant>
      <vt:variant>
        <vt:i4>155</vt:i4>
      </vt:variant>
      <vt:variant>
        <vt:i4>0</vt:i4>
      </vt:variant>
      <vt:variant>
        <vt:i4>5</vt:i4>
      </vt:variant>
      <vt:variant>
        <vt:lpwstr/>
      </vt:variant>
      <vt:variant>
        <vt:lpwstr>_Toc213331075</vt:lpwstr>
      </vt:variant>
      <vt:variant>
        <vt:i4>1245234</vt:i4>
      </vt:variant>
      <vt:variant>
        <vt:i4>149</vt:i4>
      </vt:variant>
      <vt:variant>
        <vt:i4>0</vt:i4>
      </vt:variant>
      <vt:variant>
        <vt:i4>5</vt:i4>
      </vt:variant>
      <vt:variant>
        <vt:lpwstr/>
      </vt:variant>
      <vt:variant>
        <vt:lpwstr>_Toc213331074</vt:lpwstr>
      </vt:variant>
      <vt:variant>
        <vt:i4>1245234</vt:i4>
      </vt:variant>
      <vt:variant>
        <vt:i4>143</vt:i4>
      </vt:variant>
      <vt:variant>
        <vt:i4>0</vt:i4>
      </vt:variant>
      <vt:variant>
        <vt:i4>5</vt:i4>
      </vt:variant>
      <vt:variant>
        <vt:lpwstr/>
      </vt:variant>
      <vt:variant>
        <vt:lpwstr>_Toc213331073</vt:lpwstr>
      </vt:variant>
      <vt:variant>
        <vt:i4>1245234</vt:i4>
      </vt:variant>
      <vt:variant>
        <vt:i4>137</vt:i4>
      </vt:variant>
      <vt:variant>
        <vt:i4>0</vt:i4>
      </vt:variant>
      <vt:variant>
        <vt:i4>5</vt:i4>
      </vt:variant>
      <vt:variant>
        <vt:lpwstr/>
      </vt:variant>
      <vt:variant>
        <vt:lpwstr>_Toc213331072</vt:lpwstr>
      </vt:variant>
      <vt:variant>
        <vt:i4>1245234</vt:i4>
      </vt:variant>
      <vt:variant>
        <vt:i4>131</vt:i4>
      </vt:variant>
      <vt:variant>
        <vt:i4>0</vt:i4>
      </vt:variant>
      <vt:variant>
        <vt:i4>5</vt:i4>
      </vt:variant>
      <vt:variant>
        <vt:lpwstr/>
      </vt:variant>
      <vt:variant>
        <vt:lpwstr>_Toc213331071</vt:lpwstr>
      </vt:variant>
      <vt:variant>
        <vt:i4>1245234</vt:i4>
      </vt:variant>
      <vt:variant>
        <vt:i4>125</vt:i4>
      </vt:variant>
      <vt:variant>
        <vt:i4>0</vt:i4>
      </vt:variant>
      <vt:variant>
        <vt:i4>5</vt:i4>
      </vt:variant>
      <vt:variant>
        <vt:lpwstr/>
      </vt:variant>
      <vt:variant>
        <vt:lpwstr>_Toc213331070</vt:lpwstr>
      </vt:variant>
      <vt:variant>
        <vt:i4>1179698</vt:i4>
      </vt:variant>
      <vt:variant>
        <vt:i4>119</vt:i4>
      </vt:variant>
      <vt:variant>
        <vt:i4>0</vt:i4>
      </vt:variant>
      <vt:variant>
        <vt:i4>5</vt:i4>
      </vt:variant>
      <vt:variant>
        <vt:lpwstr/>
      </vt:variant>
      <vt:variant>
        <vt:lpwstr>_Toc213331069</vt:lpwstr>
      </vt:variant>
      <vt:variant>
        <vt:i4>1179698</vt:i4>
      </vt:variant>
      <vt:variant>
        <vt:i4>113</vt:i4>
      </vt:variant>
      <vt:variant>
        <vt:i4>0</vt:i4>
      </vt:variant>
      <vt:variant>
        <vt:i4>5</vt:i4>
      </vt:variant>
      <vt:variant>
        <vt:lpwstr/>
      </vt:variant>
      <vt:variant>
        <vt:lpwstr>_Toc213331068</vt:lpwstr>
      </vt:variant>
      <vt:variant>
        <vt:i4>1179698</vt:i4>
      </vt:variant>
      <vt:variant>
        <vt:i4>107</vt:i4>
      </vt:variant>
      <vt:variant>
        <vt:i4>0</vt:i4>
      </vt:variant>
      <vt:variant>
        <vt:i4>5</vt:i4>
      </vt:variant>
      <vt:variant>
        <vt:lpwstr/>
      </vt:variant>
      <vt:variant>
        <vt:lpwstr>_Toc213331067</vt:lpwstr>
      </vt:variant>
      <vt:variant>
        <vt:i4>1179698</vt:i4>
      </vt:variant>
      <vt:variant>
        <vt:i4>101</vt:i4>
      </vt:variant>
      <vt:variant>
        <vt:i4>0</vt:i4>
      </vt:variant>
      <vt:variant>
        <vt:i4>5</vt:i4>
      </vt:variant>
      <vt:variant>
        <vt:lpwstr/>
      </vt:variant>
      <vt:variant>
        <vt:lpwstr>_Toc213331066</vt:lpwstr>
      </vt:variant>
      <vt:variant>
        <vt:i4>1179698</vt:i4>
      </vt:variant>
      <vt:variant>
        <vt:i4>95</vt:i4>
      </vt:variant>
      <vt:variant>
        <vt:i4>0</vt:i4>
      </vt:variant>
      <vt:variant>
        <vt:i4>5</vt:i4>
      </vt:variant>
      <vt:variant>
        <vt:lpwstr/>
      </vt:variant>
      <vt:variant>
        <vt:lpwstr>_Toc213331065</vt:lpwstr>
      </vt:variant>
      <vt:variant>
        <vt:i4>1179698</vt:i4>
      </vt:variant>
      <vt:variant>
        <vt:i4>89</vt:i4>
      </vt:variant>
      <vt:variant>
        <vt:i4>0</vt:i4>
      </vt:variant>
      <vt:variant>
        <vt:i4>5</vt:i4>
      </vt:variant>
      <vt:variant>
        <vt:lpwstr/>
      </vt:variant>
      <vt:variant>
        <vt:lpwstr>_Toc213331064</vt:lpwstr>
      </vt:variant>
      <vt:variant>
        <vt:i4>1179698</vt:i4>
      </vt:variant>
      <vt:variant>
        <vt:i4>83</vt:i4>
      </vt:variant>
      <vt:variant>
        <vt:i4>0</vt:i4>
      </vt:variant>
      <vt:variant>
        <vt:i4>5</vt:i4>
      </vt:variant>
      <vt:variant>
        <vt:lpwstr/>
      </vt:variant>
      <vt:variant>
        <vt:lpwstr>_Toc213331063</vt:lpwstr>
      </vt:variant>
      <vt:variant>
        <vt:i4>1179698</vt:i4>
      </vt:variant>
      <vt:variant>
        <vt:i4>77</vt:i4>
      </vt:variant>
      <vt:variant>
        <vt:i4>0</vt:i4>
      </vt:variant>
      <vt:variant>
        <vt:i4>5</vt:i4>
      </vt:variant>
      <vt:variant>
        <vt:lpwstr/>
      </vt:variant>
      <vt:variant>
        <vt:lpwstr>_Toc213331062</vt:lpwstr>
      </vt:variant>
      <vt:variant>
        <vt:i4>1179698</vt:i4>
      </vt:variant>
      <vt:variant>
        <vt:i4>71</vt:i4>
      </vt:variant>
      <vt:variant>
        <vt:i4>0</vt:i4>
      </vt:variant>
      <vt:variant>
        <vt:i4>5</vt:i4>
      </vt:variant>
      <vt:variant>
        <vt:lpwstr/>
      </vt:variant>
      <vt:variant>
        <vt:lpwstr>_Toc213331061</vt:lpwstr>
      </vt:variant>
      <vt:variant>
        <vt:i4>1179698</vt:i4>
      </vt:variant>
      <vt:variant>
        <vt:i4>65</vt:i4>
      </vt:variant>
      <vt:variant>
        <vt:i4>0</vt:i4>
      </vt:variant>
      <vt:variant>
        <vt:i4>5</vt:i4>
      </vt:variant>
      <vt:variant>
        <vt:lpwstr/>
      </vt:variant>
      <vt:variant>
        <vt:lpwstr>_Toc213331060</vt:lpwstr>
      </vt:variant>
      <vt:variant>
        <vt:i4>1114162</vt:i4>
      </vt:variant>
      <vt:variant>
        <vt:i4>59</vt:i4>
      </vt:variant>
      <vt:variant>
        <vt:i4>0</vt:i4>
      </vt:variant>
      <vt:variant>
        <vt:i4>5</vt:i4>
      </vt:variant>
      <vt:variant>
        <vt:lpwstr/>
      </vt:variant>
      <vt:variant>
        <vt:lpwstr>_Toc213331059</vt:lpwstr>
      </vt:variant>
      <vt:variant>
        <vt:i4>1114162</vt:i4>
      </vt:variant>
      <vt:variant>
        <vt:i4>53</vt:i4>
      </vt:variant>
      <vt:variant>
        <vt:i4>0</vt:i4>
      </vt:variant>
      <vt:variant>
        <vt:i4>5</vt:i4>
      </vt:variant>
      <vt:variant>
        <vt:lpwstr/>
      </vt:variant>
      <vt:variant>
        <vt:lpwstr>_Toc213331058</vt:lpwstr>
      </vt:variant>
      <vt:variant>
        <vt:i4>1114162</vt:i4>
      </vt:variant>
      <vt:variant>
        <vt:i4>47</vt:i4>
      </vt:variant>
      <vt:variant>
        <vt:i4>0</vt:i4>
      </vt:variant>
      <vt:variant>
        <vt:i4>5</vt:i4>
      </vt:variant>
      <vt:variant>
        <vt:lpwstr/>
      </vt:variant>
      <vt:variant>
        <vt:lpwstr>_Toc213331057</vt:lpwstr>
      </vt:variant>
      <vt:variant>
        <vt:i4>1114162</vt:i4>
      </vt:variant>
      <vt:variant>
        <vt:i4>41</vt:i4>
      </vt:variant>
      <vt:variant>
        <vt:i4>0</vt:i4>
      </vt:variant>
      <vt:variant>
        <vt:i4>5</vt:i4>
      </vt:variant>
      <vt:variant>
        <vt:lpwstr/>
      </vt:variant>
      <vt:variant>
        <vt:lpwstr>_Toc213331056</vt:lpwstr>
      </vt:variant>
      <vt:variant>
        <vt:i4>1114162</vt:i4>
      </vt:variant>
      <vt:variant>
        <vt:i4>35</vt:i4>
      </vt:variant>
      <vt:variant>
        <vt:i4>0</vt:i4>
      </vt:variant>
      <vt:variant>
        <vt:i4>5</vt:i4>
      </vt:variant>
      <vt:variant>
        <vt:lpwstr/>
      </vt:variant>
      <vt:variant>
        <vt:lpwstr>_Toc213331055</vt:lpwstr>
      </vt:variant>
      <vt:variant>
        <vt:i4>1114162</vt:i4>
      </vt:variant>
      <vt:variant>
        <vt:i4>29</vt:i4>
      </vt:variant>
      <vt:variant>
        <vt:i4>0</vt:i4>
      </vt:variant>
      <vt:variant>
        <vt:i4>5</vt:i4>
      </vt:variant>
      <vt:variant>
        <vt:lpwstr/>
      </vt:variant>
      <vt:variant>
        <vt:lpwstr>_Toc213331054</vt:lpwstr>
      </vt:variant>
      <vt:variant>
        <vt:i4>1114162</vt:i4>
      </vt:variant>
      <vt:variant>
        <vt:i4>23</vt:i4>
      </vt:variant>
      <vt:variant>
        <vt:i4>0</vt:i4>
      </vt:variant>
      <vt:variant>
        <vt:i4>5</vt:i4>
      </vt:variant>
      <vt:variant>
        <vt:lpwstr/>
      </vt:variant>
      <vt:variant>
        <vt:lpwstr>_Toc213331053</vt:lpwstr>
      </vt:variant>
      <vt:variant>
        <vt:i4>1114162</vt:i4>
      </vt:variant>
      <vt:variant>
        <vt:i4>17</vt:i4>
      </vt:variant>
      <vt:variant>
        <vt:i4>0</vt:i4>
      </vt:variant>
      <vt:variant>
        <vt:i4>5</vt:i4>
      </vt:variant>
      <vt:variant>
        <vt:lpwstr/>
      </vt:variant>
      <vt:variant>
        <vt:lpwstr>_Toc213331052</vt:lpwstr>
      </vt:variant>
      <vt:variant>
        <vt:i4>1114162</vt:i4>
      </vt:variant>
      <vt:variant>
        <vt:i4>11</vt:i4>
      </vt:variant>
      <vt:variant>
        <vt:i4>0</vt:i4>
      </vt:variant>
      <vt:variant>
        <vt:i4>5</vt:i4>
      </vt:variant>
      <vt:variant>
        <vt:lpwstr/>
      </vt:variant>
      <vt:variant>
        <vt:lpwstr>_Toc213331051</vt:lpwstr>
      </vt:variant>
      <vt:variant>
        <vt:i4>1114162</vt:i4>
      </vt:variant>
      <vt:variant>
        <vt:i4>5</vt:i4>
      </vt:variant>
      <vt:variant>
        <vt:i4>0</vt:i4>
      </vt:variant>
      <vt:variant>
        <vt:i4>5</vt:i4>
      </vt:variant>
      <vt:variant>
        <vt:lpwstr/>
      </vt:variant>
      <vt:variant>
        <vt:lpwstr>_Toc213331050</vt:lpwstr>
      </vt:variant>
      <vt:variant>
        <vt:i4>7798796</vt:i4>
      </vt:variant>
      <vt:variant>
        <vt:i4>0</vt:i4>
      </vt:variant>
      <vt:variant>
        <vt:i4>0</vt:i4>
      </vt:variant>
      <vt:variant>
        <vt:i4>5</vt:i4>
      </vt:variant>
      <vt:variant>
        <vt:lpwstr>mailto:copyright@health.gov.au</vt:lpwstr>
      </vt:variant>
      <vt:variant>
        <vt:lpwstr/>
      </vt:variant>
      <vt:variant>
        <vt:i4>5767275</vt:i4>
      </vt:variant>
      <vt:variant>
        <vt:i4>30</vt:i4>
      </vt:variant>
      <vt:variant>
        <vt:i4>0</vt:i4>
      </vt:variant>
      <vt:variant>
        <vt:i4>5</vt:i4>
      </vt:variant>
      <vt:variant>
        <vt:lpwstr>mailto:Leanne.ALTINGER@health.gov.au</vt:lpwstr>
      </vt:variant>
      <vt:variant>
        <vt:lpwstr/>
      </vt:variant>
      <vt:variant>
        <vt:i4>5767275</vt:i4>
      </vt:variant>
      <vt:variant>
        <vt:i4>27</vt:i4>
      </vt:variant>
      <vt:variant>
        <vt:i4>0</vt:i4>
      </vt:variant>
      <vt:variant>
        <vt:i4>5</vt:i4>
      </vt:variant>
      <vt:variant>
        <vt:lpwstr>mailto:Leanne.ALTINGER@health.gov.au</vt:lpwstr>
      </vt:variant>
      <vt:variant>
        <vt:lpwstr/>
      </vt:variant>
      <vt:variant>
        <vt:i4>5767275</vt:i4>
      </vt:variant>
      <vt:variant>
        <vt:i4>24</vt:i4>
      </vt:variant>
      <vt:variant>
        <vt:i4>0</vt:i4>
      </vt:variant>
      <vt:variant>
        <vt:i4>5</vt:i4>
      </vt:variant>
      <vt:variant>
        <vt:lpwstr>mailto:Leanne.ALTINGER@health.gov.au</vt:lpwstr>
      </vt:variant>
      <vt:variant>
        <vt:lpwstr/>
      </vt:variant>
      <vt:variant>
        <vt:i4>5767275</vt:i4>
      </vt:variant>
      <vt:variant>
        <vt:i4>21</vt:i4>
      </vt:variant>
      <vt:variant>
        <vt:i4>0</vt:i4>
      </vt:variant>
      <vt:variant>
        <vt:i4>5</vt:i4>
      </vt:variant>
      <vt:variant>
        <vt:lpwstr>mailto:Leanne.ALTINGER@health.gov.au</vt:lpwstr>
      </vt:variant>
      <vt:variant>
        <vt:lpwstr/>
      </vt:variant>
      <vt:variant>
        <vt:i4>5767275</vt:i4>
      </vt:variant>
      <vt:variant>
        <vt:i4>18</vt:i4>
      </vt:variant>
      <vt:variant>
        <vt:i4>0</vt:i4>
      </vt:variant>
      <vt:variant>
        <vt:i4>5</vt:i4>
      </vt:variant>
      <vt:variant>
        <vt:lpwstr>mailto:Leanne.ALTINGER@health.gov.au</vt:lpwstr>
      </vt:variant>
      <vt:variant>
        <vt:lpwstr/>
      </vt:variant>
      <vt:variant>
        <vt:i4>196646</vt:i4>
      </vt:variant>
      <vt:variant>
        <vt:i4>15</vt:i4>
      </vt:variant>
      <vt:variant>
        <vt:i4>0</vt:i4>
      </vt:variant>
      <vt:variant>
        <vt:i4>5</vt:i4>
      </vt:variant>
      <vt:variant>
        <vt:lpwstr>mailto:Ingrid.Leonard@health.gov.au</vt:lpwstr>
      </vt:variant>
      <vt:variant>
        <vt:lpwstr/>
      </vt:variant>
      <vt:variant>
        <vt:i4>5767275</vt:i4>
      </vt:variant>
      <vt:variant>
        <vt:i4>12</vt:i4>
      </vt:variant>
      <vt:variant>
        <vt:i4>0</vt:i4>
      </vt:variant>
      <vt:variant>
        <vt:i4>5</vt:i4>
      </vt:variant>
      <vt:variant>
        <vt:lpwstr>mailto:Leanne.ALTINGER@health.gov.au</vt:lpwstr>
      </vt:variant>
      <vt:variant>
        <vt:lpwstr/>
      </vt:variant>
      <vt:variant>
        <vt:i4>6160481</vt:i4>
      </vt:variant>
      <vt:variant>
        <vt:i4>9</vt:i4>
      </vt:variant>
      <vt:variant>
        <vt:i4>0</vt:i4>
      </vt:variant>
      <vt:variant>
        <vt:i4>5</vt:i4>
      </vt:variant>
      <vt:variant>
        <vt:lpwstr>mailto:Katharine.SILK@Health.gov.au</vt:lpwstr>
      </vt:variant>
      <vt:variant>
        <vt:lpwstr/>
      </vt:variant>
      <vt:variant>
        <vt:i4>5767275</vt:i4>
      </vt:variant>
      <vt:variant>
        <vt:i4>6</vt:i4>
      </vt:variant>
      <vt:variant>
        <vt:i4>0</vt:i4>
      </vt:variant>
      <vt:variant>
        <vt:i4>5</vt:i4>
      </vt:variant>
      <vt:variant>
        <vt:lpwstr>mailto:Leanne.ALTINGER@health.gov.au</vt:lpwstr>
      </vt:variant>
      <vt:variant>
        <vt:lpwstr/>
      </vt:variant>
      <vt:variant>
        <vt:i4>5767275</vt:i4>
      </vt:variant>
      <vt:variant>
        <vt:i4>3</vt:i4>
      </vt:variant>
      <vt:variant>
        <vt:i4>0</vt:i4>
      </vt:variant>
      <vt:variant>
        <vt:i4>5</vt:i4>
      </vt:variant>
      <vt:variant>
        <vt:lpwstr>mailto:Leanne.ALTINGER@health.gov.au</vt:lpwstr>
      </vt:variant>
      <vt:variant>
        <vt:lpwstr/>
      </vt:variant>
      <vt:variant>
        <vt:i4>5767275</vt:i4>
      </vt:variant>
      <vt:variant>
        <vt:i4>0</vt:i4>
      </vt:variant>
      <vt:variant>
        <vt:i4>0</vt:i4>
      </vt:variant>
      <vt:variant>
        <vt:i4>5</vt:i4>
      </vt:variant>
      <vt:variant>
        <vt:lpwstr>mailto:Leanne.ALTINGER@health.gov.au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 star ratings</dc:subject>
  <dc:creator>Australian Government Department of Health, Disability and Ageing</dc:creator>
  <cp:keywords>Aged care</cp:keywords>
  <dc:description/>
  <cp:lastModifiedBy>COSTIN, Siobhan</cp:lastModifiedBy>
  <cp:revision>17</cp:revision>
  <cp:lastPrinted>2025-11-10T04:36:00Z</cp:lastPrinted>
  <dcterms:created xsi:type="dcterms:W3CDTF">2025-11-10T03:12:00Z</dcterms:created>
  <dcterms:modified xsi:type="dcterms:W3CDTF">2025-11-10T04:36:00Z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ClassificationContentMarkingHeaderShapeIds">
    <vt:lpwstr>54a0bea6,7b45a0be,7326826c,46ca37f9,45691b2b,11b750a4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149ba7f7,5aa695ca,40791cf3,5500183f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2025-09-23T09:15:52Z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eb9d0995-64e3-4727-8b9f-7a465d235653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