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CD7C" w14:textId="77777777" w:rsidR="00215646" w:rsidRDefault="0068353D" w:rsidP="0084425F">
      <w:pPr>
        <w:rPr>
          <w:rFonts w:ascii="Noto Sans KR" w:eastAsia="Noto Sans KR" w:hAnsi="Noto Sans KR"/>
        </w:rPr>
      </w:pPr>
      <w:r w:rsidRPr="00C91EDC">
        <w:rPr>
          <w:rFonts w:ascii="Noto Sans KR" w:eastAsia="Noto Sans KR" w:hAnsi="Noto Sans KR"/>
          <w:noProof/>
          <w:lang w:eastAsia="en-AU"/>
        </w:rPr>
        <w:drawing>
          <wp:inline distT="0" distB="0" distL="0" distR="0" wp14:anchorId="4ADE243E" wp14:editId="73D5099C">
            <wp:extent cx="3733800" cy="780288"/>
            <wp:effectExtent l="0" t="0" r="0" b="1270"/>
            <wp:docPr id="1" name="Picture 1" descr="호주 정부, 국가 대장암 검진 프로그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호주 정부, 국가 대장암 검진 프로그램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91A39" w14:textId="228074A2" w:rsidR="002171B3" w:rsidRPr="002171B3" w:rsidRDefault="002171B3" w:rsidP="002171B3">
      <w:pPr>
        <w:rPr>
          <w:rFonts w:ascii="Noto Sans KR" w:eastAsia="Noto Sans KR" w:hAnsi="Noto Sans KR"/>
          <w:lang w:val="en-PH"/>
        </w:rPr>
      </w:pPr>
      <w:r w:rsidRPr="002171B3">
        <w:rPr>
          <w:rFonts w:ascii="Noto Sans KR" w:eastAsia="Noto Sans KR" w:hAnsi="Noto Sans KR"/>
          <w:lang w:val="en-PH"/>
        </w:rPr>
        <w:t xml:space="preserve">Korean | </w:t>
      </w:r>
      <w:proofErr w:type="spellStart"/>
      <w:r w:rsidRPr="002171B3">
        <w:rPr>
          <w:rFonts w:ascii="Noto Sans KR" w:eastAsia="Noto Sans KR" w:hAnsi="Noto Sans KR"/>
          <w:lang w:val="en-PH"/>
        </w:rPr>
        <w:t>한국어</w:t>
      </w:r>
      <w:proofErr w:type="spellEnd"/>
    </w:p>
    <w:p w14:paraId="225AC20D" w14:textId="77777777" w:rsidR="00280050" w:rsidRPr="00A41618" w:rsidRDefault="0068353D" w:rsidP="00A41618">
      <w:pPr>
        <w:pStyle w:val="Title"/>
      </w:pPr>
      <w:r w:rsidRPr="00C91EDC">
        <w:rPr>
          <w:rFonts w:ascii="Malgun Gothic" w:eastAsia="Malgun Gothic" w:hAnsi="Malgun Gothic" w:hint="eastAsia"/>
        </w:rPr>
        <w:t>대장내시경</w:t>
      </w:r>
      <w:r w:rsidRPr="00C91EDC">
        <w:t xml:space="preserve"> </w:t>
      </w:r>
      <w:r w:rsidRPr="00C91EDC">
        <w:rPr>
          <w:rFonts w:ascii="Malgun Gothic" w:eastAsia="Malgun Gothic" w:hAnsi="Malgun Gothic" w:hint="eastAsia"/>
        </w:rPr>
        <w:t>검사에</w:t>
      </w:r>
      <w:r w:rsidRPr="00C91EDC">
        <w:t xml:space="preserve"> </w:t>
      </w:r>
      <w:r w:rsidRPr="00C91EDC">
        <w:rPr>
          <w:rFonts w:ascii="Malgun Gothic" w:eastAsia="Malgun Gothic" w:hAnsi="Malgun Gothic" w:hint="eastAsia"/>
        </w:rPr>
        <w:t>대한</w:t>
      </w:r>
      <w:r w:rsidRPr="00C91EDC">
        <w:t xml:space="preserve"> </w:t>
      </w:r>
      <w:r w:rsidRPr="00C91EDC">
        <w:rPr>
          <w:rFonts w:ascii="Malgun Gothic" w:eastAsia="Malgun Gothic" w:hAnsi="Malgun Gothic" w:hint="eastAsia"/>
        </w:rPr>
        <w:t>정보</w:t>
      </w:r>
    </w:p>
    <w:p w14:paraId="626F1AAD" w14:textId="77777777" w:rsidR="00F247B3" w:rsidRPr="00C91EDC" w:rsidRDefault="0068353D" w:rsidP="00F247B3">
      <w:pPr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b/>
          <w:bCs/>
          <w:sz w:val="20"/>
          <w:szCs w:val="20"/>
          <w:lang w:val="ko" w:eastAsia="ko-KR"/>
        </w:rPr>
        <w:t>귀하의 언어로 된 정보를 원하시면,</w:t>
      </w: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 xml:space="preserve"> 통역 및 번역 서비스: 13 14 50에 전화하시거나 </w:t>
      </w:r>
      <w:hyperlink r:id="rId11" w:history="1">
        <w:r w:rsidR="00B728F1" w:rsidRPr="00C91EDC">
          <w:rPr>
            <w:rStyle w:val="Hyperlink"/>
            <w:rFonts w:ascii="Noto Sans KR" w:eastAsia="Noto Sans KR" w:hAnsi="Noto Sans KR" w:cs="Malgun Gothic"/>
            <w:sz w:val="20"/>
            <w:szCs w:val="20"/>
            <w:lang w:val="ko" w:eastAsia="ko-KR"/>
          </w:rPr>
          <w:t>www.health.gov.au/nbcsp-translations</w:t>
        </w:r>
      </w:hyperlink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를 방문하세요.</w:t>
      </w:r>
    </w:p>
    <w:p w14:paraId="741C0F69" w14:textId="77777777" w:rsidR="00F247B3" w:rsidRPr="00C91EDC" w:rsidRDefault="0068353D">
      <w:pPr>
        <w:rPr>
          <w:rFonts w:ascii="Noto Sans KR" w:eastAsia="Noto Sans KR" w:hAnsi="Noto Sans KR"/>
          <w:lang w:eastAsia="ko-KR"/>
        </w:rPr>
      </w:pPr>
      <w:r w:rsidRPr="00C91EDC">
        <w:rPr>
          <w:rFonts w:ascii="Noto Sans KR" w:eastAsia="Noto Sans KR" w:hAnsi="Noto Sans KR"/>
          <w:lang w:eastAsia="ko-KR"/>
        </w:rPr>
        <w:br w:type="page"/>
      </w:r>
    </w:p>
    <w:p w14:paraId="738821DB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b/>
          <w:bCs/>
          <w:sz w:val="20"/>
          <w:szCs w:val="20"/>
          <w:lang w:val="ko" w:eastAsia="ko-KR"/>
        </w:rPr>
        <w:lastRenderedPageBreak/>
        <w:t xml:space="preserve">대장암 검진 검사에서 대변에 혈액이 발견되었습니다. 혈액이 발견된 데에는 여러 가지 이유가 있을 수 있으며, 대부분은 암과 관련이 없습니다. 하지만 그 원인을 알아내는 것이 중요합니다. </w:t>
      </w:r>
    </w:p>
    <w:p w14:paraId="4887D25B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b/>
          <w:bCs/>
          <w:sz w:val="20"/>
          <w:szCs w:val="20"/>
          <w:lang w:val="ko" w:eastAsia="ko-KR"/>
        </w:rPr>
        <w:t xml:space="preserve">양성인 검사 결과에 대해 의사와 상담할 수 있도록 진료 예약을 하십시오. </w:t>
      </w: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담당 의사가 대장내시경 검사를 권할 수도 있습니다.</w:t>
      </w:r>
    </w:p>
    <w:p w14:paraId="1D9DDA62" w14:textId="77777777" w:rsidR="00F247B3" w:rsidRPr="00C91EDC" w:rsidRDefault="0068353D" w:rsidP="00C91EDC">
      <w:pPr>
        <w:pStyle w:val="Heading1"/>
        <w:spacing w:before="120" w:after="60" w:line="240" w:lineRule="auto"/>
        <w:rPr>
          <w:rFonts w:ascii="Noto Sans KR" w:eastAsia="Noto Sans KR" w:hAnsi="Noto Sans KR" w:cs="SimSun"/>
          <w:sz w:val="28"/>
          <w:szCs w:val="28"/>
          <w:lang w:val="zh-Hans" w:eastAsia="zh-CN"/>
        </w:rPr>
      </w:pPr>
      <w:r w:rsidRPr="00C91EDC">
        <w:rPr>
          <w:rFonts w:ascii="Noto Sans KR" w:eastAsia="Noto Sans KR" w:hAnsi="Noto Sans KR" w:cs="Malgun Gothic" w:hint="eastAsia"/>
          <w:sz w:val="28"/>
          <w:szCs w:val="28"/>
          <w:lang w:val="zh-Hans" w:eastAsia="zh-CN"/>
        </w:rPr>
        <w:t>대장내시경</w:t>
      </w:r>
      <w:r w:rsidRPr="00C91EDC">
        <w:rPr>
          <w:rFonts w:ascii="Noto Sans KR" w:eastAsia="Noto Sans KR" w:hAnsi="Noto Sans KR" w:cs="SimSun"/>
          <w:sz w:val="28"/>
          <w:szCs w:val="28"/>
          <w:lang w:val="zh-Hans" w:eastAsia="zh-CN"/>
        </w:rPr>
        <w:t xml:space="preserve"> </w:t>
      </w:r>
      <w:r w:rsidRPr="00C91EDC">
        <w:rPr>
          <w:rFonts w:ascii="Noto Sans KR" w:eastAsia="Noto Sans KR" w:hAnsi="Noto Sans KR" w:cs="Malgun Gothic" w:hint="eastAsia"/>
          <w:sz w:val="28"/>
          <w:szCs w:val="28"/>
          <w:lang w:val="zh-Hans" w:eastAsia="zh-CN"/>
        </w:rPr>
        <w:t>검사</w:t>
      </w:r>
      <w:r w:rsidRPr="00C91EDC">
        <w:rPr>
          <w:rFonts w:ascii="Noto Sans KR" w:eastAsia="Noto Sans KR" w:hAnsi="Noto Sans KR" w:cs="SimSun"/>
          <w:sz w:val="28"/>
          <w:szCs w:val="28"/>
          <w:lang w:val="zh-Hans" w:eastAsia="zh-CN"/>
        </w:rPr>
        <w:t xml:space="preserve"> </w:t>
      </w:r>
      <w:r w:rsidRPr="00C91EDC">
        <w:rPr>
          <w:rFonts w:ascii="Noto Sans KR" w:eastAsia="Noto Sans KR" w:hAnsi="Noto Sans KR" w:cs="Malgun Gothic" w:hint="eastAsia"/>
          <w:sz w:val="28"/>
          <w:szCs w:val="28"/>
          <w:lang w:val="zh-Hans" w:eastAsia="zh-CN"/>
        </w:rPr>
        <w:t>안내</w:t>
      </w:r>
    </w:p>
    <w:p w14:paraId="4BCF959A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대장내시경 검사는 대장내시경(스코프)이라고 불리는 미세한 카메라가 부착된 가늘고 유연한 관을 사용하여 장 내부를 살펴보는 검사입니다.</w:t>
      </w:r>
    </w:p>
    <w:p w14:paraId="75AB1107" w14:textId="60A56F0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의사가 긴장을 풀어주는 약(진정제)을 투여할 것입니다.</w:t>
      </w:r>
    </w:p>
    <w:p w14:paraId="3EB942D0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환자가 누운 상태에서 의사는 항문을 통해 내시경을 장 안으로 삽입하여 용종이나 종양이 있는지 확인합니다.</w:t>
      </w:r>
    </w:p>
    <w:p w14:paraId="6444F669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대장내시경 검사 동안에는 이런 것을 느끼지 못하거나 무슨 일이 일어나는지 알지 못할 것입니다.</w:t>
      </w:r>
    </w:p>
    <w:p w14:paraId="44ADF39C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이 검사는 최대 45분이 소요됩니다. 병원에는 약 3~4시간 정도 머물게 될 것입니다.</w:t>
      </w:r>
    </w:p>
    <w:p w14:paraId="60677CDD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대장내시경 검사는 공립 또는 사립 병원이나 클리닉 중에서 선택하여 받을 수 있습니다.</w:t>
      </w:r>
    </w:p>
    <w:p w14:paraId="7D2E1847" w14:textId="77777777" w:rsidR="00F247B3" w:rsidRPr="00C91EDC" w:rsidRDefault="0068353D" w:rsidP="00C91EDC">
      <w:pPr>
        <w:pStyle w:val="Heading1"/>
        <w:spacing w:before="120" w:after="60" w:line="240" w:lineRule="auto"/>
        <w:rPr>
          <w:rFonts w:ascii="Noto Sans KR" w:eastAsia="Noto Sans KR" w:hAnsi="Noto Sans KR" w:cs="Malgun Gothic"/>
          <w:sz w:val="28"/>
          <w:szCs w:val="28"/>
          <w:lang w:val="zh-Hans" w:eastAsia="zh-CN"/>
        </w:rPr>
      </w:pPr>
      <w:r w:rsidRPr="00C91EDC">
        <w:rPr>
          <w:rFonts w:ascii="Noto Sans KR" w:eastAsia="Noto Sans KR" w:hAnsi="Noto Sans KR" w:cs="Malgun Gothic"/>
          <w:sz w:val="28"/>
          <w:szCs w:val="28"/>
          <w:lang w:val="zh-Hans" w:eastAsia="zh-CN"/>
        </w:rPr>
        <w:t>의사가 대장내시경 검사를 권하는 이유는 무엇인가요?</w:t>
      </w:r>
    </w:p>
    <w:p w14:paraId="6C664E81" w14:textId="77777777" w:rsidR="00F247B3" w:rsidRPr="00C91EDC" w:rsidRDefault="0068353D" w:rsidP="00C91EDC">
      <w:pPr>
        <w:pStyle w:val="ListParagraph"/>
        <w:numPr>
          <w:ilvl w:val="0"/>
          <w:numId w:val="2"/>
        </w:num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대장내시경은 출혈 원인을 확인하는 가장 좋은 방법입니다.</w:t>
      </w:r>
    </w:p>
    <w:p w14:paraId="2BDEAEAA" w14:textId="77777777" w:rsidR="00F247B3" w:rsidRPr="00C91EDC" w:rsidRDefault="0068353D" w:rsidP="00C91EDC">
      <w:pPr>
        <w:pStyle w:val="ListParagraph"/>
        <w:numPr>
          <w:ilvl w:val="0"/>
          <w:numId w:val="2"/>
        </w:num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대장내시경 검사 중 의사는 일반적으로 발견된 용종이나 종양을 제거합니다.</w:t>
      </w:r>
    </w:p>
    <w:p w14:paraId="18DF76B8" w14:textId="77777777" w:rsidR="00F247B3" w:rsidRPr="00C91EDC" w:rsidRDefault="0068353D" w:rsidP="00C91EDC">
      <w:pPr>
        <w:pStyle w:val="ListParagraph"/>
        <w:numPr>
          <w:ilvl w:val="0"/>
          <w:numId w:val="2"/>
        </w:num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용종은 장벽에 붙어 있는 작은 종양으로, 때로는 암으로 발전할 수 있습니다.</w:t>
      </w:r>
    </w:p>
    <w:p w14:paraId="4FDA24D8" w14:textId="77777777" w:rsidR="00F247B3" w:rsidRPr="00C91EDC" w:rsidRDefault="0068353D" w:rsidP="00C91EDC">
      <w:pPr>
        <w:pStyle w:val="ListParagraph"/>
        <w:numPr>
          <w:ilvl w:val="0"/>
          <w:numId w:val="2"/>
        </w:num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용종을 제거하면 암을 예방하는 데 도움이 되며 통증도 없습니다.</w:t>
      </w:r>
    </w:p>
    <w:p w14:paraId="7EC44E8D" w14:textId="77777777" w:rsidR="00F247B3" w:rsidRPr="00C91EDC" w:rsidRDefault="0068353D" w:rsidP="00C91EDC">
      <w:pPr>
        <w:pStyle w:val="ListParagraph"/>
        <w:numPr>
          <w:ilvl w:val="0"/>
          <w:numId w:val="2"/>
        </w:num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제거된 용종이나 종양은 악성(암)인지 양성(무해한)인지 여부를 실험실 검사를 통해 확인합니다.</w:t>
      </w:r>
    </w:p>
    <w:p w14:paraId="4C06807E" w14:textId="77777777" w:rsidR="00F247B3" w:rsidRPr="00C91EDC" w:rsidRDefault="0068353D" w:rsidP="00C91EDC">
      <w:pPr>
        <w:pStyle w:val="Heading1"/>
        <w:spacing w:before="120" w:after="60" w:line="240" w:lineRule="auto"/>
        <w:rPr>
          <w:rFonts w:ascii="Noto Sans KR" w:eastAsia="Noto Sans KR" w:hAnsi="Noto Sans KR" w:cs="Malgun Gothic"/>
          <w:sz w:val="28"/>
          <w:szCs w:val="28"/>
          <w:lang w:val="zh-Hans" w:eastAsia="zh-CN"/>
        </w:rPr>
      </w:pPr>
      <w:r w:rsidRPr="00C91EDC">
        <w:rPr>
          <w:rFonts w:ascii="Noto Sans KR" w:eastAsia="Noto Sans KR" w:hAnsi="Noto Sans KR" w:cs="Malgun Gothic"/>
          <w:sz w:val="28"/>
          <w:szCs w:val="28"/>
          <w:lang w:val="zh-Hans" w:eastAsia="zh-CN"/>
        </w:rPr>
        <w:t>대장내시경 검사를 하려면 어떻게 준비해야 하나요?</w:t>
      </w:r>
    </w:p>
    <w:p w14:paraId="307C329F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건강상 문제가 있거나 정기적으로 약을 복용하는 경우 장 세척을 시작하기 전에 반드시 담당 의사와 상의하십시오. 대장내시경 검사를 받기 전 며칠 동안 일부 약 복용을 중단하라고 할 수도 있습니다.</w:t>
      </w:r>
    </w:p>
    <w:p w14:paraId="27AED73A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준비 방법은 다음과 같이 안내받게 됩니다:</w:t>
      </w:r>
    </w:p>
    <w:p w14:paraId="7983A143" w14:textId="77777777" w:rsidR="00F247B3" w:rsidRPr="00C91EDC" w:rsidRDefault="0068353D" w:rsidP="00C91EDC">
      <w:pPr>
        <w:pStyle w:val="ListParagraph"/>
        <w:numPr>
          <w:ilvl w:val="0"/>
          <w:numId w:val="2"/>
        </w:num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b/>
          <w:bCs/>
          <w:sz w:val="20"/>
          <w:szCs w:val="20"/>
          <w:lang w:val="ko" w:eastAsia="ko-KR"/>
        </w:rPr>
        <w:t>식단</w:t>
      </w: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. 대장내시경 검사 전 며칠 동안 무엇을 먹고 마셔야 하는지.</w:t>
      </w:r>
    </w:p>
    <w:p w14:paraId="49CE7556" w14:textId="77777777" w:rsidR="00F247B3" w:rsidRPr="00C91EDC" w:rsidRDefault="0068353D" w:rsidP="00C91EDC">
      <w:pPr>
        <w:pStyle w:val="ListParagraph"/>
        <w:numPr>
          <w:ilvl w:val="0"/>
          <w:numId w:val="2"/>
        </w:num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b/>
          <w:bCs/>
          <w:sz w:val="20"/>
          <w:szCs w:val="20"/>
          <w:lang w:val="ko" w:eastAsia="ko-KR"/>
        </w:rPr>
        <w:t>장 준비</w:t>
      </w: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. 장에 있는 내용물을 비우기 위해 화장실에 가게 해주는 약이 포함된 준비 키트를 받는 방법.</w:t>
      </w:r>
    </w:p>
    <w:p w14:paraId="10783099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의사가 장 내부를 잘 확인할 수 있도록 장 준비 지침을 반드시 주의깊게 따라야 합니다. 그렇지 않으면, 대장내시경 검사를 다시 받아야 할 수도 있습니다.</w:t>
      </w:r>
    </w:p>
    <w:p w14:paraId="6DED1494" w14:textId="77777777" w:rsidR="00F247B3" w:rsidRPr="00C91EDC" w:rsidRDefault="0068353D" w:rsidP="00C91EDC">
      <w:pPr>
        <w:pStyle w:val="Heading1"/>
        <w:spacing w:before="120" w:after="60" w:line="240" w:lineRule="auto"/>
        <w:rPr>
          <w:rFonts w:ascii="Noto Sans KR" w:eastAsia="Noto Sans KR" w:hAnsi="Noto Sans KR" w:cs="Malgun Gothic"/>
          <w:sz w:val="28"/>
          <w:szCs w:val="28"/>
          <w:lang w:val="zh-Hans" w:eastAsia="zh-CN"/>
        </w:rPr>
      </w:pPr>
      <w:r w:rsidRPr="00C91EDC">
        <w:rPr>
          <w:rFonts w:ascii="Noto Sans KR" w:eastAsia="Noto Sans KR" w:hAnsi="Noto Sans KR" w:cs="Malgun Gothic"/>
          <w:sz w:val="28"/>
          <w:szCs w:val="28"/>
          <w:lang w:val="zh-Hans" w:eastAsia="zh-CN"/>
        </w:rPr>
        <w:t>대장내시경 검사 후에는 어떻게 되나요?</w:t>
      </w:r>
    </w:p>
    <w:p w14:paraId="3B3B580B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대장내시경 검사를 마치고 깨어나면 음식과 음료를 제공받게 됩니다. 약간의 복부 팽만감이 있을 수 있지만, 대략 1시간 정도만 지속됩니다. 소량의 혈액이 나올 수도 있지만, 이는 정상적인 현상입니다.</w:t>
      </w:r>
    </w:p>
    <w:p w14:paraId="6EAD7596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검사 후에는 검사 경과, 귀가 후 관리 방법, 정상적인 식사와 약 복용 재개 시점, 필요한 후속 조치 등에 대해 안내받게 됩니다. 친구나 가족이 집까지 데려다 주고 함께 머물러야 합니다.</w:t>
      </w:r>
    </w:p>
    <w:p w14:paraId="0F84E24C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대장내시경 검사 결과와 병리 검사 결과는 환자와 담당 의사에게 보고서 형태로 제공됩니다.</w:t>
      </w:r>
    </w:p>
    <w:p w14:paraId="77EA392D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검사 결과는 환자 본인 또는 의사가 국가 암 검진 등록부(National Cancer Screening Register)에 보고해야 합니다.</w:t>
      </w:r>
    </w:p>
    <w:p w14:paraId="6FA05CB2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진정제를 투여받았기 때문에, 대장내시경 검사 후 24시간 동안은 다음을 하지 마십시오:</w:t>
      </w:r>
    </w:p>
    <w:p w14:paraId="7611017C" w14:textId="77777777" w:rsidR="00F247B3" w:rsidRPr="00C91EDC" w:rsidRDefault="0068353D" w:rsidP="00C91EDC">
      <w:pPr>
        <w:pStyle w:val="ListParagraph"/>
        <w:numPr>
          <w:ilvl w:val="0"/>
          <w:numId w:val="2"/>
        </w:numPr>
        <w:spacing w:after="0" w:line="240" w:lineRule="auto"/>
        <w:rPr>
          <w:rFonts w:ascii="Noto Sans KR" w:eastAsia="Noto Sans KR" w:hAnsi="Noto Sans KR"/>
          <w:sz w:val="20"/>
          <w:szCs w:val="20"/>
        </w:rPr>
      </w:pPr>
      <w:proofErr w:type="spellStart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>자동차</w:t>
      </w:r>
      <w:proofErr w:type="spellEnd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 xml:space="preserve"> </w:t>
      </w:r>
      <w:proofErr w:type="spellStart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>운전</w:t>
      </w:r>
      <w:proofErr w:type="spellEnd"/>
    </w:p>
    <w:p w14:paraId="0572F6C0" w14:textId="77777777" w:rsidR="00F247B3" w:rsidRPr="00C91EDC" w:rsidRDefault="0068353D" w:rsidP="00C91EDC">
      <w:pPr>
        <w:pStyle w:val="ListParagraph"/>
        <w:numPr>
          <w:ilvl w:val="0"/>
          <w:numId w:val="2"/>
        </w:numPr>
        <w:spacing w:after="0" w:line="240" w:lineRule="auto"/>
        <w:rPr>
          <w:rFonts w:ascii="Noto Sans KR" w:eastAsia="Noto Sans KR" w:hAnsi="Noto Sans KR"/>
          <w:sz w:val="20"/>
          <w:szCs w:val="20"/>
        </w:rPr>
      </w:pPr>
      <w:proofErr w:type="spellStart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>혼자서</w:t>
      </w:r>
      <w:proofErr w:type="spellEnd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 xml:space="preserve"> </w:t>
      </w:r>
      <w:proofErr w:type="spellStart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>외출</w:t>
      </w:r>
      <w:proofErr w:type="spellEnd"/>
    </w:p>
    <w:p w14:paraId="2670CB3D" w14:textId="77777777" w:rsidR="00F247B3" w:rsidRPr="00C91EDC" w:rsidRDefault="0068353D" w:rsidP="00C91EDC">
      <w:pPr>
        <w:pStyle w:val="ListParagraph"/>
        <w:numPr>
          <w:ilvl w:val="0"/>
          <w:numId w:val="2"/>
        </w:numPr>
        <w:spacing w:after="0" w:line="240" w:lineRule="auto"/>
        <w:rPr>
          <w:rFonts w:ascii="Noto Sans KR" w:eastAsia="Noto Sans KR" w:hAnsi="Noto Sans KR"/>
          <w:sz w:val="20"/>
          <w:szCs w:val="20"/>
        </w:rPr>
      </w:pPr>
      <w:proofErr w:type="spellStart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>기계</w:t>
      </w:r>
      <w:proofErr w:type="spellEnd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 xml:space="preserve"> </w:t>
      </w:r>
      <w:proofErr w:type="spellStart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>조작</w:t>
      </w:r>
      <w:proofErr w:type="spellEnd"/>
    </w:p>
    <w:p w14:paraId="5031B26F" w14:textId="77777777" w:rsidR="00F247B3" w:rsidRPr="00C91EDC" w:rsidRDefault="0068353D" w:rsidP="00C91EDC">
      <w:pPr>
        <w:pStyle w:val="ListParagraph"/>
        <w:numPr>
          <w:ilvl w:val="0"/>
          <w:numId w:val="2"/>
        </w:numPr>
        <w:spacing w:after="0" w:line="240" w:lineRule="auto"/>
        <w:rPr>
          <w:rFonts w:ascii="Noto Sans KR" w:eastAsia="Noto Sans KR" w:hAnsi="Noto Sans KR"/>
          <w:sz w:val="20"/>
          <w:szCs w:val="20"/>
        </w:rPr>
      </w:pPr>
      <w:proofErr w:type="spellStart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>법적</w:t>
      </w:r>
      <w:proofErr w:type="spellEnd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 xml:space="preserve"> </w:t>
      </w:r>
      <w:proofErr w:type="spellStart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>문서에</w:t>
      </w:r>
      <w:proofErr w:type="spellEnd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 xml:space="preserve"> </w:t>
      </w:r>
      <w:proofErr w:type="spellStart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>서명</w:t>
      </w:r>
      <w:proofErr w:type="spellEnd"/>
    </w:p>
    <w:p w14:paraId="1D972CE9" w14:textId="77777777" w:rsidR="00F247B3" w:rsidRPr="00C91EDC" w:rsidRDefault="0068353D" w:rsidP="00C91EDC">
      <w:pPr>
        <w:pStyle w:val="ListParagraph"/>
        <w:numPr>
          <w:ilvl w:val="0"/>
          <w:numId w:val="2"/>
        </w:numPr>
        <w:spacing w:after="0" w:line="240" w:lineRule="auto"/>
        <w:rPr>
          <w:rFonts w:ascii="Noto Sans KR" w:eastAsia="Noto Sans KR" w:hAnsi="Noto Sans KR"/>
          <w:sz w:val="20"/>
          <w:szCs w:val="20"/>
        </w:rPr>
      </w:pPr>
      <w:proofErr w:type="spellStart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>음주</w:t>
      </w:r>
      <w:proofErr w:type="spellEnd"/>
      <w:r w:rsidRPr="00C91EDC">
        <w:rPr>
          <w:rFonts w:ascii="Noto Sans KR" w:eastAsia="Noto Sans KR" w:hAnsi="Noto Sans KR" w:cs="Malgun Gothic"/>
          <w:sz w:val="20"/>
          <w:szCs w:val="20"/>
          <w:lang w:val="ko"/>
        </w:rPr>
        <w:t>.</w:t>
      </w:r>
    </w:p>
    <w:p w14:paraId="4BA29F4A" w14:textId="77777777" w:rsidR="00F247B3" w:rsidRPr="00C91EDC" w:rsidRDefault="0068353D" w:rsidP="00C91EDC">
      <w:pPr>
        <w:pStyle w:val="Heading1"/>
        <w:spacing w:before="120" w:after="60" w:line="240" w:lineRule="auto"/>
        <w:rPr>
          <w:rFonts w:ascii="Noto Sans KR" w:eastAsia="Noto Sans KR" w:hAnsi="Noto Sans KR" w:cs="Malgun Gothic"/>
          <w:sz w:val="28"/>
          <w:szCs w:val="28"/>
          <w:lang w:val="zh-Hans" w:eastAsia="zh-CN"/>
        </w:rPr>
      </w:pPr>
      <w:r w:rsidRPr="00C91EDC">
        <w:rPr>
          <w:rFonts w:ascii="Noto Sans KR" w:eastAsia="Noto Sans KR" w:hAnsi="Noto Sans KR" w:cs="Malgun Gothic"/>
          <w:sz w:val="28"/>
          <w:szCs w:val="28"/>
          <w:lang w:val="zh-Hans" w:eastAsia="zh-CN"/>
        </w:rPr>
        <w:t>대장내시경 검사는 얼마나 정확한가요?</w:t>
      </w:r>
    </w:p>
    <w:p w14:paraId="38C5C003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대장내시경 검사는 매우 정확하며, 양성 검사 결과가 나온 이유를 알아내는 가장 좋은 방법입니다. 검사 과정에서 무언가 놓칠 가능성은 여전히 조금 남아 있습니다.</w:t>
      </w:r>
    </w:p>
    <w:p w14:paraId="1563FCAC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암이나 용종이 발견되지 않더라도, 국가 대장암 검진 프로그램(National Bowel Cancer Screening Program)을 통해 지속적인 검진을 받아야 합니다. 다음 검진 시기가 되면, 새로운 검사 키트를 발송해 드립니다.</w:t>
      </w:r>
    </w:p>
    <w:p w14:paraId="37E11433" w14:textId="77777777" w:rsidR="00F247B3" w:rsidRPr="00C91EDC" w:rsidRDefault="0068353D" w:rsidP="00C91EDC">
      <w:pPr>
        <w:pStyle w:val="Heading1"/>
        <w:spacing w:before="120" w:after="60" w:line="240" w:lineRule="auto"/>
        <w:rPr>
          <w:rFonts w:ascii="Noto Sans KR" w:eastAsia="Noto Sans KR" w:hAnsi="Noto Sans KR" w:cs="Malgun Gothic"/>
          <w:sz w:val="28"/>
          <w:szCs w:val="28"/>
          <w:lang w:val="zh-Hans" w:eastAsia="zh-CN"/>
        </w:rPr>
      </w:pPr>
      <w:r w:rsidRPr="00C91EDC">
        <w:rPr>
          <w:rFonts w:ascii="Noto Sans KR" w:eastAsia="Noto Sans KR" w:hAnsi="Noto Sans KR" w:cs="Malgun Gothic"/>
          <w:sz w:val="28"/>
          <w:szCs w:val="28"/>
          <w:lang w:val="zh-Hans" w:eastAsia="zh-CN"/>
        </w:rPr>
        <w:t>대장내시경에는 어떤 위험이나 부작용이 있나요?</w:t>
      </w:r>
    </w:p>
    <w:p w14:paraId="50D0A777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대장내시경 검사 후 부작용은 흔하지 않습니다. 장 준비 과정으로 인해 두통이나 구토가 생기거나, 대장내시경 검사 후 출혈이 발생할 수 있습니다. 진정제에 대한 반응이 나타날 수도 있지만, 이는 드문 경우입니다. 매우 드물지만, 일부 사람들은 다시 병원에 입원해야 할 수도 있습니다.</w:t>
      </w:r>
    </w:p>
    <w:p w14:paraId="6FB5703F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대장내시경 검사를 받기 전에 위험이나 우려 사항이 있으면 담당 의사와 상담하십시오.</w:t>
      </w:r>
    </w:p>
    <w:p w14:paraId="1EA00FEF" w14:textId="77777777" w:rsidR="00F247B3" w:rsidRPr="00C91EDC" w:rsidRDefault="0068353D" w:rsidP="00C91EDC">
      <w:pPr>
        <w:pStyle w:val="Heading1"/>
        <w:spacing w:before="120" w:after="60" w:line="240" w:lineRule="auto"/>
        <w:rPr>
          <w:rFonts w:ascii="Noto Sans KR" w:eastAsia="Noto Sans KR" w:hAnsi="Noto Sans KR" w:cs="Malgun Gothic"/>
          <w:sz w:val="28"/>
          <w:szCs w:val="28"/>
          <w:lang w:val="zh-Hans" w:eastAsia="zh-CN"/>
        </w:rPr>
      </w:pPr>
      <w:r w:rsidRPr="00C91EDC">
        <w:rPr>
          <w:rFonts w:ascii="Noto Sans KR" w:eastAsia="Noto Sans KR" w:hAnsi="Noto Sans KR" w:cs="Malgun Gothic"/>
          <w:sz w:val="28"/>
          <w:szCs w:val="28"/>
          <w:lang w:val="zh-Hans" w:eastAsia="zh-CN"/>
        </w:rPr>
        <w:t>대장내시경 검사에 비용이 드나요?</w:t>
      </w:r>
    </w:p>
    <w:p w14:paraId="7D8FFECA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공립 병원에서 공공 환자로 대장내시경 검사를 받을 경우 비용이 들지 않습니다. 사립 병원에서 사보험 환자로 대장내시경 검사를 받을 경우, 개인 건강 보험에 따라 비용이 발생할 수 있습니다. 장 준비 키트는 별도로 비용을 지불해야 할 수도 있습니다.</w:t>
      </w:r>
    </w:p>
    <w:p w14:paraId="182E89B7" w14:textId="77777777" w:rsidR="00F247B3" w:rsidRPr="00C91EDC" w:rsidRDefault="0068353D" w:rsidP="00C91EDC">
      <w:pPr>
        <w:pStyle w:val="Heading1"/>
        <w:spacing w:before="120" w:after="60" w:line="240" w:lineRule="auto"/>
        <w:rPr>
          <w:rFonts w:ascii="Noto Sans KR" w:eastAsia="Noto Sans KR" w:hAnsi="Noto Sans KR" w:cs="Malgun Gothic"/>
          <w:sz w:val="28"/>
          <w:szCs w:val="28"/>
          <w:lang w:val="zh-Hans" w:eastAsia="zh-CN"/>
        </w:rPr>
      </w:pPr>
      <w:r w:rsidRPr="00C91EDC">
        <w:rPr>
          <w:rFonts w:ascii="Noto Sans KR" w:eastAsia="Noto Sans KR" w:hAnsi="Noto Sans KR" w:cs="Malgun Gothic"/>
          <w:sz w:val="28"/>
          <w:szCs w:val="28"/>
          <w:lang w:val="zh-Hans" w:eastAsia="zh-CN"/>
        </w:rPr>
        <w:t>궁금한 점은?</w:t>
      </w:r>
    </w:p>
    <w:p w14:paraId="4C65EE8C" w14:textId="77777777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이 책자는 대장내시경 검사에 대해 이해를 돕기 위한 것입니다. 자세한 내용은 담당 의사나 병원에서 알려드릴 수 있습니다.</w:t>
      </w:r>
    </w:p>
    <w:p w14:paraId="7D7D4C1E" w14:textId="3D337D2F" w:rsidR="00F247B3" w:rsidRPr="00C91EDC" w:rsidRDefault="0068353D" w:rsidP="00C91EDC">
      <w:pPr>
        <w:spacing w:after="0"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 xml:space="preserve">국가 대장암 검진 프로그램에 대해 자세히 알아보세요 </w:t>
      </w:r>
      <w:hyperlink r:id="rId12" w:history="1">
        <w:r w:rsidRPr="009D4953">
          <w:rPr>
            <w:rStyle w:val="Hyperlink"/>
            <w:rFonts w:ascii="Noto Sans KR" w:eastAsia="Noto Sans KR" w:hAnsi="Noto Sans KR" w:cs="Malgun Gothic"/>
            <w:b/>
            <w:bCs/>
            <w:color w:val="auto"/>
            <w:sz w:val="20"/>
            <w:szCs w:val="20"/>
            <w:u w:val="none"/>
            <w:lang w:val="ko" w:eastAsia="ko-KR"/>
          </w:rPr>
          <w:t>www.health.gov.au/nbcsp</w:t>
        </w:r>
      </w:hyperlink>
      <w:r w:rsidRPr="00C91EDC">
        <w:rPr>
          <w:rFonts w:ascii="Noto Sans KR" w:eastAsia="Noto Sans KR" w:hAnsi="Noto Sans KR" w:cs="Malgun Gothic"/>
          <w:sz w:val="20"/>
          <w:szCs w:val="20"/>
          <w:lang w:val="ko" w:eastAsia="ko-KR"/>
        </w:rPr>
        <w:t>.</w:t>
      </w:r>
    </w:p>
    <w:sectPr w:rsidR="00F247B3" w:rsidRPr="00C91E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9835" w14:textId="77777777" w:rsidR="00443C98" w:rsidRDefault="00443C98" w:rsidP="00A41618">
      <w:pPr>
        <w:spacing w:after="0" w:line="240" w:lineRule="auto"/>
      </w:pPr>
      <w:r>
        <w:separator/>
      </w:r>
    </w:p>
  </w:endnote>
  <w:endnote w:type="continuationSeparator" w:id="0">
    <w:p w14:paraId="6BCB1BFC" w14:textId="77777777" w:rsidR="00443C98" w:rsidRDefault="00443C98" w:rsidP="00A4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KR">
    <w:altName w:val="Yu Gothic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D94B" w14:textId="4D87FDB2" w:rsidR="00A41618" w:rsidRDefault="00A416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1C7545" wp14:editId="231DEA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48642356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2309A" w14:textId="62AF6F51" w:rsidR="00A41618" w:rsidRPr="00A41618" w:rsidRDefault="00A41618" w:rsidP="00A4161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4161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C75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822309A" w14:textId="62AF6F51" w:rsidR="00A41618" w:rsidRPr="00A41618" w:rsidRDefault="00A41618" w:rsidP="00A4161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4161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4ABD" w14:textId="7B1F8CC1" w:rsidR="00A41618" w:rsidRDefault="00A416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82BD" w14:textId="09B1C972" w:rsidR="00A41618" w:rsidRDefault="00A416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89CDAB" wp14:editId="4D5E1E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1645312645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F7071" w14:textId="41499BBB" w:rsidR="00A41618" w:rsidRPr="00A41618" w:rsidRDefault="00A41618" w:rsidP="00A4161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4161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9CD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margin-left:0;margin-top:0;width:65.6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EBF7071" w14:textId="41499BBB" w:rsidR="00A41618" w:rsidRPr="00A41618" w:rsidRDefault="00A41618" w:rsidP="00A4161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4161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3FFE" w14:textId="77777777" w:rsidR="00443C98" w:rsidRDefault="00443C98" w:rsidP="00A41618">
      <w:pPr>
        <w:spacing w:after="0" w:line="240" w:lineRule="auto"/>
      </w:pPr>
      <w:r>
        <w:separator/>
      </w:r>
    </w:p>
  </w:footnote>
  <w:footnote w:type="continuationSeparator" w:id="0">
    <w:p w14:paraId="3990C145" w14:textId="77777777" w:rsidR="00443C98" w:rsidRDefault="00443C98" w:rsidP="00A4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C7E1" w14:textId="6DBEF9AF" w:rsidR="00A41618" w:rsidRDefault="00A416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7DB153" wp14:editId="5EEC7E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877703327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2E45" w14:textId="534AFAE9" w:rsidR="00A41618" w:rsidRPr="00A41618" w:rsidRDefault="00A41618" w:rsidP="00A4161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4161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DB1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39B2E45" w14:textId="534AFAE9" w:rsidR="00A41618" w:rsidRPr="00A41618" w:rsidRDefault="00A41618" w:rsidP="00A4161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4161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D8DE" w14:textId="0BDEBDAF" w:rsidR="00A41618" w:rsidRDefault="00A41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85A5" w14:textId="4B35E0CE" w:rsidR="00A41618" w:rsidRDefault="00A416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FE0A70" wp14:editId="28BC9E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1504566646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E5873" w14:textId="107436FB" w:rsidR="00A41618" w:rsidRPr="00A41618" w:rsidRDefault="00A41618" w:rsidP="00A4161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4161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E0A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5.6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A5E5873" w14:textId="107436FB" w:rsidR="00A41618" w:rsidRPr="00A41618" w:rsidRDefault="00A41618" w:rsidP="00A4161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4161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74"/>
    <w:multiLevelType w:val="hybridMultilevel"/>
    <w:tmpl w:val="9CF040C4"/>
    <w:lvl w:ilvl="0" w:tplc="260AAAC2">
      <w:numFmt w:val="bullet"/>
      <w:lvlText w:val="•"/>
      <w:lvlJc w:val="left"/>
      <w:rPr>
        <w:rFonts w:ascii="Calibri" w:eastAsiaTheme="minorHAnsi" w:hAnsi="Calibri" w:cs="Calibri" w:hint="default"/>
        <w:b/>
      </w:rPr>
    </w:lvl>
    <w:lvl w:ilvl="1" w:tplc="67280406">
      <w:numFmt w:val="decimal"/>
      <w:lvlText w:val=""/>
      <w:lvlJc w:val="left"/>
    </w:lvl>
    <w:lvl w:ilvl="2" w:tplc="BB3C9490">
      <w:numFmt w:val="decimal"/>
      <w:lvlText w:val=""/>
      <w:lvlJc w:val="left"/>
    </w:lvl>
    <w:lvl w:ilvl="3" w:tplc="04126A12">
      <w:numFmt w:val="decimal"/>
      <w:lvlText w:val=""/>
      <w:lvlJc w:val="left"/>
    </w:lvl>
    <w:lvl w:ilvl="4" w:tplc="C6680B66">
      <w:numFmt w:val="decimal"/>
      <w:lvlText w:val=""/>
      <w:lvlJc w:val="left"/>
    </w:lvl>
    <w:lvl w:ilvl="5" w:tplc="A0E84DDA">
      <w:numFmt w:val="decimal"/>
      <w:lvlText w:val=""/>
      <w:lvlJc w:val="left"/>
    </w:lvl>
    <w:lvl w:ilvl="6" w:tplc="387E83F4">
      <w:numFmt w:val="decimal"/>
      <w:lvlText w:val=""/>
      <w:lvlJc w:val="left"/>
    </w:lvl>
    <w:lvl w:ilvl="7" w:tplc="8AAA2B90">
      <w:numFmt w:val="decimal"/>
      <w:lvlText w:val=""/>
      <w:lvlJc w:val="left"/>
    </w:lvl>
    <w:lvl w:ilvl="8" w:tplc="991E8656">
      <w:numFmt w:val="decimal"/>
      <w:lvlText w:val=""/>
      <w:lvlJc w:val="left"/>
    </w:lvl>
  </w:abstractNum>
  <w:abstractNum w:abstractNumId="1" w15:restartNumberingAfterBreak="0">
    <w:nsid w:val="08B41FCC"/>
    <w:multiLevelType w:val="hybridMultilevel"/>
    <w:tmpl w:val="BA2A5040"/>
    <w:lvl w:ilvl="0" w:tplc="BB1A62E2">
      <w:numFmt w:val="bullet"/>
      <w:lvlText w:val="•"/>
      <w:lvlJc w:val="left"/>
      <w:rPr>
        <w:rFonts w:ascii="Calibri" w:eastAsiaTheme="minorHAnsi" w:hAnsi="Calibri" w:cs="Calibri" w:hint="default"/>
        <w:b/>
      </w:rPr>
    </w:lvl>
    <w:lvl w:ilvl="1" w:tplc="FF0C290A">
      <w:numFmt w:val="decimal"/>
      <w:lvlText w:val=""/>
      <w:lvlJc w:val="left"/>
    </w:lvl>
    <w:lvl w:ilvl="2" w:tplc="BB98455E">
      <w:numFmt w:val="decimal"/>
      <w:lvlText w:val=""/>
      <w:lvlJc w:val="left"/>
    </w:lvl>
    <w:lvl w:ilvl="3" w:tplc="AF96B5F8">
      <w:numFmt w:val="decimal"/>
      <w:lvlText w:val=""/>
      <w:lvlJc w:val="left"/>
    </w:lvl>
    <w:lvl w:ilvl="4" w:tplc="9634BB26">
      <w:numFmt w:val="decimal"/>
      <w:lvlText w:val=""/>
      <w:lvlJc w:val="left"/>
    </w:lvl>
    <w:lvl w:ilvl="5" w:tplc="4C1AFF76">
      <w:numFmt w:val="decimal"/>
      <w:lvlText w:val=""/>
      <w:lvlJc w:val="left"/>
    </w:lvl>
    <w:lvl w:ilvl="6" w:tplc="01E40772">
      <w:numFmt w:val="decimal"/>
      <w:lvlText w:val=""/>
      <w:lvlJc w:val="left"/>
    </w:lvl>
    <w:lvl w:ilvl="7" w:tplc="DC60EDB2">
      <w:numFmt w:val="decimal"/>
      <w:lvlText w:val=""/>
      <w:lvlJc w:val="left"/>
    </w:lvl>
    <w:lvl w:ilvl="8" w:tplc="4326970C">
      <w:numFmt w:val="decimal"/>
      <w:lvlText w:val=""/>
      <w:lvlJc w:val="left"/>
    </w:lvl>
  </w:abstractNum>
  <w:abstractNum w:abstractNumId="2" w15:restartNumberingAfterBreak="0">
    <w:nsid w:val="401C219C"/>
    <w:multiLevelType w:val="hybridMultilevel"/>
    <w:tmpl w:val="339669DE"/>
    <w:lvl w:ilvl="0" w:tplc="19C05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07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4F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08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24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4CE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0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C85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80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ADFF6"/>
    <w:multiLevelType w:val="hybridMultilevel"/>
    <w:tmpl w:val="FFFFFFFF"/>
    <w:lvl w:ilvl="0" w:tplc="1794F804">
      <w:start w:val="1"/>
      <w:numFmt w:val="decimal"/>
      <w:lvlText w:val=""/>
      <w:lvlJc w:val="left"/>
    </w:lvl>
    <w:lvl w:ilvl="1" w:tplc="3AD209F6">
      <w:numFmt w:val="decimal"/>
      <w:lvlText w:val=""/>
      <w:lvlJc w:val="left"/>
    </w:lvl>
    <w:lvl w:ilvl="2" w:tplc="6F7C62FA">
      <w:numFmt w:val="decimal"/>
      <w:lvlText w:val=""/>
      <w:lvlJc w:val="left"/>
    </w:lvl>
    <w:lvl w:ilvl="3" w:tplc="662AE6E8">
      <w:numFmt w:val="decimal"/>
      <w:lvlText w:val=""/>
      <w:lvlJc w:val="left"/>
    </w:lvl>
    <w:lvl w:ilvl="4" w:tplc="E948EC90">
      <w:numFmt w:val="decimal"/>
      <w:lvlText w:val=""/>
      <w:lvlJc w:val="left"/>
    </w:lvl>
    <w:lvl w:ilvl="5" w:tplc="DBE8D872">
      <w:numFmt w:val="decimal"/>
      <w:lvlText w:val=""/>
      <w:lvlJc w:val="left"/>
    </w:lvl>
    <w:lvl w:ilvl="6" w:tplc="24C63772">
      <w:numFmt w:val="decimal"/>
      <w:lvlText w:val=""/>
      <w:lvlJc w:val="left"/>
    </w:lvl>
    <w:lvl w:ilvl="7" w:tplc="57D8798A">
      <w:numFmt w:val="decimal"/>
      <w:lvlText w:val=""/>
      <w:lvlJc w:val="left"/>
    </w:lvl>
    <w:lvl w:ilvl="8" w:tplc="17DA7456">
      <w:numFmt w:val="decimal"/>
      <w:lvlText w:val=""/>
      <w:lvlJc w:val="left"/>
    </w:lvl>
  </w:abstractNum>
  <w:abstractNum w:abstractNumId="4" w15:restartNumberingAfterBreak="0">
    <w:nsid w:val="606F5BF9"/>
    <w:multiLevelType w:val="hybridMultilevel"/>
    <w:tmpl w:val="7D300396"/>
    <w:lvl w:ilvl="0" w:tplc="3BA6B8C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30E658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4CDA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FE7D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62FA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3666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442C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504B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A400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B370C6"/>
    <w:multiLevelType w:val="hybridMultilevel"/>
    <w:tmpl w:val="FFFFFFFF"/>
    <w:lvl w:ilvl="0" w:tplc="E73A1E74">
      <w:start w:val="1"/>
      <w:numFmt w:val="decimal"/>
      <w:lvlText w:val=""/>
      <w:lvlJc w:val="left"/>
    </w:lvl>
    <w:lvl w:ilvl="1" w:tplc="AB4E3D86">
      <w:numFmt w:val="decimal"/>
      <w:lvlText w:val=""/>
      <w:lvlJc w:val="left"/>
    </w:lvl>
    <w:lvl w:ilvl="2" w:tplc="C51A31E2">
      <w:numFmt w:val="decimal"/>
      <w:lvlText w:val=""/>
      <w:lvlJc w:val="left"/>
    </w:lvl>
    <w:lvl w:ilvl="3" w:tplc="1910D110">
      <w:numFmt w:val="decimal"/>
      <w:lvlText w:val=""/>
      <w:lvlJc w:val="left"/>
    </w:lvl>
    <w:lvl w:ilvl="4" w:tplc="10F0205C">
      <w:numFmt w:val="decimal"/>
      <w:lvlText w:val=""/>
      <w:lvlJc w:val="left"/>
    </w:lvl>
    <w:lvl w:ilvl="5" w:tplc="EDBA7A48">
      <w:numFmt w:val="decimal"/>
      <w:lvlText w:val=""/>
      <w:lvlJc w:val="left"/>
    </w:lvl>
    <w:lvl w:ilvl="6" w:tplc="9B0C84AE">
      <w:numFmt w:val="decimal"/>
      <w:lvlText w:val=""/>
      <w:lvlJc w:val="left"/>
    </w:lvl>
    <w:lvl w:ilvl="7" w:tplc="A5D0B374">
      <w:numFmt w:val="decimal"/>
      <w:lvlText w:val=""/>
      <w:lvlJc w:val="left"/>
    </w:lvl>
    <w:lvl w:ilvl="8" w:tplc="00D66952">
      <w:numFmt w:val="decimal"/>
      <w:lvlText w:val=""/>
      <w:lvlJc w:val="left"/>
    </w:lvl>
  </w:abstractNum>
  <w:num w:numId="1" w16cid:durableId="2061049172">
    <w:abstractNumId w:val="2"/>
  </w:num>
  <w:num w:numId="2" w16cid:durableId="884440086">
    <w:abstractNumId w:val="4"/>
  </w:num>
  <w:num w:numId="3" w16cid:durableId="1231692357">
    <w:abstractNumId w:val="5"/>
  </w:num>
  <w:num w:numId="4" w16cid:durableId="1084649276">
    <w:abstractNumId w:val="3"/>
  </w:num>
  <w:num w:numId="5" w16cid:durableId="1799831278">
    <w:abstractNumId w:val="1"/>
  </w:num>
  <w:num w:numId="6" w16cid:durableId="49931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B3"/>
    <w:rsid w:val="00075488"/>
    <w:rsid w:val="00215646"/>
    <w:rsid w:val="002171B3"/>
    <w:rsid w:val="00280050"/>
    <w:rsid w:val="00296E4B"/>
    <w:rsid w:val="00372083"/>
    <w:rsid w:val="00407ED7"/>
    <w:rsid w:val="00443C98"/>
    <w:rsid w:val="0045200D"/>
    <w:rsid w:val="004B48B4"/>
    <w:rsid w:val="005174F1"/>
    <w:rsid w:val="00534E87"/>
    <w:rsid w:val="00580A31"/>
    <w:rsid w:val="0067685E"/>
    <w:rsid w:val="0068353D"/>
    <w:rsid w:val="007F5E9A"/>
    <w:rsid w:val="0084425F"/>
    <w:rsid w:val="00905A1C"/>
    <w:rsid w:val="00961732"/>
    <w:rsid w:val="009D4953"/>
    <w:rsid w:val="00A41618"/>
    <w:rsid w:val="00A77ED8"/>
    <w:rsid w:val="00AD67AE"/>
    <w:rsid w:val="00B32D0B"/>
    <w:rsid w:val="00B728F1"/>
    <w:rsid w:val="00C91EDC"/>
    <w:rsid w:val="00F14D6C"/>
    <w:rsid w:val="00F247B3"/>
    <w:rsid w:val="00F2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ADE07"/>
  <w15:chartTrackingRefBased/>
  <w15:docId w15:val="{2AD67885-346A-472D-AB4F-4DB8F1EC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8B4"/>
    <w:pPr>
      <w:keepNext/>
      <w:keepLines/>
      <w:spacing w:before="240" w:after="120" w:line="276" w:lineRule="auto"/>
      <w:outlineLvl w:val="0"/>
    </w:pPr>
    <w:rPr>
      <w:rFonts w:ascii="Arial" w:eastAsiaTheme="majorEastAsia" w:hAnsi="Arial" w:cstheme="majorBidi"/>
      <w:b/>
      <w:color w:val="0B2748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7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7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7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7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7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7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8B4"/>
    <w:rPr>
      <w:rFonts w:ascii="Arial" w:eastAsiaTheme="majorEastAsia" w:hAnsi="Arial" w:cstheme="majorBidi"/>
      <w:b/>
      <w:color w:val="0B2748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7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7B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7B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7B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7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7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7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7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618"/>
    <w:pPr>
      <w:spacing w:before="3120" w:after="960" w:line="240" w:lineRule="auto"/>
      <w:ind w:right="3402"/>
    </w:pPr>
    <w:rPr>
      <w:rFonts w:ascii="Noto Sans KR" w:eastAsia="Noto Sans KR" w:hAnsi="Noto Sans KR" w:cs="Malgun Gothic"/>
      <w:b/>
      <w:color w:val="0B2748"/>
      <w:spacing w:val="-10"/>
      <w:kern w:val="28"/>
      <w:sz w:val="56"/>
      <w:szCs w:val="56"/>
      <w:lang w:val="ko" w:eastAsia="ko-K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41618"/>
    <w:rPr>
      <w:rFonts w:ascii="Noto Sans KR" w:eastAsia="Noto Sans KR" w:hAnsi="Noto Sans KR" w:cs="Malgun Gothic"/>
      <w:b/>
      <w:color w:val="0B2748"/>
      <w:spacing w:val="-10"/>
      <w:kern w:val="28"/>
      <w:sz w:val="56"/>
      <w:szCs w:val="56"/>
      <w:lang w:val="ko" w:eastAsia="ko-KR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7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7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7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7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7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7B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7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5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53D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905A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1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618"/>
  </w:style>
  <w:style w:type="paragraph" w:styleId="Footer">
    <w:name w:val="footer"/>
    <w:basedOn w:val="Normal"/>
    <w:link w:val="FooterChar"/>
    <w:uiPriority w:val="99"/>
    <w:unhideWhenUsed/>
    <w:rsid w:val="00A41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.gov.au/nbcs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.au/resources/translated?f%5B0%5D=h_translations_audience%3AGeneral%20public&amp;f%5B1%5D=h_translations_our_work%3A741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96d0e-e133-4b47-83df-43adca3dbbf0">
      <Terms xmlns="http://schemas.microsoft.com/office/infopath/2007/PartnerControls"/>
    </lcf76f155ced4ddcb4097134ff3c332f>
    <TaxCatchAll xmlns="b43c2291-e1b6-47ff-a130-ab60a19395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5DA16D2574DB76868267F841C32" ma:contentTypeVersion="16" ma:contentTypeDescription="Create a new document." ma:contentTypeScope="" ma:versionID="1df05acb7df56eb40f84658b6f8f2b3c">
  <xsd:schema xmlns:xsd="http://www.w3.org/2001/XMLSchema" xmlns:xs="http://www.w3.org/2001/XMLSchema" xmlns:p="http://schemas.microsoft.com/office/2006/metadata/properties" xmlns:ns2="29d96d0e-e133-4b47-83df-43adca3dbbf0" xmlns:ns3="b43c2291-e1b6-47ff-a130-ab60a193957d" targetNamespace="http://schemas.microsoft.com/office/2006/metadata/properties" ma:root="true" ma:fieldsID="64827218aeb0f15d6c16fc9be43d057d" ns2:_="" ns3:_="">
    <xsd:import namespace="29d96d0e-e133-4b47-83df-43adca3dbbf0"/>
    <xsd:import namespace="b43c2291-e1b6-47ff-a130-ab60a1939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6d0e-e133-4b47-83df-43adca3d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2291-e1b6-47ff-a130-ab60a1939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e0a4df-6dc9-46b1-8489-d0d86a4f3c78}" ma:internalName="TaxCatchAll" ma:showField="CatchAllData" ma:web="b43c2291-e1b6-47ff-a130-ab60a1939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F0D13-537E-4792-91AF-8E455C043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47E69-F507-4BFE-9161-DF382D4997DB}">
  <ds:schemaRefs>
    <ds:schemaRef ds:uri="http://schemas.microsoft.com/office/2006/metadata/properties"/>
    <ds:schemaRef ds:uri="http://schemas.microsoft.com/office/infopath/2007/PartnerControls"/>
    <ds:schemaRef ds:uri="29d96d0e-e133-4b47-83df-43adca3dbbf0"/>
    <ds:schemaRef ds:uri="b43c2291-e1b6-47ff-a130-ab60a193957d"/>
  </ds:schemaRefs>
</ds:datastoreItem>
</file>

<file path=customXml/itemProps3.xml><?xml version="1.0" encoding="utf-8"?>
<ds:datastoreItem xmlns:ds="http://schemas.openxmlformats.org/officeDocument/2006/customXml" ds:itemID="{D9479144-59D0-4D6C-9C9E-D16D51A7C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6d0e-e133-4b47-83df-43adca3dbbf0"/>
    <ds:schemaRef ds:uri="b43c2291-e1b6-47ff-a130-ab60a193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674</Words>
  <Characters>1861</Characters>
  <Application>Microsoft Office Word</Application>
  <DocSecurity>0</DocSecurity>
  <Lines>68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대장내시경 검사에 대한 정보</vt:lpstr>
      <vt:lpstr>대장내시경 검사에 대한 정보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대장내시경 검사에 대한 정보</dc:title>
  <dc:creator>Department of Health, Disability and Ageing, Australian Government</dc:creator>
  <cp:keywords>암</cp:keywords>
  <cp:lastModifiedBy>MASCHKE, Elvia</cp:lastModifiedBy>
  <cp:revision>7</cp:revision>
  <dcterms:created xsi:type="dcterms:W3CDTF">2025-09-07T07:43:00Z</dcterms:created>
  <dcterms:modified xsi:type="dcterms:W3CDTF">2025-11-25T21:16:00Z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0x01010036AB85DA16D2574DB76868267F841C32</vt:lpwstr>
  </property>
  <property fmtid="{D5CDD505-2E9C-101B-9397-08002B2CF9AE}" pid="3" name="MediaServiceImageTags">
    <vt:lpwstr/>
  </property>
  <property fmtid="{D5CDD505-2E9C-101B-9397-08002B2CF9AE}" pid="4" name="GrammarlyDocumentId">
    <vt:lpwstr>a8ad2a8d-2070-4005-a434-acdca6c9c9ff</vt:lpwstr>
  </property>
  <property fmtid="{D5CDD505-2E9C-101B-9397-08002B2CF9AE}" pid="5" name="ClassificationContentMarkingHeaderShapeIds">
    <vt:lpwstr>59addd76,3450b09f,1444f998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62117a85,1cfe3c0a,654ccc31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2025-11-25T21:16:14Z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3e5cd235-7547-48b1-a1d2-48704cb34ed9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10, 0, 1, 1</vt:lpwstr>
  </property>
</Properties>
</file>