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4176" w14:textId="77777777" w:rsidR="00215646" w:rsidRDefault="00000000" w:rsidP="0084425F">
      <w:r>
        <w:rPr>
          <w:noProof/>
          <w:lang w:eastAsia="en-AU"/>
        </w:rPr>
        <w:drawing>
          <wp:inline distT="0" distB="0" distL="0" distR="0" wp14:anchorId="44291BD6" wp14:editId="51D4E383">
            <wp:extent cx="3733800" cy="780288"/>
            <wp:effectExtent l="0" t="0" r="0" b="1270"/>
            <wp:docPr id="1" name="Picture 1" descr="Gobierno de Australia, Programa Nacional de Detección de Cáncer de Intes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bierno de Australia, Programa Nacional de Detección de Cáncer de Intestin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1C14F978" w14:textId="167D5F70" w:rsidR="00155478" w:rsidRPr="00155478" w:rsidRDefault="00155478" w:rsidP="00155478">
      <w:pPr>
        <w:rPr>
          <w:lang w:val="en-PH"/>
        </w:rPr>
      </w:pPr>
      <w:r w:rsidRPr="00155478">
        <w:rPr>
          <w:lang w:val="en-PH"/>
        </w:rPr>
        <w:t>Spanish | Español</w:t>
      </w:r>
    </w:p>
    <w:p w14:paraId="1859958F" w14:textId="31BB1D30" w:rsidR="00F247B3" w:rsidRPr="00B73C2B" w:rsidRDefault="00000000" w:rsidP="00B73C2B">
      <w:pPr>
        <w:pStyle w:val="Title"/>
      </w:pPr>
      <w:r w:rsidRPr="00215646">
        <w:t>Información sobre la colonoscopia</w:t>
      </w:r>
    </w:p>
    <w:p w14:paraId="733BE737" w14:textId="50B0E60B" w:rsidR="00F247B3" w:rsidRPr="00172C22" w:rsidRDefault="00000000" w:rsidP="00B73C2B">
      <w:pPr>
        <w:rPr>
          <w:lang w:val="es-ES"/>
        </w:rPr>
      </w:pPr>
      <w:r w:rsidRPr="00F247B3">
        <w:rPr>
          <w:b/>
          <w:bCs/>
          <w:lang w:val="es"/>
        </w:rPr>
        <w:t>Para obtener información en su idioma,</w:t>
      </w:r>
      <w:r w:rsidRPr="00F247B3">
        <w:rPr>
          <w:lang w:val="es"/>
        </w:rPr>
        <w:t xml:space="preserve"> llame al Servicio de Traducción e Interpretación: 13 14 50 </w:t>
      </w:r>
      <w:r w:rsidR="00B34739">
        <w:rPr>
          <w:lang w:val="es"/>
        </w:rPr>
        <w:br/>
      </w:r>
      <w:r w:rsidRPr="00F247B3">
        <w:rPr>
          <w:lang w:val="es"/>
        </w:rPr>
        <w:t xml:space="preserve">o visite </w:t>
      </w:r>
      <w:hyperlink r:id="rId11" w:history="1">
        <w:r w:rsidR="00B728F1" w:rsidRPr="00B728F1">
          <w:rPr>
            <w:rStyle w:val="Hyperlink"/>
            <w:lang w:val="es"/>
          </w:rPr>
          <w:t>www.health.gov.au/nbcsp-translations</w:t>
        </w:r>
      </w:hyperlink>
      <w:r w:rsidRPr="00F247B3">
        <w:rPr>
          <w:lang w:val="es"/>
        </w:rPr>
        <w:t>.</w:t>
      </w:r>
    </w:p>
    <w:p w14:paraId="5C22267C" w14:textId="77777777" w:rsidR="00F247B3" w:rsidRPr="00172C22" w:rsidRDefault="00000000">
      <w:pPr>
        <w:rPr>
          <w:lang w:val="es-ES"/>
        </w:rPr>
      </w:pPr>
      <w:r w:rsidRPr="00172C22">
        <w:rPr>
          <w:lang w:val="es-ES"/>
        </w:rPr>
        <w:br w:type="page"/>
      </w:r>
    </w:p>
    <w:p w14:paraId="252B467B" w14:textId="77777777" w:rsidR="00F247B3" w:rsidRPr="00172C22" w:rsidRDefault="00000000" w:rsidP="00172C22">
      <w:pPr>
        <w:spacing w:line="240" w:lineRule="auto"/>
        <w:rPr>
          <w:lang w:val="es-ES"/>
        </w:rPr>
      </w:pPr>
      <w:r w:rsidRPr="00F247B3">
        <w:rPr>
          <w:b/>
          <w:bCs/>
          <w:lang w:val="es"/>
        </w:rPr>
        <w:lastRenderedPageBreak/>
        <w:t xml:space="preserve">Su prueba de detección de cáncer de intestino encontró sangre en sus heces. Puede haber varias razones por las que se haya encontrado sangre; la mayoría no están relacionadas con el cáncer, pero es importante averiguar la causa. </w:t>
      </w:r>
    </w:p>
    <w:p w14:paraId="083B9196" w14:textId="77777777" w:rsidR="00F247B3" w:rsidRPr="00172C22" w:rsidRDefault="00000000" w:rsidP="00172C22">
      <w:pPr>
        <w:spacing w:line="240" w:lineRule="auto"/>
        <w:rPr>
          <w:lang w:val="es-ES"/>
        </w:rPr>
      </w:pPr>
      <w:r w:rsidRPr="00F247B3">
        <w:rPr>
          <w:b/>
          <w:bCs/>
          <w:lang w:val="es"/>
        </w:rPr>
        <w:t xml:space="preserve">Agende una cita con su médico para analizar el resultado positivo de la prueba. </w:t>
      </w:r>
      <w:r w:rsidRPr="00F247B3">
        <w:rPr>
          <w:lang w:val="es"/>
        </w:rPr>
        <w:t>Su médico puede recomendarle otra prueba llamada colonoscopia.</w:t>
      </w:r>
    </w:p>
    <w:p w14:paraId="704CE41B" w14:textId="77777777" w:rsidR="00F247B3" w:rsidRPr="00172C22" w:rsidRDefault="00000000" w:rsidP="00172C22">
      <w:pPr>
        <w:pStyle w:val="Heading1"/>
        <w:spacing w:line="240" w:lineRule="auto"/>
        <w:rPr>
          <w:lang w:val="es-ES"/>
        </w:rPr>
      </w:pPr>
      <w:r w:rsidRPr="00F247B3">
        <w:rPr>
          <w:lang w:val="es"/>
        </w:rPr>
        <w:t>Acerca de la colonoscopia</w:t>
      </w:r>
    </w:p>
    <w:p w14:paraId="50D7DDFD" w14:textId="77777777" w:rsidR="00F247B3" w:rsidRPr="00172C22" w:rsidRDefault="00000000" w:rsidP="00172C22">
      <w:pPr>
        <w:spacing w:line="240" w:lineRule="auto"/>
        <w:rPr>
          <w:lang w:val="es-ES"/>
        </w:rPr>
      </w:pPr>
      <w:r w:rsidRPr="00F247B3">
        <w:rPr>
          <w:lang w:val="es"/>
        </w:rPr>
        <w:t>La colonoscopia es un procedimiento en el que se utiliza un tubo delgado y flexible con una cámara diminuta, denominado colonoscopio, para observar el interior del intestino.</w:t>
      </w:r>
    </w:p>
    <w:p w14:paraId="046C0842" w14:textId="77777777" w:rsidR="00F247B3" w:rsidRPr="00172C22" w:rsidRDefault="00000000" w:rsidP="00172C22">
      <w:pPr>
        <w:spacing w:line="240" w:lineRule="auto"/>
        <w:rPr>
          <w:lang w:val="es-ES"/>
        </w:rPr>
      </w:pPr>
      <w:r w:rsidRPr="00F247B3">
        <w:rPr>
          <w:lang w:val="es"/>
        </w:rPr>
        <w:t>El médico le dará un medicamento relajante (llamado sedante).</w:t>
      </w:r>
    </w:p>
    <w:p w14:paraId="3F857B2F" w14:textId="77777777" w:rsidR="00F247B3" w:rsidRPr="00172C22" w:rsidRDefault="00000000" w:rsidP="00172C22">
      <w:pPr>
        <w:spacing w:line="240" w:lineRule="auto"/>
        <w:rPr>
          <w:lang w:val="es-ES"/>
        </w:rPr>
      </w:pPr>
      <w:r w:rsidRPr="00F247B3">
        <w:rPr>
          <w:lang w:val="es"/>
        </w:rPr>
        <w:t>Mientras usted permanezca boca abajo, el médico le introducirá el endoscopio por el ano hasta el intestino para buscar pólipos o tumores.</w:t>
      </w:r>
    </w:p>
    <w:p w14:paraId="7ED37E2E" w14:textId="3343645C" w:rsidR="00F247B3" w:rsidRPr="00172C22" w:rsidRDefault="00000000" w:rsidP="00172C22">
      <w:pPr>
        <w:spacing w:line="240" w:lineRule="auto"/>
        <w:rPr>
          <w:lang w:val="es-ES"/>
        </w:rPr>
      </w:pPr>
      <w:r w:rsidRPr="00F247B3">
        <w:rPr>
          <w:lang w:val="es"/>
        </w:rPr>
        <w:t xml:space="preserve">No sentirá nada ni </w:t>
      </w:r>
      <w:r w:rsidR="009F4936">
        <w:rPr>
          <w:lang w:val="es"/>
        </w:rPr>
        <w:t>estará</w:t>
      </w:r>
      <w:r w:rsidR="009F4936" w:rsidRPr="00F247B3">
        <w:rPr>
          <w:lang w:val="es"/>
        </w:rPr>
        <w:t xml:space="preserve"> </w:t>
      </w:r>
      <w:r w:rsidRPr="00F247B3">
        <w:rPr>
          <w:lang w:val="es"/>
        </w:rPr>
        <w:t>consciente de lo que ocurre durante la colonoscopia.</w:t>
      </w:r>
    </w:p>
    <w:p w14:paraId="129CAF30" w14:textId="77777777" w:rsidR="00F247B3" w:rsidRPr="00172C22" w:rsidRDefault="00000000" w:rsidP="00172C22">
      <w:pPr>
        <w:spacing w:line="240" w:lineRule="auto"/>
        <w:rPr>
          <w:lang w:val="es-ES"/>
        </w:rPr>
      </w:pPr>
      <w:r w:rsidRPr="00F247B3">
        <w:rPr>
          <w:lang w:val="es"/>
        </w:rPr>
        <w:t>El procedimiento puede durar hasta 45 minutos. Puede permanecer en el hospital entre 3 y 4 horas.</w:t>
      </w:r>
    </w:p>
    <w:p w14:paraId="1FF97D4F" w14:textId="77777777" w:rsidR="00F247B3" w:rsidRPr="00172C22" w:rsidRDefault="00000000" w:rsidP="00172C22">
      <w:pPr>
        <w:spacing w:line="240" w:lineRule="auto"/>
        <w:rPr>
          <w:lang w:val="es-ES"/>
        </w:rPr>
      </w:pPr>
      <w:r w:rsidRPr="00F247B3">
        <w:rPr>
          <w:lang w:val="es"/>
        </w:rPr>
        <w:t>Puede elegir hacerse la colonoscopia en un hospital o clínica públicos o privados.</w:t>
      </w:r>
    </w:p>
    <w:p w14:paraId="4149145E" w14:textId="77777777" w:rsidR="00F247B3" w:rsidRPr="00172C22" w:rsidRDefault="00000000" w:rsidP="00172C22">
      <w:pPr>
        <w:pStyle w:val="Heading1"/>
        <w:spacing w:line="240" w:lineRule="auto"/>
        <w:rPr>
          <w:lang w:val="es-ES"/>
        </w:rPr>
      </w:pPr>
      <w:r w:rsidRPr="00F247B3">
        <w:rPr>
          <w:lang w:val="es"/>
        </w:rPr>
        <w:t>¿Por qué mi médico recomendaría que me haga una colonoscopia?</w:t>
      </w:r>
    </w:p>
    <w:p w14:paraId="2B9F3DBB" w14:textId="77777777" w:rsidR="00F247B3" w:rsidRPr="00172C22" w:rsidRDefault="00000000" w:rsidP="00172C22">
      <w:pPr>
        <w:pStyle w:val="ListParagraph"/>
        <w:numPr>
          <w:ilvl w:val="0"/>
          <w:numId w:val="2"/>
        </w:numPr>
        <w:spacing w:line="240" w:lineRule="auto"/>
        <w:rPr>
          <w:lang w:val="es-ES"/>
        </w:rPr>
      </w:pPr>
      <w:r w:rsidRPr="00F247B3">
        <w:rPr>
          <w:lang w:val="es"/>
        </w:rPr>
        <w:t>Una colonoscopia es la mejor forma de comprobar la causa de una hemorragia.</w:t>
      </w:r>
    </w:p>
    <w:p w14:paraId="170FF1C6" w14:textId="77777777" w:rsidR="00F247B3" w:rsidRPr="00172C22" w:rsidRDefault="00000000" w:rsidP="00172C22">
      <w:pPr>
        <w:pStyle w:val="ListParagraph"/>
        <w:numPr>
          <w:ilvl w:val="0"/>
          <w:numId w:val="2"/>
        </w:numPr>
        <w:spacing w:line="240" w:lineRule="auto"/>
        <w:rPr>
          <w:lang w:val="es-ES"/>
        </w:rPr>
      </w:pPr>
      <w:r w:rsidRPr="00F247B3">
        <w:rPr>
          <w:lang w:val="es"/>
        </w:rPr>
        <w:t>Durante una colonoscopia, el médico suele extirpar los pólipos o tumores detectados.</w:t>
      </w:r>
    </w:p>
    <w:p w14:paraId="59BAED4E" w14:textId="77777777" w:rsidR="00F247B3" w:rsidRPr="00172C22" w:rsidRDefault="00000000" w:rsidP="00172C22">
      <w:pPr>
        <w:pStyle w:val="ListParagraph"/>
        <w:numPr>
          <w:ilvl w:val="0"/>
          <w:numId w:val="2"/>
        </w:numPr>
        <w:spacing w:line="240" w:lineRule="auto"/>
        <w:rPr>
          <w:lang w:val="es-ES"/>
        </w:rPr>
      </w:pPr>
      <w:r w:rsidRPr="00F247B3">
        <w:rPr>
          <w:lang w:val="es"/>
        </w:rPr>
        <w:t>Un pólipo es un pequeño crecimiento adherido a la pared intestinal que a veces puede convertirse en cáncer.</w:t>
      </w:r>
    </w:p>
    <w:p w14:paraId="732EA1E6" w14:textId="77777777" w:rsidR="00F247B3" w:rsidRPr="00172C22" w:rsidRDefault="00000000" w:rsidP="00172C22">
      <w:pPr>
        <w:pStyle w:val="ListParagraph"/>
        <w:numPr>
          <w:ilvl w:val="0"/>
          <w:numId w:val="2"/>
        </w:numPr>
        <w:spacing w:line="240" w:lineRule="auto"/>
        <w:rPr>
          <w:lang w:val="es-ES"/>
        </w:rPr>
      </w:pPr>
      <w:r w:rsidRPr="00F247B3">
        <w:rPr>
          <w:lang w:val="es"/>
        </w:rPr>
        <w:t>La extirpación de pólipos es indolora y puede ayudar a prevenir el cáncer.</w:t>
      </w:r>
    </w:p>
    <w:p w14:paraId="5F05E937" w14:textId="77777777" w:rsidR="00F247B3" w:rsidRPr="00172C22" w:rsidRDefault="00000000" w:rsidP="00172C22">
      <w:pPr>
        <w:pStyle w:val="ListParagraph"/>
        <w:numPr>
          <w:ilvl w:val="0"/>
          <w:numId w:val="2"/>
        </w:numPr>
        <w:spacing w:line="240" w:lineRule="auto"/>
        <w:rPr>
          <w:lang w:val="es-ES"/>
        </w:rPr>
      </w:pPr>
      <w:r w:rsidRPr="00F247B3">
        <w:rPr>
          <w:lang w:val="es"/>
        </w:rPr>
        <w:t>Los pólipos o tumores extirpados se analizan en el laboratorio para determinar si son malignos (cancerosos) o benignos (inofensivos).</w:t>
      </w:r>
    </w:p>
    <w:p w14:paraId="00D0DC25" w14:textId="77777777" w:rsidR="00F247B3" w:rsidRPr="00172C22" w:rsidRDefault="00000000" w:rsidP="00172C22">
      <w:pPr>
        <w:pStyle w:val="Heading1"/>
        <w:spacing w:line="240" w:lineRule="auto"/>
        <w:rPr>
          <w:lang w:val="es-ES"/>
        </w:rPr>
      </w:pPr>
      <w:r w:rsidRPr="00F247B3">
        <w:rPr>
          <w:lang w:val="es"/>
        </w:rPr>
        <w:t>¿Cómo me preparo para la colonoscopia?</w:t>
      </w:r>
    </w:p>
    <w:p w14:paraId="679A1FE7" w14:textId="77777777" w:rsidR="00F247B3" w:rsidRPr="00172C22" w:rsidRDefault="00000000" w:rsidP="00172C22">
      <w:pPr>
        <w:spacing w:line="240" w:lineRule="auto"/>
        <w:rPr>
          <w:lang w:val="es-ES"/>
        </w:rPr>
      </w:pPr>
      <w:r w:rsidRPr="00F247B3">
        <w:rPr>
          <w:lang w:val="es"/>
        </w:rPr>
        <w:t>Si tiene algún problema de salud o toma medicamentos regularmente, hable con su médico antes de comenzar la preparación intestinal para el procedimiento. Es posible que le digan que deje de tomar algunos medicamentos durante unos días antes de la colonoscopia.</w:t>
      </w:r>
    </w:p>
    <w:p w14:paraId="1EC6BE0F" w14:textId="77777777" w:rsidR="00F247B3" w:rsidRPr="00172C22" w:rsidRDefault="00000000" w:rsidP="00172C22">
      <w:pPr>
        <w:spacing w:line="240" w:lineRule="auto"/>
        <w:rPr>
          <w:lang w:val="es-ES"/>
        </w:rPr>
      </w:pPr>
      <w:r w:rsidRPr="00F247B3">
        <w:rPr>
          <w:lang w:val="es"/>
        </w:rPr>
        <w:t>Se le explicará cómo prepararse, lo que incluirá:</w:t>
      </w:r>
    </w:p>
    <w:p w14:paraId="4975FBEC" w14:textId="77777777" w:rsidR="00F247B3" w:rsidRPr="00172C22" w:rsidRDefault="00000000" w:rsidP="00172C22">
      <w:pPr>
        <w:pStyle w:val="ListParagraph"/>
        <w:numPr>
          <w:ilvl w:val="0"/>
          <w:numId w:val="2"/>
        </w:numPr>
        <w:spacing w:line="240" w:lineRule="auto"/>
        <w:rPr>
          <w:lang w:val="es-ES"/>
        </w:rPr>
      </w:pPr>
      <w:r w:rsidRPr="00F247B3">
        <w:rPr>
          <w:b/>
          <w:bCs/>
          <w:lang w:val="es"/>
        </w:rPr>
        <w:t>Alimentación</w:t>
      </w:r>
      <w:r w:rsidRPr="00F247B3">
        <w:rPr>
          <w:lang w:val="es"/>
        </w:rPr>
        <w:t>. Qué comer y beber en los días previos a la colonoscopia.</w:t>
      </w:r>
    </w:p>
    <w:p w14:paraId="4E4E6899" w14:textId="77777777" w:rsidR="00F247B3" w:rsidRPr="00172C22" w:rsidRDefault="00000000" w:rsidP="00172C22">
      <w:pPr>
        <w:pStyle w:val="ListParagraph"/>
        <w:numPr>
          <w:ilvl w:val="0"/>
          <w:numId w:val="2"/>
        </w:numPr>
        <w:spacing w:line="240" w:lineRule="auto"/>
        <w:rPr>
          <w:lang w:val="es-ES"/>
        </w:rPr>
      </w:pPr>
      <w:r w:rsidRPr="00F247B3">
        <w:rPr>
          <w:b/>
          <w:bCs/>
          <w:lang w:val="es"/>
        </w:rPr>
        <w:t>Preparación intestinal</w:t>
      </w:r>
      <w:r w:rsidRPr="00F247B3">
        <w:rPr>
          <w:lang w:val="es"/>
        </w:rPr>
        <w:t>. Cómo conseguir un kit con medicamentos que le harán ir al baño para vaciar el intestino.</w:t>
      </w:r>
    </w:p>
    <w:p w14:paraId="310F8395" w14:textId="77777777" w:rsidR="00F247B3" w:rsidRPr="00172C22" w:rsidRDefault="00000000" w:rsidP="00172C22">
      <w:pPr>
        <w:spacing w:line="240" w:lineRule="auto"/>
        <w:rPr>
          <w:lang w:val="es-ES"/>
        </w:rPr>
      </w:pPr>
      <w:r w:rsidRPr="00F247B3">
        <w:rPr>
          <w:lang w:val="es"/>
        </w:rPr>
        <w:t>Debe seguir cuidadosamente las instrucciones de preparación intestinal para que el médico pueda ver el interior de su intestino. De lo contrario, es posible que deba repetir la colonoscopia.</w:t>
      </w:r>
    </w:p>
    <w:p w14:paraId="3B37C857" w14:textId="77777777" w:rsidR="00F247B3" w:rsidRPr="00172C22" w:rsidRDefault="00000000" w:rsidP="00172C22">
      <w:pPr>
        <w:pStyle w:val="Heading1"/>
        <w:spacing w:line="240" w:lineRule="auto"/>
        <w:rPr>
          <w:lang w:val="es-ES"/>
        </w:rPr>
      </w:pPr>
      <w:r w:rsidRPr="00F247B3">
        <w:rPr>
          <w:lang w:val="es"/>
        </w:rPr>
        <w:t>¿Qué ocurre después de una colonoscopia?</w:t>
      </w:r>
    </w:p>
    <w:p w14:paraId="660D89F2" w14:textId="77777777" w:rsidR="00F247B3" w:rsidRPr="00172C22" w:rsidRDefault="00000000" w:rsidP="00172C22">
      <w:pPr>
        <w:spacing w:line="240" w:lineRule="auto"/>
        <w:rPr>
          <w:lang w:val="es-ES"/>
        </w:rPr>
      </w:pPr>
      <w:r w:rsidRPr="00F247B3">
        <w:rPr>
          <w:lang w:val="es"/>
        </w:rPr>
        <w:t>Cuando se despierte de la colonoscopia le darán algo de comer y beber. Es posible que sienta un poco de hinchazón, pero solo durará alrededor de una hora. También puede que expulse una pequeña cantidad de sangre, pero es normal.</w:t>
      </w:r>
    </w:p>
    <w:p w14:paraId="3071E8AC" w14:textId="77777777" w:rsidR="00F247B3" w:rsidRPr="00172C22" w:rsidRDefault="00000000" w:rsidP="00172C22">
      <w:pPr>
        <w:spacing w:line="240" w:lineRule="auto"/>
        <w:rPr>
          <w:lang w:val="es-ES"/>
        </w:rPr>
      </w:pPr>
      <w:r w:rsidRPr="00F247B3">
        <w:rPr>
          <w:lang w:val="es"/>
        </w:rPr>
        <w:t>Se le explicará cómo ha ido, cómo cuidarse cuando vuelva a casa, cuándo debe reanudar su alimentación y medicación habituales, y cualquier seguimiento que sea necesario. Un amigo o familiar debe llevarle a casa y quedarse con usted.</w:t>
      </w:r>
    </w:p>
    <w:p w14:paraId="1CF7ED92" w14:textId="77777777" w:rsidR="00F247B3" w:rsidRPr="00172C22" w:rsidRDefault="00000000" w:rsidP="00172C22">
      <w:pPr>
        <w:spacing w:line="240" w:lineRule="auto"/>
        <w:rPr>
          <w:lang w:val="es-ES"/>
        </w:rPr>
      </w:pPr>
      <w:r w:rsidRPr="00F247B3">
        <w:rPr>
          <w:lang w:val="es"/>
        </w:rPr>
        <w:t>Usted y su médico recibirán un informe sobre la colonoscopia y los resultados de las pruebas de laboratorio.</w:t>
      </w:r>
    </w:p>
    <w:p w14:paraId="6E61C0C5" w14:textId="77777777" w:rsidR="00F247B3" w:rsidRPr="00172C22" w:rsidRDefault="00000000" w:rsidP="00172C22">
      <w:pPr>
        <w:spacing w:line="240" w:lineRule="auto"/>
        <w:rPr>
          <w:lang w:val="es-ES"/>
        </w:rPr>
      </w:pPr>
      <w:r w:rsidRPr="00F247B3">
        <w:rPr>
          <w:lang w:val="es"/>
        </w:rPr>
        <w:t>Usted o su médico deben comunicar el resultado del laboratorio al Registro Nacional de Detección de Cáncer.</w:t>
      </w:r>
    </w:p>
    <w:p w14:paraId="372D3164" w14:textId="77777777" w:rsidR="00F247B3" w:rsidRPr="00172C22" w:rsidRDefault="00000000" w:rsidP="00172C22">
      <w:pPr>
        <w:spacing w:line="240" w:lineRule="auto"/>
        <w:rPr>
          <w:lang w:val="es-ES"/>
        </w:rPr>
      </w:pPr>
      <w:r w:rsidRPr="00F247B3">
        <w:rPr>
          <w:lang w:val="es"/>
        </w:rPr>
        <w:t>Debido a que se le administra sedante, durante las 24 horas posteriores a su colonoscopia no debe:</w:t>
      </w:r>
    </w:p>
    <w:p w14:paraId="5BCC8B7D" w14:textId="77777777" w:rsidR="00F247B3" w:rsidRPr="00F247B3" w:rsidRDefault="00000000" w:rsidP="00172C22">
      <w:pPr>
        <w:pStyle w:val="ListParagraph"/>
        <w:numPr>
          <w:ilvl w:val="0"/>
          <w:numId w:val="2"/>
        </w:numPr>
        <w:spacing w:line="240" w:lineRule="auto"/>
      </w:pPr>
      <w:r w:rsidRPr="00F247B3">
        <w:rPr>
          <w:lang w:val="es"/>
        </w:rPr>
        <w:t>conducir un coche</w:t>
      </w:r>
    </w:p>
    <w:p w14:paraId="51102329" w14:textId="77777777" w:rsidR="00F247B3" w:rsidRPr="00F247B3" w:rsidRDefault="00000000" w:rsidP="00172C22">
      <w:pPr>
        <w:pStyle w:val="ListParagraph"/>
        <w:numPr>
          <w:ilvl w:val="0"/>
          <w:numId w:val="2"/>
        </w:numPr>
        <w:spacing w:line="240" w:lineRule="auto"/>
      </w:pPr>
      <w:r w:rsidRPr="00F247B3">
        <w:rPr>
          <w:lang w:val="es"/>
        </w:rPr>
        <w:t>viajar por su cuenta</w:t>
      </w:r>
    </w:p>
    <w:p w14:paraId="7321B32F" w14:textId="77777777" w:rsidR="00F247B3" w:rsidRPr="00F247B3" w:rsidRDefault="00000000" w:rsidP="00172C22">
      <w:pPr>
        <w:pStyle w:val="ListParagraph"/>
        <w:numPr>
          <w:ilvl w:val="0"/>
          <w:numId w:val="2"/>
        </w:numPr>
        <w:spacing w:line="240" w:lineRule="auto"/>
      </w:pPr>
      <w:r w:rsidRPr="00F247B3">
        <w:rPr>
          <w:lang w:val="es"/>
        </w:rPr>
        <w:t>utilizar maquinaria</w:t>
      </w:r>
    </w:p>
    <w:p w14:paraId="6EE4035D" w14:textId="77777777" w:rsidR="00F247B3" w:rsidRPr="00F247B3" w:rsidRDefault="00000000" w:rsidP="00172C22">
      <w:pPr>
        <w:pStyle w:val="ListParagraph"/>
        <w:numPr>
          <w:ilvl w:val="0"/>
          <w:numId w:val="2"/>
        </w:numPr>
        <w:spacing w:line="240" w:lineRule="auto"/>
      </w:pPr>
      <w:r w:rsidRPr="00F247B3">
        <w:rPr>
          <w:lang w:val="es"/>
        </w:rPr>
        <w:t>firmar documentos legales</w:t>
      </w:r>
    </w:p>
    <w:p w14:paraId="3C61F934" w14:textId="77777777" w:rsidR="00F247B3" w:rsidRPr="00F247B3" w:rsidRDefault="00000000" w:rsidP="00172C22">
      <w:pPr>
        <w:pStyle w:val="ListParagraph"/>
        <w:numPr>
          <w:ilvl w:val="0"/>
          <w:numId w:val="2"/>
        </w:numPr>
        <w:spacing w:line="240" w:lineRule="auto"/>
      </w:pPr>
      <w:r w:rsidRPr="00F247B3">
        <w:rPr>
          <w:lang w:val="es"/>
        </w:rPr>
        <w:t>beber alcohol</w:t>
      </w:r>
    </w:p>
    <w:p w14:paraId="15A20175" w14:textId="77777777" w:rsidR="00F247B3" w:rsidRPr="00172C22" w:rsidRDefault="00000000" w:rsidP="00172C22">
      <w:pPr>
        <w:pStyle w:val="Heading1"/>
        <w:spacing w:line="240" w:lineRule="auto"/>
        <w:rPr>
          <w:lang w:val="es-ES"/>
        </w:rPr>
      </w:pPr>
      <w:r w:rsidRPr="00F247B3">
        <w:rPr>
          <w:lang w:val="es"/>
        </w:rPr>
        <w:t>¿Cuál es la precisión de una colonoscopia?</w:t>
      </w:r>
    </w:p>
    <w:p w14:paraId="031E9683" w14:textId="77777777" w:rsidR="00F247B3" w:rsidRPr="00172C22" w:rsidRDefault="00000000" w:rsidP="00172C22">
      <w:pPr>
        <w:spacing w:line="240" w:lineRule="auto"/>
        <w:rPr>
          <w:lang w:val="es-ES"/>
        </w:rPr>
      </w:pPr>
      <w:r w:rsidRPr="00F247B3">
        <w:rPr>
          <w:lang w:val="es"/>
        </w:rPr>
        <w:t>La colonoscopia es muy precisa y es la mejor manera de averiguar por qué ha tenido un resultado positivo. Aún existe una pequeña posibilidad de pasar algo por alto durante la intervención.</w:t>
      </w:r>
    </w:p>
    <w:p w14:paraId="4780CB20" w14:textId="77777777" w:rsidR="00F247B3" w:rsidRPr="00172C22" w:rsidRDefault="00000000" w:rsidP="00172C22">
      <w:pPr>
        <w:spacing w:line="240" w:lineRule="auto"/>
        <w:rPr>
          <w:lang w:val="es-ES"/>
        </w:rPr>
      </w:pPr>
      <w:r w:rsidRPr="00F247B3">
        <w:rPr>
          <w:lang w:val="es"/>
        </w:rPr>
        <w:t>Si no se detecta cáncer ni pólipos, debe continuar realizándose las pruebas del Programa Nacional de Detección de Cáncer de Intestino. La próxima vez que deba hacer una revisión, le enviaremos otra prueba.</w:t>
      </w:r>
    </w:p>
    <w:p w14:paraId="32FD528F" w14:textId="77777777" w:rsidR="00F247B3" w:rsidRPr="00172C22" w:rsidRDefault="00000000" w:rsidP="00172C22">
      <w:pPr>
        <w:pStyle w:val="Heading1"/>
        <w:spacing w:line="240" w:lineRule="auto"/>
        <w:rPr>
          <w:lang w:val="es-ES"/>
        </w:rPr>
      </w:pPr>
      <w:r w:rsidRPr="00F247B3">
        <w:rPr>
          <w:lang w:val="es"/>
        </w:rPr>
        <w:t>¿Existen riesgos o efectos secundarios?</w:t>
      </w:r>
    </w:p>
    <w:p w14:paraId="3B5510D1" w14:textId="77777777" w:rsidR="00F247B3" w:rsidRPr="00172C22" w:rsidRDefault="00000000" w:rsidP="00172C22">
      <w:pPr>
        <w:spacing w:line="240" w:lineRule="auto"/>
        <w:rPr>
          <w:lang w:val="es-ES"/>
        </w:rPr>
      </w:pPr>
      <w:r w:rsidRPr="00F247B3">
        <w:rPr>
          <w:lang w:val="es"/>
        </w:rPr>
        <w:t>Los efectos secundarios tras una colonoscopia no son frecuentes. Puede tener dolor de cabeza o vómitos a causa de la preparación intestinal, o incluso hemorragia después de la colonoscopia. También puede que la sedación le genere una reacción, pero es poco frecuente. En muy raras ocasiones, algunas personas necesitan volver al hospital.</w:t>
      </w:r>
    </w:p>
    <w:p w14:paraId="4972E5BC" w14:textId="77777777" w:rsidR="00F247B3" w:rsidRPr="00172C22" w:rsidRDefault="00000000" w:rsidP="00172C22">
      <w:pPr>
        <w:spacing w:line="240" w:lineRule="auto"/>
        <w:rPr>
          <w:lang w:val="es-ES"/>
        </w:rPr>
      </w:pPr>
      <w:r w:rsidRPr="00F247B3">
        <w:rPr>
          <w:lang w:val="es"/>
        </w:rPr>
        <w:t>Debe hablar con su médico sobre cualquier riesgo o preocupación antes de la colonoscopia.</w:t>
      </w:r>
    </w:p>
    <w:p w14:paraId="57E445E5" w14:textId="77777777" w:rsidR="00F247B3" w:rsidRPr="00172C22" w:rsidRDefault="00000000" w:rsidP="00172C22">
      <w:pPr>
        <w:pStyle w:val="Heading1"/>
        <w:spacing w:line="240" w:lineRule="auto"/>
        <w:rPr>
          <w:lang w:val="es-ES"/>
        </w:rPr>
      </w:pPr>
      <w:r w:rsidRPr="00F247B3">
        <w:rPr>
          <w:lang w:val="es"/>
        </w:rPr>
        <w:t>¿La colonoscopia tiene algún costo?</w:t>
      </w:r>
    </w:p>
    <w:p w14:paraId="6B5A51E8" w14:textId="77777777" w:rsidR="00F247B3" w:rsidRPr="00172C22" w:rsidRDefault="00000000" w:rsidP="00172C22">
      <w:pPr>
        <w:spacing w:line="240" w:lineRule="auto"/>
        <w:rPr>
          <w:lang w:val="es-ES"/>
        </w:rPr>
      </w:pPr>
      <w:r w:rsidRPr="00F247B3">
        <w:rPr>
          <w:lang w:val="es"/>
        </w:rPr>
        <w:t>La colonoscopia como paciente público en un hospital público es gratuita. Es posible que tenga que pagar si se hace una colonoscopia como paciente privado, dependiendo de su seguro médico privado. Es posible que tenga que pagar el kit de preparación intestinal.</w:t>
      </w:r>
    </w:p>
    <w:p w14:paraId="03052AD2" w14:textId="77777777" w:rsidR="00F247B3" w:rsidRPr="00172C22" w:rsidRDefault="00000000" w:rsidP="00172C22">
      <w:pPr>
        <w:pStyle w:val="Heading1"/>
        <w:spacing w:line="240" w:lineRule="auto"/>
        <w:rPr>
          <w:lang w:val="es-ES"/>
        </w:rPr>
      </w:pPr>
      <w:r w:rsidRPr="00F247B3">
        <w:rPr>
          <w:lang w:val="es"/>
        </w:rPr>
        <w:t>¿Tiene alguna pregunta?</w:t>
      </w:r>
    </w:p>
    <w:p w14:paraId="78485F60" w14:textId="77777777" w:rsidR="00F247B3" w:rsidRPr="00172C22" w:rsidRDefault="00000000" w:rsidP="00172C22">
      <w:pPr>
        <w:spacing w:line="240" w:lineRule="auto"/>
        <w:rPr>
          <w:lang w:val="es-ES"/>
        </w:rPr>
      </w:pPr>
      <w:r w:rsidRPr="00F247B3">
        <w:rPr>
          <w:lang w:val="es"/>
        </w:rPr>
        <w:t>Este folleto puede ayudarle a conocer el procedimiento de la colonoscopia. Su médico o el hospital pueden darle más información.</w:t>
      </w:r>
    </w:p>
    <w:p w14:paraId="0B7FE2B6" w14:textId="2F30D729" w:rsidR="00F247B3" w:rsidRPr="00172C22" w:rsidRDefault="00000000" w:rsidP="00172C22">
      <w:pPr>
        <w:spacing w:line="240" w:lineRule="auto"/>
        <w:rPr>
          <w:lang w:val="es-ES"/>
        </w:rPr>
      </w:pPr>
      <w:r w:rsidRPr="00F247B3">
        <w:rPr>
          <w:lang w:val="es"/>
        </w:rPr>
        <w:t xml:space="preserve">Obtenga más información sobre el Programa Nacional de Detección de Cáncer de Intestino </w:t>
      </w:r>
      <w:hyperlink r:id="rId12" w:history="1">
        <w:r w:rsidR="00F247B3" w:rsidRPr="00074375">
          <w:rPr>
            <w:rStyle w:val="Hyperlink"/>
            <w:b/>
            <w:bCs/>
            <w:color w:val="auto"/>
            <w:u w:val="none"/>
            <w:lang w:val="es"/>
          </w:rPr>
          <w:t>www.health.gov.au/nbcsp</w:t>
        </w:r>
      </w:hyperlink>
      <w:r w:rsidRPr="00F247B3">
        <w:rPr>
          <w:lang w:val="es"/>
        </w:rPr>
        <w:t>.</w:t>
      </w:r>
    </w:p>
    <w:sectPr w:rsidR="00F247B3" w:rsidRPr="00172C2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A7C9" w14:textId="77777777" w:rsidR="00AF0512" w:rsidRDefault="00AF0512" w:rsidP="00B73C2B">
      <w:pPr>
        <w:spacing w:after="0" w:line="240" w:lineRule="auto"/>
      </w:pPr>
      <w:r>
        <w:separator/>
      </w:r>
    </w:p>
  </w:endnote>
  <w:endnote w:type="continuationSeparator" w:id="0">
    <w:p w14:paraId="2CAF6B54" w14:textId="77777777" w:rsidR="00AF0512" w:rsidRDefault="00AF0512" w:rsidP="00B73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044A" w14:textId="718D5DA4" w:rsidR="00B73C2B" w:rsidRDefault="00B73C2B">
    <w:pPr>
      <w:pStyle w:val="Footer"/>
    </w:pPr>
    <w:r>
      <w:rPr>
        <w:noProof/>
      </w:rPr>
      <mc:AlternateContent>
        <mc:Choice Requires="wps">
          <w:drawing>
            <wp:anchor distT="0" distB="0" distL="0" distR="0" simplePos="0" relativeHeight="251662336" behindDoc="0" locked="0" layoutInCell="1" allowOverlap="1" wp14:anchorId="574E5895" wp14:editId="4358DEEC">
              <wp:simplePos x="635" y="635"/>
              <wp:positionH relativeFrom="page">
                <wp:align>center</wp:align>
              </wp:positionH>
              <wp:positionV relativeFrom="page">
                <wp:align>bottom</wp:align>
              </wp:positionV>
              <wp:extent cx="833755" cy="391160"/>
              <wp:effectExtent l="0" t="0" r="4445" b="0"/>
              <wp:wrapNone/>
              <wp:docPr id="143964993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519E2A31" w14:textId="3BC57943" w:rsidR="00B73C2B" w:rsidRPr="00B73C2B" w:rsidRDefault="00B73C2B" w:rsidP="00B73C2B">
                          <w:pPr>
                            <w:spacing w:after="0"/>
                            <w:rPr>
                              <w:rFonts w:ascii="Aptos" w:eastAsia="Aptos" w:hAnsi="Aptos" w:cs="Aptos"/>
                              <w:noProof/>
                              <w:color w:val="FF0000"/>
                              <w:sz w:val="24"/>
                            </w:rPr>
                          </w:pPr>
                          <w:r w:rsidRPr="00B73C2B">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4E5895" id="_x0000_t202" coordsize="21600,21600" o:spt="202" path="m,l,21600r21600,l21600,xe">
              <v:stroke joinstyle="miter"/>
              <v:path gradientshapeok="t" o:connecttype="rect"/>
            </v:shapetype>
            <v:shape id="Text Box 5" o:spid="_x0000_s1028"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wDwIAABwEAAAOAAAAZHJzL2Uyb0RvYy54bWysU01v2zAMvQ/YfxB0X2wnSNcacYqsRYYB&#10;QVsgHXpWZCk2IImCpMTOfv0oOU62bqdhF5kmKX6897S477UiR+F8C6aixSSnRBgOdWv2Ff3+uv50&#10;S4kPzNRMgREVPQlP75cfPyw6W4opNKBq4QgWMb7sbEWbEGyZZZ43QjM/ASsMBiU4zQL+un1WO9Zh&#10;da2yaZ7fZB242jrgwnv0Pg5Bukz1pRQ8PEvpRSCqojhbSKdL5y6e2XLByr1jtmn5eQz2D1No1hps&#10;ein1yAIjB9f+UUq33IEHGSYcdAZStlykHXCbIn+3zbZhVqRdEBxvLzD5/1eWPx239sWR0H+BHgmM&#10;gHTWlx6dcZ9eOh2/OCnBOEJ4usAm+kA4Om9ns8/zOSUcQ7O7orhJsGbXy9b58FWAJtGoqENWEljs&#10;uPEBG2LqmBJ7GVi3SiVmlPnNgYnRk10njFbodz1p64pOx+l3UJ9wKQcD397ydYutN8yHF+aQYNwD&#10;RRue8ZAKuorC2aKkAffjb/6Yj7hjlJIOBVNRg4qmRH0zyEfU1mi40dglo7jL5znGzUE/AMqwwBdh&#10;eTLR64IaTelAv6GcV7ERhpjh2K6iu9F8CINy8TlwsVqlJJSRZWFjtpbH0hGuiOVr/8acPQMekKkn&#10;GNXEyne4D7nxprerQ0D0EykR2gHIM+IowcTV+blEjf/6n7Kuj3r5Ew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PP8FnA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519E2A31" w14:textId="3BC57943" w:rsidR="00B73C2B" w:rsidRPr="00B73C2B" w:rsidRDefault="00B73C2B" w:rsidP="00B73C2B">
                    <w:pPr>
                      <w:spacing w:after="0"/>
                      <w:rPr>
                        <w:rFonts w:ascii="Aptos" w:eastAsia="Aptos" w:hAnsi="Aptos" w:cs="Aptos"/>
                        <w:noProof/>
                        <w:color w:val="FF0000"/>
                        <w:sz w:val="24"/>
                      </w:rPr>
                    </w:pPr>
                    <w:r w:rsidRPr="00B73C2B">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F06A" w14:textId="404C9B4B" w:rsidR="00B73C2B" w:rsidRDefault="00B73C2B">
    <w:pPr>
      <w:pStyle w:val="Footer"/>
    </w:pPr>
    <w:r>
      <w:rPr>
        <w:noProof/>
      </w:rPr>
      <mc:AlternateContent>
        <mc:Choice Requires="wps">
          <w:drawing>
            <wp:anchor distT="0" distB="0" distL="0" distR="0" simplePos="0" relativeHeight="251663360" behindDoc="0" locked="0" layoutInCell="1" allowOverlap="1" wp14:anchorId="55EE639D" wp14:editId="7F32ACB7">
              <wp:simplePos x="914400" y="10071100"/>
              <wp:positionH relativeFrom="page">
                <wp:align>center</wp:align>
              </wp:positionH>
              <wp:positionV relativeFrom="page">
                <wp:align>bottom</wp:align>
              </wp:positionV>
              <wp:extent cx="833755" cy="391160"/>
              <wp:effectExtent l="0" t="0" r="4445" b="0"/>
              <wp:wrapNone/>
              <wp:docPr id="898885255"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02E21358" w14:textId="360CBD7C" w:rsidR="00B73C2B" w:rsidRPr="00B73C2B" w:rsidRDefault="00B73C2B" w:rsidP="00B73C2B">
                          <w:pPr>
                            <w:spacing w:after="0"/>
                            <w:rPr>
                              <w:rFonts w:ascii="Aptos" w:eastAsia="Aptos" w:hAnsi="Aptos" w:cs="Aptos"/>
                              <w:noProof/>
                              <w:color w:val="FF0000"/>
                              <w:sz w:val="24"/>
                            </w:rPr>
                          </w:pPr>
                          <w:r w:rsidRPr="00B73C2B">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E639D" id="_x0000_t202" coordsize="21600,21600" o:spt="202" path="m,l,21600r21600,l21600,xe">
              <v:stroke joinstyle="miter"/>
              <v:path gradientshapeok="t" o:connecttype="rect"/>
            </v:shapetype>
            <v:shape id="Text Box 6" o:spid="_x0000_s1029" type="#_x0000_t202" alt="UNOFFICIAL" style="position:absolute;margin-left:0;margin-top:0;width:65.6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02E21358" w14:textId="360CBD7C" w:rsidR="00B73C2B" w:rsidRPr="00B73C2B" w:rsidRDefault="00B73C2B" w:rsidP="00B73C2B">
                    <w:pPr>
                      <w:spacing w:after="0"/>
                      <w:rPr>
                        <w:rFonts w:ascii="Aptos" w:eastAsia="Aptos" w:hAnsi="Aptos" w:cs="Aptos"/>
                        <w:noProof/>
                        <w:color w:val="FF0000"/>
                        <w:sz w:val="24"/>
                      </w:rPr>
                    </w:pPr>
                    <w:r w:rsidRPr="00B73C2B">
                      <w:rPr>
                        <w:rFonts w:ascii="Aptos" w:eastAsia="Aptos" w:hAnsi="Aptos" w:cs="Aptos"/>
                        <w:noProof/>
                        <w:color w:val="FF0000"/>
                        <w:sz w:val="24"/>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2BCD" w14:textId="47FFBD8E" w:rsidR="00B73C2B" w:rsidRDefault="00B73C2B">
    <w:pPr>
      <w:pStyle w:val="Footer"/>
    </w:pPr>
    <w:r>
      <w:rPr>
        <w:noProof/>
      </w:rPr>
      <mc:AlternateContent>
        <mc:Choice Requires="wps">
          <w:drawing>
            <wp:anchor distT="0" distB="0" distL="0" distR="0" simplePos="0" relativeHeight="251661312" behindDoc="0" locked="0" layoutInCell="1" allowOverlap="1" wp14:anchorId="3917C27C" wp14:editId="4051FDD6">
              <wp:simplePos x="635" y="635"/>
              <wp:positionH relativeFrom="page">
                <wp:align>center</wp:align>
              </wp:positionH>
              <wp:positionV relativeFrom="page">
                <wp:align>bottom</wp:align>
              </wp:positionV>
              <wp:extent cx="833755" cy="391160"/>
              <wp:effectExtent l="0" t="0" r="4445" b="0"/>
              <wp:wrapNone/>
              <wp:docPr id="1792112468"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2007223D" w14:textId="4CB93F92" w:rsidR="00B73C2B" w:rsidRPr="00B73C2B" w:rsidRDefault="00B73C2B" w:rsidP="00B73C2B">
                          <w:pPr>
                            <w:spacing w:after="0"/>
                            <w:rPr>
                              <w:rFonts w:ascii="Aptos" w:eastAsia="Aptos" w:hAnsi="Aptos" w:cs="Aptos"/>
                              <w:noProof/>
                              <w:color w:val="FF0000"/>
                              <w:sz w:val="24"/>
                            </w:rPr>
                          </w:pPr>
                          <w:r w:rsidRPr="00B73C2B">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17C27C" id="_x0000_t202" coordsize="21600,21600" o:spt="202" path="m,l,21600r21600,l21600,xe">
              <v:stroke joinstyle="miter"/>
              <v:path gradientshapeok="t" o:connecttype="rect"/>
            </v:shapetype>
            <v:shape id="Text Box 4" o:spid="_x0000_s1031"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vA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64rPxum3UB9pKYQT397JVUut18KHZ4FEMO1B&#10;og1PdGgDfcXhbHHWAP74mz/mE+4U5awnwVTckqI5M98s8RG1NRo4GttkFLf5LKe43Xf3QDIs6EU4&#10;mUzyYjCjqRG6V5LzMjaikLCS2lV8O5r34aRceg5SLZcpiWTkRFjbjZOxdIQrYvkyvAp0Z8ADMfUI&#10;o5pE+Q73U2686d1yHwj9REqE9gTkGXGSYOLq/Fyixn/9T1mXR734CQ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PDAC8A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2007223D" w14:textId="4CB93F92" w:rsidR="00B73C2B" w:rsidRPr="00B73C2B" w:rsidRDefault="00B73C2B" w:rsidP="00B73C2B">
                    <w:pPr>
                      <w:spacing w:after="0"/>
                      <w:rPr>
                        <w:rFonts w:ascii="Aptos" w:eastAsia="Aptos" w:hAnsi="Aptos" w:cs="Aptos"/>
                        <w:noProof/>
                        <w:color w:val="FF0000"/>
                        <w:sz w:val="24"/>
                      </w:rPr>
                    </w:pPr>
                    <w:r w:rsidRPr="00B73C2B">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AC63" w14:textId="77777777" w:rsidR="00AF0512" w:rsidRDefault="00AF0512" w:rsidP="00B73C2B">
      <w:pPr>
        <w:spacing w:after="0" w:line="240" w:lineRule="auto"/>
      </w:pPr>
      <w:r>
        <w:separator/>
      </w:r>
    </w:p>
  </w:footnote>
  <w:footnote w:type="continuationSeparator" w:id="0">
    <w:p w14:paraId="4CA74D62" w14:textId="77777777" w:rsidR="00AF0512" w:rsidRDefault="00AF0512" w:rsidP="00B73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60BB" w14:textId="779CED85" w:rsidR="00B73C2B" w:rsidRDefault="00B73C2B">
    <w:pPr>
      <w:pStyle w:val="Header"/>
    </w:pPr>
    <w:r>
      <w:rPr>
        <w:noProof/>
      </w:rPr>
      <mc:AlternateContent>
        <mc:Choice Requires="wps">
          <w:drawing>
            <wp:anchor distT="0" distB="0" distL="0" distR="0" simplePos="0" relativeHeight="251659264" behindDoc="0" locked="0" layoutInCell="1" allowOverlap="1" wp14:anchorId="5A5111C8" wp14:editId="6C949B26">
              <wp:simplePos x="635" y="635"/>
              <wp:positionH relativeFrom="page">
                <wp:align>center</wp:align>
              </wp:positionH>
              <wp:positionV relativeFrom="page">
                <wp:align>top</wp:align>
              </wp:positionV>
              <wp:extent cx="833755" cy="391160"/>
              <wp:effectExtent l="0" t="0" r="4445" b="8890"/>
              <wp:wrapNone/>
              <wp:docPr id="135175133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1A183521" w14:textId="2DBAF693" w:rsidR="00B73C2B" w:rsidRPr="00B73C2B" w:rsidRDefault="00B73C2B" w:rsidP="00B73C2B">
                          <w:pPr>
                            <w:spacing w:after="0"/>
                            <w:rPr>
                              <w:rFonts w:ascii="Aptos" w:eastAsia="Aptos" w:hAnsi="Aptos" w:cs="Aptos"/>
                              <w:noProof/>
                              <w:color w:val="FF0000"/>
                              <w:sz w:val="24"/>
                            </w:rPr>
                          </w:pPr>
                          <w:r w:rsidRPr="00B73C2B">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5111C8"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1A183521" w14:textId="2DBAF693" w:rsidR="00B73C2B" w:rsidRPr="00B73C2B" w:rsidRDefault="00B73C2B" w:rsidP="00B73C2B">
                    <w:pPr>
                      <w:spacing w:after="0"/>
                      <w:rPr>
                        <w:rFonts w:ascii="Aptos" w:eastAsia="Aptos" w:hAnsi="Aptos" w:cs="Aptos"/>
                        <w:noProof/>
                        <w:color w:val="FF0000"/>
                        <w:sz w:val="24"/>
                      </w:rPr>
                    </w:pPr>
                    <w:r w:rsidRPr="00B73C2B">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21F3" w14:textId="4FB485B0" w:rsidR="00B73C2B" w:rsidRDefault="00B73C2B">
    <w:pPr>
      <w:pStyle w:val="Header"/>
    </w:pPr>
    <w:r>
      <w:rPr>
        <w:noProof/>
      </w:rPr>
      <mc:AlternateContent>
        <mc:Choice Requires="wps">
          <w:drawing>
            <wp:anchor distT="0" distB="0" distL="0" distR="0" simplePos="0" relativeHeight="251660288" behindDoc="0" locked="0" layoutInCell="1" allowOverlap="1" wp14:anchorId="5B798F32" wp14:editId="703B5EA2">
              <wp:simplePos x="914400" y="450850"/>
              <wp:positionH relativeFrom="page">
                <wp:align>center</wp:align>
              </wp:positionH>
              <wp:positionV relativeFrom="page">
                <wp:align>top</wp:align>
              </wp:positionV>
              <wp:extent cx="833755" cy="391160"/>
              <wp:effectExtent l="0" t="0" r="4445" b="8890"/>
              <wp:wrapNone/>
              <wp:docPr id="1334668897"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0C93E574" w14:textId="20D64EF0" w:rsidR="00B73C2B" w:rsidRPr="00B73C2B" w:rsidRDefault="00B73C2B" w:rsidP="00B73C2B">
                          <w:pPr>
                            <w:spacing w:after="0"/>
                            <w:rPr>
                              <w:rFonts w:ascii="Aptos" w:eastAsia="Aptos" w:hAnsi="Aptos" w:cs="Aptos"/>
                              <w:noProof/>
                              <w:color w:val="FF0000"/>
                              <w:sz w:val="24"/>
                            </w:rPr>
                          </w:pPr>
                          <w:r w:rsidRPr="00B73C2B">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798F32" id="_x0000_t202" coordsize="21600,21600" o:spt="202" path="m,l,21600r21600,l21600,xe">
              <v:stroke joinstyle="miter"/>
              <v:path gradientshapeok="t" o:connecttype="rect"/>
            </v:shapetype>
            <v:shape id="Text Box 3" o:spid="_x0000_s1027" type="#_x0000_t202" alt="UNOFFICIAL" style="position:absolute;margin-left:0;margin-top:0;width:65.6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CDQIAABwEAAAOAAAAZHJzL2Uyb0RvYy54bWysU01v2zAMvQ/YfxB0X2w3SNcacYqsRYYB&#10;QVsgHXpWZCk2IImCpMTOfv0oOU7abqdhF5kiaX689zS/67UiB+F8C6aixSSnRBgOdWt2Ff35svpy&#10;Q4kPzNRMgREVPQpP7xafP807W4oraEDVwhEsYnzZ2Yo2IdgyyzxvhGZ+AlYYDEpwmgW8ul1WO9Zh&#10;da2yqzy/zjpwtXXAhffofRiCdJHqSyl4eJLSi0BURXG2kE6Xzm08s8WclTvHbNPy0xjsH6bQrDXY&#10;9FzqgQVG9q79o5RuuQMPMkw46AykbLlIO+A2Rf5hm03DrEi7IDjenmHy/68sfzxs7LMjof8GPRIY&#10;AemsLz064z69dDp+cVKCcYTweIZN9IFwdN5Mp19nM0o4hqa3RXGdYM0uP1vnw3cBmkSjog5ZSWCx&#10;w9oHbIipY0rsZWDVKpWYUeadAxOjJ7tMGK3Qb3vS1m+m30J9xKUcDHx7y1cttl4zH56ZQ4JxDxRt&#10;eMJDKugqCieLkgbcr7/5Yz7ijlFKOhRMRQ0qmhL1wyAfUVvJKG7zWY43N7q3o2H2+h5QhgW+CMuT&#10;GfOCGk3pQL+inJexEYaY4diuomE078OgXHwOXCyXKQllZFlYm43lsXSEK2L50r8yZ0+AB2TqEUY1&#10;sfID7kNu/NPb5T4g+omUCO0A5AlxlGDi6vRcosbf3lPW5VEvfgMAAP//AwBQSwMEFAAGAAgAAAAh&#10;AP/BlTPaAAAABAEAAA8AAABkcnMvZG93bnJldi54bWxMj81OwzAQhO9IvIO1SNyoY6pGKMSpKqQe&#10;eivl57yNlyQQr6N424Y+PS4XuKw0mtHMt+Vy8r060hi7wBbMLANFXAfXcWPh9WV99wAqCrLDPjBZ&#10;+KYIy+r6qsTChRM/03EnjUolHAu00IoMhdaxbsljnIWBOHkfYfQoSY6NdiOeUrnv9X2W5dpjx2mh&#10;xYGeWqq/dgdvoVusghh626w/370J5rzdLM5ba29vptUjKKFJ/sJwwU/oUCWmfTiwi6q3kB6R33vx&#10;5mYOam8hNznoqtT/4asfAAAA//8DAFBLAQItABQABgAIAAAAIQC2gziS/gAAAOEBAAATAAAAAAAA&#10;AAAAAAAAAAAAAABbQ29udGVudF9UeXBlc10ueG1sUEsBAi0AFAAGAAgAAAAhADj9If/WAAAAlAEA&#10;AAsAAAAAAAAAAAAAAAAALwEAAF9yZWxzLy5yZWxzUEsBAi0AFAAGAAgAAAAhANr6kIINAgAAHAQA&#10;AA4AAAAAAAAAAAAAAAAALgIAAGRycy9lMm9Eb2MueG1sUEsBAi0AFAAGAAgAAAAhAP/BlTPaAAAA&#10;BAEAAA8AAAAAAAAAAAAAAAAAZwQAAGRycy9kb3ducmV2LnhtbFBLBQYAAAAABAAEAPMAAABuBQAA&#10;AAA=&#10;" filled="f" stroked="f">
              <v:fill o:detectmouseclick="t"/>
              <v:textbox style="mso-fit-shape-to-text:t" inset="0,15pt,0,0">
                <w:txbxContent>
                  <w:p w14:paraId="0C93E574" w14:textId="20D64EF0" w:rsidR="00B73C2B" w:rsidRPr="00B73C2B" w:rsidRDefault="00B73C2B" w:rsidP="00B73C2B">
                    <w:pPr>
                      <w:spacing w:after="0"/>
                      <w:rPr>
                        <w:rFonts w:ascii="Aptos" w:eastAsia="Aptos" w:hAnsi="Aptos" w:cs="Aptos"/>
                        <w:noProof/>
                        <w:color w:val="FF0000"/>
                        <w:sz w:val="24"/>
                      </w:rPr>
                    </w:pPr>
                    <w:r w:rsidRPr="00B73C2B">
                      <w:rPr>
                        <w:rFonts w:ascii="Aptos" w:eastAsia="Aptos" w:hAnsi="Aptos" w:cs="Aptos"/>
                        <w:noProof/>
                        <w:color w:val="FF0000"/>
                        <w:sz w:val="24"/>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A390" w14:textId="0D04EBCD" w:rsidR="00B73C2B" w:rsidRDefault="00B73C2B">
    <w:pPr>
      <w:pStyle w:val="Header"/>
    </w:pPr>
    <w:r>
      <w:rPr>
        <w:noProof/>
      </w:rPr>
      <mc:AlternateContent>
        <mc:Choice Requires="wps">
          <w:drawing>
            <wp:anchor distT="0" distB="0" distL="0" distR="0" simplePos="0" relativeHeight="251658240" behindDoc="0" locked="0" layoutInCell="1" allowOverlap="1" wp14:anchorId="10D6D824" wp14:editId="5D381152">
              <wp:simplePos x="635" y="635"/>
              <wp:positionH relativeFrom="page">
                <wp:align>center</wp:align>
              </wp:positionH>
              <wp:positionV relativeFrom="page">
                <wp:align>top</wp:align>
              </wp:positionV>
              <wp:extent cx="833755" cy="391160"/>
              <wp:effectExtent l="0" t="0" r="4445" b="8890"/>
              <wp:wrapNone/>
              <wp:docPr id="1574937769"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67AD2E08" w14:textId="79CBD506" w:rsidR="00B73C2B" w:rsidRPr="00B73C2B" w:rsidRDefault="00B73C2B" w:rsidP="00B73C2B">
                          <w:pPr>
                            <w:spacing w:after="0"/>
                            <w:rPr>
                              <w:rFonts w:ascii="Aptos" w:eastAsia="Aptos" w:hAnsi="Aptos" w:cs="Aptos"/>
                              <w:noProof/>
                              <w:color w:val="FF0000"/>
                              <w:sz w:val="24"/>
                            </w:rPr>
                          </w:pPr>
                          <w:r w:rsidRPr="00B73C2B">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D6D824" id="_x0000_t202" coordsize="21600,21600" o:spt="202" path="m,l,21600r21600,l21600,xe">
              <v:stroke joinstyle="miter"/>
              <v:path gradientshapeok="t" o:connecttype="rect"/>
            </v:shapetype>
            <v:shape id="Text Box 1" o:spid="_x0000_s1030"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hJDwIAABwEAAAOAAAAZHJzL2Uyb0RvYy54bWysU01v2zAMvQ/YfxB0X2w3S9cacYqsRYYB&#10;QVsgHXpWZCk2IImCpMTOfv0oOU66bqdhF5kiaX689zS/67UiB+F8C6aixSSnRBgOdWt2Ff3xsvp0&#10;Q4kPzNRMgREVPQpP7xYfP8w7W4oraEDVwhEsYnzZ2Yo2IdgyyzxvhGZ+AlYYDEpwmgW8ul1WO9Zh&#10;da2yqzy/zjpwtXXAhffofRiCdJHqSyl4eJLSi0BURXG2kE6Xzm08s8WclTvHbNPy0xjsH6bQrDXY&#10;9FzqgQVG9q79o5RuuQMPMkw46AykbLlIO+A2Rf5um03DrEi7IDjenmHy/68sfzxs7LMjof8KPRIY&#10;AemsLz064z69dDp+cVKCcYTweIZN9IFwdN5Mp19mM0o4hqa3RXGdYM0uP1vnwzcBmkSjog5ZSWCx&#10;w9oHbIipY0rsZWDVKpWYUeY3ByZGT3aZMFqh3/akrSv6eZx+C/URl3Iw8O0tX7XYes18eGYOCcY9&#10;ULThCQ+poKsonCxKGnA//+aP+Yg7RinpUDAVNahoStR3g3xEbSWjuM1nOd7c6N6Ohtnre0AZFvgi&#10;LE9mzAtqNKUD/YpyXsZGGGKGY7uKhtG8D4Ny8TlwsVymJJSRZWFtNpbH0hGuiOVL/8qcPQEekKlH&#10;GNXEyne4D7nxT2+X+4DoJ1IitAOQJ8RRgomr03OJGn97T1mXR734B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A7joSQ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67AD2E08" w14:textId="79CBD506" w:rsidR="00B73C2B" w:rsidRPr="00B73C2B" w:rsidRDefault="00B73C2B" w:rsidP="00B73C2B">
                    <w:pPr>
                      <w:spacing w:after="0"/>
                      <w:rPr>
                        <w:rFonts w:ascii="Aptos" w:eastAsia="Aptos" w:hAnsi="Aptos" w:cs="Aptos"/>
                        <w:noProof/>
                        <w:color w:val="FF0000"/>
                        <w:sz w:val="24"/>
                      </w:rPr>
                    </w:pPr>
                    <w:r w:rsidRPr="00B73C2B">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FF12E8A4">
      <w:numFmt w:val="bullet"/>
      <w:lvlText w:val="•"/>
      <w:lvlJc w:val="left"/>
      <w:rPr>
        <w:rFonts w:ascii="Calibri" w:eastAsiaTheme="minorHAnsi" w:hAnsi="Calibri" w:cs="Calibri" w:hint="default"/>
        <w:b/>
      </w:rPr>
    </w:lvl>
    <w:lvl w:ilvl="1" w:tplc="877C202A">
      <w:numFmt w:val="decimal"/>
      <w:lvlText w:val=""/>
      <w:lvlJc w:val="left"/>
    </w:lvl>
    <w:lvl w:ilvl="2" w:tplc="412CBCFA">
      <w:numFmt w:val="decimal"/>
      <w:lvlText w:val=""/>
      <w:lvlJc w:val="left"/>
    </w:lvl>
    <w:lvl w:ilvl="3" w:tplc="63C2A558">
      <w:numFmt w:val="decimal"/>
      <w:lvlText w:val=""/>
      <w:lvlJc w:val="left"/>
    </w:lvl>
    <w:lvl w:ilvl="4" w:tplc="A0EAAB20">
      <w:numFmt w:val="decimal"/>
      <w:lvlText w:val=""/>
      <w:lvlJc w:val="left"/>
    </w:lvl>
    <w:lvl w:ilvl="5" w:tplc="884A1640">
      <w:numFmt w:val="decimal"/>
      <w:lvlText w:val=""/>
      <w:lvlJc w:val="left"/>
    </w:lvl>
    <w:lvl w:ilvl="6" w:tplc="055630AC">
      <w:numFmt w:val="decimal"/>
      <w:lvlText w:val=""/>
      <w:lvlJc w:val="left"/>
    </w:lvl>
    <w:lvl w:ilvl="7" w:tplc="98324A02">
      <w:numFmt w:val="decimal"/>
      <w:lvlText w:val=""/>
      <w:lvlJc w:val="left"/>
    </w:lvl>
    <w:lvl w:ilvl="8" w:tplc="9B860FE4">
      <w:numFmt w:val="decimal"/>
      <w:lvlText w:val=""/>
      <w:lvlJc w:val="left"/>
    </w:lvl>
  </w:abstractNum>
  <w:abstractNum w:abstractNumId="1" w15:restartNumberingAfterBreak="0">
    <w:nsid w:val="08B41FCC"/>
    <w:multiLevelType w:val="hybridMultilevel"/>
    <w:tmpl w:val="BA2A5040"/>
    <w:lvl w:ilvl="0" w:tplc="AE2C6A02">
      <w:numFmt w:val="bullet"/>
      <w:lvlText w:val="•"/>
      <w:lvlJc w:val="left"/>
      <w:rPr>
        <w:rFonts w:ascii="Calibri" w:eastAsiaTheme="minorHAnsi" w:hAnsi="Calibri" w:cs="Calibri" w:hint="default"/>
        <w:b/>
      </w:rPr>
    </w:lvl>
    <w:lvl w:ilvl="1" w:tplc="6CA6B778">
      <w:numFmt w:val="decimal"/>
      <w:lvlText w:val=""/>
      <w:lvlJc w:val="left"/>
    </w:lvl>
    <w:lvl w:ilvl="2" w:tplc="00226C06">
      <w:numFmt w:val="decimal"/>
      <w:lvlText w:val=""/>
      <w:lvlJc w:val="left"/>
    </w:lvl>
    <w:lvl w:ilvl="3" w:tplc="83D4C15E">
      <w:numFmt w:val="decimal"/>
      <w:lvlText w:val=""/>
      <w:lvlJc w:val="left"/>
    </w:lvl>
    <w:lvl w:ilvl="4" w:tplc="AEB26D9A">
      <w:numFmt w:val="decimal"/>
      <w:lvlText w:val=""/>
      <w:lvlJc w:val="left"/>
    </w:lvl>
    <w:lvl w:ilvl="5" w:tplc="493CD432">
      <w:numFmt w:val="decimal"/>
      <w:lvlText w:val=""/>
      <w:lvlJc w:val="left"/>
    </w:lvl>
    <w:lvl w:ilvl="6" w:tplc="3CFCE262">
      <w:numFmt w:val="decimal"/>
      <w:lvlText w:val=""/>
      <w:lvlJc w:val="left"/>
    </w:lvl>
    <w:lvl w:ilvl="7" w:tplc="60344908">
      <w:numFmt w:val="decimal"/>
      <w:lvlText w:val=""/>
      <w:lvlJc w:val="left"/>
    </w:lvl>
    <w:lvl w:ilvl="8" w:tplc="3CEA3A18">
      <w:numFmt w:val="decimal"/>
      <w:lvlText w:val=""/>
      <w:lvlJc w:val="left"/>
    </w:lvl>
  </w:abstractNum>
  <w:abstractNum w:abstractNumId="2" w15:restartNumberingAfterBreak="0">
    <w:nsid w:val="401C219C"/>
    <w:multiLevelType w:val="hybridMultilevel"/>
    <w:tmpl w:val="339669DE"/>
    <w:lvl w:ilvl="0" w:tplc="55A408EA">
      <w:start w:val="1"/>
      <w:numFmt w:val="bullet"/>
      <w:lvlText w:val=""/>
      <w:lvlJc w:val="left"/>
      <w:pPr>
        <w:ind w:left="720" w:hanging="360"/>
      </w:pPr>
      <w:rPr>
        <w:rFonts w:ascii="Symbol" w:hAnsi="Symbol" w:hint="default"/>
      </w:rPr>
    </w:lvl>
    <w:lvl w:ilvl="1" w:tplc="6F00C056" w:tentative="1">
      <w:start w:val="1"/>
      <w:numFmt w:val="bullet"/>
      <w:lvlText w:val="o"/>
      <w:lvlJc w:val="left"/>
      <w:pPr>
        <w:ind w:left="1440" w:hanging="360"/>
      </w:pPr>
      <w:rPr>
        <w:rFonts w:ascii="Courier New" w:hAnsi="Courier New" w:cs="Courier New" w:hint="default"/>
      </w:rPr>
    </w:lvl>
    <w:lvl w:ilvl="2" w:tplc="3D80CCBA" w:tentative="1">
      <w:start w:val="1"/>
      <w:numFmt w:val="bullet"/>
      <w:lvlText w:val=""/>
      <w:lvlJc w:val="left"/>
      <w:pPr>
        <w:ind w:left="2160" w:hanging="360"/>
      </w:pPr>
      <w:rPr>
        <w:rFonts w:ascii="Wingdings" w:hAnsi="Wingdings" w:hint="default"/>
      </w:rPr>
    </w:lvl>
    <w:lvl w:ilvl="3" w:tplc="6FA476F2" w:tentative="1">
      <w:start w:val="1"/>
      <w:numFmt w:val="bullet"/>
      <w:lvlText w:val=""/>
      <w:lvlJc w:val="left"/>
      <w:pPr>
        <w:ind w:left="2880" w:hanging="360"/>
      </w:pPr>
      <w:rPr>
        <w:rFonts w:ascii="Symbol" w:hAnsi="Symbol" w:hint="default"/>
      </w:rPr>
    </w:lvl>
    <w:lvl w:ilvl="4" w:tplc="86FE4D12" w:tentative="1">
      <w:start w:val="1"/>
      <w:numFmt w:val="bullet"/>
      <w:lvlText w:val="o"/>
      <w:lvlJc w:val="left"/>
      <w:pPr>
        <w:ind w:left="3600" w:hanging="360"/>
      </w:pPr>
      <w:rPr>
        <w:rFonts w:ascii="Courier New" w:hAnsi="Courier New" w:cs="Courier New" w:hint="default"/>
      </w:rPr>
    </w:lvl>
    <w:lvl w:ilvl="5" w:tplc="0E58BFC2" w:tentative="1">
      <w:start w:val="1"/>
      <w:numFmt w:val="bullet"/>
      <w:lvlText w:val=""/>
      <w:lvlJc w:val="left"/>
      <w:pPr>
        <w:ind w:left="4320" w:hanging="360"/>
      </w:pPr>
      <w:rPr>
        <w:rFonts w:ascii="Wingdings" w:hAnsi="Wingdings" w:hint="default"/>
      </w:rPr>
    </w:lvl>
    <w:lvl w:ilvl="6" w:tplc="FDA8984E" w:tentative="1">
      <w:start w:val="1"/>
      <w:numFmt w:val="bullet"/>
      <w:lvlText w:val=""/>
      <w:lvlJc w:val="left"/>
      <w:pPr>
        <w:ind w:left="5040" w:hanging="360"/>
      </w:pPr>
      <w:rPr>
        <w:rFonts w:ascii="Symbol" w:hAnsi="Symbol" w:hint="default"/>
      </w:rPr>
    </w:lvl>
    <w:lvl w:ilvl="7" w:tplc="8F04F298" w:tentative="1">
      <w:start w:val="1"/>
      <w:numFmt w:val="bullet"/>
      <w:lvlText w:val="o"/>
      <w:lvlJc w:val="left"/>
      <w:pPr>
        <w:ind w:left="5760" w:hanging="360"/>
      </w:pPr>
      <w:rPr>
        <w:rFonts w:ascii="Courier New" w:hAnsi="Courier New" w:cs="Courier New" w:hint="default"/>
      </w:rPr>
    </w:lvl>
    <w:lvl w:ilvl="8" w:tplc="55C27E98"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5170CE38">
      <w:start w:val="1"/>
      <w:numFmt w:val="decimal"/>
      <w:lvlText w:val=""/>
      <w:lvlJc w:val="left"/>
    </w:lvl>
    <w:lvl w:ilvl="1" w:tplc="EA0A093E">
      <w:numFmt w:val="decimal"/>
      <w:lvlText w:val=""/>
      <w:lvlJc w:val="left"/>
    </w:lvl>
    <w:lvl w:ilvl="2" w:tplc="135AB13A">
      <w:numFmt w:val="decimal"/>
      <w:lvlText w:val=""/>
      <w:lvlJc w:val="left"/>
    </w:lvl>
    <w:lvl w:ilvl="3" w:tplc="A036AAE4">
      <w:numFmt w:val="decimal"/>
      <w:lvlText w:val=""/>
      <w:lvlJc w:val="left"/>
    </w:lvl>
    <w:lvl w:ilvl="4" w:tplc="91F868FE">
      <w:numFmt w:val="decimal"/>
      <w:lvlText w:val=""/>
      <w:lvlJc w:val="left"/>
    </w:lvl>
    <w:lvl w:ilvl="5" w:tplc="461A9FBC">
      <w:numFmt w:val="decimal"/>
      <w:lvlText w:val=""/>
      <w:lvlJc w:val="left"/>
    </w:lvl>
    <w:lvl w:ilvl="6" w:tplc="78F26128">
      <w:numFmt w:val="decimal"/>
      <w:lvlText w:val=""/>
      <w:lvlJc w:val="left"/>
    </w:lvl>
    <w:lvl w:ilvl="7" w:tplc="D47C169C">
      <w:numFmt w:val="decimal"/>
      <w:lvlText w:val=""/>
      <w:lvlJc w:val="left"/>
    </w:lvl>
    <w:lvl w:ilvl="8" w:tplc="E07239EC">
      <w:numFmt w:val="decimal"/>
      <w:lvlText w:val=""/>
      <w:lvlJc w:val="left"/>
    </w:lvl>
  </w:abstractNum>
  <w:abstractNum w:abstractNumId="4" w15:restartNumberingAfterBreak="0">
    <w:nsid w:val="606F5BF9"/>
    <w:multiLevelType w:val="hybridMultilevel"/>
    <w:tmpl w:val="7D300396"/>
    <w:lvl w:ilvl="0" w:tplc="FD7ACE0E">
      <w:numFmt w:val="bullet"/>
      <w:lvlText w:val="•"/>
      <w:lvlJc w:val="left"/>
      <w:pPr>
        <w:ind w:left="360" w:hanging="360"/>
      </w:pPr>
      <w:rPr>
        <w:rFonts w:ascii="Calibri" w:eastAsiaTheme="minorHAnsi" w:hAnsi="Calibri" w:cs="Calibri" w:hint="default"/>
        <w:b/>
      </w:rPr>
    </w:lvl>
    <w:lvl w:ilvl="1" w:tplc="A31852F6" w:tentative="1">
      <w:start w:val="1"/>
      <w:numFmt w:val="bullet"/>
      <w:lvlText w:val="o"/>
      <w:lvlJc w:val="left"/>
      <w:pPr>
        <w:ind w:left="1080" w:hanging="360"/>
      </w:pPr>
      <w:rPr>
        <w:rFonts w:ascii="Courier New" w:hAnsi="Courier New" w:cs="Courier New" w:hint="default"/>
      </w:rPr>
    </w:lvl>
    <w:lvl w:ilvl="2" w:tplc="3C5C21DC" w:tentative="1">
      <w:start w:val="1"/>
      <w:numFmt w:val="bullet"/>
      <w:lvlText w:val=""/>
      <w:lvlJc w:val="left"/>
      <w:pPr>
        <w:ind w:left="1800" w:hanging="360"/>
      </w:pPr>
      <w:rPr>
        <w:rFonts w:ascii="Wingdings" w:hAnsi="Wingdings" w:hint="default"/>
      </w:rPr>
    </w:lvl>
    <w:lvl w:ilvl="3" w:tplc="76529CC6" w:tentative="1">
      <w:start w:val="1"/>
      <w:numFmt w:val="bullet"/>
      <w:lvlText w:val=""/>
      <w:lvlJc w:val="left"/>
      <w:pPr>
        <w:ind w:left="2520" w:hanging="360"/>
      </w:pPr>
      <w:rPr>
        <w:rFonts w:ascii="Symbol" w:hAnsi="Symbol" w:hint="default"/>
      </w:rPr>
    </w:lvl>
    <w:lvl w:ilvl="4" w:tplc="DEFE2FE8" w:tentative="1">
      <w:start w:val="1"/>
      <w:numFmt w:val="bullet"/>
      <w:lvlText w:val="o"/>
      <w:lvlJc w:val="left"/>
      <w:pPr>
        <w:ind w:left="3240" w:hanging="360"/>
      </w:pPr>
      <w:rPr>
        <w:rFonts w:ascii="Courier New" w:hAnsi="Courier New" w:cs="Courier New" w:hint="default"/>
      </w:rPr>
    </w:lvl>
    <w:lvl w:ilvl="5" w:tplc="288E48AA" w:tentative="1">
      <w:start w:val="1"/>
      <w:numFmt w:val="bullet"/>
      <w:lvlText w:val=""/>
      <w:lvlJc w:val="left"/>
      <w:pPr>
        <w:ind w:left="3960" w:hanging="360"/>
      </w:pPr>
      <w:rPr>
        <w:rFonts w:ascii="Wingdings" w:hAnsi="Wingdings" w:hint="default"/>
      </w:rPr>
    </w:lvl>
    <w:lvl w:ilvl="6" w:tplc="0576EFD0" w:tentative="1">
      <w:start w:val="1"/>
      <w:numFmt w:val="bullet"/>
      <w:lvlText w:val=""/>
      <w:lvlJc w:val="left"/>
      <w:pPr>
        <w:ind w:left="4680" w:hanging="360"/>
      </w:pPr>
      <w:rPr>
        <w:rFonts w:ascii="Symbol" w:hAnsi="Symbol" w:hint="default"/>
      </w:rPr>
    </w:lvl>
    <w:lvl w:ilvl="7" w:tplc="C87CB7AA" w:tentative="1">
      <w:start w:val="1"/>
      <w:numFmt w:val="bullet"/>
      <w:lvlText w:val="o"/>
      <w:lvlJc w:val="left"/>
      <w:pPr>
        <w:ind w:left="5400" w:hanging="360"/>
      </w:pPr>
      <w:rPr>
        <w:rFonts w:ascii="Courier New" w:hAnsi="Courier New" w:cs="Courier New" w:hint="default"/>
      </w:rPr>
    </w:lvl>
    <w:lvl w:ilvl="8" w:tplc="A5E840FC"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8820D404">
      <w:start w:val="1"/>
      <w:numFmt w:val="decimal"/>
      <w:lvlText w:val=""/>
      <w:lvlJc w:val="left"/>
    </w:lvl>
    <w:lvl w:ilvl="1" w:tplc="3E4AE9A6">
      <w:numFmt w:val="decimal"/>
      <w:lvlText w:val=""/>
      <w:lvlJc w:val="left"/>
    </w:lvl>
    <w:lvl w:ilvl="2" w:tplc="291A4FC6">
      <w:numFmt w:val="decimal"/>
      <w:lvlText w:val=""/>
      <w:lvlJc w:val="left"/>
    </w:lvl>
    <w:lvl w:ilvl="3" w:tplc="CF0474DA">
      <w:numFmt w:val="decimal"/>
      <w:lvlText w:val=""/>
      <w:lvlJc w:val="left"/>
    </w:lvl>
    <w:lvl w:ilvl="4" w:tplc="44EC9DC2">
      <w:numFmt w:val="decimal"/>
      <w:lvlText w:val=""/>
      <w:lvlJc w:val="left"/>
    </w:lvl>
    <w:lvl w:ilvl="5" w:tplc="A20E8D5E">
      <w:numFmt w:val="decimal"/>
      <w:lvlText w:val=""/>
      <w:lvlJc w:val="left"/>
    </w:lvl>
    <w:lvl w:ilvl="6" w:tplc="F8D0DF52">
      <w:numFmt w:val="decimal"/>
      <w:lvlText w:val=""/>
      <w:lvlJc w:val="left"/>
    </w:lvl>
    <w:lvl w:ilvl="7" w:tplc="0B505054">
      <w:numFmt w:val="decimal"/>
      <w:lvlText w:val=""/>
      <w:lvlJc w:val="left"/>
    </w:lvl>
    <w:lvl w:ilvl="8" w:tplc="0AFA9BCA">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074375"/>
    <w:rsid w:val="00075488"/>
    <w:rsid w:val="000A2FE6"/>
    <w:rsid w:val="000F2AC7"/>
    <w:rsid w:val="00155478"/>
    <w:rsid w:val="00172C22"/>
    <w:rsid w:val="001C6F89"/>
    <w:rsid w:val="00215646"/>
    <w:rsid w:val="00280050"/>
    <w:rsid w:val="00296E4B"/>
    <w:rsid w:val="00372083"/>
    <w:rsid w:val="00391AB9"/>
    <w:rsid w:val="003A2DCA"/>
    <w:rsid w:val="00407ED7"/>
    <w:rsid w:val="0045200D"/>
    <w:rsid w:val="004B48B4"/>
    <w:rsid w:val="005174F1"/>
    <w:rsid w:val="00580A31"/>
    <w:rsid w:val="0067685E"/>
    <w:rsid w:val="007F5E9A"/>
    <w:rsid w:val="0084425F"/>
    <w:rsid w:val="00961732"/>
    <w:rsid w:val="009F4936"/>
    <w:rsid w:val="00A77ED8"/>
    <w:rsid w:val="00AD67AE"/>
    <w:rsid w:val="00AF0512"/>
    <w:rsid w:val="00B32D0B"/>
    <w:rsid w:val="00B34739"/>
    <w:rsid w:val="00B728F1"/>
    <w:rsid w:val="00B73C2B"/>
    <w:rsid w:val="00F14D6C"/>
    <w:rsid w:val="00F247B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E27A"/>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3C2B"/>
    <w:pPr>
      <w:spacing w:before="3120" w:after="960" w:line="240" w:lineRule="auto"/>
      <w:ind w:right="3402"/>
      <w:contextualSpacing/>
    </w:pPr>
    <w:rPr>
      <w:rFonts w:ascii="Arial" w:eastAsiaTheme="majorEastAsia" w:hAnsi="Arial" w:cstheme="majorBidi"/>
      <w:b/>
      <w:color w:val="0B2748"/>
      <w:spacing w:val="-10"/>
      <w:kern w:val="28"/>
      <w:sz w:val="56"/>
      <w:szCs w:val="56"/>
      <w:lang w:val="es"/>
      <w14:ligatures w14:val="none"/>
    </w:rPr>
  </w:style>
  <w:style w:type="character" w:customStyle="1" w:styleId="TitleChar">
    <w:name w:val="Title Char"/>
    <w:basedOn w:val="DefaultParagraphFont"/>
    <w:link w:val="Title"/>
    <w:uiPriority w:val="10"/>
    <w:rsid w:val="00B73C2B"/>
    <w:rPr>
      <w:rFonts w:ascii="Arial" w:eastAsiaTheme="majorEastAsia" w:hAnsi="Arial" w:cstheme="majorBidi"/>
      <w:b/>
      <w:color w:val="0B2748"/>
      <w:spacing w:val="-10"/>
      <w:kern w:val="28"/>
      <w:sz w:val="56"/>
      <w:szCs w:val="56"/>
      <w:lang w:val="es"/>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Revision">
    <w:name w:val="Revision"/>
    <w:hidden/>
    <w:uiPriority w:val="99"/>
    <w:semiHidden/>
    <w:rsid w:val="009F4936"/>
    <w:pPr>
      <w:spacing w:after="0" w:line="240" w:lineRule="auto"/>
    </w:pPr>
  </w:style>
  <w:style w:type="paragraph" w:styleId="Header">
    <w:name w:val="header"/>
    <w:basedOn w:val="Normal"/>
    <w:link w:val="HeaderChar"/>
    <w:uiPriority w:val="99"/>
    <w:unhideWhenUsed/>
    <w:rsid w:val="00B73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C2B"/>
  </w:style>
  <w:style w:type="paragraph" w:styleId="Footer">
    <w:name w:val="footer"/>
    <w:basedOn w:val="Normal"/>
    <w:link w:val="FooterChar"/>
    <w:uiPriority w:val="99"/>
    <w:unhideWhenUsed/>
    <w:rsid w:val="00B73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Props1.xml><?xml version="1.0" encoding="utf-8"?>
<ds:datastoreItem xmlns:ds="http://schemas.openxmlformats.org/officeDocument/2006/customXml" ds:itemID="{B1AF0D13-537E-4792-91AF-8E455C0438BA}">
  <ds:schemaRefs>
    <ds:schemaRef ds:uri="http://schemas.microsoft.com/sharepoint/v3/contenttype/forms"/>
  </ds:schemaRefs>
</ds:datastoreItem>
</file>

<file path=customXml/itemProps2.xml><?xml version="1.0" encoding="utf-8"?>
<ds:datastoreItem xmlns:ds="http://schemas.openxmlformats.org/officeDocument/2006/customXml" ds:itemID="{A43A68AD-EA1D-4E13-BC24-C1D273D0F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797</Words>
  <Characters>4292</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Información sobre la colonoscopia</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sobre la colonoscopia</dc:title>
  <dc:creator>Department of Health, Disability and Ageing, Australian Government</dc:creator>
  <cp:keywords>Cáncer</cp:keywords>
  <cp:lastModifiedBy>MASCHKE, Elvia</cp:lastModifiedBy>
  <cp:revision>2</cp:revision>
  <dcterms:created xsi:type="dcterms:W3CDTF">2025-11-23T20:58:00Z</dcterms:created>
  <dcterms:modified xsi:type="dcterms:W3CDTF">2025-11-23T20:58:00Z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5ddfa4a9,509216a6,4f8d6e61</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6ad17754,55cf5092,3593e687</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2025-11-23T20:58:47Z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6039b702-7aa4-4a8a-bea6-f8159fa6a941</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