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BBB0" w14:textId="3F72B1D4" w:rsidR="006C132C" w:rsidRPr="008E1F0F" w:rsidRDefault="006C132C" w:rsidP="00C4266D">
      <w:pPr>
        <w:pStyle w:val="Title"/>
      </w:pPr>
      <w:r w:rsidRPr="00C4266D">
        <w:t>First</w:t>
      </w:r>
      <w:r w:rsidRPr="008E1F0F">
        <w:t xml:space="preserve"> Nations Health Governance Group</w:t>
      </w:r>
    </w:p>
    <w:p w14:paraId="6CC2646E" w14:textId="5EBBDEEC" w:rsidR="006C132C" w:rsidRPr="00C4266D" w:rsidRDefault="753940DD" w:rsidP="00C4266D">
      <w:pPr>
        <w:pStyle w:val="Subtitle"/>
      </w:pPr>
      <w:r>
        <w:t>Communique –</w:t>
      </w:r>
      <w:r w:rsidR="01C17DAE">
        <w:t xml:space="preserve"> </w:t>
      </w:r>
      <w:r w:rsidR="00556D09">
        <w:t>September</w:t>
      </w:r>
      <w:r w:rsidR="7B6F21C7">
        <w:t xml:space="preserve"> </w:t>
      </w:r>
      <w:r>
        <w:t>202</w:t>
      </w:r>
      <w:r w:rsidR="7B6F21C7">
        <w:t>5</w:t>
      </w:r>
    </w:p>
    <w:p w14:paraId="73078C32" w14:textId="7BB85750" w:rsidR="006C132C" w:rsidRPr="00C4266D" w:rsidRDefault="15570543" w:rsidP="00C70268">
      <w:pPr>
        <w:spacing w:before="200" w:after="200" w:line="276" w:lineRule="auto"/>
        <w:rPr>
          <w:rFonts w:eastAsia="Calibri" w:cs="Calibri"/>
        </w:rPr>
      </w:pPr>
      <w:r w:rsidRPr="2DBB37DC">
        <w:rPr>
          <w:rFonts w:eastAsia="Calibri" w:cs="Calibri"/>
        </w:rPr>
        <w:t xml:space="preserve">The First Nations Health Governance Group (FNHGG) </w:t>
      </w:r>
      <w:r w:rsidR="0F866E31" w:rsidRPr="2DBB37DC">
        <w:rPr>
          <w:rFonts w:eastAsia="Calibri" w:cs="Calibri"/>
        </w:rPr>
        <w:t xml:space="preserve">convened on 22 September 2025, bringing together sector leaders, senior departmental representatives, and </w:t>
      </w:r>
      <w:r w:rsidR="0090103C">
        <w:rPr>
          <w:rFonts w:eastAsia="Calibri" w:cs="Calibri"/>
        </w:rPr>
        <w:t>relevant</w:t>
      </w:r>
      <w:r w:rsidR="0F866E31" w:rsidRPr="2DBB37DC">
        <w:rPr>
          <w:rFonts w:eastAsia="Calibri" w:cs="Calibri"/>
        </w:rPr>
        <w:t xml:space="preserve"> </w:t>
      </w:r>
      <w:r w:rsidR="00FF3C25">
        <w:rPr>
          <w:rFonts w:eastAsia="Calibri" w:cs="Calibri"/>
        </w:rPr>
        <w:t>m</w:t>
      </w:r>
      <w:r w:rsidR="0F866E31" w:rsidRPr="2DBB37DC">
        <w:rPr>
          <w:rFonts w:eastAsia="Calibri" w:cs="Calibri"/>
        </w:rPr>
        <w:t>inisters.</w:t>
      </w:r>
    </w:p>
    <w:p w14:paraId="483C1CFA" w14:textId="33924A53" w:rsidR="00F019B8" w:rsidRPr="00F019B8" w:rsidRDefault="174D2F0E" w:rsidP="00C70268">
      <w:pPr>
        <w:spacing w:before="200" w:after="200" w:line="276" w:lineRule="auto"/>
        <w:rPr>
          <w:rFonts w:eastAsia="Calibri" w:cs="Calibri"/>
        </w:rPr>
      </w:pPr>
      <w:r w:rsidRPr="1A667193">
        <w:rPr>
          <w:rFonts w:eastAsia="Calibri" w:cs="Calibri"/>
        </w:rPr>
        <w:t>Discussions focused on the implementation of</w:t>
      </w:r>
      <w:r w:rsidR="65CC063A" w:rsidRPr="1A667193">
        <w:rPr>
          <w:rFonts w:eastAsia="Calibri" w:cs="Calibri"/>
        </w:rPr>
        <w:t xml:space="preserve"> the</w:t>
      </w:r>
      <w:r w:rsidRPr="1A667193">
        <w:rPr>
          <w:rFonts w:eastAsia="Calibri" w:cs="Calibri"/>
        </w:rPr>
        <w:t xml:space="preserve"> </w:t>
      </w:r>
      <w:r w:rsidR="0F357EAA" w:rsidRPr="1A667193">
        <w:rPr>
          <w:rFonts w:eastAsia="Calibri" w:cs="Calibri"/>
        </w:rPr>
        <w:t xml:space="preserve">Closing the Gap </w:t>
      </w:r>
      <w:r w:rsidRPr="1A667193">
        <w:rPr>
          <w:rFonts w:eastAsia="Calibri" w:cs="Calibri"/>
        </w:rPr>
        <w:t>Priority Reforms</w:t>
      </w:r>
      <w:r w:rsidR="33A47AF5" w:rsidRPr="1A667193">
        <w:rPr>
          <w:rFonts w:eastAsia="Calibri" w:cs="Calibri"/>
        </w:rPr>
        <w:t>.</w:t>
      </w:r>
      <w:r w:rsidR="5024EB55">
        <w:t xml:space="preserve"> </w:t>
      </w:r>
      <w:r w:rsidR="430E5FE5">
        <w:t xml:space="preserve">Members reaffirmed their commitment to genuine partnership and representation and committed to walking alongside communities to drive structural reform. </w:t>
      </w:r>
      <w:r w:rsidR="1A450F72" w:rsidRPr="1A667193">
        <w:rPr>
          <w:rFonts w:eastAsia="Calibri" w:cs="Calibri"/>
        </w:rPr>
        <w:t xml:space="preserve">Members specifically </w:t>
      </w:r>
      <w:r w:rsidR="33A47AF5" w:rsidRPr="1A667193">
        <w:rPr>
          <w:rFonts w:eastAsia="Calibri" w:cs="Calibri"/>
        </w:rPr>
        <w:t>highlighted</w:t>
      </w:r>
      <w:r w:rsidR="1A450F72" w:rsidRPr="1A667193">
        <w:rPr>
          <w:rFonts w:eastAsia="Calibri" w:cs="Calibri"/>
        </w:rPr>
        <w:t xml:space="preserve"> the importance of improving the transition of funding arrangements under the </w:t>
      </w:r>
      <w:r w:rsidR="22B1F88B" w:rsidRPr="1A667193">
        <w:rPr>
          <w:rFonts w:eastAsia="Calibri" w:cs="Calibri"/>
        </w:rPr>
        <w:t>First Nations Health Funding Transition Pro</w:t>
      </w:r>
      <w:r w:rsidR="61FC20FC" w:rsidRPr="1A667193">
        <w:rPr>
          <w:rFonts w:eastAsia="Calibri" w:cs="Calibri"/>
        </w:rPr>
        <w:t>gram</w:t>
      </w:r>
      <w:r w:rsidR="22B1F88B" w:rsidRPr="1A667193">
        <w:rPr>
          <w:rFonts w:eastAsia="Calibri" w:cs="Calibri"/>
        </w:rPr>
        <w:t xml:space="preserve"> to maintain service continuity and support for community-led organisations.</w:t>
      </w:r>
      <w:r w:rsidR="3FCD760C" w:rsidRPr="1A667193">
        <w:rPr>
          <w:rFonts w:eastAsia="Calibri" w:cs="Calibri"/>
        </w:rPr>
        <w:t xml:space="preserve"> </w:t>
      </w:r>
      <w:r w:rsidRPr="1A667193">
        <w:rPr>
          <w:rFonts w:eastAsia="Calibri" w:cs="Calibri"/>
        </w:rPr>
        <w:t xml:space="preserve">The importance of culturally safe data collection and the sector’s role in driving </w:t>
      </w:r>
      <w:r w:rsidR="1B86185E" w:rsidRPr="1A667193">
        <w:rPr>
          <w:rFonts w:eastAsia="Calibri" w:cs="Calibri"/>
        </w:rPr>
        <w:t>evidence-based</w:t>
      </w:r>
      <w:r w:rsidRPr="1A667193">
        <w:rPr>
          <w:rFonts w:eastAsia="Calibri" w:cs="Calibri"/>
        </w:rPr>
        <w:t xml:space="preserve"> reform was emphasised.</w:t>
      </w:r>
    </w:p>
    <w:p w14:paraId="453074DE" w14:textId="12BB6A65" w:rsidR="00F019B8" w:rsidRPr="00F019B8" w:rsidRDefault="00F019B8" w:rsidP="00C70268">
      <w:pPr>
        <w:spacing w:before="200" w:after="200" w:line="276" w:lineRule="auto"/>
        <w:rPr>
          <w:rFonts w:eastAsia="Calibri" w:cs="Calibri"/>
        </w:rPr>
      </w:pPr>
      <w:r w:rsidRPr="00F019B8">
        <w:rPr>
          <w:rFonts w:eastAsia="Calibri" w:cs="Calibri"/>
        </w:rPr>
        <w:t>The need for greater collaboration across national organisations and Aboriginal Community Controlled Health Services was discussed, particularly in remote communities with high disease burdens. Members supported a coordinated approach to improve outcomes and strengthen relationships across the health, aged care, and disability sectors.</w:t>
      </w:r>
    </w:p>
    <w:p w14:paraId="6F003E84" w14:textId="19794888" w:rsidR="00F019B8" w:rsidRPr="00F019B8" w:rsidRDefault="174D2F0E" w:rsidP="00C70268">
      <w:pPr>
        <w:spacing w:before="200" w:after="200" w:line="276" w:lineRule="auto"/>
        <w:rPr>
          <w:rFonts w:eastAsia="Calibri" w:cs="Calibri"/>
        </w:rPr>
      </w:pPr>
      <w:r w:rsidRPr="1A667193">
        <w:rPr>
          <w:rFonts w:eastAsia="Calibri" w:cs="Calibri"/>
        </w:rPr>
        <w:t>The meeting addressed systemic racism in the health system. Members called for cultural safety to be embedded across governance, service delivery, and workforce structures, and highlighted the importance of representative leadership, ongoing training, and accountability mechanisms.</w:t>
      </w:r>
      <w:r w:rsidR="6FA6DD26" w:rsidRPr="1A667193">
        <w:rPr>
          <w:rFonts w:eastAsia="Calibri" w:cs="Calibri"/>
        </w:rPr>
        <w:t xml:space="preserve"> Members identified accountability as a central concern and highlighted ongoing challenges in securing jurisdictional agreement on outcomes and funding measures.</w:t>
      </w:r>
    </w:p>
    <w:p w14:paraId="776B2DEF" w14:textId="2E7AE76A" w:rsidR="00F019B8" w:rsidRPr="00F019B8" w:rsidRDefault="00F019B8" w:rsidP="00C70268">
      <w:pPr>
        <w:spacing w:before="200" w:after="200" w:line="276" w:lineRule="auto"/>
        <w:rPr>
          <w:rFonts w:eastAsia="Calibri" w:cs="Calibri"/>
        </w:rPr>
      </w:pPr>
      <w:r w:rsidRPr="00F019B8">
        <w:rPr>
          <w:rFonts w:eastAsia="Calibri" w:cs="Calibri"/>
        </w:rPr>
        <w:t>Concerns were raised about safety, quality, and underinvestment</w:t>
      </w:r>
      <w:r w:rsidR="008619F9" w:rsidRPr="008619F9">
        <w:t xml:space="preserve"> </w:t>
      </w:r>
      <w:r w:rsidR="008619F9">
        <w:t>i</w:t>
      </w:r>
      <w:r w:rsidR="008619F9" w:rsidRPr="003B41F2">
        <w:t>n the First Nations health sector</w:t>
      </w:r>
      <w:r w:rsidRPr="00F019B8">
        <w:rPr>
          <w:rFonts w:eastAsia="Calibri" w:cs="Calibri"/>
        </w:rPr>
        <w:t xml:space="preserve">, with links to systemic </w:t>
      </w:r>
      <w:r w:rsidR="00646A88">
        <w:rPr>
          <w:rFonts w:eastAsia="Calibri" w:cs="Calibri"/>
        </w:rPr>
        <w:t>racism</w:t>
      </w:r>
      <w:r w:rsidRPr="00F019B8">
        <w:rPr>
          <w:rFonts w:eastAsia="Calibri" w:cs="Calibri"/>
        </w:rPr>
        <w:t xml:space="preserve">. While the National Health Reform Agreement was seen as a potential lever for change, </w:t>
      </w:r>
      <w:r w:rsidR="00646A88">
        <w:rPr>
          <w:rFonts w:eastAsia="Calibri" w:cs="Calibri"/>
        </w:rPr>
        <w:t>FNHGG</w:t>
      </w:r>
      <w:r w:rsidRPr="00F019B8">
        <w:rPr>
          <w:rFonts w:eastAsia="Calibri" w:cs="Calibri"/>
        </w:rPr>
        <w:t xml:space="preserve"> emphasised the need for deeper institutional reform and stronger accountability at all levels.</w:t>
      </w:r>
    </w:p>
    <w:p w14:paraId="48F84A1B" w14:textId="4EA56BFC" w:rsidR="00F019B8" w:rsidRPr="00F019B8" w:rsidRDefault="00F019B8" w:rsidP="00C70268">
      <w:pPr>
        <w:spacing w:before="200" w:after="200" w:line="276" w:lineRule="auto"/>
      </w:pPr>
      <w:r w:rsidRPr="00F019B8">
        <w:rPr>
          <w:rFonts w:eastAsia="Calibri" w:cs="Calibri"/>
        </w:rPr>
        <w:t xml:space="preserve">Minister Butler reflected on </w:t>
      </w:r>
      <w:r w:rsidR="00D112CE">
        <w:rPr>
          <w:rFonts w:eastAsia="Calibri" w:cs="Calibri"/>
        </w:rPr>
        <w:t xml:space="preserve">Australian </w:t>
      </w:r>
      <w:r w:rsidRPr="00F019B8">
        <w:rPr>
          <w:rFonts w:eastAsia="Calibri" w:cs="Calibri"/>
        </w:rPr>
        <w:t xml:space="preserve">government priorities, including efforts to address legacy issues, improve cultural safety, and strengthen accountability. He raised questions around piloting new approaches, measuring outcomes, and enhancing workforce training. The </w:t>
      </w:r>
      <w:r w:rsidR="00A15944">
        <w:rPr>
          <w:rFonts w:eastAsia="Calibri" w:cs="Calibri"/>
        </w:rPr>
        <w:t>uniting</w:t>
      </w:r>
      <w:r w:rsidRPr="00F019B8">
        <w:rPr>
          <w:rFonts w:eastAsia="Calibri" w:cs="Calibri"/>
        </w:rPr>
        <w:t xml:space="preserve"> of health and disability portfolios was discussed as an opportunity to improve service delivery and resource efficiency.</w:t>
      </w:r>
    </w:p>
    <w:p w14:paraId="589E5131" w14:textId="2E026ED2" w:rsidR="00F019B8" w:rsidRPr="00F019B8" w:rsidRDefault="00F019B8" w:rsidP="00C70268">
      <w:pPr>
        <w:spacing w:before="200" w:after="200" w:line="276" w:lineRule="auto"/>
      </w:pPr>
      <w:r w:rsidRPr="758913C8">
        <w:rPr>
          <w:rFonts w:eastAsia="Calibri" w:cs="Calibri"/>
        </w:rPr>
        <w:t xml:space="preserve">Both the FNHGG and the </w:t>
      </w:r>
      <w:r w:rsidR="6B68BBD1" w:rsidRPr="758913C8">
        <w:rPr>
          <w:rFonts w:eastAsia="Calibri" w:cs="Calibri"/>
        </w:rPr>
        <w:t>Government</w:t>
      </w:r>
      <w:r w:rsidRPr="758913C8">
        <w:rPr>
          <w:rFonts w:eastAsia="Calibri" w:cs="Calibri"/>
        </w:rPr>
        <w:t xml:space="preserve"> remain committed to co-design and accountability as central pillars for progressing reform.</w:t>
      </w:r>
    </w:p>
    <w:p w14:paraId="76546A48" w14:textId="27FCC009" w:rsidR="006C132C" w:rsidRPr="006B7CE8" w:rsidRDefault="6C5C8519" w:rsidP="006B7CE8">
      <w:pPr>
        <w:spacing w:before="200" w:after="0" w:line="276" w:lineRule="auto"/>
      </w:pPr>
      <w:r w:rsidRPr="006B7CE8">
        <w:t>Related documents</w:t>
      </w:r>
    </w:p>
    <w:p w14:paraId="1DA6A5A1" w14:textId="6D4F76BC" w:rsidR="00953347" w:rsidRPr="006B7CE8" w:rsidRDefault="2186A5B4" w:rsidP="5BB5494F">
      <w:pPr>
        <w:numPr>
          <w:ilvl w:val="0"/>
          <w:numId w:val="12"/>
        </w:numPr>
        <w:spacing w:after="0" w:line="276" w:lineRule="auto"/>
        <w:rPr>
          <w:rFonts w:cs="Calibri"/>
        </w:rPr>
      </w:pPr>
      <w:hyperlink r:id="rId11">
        <w:r w:rsidRPr="006B7CE8">
          <w:rPr>
            <w:rStyle w:val="Hyperlink"/>
            <w:rFonts w:cs="Calibri"/>
          </w:rPr>
          <w:t>National Agreement on Closing the Gap (especially Priority Reforms and Targets)</w:t>
        </w:r>
      </w:hyperlink>
    </w:p>
    <w:p w14:paraId="0F3F4A27" w14:textId="7C567F69" w:rsidR="00953347" w:rsidRPr="006B7CE8" w:rsidRDefault="2186A5B4" w:rsidP="5BB5494F">
      <w:pPr>
        <w:numPr>
          <w:ilvl w:val="0"/>
          <w:numId w:val="12"/>
        </w:numPr>
        <w:spacing w:after="0" w:line="276" w:lineRule="auto"/>
        <w:rPr>
          <w:rFonts w:cs="Calibri"/>
        </w:rPr>
      </w:pPr>
      <w:hyperlink r:id="rId12">
        <w:r w:rsidRPr="006B7CE8">
          <w:rPr>
            <w:rStyle w:val="Hyperlink"/>
            <w:rFonts w:cs="Calibri"/>
          </w:rPr>
          <w:t>National Aboriginal and Torres Strait Islander Health Plan 2021-2031</w:t>
        </w:r>
      </w:hyperlink>
      <w:r w:rsidRPr="006B7CE8">
        <w:rPr>
          <w:rFonts w:cs="Calibri"/>
        </w:rPr>
        <w:t xml:space="preserve"> </w:t>
      </w:r>
    </w:p>
    <w:p w14:paraId="0A0C6674" w14:textId="77777777" w:rsidR="00953347" w:rsidRPr="006B7CE8" w:rsidRDefault="2186A5B4" w:rsidP="5BB5494F">
      <w:pPr>
        <w:numPr>
          <w:ilvl w:val="0"/>
          <w:numId w:val="12"/>
        </w:numPr>
        <w:spacing w:after="0" w:line="276" w:lineRule="auto"/>
        <w:rPr>
          <w:rStyle w:val="Hyperlink"/>
          <w:rFonts w:cs="Calibri"/>
        </w:rPr>
      </w:pPr>
      <w:hyperlink r:id="rId13">
        <w:r w:rsidRPr="006B7CE8">
          <w:rPr>
            <w:rStyle w:val="Hyperlink"/>
            <w:rFonts w:cs="Calibri"/>
          </w:rPr>
          <w:t>National Aboriginal and Torres Strait Islander Health Workforce Strategic Framework and Implementation Plan 2021–2031</w:t>
        </w:r>
      </w:hyperlink>
    </w:p>
    <w:p w14:paraId="4BFD9856" w14:textId="3D73178E" w:rsidR="006C132C" w:rsidRPr="006B7CE8" w:rsidRDefault="4B840361" w:rsidP="5BB5494F">
      <w:pPr>
        <w:pStyle w:val="ListParagraph"/>
        <w:numPr>
          <w:ilvl w:val="0"/>
          <w:numId w:val="12"/>
        </w:numPr>
        <w:spacing w:after="0" w:line="276" w:lineRule="auto"/>
      </w:pPr>
      <w:hyperlink r:id="rId14">
        <w:r w:rsidRPr="006B7CE8">
          <w:rPr>
            <w:rStyle w:val="Hyperlink"/>
            <w:rFonts w:cs="Calibri"/>
          </w:rPr>
          <w:t>The United Nations Declaration on the Rights of Indigenous Peoples (UNDRIP)</w:t>
        </w:r>
      </w:hyperlink>
    </w:p>
    <w:sectPr w:rsidR="006C132C" w:rsidRPr="006B7CE8" w:rsidSect="006B7CE8">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54B4" w14:textId="77777777" w:rsidR="008B2717" w:rsidRDefault="008B2717" w:rsidP="0005477B">
      <w:pPr>
        <w:spacing w:after="0" w:line="240" w:lineRule="auto"/>
      </w:pPr>
      <w:r>
        <w:separator/>
      </w:r>
    </w:p>
  </w:endnote>
  <w:endnote w:type="continuationSeparator" w:id="0">
    <w:p w14:paraId="7CC4ACC4" w14:textId="77777777" w:rsidR="008B2717" w:rsidRDefault="008B2717" w:rsidP="0005477B">
      <w:pPr>
        <w:spacing w:after="0" w:line="240" w:lineRule="auto"/>
      </w:pPr>
      <w:r>
        <w:continuationSeparator/>
      </w:r>
    </w:p>
  </w:endnote>
  <w:endnote w:type="continuationNotice" w:id="1">
    <w:p w14:paraId="42130A51" w14:textId="77777777" w:rsidR="008B2717" w:rsidRDefault="008B2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1" w14:textId="0773A014" w:rsidR="00313382" w:rsidRDefault="00313382">
    <w:pPr>
      <w:pStyle w:val="Footer"/>
    </w:pPr>
    <w:r>
      <w:rPr>
        <w:noProof/>
      </w:rPr>
      <mc:AlternateContent>
        <mc:Choice Requires="wps">
          <w:drawing>
            <wp:anchor distT="0" distB="0" distL="0" distR="0" simplePos="0" relativeHeight="251658244" behindDoc="0" locked="0" layoutInCell="1" allowOverlap="1" wp14:anchorId="79D0D955" wp14:editId="5C2E8950">
              <wp:simplePos x="635" y="635"/>
              <wp:positionH relativeFrom="page">
                <wp:align>center</wp:align>
              </wp:positionH>
              <wp:positionV relativeFrom="page">
                <wp:align>bottom</wp:align>
              </wp:positionV>
              <wp:extent cx="609600" cy="409575"/>
              <wp:effectExtent l="0" t="0" r="0" b="0"/>
              <wp:wrapNone/>
              <wp:docPr id="15328255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8C11AE6" w14:textId="4331AA12"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0D955" id="_x0000_t202" coordsize="21600,21600" o:spt="202" path="m,l,21600r21600,l21600,xe">
              <v:stroke joinstyle="miter"/>
              <v:path gradientshapeok="t" o:connecttype="rect"/>
            </v:shapetype>
            <v:shape id="Text Box 5" o:spid="_x0000_s1028" type="#_x0000_t202" alt="OFFICIAL" style="position:absolute;margin-left:0;margin-top:0;width:48pt;height:32.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filled="f" stroked="f">
              <v:textbox style="mso-fit-shape-to-text:t" inset="0,0,0,15pt">
                <w:txbxContent>
                  <w:p w14:paraId="18C11AE6" w14:textId="4331AA12"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8B59" w14:textId="7FB2E859" w:rsidR="00C4266D" w:rsidRDefault="06966898" w:rsidP="006B7CE8">
    <w:pPr>
      <w:pStyle w:val="Footer"/>
      <w:pBdr>
        <w:top w:val="single" w:sz="4" w:space="1" w:color="auto"/>
      </w:pBdr>
    </w:pPr>
    <w:r>
      <w:t>First Nations Health Governance Group Communique –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45E1" w14:textId="351F70B6" w:rsidR="00313382" w:rsidRDefault="00313382">
    <w:pPr>
      <w:pStyle w:val="Footer"/>
    </w:pPr>
    <w:r>
      <w:rPr>
        <w:noProof/>
      </w:rPr>
      <mc:AlternateContent>
        <mc:Choice Requires="wps">
          <w:drawing>
            <wp:anchor distT="0" distB="0" distL="0" distR="0" simplePos="0" relativeHeight="251658243" behindDoc="0" locked="0" layoutInCell="1" allowOverlap="1" wp14:anchorId="1233D282" wp14:editId="691F7747">
              <wp:simplePos x="635" y="635"/>
              <wp:positionH relativeFrom="page">
                <wp:align>center</wp:align>
              </wp:positionH>
              <wp:positionV relativeFrom="page">
                <wp:align>bottom</wp:align>
              </wp:positionV>
              <wp:extent cx="609600" cy="409575"/>
              <wp:effectExtent l="0" t="0" r="0" b="0"/>
              <wp:wrapNone/>
              <wp:docPr id="19979146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EB95A47" w14:textId="27C9436A"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3D282" id="_x0000_t202" coordsize="21600,21600" o:spt="202" path="m,l,21600r21600,l21600,xe">
              <v:stroke joinstyle="miter"/>
              <v:path gradientshapeok="t" o:connecttype="rect"/>
            </v:shapetype>
            <v:shape id="Text Box 4" o:spid="_x0000_s1030"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ODMUGsNAgAAHAQA&#10;AA4AAAAAAAAAAAAAAAAALgIAAGRycy9lMm9Eb2MueG1sUEsBAi0AFAAGAAgAAAAhAJLhW1faAAAA&#10;AwEAAA8AAAAAAAAAAAAAAAAAZwQAAGRycy9kb3ducmV2LnhtbFBLBQYAAAAABAAEAPMAAABuBQAA&#10;AAA=&#10;" filled="f" stroked="f">
              <v:textbox style="mso-fit-shape-to-text:t" inset="0,0,0,15pt">
                <w:txbxContent>
                  <w:p w14:paraId="7EB95A47" w14:textId="27C9436A"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03D6" w14:textId="77777777" w:rsidR="008B2717" w:rsidRDefault="008B2717" w:rsidP="0005477B">
      <w:pPr>
        <w:spacing w:after="0" w:line="240" w:lineRule="auto"/>
      </w:pPr>
      <w:r>
        <w:separator/>
      </w:r>
    </w:p>
  </w:footnote>
  <w:footnote w:type="continuationSeparator" w:id="0">
    <w:p w14:paraId="3C723AE7" w14:textId="77777777" w:rsidR="008B2717" w:rsidRDefault="008B2717" w:rsidP="0005477B">
      <w:pPr>
        <w:spacing w:after="0" w:line="240" w:lineRule="auto"/>
      </w:pPr>
      <w:r>
        <w:continuationSeparator/>
      </w:r>
    </w:p>
  </w:footnote>
  <w:footnote w:type="continuationNotice" w:id="1">
    <w:p w14:paraId="180983D9" w14:textId="77777777" w:rsidR="008B2717" w:rsidRDefault="008B2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C60F" w14:textId="33B8D007" w:rsidR="00313382" w:rsidRDefault="00313382">
    <w:pPr>
      <w:pStyle w:val="Header"/>
    </w:pPr>
    <w:r>
      <w:rPr>
        <w:noProof/>
      </w:rPr>
      <mc:AlternateContent>
        <mc:Choice Requires="wps">
          <w:drawing>
            <wp:anchor distT="0" distB="0" distL="0" distR="0" simplePos="0" relativeHeight="251658241" behindDoc="0" locked="0" layoutInCell="1" allowOverlap="1" wp14:anchorId="54117615" wp14:editId="3B797A1B">
              <wp:simplePos x="635" y="635"/>
              <wp:positionH relativeFrom="page">
                <wp:align>center</wp:align>
              </wp:positionH>
              <wp:positionV relativeFrom="page">
                <wp:align>top</wp:align>
              </wp:positionV>
              <wp:extent cx="609600" cy="409575"/>
              <wp:effectExtent l="0" t="0" r="0" b="9525"/>
              <wp:wrapNone/>
              <wp:docPr id="13811746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C95DAB4" w14:textId="5BF4053A"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117615"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3C95DAB4" w14:textId="5BF4053A"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E146" w14:textId="36A7EE38" w:rsidR="4D39F3A5" w:rsidRDefault="4D39F3A5">
    <w:r>
      <w:rPr>
        <w:noProof/>
      </w:rPr>
      <w:drawing>
        <wp:inline distT="0" distB="0" distL="0" distR="0" wp14:anchorId="47F4B7EC" wp14:editId="5A7D37BB">
          <wp:extent cx="3343663" cy="530353"/>
          <wp:effectExtent l="0" t="0" r="0" b="0"/>
          <wp:docPr id="1716722307" name="drawing"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22307" name="drawing" descr="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r>
      <w:rPr>
        <w:noProof/>
      </w:rPr>
      <w:drawing>
        <wp:inline distT="0" distB="0" distL="0" distR="0" wp14:anchorId="072FC9A9" wp14:editId="1FB7F0F5">
          <wp:extent cx="5759450" cy="109308"/>
          <wp:effectExtent l="0" t="0" r="0" b="0"/>
          <wp:docPr id="2039795861" name="Picture 1091636584"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2">
                    <a:extLst>
                      <a:ext uri="{28A0092B-C50C-407E-A947-70E740481C1C}">
                        <a14:useLocalDpi xmlns:a14="http://schemas.microsoft.com/office/drawing/2010/main"/>
                      </a:ext>
                    </a:extLst>
                  </a:blip>
                  <a:srcRect t="87301"/>
                  <a:stretch/>
                </pic:blipFill>
                <pic:spPr bwMode="auto">
                  <a:xfrm>
                    <a:off x="0" y="0"/>
                    <a:ext cx="5759450" cy="109308"/>
                  </a:xfrm>
                  <a:prstGeom prst="rect">
                    <a:avLst/>
                  </a:prstGeom>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9183" w14:textId="6695BAA3" w:rsidR="00313382" w:rsidRDefault="00313382">
    <w:pPr>
      <w:pStyle w:val="Header"/>
    </w:pPr>
    <w:r>
      <w:rPr>
        <w:noProof/>
      </w:rPr>
      <mc:AlternateContent>
        <mc:Choice Requires="wps">
          <w:drawing>
            <wp:anchor distT="0" distB="0" distL="0" distR="0" simplePos="0" relativeHeight="251658240" behindDoc="0" locked="0" layoutInCell="1" allowOverlap="1" wp14:anchorId="1925F9BA" wp14:editId="547A222C">
              <wp:simplePos x="635" y="635"/>
              <wp:positionH relativeFrom="page">
                <wp:align>center</wp:align>
              </wp:positionH>
              <wp:positionV relativeFrom="page">
                <wp:align>top</wp:align>
              </wp:positionV>
              <wp:extent cx="609600" cy="409575"/>
              <wp:effectExtent l="0" t="0" r="0" b="9525"/>
              <wp:wrapNone/>
              <wp:docPr id="14140464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2000148" w14:textId="253DF203"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5F9BA" id="_x0000_t202" coordsize="21600,21600" o:spt="202" path="m,l,21600r21600,l21600,xe">
              <v:stroke joinstyle="miter"/>
              <v:path gradientshapeok="t" o:connecttype="rect"/>
            </v:shapetype>
            <v:shape id="Text Box 1" o:spid="_x0000_s1029" type="#_x0000_t202" alt="OFFICIAL" style="position:absolute;margin-left:0;margin-top:0;width:48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" filled="f" stroked="f">
              <v:textbox style="mso-fit-shape-to-text:t" inset="0,15pt,0,0">
                <w:txbxContent>
                  <w:p w14:paraId="12000148" w14:textId="253DF203"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5C4"/>
    <w:multiLevelType w:val="hybridMultilevel"/>
    <w:tmpl w:val="A1302544"/>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0A0F8D"/>
    <w:multiLevelType w:val="hybridMultilevel"/>
    <w:tmpl w:val="3C8C3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1E7E1F"/>
    <w:multiLevelType w:val="hybridMultilevel"/>
    <w:tmpl w:val="67B63DFE"/>
    <w:lvl w:ilvl="0" w:tplc="C8D4E3FA">
      <w:start w:val="1"/>
      <w:numFmt w:val="bullet"/>
      <w:lvlText w:val=""/>
      <w:lvlJc w:val="left"/>
      <w:pPr>
        <w:ind w:left="720" w:hanging="360"/>
      </w:pPr>
      <w:rPr>
        <w:rFonts w:ascii="Symbol" w:hAnsi="Symbol" w:hint="default"/>
      </w:rPr>
    </w:lvl>
    <w:lvl w:ilvl="1" w:tplc="978EC5E2">
      <w:start w:val="1"/>
      <w:numFmt w:val="bullet"/>
      <w:lvlText w:val="o"/>
      <w:lvlJc w:val="left"/>
      <w:pPr>
        <w:ind w:left="1440" w:hanging="360"/>
      </w:pPr>
      <w:rPr>
        <w:rFonts w:ascii="Courier New" w:hAnsi="Courier New" w:hint="default"/>
      </w:rPr>
    </w:lvl>
    <w:lvl w:ilvl="2" w:tplc="14729904">
      <w:start w:val="1"/>
      <w:numFmt w:val="bullet"/>
      <w:lvlText w:val=""/>
      <w:lvlJc w:val="left"/>
      <w:pPr>
        <w:ind w:left="2160" w:hanging="360"/>
      </w:pPr>
      <w:rPr>
        <w:rFonts w:ascii="Wingdings" w:hAnsi="Wingdings" w:hint="default"/>
      </w:rPr>
    </w:lvl>
    <w:lvl w:ilvl="3" w:tplc="A3FA4D76">
      <w:start w:val="1"/>
      <w:numFmt w:val="bullet"/>
      <w:lvlText w:val=""/>
      <w:lvlJc w:val="left"/>
      <w:pPr>
        <w:ind w:left="2880" w:hanging="360"/>
      </w:pPr>
      <w:rPr>
        <w:rFonts w:ascii="Symbol" w:hAnsi="Symbol" w:hint="default"/>
      </w:rPr>
    </w:lvl>
    <w:lvl w:ilvl="4" w:tplc="3C9C9D50">
      <w:start w:val="1"/>
      <w:numFmt w:val="bullet"/>
      <w:lvlText w:val="o"/>
      <w:lvlJc w:val="left"/>
      <w:pPr>
        <w:ind w:left="3600" w:hanging="360"/>
      </w:pPr>
      <w:rPr>
        <w:rFonts w:ascii="Courier New" w:hAnsi="Courier New" w:hint="default"/>
      </w:rPr>
    </w:lvl>
    <w:lvl w:ilvl="5" w:tplc="8618A84E">
      <w:start w:val="1"/>
      <w:numFmt w:val="bullet"/>
      <w:lvlText w:val=""/>
      <w:lvlJc w:val="left"/>
      <w:pPr>
        <w:ind w:left="4320" w:hanging="360"/>
      </w:pPr>
      <w:rPr>
        <w:rFonts w:ascii="Wingdings" w:hAnsi="Wingdings" w:hint="default"/>
      </w:rPr>
    </w:lvl>
    <w:lvl w:ilvl="6" w:tplc="218686F8">
      <w:start w:val="1"/>
      <w:numFmt w:val="bullet"/>
      <w:lvlText w:val=""/>
      <w:lvlJc w:val="left"/>
      <w:pPr>
        <w:ind w:left="5040" w:hanging="360"/>
      </w:pPr>
      <w:rPr>
        <w:rFonts w:ascii="Symbol" w:hAnsi="Symbol" w:hint="default"/>
      </w:rPr>
    </w:lvl>
    <w:lvl w:ilvl="7" w:tplc="4A44685C">
      <w:start w:val="1"/>
      <w:numFmt w:val="bullet"/>
      <w:lvlText w:val="o"/>
      <w:lvlJc w:val="left"/>
      <w:pPr>
        <w:ind w:left="5760" w:hanging="360"/>
      </w:pPr>
      <w:rPr>
        <w:rFonts w:ascii="Courier New" w:hAnsi="Courier New" w:hint="default"/>
      </w:rPr>
    </w:lvl>
    <w:lvl w:ilvl="8" w:tplc="2F16CDB6">
      <w:start w:val="1"/>
      <w:numFmt w:val="bullet"/>
      <w:lvlText w:val=""/>
      <w:lvlJc w:val="left"/>
      <w:pPr>
        <w:ind w:left="6480" w:hanging="360"/>
      </w:pPr>
      <w:rPr>
        <w:rFonts w:ascii="Wingdings" w:hAnsi="Wingdings" w:hint="default"/>
      </w:rPr>
    </w:lvl>
  </w:abstractNum>
  <w:abstractNum w:abstractNumId="3" w15:restartNumberingAfterBreak="0">
    <w:nsid w:val="404C5379"/>
    <w:multiLevelType w:val="hybridMultilevel"/>
    <w:tmpl w:val="0260920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A07237A"/>
    <w:multiLevelType w:val="hybridMultilevel"/>
    <w:tmpl w:val="F80448FC"/>
    <w:lvl w:ilvl="0" w:tplc="42D42D0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B304423"/>
    <w:multiLevelType w:val="hybridMultilevel"/>
    <w:tmpl w:val="4CF6FB8C"/>
    <w:lvl w:ilvl="0" w:tplc="D542BCCE">
      <w:start w:val="1"/>
      <w:numFmt w:val="bullet"/>
      <w:lvlText w:val=""/>
      <w:lvlJc w:val="left"/>
      <w:pPr>
        <w:ind w:left="1440" w:hanging="360"/>
      </w:pPr>
      <w:rPr>
        <w:rFonts w:ascii="Symbol" w:hAnsi="Symbol"/>
      </w:rPr>
    </w:lvl>
    <w:lvl w:ilvl="1" w:tplc="9D9CD56C">
      <w:start w:val="1"/>
      <w:numFmt w:val="bullet"/>
      <w:lvlText w:val=""/>
      <w:lvlJc w:val="left"/>
      <w:pPr>
        <w:ind w:left="1440" w:hanging="360"/>
      </w:pPr>
      <w:rPr>
        <w:rFonts w:ascii="Symbol" w:hAnsi="Symbol"/>
      </w:rPr>
    </w:lvl>
    <w:lvl w:ilvl="2" w:tplc="227EC88C">
      <w:start w:val="1"/>
      <w:numFmt w:val="bullet"/>
      <w:lvlText w:val=""/>
      <w:lvlJc w:val="left"/>
      <w:pPr>
        <w:ind w:left="1440" w:hanging="360"/>
      </w:pPr>
      <w:rPr>
        <w:rFonts w:ascii="Symbol" w:hAnsi="Symbol"/>
      </w:rPr>
    </w:lvl>
    <w:lvl w:ilvl="3" w:tplc="47FE4502">
      <w:start w:val="1"/>
      <w:numFmt w:val="bullet"/>
      <w:lvlText w:val=""/>
      <w:lvlJc w:val="left"/>
      <w:pPr>
        <w:ind w:left="1440" w:hanging="360"/>
      </w:pPr>
      <w:rPr>
        <w:rFonts w:ascii="Symbol" w:hAnsi="Symbol"/>
      </w:rPr>
    </w:lvl>
    <w:lvl w:ilvl="4" w:tplc="DF1250B0">
      <w:start w:val="1"/>
      <w:numFmt w:val="bullet"/>
      <w:lvlText w:val=""/>
      <w:lvlJc w:val="left"/>
      <w:pPr>
        <w:ind w:left="1440" w:hanging="360"/>
      </w:pPr>
      <w:rPr>
        <w:rFonts w:ascii="Symbol" w:hAnsi="Symbol"/>
      </w:rPr>
    </w:lvl>
    <w:lvl w:ilvl="5" w:tplc="C504B83A">
      <w:start w:val="1"/>
      <w:numFmt w:val="bullet"/>
      <w:lvlText w:val=""/>
      <w:lvlJc w:val="left"/>
      <w:pPr>
        <w:ind w:left="1440" w:hanging="360"/>
      </w:pPr>
      <w:rPr>
        <w:rFonts w:ascii="Symbol" w:hAnsi="Symbol"/>
      </w:rPr>
    </w:lvl>
    <w:lvl w:ilvl="6" w:tplc="FE023870">
      <w:start w:val="1"/>
      <w:numFmt w:val="bullet"/>
      <w:lvlText w:val=""/>
      <w:lvlJc w:val="left"/>
      <w:pPr>
        <w:ind w:left="1440" w:hanging="360"/>
      </w:pPr>
      <w:rPr>
        <w:rFonts w:ascii="Symbol" w:hAnsi="Symbol"/>
      </w:rPr>
    </w:lvl>
    <w:lvl w:ilvl="7" w:tplc="772444C4">
      <w:start w:val="1"/>
      <w:numFmt w:val="bullet"/>
      <w:lvlText w:val=""/>
      <w:lvlJc w:val="left"/>
      <w:pPr>
        <w:ind w:left="1440" w:hanging="360"/>
      </w:pPr>
      <w:rPr>
        <w:rFonts w:ascii="Symbol" w:hAnsi="Symbol"/>
      </w:rPr>
    </w:lvl>
    <w:lvl w:ilvl="8" w:tplc="8506DB08">
      <w:start w:val="1"/>
      <w:numFmt w:val="bullet"/>
      <w:lvlText w:val=""/>
      <w:lvlJc w:val="left"/>
      <w:pPr>
        <w:ind w:left="1440" w:hanging="360"/>
      </w:pPr>
      <w:rPr>
        <w:rFonts w:ascii="Symbol" w:hAnsi="Symbol"/>
      </w:rPr>
    </w:lvl>
  </w:abstractNum>
  <w:abstractNum w:abstractNumId="6" w15:restartNumberingAfterBreak="0">
    <w:nsid w:val="4EF8CB4F"/>
    <w:multiLevelType w:val="hybridMultilevel"/>
    <w:tmpl w:val="1E5ABED2"/>
    <w:lvl w:ilvl="0" w:tplc="2D22CC14">
      <w:start w:val="1"/>
      <w:numFmt w:val="bullet"/>
      <w:lvlText w:val=""/>
      <w:lvlJc w:val="left"/>
      <w:pPr>
        <w:ind w:left="720" w:hanging="360"/>
      </w:pPr>
      <w:rPr>
        <w:rFonts w:ascii="Symbol" w:hAnsi="Symbol" w:hint="default"/>
      </w:rPr>
    </w:lvl>
    <w:lvl w:ilvl="1" w:tplc="AA12EFC8">
      <w:start w:val="1"/>
      <w:numFmt w:val="bullet"/>
      <w:lvlText w:val="o"/>
      <w:lvlJc w:val="left"/>
      <w:pPr>
        <w:ind w:left="1440" w:hanging="360"/>
      </w:pPr>
      <w:rPr>
        <w:rFonts w:ascii="Courier New" w:hAnsi="Courier New" w:hint="default"/>
      </w:rPr>
    </w:lvl>
    <w:lvl w:ilvl="2" w:tplc="736C527E">
      <w:start w:val="1"/>
      <w:numFmt w:val="bullet"/>
      <w:lvlText w:val=""/>
      <w:lvlJc w:val="left"/>
      <w:pPr>
        <w:ind w:left="2160" w:hanging="360"/>
      </w:pPr>
      <w:rPr>
        <w:rFonts w:ascii="Wingdings" w:hAnsi="Wingdings" w:hint="default"/>
      </w:rPr>
    </w:lvl>
    <w:lvl w:ilvl="3" w:tplc="FE940662">
      <w:start w:val="1"/>
      <w:numFmt w:val="bullet"/>
      <w:lvlText w:val=""/>
      <w:lvlJc w:val="left"/>
      <w:pPr>
        <w:ind w:left="2880" w:hanging="360"/>
      </w:pPr>
      <w:rPr>
        <w:rFonts w:ascii="Symbol" w:hAnsi="Symbol" w:hint="default"/>
      </w:rPr>
    </w:lvl>
    <w:lvl w:ilvl="4" w:tplc="54E66448">
      <w:start w:val="1"/>
      <w:numFmt w:val="bullet"/>
      <w:lvlText w:val="o"/>
      <w:lvlJc w:val="left"/>
      <w:pPr>
        <w:ind w:left="3600" w:hanging="360"/>
      </w:pPr>
      <w:rPr>
        <w:rFonts w:ascii="Courier New" w:hAnsi="Courier New" w:hint="default"/>
      </w:rPr>
    </w:lvl>
    <w:lvl w:ilvl="5" w:tplc="B7745806">
      <w:start w:val="1"/>
      <w:numFmt w:val="bullet"/>
      <w:lvlText w:val=""/>
      <w:lvlJc w:val="left"/>
      <w:pPr>
        <w:ind w:left="4320" w:hanging="360"/>
      </w:pPr>
      <w:rPr>
        <w:rFonts w:ascii="Wingdings" w:hAnsi="Wingdings" w:hint="default"/>
      </w:rPr>
    </w:lvl>
    <w:lvl w:ilvl="6" w:tplc="4C220C7E">
      <w:start w:val="1"/>
      <w:numFmt w:val="bullet"/>
      <w:lvlText w:val=""/>
      <w:lvlJc w:val="left"/>
      <w:pPr>
        <w:ind w:left="5040" w:hanging="360"/>
      </w:pPr>
      <w:rPr>
        <w:rFonts w:ascii="Symbol" w:hAnsi="Symbol" w:hint="default"/>
      </w:rPr>
    </w:lvl>
    <w:lvl w:ilvl="7" w:tplc="7A22DE9E">
      <w:start w:val="1"/>
      <w:numFmt w:val="bullet"/>
      <w:lvlText w:val="o"/>
      <w:lvlJc w:val="left"/>
      <w:pPr>
        <w:ind w:left="5760" w:hanging="360"/>
      </w:pPr>
      <w:rPr>
        <w:rFonts w:ascii="Courier New" w:hAnsi="Courier New" w:hint="default"/>
      </w:rPr>
    </w:lvl>
    <w:lvl w:ilvl="8" w:tplc="14E63D02">
      <w:start w:val="1"/>
      <w:numFmt w:val="bullet"/>
      <w:lvlText w:val=""/>
      <w:lvlJc w:val="left"/>
      <w:pPr>
        <w:ind w:left="6480" w:hanging="360"/>
      </w:pPr>
      <w:rPr>
        <w:rFonts w:ascii="Wingdings" w:hAnsi="Wingdings" w:hint="default"/>
      </w:rPr>
    </w:lvl>
  </w:abstractNum>
  <w:abstractNum w:abstractNumId="7" w15:restartNumberingAfterBreak="0">
    <w:nsid w:val="5FBF5F34"/>
    <w:multiLevelType w:val="hybridMultilevel"/>
    <w:tmpl w:val="1A383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AA1F2A"/>
    <w:multiLevelType w:val="hybridMultilevel"/>
    <w:tmpl w:val="27C29A0C"/>
    <w:lvl w:ilvl="0" w:tplc="459CF57A">
      <w:numFmt w:val="bullet"/>
      <w:lvlText w:val=""/>
      <w:lvlJc w:val="left"/>
      <w:pPr>
        <w:ind w:left="502" w:hanging="360"/>
      </w:pPr>
      <w:rPr>
        <w:rFonts w:ascii="Symbol" w:eastAsiaTheme="minorHAnsi" w:hAnsi="Symbol" w:cs="Calibri"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9774FB7"/>
    <w:multiLevelType w:val="hybridMultilevel"/>
    <w:tmpl w:val="C7C42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200274"/>
    <w:multiLevelType w:val="hybridMultilevel"/>
    <w:tmpl w:val="B33E0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A17DBE"/>
    <w:multiLevelType w:val="multilevel"/>
    <w:tmpl w:val="0638DD0E"/>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E15C7D"/>
    <w:multiLevelType w:val="hybridMultilevel"/>
    <w:tmpl w:val="9224E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839079">
    <w:abstractNumId w:val="2"/>
  </w:num>
  <w:num w:numId="2" w16cid:durableId="15623311">
    <w:abstractNumId w:val="6"/>
  </w:num>
  <w:num w:numId="3" w16cid:durableId="1770277810">
    <w:abstractNumId w:val="3"/>
  </w:num>
  <w:num w:numId="4" w16cid:durableId="1240362585">
    <w:abstractNumId w:val="8"/>
  </w:num>
  <w:num w:numId="5" w16cid:durableId="204366993">
    <w:abstractNumId w:val="3"/>
  </w:num>
  <w:num w:numId="6" w16cid:durableId="782921670">
    <w:abstractNumId w:val="7"/>
  </w:num>
  <w:num w:numId="7" w16cid:durableId="1854299765">
    <w:abstractNumId w:val="9"/>
  </w:num>
  <w:num w:numId="8" w16cid:durableId="904339343">
    <w:abstractNumId w:val="10"/>
  </w:num>
  <w:num w:numId="9" w16cid:durableId="142940217">
    <w:abstractNumId w:val="12"/>
  </w:num>
  <w:num w:numId="10" w16cid:durableId="1904290582">
    <w:abstractNumId w:val="1"/>
  </w:num>
  <w:num w:numId="11" w16cid:durableId="1215123301">
    <w:abstractNumId w:val="11"/>
  </w:num>
  <w:num w:numId="12" w16cid:durableId="1164321646">
    <w:abstractNumId w:val="4"/>
  </w:num>
  <w:num w:numId="13" w16cid:durableId="1071346964">
    <w:abstractNumId w:val="0"/>
  </w:num>
  <w:num w:numId="14" w16cid:durableId="824706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2C"/>
    <w:rsid w:val="00010558"/>
    <w:rsid w:val="0002178A"/>
    <w:rsid w:val="0005477B"/>
    <w:rsid w:val="00066C36"/>
    <w:rsid w:val="00086F58"/>
    <w:rsid w:val="000D70D8"/>
    <w:rsid w:val="000E0609"/>
    <w:rsid w:val="000E22B4"/>
    <w:rsid w:val="000F259A"/>
    <w:rsid w:val="000F40C7"/>
    <w:rsid w:val="00110014"/>
    <w:rsid w:val="00112945"/>
    <w:rsid w:val="0011746B"/>
    <w:rsid w:val="001319F4"/>
    <w:rsid w:val="00141495"/>
    <w:rsid w:val="00141781"/>
    <w:rsid w:val="00143E2C"/>
    <w:rsid w:val="001634DE"/>
    <w:rsid w:val="0019487D"/>
    <w:rsid w:val="001A7CCA"/>
    <w:rsid w:val="001B32CC"/>
    <w:rsid w:val="001C4CF2"/>
    <w:rsid w:val="001D0EA8"/>
    <w:rsid w:val="001F553D"/>
    <w:rsid w:val="00224210"/>
    <w:rsid w:val="00226232"/>
    <w:rsid w:val="002267A1"/>
    <w:rsid w:val="00227F27"/>
    <w:rsid w:val="00232C00"/>
    <w:rsid w:val="00257789"/>
    <w:rsid w:val="00260A27"/>
    <w:rsid w:val="0029526B"/>
    <w:rsid w:val="00295A95"/>
    <w:rsid w:val="002C03F9"/>
    <w:rsid w:val="002C3807"/>
    <w:rsid w:val="002C7CEA"/>
    <w:rsid w:val="002D54CE"/>
    <w:rsid w:val="002D608D"/>
    <w:rsid w:val="0030155B"/>
    <w:rsid w:val="00313382"/>
    <w:rsid w:val="00314A9D"/>
    <w:rsid w:val="00320B8B"/>
    <w:rsid w:val="00337BDB"/>
    <w:rsid w:val="00342B17"/>
    <w:rsid w:val="003532A3"/>
    <w:rsid w:val="00362539"/>
    <w:rsid w:val="00383268"/>
    <w:rsid w:val="00383697"/>
    <w:rsid w:val="00384EA7"/>
    <w:rsid w:val="00392117"/>
    <w:rsid w:val="0039614F"/>
    <w:rsid w:val="003A5D3B"/>
    <w:rsid w:val="003A7ED1"/>
    <w:rsid w:val="003B1EDA"/>
    <w:rsid w:val="003B44F1"/>
    <w:rsid w:val="003C2B15"/>
    <w:rsid w:val="003C4131"/>
    <w:rsid w:val="003E2038"/>
    <w:rsid w:val="003F34C0"/>
    <w:rsid w:val="00403AEE"/>
    <w:rsid w:val="00405262"/>
    <w:rsid w:val="00414F4E"/>
    <w:rsid w:val="004254BF"/>
    <w:rsid w:val="00426FF1"/>
    <w:rsid w:val="00433317"/>
    <w:rsid w:val="0044095E"/>
    <w:rsid w:val="00461B05"/>
    <w:rsid w:val="00462AE3"/>
    <w:rsid w:val="00466CDD"/>
    <w:rsid w:val="00471D23"/>
    <w:rsid w:val="00473D79"/>
    <w:rsid w:val="0049038B"/>
    <w:rsid w:val="00491B92"/>
    <w:rsid w:val="004A6182"/>
    <w:rsid w:val="004A6E11"/>
    <w:rsid w:val="004B4FE5"/>
    <w:rsid w:val="004C67FF"/>
    <w:rsid w:val="004F5988"/>
    <w:rsid w:val="005120DE"/>
    <w:rsid w:val="00531C05"/>
    <w:rsid w:val="0053656E"/>
    <w:rsid w:val="00556D09"/>
    <w:rsid w:val="005643BF"/>
    <w:rsid w:val="00573455"/>
    <w:rsid w:val="00574B83"/>
    <w:rsid w:val="00574E10"/>
    <w:rsid w:val="00585710"/>
    <w:rsid w:val="005A2022"/>
    <w:rsid w:val="005A5D47"/>
    <w:rsid w:val="005D64C0"/>
    <w:rsid w:val="005E1555"/>
    <w:rsid w:val="005E2CAE"/>
    <w:rsid w:val="00604E0D"/>
    <w:rsid w:val="006247D9"/>
    <w:rsid w:val="006379E9"/>
    <w:rsid w:val="00646A88"/>
    <w:rsid w:val="00650183"/>
    <w:rsid w:val="00690FC4"/>
    <w:rsid w:val="00696069"/>
    <w:rsid w:val="006B7BCC"/>
    <w:rsid w:val="006B7CE8"/>
    <w:rsid w:val="006C132C"/>
    <w:rsid w:val="006C5E2A"/>
    <w:rsid w:val="006C777D"/>
    <w:rsid w:val="006D541D"/>
    <w:rsid w:val="006E3BD9"/>
    <w:rsid w:val="006E549E"/>
    <w:rsid w:val="006E7600"/>
    <w:rsid w:val="0070485E"/>
    <w:rsid w:val="0071078A"/>
    <w:rsid w:val="0071369D"/>
    <w:rsid w:val="00714EA2"/>
    <w:rsid w:val="00717B81"/>
    <w:rsid w:val="007259D1"/>
    <w:rsid w:val="00740685"/>
    <w:rsid w:val="00772305"/>
    <w:rsid w:val="007A7513"/>
    <w:rsid w:val="007D2588"/>
    <w:rsid w:val="00801D99"/>
    <w:rsid w:val="0081484C"/>
    <w:rsid w:val="008169FD"/>
    <w:rsid w:val="008177CF"/>
    <w:rsid w:val="00817AB9"/>
    <w:rsid w:val="00830710"/>
    <w:rsid w:val="00834E32"/>
    <w:rsid w:val="00845BF6"/>
    <w:rsid w:val="008525E4"/>
    <w:rsid w:val="00853F84"/>
    <w:rsid w:val="00854364"/>
    <w:rsid w:val="008619F9"/>
    <w:rsid w:val="00874551"/>
    <w:rsid w:val="0088010F"/>
    <w:rsid w:val="00880E9D"/>
    <w:rsid w:val="00885605"/>
    <w:rsid w:val="00887CC0"/>
    <w:rsid w:val="008914BC"/>
    <w:rsid w:val="0089290A"/>
    <w:rsid w:val="008B2717"/>
    <w:rsid w:val="008D4500"/>
    <w:rsid w:val="008E1F0F"/>
    <w:rsid w:val="0090103C"/>
    <w:rsid w:val="00916282"/>
    <w:rsid w:val="00923D33"/>
    <w:rsid w:val="009319FE"/>
    <w:rsid w:val="00953347"/>
    <w:rsid w:val="00957805"/>
    <w:rsid w:val="00964E10"/>
    <w:rsid w:val="009B0B75"/>
    <w:rsid w:val="009B4E3B"/>
    <w:rsid w:val="00A00662"/>
    <w:rsid w:val="00A15944"/>
    <w:rsid w:val="00A15C20"/>
    <w:rsid w:val="00A24CEB"/>
    <w:rsid w:val="00A31F39"/>
    <w:rsid w:val="00A5341B"/>
    <w:rsid w:val="00A54856"/>
    <w:rsid w:val="00A90168"/>
    <w:rsid w:val="00A93BDB"/>
    <w:rsid w:val="00AA1421"/>
    <w:rsid w:val="00AB7470"/>
    <w:rsid w:val="00AC7181"/>
    <w:rsid w:val="00AF1CCC"/>
    <w:rsid w:val="00AF575B"/>
    <w:rsid w:val="00B1747B"/>
    <w:rsid w:val="00B404CE"/>
    <w:rsid w:val="00B65874"/>
    <w:rsid w:val="00B710EB"/>
    <w:rsid w:val="00B82D2A"/>
    <w:rsid w:val="00B85C31"/>
    <w:rsid w:val="00BA6025"/>
    <w:rsid w:val="00BA6065"/>
    <w:rsid w:val="00BB6BFD"/>
    <w:rsid w:val="00BE235F"/>
    <w:rsid w:val="00C00BF3"/>
    <w:rsid w:val="00C202F2"/>
    <w:rsid w:val="00C209D6"/>
    <w:rsid w:val="00C21936"/>
    <w:rsid w:val="00C27739"/>
    <w:rsid w:val="00C3042E"/>
    <w:rsid w:val="00C337E0"/>
    <w:rsid w:val="00C371DB"/>
    <w:rsid w:val="00C4266D"/>
    <w:rsid w:val="00C537CB"/>
    <w:rsid w:val="00C55632"/>
    <w:rsid w:val="00C57643"/>
    <w:rsid w:val="00C6570C"/>
    <w:rsid w:val="00C70268"/>
    <w:rsid w:val="00C90A22"/>
    <w:rsid w:val="00CE1849"/>
    <w:rsid w:val="00CE6F16"/>
    <w:rsid w:val="00CF1A73"/>
    <w:rsid w:val="00CF2D8B"/>
    <w:rsid w:val="00D019B3"/>
    <w:rsid w:val="00D112CE"/>
    <w:rsid w:val="00D15F2B"/>
    <w:rsid w:val="00D34459"/>
    <w:rsid w:val="00D3540D"/>
    <w:rsid w:val="00D3658E"/>
    <w:rsid w:val="00D41C02"/>
    <w:rsid w:val="00D45923"/>
    <w:rsid w:val="00D57D71"/>
    <w:rsid w:val="00D6353D"/>
    <w:rsid w:val="00D87C88"/>
    <w:rsid w:val="00D91F8A"/>
    <w:rsid w:val="00DA1ACA"/>
    <w:rsid w:val="00DA77B3"/>
    <w:rsid w:val="00DB4EB9"/>
    <w:rsid w:val="00DC0465"/>
    <w:rsid w:val="00DC5474"/>
    <w:rsid w:val="00DE0D5D"/>
    <w:rsid w:val="00DE341D"/>
    <w:rsid w:val="00DF0367"/>
    <w:rsid w:val="00DF1245"/>
    <w:rsid w:val="00E15847"/>
    <w:rsid w:val="00E23606"/>
    <w:rsid w:val="00E25EB3"/>
    <w:rsid w:val="00E526DB"/>
    <w:rsid w:val="00E61BA5"/>
    <w:rsid w:val="00E67430"/>
    <w:rsid w:val="00E94479"/>
    <w:rsid w:val="00EB4ADA"/>
    <w:rsid w:val="00EC55AD"/>
    <w:rsid w:val="00ED520A"/>
    <w:rsid w:val="00ED58B0"/>
    <w:rsid w:val="00EE483E"/>
    <w:rsid w:val="00EF703D"/>
    <w:rsid w:val="00F019B8"/>
    <w:rsid w:val="00F01F84"/>
    <w:rsid w:val="00F119F2"/>
    <w:rsid w:val="00F24F7C"/>
    <w:rsid w:val="00F26DEC"/>
    <w:rsid w:val="00F51735"/>
    <w:rsid w:val="00F63689"/>
    <w:rsid w:val="00F64C3A"/>
    <w:rsid w:val="00F700CA"/>
    <w:rsid w:val="00F75EE2"/>
    <w:rsid w:val="00F762E8"/>
    <w:rsid w:val="00F806C8"/>
    <w:rsid w:val="00F83E47"/>
    <w:rsid w:val="00FA2482"/>
    <w:rsid w:val="00FB140A"/>
    <w:rsid w:val="00FB3992"/>
    <w:rsid w:val="00FC4875"/>
    <w:rsid w:val="00FE096A"/>
    <w:rsid w:val="00FF3C25"/>
    <w:rsid w:val="010CB8B7"/>
    <w:rsid w:val="01B67DF7"/>
    <w:rsid w:val="01C17DAE"/>
    <w:rsid w:val="02E0BC28"/>
    <w:rsid w:val="0339CAF2"/>
    <w:rsid w:val="0371C90E"/>
    <w:rsid w:val="03A2DF98"/>
    <w:rsid w:val="03DA6D03"/>
    <w:rsid w:val="03E7B4F9"/>
    <w:rsid w:val="0406E4D2"/>
    <w:rsid w:val="04105D6F"/>
    <w:rsid w:val="05358E4A"/>
    <w:rsid w:val="05602579"/>
    <w:rsid w:val="0625B44E"/>
    <w:rsid w:val="06966898"/>
    <w:rsid w:val="06BC866E"/>
    <w:rsid w:val="06C79219"/>
    <w:rsid w:val="07315417"/>
    <w:rsid w:val="07D2683E"/>
    <w:rsid w:val="07F130BE"/>
    <w:rsid w:val="0845DACA"/>
    <w:rsid w:val="0879FC29"/>
    <w:rsid w:val="08C7C655"/>
    <w:rsid w:val="08C854C7"/>
    <w:rsid w:val="09333FDA"/>
    <w:rsid w:val="09423F78"/>
    <w:rsid w:val="096B9CBB"/>
    <w:rsid w:val="09B7F862"/>
    <w:rsid w:val="09D8CA00"/>
    <w:rsid w:val="09EA7251"/>
    <w:rsid w:val="0A0FB1FC"/>
    <w:rsid w:val="0A44D449"/>
    <w:rsid w:val="0AA1F6ED"/>
    <w:rsid w:val="0AE1876D"/>
    <w:rsid w:val="0B0C6045"/>
    <w:rsid w:val="0B0F9297"/>
    <w:rsid w:val="0B29B0DC"/>
    <w:rsid w:val="0BC7CC5F"/>
    <w:rsid w:val="0C45A92C"/>
    <w:rsid w:val="0C7540B8"/>
    <w:rsid w:val="0C9F3AC7"/>
    <w:rsid w:val="0CCEFDFC"/>
    <w:rsid w:val="0CFF1E5A"/>
    <w:rsid w:val="0DB70952"/>
    <w:rsid w:val="0DE249F6"/>
    <w:rsid w:val="0E719CAD"/>
    <w:rsid w:val="0EA1C885"/>
    <w:rsid w:val="0EFF8096"/>
    <w:rsid w:val="0F357EAA"/>
    <w:rsid w:val="0F3F1D6F"/>
    <w:rsid w:val="0F42F705"/>
    <w:rsid w:val="0F866E31"/>
    <w:rsid w:val="11F7A76E"/>
    <w:rsid w:val="122F10E2"/>
    <w:rsid w:val="1238BF5D"/>
    <w:rsid w:val="1325AD2F"/>
    <w:rsid w:val="13450A8C"/>
    <w:rsid w:val="135D4DC6"/>
    <w:rsid w:val="1369435A"/>
    <w:rsid w:val="14C419DE"/>
    <w:rsid w:val="14F526D9"/>
    <w:rsid w:val="1535F95B"/>
    <w:rsid w:val="153F4A35"/>
    <w:rsid w:val="15570543"/>
    <w:rsid w:val="156CAB39"/>
    <w:rsid w:val="15732CC4"/>
    <w:rsid w:val="15971420"/>
    <w:rsid w:val="16EFBDBE"/>
    <w:rsid w:val="174D2F0E"/>
    <w:rsid w:val="1879060C"/>
    <w:rsid w:val="18841B45"/>
    <w:rsid w:val="18AA9512"/>
    <w:rsid w:val="1926B3D7"/>
    <w:rsid w:val="196B8878"/>
    <w:rsid w:val="19C2D84A"/>
    <w:rsid w:val="1A450F72"/>
    <w:rsid w:val="1A667193"/>
    <w:rsid w:val="1A929107"/>
    <w:rsid w:val="1A981229"/>
    <w:rsid w:val="1AD1D60E"/>
    <w:rsid w:val="1AD3577D"/>
    <w:rsid w:val="1B176B59"/>
    <w:rsid w:val="1B86185E"/>
    <w:rsid w:val="1BBE48FC"/>
    <w:rsid w:val="1BE60574"/>
    <w:rsid w:val="1C468348"/>
    <w:rsid w:val="1CECA9D3"/>
    <w:rsid w:val="1D795044"/>
    <w:rsid w:val="1DCB2803"/>
    <w:rsid w:val="1E331F5F"/>
    <w:rsid w:val="1E8AB7B3"/>
    <w:rsid w:val="1E9B0612"/>
    <w:rsid w:val="1EC5D5F9"/>
    <w:rsid w:val="1F1C7D66"/>
    <w:rsid w:val="1F2CBC3E"/>
    <w:rsid w:val="202639F6"/>
    <w:rsid w:val="203FA3F7"/>
    <w:rsid w:val="204DC2EC"/>
    <w:rsid w:val="20DF111C"/>
    <w:rsid w:val="2186A5B4"/>
    <w:rsid w:val="2211D5AE"/>
    <w:rsid w:val="22B1F88B"/>
    <w:rsid w:val="22EE98BA"/>
    <w:rsid w:val="230C301B"/>
    <w:rsid w:val="245B00DD"/>
    <w:rsid w:val="2460FA97"/>
    <w:rsid w:val="2471EEDC"/>
    <w:rsid w:val="2490CF7B"/>
    <w:rsid w:val="2492342C"/>
    <w:rsid w:val="252B3F25"/>
    <w:rsid w:val="25F3A74B"/>
    <w:rsid w:val="260B94F8"/>
    <w:rsid w:val="272334DE"/>
    <w:rsid w:val="2775CC07"/>
    <w:rsid w:val="27F0F032"/>
    <w:rsid w:val="297FA296"/>
    <w:rsid w:val="2A9C1B61"/>
    <w:rsid w:val="2B6A7943"/>
    <w:rsid w:val="2BA64DAC"/>
    <w:rsid w:val="2BCCB8B5"/>
    <w:rsid w:val="2C1786B0"/>
    <w:rsid w:val="2C2D8894"/>
    <w:rsid w:val="2D16A502"/>
    <w:rsid w:val="2D173861"/>
    <w:rsid w:val="2D6061F2"/>
    <w:rsid w:val="2D695659"/>
    <w:rsid w:val="2D743E50"/>
    <w:rsid w:val="2D7A008F"/>
    <w:rsid w:val="2D82F15A"/>
    <w:rsid w:val="2DBB37DC"/>
    <w:rsid w:val="2E7FB567"/>
    <w:rsid w:val="2EC08E1B"/>
    <w:rsid w:val="2F1B5927"/>
    <w:rsid w:val="300D972A"/>
    <w:rsid w:val="301C4BD7"/>
    <w:rsid w:val="309748E1"/>
    <w:rsid w:val="310A5764"/>
    <w:rsid w:val="315CD78A"/>
    <w:rsid w:val="31897027"/>
    <w:rsid w:val="31E5DE91"/>
    <w:rsid w:val="32E20FE3"/>
    <w:rsid w:val="33755578"/>
    <w:rsid w:val="33960723"/>
    <w:rsid w:val="33A47AF5"/>
    <w:rsid w:val="34D49FA5"/>
    <w:rsid w:val="354CCC9C"/>
    <w:rsid w:val="35538940"/>
    <w:rsid w:val="35C9C8BB"/>
    <w:rsid w:val="360E5651"/>
    <w:rsid w:val="36141446"/>
    <w:rsid w:val="36290217"/>
    <w:rsid w:val="3654A610"/>
    <w:rsid w:val="36993B22"/>
    <w:rsid w:val="36C800A3"/>
    <w:rsid w:val="36D75669"/>
    <w:rsid w:val="37362F86"/>
    <w:rsid w:val="3782D491"/>
    <w:rsid w:val="37FCEA5B"/>
    <w:rsid w:val="3801656E"/>
    <w:rsid w:val="38073054"/>
    <w:rsid w:val="38352D70"/>
    <w:rsid w:val="385449E4"/>
    <w:rsid w:val="386BCA84"/>
    <w:rsid w:val="39D85DA0"/>
    <w:rsid w:val="3ABEB34E"/>
    <w:rsid w:val="3AEE6DB2"/>
    <w:rsid w:val="3B585AF1"/>
    <w:rsid w:val="3BC3E2BC"/>
    <w:rsid w:val="3C11FBDE"/>
    <w:rsid w:val="3CC2AF14"/>
    <w:rsid w:val="3D8F7C92"/>
    <w:rsid w:val="3DEC4CDE"/>
    <w:rsid w:val="3E1806C0"/>
    <w:rsid w:val="3E53EA6F"/>
    <w:rsid w:val="3E549B74"/>
    <w:rsid w:val="3F5F0EB9"/>
    <w:rsid w:val="3FCD760C"/>
    <w:rsid w:val="4004277B"/>
    <w:rsid w:val="406E33D7"/>
    <w:rsid w:val="40931C5F"/>
    <w:rsid w:val="40E40274"/>
    <w:rsid w:val="4167EF5B"/>
    <w:rsid w:val="416B98CE"/>
    <w:rsid w:val="41C25301"/>
    <w:rsid w:val="4252101C"/>
    <w:rsid w:val="42A5C85E"/>
    <w:rsid w:val="42DFEFDE"/>
    <w:rsid w:val="42F9609F"/>
    <w:rsid w:val="430E5FE5"/>
    <w:rsid w:val="438CAB4F"/>
    <w:rsid w:val="43C84119"/>
    <w:rsid w:val="43F9BB50"/>
    <w:rsid w:val="4403FFD3"/>
    <w:rsid w:val="4435D863"/>
    <w:rsid w:val="44561557"/>
    <w:rsid w:val="44AE7D61"/>
    <w:rsid w:val="44C6063B"/>
    <w:rsid w:val="44D41D53"/>
    <w:rsid w:val="4528D48A"/>
    <w:rsid w:val="454BEFA9"/>
    <w:rsid w:val="4571F037"/>
    <w:rsid w:val="458BA59E"/>
    <w:rsid w:val="45D30D8F"/>
    <w:rsid w:val="46529F73"/>
    <w:rsid w:val="47669953"/>
    <w:rsid w:val="47E1B66D"/>
    <w:rsid w:val="48A20F55"/>
    <w:rsid w:val="49712BB8"/>
    <w:rsid w:val="49A76AD8"/>
    <w:rsid w:val="49E8CABA"/>
    <w:rsid w:val="49F409F5"/>
    <w:rsid w:val="4A492C85"/>
    <w:rsid w:val="4A54B266"/>
    <w:rsid w:val="4B840361"/>
    <w:rsid w:val="4BAAF0AF"/>
    <w:rsid w:val="4BE7B1DD"/>
    <w:rsid w:val="4C15AD1E"/>
    <w:rsid w:val="4C4E7B12"/>
    <w:rsid w:val="4CC28EC2"/>
    <w:rsid w:val="4CD738B9"/>
    <w:rsid w:val="4D39F3A5"/>
    <w:rsid w:val="4D415786"/>
    <w:rsid w:val="4DE03A5A"/>
    <w:rsid w:val="4E614FF7"/>
    <w:rsid w:val="4E6BABA0"/>
    <w:rsid w:val="4F3BAEE9"/>
    <w:rsid w:val="4FCB523C"/>
    <w:rsid w:val="4FE4EB42"/>
    <w:rsid w:val="4FFA08BE"/>
    <w:rsid w:val="4FFFF696"/>
    <w:rsid w:val="5024EB55"/>
    <w:rsid w:val="50F42EF0"/>
    <w:rsid w:val="513D9111"/>
    <w:rsid w:val="514DEC74"/>
    <w:rsid w:val="51AA45D4"/>
    <w:rsid w:val="51B7A884"/>
    <w:rsid w:val="51BBE850"/>
    <w:rsid w:val="51E8215D"/>
    <w:rsid w:val="525EB74C"/>
    <w:rsid w:val="526DAA2E"/>
    <w:rsid w:val="528689EB"/>
    <w:rsid w:val="52B2540A"/>
    <w:rsid w:val="533A0A06"/>
    <w:rsid w:val="536FB825"/>
    <w:rsid w:val="538519BF"/>
    <w:rsid w:val="538D5F68"/>
    <w:rsid w:val="539656F5"/>
    <w:rsid w:val="53F4F823"/>
    <w:rsid w:val="54091C17"/>
    <w:rsid w:val="5431A0B9"/>
    <w:rsid w:val="546CCC48"/>
    <w:rsid w:val="550F0A61"/>
    <w:rsid w:val="5601E46B"/>
    <w:rsid w:val="563D17F2"/>
    <w:rsid w:val="56C78274"/>
    <w:rsid w:val="576502D1"/>
    <w:rsid w:val="57784209"/>
    <w:rsid w:val="57A97263"/>
    <w:rsid w:val="57EC3D4A"/>
    <w:rsid w:val="5802DBFE"/>
    <w:rsid w:val="581FC24C"/>
    <w:rsid w:val="5825B800"/>
    <w:rsid w:val="583D8E55"/>
    <w:rsid w:val="591B9105"/>
    <w:rsid w:val="59BD3E5C"/>
    <w:rsid w:val="59E01287"/>
    <w:rsid w:val="5A1B3263"/>
    <w:rsid w:val="5AF32C73"/>
    <w:rsid w:val="5B06BF03"/>
    <w:rsid w:val="5B85547E"/>
    <w:rsid w:val="5B8B5947"/>
    <w:rsid w:val="5B8C13B2"/>
    <w:rsid w:val="5BB5494F"/>
    <w:rsid w:val="5BCF9FF2"/>
    <w:rsid w:val="5C972131"/>
    <w:rsid w:val="5D2B6C58"/>
    <w:rsid w:val="5D7D914D"/>
    <w:rsid w:val="5DC21A89"/>
    <w:rsid w:val="5EA36857"/>
    <w:rsid w:val="5F2202DE"/>
    <w:rsid w:val="5F89C666"/>
    <w:rsid w:val="5FD7B5A2"/>
    <w:rsid w:val="5FD7DC24"/>
    <w:rsid w:val="60271B5B"/>
    <w:rsid w:val="6126C23E"/>
    <w:rsid w:val="61801860"/>
    <w:rsid w:val="61A1D62E"/>
    <w:rsid w:val="61BB7CF1"/>
    <w:rsid w:val="61E22C1C"/>
    <w:rsid w:val="61FC20FC"/>
    <w:rsid w:val="62674932"/>
    <w:rsid w:val="63C9101D"/>
    <w:rsid w:val="641C62DD"/>
    <w:rsid w:val="6592F508"/>
    <w:rsid w:val="65CC063A"/>
    <w:rsid w:val="66FB073A"/>
    <w:rsid w:val="67382D45"/>
    <w:rsid w:val="67911DA0"/>
    <w:rsid w:val="67BA1989"/>
    <w:rsid w:val="67F1A515"/>
    <w:rsid w:val="68402493"/>
    <w:rsid w:val="688E3B89"/>
    <w:rsid w:val="68C93CA9"/>
    <w:rsid w:val="6B2A549C"/>
    <w:rsid w:val="6B4AF15F"/>
    <w:rsid w:val="6B68BBD1"/>
    <w:rsid w:val="6BB02922"/>
    <w:rsid w:val="6C2B6E59"/>
    <w:rsid w:val="6C5C3038"/>
    <w:rsid w:val="6C5C8519"/>
    <w:rsid w:val="6CBC0F3A"/>
    <w:rsid w:val="6CE6A5F5"/>
    <w:rsid w:val="6D2178A4"/>
    <w:rsid w:val="6D39FAF1"/>
    <w:rsid w:val="6D60794A"/>
    <w:rsid w:val="6F2E1C81"/>
    <w:rsid w:val="6F8218AA"/>
    <w:rsid w:val="6FA6DD26"/>
    <w:rsid w:val="6FA8B710"/>
    <w:rsid w:val="6FF60F8F"/>
    <w:rsid w:val="70B7BA14"/>
    <w:rsid w:val="71AF3A4E"/>
    <w:rsid w:val="71EE600F"/>
    <w:rsid w:val="72087623"/>
    <w:rsid w:val="729420E9"/>
    <w:rsid w:val="72E5907F"/>
    <w:rsid w:val="753940DD"/>
    <w:rsid w:val="758913C8"/>
    <w:rsid w:val="759C9357"/>
    <w:rsid w:val="760E9F3B"/>
    <w:rsid w:val="76C4677D"/>
    <w:rsid w:val="770305EF"/>
    <w:rsid w:val="77B5ECD1"/>
    <w:rsid w:val="799FE4E9"/>
    <w:rsid w:val="7A13C819"/>
    <w:rsid w:val="7AFEF128"/>
    <w:rsid w:val="7B23DD4E"/>
    <w:rsid w:val="7B4193FB"/>
    <w:rsid w:val="7B53BA82"/>
    <w:rsid w:val="7B6F21C7"/>
    <w:rsid w:val="7B77F39D"/>
    <w:rsid w:val="7C88681B"/>
    <w:rsid w:val="7D6DC16F"/>
    <w:rsid w:val="7D9C3B64"/>
    <w:rsid w:val="7DA70DEA"/>
    <w:rsid w:val="7DED887E"/>
    <w:rsid w:val="7E2B2D39"/>
    <w:rsid w:val="7E2FC35B"/>
    <w:rsid w:val="7E6D6C31"/>
    <w:rsid w:val="7F7EF10F"/>
    <w:rsid w:val="7FBDF1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0A17"/>
  <w15:chartTrackingRefBased/>
  <w15:docId w15:val="{94277991-3BB7-49D3-9F8E-7B6323D1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6D"/>
    <w:rPr>
      <w:rFonts w:ascii="Calibri" w:hAnsi="Calibri"/>
    </w:rPr>
  </w:style>
  <w:style w:type="paragraph" w:styleId="Heading1">
    <w:name w:val="heading 1"/>
    <w:basedOn w:val="Normal"/>
    <w:next w:val="Normal"/>
    <w:link w:val="Heading1Char"/>
    <w:uiPriority w:val="9"/>
    <w:qFormat/>
    <w:rsid w:val="006C1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266D"/>
    <w:pPr>
      <w:keepNext/>
      <w:keepLines/>
      <w:spacing w:before="40" w:after="40"/>
      <w:outlineLvl w:val="1"/>
    </w:pPr>
    <w:rPr>
      <w:rFonts w:eastAsiaTheme="majorEastAsia" w:cstheme="majorBidi"/>
      <w:b/>
      <w:color w:val="0F4761" w:themeColor="accent1" w:themeShade="BF"/>
      <w:szCs w:val="32"/>
    </w:rPr>
  </w:style>
  <w:style w:type="paragraph" w:styleId="Heading3">
    <w:name w:val="heading 3"/>
    <w:basedOn w:val="Normal"/>
    <w:next w:val="Normal"/>
    <w:link w:val="Heading3Char"/>
    <w:uiPriority w:val="9"/>
    <w:semiHidden/>
    <w:unhideWhenUsed/>
    <w:qFormat/>
    <w:rsid w:val="006C1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266D"/>
    <w:rPr>
      <w:rFonts w:ascii="Calibri" w:eastAsiaTheme="majorEastAsia" w:hAnsi="Calibri" w:cstheme="majorBidi"/>
      <w:b/>
      <w:color w:val="0F4761" w:themeColor="accent1" w:themeShade="BF"/>
      <w:szCs w:val="32"/>
    </w:rPr>
  </w:style>
  <w:style w:type="character" w:customStyle="1" w:styleId="Heading3Char">
    <w:name w:val="Heading 3 Char"/>
    <w:basedOn w:val="DefaultParagraphFont"/>
    <w:link w:val="Heading3"/>
    <w:uiPriority w:val="9"/>
    <w:semiHidden/>
    <w:rsid w:val="006C1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32C"/>
    <w:rPr>
      <w:rFonts w:eastAsiaTheme="majorEastAsia" w:cstheme="majorBidi"/>
      <w:color w:val="272727" w:themeColor="text1" w:themeTint="D8"/>
    </w:rPr>
  </w:style>
  <w:style w:type="paragraph" w:styleId="Title">
    <w:name w:val="Title"/>
    <w:basedOn w:val="Normal"/>
    <w:next w:val="Normal"/>
    <w:link w:val="TitleChar"/>
    <w:uiPriority w:val="10"/>
    <w:qFormat/>
    <w:rsid w:val="00C4266D"/>
    <w:pPr>
      <w:jc w:val="center"/>
    </w:pPr>
    <w:rPr>
      <w:rFonts w:cs="Calibri"/>
      <w:b/>
      <w:sz w:val="32"/>
      <w:szCs w:val="32"/>
    </w:rPr>
  </w:style>
  <w:style w:type="character" w:customStyle="1" w:styleId="TitleChar">
    <w:name w:val="Title Char"/>
    <w:basedOn w:val="DefaultParagraphFont"/>
    <w:link w:val="Title"/>
    <w:uiPriority w:val="10"/>
    <w:rsid w:val="00C4266D"/>
    <w:rPr>
      <w:rFonts w:ascii="Calibri" w:hAnsi="Calibri" w:cs="Calibri"/>
      <w:b/>
      <w:sz w:val="32"/>
      <w:szCs w:val="32"/>
    </w:rPr>
  </w:style>
  <w:style w:type="paragraph" w:styleId="Subtitle">
    <w:name w:val="Subtitle"/>
    <w:basedOn w:val="Normal"/>
    <w:next w:val="Normal"/>
    <w:link w:val="SubtitleChar"/>
    <w:uiPriority w:val="11"/>
    <w:qFormat/>
    <w:rsid w:val="00C4266D"/>
    <w:pPr>
      <w:pBdr>
        <w:bottom w:val="single" w:sz="4" w:space="1" w:color="auto"/>
      </w:pBdr>
      <w:spacing w:after="0"/>
      <w:jc w:val="center"/>
    </w:pPr>
    <w:rPr>
      <w:rFonts w:cs="Calibri"/>
      <w:b/>
    </w:rPr>
  </w:style>
  <w:style w:type="character" w:customStyle="1" w:styleId="SubtitleChar">
    <w:name w:val="Subtitle Char"/>
    <w:basedOn w:val="DefaultParagraphFont"/>
    <w:link w:val="Subtitle"/>
    <w:uiPriority w:val="11"/>
    <w:rsid w:val="00C4266D"/>
    <w:rPr>
      <w:rFonts w:ascii="Calibri" w:hAnsi="Calibri" w:cs="Calibri"/>
      <w:b/>
    </w:rPr>
  </w:style>
  <w:style w:type="paragraph" w:styleId="Quote">
    <w:name w:val="Quote"/>
    <w:basedOn w:val="Normal"/>
    <w:next w:val="Normal"/>
    <w:link w:val="QuoteChar"/>
    <w:uiPriority w:val="29"/>
    <w:qFormat/>
    <w:rsid w:val="006C132C"/>
    <w:pPr>
      <w:spacing w:before="160"/>
      <w:jc w:val="center"/>
    </w:pPr>
    <w:rPr>
      <w:i/>
      <w:iCs/>
      <w:color w:val="404040" w:themeColor="text1" w:themeTint="BF"/>
    </w:rPr>
  </w:style>
  <w:style w:type="character" w:customStyle="1" w:styleId="QuoteChar">
    <w:name w:val="Quote Char"/>
    <w:basedOn w:val="DefaultParagraphFont"/>
    <w:link w:val="Quote"/>
    <w:uiPriority w:val="29"/>
    <w:rsid w:val="006C132C"/>
    <w:rPr>
      <w:i/>
      <w:iCs/>
      <w:color w:val="404040" w:themeColor="text1" w:themeTint="BF"/>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6C132C"/>
    <w:pPr>
      <w:ind w:left="720"/>
      <w:contextualSpacing/>
    </w:pPr>
  </w:style>
  <w:style w:type="character" w:styleId="IntenseEmphasis">
    <w:name w:val="Intense Emphasis"/>
    <w:basedOn w:val="DefaultParagraphFont"/>
    <w:uiPriority w:val="21"/>
    <w:qFormat/>
    <w:rsid w:val="006C132C"/>
    <w:rPr>
      <w:i/>
      <w:iCs/>
      <w:color w:val="0F4761" w:themeColor="accent1" w:themeShade="BF"/>
    </w:rPr>
  </w:style>
  <w:style w:type="paragraph" w:styleId="IntenseQuote">
    <w:name w:val="Intense Quote"/>
    <w:basedOn w:val="Normal"/>
    <w:next w:val="Normal"/>
    <w:link w:val="IntenseQuoteChar"/>
    <w:uiPriority w:val="30"/>
    <w:qFormat/>
    <w:rsid w:val="006C1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32C"/>
    <w:rPr>
      <w:i/>
      <w:iCs/>
      <w:color w:val="0F4761" w:themeColor="accent1" w:themeShade="BF"/>
    </w:rPr>
  </w:style>
  <w:style w:type="character" w:styleId="IntenseReference">
    <w:name w:val="Intense Reference"/>
    <w:basedOn w:val="DefaultParagraphFont"/>
    <w:uiPriority w:val="32"/>
    <w:qFormat/>
    <w:rsid w:val="006C132C"/>
    <w:rPr>
      <w:b/>
      <w:bCs/>
      <w:smallCaps/>
      <w:color w:val="0F4761" w:themeColor="accent1" w:themeShade="BF"/>
      <w:spacing w:val="5"/>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1078A"/>
  </w:style>
  <w:style w:type="paragraph" w:styleId="Header">
    <w:name w:val="header"/>
    <w:basedOn w:val="Normal"/>
    <w:link w:val="HeaderChar"/>
    <w:uiPriority w:val="99"/>
    <w:unhideWhenUsed/>
    <w:rsid w:val="0005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77B"/>
  </w:style>
  <w:style w:type="paragraph" w:styleId="Footer">
    <w:name w:val="footer"/>
    <w:basedOn w:val="Normal"/>
    <w:link w:val="FooterChar"/>
    <w:uiPriority w:val="99"/>
    <w:unhideWhenUsed/>
    <w:rsid w:val="0005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77B"/>
  </w:style>
  <w:style w:type="paragraph" w:styleId="BodyText">
    <w:name w:val="Body Text"/>
    <w:basedOn w:val="Normal"/>
    <w:link w:val="BodyTextChar"/>
    <w:qFormat/>
    <w:rsid w:val="0005477B"/>
    <w:pPr>
      <w:spacing w:before="120" w:after="120" w:line="280" w:lineRule="atLeast"/>
    </w:pPr>
    <w:rPr>
      <w:kern w:val="0"/>
      <w:sz w:val="20"/>
      <w:szCs w:val="20"/>
      <w14:ligatures w14:val="none"/>
    </w:rPr>
  </w:style>
  <w:style w:type="character" w:customStyle="1" w:styleId="BodyTextChar">
    <w:name w:val="Body Text Char"/>
    <w:basedOn w:val="DefaultParagraphFont"/>
    <w:link w:val="BodyText"/>
    <w:rsid w:val="0005477B"/>
    <w:rPr>
      <w:kern w:val="0"/>
      <w:sz w:val="20"/>
      <w:szCs w:val="20"/>
      <w14:ligatures w14:val="none"/>
    </w:rPr>
  </w:style>
  <w:style w:type="character" w:styleId="Hyperlink">
    <w:name w:val="Hyperlink"/>
    <w:basedOn w:val="DefaultParagraphFont"/>
    <w:uiPriority w:val="99"/>
    <w:unhideWhenUsed/>
    <w:rsid w:val="0005477B"/>
    <w:rPr>
      <w:color w:val="467886" w:themeColor="hyperlink"/>
      <w:u w:val="single"/>
    </w:rPr>
  </w:style>
  <w:style w:type="character" w:styleId="UnresolvedMention">
    <w:name w:val="Unresolved Mention"/>
    <w:basedOn w:val="DefaultParagraphFont"/>
    <w:uiPriority w:val="99"/>
    <w:semiHidden/>
    <w:unhideWhenUsed/>
    <w:rsid w:val="0005477B"/>
    <w:rPr>
      <w:color w:val="605E5C"/>
      <w:shd w:val="clear" w:color="auto" w:fill="E1DFDD"/>
    </w:rPr>
  </w:style>
  <w:style w:type="paragraph" w:styleId="CommentText">
    <w:name w:val="annotation text"/>
    <w:basedOn w:val="Normal"/>
    <w:link w:val="CommentTextChar"/>
    <w:uiPriority w:val="99"/>
    <w:unhideWhenUsed/>
    <w:rsid w:val="0005477B"/>
    <w:pPr>
      <w:spacing w:line="240" w:lineRule="auto"/>
    </w:pPr>
    <w:rPr>
      <w:sz w:val="20"/>
      <w:szCs w:val="20"/>
    </w:rPr>
  </w:style>
  <w:style w:type="character" w:customStyle="1" w:styleId="CommentTextChar">
    <w:name w:val="Comment Text Char"/>
    <w:basedOn w:val="DefaultParagraphFont"/>
    <w:link w:val="CommentText"/>
    <w:uiPriority w:val="99"/>
    <w:rsid w:val="0005477B"/>
    <w:rPr>
      <w:sz w:val="20"/>
      <w:szCs w:val="20"/>
    </w:rPr>
  </w:style>
  <w:style w:type="character" w:styleId="CommentReference">
    <w:name w:val="annotation reference"/>
    <w:basedOn w:val="DefaultParagraphFont"/>
    <w:uiPriority w:val="99"/>
    <w:semiHidden/>
    <w:unhideWhenUsed/>
    <w:rsid w:val="0005477B"/>
    <w:rPr>
      <w:sz w:val="16"/>
      <w:szCs w:val="16"/>
    </w:rPr>
  </w:style>
  <w:style w:type="paragraph" w:styleId="Revision">
    <w:name w:val="Revision"/>
    <w:hidden/>
    <w:uiPriority w:val="99"/>
    <w:semiHidden/>
    <w:rsid w:val="0005477B"/>
    <w:pPr>
      <w:spacing w:after="0" w:line="240" w:lineRule="auto"/>
    </w:pPr>
  </w:style>
  <w:style w:type="paragraph" w:styleId="CommentSubject">
    <w:name w:val="annotation subject"/>
    <w:basedOn w:val="CommentText"/>
    <w:next w:val="CommentText"/>
    <w:link w:val="CommentSubjectChar"/>
    <w:uiPriority w:val="99"/>
    <w:semiHidden/>
    <w:unhideWhenUsed/>
    <w:rsid w:val="00141495"/>
    <w:rPr>
      <w:b/>
      <w:bCs/>
    </w:rPr>
  </w:style>
  <w:style w:type="character" w:customStyle="1" w:styleId="CommentSubjectChar">
    <w:name w:val="Comment Subject Char"/>
    <w:basedOn w:val="CommentTextChar"/>
    <w:link w:val="CommentSubject"/>
    <w:uiPriority w:val="99"/>
    <w:semiHidden/>
    <w:rsid w:val="00141495"/>
    <w:rPr>
      <w:b/>
      <w:bCs/>
      <w:sz w:val="20"/>
      <w:szCs w:val="20"/>
    </w:rPr>
  </w:style>
  <w:style w:type="character" w:styleId="Emphasis">
    <w:name w:val="Emphasis"/>
    <w:basedOn w:val="DefaultParagraphFont"/>
    <w:uiPriority w:val="20"/>
    <w:qFormat/>
    <w:rsid w:val="00C42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983">
      <w:bodyDiv w:val="1"/>
      <w:marLeft w:val="0"/>
      <w:marRight w:val="0"/>
      <w:marTop w:val="0"/>
      <w:marBottom w:val="0"/>
      <w:divBdr>
        <w:top w:val="none" w:sz="0" w:space="0" w:color="auto"/>
        <w:left w:val="none" w:sz="0" w:space="0" w:color="auto"/>
        <w:bottom w:val="none" w:sz="0" w:space="0" w:color="auto"/>
        <w:right w:val="none" w:sz="0" w:space="0" w:color="auto"/>
      </w:divBdr>
    </w:div>
    <w:div w:id="126751554">
      <w:bodyDiv w:val="1"/>
      <w:marLeft w:val="0"/>
      <w:marRight w:val="0"/>
      <w:marTop w:val="0"/>
      <w:marBottom w:val="0"/>
      <w:divBdr>
        <w:top w:val="none" w:sz="0" w:space="0" w:color="auto"/>
        <w:left w:val="none" w:sz="0" w:space="0" w:color="auto"/>
        <w:bottom w:val="none" w:sz="0" w:space="0" w:color="auto"/>
        <w:right w:val="none" w:sz="0" w:space="0" w:color="auto"/>
      </w:divBdr>
    </w:div>
    <w:div w:id="267128942">
      <w:bodyDiv w:val="1"/>
      <w:marLeft w:val="0"/>
      <w:marRight w:val="0"/>
      <w:marTop w:val="0"/>
      <w:marBottom w:val="0"/>
      <w:divBdr>
        <w:top w:val="none" w:sz="0" w:space="0" w:color="auto"/>
        <w:left w:val="none" w:sz="0" w:space="0" w:color="auto"/>
        <w:bottom w:val="none" w:sz="0" w:space="0" w:color="auto"/>
        <w:right w:val="none" w:sz="0" w:space="0" w:color="auto"/>
      </w:divBdr>
    </w:div>
    <w:div w:id="564075082">
      <w:bodyDiv w:val="1"/>
      <w:marLeft w:val="0"/>
      <w:marRight w:val="0"/>
      <w:marTop w:val="0"/>
      <w:marBottom w:val="0"/>
      <w:divBdr>
        <w:top w:val="none" w:sz="0" w:space="0" w:color="auto"/>
        <w:left w:val="none" w:sz="0" w:space="0" w:color="auto"/>
        <w:bottom w:val="none" w:sz="0" w:space="0" w:color="auto"/>
        <w:right w:val="none" w:sz="0" w:space="0" w:color="auto"/>
      </w:divBdr>
    </w:div>
    <w:div w:id="768621234">
      <w:bodyDiv w:val="1"/>
      <w:marLeft w:val="0"/>
      <w:marRight w:val="0"/>
      <w:marTop w:val="0"/>
      <w:marBottom w:val="0"/>
      <w:divBdr>
        <w:top w:val="none" w:sz="0" w:space="0" w:color="auto"/>
        <w:left w:val="none" w:sz="0" w:space="0" w:color="auto"/>
        <w:bottom w:val="none" w:sz="0" w:space="0" w:color="auto"/>
        <w:right w:val="none" w:sz="0" w:space="0" w:color="auto"/>
      </w:divBdr>
    </w:div>
    <w:div w:id="1523739093">
      <w:bodyDiv w:val="1"/>
      <w:marLeft w:val="0"/>
      <w:marRight w:val="0"/>
      <w:marTop w:val="0"/>
      <w:marBottom w:val="0"/>
      <w:divBdr>
        <w:top w:val="none" w:sz="0" w:space="0" w:color="auto"/>
        <w:left w:val="none" w:sz="0" w:space="0" w:color="auto"/>
        <w:bottom w:val="none" w:sz="0" w:space="0" w:color="auto"/>
        <w:right w:val="none" w:sz="0" w:space="0" w:color="auto"/>
      </w:divBdr>
    </w:div>
    <w:div w:id="1556089174">
      <w:bodyDiv w:val="1"/>
      <w:marLeft w:val="0"/>
      <w:marRight w:val="0"/>
      <w:marTop w:val="0"/>
      <w:marBottom w:val="0"/>
      <w:divBdr>
        <w:top w:val="none" w:sz="0" w:space="0" w:color="auto"/>
        <w:left w:val="none" w:sz="0" w:space="0" w:color="auto"/>
        <w:bottom w:val="none" w:sz="0" w:space="0" w:color="auto"/>
        <w:right w:val="none" w:sz="0" w:space="0" w:color="auto"/>
      </w:divBdr>
    </w:div>
    <w:div w:id="1585455595">
      <w:bodyDiv w:val="1"/>
      <w:marLeft w:val="0"/>
      <w:marRight w:val="0"/>
      <w:marTop w:val="0"/>
      <w:marBottom w:val="0"/>
      <w:divBdr>
        <w:top w:val="none" w:sz="0" w:space="0" w:color="auto"/>
        <w:left w:val="none" w:sz="0" w:space="0" w:color="auto"/>
        <w:bottom w:val="none" w:sz="0" w:space="0" w:color="auto"/>
        <w:right w:val="none" w:sz="0" w:space="0" w:color="auto"/>
      </w:divBdr>
    </w:div>
    <w:div w:id="1812862841">
      <w:bodyDiv w:val="1"/>
      <w:marLeft w:val="0"/>
      <w:marRight w:val="0"/>
      <w:marTop w:val="0"/>
      <w:marBottom w:val="0"/>
      <w:divBdr>
        <w:top w:val="none" w:sz="0" w:space="0" w:color="auto"/>
        <w:left w:val="none" w:sz="0" w:space="0" w:color="auto"/>
        <w:bottom w:val="none" w:sz="0" w:space="0" w:color="auto"/>
        <w:right w:val="none" w:sz="0" w:space="0" w:color="auto"/>
      </w:divBdr>
    </w:div>
    <w:div w:id="196943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national-aboriginal-and-torres-strait-islander-health-workforce-strategic-framework-and-implementation-plan-2021-2031?language=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resources/publications/national-aboriginal-and-torres-strait-islander-health-plan-2021-2031?language=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osingthegap.gov.au/national-agreement/national-agreement-closing-the-ga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desa.un.org/issues/indigenous-peoples/united-nations-declaration-on-the-rights-of-indigenous-peopl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6" ma:contentTypeDescription="Create a new document." ma:contentTypeScope="" ma:versionID="5215fd94391f38db9d136694e554c1f7">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79232708c981c2fd809c8da5c7e85bc1"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1db0a-280d-446f-bede-925ac9fb4603}"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35D5-972E-4B8E-9ADD-C352F320EC8D}">
  <ds:schemaRefs>
    <ds:schemaRef ds:uri="http://schemas.microsoft.com/office/2006/metadata/properties"/>
    <ds:schemaRef ds:uri="http://purl.org/dc/elements/1.1/"/>
    <ds:schemaRef ds:uri="b8d296df-c91f-46ec-882c-a5f320b081a8"/>
    <ds:schemaRef ds:uri="http://purl.org/dc/terms/"/>
    <ds:schemaRef ds:uri="http://schemas.microsoft.com/office/infopath/2007/PartnerControls"/>
    <ds:schemaRef ds:uri="2c0b4a26-a0a6-442a-a800-f5fe1d9f3f5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F3D0373-EFE4-4A20-AAA7-232CF760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13731-B3E1-4DFA-BC10-571231A0F970}">
  <ds:schemaRefs>
    <ds:schemaRef ds:uri="http://schemas.microsoft.com/sharepoint/v3/contenttype/forms"/>
  </ds:schemaRefs>
</ds:datastoreItem>
</file>

<file path=customXml/itemProps4.xml><?xml version="1.0" encoding="utf-8"?>
<ds:datastoreItem xmlns:ds="http://schemas.openxmlformats.org/officeDocument/2006/customXml" ds:itemID="{8FBADD5C-1874-49AD-8613-8B94B91A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First Nations Health Governance Group (FNHGG) communique – December 2024</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Health Governance Group (FNHGG) communique – December 2024</dc:title>
  <dc:subject>Aboriginal and Torres Strait Islander health</dc:subject>
  <dc:creator>Australian Government Department of Health, Disability and Ageing</dc:creator>
  <cp:keywords>First Nations Health Governance Group</cp:keywords>
  <dc:description/>
  <cp:lastPrinted>2025-11-13T04:38:00Z</cp:lastPrinted>
  <dcterms:created xsi:type="dcterms:W3CDTF">2025-11-13T04:38:00Z</dcterms:created>
  <dcterms:modified xsi:type="dcterms:W3CDTF">2025-11-13T05:06:00Z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0x010100CEAD95CDC3CF6F4BB024108E1E74F34E</vt:lpwstr>
  </property>
  <property fmtid="{D5CDD505-2E9C-101B-9397-08002B2CF9AE}" pid="4" name="ClassificationContentMarkingHeaderShapeIds">
    <vt:lpwstr>5448a316,52530d7d,ff3ec33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7715c236,5b5d0fd8,6b4d5797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2025-09-23T04:59:15Z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6068b7e2-c1f3-4253-aa5f-cf4b3ec5853d</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