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434C97" w:rsidRDefault="00412F60" w:rsidP="00A872D0">
      <w:pPr>
        <w:pStyle w:val="Heading2L"/>
        <w:sectPr w:rsidR="00434C97" w:rsidSect="005E6533">
          <w:headerReference w:type="even" r:id="rId11"/>
          <w:headerReference w:type="default" r:id="rId12"/>
          <w:footerReference w:type="even" r:id="rId13"/>
          <w:footerReference w:type="default" r:id="rId14"/>
          <w:headerReference w:type="first" r:id="rId15"/>
          <w:footerReference w:type="first" r:id="rId16"/>
          <w:pgSz w:w="11900" w:h="16840"/>
          <w:pgMar w:top="1440" w:right="1080" w:bottom="1440" w:left="1080" w:header="708" w:footer="708" w:gutter="0"/>
          <w:cols w:space="708"/>
          <w:titlePg/>
          <w:docGrid w:linePitch="360"/>
        </w:sectPr>
      </w:pPr>
      <w:bookmarkStart w:id="0" w:name="_Toc185510429"/>
      <w:r>
        <w:rPr>
          <w:noProof/>
        </w:rPr>
        <w:drawing>
          <wp:anchor distT="0" distB="0" distL="114300" distR="114300" simplePos="0" relativeHeight="251658240" behindDoc="1" locked="0" layoutInCell="1" allowOverlap="1" wp14:anchorId="3638F423" wp14:editId="597B65B7">
            <wp:simplePos x="0" y="0"/>
            <wp:positionH relativeFrom="page">
              <wp:posOffset>31391</wp:posOffset>
            </wp:positionH>
            <wp:positionV relativeFrom="paragraph">
              <wp:posOffset>-1239934</wp:posOffset>
            </wp:positionV>
            <wp:extent cx="7542919" cy="11306754"/>
            <wp:effectExtent l="0" t="0" r="1270" b="0"/>
            <wp:wrapNone/>
            <wp:docPr id="136"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a:extLst>
                        <a:ext uri="{C183D7F6-B498-43B3-948B-1728B52AA6E4}">
                          <adec:decorative xmlns:adec="http://schemas.microsoft.com/office/drawing/2017/decorative" val="1"/>
                        </a:ext>
                      </a:extLst>
                    </pic:cNvPr>
                    <pic:cNvPicPr/>
                  </pic:nvPicPr>
                  <pic:blipFill>
                    <a:blip r:embed="rId17"/>
                    <a:stretch>
                      <a:fillRect/>
                    </a:stretch>
                  </pic:blipFill>
                  <pic:spPr>
                    <a:xfrm>
                      <a:off x="0" y="0"/>
                      <a:ext cx="7542919" cy="11306754"/>
                    </a:xfrm>
                    <a:prstGeom prst="rect">
                      <a:avLst/>
                    </a:prstGeom>
                  </pic:spPr>
                </pic:pic>
              </a:graphicData>
            </a:graphic>
            <wp14:sizeRelH relativeFrom="page">
              <wp14:pctWidth>0</wp14:pctWidth>
            </wp14:sizeRelH>
            <wp14:sizeRelV relativeFrom="page">
              <wp14:pctHeight>0</wp14:pctHeight>
            </wp14:sizeRelV>
          </wp:anchor>
        </w:drawing>
      </w:r>
      <w:r w:rsidR="000522EE">
        <w:rPr>
          <w:noProof/>
        </w:rPr>
        <mc:AlternateContent>
          <mc:Choice Requires="wps">
            <w:drawing>
              <wp:anchor distT="0" distB="0" distL="114300" distR="114300" simplePos="0" relativeHeight="251658241" behindDoc="0" locked="0" layoutInCell="1" allowOverlap="1" wp14:anchorId="4C459811" wp14:editId="743476C2">
                <wp:simplePos x="0" y="0"/>
                <wp:positionH relativeFrom="margin">
                  <wp:posOffset>-137160</wp:posOffset>
                </wp:positionH>
                <wp:positionV relativeFrom="paragraph">
                  <wp:posOffset>7566025</wp:posOffset>
                </wp:positionV>
                <wp:extent cx="6784975" cy="1295400"/>
                <wp:effectExtent l="0" t="0" r="0" b="0"/>
                <wp:wrapThrough wrapText="bothSides">
                  <wp:wrapPolygon edited="0">
                    <wp:start x="0" y="0"/>
                    <wp:lineTo x="0" y="21282"/>
                    <wp:lineTo x="21529" y="21282"/>
                    <wp:lineTo x="21529" y="0"/>
                    <wp:lineTo x="0" y="0"/>
                  </wp:wrapPolygon>
                </wp:wrapThrough>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4975" cy="1295400"/>
                        </a:xfrm>
                        <a:prstGeom prst="rect">
                          <a:avLst/>
                        </a:prstGeom>
                        <a:solidFill>
                          <a:srgbClr val="FFFFFF"/>
                        </a:solidFill>
                        <a:ln w="6350">
                          <a:noFill/>
                          <a:miter lim="800000"/>
                          <a:headEnd/>
                          <a:tailEnd/>
                        </a:ln>
                      </wps:spPr>
                      <wps:txbx>
                        <w:txbxContent>
                          <w:p w:rsidR="00707FD6" w:rsidRDefault="00707FD6" w:rsidP="00250DA9">
                            <w:pPr>
                              <w:rPr>
                                <w:rStyle w:val="BookTitle"/>
                              </w:rPr>
                            </w:pPr>
                          </w:p>
                          <w:p w:rsidR="005D2597" w:rsidRPr="00707FD6" w:rsidRDefault="0041268A" w:rsidP="00250DA9">
                            <w:pPr>
                              <w:rPr>
                                <w:rStyle w:val="BookTitle"/>
                              </w:rPr>
                            </w:pPr>
                            <w:r>
                              <w:rPr>
                                <w:rStyle w:val="BookTitle"/>
                              </w:rPr>
                              <w:t>1</w:t>
                            </w:r>
                            <w:r w:rsidR="00156DD0">
                              <w:rPr>
                                <w:rStyle w:val="BookTitle"/>
                              </w:rPr>
                              <w:t>5 January</w:t>
                            </w:r>
                            <w:r w:rsidR="00CD4ABB">
                              <w:rPr>
                                <w:rStyle w:val="BookTitle"/>
                              </w:rPr>
                              <w:t xml:space="preserve"> </w:t>
                            </w:r>
                            <w:r w:rsidR="001A685A" w:rsidRPr="001A3748">
                              <w:rPr>
                                <w:rStyle w:val="BookTitle"/>
                              </w:rPr>
                              <w:t>202</w:t>
                            </w:r>
                            <w:r w:rsidR="00156DD0">
                              <w:rPr>
                                <w:rStyle w:val="BookTitle"/>
                              </w:rPr>
                              <w:t>5</w:t>
                            </w:r>
                          </w:p>
                          <w:p w:rsidR="00C12EFD" w:rsidRDefault="00CD4ABB">
                            <w:pPr>
                              <w:rPr>
                                <w:rStyle w:val="BookTitle"/>
                              </w:rPr>
                            </w:pPr>
                            <w:r>
                              <w:rPr>
                                <w:rStyle w:val="BookTitle"/>
                              </w:rPr>
                              <w:t xml:space="preserve">Final </w:t>
                            </w:r>
                            <w:r w:rsidR="00C12EFD">
                              <w:rPr>
                                <w:rStyle w:val="BookTitle"/>
                              </w:rPr>
                              <w:t>Report</w:t>
                            </w:r>
                          </w:p>
                          <w:p w:rsidR="005D2597" w:rsidRDefault="00C12EFD">
                            <w:r>
                              <w:rPr>
                                <w:rStyle w:val="BookTitle"/>
                              </w:rPr>
                              <w:t xml:space="preserve">Pathology Informatics </w:t>
                            </w:r>
                            <w:r w:rsidR="00B12D10">
                              <w:rPr>
                                <w:rStyle w:val="BookTitle"/>
                              </w:rPr>
                              <w:t xml:space="preserve">Interoperability </w:t>
                            </w:r>
                            <w:r>
                              <w:rPr>
                                <w:rStyle w:val="BookTitle"/>
                              </w:rPr>
                              <w:t>Pilot</w:t>
                            </w:r>
                            <w:r w:rsidR="000522EE">
                              <w:rPr>
                                <w:rStyle w:val="BookTitle"/>
                              </w:rPr>
                              <w:t xml:space="preserve">: </w:t>
                            </w:r>
                            <w:r>
                              <w:rPr>
                                <w:rStyle w:val="BookTitle"/>
                              </w:rPr>
                              <w:t>P</w:t>
                            </w:r>
                            <w:r w:rsidR="000522EE">
                              <w:rPr>
                                <w:rStyle w:val="BookTitle"/>
                              </w:rPr>
                              <w:t xml:space="preserve">athology and the Patient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459811" id="_x0000_t202" coordsize="21600,21600" o:spt="202" path="m,l,21600r21600,l21600,xe">
                <v:stroke joinstyle="miter"/>
                <v:path gradientshapeok="t" o:connecttype="rect"/>
              </v:shapetype>
              <v:shape id="Text Box 217" o:spid="_x0000_s1026" type="#_x0000_t202" alt="&quot;&quot;" style="position:absolute;margin-left:-10.8pt;margin-top:595.75pt;width:534.25pt;height:102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" stroked="f" strokeweight=".5pt">
                <v:textbox>
                  <w:txbxContent>
                    <w:p w:rsidR="00707FD6" w:rsidRDefault="00707FD6" w:rsidP="00250DA9">
                      <w:pPr>
                        <w:rPr>
                          <w:rStyle w:val="BookTitle"/>
                        </w:rPr>
                      </w:pPr>
                    </w:p>
                    <w:p w:rsidR="005D2597" w:rsidRPr="00707FD6" w:rsidRDefault="0041268A" w:rsidP="00250DA9">
                      <w:pPr>
                        <w:rPr>
                          <w:rStyle w:val="BookTitle"/>
                        </w:rPr>
                      </w:pPr>
                      <w:r>
                        <w:rPr>
                          <w:rStyle w:val="BookTitle"/>
                        </w:rPr>
                        <w:t>1</w:t>
                      </w:r>
                      <w:r w:rsidR="00156DD0">
                        <w:rPr>
                          <w:rStyle w:val="BookTitle"/>
                        </w:rPr>
                        <w:t>5 January</w:t>
                      </w:r>
                      <w:r w:rsidR="00CD4ABB">
                        <w:rPr>
                          <w:rStyle w:val="BookTitle"/>
                        </w:rPr>
                        <w:t xml:space="preserve"> </w:t>
                      </w:r>
                      <w:r w:rsidR="001A685A" w:rsidRPr="001A3748">
                        <w:rPr>
                          <w:rStyle w:val="BookTitle"/>
                        </w:rPr>
                        <w:t>202</w:t>
                      </w:r>
                      <w:r w:rsidR="00156DD0">
                        <w:rPr>
                          <w:rStyle w:val="BookTitle"/>
                        </w:rPr>
                        <w:t>5</w:t>
                      </w:r>
                    </w:p>
                    <w:p w:rsidR="00C12EFD" w:rsidRDefault="00CD4ABB">
                      <w:pPr>
                        <w:rPr>
                          <w:rStyle w:val="BookTitle"/>
                        </w:rPr>
                      </w:pPr>
                      <w:r>
                        <w:rPr>
                          <w:rStyle w:val="BookTitle"/>
                        </w:rPr>
                        <w:t xml:space="preserve">Final </w:t>
                      </w:r>
                      <w:r w:rsidR="00C12EFD">
                        <w:rPr>
                          <w:rStyle w:val="BookTitle"/>
                        </w:rPr>
                        <w:t>Report</w:t>
                      </w:r>
                    </w:p>
                    <w:p w:rsidR="005D2597" w:rsidRDefault="00C12EFD">
                      <w:r>
                        <w:rPr>
                          <w:rStyle w:val="BookTitle"/>
                        </w:rPr>
                        <w:t xml:space="preserve">Pathology Informatics </w:t>
                      </w:r>
                      <w:r w:rsidR="00B12D10">
                        <w:rPr>
                          <w:rStyle w:val="BookTitle"/>
                        </w:rPr>
                        <w:t xml:space="preserve">Interoperability </w:t>
                      </w:r>
                      <w:r>
                        <w:rPr>
                          <w:rStyle w:val="BookTitle"/>
                        </w:rPr>
                        <w:t>Pilot</w:t>
                      </w:r>
                      <w:r w:rsidR="000522EE">
                        <w:rPr>
                          <w:rStyle w:val="BookTitle"/>
                        </w:rPr>
                        <w:t xml:space="preserve">: </w:t>
                      </w:r>
                      <w:r>
                        <w:rPr>
                          <w:rStyle w:val="BookTitle"/>
                        </w:rPr>
                        <w:t>P</w:t>
                      </w:r>
                      <w:r w:rsidR="000522EE">
                        <w:rPr>
                          <w:rStyle w:val="BookTitle"/>
                        </w:rPr>
                        <w:t xml:space="preserve">athology and the Patient </w:t>
                      </w:r>
                    </w:p>
                  </w:txbxContent>
                </v:textbox>
                <w10:wrap type="through" anchorx="margin"/>
              </v:shape>
            </w:pict>
          </mc:Fallback>
        </mc:AlternateContent>
      </w:r>
      <w:bookmarkEnd w:id="0"/>
    </w:p>
    <w:p w:rsidR="00F6281B" w:rsidRPr="007403C0" w:rsidRDefault="00F6281B" w:rsidP="00A33CAC">
      <w:pPr>
        <w:pStyle w:val="Heading2"/>
        <w:numPr>
          <w:ilvl w:val="0"/>
          <w:numId w:val="0"/>
        </w:numPr>
      </w:pPr>
      <w:bookmarkStart w:id="1" w:name="_Toc185510430"/>
      <w:bookmarkStart w:id="2" w:name="_Toc58856281"/>
      <w:r w:rsidRPr="007403C0">
        <w:t>Document Control</w:t>
      </w:r>
      <w:bookmarkEnd w:id="1"/>
    </w:p>
    <w:tbl>
      <w:tblPr>
        <w:tblStyle w:val="RCPA"/>
        <w:tblW w:w="10150" w:type="dxa"/>
        <w:tblLook w:val="07A0" w:firstRow="1" w:lastRow="0" w:firstColumn="1" w:lastColumn="1" w:noHBand="1" w:noVBand="1"/>
      </w:tblPr>
      <w:tblGrid>
        <w:gridCol w:w="1555"/>
        <w:gridCol w:w="1242"/>
        <w:gridCol w:w="1399"/>
        <w:gridCol w:w="3879"/>
        <w:gridCol w:w="2075"/>
      </w:tblGrid>
      <w:tr w:rsidR="008C5E40" w:rsidRPr="00D8651B" w:rsidTr="0B1DD83E">
        <w:trPr>
          <w:cnfStyle w:val="100000000000" w:firstRow="1" w:lastRow="0" w:firstColumn="0" w:lastColumn="0" w:oddVBand="0" w:evenVBand="0" w:oddHBand="0" w:evenHBand="0" w:firstRowFirstColumn="0" w:firstRowLastColumn="0" w:lastRowFirstColumn="0" w:lastRowLastColumn="0"/>
          <w:trHeight w:val="426"/>
        </w:trPr>
        <w:tc>
          <w:tcPr>
            <w:tcW w:w="1555" w:type="dxa"/>
            <w:tcMar>
              <w:top w:w="113" w:type="dxa"/>
              <w:bottom w:w="113" w:type="dxa"/>
            </w:tcMar>
          </w:tcPr>
          <w:p w:rsidR="008C5E40" w:rsidRPr="008C5E40" w:rsidRDefault="008C5E40" w:rsidP="008C5E40">
            <w:pPr>
              <w:rPr>
                <w:rStyle w:val="Strong"/>
                <w:color w:val="FFFFFF" w:themeColor="background1"/>
              </w:rPr>
            </w:pPr>
            <w:r w:rsidRPr="008C5E40">
              <w:rPr>
                <w:rStyle w:val="Strong"/>
                <w:color w:val="FFFFFF" w:themeColor="background1"/>
              </w:rPr>
              <w:t>Date</w:t>
            </w:r>
          </w:p>
        </w:tc>
        <w:tc>
          <w:tcPr>
            <w:tcW w:w="1242" w:type="dxa"/>
            <w:tcMar>
              <w:top w:w="113" w:type="dxa"/>
              <w:bottom w:w="113" w:type="dxa"/>
            </w:tcMar>
          </w:tcPr>
          <w:p w:rsidR="008C5E40" w:rsidRPr="008C5E40" w:rsidRDefault="008C5E40" w:rsidP="008C5E40">
            <w:pPr>
              <w:jc w:val="center"/>
              <w:rPr>
                <w:rStyle w:val="Strong"/>
                <w:color w:val="FFFFFF" w:themeColor="background1"/>
              </w:rPr>
            </w:pPr>
            <w:r w:rsidRPr="008C5E40">
              <w:rPr>
                <w:rStyle w:val="Strong"/>
                <w:color w:val="FFFFFF" w:themeColor="background1"/>
              </w:rPr>
              <w:t>Version</w:t>
            </w:r>
          </w:p>
        </w:tc>
        <w:tc>
          <w:tcPr>
            <w:tcW w:w="1399" w:type="dxa"/>
            <w:tcMar>
              <w:top w:w="113" w:type="dxa"/>
              <w:bottom w:w="113" w:type="dxa"/>
            </w:tcMar>
          </w:tcPr>
          <w:p w:rsidR="008C5E40" w:rsidRPr="008C5E40" w:rsidRDefault="008C5E40" w:rsidP="008C5E40">
            <w:pPr>
              <w:jc w:val="center"/>
              <w:rPr>
                <w:rStyle w:val="Strong"/>
                <w:color w:val="FFFFFF" w:themeColor="background1"/>
              </w:rPr>
            </w:pPr>
            <w:r w:rsidRPr="008C5E40">
              <w:rPr>
                <w:rStyle w:val="Strong"/>
                <w:color w:val="FFFFFF" w:themeColor="background1"/>
              </w:rPr>
              <w:t>Status</w:t>
            </w:r>
          </w:p>
        </w:tc>
        <w:tc>
          <w:tcPr>
            <w:tcW w:w="3879" w:type="dxa"/>
            <w:tcMar>
              <w:top w:w="113" w:type="dxa"/>
              <w:bottom w:w="113" w:type="dxa"/>
            </w:tcMar>
          </w:tcPr>
          <w:p w:rsidR="008C5E40" w:rsidRPr="008C5E40" w:rsidRDefault="008C5E40" w:rsidP="008C5E40">
            <w:pPr>
              <w:rPr>
                <w:rStyle w:val="Strong"/>
                <w:color w:val="FFFFFF" w:themeColor="background1"/>
              </w:rPr>
            </w:pPr>
            <w:r w:rsidRPr="008C5E40">
              <w:rPr>
                <w:rStyle w:val="Strong"/>
                <w:color w:val="FFFFFF" w:themeColor="background1"/>
              </w:rPr>
              <w:t>Action</w:t>
            </w:r>
          </w:p>
        </w:tc>
        <w:tc>
          <w:tcPr>
            <w:tcW w:w="2075" w:type="dxa"/>
            <w:tcMar>
              <w:top w:w="113" w:type="dxa"/>
              <w:bottom w:w="113" w:type="dxa"/>
            </w:tcMar>
          </w:tcPr>
          <w:p w:rsidR="008C5E40" w:rsidRPr="008C5E40" w:rsidRDefault="008C5E40" w:rsidP="008C5E40">
            <w:pPr>
              <w:rPr>
                <w:rStyle w:val="Strong"/>
                <w:color w:val="FFFFFF" w:themeColor="background1"/>
              </w:rPr>
            </w:pPr>
            <w:r w:rsidRPr="008C5E40">
              <w:rPr>
                <w:rStyle w:val="Strong"/>
                <w:color w:val="FFFFFF" w:themeColor="background1"/>
              </w:rPr>
              <w:t>Responsible</w:t>
            </w:r>
          </w:p>
        </w:tc>
      </w:tr>
      <w:tr w:rsidR="00156DD0" w:rsidTr="000F018C">
        <w:tblPrEx>
          <w:tblLook w:val="04A0" w:firstRow="1" w:lastRow="0" w:firstColumn="1" w:lastColumn="0" w:noHBand="0" w:noVBand="1"/>
        </w:tblPrEx>
        <w:trPr>
          <w:trHeight w:val="300"/>
        </w:trPr>
        <w:tc>
          <w:tcPr>
            <w:tcW w:w="1555" w:type="dxa"/>
          </w:tcPr>
          <w:p w:rsidR="00156DD0" w:rsidRPr="00C42BC5" w:rsidRDefault="00156DD0" w:rsidP="00E24C31">
            <w:pPr>
              <w:rPr>
                <w:sz w:val="22"/>
                <w:szCs w:val="22"/>
              </w:rPr>
            </w:pPr>
            <w:r>
              <w:rPr>
                <w:sz w:val="22"/>
                <w:szCs w:val="22"/>
              </w:rPr>
              <w:t>13 January 2025</w:t>
            </w:r>
          </w:p>
        </w:tc>
        <w:tc>
          <w:tcPr>
            <w:tcW w:w="1242" w:type="dxa"/>
          </w:tcPr>
          <w:p w:rsidR="00156DD0" w:rsidRPr="00C42BC5" w:rsidRDefault="00156DD0" w:rsidP="00E24C31">
            <w:pPr>
              <w:jc w:val="center"/>
              <w:rPr>
                <w:sz w:val="22"/>
                <w:szCs w:val="22"/>
              </w:rPr>
            </w:pPr>
            <w:r>
              <w:rPr>
                <w:sz w:val="22"/>
                <w:szCs w:val="22"/>
              </w:rPr>
              <w:t>V</w:t>
            </w:r>
            <w:r w:rsidR="00E61AED">
              <w:rPr>
                <w:sz w:val="22"/>
                <w:szCs w:val="22"/>
              </w:rPr>
              <w:t>0</w:t>
            </w:r>
            <w:r>
              <w:rPr>
                <w:sz w:val="22"/>
                <w:szCs w:val="22"/>
              </w:rPr>
              <w:t>.1</w:t>
            </w:r>
          </w:p>
        </w:tc>
        <w:tc>
          <w:tcPr>
            <w:tcW w:w="1399" w:type="dxa"/>
          </w:tcPr>
          <w:p w:rsidR="00156DD0" w:rsidRPr="00C42BC5" w:rsidRDefault="00156DD0" w:rsidP="00E24C31">
            <w:pPr>
              <w:jc w:val="center"/>
              <w:rPr>
                <w:sz w:val="22"/>
                <w:szCs w:val="22"/>
              </w:rPr>
            </w:pPr>
            <w:r>
              <w:rPr>
                <w:sz w:val="22"/>
                <w:szCs w:val="22"/>
              </w:rPr>
              <w:t>Final</w:t>
            </w:r>
          </w:p>
        </w:tc>
        <w:tc>
          <w:tcPr>
            <w:tcW w:w="3879" w:type="dxa"/>
          </w:tcPr>
          <w:p w:rsidR="00156DD0" w:rsidRPr="00C42BC5" w:rsidRDefault="00156DD0" w:rsidP="00E24C31">
            <w:pPr>
              <w:rPr>
                <w:sz w:val="22"/>
                <w:szCs w:val="22"/>
              </w:rPr>
            </w:pPr>
            <w:r>
              <w:rPr>
                <w:sz w:val="22"/>
                <w:szCs w:val="22"/>
              </w:rPr>
              <w:t>Updated Chair PI Pilot 22-24</w:t>
            </w:r>
          </w:p>
        </w:tc>
        <w:tc>
          <w:tcPr>
            <w:tcW w:w="2075" w:type="dxa"/>
          </w:tcPr>
          <w:p w:rsidR="00156DD0" w:rsidRPr="00C42BC5" w:rsidRDefault="00156DD0" w:rsidP="00E24C31">
            <w:pPr>
              <w:rPr>
                <w:sz w:val="22"/>
                <w:szCs w:val="22"/>
              </w:rPr>
            </w:pPr>
            <w:r>
              <w:rPr>
                <w:sz w:val="22"/>
                <w:szCs w:val="22"/>
              </w:rPr>
              <w:t>G Jones &amp; V Cameron</w:t>
            </w:r>
          </w:p>
        </w:tc>
      </w:tr>
      <w:tr w:rsidR="00F878F6" w:rsidTr="000F018C">
        <w:tblPrEx>
          <w:tblLook w:val="04A0" w:firstRow="1" w:lastRow="0" w:firstColumn="1" w:lastColumn="0" w:noHBand="0" w:noVBand="1"/>
        </w:tblPrEx>
        <w:trPr>
          <w:trHeight w:val="300"/>
        </w:trPr>
        <w:tc>
          <w:tcPr>
            <w:tcW w:w="1555" w:type="dxa"/>
          </w:tcPr>
          <w:p w:rsidR="00F878F6" w:rsidRDefault="00F878F6" w:rsidP="00E24C31">
            <w:pPr>
              <w:rPr>
                <w:sz w:val="22"/>
                <w:szCs w:val="22"/>
              </w:rPr>
            </w:pPr>
            <w:r>
              <w:rPr>
                <w:sz w:val="22"/>
                <w:szCs w:val="22"/>
              </w:rPr>
              <w:t>14 January 2025</w:t>
            </w:r>
          </w:p>
        </w:tc>
        <w:tc>
          <w:tcPr>
            <w:tcW w:w="1242" w:type="dxa"/>
          </w:tcPr>
          <w:p w:rsidR="00F878F6" w:rsidRDefault="00F878F6" w:rsidP="00E24C31">
            <w:pPr>
              <w:jc w:val="center"/>
              <w:rPr>
                <w:sz w:val="22"/>
                <w:szCs w:val="22"/>
              </w:rPr>
            </w:pPr>
            <w:r>
              <w:rPr>
                <w:sz w:val="22"/>
                <w:szCs w:val="22"/>
              </w:rPr>
              <w:t>V</w:t>
            </w:r>
            <w:r w:rsidR="00E61AED">
              <w:rPr>
                <w:sz w:val="22"/>
                <w:szCs w:val="22"/>
              </w:rPr>
              <w:t>0</w:t>
            </w:r>
            <w:r>
              <w:rPr>
                <w:sz w:val="22"/>
                <w:szCs w:val="22"/>
              </w:rPr>
              <w:t>.2</w:t>
            </w:r>
          </w:p>
        </w:tc>
        <w:tc>
          <w:tcPr>
            <w:tcW w:w="1399" w:type="dxa"/>
          </w:tcPr>
          <w:p w:rsidR="00F878F6" w:rsidRDefault="00F878F6" w:rsidP="00E24C31">
            <w:pPr>
              <w:jc w:val="center"/>
              <w:rPr>
                <w:sz w:val="22"/>
                <w:szCs w:val="22"/>
              </w:rPr>
            </w:pPr>
            <w:r>
              <w:rPr>
                <w:sz w:val="22"/>
                <w:szCs w:val="22"/>
              </w:rPr>
              <w:t>Final</w:t>
            </w:r>
          </w:p>
        </w:tc>
        <w:tc>
          <w:tcPr>
            <w:tcW w:w="3879" w:type="dxa"/>
          </w:tcPr>
          <w:p w:rsidR="00F878F6" w:rsidRDefault="00973C05" w:rsidP="00E24C31">
            <w:pPr>
              <w:rPr>
                <w:sz w:val="22"/>
                <w:szCs w:val="22"/>
              </w:rPr>
            </w:pPr>
            <w:r>
              <w:rPr>
                <w:sz w:val="22"/>
                <w:szCs w:val="22"/>
              </w:rPr>
              <w:t>Final review</w:t>
            </w:r>
          </w:p>
        </w:tc>
        <w:tc>
          <w:tcPr>
            <w:tcW w:w="2075" w:type="dxa"/>
          </w:tcPr>
          <w:p w:rsidR="00F878F6" w:rsidRDefault="00973C05" w:rsidP="00E24C31">
            <w:pPr>
              <w:rPr>
                <w:sz w:val="22"/>
                <w:szCs w:val="22"/>
              </w:rPr>
            </w:pPr>
            <w:r>
              <w:rPr>
                <w:sz w:val="22"/>
                <w:szCs w:val="22"/>
              </w:rPr>
              <w:t xml:space="preserve">V White &amp; V Cameron </w:t>
            </w:r>
          </w:p>
        </w:tc>
      </w:tr>
      <w:tr w:rsidR="00D26B15" w:rsidTr="000F018C">
        <w:tblPrEx>
          <w:tblLook w:val="04A0" w:firstRow="1" w:lastRow="0" w:firstColumn="1" w:lastColumn="0" w:noHBand="0" w:noVBand="1"/>
        </w:tblPrEx>
        <w:trPr>
          <w:trHeight w:val="300"/>
        </w:trPr>
        <w:tc>
          <w:tcPr>
            <w:tcW w:w="1555" w:type="dxa"/>
          </w:tcPr>
          <w:p w:rsidR="00D26B15" w:rsidRDefault="00D26B15" w:rsidP="00D26B15">
            <w:pPr>
              <w:rPr>
                <w:sz w:val="22"/>
                <w:szCs w:val="22"/>
              </w:rPr>
            </w:pPr>
            <w:r>
              <w:rPr>
                <w:sz w:val="22"/>
                <w:szCs w:val="22"/>
              </w:rPr>
              <w:t>14 January 2025</w:t>
            </w:r>
          </w:p>
        </w:tc>
        <w:tc>
          <w:tcPr>
            <w:tcW w:w="1242" w:type="dxa"/>
          </w:tcPr>
          <w:p w:rsidR="00D26B15" w:rsidRDefault="00D26B15" w:rsidP="00D26B15">
            <w:pPr>
              <w:jc w:val="center"/>
              <w:rPr>
                <w:sz w:val="22"/>
                <w:szCs w:val="22"/>
              </w:rPr>
            </w:pPr>
            <w:r>
              <w:rPr>
                <w:sz w:val="22"/>
                <w:szCs w:val="22"/>
              </w:rPr>
              <w:t>V0.3</w:t>
            </w:r>
          </w:p>
        </w:tc>
        <w:tc>
          <w:tcPr>
            <w:tcW w:w="1399" w:type="dxa"/>
          </w:tcPr>
          <w:p w:rsidR="00D26B15" w:rsidRDefault="00D26B15" w:rsidP="00D26B15">
            <w:pPr>
              <w:jc w:val="center"/>
              <w:rPr>
                <w:sz w:val="22"/>
                <w:szCs w:val="22"/>
              </w:rPr>
            </w:pPr>
            <w:r>
              <w:rPr>
                <w:sz w:val="22"/>
                <w:szCs w:val="22"/>
              </w:rPr>
              <w:t xml:space="preserve">Final </w:t>
            </w:r>
          </w:p>
        </w:tc>
        <w:tc>
          <w:tcPr>
            <w:tcW w:w="3879" w:type="dxa"/>
          </w:tcPr>
          <w:p w:rsidR="00D26B15" w:rsidRDefault="00731C35" w:rsidP="00D26B15">
            <w:pPr>
              <w:rPr>
                <w:sz w:val="22"/>
                <w:szCs w:val="22"/>
              </w:rPr>
            </w:pPr>
            <w:r>
              <w:rPr>
                <w:sz w:val="22"/>
                <w:szCs w:val="22"/>
              </w:rPr>
              <w:t>Final review</w:t>
            </w:r>
          </w:p>
        </w:tc>
        <w:tc>
          <w:tcPr>
            <w:tcW w:w="2075" w:type="dxa"/>
          </w:tcPr>
          <w:p w:rsidR="00D26B15" w:rsidRDefault="00731C35" w:rsidP="00D26B15">
            <w:pPr>
              <w:rPr>
                <w:sz w:val="22"/>
                <w:szCs w:val="22"/>
              </w:rPr>
            </w:pPr>
            <w:r>
              <w:rPr>
                <w:sz w:val="22"/>
                <w:szCs w:val="22"/>
              </w:rPr>
              <w:t>V White</w:t>
            </w:r>
          </w:p>
        </w:tc>
      </w:tr>
      <w:tr w:rsidR="00D26B15" w:rsidTr="000F018C">
        <w:tblPrEx>
          <w:tblLook w:val="04A0" w:firstRow="1" w:lastRow="0" w:firstColumn="1" w:lastColumn="0" w:noHBand="0" w:noVBand="1"/>
        </w:tblPrEx>
        <w:trPr>
          <w:trHeight w:val="300"/>
        </w:trPr>
        <w:tc>
          <w:tcPr>
            <w:tcW w:w="1555" w:type="dxa"/>
          </w:tcPr>
          <w:p w:rsidR="00D26B15" w:rsidRDefault="00DC0588" w:rsidP="00D26B15">
            <w:pPr>
              <w:rPr>
                <w:sz w:val="22"/>
                <w:szCs w:val="22"/>
              </w:rPr>
            </w:pPr>
            <w:r>
              <w:rPr>
                <w:sz w:val="22"/>
                <w:szCs w:val="22"/>
              </w:rPr>
              <w:t>15 January 2025</w:t>
            </w:r>
          </w:p>
        </w:tc>
        <w:tc>
          <w:tcPr>
            <w:tcW w:w="1242" w:type="dxa"/>
          </w:tcPr>
          <w:p w:rsidR="00D26B15" w:rsidRDefault="00DC0588" w:rsidP="00D26B15">
            <w:pPr>
              <w:jc w:val="center"/>
              <w:rPr>
                <w:sz w:val="22"/>
                <w:szCs w:val="22"/>
              </w:rPr>
            </w:pPr>
            <w:r>
              <w:rPr>
                <w:sz w:val="22"/>
                <w:szCs w:val="22"/>
              </w:rPr>
              <w:t>V1.0</w:t>
            </w:r>
          </w:p>
        </w:tc>
        <w:tc>
          <w:tcPr>
            <w:tcW w:w="1399" w:type="dxa"/>
          </w:tcPr>
          <w:p w:rsidR="00D26B15" w:rsidRDefault="00DC0588" w:rsidP="00D26B15">
            <w:pPr>
              <w:jc w:val="center"/>
              <w:rPr>
                <w:sz w:val="22"/>
                <w:szCs w:val="22"/>
              </w:rPr>
            </w:pPr>
            <w:r>
              <w:rPr>
                <w:sz w:val="22"/>
                <w:szCs w:val="22"/>
              </w:rPr>
              <w:t>Final</w:t>
            </w:r>
          </w:p>
        </w:tc>
        <w:tc>
          <w:tcPr>
            <w:tcW w:w="3879" w:type="dxa"/>
          </w:tcPr>
          <w:p w:rsidR="00D26B15" w:rsidRDefault="00DC0588" w:rsidP="00D26B15">
            <w:pPr>
              <w:rPr>
                <w:sz w:val="22"/>
                <w:szCs w:val="22"/>
              </w:rPr>
            </w:pPr>
            <w:r>
              <w:rPr>
                <w:sz w:val="22"/>
                <w:szCs w:val="22"/>
              </w:rPr>
              <w:t>Final Approved</w:t>
            </w:r>
          </w:p>
        </w:tc>
        <w:tc>
          <w:tcPr>
            <w:tcW w:w="2075" w:type="dxa"/>
          </w:tcPr>
          <w:p w:rsidR="00D26B15" w:rsidRDefault="00DC0588" w:rsidP="00D26B15">
            <w:pPr>
              <w:rPr>
                <w:sz w:val="22"/>
                <w:szCs w:val="22"/>
              </w:rPr>
            </w:pPr>
            <w:r>
              <w:rPr>
                <w:sz w:val="22"/>
                <w:szCs w:val="22"/>
              </w:rPr>
              <w:t>CEO</w:t>
            </w:r>
          </w:p>
        </w:tc>
      </w:tr>
      <w:tr w:rsidR="00323C57" w:rsidTr="000F018C">
        <w:tblPrEx>
          <w:tblLook w:val="04A0" w:firstRow="1" w:lastRow="0" w:firstColumn="1" w:lastColumn="0" w:noHBand="0" w:noVBand="1"/>
        </w:tblPrEx>
        <w:trPr>
          <w:trHeight w:val="300"/>
        </w:trPr>
        <w:tc>
          <w:tcPr>
            <w:tcW w:w="1555" w:type="dxa"/>
          </w:tcPr>
          <w:p w:rsidR="00323C57" w:rsidRDefault="00323C57" w:rsidP="00D26B15">
            <w:pPr>
              <w:rPr>
                <w:sz w:val="22"/>
                <w:szCs w:val="22"/>
              </w:rPr>
            </w:pPr>
            <w:r>
              <w:rPr>
                <w:sz w:val="22"/>
                <w:szCs w:val="22"/>
              </w:rPr>
              <w:t>13 March 2025</w:t>
            </w:r>
          </w:p>
        </w:tc>
        <w:tc>
          <w:tcPr>
            <w:tcW w:w="1242" w:type="dxa"/>
          </w:tcPr>
          <w:p w:rsidR="00323C57" w:rsidRDefault="00323C57" w:rsidP="00D26B15">
            <w:pPr>
              <w:jc w:val="center"/>
              <w:rPr>
                <w:sz w:val="22"/>
                <w:szCs w:val="22"/>
              </w:rPr>
            </w:pPr>
            <w:r>
              <w:rPr>
                <w:sz w:val="22"/>
                <w:szCs w:val="22"/>
              </w:rPr>
              <w:t>V1.1</w:t>
            </w:r>
          </w:p>
        </w:tc>
        <w:tc>
          <w:tcPr>
            <w:tcW w:w="1399" w:type="dxa"/>
          </w:tcPr>
          <w:p w:rsidR="00323C57" w:rsidRDefault="00323C57" w:rsidP="00D26B15">
            <w:pPr>
              <w:jc w:val="center"/>
              <w:rPr>
                <w:sz w:val="22"/>
                <w:szCs w:val="22"/>
              </w:rPr>
            </w:pPr>
            <w:r>
              <w:rPr>
                <w:sz w:val="22"/>
                <w:szCs w:val="22"/>
              </w:rPr>
              <w:t>Final</w:t>
            </w:r>
          </w:p>
        </w:tc>
        <w:tc>
          <w:tcPr>
            <w:tcW w:w="3879" w:type="dxa"/>
          </w:tcPr>
          <w:p w:rsidR="00323C57" w:rsidRDefault="00323C57" w:rsidP="00D26B15">
            <w:pPr>
              <w:rPr>
                <w:sz w:val="22"/>
                <w:szCs w:val="22"/>
              </w:rPr>
            </w:pPr>
            <w:r>
              <w:rPr>
                <w:sz w:val="22"/>
                <w:szCs w:val="22"/>
              </w:rPr>
              <w:t>Updates requested by DoHAC</w:t>
            </w:r>
          </w:p>
        </w:tc>
        <w:tc>
          <w:tcPr>
            <w:tcW w:w="2075" w:type="dxa"/>
          </w:tcPr>
          <w:p w:rsidR="00323C57" w:rsidRDefault="00323C57" w:rsidP="00D26B15">
            <w:pPr>
              <w:rPr>
                <w:sz w:val="22"/>
                <w:szCs w:val="22"/>
              </w:rPr>
            </w:pPr>
            <w:r>
              <w:rPr>
                <w:sz w:val="22"/>
                <w:szCs w:val="22"/>
              </w:rPr>
              <w:t>V Cameron</w:t>
            </w:r>
          </w:p>
        </w:tc>
      </w:tr>
      <w:tr w:rsidR="003F432D" w:rsidTr="000F018C">
        <w:tblPrEx>
          <w:tblLook w:val="04A0" w:firstRow="1" w:lastRow="0" w:firstColumn="1" w:lastColumn="0" w:noHBand="0" w:noVBand="1"/>
        </w:tblPrEx>
        <w:trPr>
          <w:trHeight w:val="300"/>
        </w:trPr>
        <w:tc>
          <w:tcPr>
            <w:tcW w:w="1555" w:type="dxa"/>
          </w:tcPr>
          <w:p w:rsidR="003F432D" w:rsidRDefault="003F432D" w:rsidP="00D26B15">
            <w:pPr>
              <w:rPr>
                <w:sz w:val="22"/>
                <w:szCs w:val="22"/>
              </w:rPr>
            </w:pPr>
            <w:r>
              <w:rPr>
                <w:sz w:val="22"/>
                <w:szCs w:val="22"/>
              </w:rPr>
              <w:t>04 April 2025</w:t>
            </w:r>
          </w:p>
        </w:tc>
        <w:tc>
          <w:tcPr>
            <w:tcW w:w="1242" w:type="dxa"/>
          </w:tcPr>
          <w:p w:rsidR="003F432D" w:rsidRDefault="003F432D" w:rsidP="00D26B15">
            <w:pPr>
              <w:jc w:val="center"/>
              <w:rPr>
                <w:sz w:val="22"/>
                <w:szCs w:val="22"/>
              </w:rPr>
            </w:pPr>
            <w:r>
              <w:rPr>
                <w:sz w:val="22"/>
                <w:szCs w:val="22"/>
              </w:rPr>
              <w:t>V1.2</w:t>
            </w:r>
          </w:p>
        </w:tc>
        <w:tc>
          <w:tcPr>
            <w:tcW w:w="1399" w:type="dxa"/>
          </w:tcPr>
          <w:p w:rsidR="003F432D" w:rsidRDefault="003F432D" w:rsidP="00D26B15">
            <w:pPr>
              <w:jc w:val="center"/>
              <w:rPr>
                <w:sz w:val="22"/>
                <w:szCs w:val="22"/>
              </w:rPr>
            </w:pPr>
            <w:r>
              <w:rPr>
                <w:sz w:val="22"/>
                <w:szCs w:val="22"/>
              </w:rPr>
              <w:t>Final</w:t>
            </w:r>
          </w:p>
        </w:tc>
        <w:tc>
          <w:tcPr>
            <w:tcW w:w="3879" w:type="dxa"/>
          </w:tcPr>
          <w:p w:rsidR="003F432D" w:rsidRDefault="003F432D" w:rsidP="00D26B15">
            <w:pPr>
              <w:rPr>
                <w:sz w:val="22"/>
                <w:szCs w:val="22"/>
              </w:rPr>
            </w:pPr>
            <w:r>
              <w:rPr>
                <w:sz w:val="22"/>
                <w:szCs w:val="22"/>
              </w:rPr>
              <w:t xml:space="preserve">Update to </w:t>
            </w:r>
            <w:r w:rsidR="00AD665B">
              <w:rPr>
                <w:sz w:val="22"/>
                <w:szCs w:val="22"/>
              </w:rPr>
              <w:t xml:space="preserve">Survey 2 </w:t>
            </w:r>
            <w:r>
              <w:rPr>
                <w:sz w:val="22"/>
                <w:szCs w:val="22"/>
              </w:rPr>
              <w:t>SPIA compatibility outcomes for SNP</w:t>
            </w:r>
          </w:p>
        </w:tc>
        <w:tc>
          <w:tcPr>
            <w:tcW w:w="2075" w:type="dxa"/>
          </w:tcPr>
          <w:p w:rsidR="003F432D" w:rsidRDefault="003F432D" w:rsidP="00D26B15">
            <w:pPr>
              <w:rPr>
                <w:sz w:val="22"/>
                <w:szCs w:val="22"/>
              </w:rPr>
            </w:pPr>
            <w:r>
              <w:rPr>
                <w:sz w:val="22"/>
                <w:szCs w:val="22"/>
              </w:rPr>
              <w:t>V Cameron</w:t>
            </w:r>
          </w:p>
        </w:tc>
      </w:tr>
    </w:tbl>
    <w:p w:rsidR="00F6281B" w:rsidRDefault="00F6281B" w:rsidP="00F6281B"/>
    <w:p w:rsidR="00F6281B" w:rsidRDefault="00F6281B">
      <w:pPr>
        <w:spacing w:after="0" w:line="240" w:lineRule="auto"/>
        <w:rPr>
          <w:sz w:val="32"/>
        </w:rPr>
      </w:pPr>
    </w:p>
    <w:p w:rsidR="004956C0" w:rsidRDefault="004956C0">
      <w:pPr>
        <w:spacing w:after="0" w:line="240" w:lineRule="auto"/>
        <w:rPr>
          <w:sz w:val="32"/>
        </w:rPr>
      </w:pPr>
      <w:r>
        <w:rPr>
          <w:sz w:val="32"/>
        </w:rPr>
        <w:br w:type="page"/>
      </w:r>
    </w:p>
    <w:sdt>
      <w:sdtPr>
        <w:rPr>
          <w:sz w:val="22"/>
          <w:szCs w:val="22"/>
        </w:rPr>
        <w:id w:val="489068881"/>
        <w:docPartObj>
          <w:docPartGallery w:val="Table of Contents"/>
          <w:docPartUnique/>
        </w:docPartObj>
      </w:sdtPr>
      <w:sdtEndPr>
        <w:rPr>
          <w:b/>
          <w:bCs/>
          <w:noProof/>
        </w:rPr>
      </w:sdtEndPr>
      <w:sdtContent>
        <w:p w:rsidR="0087101E" w:rsidRPr="008E5C51" w:rsidRDefault="0087101E" w:rsidP="0087101E">
          <w:pPr>
            <w:keepNext/>
            <w:keepLines/>
            <w:spacing w:before="120"/>
            <w:rPr>
              <w:b/>
              <w:bCs/>
            </w:rPr>
          </w:pPr>
          <w:r w:rsidRPr="008E5C51">
            <w:rPr>
              <w:b/>
              <w:bCs/>
            </w:rPr>
            <w:t>Contents</w:t>
          </w:r>
        </w:p>
        <w:p w:rsidR="00DB4574" w:rsidRDefault="0087101E">
          <w:pPr>
            <w:pStyle w:val="TOC2"/>
            <w:rPr>
              <w:rFonts w:asciiTheme="minorHAnsi" w:hAnsiTheme="minorHAnsi"/>
              <w:noProof/>
              <w:color w:val="auto"/>
              <w:kern w:val="2"/>
              <w:lang w:eastAsia="en-AU"/>
              <w14:ligatures w14:val="standardContextual"/>
            </w:rPr>
          </w:pPr>
          <w:r w:rsidRPr="0087101E">
            <w:rPr>
              <w:b/>
              <w:bCs/>
              <w:noProof/>
              <w:sz w:val="22"/>
            </w:rPr>
            <w:fldChar w:fldCharType="begin"/>
          </w:r>
          <w:r w:rsidRPr="0087101E">
            <w:rPr>
              <w:b/>
              <w:bCs/>
              <w:noProof/>
              <w:sz w:val="22"/>
            </w:rPr>
            <w:instrText xml:space="preserve"> TOC \o "1-3" \h \z \u </w:instrText>
          </w:r>
          <w:r w:rsidRPr="0087101E">
            <w:rPr>
              <w:b/>
              <w:bCs/>
              <w:noProof/>
              <w:sz w:val="22"/>
            </w:rPr>
            <w:fldChar w:fldCharType="separate"/>
          </w:r>
        </w:p>
        <w:p w:rsidR="00DB4574" w:rsidRDefault="00DB4574">
          <w:pPr>
            <w:pStyle w:val="TOC2"/>
            <w:rPr>
              <w:rFonts w:asciiTheme="minorHAnsi" w:hAnsiTheme="minorHAnsi"/>
              <w:noProof/>
              <w:color w:val="auto"/>
              <w:kern w:val="2"/>
              <w:lang w:eastAsia="en-AU"/>
              <w14:ligatures w14:val="standardContextual"/>
            </w:rPr>
          </w:pPr>
          <w:hyperlink w:anchor="_Toc185510430" w:history="1">
            <w:r w:rsidRPr="004B7A47">
              <w:rPr>
                <w:rStyle w:val="Hyperlink"/>
                <w:noProof/>
              </w:rPr>
              <w:t>Document Control</w:t>
            </w:r>
            <w:r>
              <w:rPr>
                <w:noProof/>
                <w:webHidden/>
              </w:rPr>
              <w:tab/>
            </w:r>
            <w:r>
              <w:rPr>
                <w:noProof/>
                <w:webHidden/>
              </w:rPr>
              <w:fldChar w:fldCharType="begin"/>
            </w:r>
            <w:r>
              <w:rPr>
                <w:noProof/>
                <w:webHidden/>
              </w:rPr>
              <w:instrText xml:space="preserve"> PAGEREF _Toc185510430 \h </w:instrText>
            </w:r>
            <w:r>
              <w:rPr>
                <w:noProof/>
                <w:webHidden/>
              </w:rPr>
            </w:r>
            <w:r>
              <w:rPr>
                <w:noProof/>
                <w:webHidden/>
              </w:rPr>
              <w:fldChar w:fldCharType="separate"/>
            </w:r>
            <w:r>
              <w:rPr>
                <w:noProof/>
                <w:webHidden/>
              </w:rPr>
              <w:t>2</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1" w:history="1">
            <w:r w:rsidRPr="004B7A47">
              <w:rPr>
                <w:rStyle w:val="Hyperlink"/>
                <w:noProof/>
              </w:rPr>
              <w:t>1.</w:t>
            </w:r>
            <w:r>
              <w:rPr>
                <w:rFonts w:asciiTheme="minorHAnsi" w:hAnsiTheme="minorHAnsi"/>
                <w:noProof/>
                <w:color w:val="auto"/>
                <w:kern w:val="2"/>
                <w:lang w:eastAsia="en-AU"/>
                <w14:ligatures w14:val="standardContextual"/>
              </w:rPr>
              <w:tab/>
            </w:r>
            <w:r w:rsidRPr="004B7A47">
              <w:rPr>
                <w:rStyle w:val="Hyperlink"/>
                <w:noProof/>
              </w:rPr>
              <w:t>Glossary of terms &amp; acronyms</w:t>
            </w:r>
            <w:r>
              <w:rPr>
                <w:noProof/>
                <w:webHidden/>
              </w:rPr>
              <w:tab/>
            </w:r>
            <w:r>
              <w:rPr>
                <w:noProof/>
                <w:webHidden/>
              </w:rPr>
              <w:fldChar w:fldCharType="begin"/>
            </w:r>
            <w:r>
              <w:rPr>
                <w:noProof/>
                <w:webHidden/>
              </w:rPr>
              <w:instrText xml:space="preserve"> PAGEREF _Toc185510431 \h </w:instrText>
            </w:r>
            <w:r>
              <w:rPr>
                <w:noProof/>
                <w:webHidden/>
              </w:rPr>
            </w:r>
            <w:r>
              <w:rPr>
                <w:noProof/>
                <w:webHidden/>
              </w:rPr>
              <w:fldChar w:fldCharType="separate"/>
            </w:r>
            <w:r>
              <w:rPr>
                <w:noProof/>
                <w:webHidden/>
              </w:rPr>
              <w:t>5</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2" w:history="1">
            <w:r w:rsidRPr="004B7A47">
              <w:rPr>
                <w:rStyle w:val="Hyperlink"/>
                <w:noProof/>
              </w:rPr>
              <w:t>2.</w:t>
            </w:r>
            <w:r>
              <w:rPr>
                <w:rFonts w:asciiTheme="minorHAnsi" w:hAnsiTheme="minorHAnsi"/>
                <w:noProof/>
                <w:color w:val="auto"/>
                <w:kern w:val="2"/>
                <w:lang w:eastAsia="en-AU"/>
                <w14:ligatures w14:val="standardContextual"/>
              </w:rPr>
              <w:tab/>
            </w:r>
            <w:r w:rsidRPr="004B7A47">
              <w:rPr>
                <w:rStyle w:val="Hyperlink"/>
                <w:noProof/>
              </w:rPr>
              <w:t>Introduction</w:t>
            </w:r>
            <w:r>
              <w:rPr>
                <w:noProof/>
                <w:webHidden/>
              </w:rPr>
              <w:tab/>
            </w:r>
            <w:r>
              <w:rPr>
                <w:noProof/>
                <w:webHidden/>
              </w:rPr>
              <w:fldChar w:fldCharType="begin"/>
            </w:r>
            <w:r>
              <w:rPr>
                <w:noProof/>
                <w:webHidden/>
              </w:rPr>
              <w:instrText xml:space="preserve"> PAGEREF _Toc185510432 \h </w:instrText>
            </w:r>
            <w:r>
              <w:rPr>
                <w:noProof/>
                <w:webHidden/>
              </w:rPr>
            </w:r>
            <w:r>
              <w:rPr>
                <w:noProof/>
                <w:webHidden/>
              </w:rPr>
              <w:fldChar w:fldCharType="separate"/>
            </w:r>
            <w:r>
              <w:rPr>
                <w:noProof/>
                <w:webHidden/>
              </w:rPr>
              <w:t>6</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3" w:history="1">
            <w:r w:rsidRPr="004B7A47">
              <w:rPr>
                <w:rStyle w:val="Hyperlink"/>
                <w:noProof/>
              </w:rPr>
              <w:t>3.</w:t>
            </w:r>
            <w:r>
              <w:rPr>
                <w:rFonts w:asciiTheme="minorHAnsi" w:hAnsiTheme="minorHAnsi"/>
                <w:noProof/>
                <w:color w:val="auto"/>
                <w:kern w:val="2"/>
                <w:lang w:eastAsia="en-AU"/>
                <w14:ligatures w14:val="standardContextual"/>
              </w:rPr>
              <w:tab/>
            </w:r>
            <w:r w:rsidRPr="004B7A47">
              <w:rPr>
                <w:rStyle w:val="Hyperlink"/>
                <w:noProof/>
              </w:rPr>
              <w:t>Project Objectives</w:t>
            </w:r>
            <w:r>
              <w:rPr>
                <w:noProof/>
                <w:webHidden/>
              </w:rPr>
              <w:tab/>
            </w:r>
            <w:r>
              <w:rPr>
                <w:noProof/>
                <w:webHidden/>
              </w:rPr>
              <w:fldChar w:fldCharType="begin"/>
            </w:r>
            <w:r>
              <w:rPr>
                <w:noProof/>
                <w:webHidden/>
              </w:rPr>
              <w:instrText xml:space="preserve"> PAGEREF _Toc185510433 \h </w:instrText>
            </w:r>
            <w:r>
              <w:rPr>
                <w:noProof/>
                <w:webHidden/>
              </w:rPr>
            </w:r>
            <w:r>
              <w:rPr>
                <w:noProof/>
                <w:webHidden/>
              </w:rPr>
              <w:fldChar w:fldCharType="separate"/>
            </w:r>
            <w:r>
              <w:rPr>
                <w:noProof/>
                <w:webHidden/>
              </w:rPr>
              <w:t>6</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4" w:history="1">
            <w:r w:rsidRPr="004B7A47">
              <w:rPr>
                <w:rStyle w:val="Hyperlink"/>
                <w:noProof/>
              </w:rPr>
              <w:t>4.</w:t>
            </w:r>
            <w:r>
              <w:rPr>
                <w:rFonts w:asciiTheme="minorHAnsi" w:hAnsiTheme="minorHAnsi"/>
                <w:noProof/>
                <w:color w:val="auto"/>
                <w:kern w:val="2"/>
                <w:lang w:eastAsia="en-AU"/>
                <w14:ligatures w14:val="standardContextual"/>
              </w:rPr>
              <w:tab/>
            </w:r>
            <w:r w:rsidRPr="004B7A47">
              <w:rPr>
                <w:rStyle w:val="Hyperlink"/>
                <w:noProof/>
              </w:rPr>
              <w:t>Project Statement</w:t>
            </w:r>
            <w:r>
              <w:rPr>
                <w:noProof/>
                <w:webHidden/>
              </w:rPr>
              <w:tab/>
            </w:r>
            <w:r>
              <w:rPr>
                <w:noProof/>
                <w:webHidden/>
              </w:rPr>
              <w:fldChar w:fldCharType="begin"/>
            </w:r>
            <w:r>
              <w:rPr>
                <w:noProof/>
                <w:webHidden/>
              </w:rPr>
              <w:instrText xml:space="preserve"> PAGEREF _Toc185510434 \h </w:instrText>
            </w:r>
            <w:r>
              <w:rPr>
                <w:noProof/>
                <w:webHidden/>
              </w:rPr>
            </w:r>
            <w:r>
              <w:rPr>
                <w:noProof/>
                <w:webHidden/>
              </w:rPr>
              <w:fldChar w:fldCharType="separate"/>
            </w:r>
            <w:r>
              <w:rPr>
                <w:noProof/>
                <w:webHidden/>
              </w:rPr>
              <w:t>7</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5" w:history="1">
            <w:r w:rsidRPr="004B7A47">
              <w:rPr>
                <w:rStyle w:val="Hyperlink"/>
                <w:noProof/>
              </w:rPr>
              <w:t>5.</w:t>
            </w:r>
            <w:r>
              <w:rPr>
                <w:rFonts w:asciiTheme="minorHAnsi" w:hAnsiTheme="minorHAnsi"/>
                <w:noProof/>
                <w:color w:val="auto"/>
                <w:kern w:val="2"/>
                <w:lang w:eastAsia="en-AU"/>
                <w14:ligatures w14:val="standardContextual"/>
              </w:rPr>
              <w:tab/>
            </w:r>
            <w:r w:rsidRPr="004B7A47">
              <w:rPr>
                <w:rStyle w:val="Hyperlink"/>
                <w:noProof/>
              </w:rPr>
              <w:t>Scope</w:t>
            </w:r>
            <w:r>
              <w:rPr>
                <w:noProof/>
                <w:webHidden/>
              </w:rPr>
              <w:tab/>
            </w:r>
            <w:r>
              <w:rPr>
                <w:noProof/>
                <w:webHidden/>
              </w:rPr>
              <w:fldChar w:fldCharType="begin"/>
            </w:r>
            <w:r>
              <w:rPr>
                <w:noProof/>
                <w:webHidden/>
              </w:rPr>
              <w:instrText xml:space="preserve"> PAGEREF _Toc185510435 \h </w:instrText>
            </w:r>
            <w:r>
              <w:rPr>
                <w:noProof/>
                <w:webHidden/>
              </w:rPr>
            </w:r>
            <w:r>
              <w:rPr>
                <w:noProof/>
                <w:webHidden/>
              </w:rPr>
              <w:fldChar w:fldCharType="separate"/>
            </w:r>
            <w:r>
              <w:rPr>
                <w:noProof/>
                <w:webHidden/>
              </w:rPr>
              <w:t>7</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36" w:history="1">
            <w:r w:rsidRPr="004B7A47">
              <w:rPr>
                <w:rStyle w:val="Hyperlink"/>
                <w:noProof/>
              </w:rPr>
              <w:t>6.</w:t>
            </w:r>
            <w:r>
              <w:rPr>
                <w:rFonts w:asciiTheme="minorHAnsi" w:hAnsiTheme="minorHAnsi"/>
                <w:noProof/>
                <w:color w:val="auto"/>
                <w:kern w:val="2"/>
                <w:lang w:eastAsia="en-AU"/>
                <w14:ligatures w14:val="standardContextual"/>
              </w:rPr>
              <w:tab/>
            </w:r>
            <w:r w:rsidRPr="004B7A47">
              <w:rPr>
                <w:rStyle w:val="Hyperlink"/>
                <w:noProof/>
              </w:rPr>
              <w:t>Activities and Outcomes</w:t>
            </w:r>
            <w:r>
              <w:rPr>
                <w:noProof/>
                <w:webHidden/>
              </w:rPr>
              <w:tab/>
            </w:r>
            <w:r>
              <w:rPr>
                <w:noProof/>
                <w:webHidden/>
              </w:rPr>
              <w:fldChar w:fldCharType="begin"/>
            </w:r>
            <w:r>
              <w:rPr>
                <w:noProof/>
                <w:webHidden/>
              </w:rPr>
              <w:instrText xml:space="preserve"> PAGEREF _Toc185510436 \h </w:instrText>
            </w:r>
            <w:r>
              <w:rPr>
                <w:noProof/>
                <w:webHidden/>
              </w:rPr>
            </w:r>
            <w:r>
              <w:rPr>
                <w:noProof/>
                <w:webHidden/>
              </w:rPr>
              <w:fldChar w:fldCharType="separate"/>
            </w:r>
            <w:r>
              <w:rPr>
                <w:noProof/>
                <w:webHidden/>
              </w:rPr>
              <w:t>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37" w:history="1">
            <w:r w:rsidRPr="004B7A47">
              <w:rPr>
                <w:rStyle w:val="Hyperlink"/>
                <w:noProof/>
              </w:rPr>
              <w:t>6.1</w:t>
            </w:r>
            <w:r>
              <w:rPr>
                <w:rFonts w:asciiTheme="minorHAnsi" w:hAnsiTheme="minorHAnsi"/>
                <w:noProof/>
                <w:color w:val="auto"/>
                <w:kern w:val="2"/>
                <w:lang w:eastAsia="en-AU"/>
                <w14:ligatures w14:val="standardContextual"/>
              </w:rPr>
              <w:tab/>
            </w:r>
            <w:r w:rsidRPr="004B7A47">
              <w:rPr>
                <w:rStyle w:val="Hyperlink"/>
                <w:noProof/>
              </w:rPr>
              <w:t>Objective 1:</w:t>
            </w:r>
            <w:r>
              <w:rPr>
                <w:noProof/>
                <w:webHidden/>
              </w:rPr>
              <w:tab/>
            </w:r>
            <w:r>
              <w:rPr>
                <w:noProof/>
                <w:webHidden/>
              </w:rPr>
              <w:fldChar w:fldCharType="begin"/>
            </w:r>
            <w:r>
              <w:rPr>
                <w:noProof/>
                <w:webHidden/>
              </w:rPr>
              <w:instrText xml:space="preserve"> PAGEREF _Toc185510437 \h </w:instrText>
            </w:r>
            <w:r>
              <w:rPr>
                <w:noProof/>
                <w:webHidden/>
              </w:rPr>
            </w:r>
            <w:r>
              <w:rPr>
                <w:noProof/>
                <w:webHidden/>
              </w:rPr>
              <w:fldChar w:fldCharType="separate"/>
            </w:r>
            <w:r>
              <w:rPr>
                <w:noProof/>
                <w:webHidden/>
              </w:rPr>
              <w:t>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38" w:history="1">
            <w:r w:rsidRPr="004B7A47">
              <w:rPr>
                <w:rStyle w:val="Hyperlink"/>
                <w:noProof/>
              </w:rPr>
              <w:t>6.2</w:t>
            </w:r>
            <w:r>
              <w:rPr>
                <w:rFonts w:asciiTheme="minorHAnsi" w:hAnsiTheme="minorHAnsi"/>
                <w:noProof/>
                <w:color w:val="auto"/>
                <w:kern w:val="2"/>
                <w:lang w:eastAsia="en-AU"/>
                <w14:ligatures w14:val="standardContextual"/>
              </w:rPr>
              <w:tab/>
            </w:r>
            <w:r w:rsidRPr="004B7A47">
              <w:rPr>
                <w:rStyle w:val="Hyperlink"/>
                <w:noProof/>
              </w:rPr>
              <w:t>Objective 2:</w:t>
            </w:r>
            <w:r>
              <w:rPr>
                <w:noProof/>
                <w:webHidden/>
              </w:rPr>
              <w:tab/>
            </w:r>
            <w:r>
              <w:rPr>
                <w:noProof/>
                <w:webHidden/>
              </w:rPr>
              <w:fldChar w:fldCharType="begin"/>
            </w:r>
            <w:r>
              <w:rPr>
                <w:noProof/>
                <w:webHidden/>
              </w:rPr>
              <w:instrText xml:space="preserve"> PAGEREF _Toc185510438 \h </w:instrText>
            </w:r>
            <w:r>
              <w:rPr>
                <w:noProof/>
                <w:webHidden/>
              </w:rPr>
            </w:r>
            <w:r>
              <w:rPr>
                <w:noProof/>
                <w:webHidden/>
              </w:rPr>
              <w:fldChar w:fldCharType="separate"/>
            </w:r>
            <w:r>
              <w:rPr>
                <w:noProof/>
                <w:webHidden/>
              </w:rPr>
              <w:t>9</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39" w:history="1">
            <w:r w:rsidRPr="004B7A47">
              <w:rPr>
                <w:rStyle w:val="Hyperlink"/>
                <w:noProof/>
              </w:rPr>
              <w:t>6.3</w:t>
            </w:r>
            <w:r>
              <w:rPr>
                <w:rFonts w:asciiTheme="minorHAnsi" w:hAnsiTheme="minorHAnsi"/>
                <w:noProof/>
                <w:color w:val="auto"/>
                <w:kern w:val="2"/>
                <w:lang w:eastAsia="en-AU"/>
                <w14:ligatures w14:val="standardContextual"/>
              </w:rPr>
              <w:tab/>
            </w:r>
            <w:r w:rsidRPr="004B7A47">
              <w:rPr>
                <w:rStyle w:val="Hyperlink"/>
                <w:noProof/>
              </w:rPr>
              <w:t>Objective 3:</w:t>
            </w:r>
            <w:r>
              <w:rPr>
                <w:noProof/>
                <w:webHidden/>
              </w:rPr>
              <w:tab/>
            </w:r>
            <w:r>
              <w:rPr>
                <w:noProof/>
                <w:webHidden/>
              </w:rPr>
              <w:fldChar w:fldCharType="begin"/>
            </w:r>
            <w:r>
              <w:rPr>
                <w:noProof/>
                <w:webHidden/>
              </w:rPr>
              <w:instrText xml:space="preserve"> PAGEREF _Toc185510439 \h </w:instrText>
            </w:r>
            <w:r>
              <w:rPr>
                <w:noProof/>
                <w:webHidden/>
              </w:rPr>
            </w:r>
            <w:r>
              <w:rPr>
                <w:noProof/>
                <w:webHidden/>
              </w:rPr>
              <w:fldChar w:fldCharType="separate"/>
            </w:r>
            <w:r>
              <w:rPr>
                <w:noProof/>
                <w:webHidden/>
              </w:rPr>
              <w:t>9</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0" w:history="1">
            <w:r w:rsidRPr="004B7A47">
              <w:rPr>
                <w:rStyle w:val="Hyperlink"/>
                <w:noProof/>
              </w:rPr>
              <w:t>6.4</w:t>
            </w:r>
            <w:r>
              <w:rPr>
                <w:rFonts w:asciiTheme="minorHAnsi" w:hAnsiTheme="minorHAnsi"/>
                <w:noProof/>
                <w:color w:val="auto"/>
                <w:kern w:val="2"/>
                <w:lang w:eastAsia="en-AU"/>
                <w14:ligatures w14:val="standardContextual"/>
              </w:rPr>
              <w:tab/>
            </w:r>
            <w:r w:rsidRPr="004B7A47">
              <w:rPr>
                <w:rStyle w:val="Hyperlink"/>
                <w:noProof/>
              </w:rPr>
              <w:t>Objective 4:</w:t>
            </w:r>
            <w:r>
              <w:rPr>
                <w:noProof/>
                <w:webHidden/>
              </w:rPr>
              <w:tab/>
            </w:r>
            <w:r>
              <w:rPr>
                <w:noProof/>
                <w:webHidden/>
              </w:rPr>
              <w:fldChar w:fldCharType="begin"/>
            </w:r>
            <w:r>
              <w:rPr>
                <w:noProof/>
                <w:webHidden/>
              </w:rPr>
              <w:instrText xml:space="preserve"> PAGEREF _Toc185510440 \h </w:instrText>
            </w:r>
            <w:r>
              <w:rPr>
                <w:noProof/>
                <w:webHidden/>
              </w:rPr>
            </w:r>
            <w:r>
              <w:rPr>
                <w:noProof/>
                <w:webHidden/>
              </w:rPr>
              <w:fldChar w:fldCharType="separate"/>
            </w:r>
            <w:r>
              <w:rPr>
                <w:noProof/>
                <w:webHidden/>
              </w:rPr>
              <w:t>13</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1" w:history="1">
            <w:r w:rsidRPr="004B7A47">
              <w:rPr>
                <w:rStyle w:val="Hyperlink"/>
                <w:noProof/>
              </w:rPr>
              <w:t>6.5</w:t>
            </w:r>
            <w:r>
              <w:rPr>
                <w:rFonts w:asciiTheme="minorHAnsi" w:hAnsiTheme="minorHAnsi"/>
                <w:noProof/>
                <w:color w:val="auto"/>
                <w:kern w:val="2"/>
                <w:lang w:eastAsia="en-AU"/>
                <w14:ligatures w14:val="standardContextual"/>
              </w:rPr>
              <w:tab/>
            </w:r>
            <w:r w:rsidRPr="004B7A47">
              <w:rPr>
                <w:rStyle w:val="Hyperlink"/>
                <w:noProof/>
              </w:rPr>
              <w:t>Objective 5:</w:t>
            </w:r>
            <w:r>
              <w:rPr>
                <w:noProof/>
                <w:webHidden/>
              </w:rPr>
              <w:tab/>
            </w:r>
            <w:r>
              <w:rPr>
                <w:noProof/>
                <w:webHidden/>
              </w:rPr>
              <w:fldChar w:fldCharType="begin"/>
            </w:r>
            <w:r>
              <w:rPr>
                <w:noProof/>
                <w:webHidden/>
              </w:rPr>
              <w:instrText xml:space="preserve"> PAGEREF _Toc185510441 \h </w:instrText>
            </w:r>
            <w:r>
              <w:rPr>
                <w:noProof/>
                <w:webHidden/>
              </w:rPr>
            </w:r>
            <w:r>
              <w:rPr>
                <w:noProof/>
                <w:webHidden/>
              </w:rPr>
              <w:fldChar w:fldCharType="separate"/>
            </w:r>
            <w:r>
              <w:rPr>
                <w:noProof/>
                <w:webHidden/>
              </w:rPr>
              <w:t>14</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2" w:history="1">
            <w:r w:rsidRPr="004B7A47">
              <w:rPr>
                <w:rStyle w:val="Hyperlink"/>
                <w:noProof/>
              </w:rPr>
              <w:t>6.6</w:t>
            </w:r>
            <w:r>
              <w:rPr>
                <w:rFonts w:asciiTheme="minorHAnsi" w:hAnsiTheme="minorHAnsi"/>
                <w:noProof/>
                <w:color w:val="auto"/>
                <w:kern w:val="2"/>
                <w:lang w:eastAsia="en-AU"/>
                <w14:ligatures w14:val="standardContextual"/>
              </w:rPr>
              <w:tab/>
            </w:r>
            <w:r w:rsidRPr="004B7A47">
              <w:rPr>
                <w:rStyle w:val="Hyperlink"/>
                <w:noProof/>
              </w:rPr>
              <w:t>Objective 6:</w:t>
            </w:r>
            <w:r>
              <w:rPr>
                <w:noProof/>
                <w:webHidden/>
              </w:rPr>
              <w:tab/>
            </w:r>
            <w:r>
              <w:rPr>
                <w:noProof/>
                <w:webHidden/>
              </w:rPr>
              <w:fldChar w:fldCharType="begin"/>
            </w:r>
            <w:r>
              <w:rPr>
                <w:noProof/>
                <w:webHidden/>
              </w:rPr>
              <w:instrText xml:space="preserve"> PAGEREF _Toc185510442 \h </w:instrText>
            </w:r>
            <w:r>
              <w:rPr>
                <w:noProof/>
                <w:webHidden/>
              </w:rPr>
            </w:r>
            <w:r>
              <w:rPr>
                <w:noProof/>
                <w:webHidden/>
              </w:rPr>
              <w:fldChar w:fldCharType="separate"/>
            </w:r>
            <w:r>
              <w:rPr>
                <w:noProof/>
                <w:webHidden/>
              </w:rPr>
              <w:t>14</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3" w:history="1">
            <w:r w:rsidRPr="004B7A47">
              <w:rPr>
                <w:rStyle w:val="Hyperlink"/>
                <w:noProof/>
              </w:rPr>
              <w:t>6.7</w:t>
            </w:r>
            <w:r>
              <w:rPr>
                <w:rFonts w:asciiTheme="minorHAnsi" w:hAnsiTheme="minorHAnsi"/>
                <w:noProof/>
                <w:color w:val="auto"/>
                <w:kern w:val="2"/>
                <w:lang w:eastAsia="en-AU"/>
                <w14:ligatures w14:val="standardContextual"/>
              </w:rPr>
              <w:tab/>
            </w:r>
            <w:r w:rsidRPr="004B7A47">
              <w:rPr>
                <w:rStyle w:val="Hyperlink"/>
                <w:noProof/>
              </w:rPr>
              <w:t>KPI Objective: Terminology development and maintenance</w:t>
            </w:r>
            <w:r>
              <w:rPr>
                <w:noProof/>
                <w:webHidden/>
              </w:rPr>
              <w:tab/>
            </w:r>
            <w:r>
              <w:rPr>
                <w:noProof/>
                <w:webHidden/>
              </w:rPr>
              <w:fldChar w:fldCharType="begin"/>
            </w:r>
            <w:r>
              <w:rPr>
                <w:noProof/>
                <w:webHidden/>
              </w:rPr>
              <w:instrText xml:space="preserve"> PAGEREF _Toc185510443 \h </w:instrText>
            </w:r>
            <w:r>
              <w:rPr>
                <w:noProof/>
                <w:webHidden/>
              </w:rPr>
            </w:r>
            <w:r>
              <w:rPr>
                <w:noProof/>
                <w:webHidden/>
              </w:rPr>
              <w:fldChar w:fldCharType="separate"/>
            </w:r>
            <w:r>
              <w:rPr>
                <w:noProof/>
                <w:webHidden/>
              </w:rPr>
              <w:t>16</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44" w:history="1">
            <w:r w:rsidRPr="004B7A47">
              <w:rPr>
                <w:rStyle w:val="Hyperlink"/>
                <w:noProof/>
              </w:rPr>
              <w:t>7.</w:t>
            </w:r>
            <w:r>
              <w:rPr>
                <w:rFonts w:asciiTheme="minorHAnsi" w:hAnsiTheme="minorHAnsi"/>
                <w:noProof/>
                <w:color w:val="auto"/>
                <w:kern w:val="2"/>
                <w:lang w:eastAsia="en-AU"/>
                <w14:ligatures w14:val="standardContextual"/>
              </w:rPr>
              <w:tab/>
            </w:r>
            <w:r w:rsidRPr="004B7A47">
              <w:rPr>
                <w:rStyle w:val="Hyperlink"/>
                <w:noProof/>
              </w:rPr>
              <w:t>Findings</w:t>
            </w:r>
            <w:r>
              <w:rPr>
                <w:noProof/>
                <w:webHidden/>
              </w:rPr>
              <w:tab/>
            </w:r>
            <w:r>
              <w:rPr>
                <w:noProof/>
                <w:webHidden/>
              </w:rPr>
              <w:fldChar w:fldCharType="begin"/>
            </w:r>
            <w:r>
              <w:rPr>
                <w:noProof/>
                <w:webHidden/>
              </w:rPr>
              <w:instrText xml:space="preserve"> PAGEREF _Toc185510444 \h </w:instrText>
            </w:r>
            <w:r>
              <w:rPr>
                <w:noProof/>
                <w:webHidden/>
              </w:rPr>
            </w:r>
            <w:r>
              <w:rPr>
                <w:noProof/>
                <w:webHidden/>
              </w:rPr>
              <w:fldChar w:fldCharType="separate"/>
            </w:r>
            <w:r>
              <w:rPr>
                <w:noProof/>
                <w:webHidden/>
              </w:rPr>
              <w:t>18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5" w:history="1">
            <w:r w:rsidRPr="004B7A47">
              <w:rPr>
                <w:rStyle w:val="Hyperlink"/>
                <w:noProof/>
              </w:rPr>
              <w:t>7.1</w:t>
            </w:r>
            <w:r>
              <w:rPr>
                <w:rFonts w:asciiTheme="minorHAnsi" w:hAnsiTheme="minorHAnsi"/>
                <w:noProof/>
                <w:color w:val="auto"/>
                <w:kern w:val="2"/>
                <w:lang w:eastAsia="en-AU"/>
                <w14:ligatures w14:val="standardContextual"/>
              </w:rPr>
              <w:tab/>
            </w:r>
            <w:r w:rsidRPr="004B7A47">
              <w:rPr>
                <w:rStyle w:val="Hyperlink"/>
                <w:noProof/>
              </w:rPr>
              <w:t>Planning and Resource Requirements</w:t>
            </w:r>
            <w:r>
              <w:rPr>
                <w:noProof/>
                <w:webHidden/>
              </w:rPr>
              <w:tab/>
            </w:r>
            <w:r>
              <w:rPr>
                <w:noProof/>
                <w:webHidden/>
              </w:rPr>
              <w:fldChar w:fldCharType="begin"/>
            </w:r>
            <w:r>
              <w:rPr>
                <w:noProof/>
                <w:webHidden/>
              </w:rPr>
              <w:instrText xml:space="preserve"> PAGEREF _Toc185510445 \h </w:instrText>
            </w:r>
            <w:r>
              <w:rPr>
                <w:noProof/>
                <w:webHidden/>
              </w:rPr>
            </w:r>
            <w:r>
              <w:rPr>
                <w:noProof/>
                <w:webHidden/>
              </w:rPr>
              <w:fldChar w:fldCharType="separate"/>
            </w:r>
            <w:r>
              <w:rPr>
                <w:noProof/>
                <w:webHidden/>
              </w:rPr>
              <w:t>18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6" w:history="1">
            <w:r w:rsidRPr="004B7A47">
              <w:rPr>
                <w:rStyle w:val="Hyperlink"/>
                <w:noProof/>
              </w:rPr>
              <w:t>7.2</w:t>
            </w:r>
            <w:r>
              <w:rPr>
                <w:rFonts w:asciiTheme="minorHAnsi" w:hAnsiTheme="minorHAnsi"/>
                <w:noProof/>
                <w:color w:val="auto"/>
                <w:kern w:val="2"/>
                <w:lang w:eastAsia="en-AU"/>
                <w14:ligatures w14:val="standardContextual"/>
              </w:rPr>
              <w:tab/>
            </w:r>
            <w:r w:rsidRPr="004B7A47">
              <w:rPr>
                <w:rStyle w:val="Hyperlink"/>
                <w:noProof/>
              </w:rPr>
              <w:t>Knowledge and experience sharing</w:t>
            </w:r>
            <w:r>
              <w:rPr>
                <w:noProof/>
                <w:webHidden/>
              </w:rPr>
              <w:tab/>
            </w:r>
            <w:r>
              <w:rPr>
                <w:noProof/>
                <w:webHidden/>
              </w:rPr>
              <w:fldChar w:fldCharType="begin"/>
            </w:r>
            <w:r>
              <w:rPr>
                <w:noProof/>
                <w:webHidden/>
              </w:rPr>
              <w:instrText xml:space="preserve"> PAGEREF _Toc185510446 \h </w:instrText>
            </w:r>
            <w:r>
              <w:rPr>
                <w:noProof/>
                <w:webHidden/>
              </w:rPr>
            </w:r>
            <w:r>
              <w:rPr>
                <w:noProof/>
                <w:webHidden/>
              </w:rPr>
              <w:fldChar w:fldCharType="separate"/>
            </w:r>
            <w:r>
              <w:rPr>
                <w:noProof/>
                <w:webHidden/>
              </w:rPr>
              <w:t>20</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7" w:history="1">
            <w:r w:rsidRPr="004B7A47">
              <w:rPr>
                <w:rStyle w:val="Hyperlink"/>
                <w:noProof/>
              </w:rPr>
              <w:t>7.3</w:t>
            </w:r>
            <w:r>
              <w:rPr>
                <w:rFonts w:asciiTheme="minorHAnsi" w:hAnsiTheme="minorHAnsi"/>
                <w:noProof/>
                <w:color w:val="auto"/>
                <w:kern w:val="2"/>
                <w:lang w:eastAsia="en-AU"/>
                <w14:ligatures w14:val="standardContextual"/>
              </w:rPr>
              <w:tab/>
            </w:r>
            <w:r w:rsidRPr="004B7A47">
              <w:rPr>
                <w:rStyle w:val="Hyperlink"/>
                <w:noProof/>
              </w:rPr>
              <w:t>Leadership and Governance</w:t>
            </w:r>
            <w:r>
              <w:rPr>
                <w:noProof/>
                <w:webHidden/>
              </w:rPr>
              <w:tab/>
            </w:r>
            <w:r>
              <w:rPr>
                <w:noProof/>
                <w:webHidden/>
              </w:rPr>
              <w:fldChar w:fldCharType="begin"/>
            </w:r>
            <w:r>
              <w:rPr>
                <w:noProof/>
                <w:webHidden/>
              </w:rPr>
              <w:instrText xml:space="preserve"> PAGEREF _Toc185510447 \h </w:instrText>
            </w:r>
            <w:r>
              <w:rPr>
                <w:noProof/>
                <w:webHidden/>
              </w:rPr>
            </w:r>
            <w:r>
              <w:rPr>
                <w:noProof/>
                <w:webHidden/>
              </w:rPr>
              <w:fldChar w:fldCharType="separate"/>
            </w:r>
            <w:r>
              <w:rPr>
                <w:noProof/>
                <w:webHidden/>
              </w:rPr>
              <w:t>21</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48" w:history="1">
            <w:r w:rsidRPr="004B7A47">
              <w:rPr>
                <w:rStyle w:val="Hyperlink"/>
                <w:noProof/>
              </w:rPr>
              <w:t>7.4</w:t>
            </w:r>
            <w:r>
              <w:rPr>
                <w:rFonts w:asciiTheme="minorHAnsi" w:hAnsiTheme="minorHAnsi"/>
                <w:noProof/>
                <w:color w:val="auto"/>
                <w:kern w:val="2"/>
                <w:lang w:eastAsia="en-AU"/>
                <w14:ligatures w14:val="standardContextual"/>
              </w:rPr>
              <w:tab/>
            </w:r>
            <w:r w:rsidRPr="004B7A47">
              <w:rPr>
                <w:rStyle w:val="Hyperlink"/>
                <w:noProof/>
              </w:rPr>
              <w:t>Consumer advocacy</w:t>
            </w:r>
            <w:r>
              <w:rPr>
                <w:noProof/>
                <w:webHidden/>
              </w:rPr>
              <w:tab/>
            </w:r>
            <w:r>
              <w:rPr>
                <w:noProof/>
                <w:webHidden/>
              </w:rPr>
              <w:fldChar w:fldCharType="begin"/>
            </w:r>
            <w:r>
              <w:rPr>
                <w:noProof/>
                <w:webHidden/>
              </w:rPr>
              <w:instrText xml:space="preserve"> PAGEREF _Toc185510448 \h </w:instrText>
            </w:r>
            <w:r>
              <w:rPr>
                <w:noProof/>
                <w:webHidden/>
              </w:rPr>
            </w:r>
            <w:r>
              <w:rPr>
                <w:noProof/>
                <w:webHidden/>
              </w:rPr>
              <w:fldChar w:fldCharType="separate"/>
            </w:r>
            <w:r>
              <w:rPr>
                <w:noProof/>
                <w:webHidden/>
              </w:rPr>
              <w:t>22</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49" w:history="1">
            <w:r w:rsidRPr="004B7A47">
              <w:rPr>
                <w:rStyle w:val="Hyperlink"/>
                <w:noProof/>
              </w:rPr>
              <w:t>8.</w:t>
            </w:r>
            <w:r>
              <w:rPr>
                <w:rFonts w:asciiTheme="minorHAnsi" w:hAnsiTheme="minorHAnsi"/>
                <w:noProof/>
                <w:color w:val="auto"/>
                <w:kern w:val="2"/>
                <w:lang w:eastAsia="en-AU"/>
                <w14:ligatures w14:val="standardContextual"/>
              </w:rPr>
              <w:tab/>
            </w:r>
            <w:r w:rsidRPr="004B7A47">
              <w:rPr>
                <w:rStyle w:val="Hyperlink"/>
                <w:noProof/>
              </w:rPr>
              <w:t>Issues and challenges</w:t>
            </w:r>
            <w:r>
              <w:rPr>
                <w:noProof/>
                <w:webHidden/>
              </w:rPr>
              <w:tab/>
            </w:r>
            <w:r>
              <w:rPr>
                <w:noProof/>
                <w:webHidden/>
              </w:rPr>
              <w:fldChar w:fldCharType="begin"/>
            </w:r>
            <w:r>
              <w:rPr>
                <w:noProof/>
                <w:webHidden/>
              </w:rPr>
              <w:instrText xml:space="preserve"> PAGEREF _Toc185510449 \h </w:instrText>
            </w:r>
            <w:r>
              <w:rPr>
                <w:noProof/>
                <w:webHidden/>
              </w:rPr>
            </w:r>
            <w:r>
              <w:rPr>
                <w:noProof/>
                <w:webHidden/>
              </w:rPr>
              <w:fldChar w:fldCharType="separate"/>
            </w:r>
            <w:r>
              <w:rPr>
                <w:noProof/>
                <w:webHidden/>
              </w:rPr>
              <w:t>22</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0" w:history="1">
            <w:r w:rsidRPr="004B7A47">
              <w:rPr>
                <w:rStyle w:val="Hyperlink"/>
                <w:noProof/>
              </w:rPr>
              <w:t>8.1</w:t>
            </w:r>
            <w:r>
              <w:rPr>
                <w:rFonts w:asciiTheme="minorHAnsi" w:hAnsiTheme="minorHAnsi"/>
                <w:noProof/>
                <w:color w:val="auto"/>
                <w:kern w:val="2"/>
                <w:lang w:eastAsia="en-AU"/>
                <w14:ligatures w14:val="standardContextual"/>
              </w:rPr>
              <w:tab/>
            </w:r>
            <w:r w:rsidRPr="004B7A47">
              <w:rPr>
                <w:rStyle w:val="Hyperlink"/>
                <w:noProof/>
              </w:rPr>
              <w:t>Pilot site challenges</w:t>
            </w:r>
            <w:r>
              <w:rPr>
                <w:noProof/>
                <w:webHidden/>
              </w:rPr>
              <w:tab/>
            </w:r>
            <w:r>
              <w:rPr>
                <w:noProof/>
                <w:webHidden/>
              </w:rPr>
              <w:fldChar w:fldCharType="begin"/>
            </w:r>
            <w:r>
              <w:rPr>
                <w:noProof/>
                <w:webHidden/>
              </w:rPr>
              <w:instrText xml:space="preserve"> PAGEREF _Toc185510450 \h </w:instrText>
            </w:r>
            <w:r>
              <w:rPr>
                <w:noProof/>
                <w:webHidden/>
              </w:rPr>
            </w:r>
            <w:r>
              <w:rPr>
                <w:noProof/>
                <w:webHidden/>
              </w:rPr>
              <w:fldChar w:fldCharType="separate"/>
            </w:r>
            <w:r>
              <w:rPr>
                <w:noProof/>
                <w:webHidden/>
              </w:rPr>
              <w:t>22</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1" w:history="1">
            <w:r w:rsidRPr="004B7A47">
              <w:rPr>
                <w:rStyle w:val="Hyperlink"/>
                <w:noProof/>
              </w:rPr>
              <w:t>8.2</w:t>
            </w:r>
            <w:r>
              <w:rPr>
                <w:rFonts w:asciiTheme="minorHAnsi" w:hAnsiTheme="minorHAnsi"/>
                <w:noProof/>
                <w:color w:val="auto"/>
                <w:kern w:val="2"/>
                <w:lang w:eastAsia="en-AU"/>
                <w14:ligatures w14:val="standardContextual"/>
              </w:rPr>
              <w:tab/>
            </w:r>
            <w:r w:rsidRPr="004B7A47">
              <w:rPr>
                <w:rStyle w:val="Hyperlink"/>
                <w:noProof/>
              </w:rPr>
              <w:t>SPIA adoption challenges</w:t>
            </w:r>
            <w:r>
              <w:rPr>
                <w:noProof/>
                <w:webHidden/>
              </w:rPr>
              <w:tab/>
            </w:r>
            <w:r>
              <w:rPr>
                <w:noProof/>
                <w:webHidden/>
              </w:rPr>
              <w:fldChar w:fldCharType="begin"/>
            </w:r>
            <w:r>
              <w:rPr>
                <w:noProof/>
                <w:webHidden/>
              </w:rPr>
              <w:instrText xml:space="preserve"> PAGEREF _Toc185510451 \h </w:instrText>
            </w:r>
            <w:r>
              <w:rPr>
                <w:noProof/>
                <w:webHidden/>
              </w:rPr>
            </w:r>
            <w:r>
              <w:rPr>
                <w:noProof/>
                <w:webHidden/>
              </w:rPr>
              <w:fldChar w:fldCharType="separate"/>
            </w:r>
            <w:r>
              <w:rPr>
                <w:noProof/>
                <w:webHidden/>
              </w:rPr>
              <w:t>24</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2" w:history="1">
            <w:r w:rsidRPr="004B7A47">
              <w:rPr>
                <w:rStyle w:val="Hyperlink"/>
                <w:noProof/>
              </w:rPr>
              <w:t>8.3</w:t>
            </w:r>
            <w:r>
              <w:rPr>
                <w:rFonts w:asciiTheme="minorHAnsi" w:hAnsiTheme="minorHAnsi"/>
                <w:noProof/>
                <w:color w:val="auto"/>
                <w:kern w:val="2"/>
                <w:lang w:eastAsia="en-AU"/>
                <w14:ligatures w14:val="standardContextual"/>
              </w:rPr>
              <w:tab/>
            </w:r>
            <w:r w:rsidRPr="004B7A47">
              <w:rPr>
                <w:rStyle w:val="Hyperlink"/>
                <w:noProof/>
              </w:rPr>
              <w:t>Funding for ongoing terminology work</w:t>
            </w:r>
            <w:r>
              <w:rPr>
                <w:noProof/>
                <w:webHidden/>
              </w:rPr>
              <w:tab/>
            </w:r>
            <w:r>
              <w:rPr>
                <w:noProof/>
                <w:webHidden/>
              </w:rPr>
              <w:fldChar w:fldCharType="begin"/>
            </w:r>
            <w:r>
              <w:rPr>
                <w:noProof/>
                <w:webHidden/>
              </w:rPr>
              <w:instrText xml:space="preserve"> PAGEREF _Toc185510452 \h </w:instrText>
            </w:r>
            <w:r>
              <w:rPr>
                <w:noProof/>
                <w:webHidden/>
              </w:rPr>
            </w:r>
            <w:r>
              <w:rPr>
                <w:noProof/>
                <w:webHidden/>
              </w:rPr>
              <w:fldChar w:fldCharType="separate"/>
            </w:r>
            <w:r>
              <w:rPr>
                <w:noProof/>
                <w:webHidden/>
              </w:rPr>
              <w:t>25</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3" w:history="1">
            <w:r w:rsidRPr="004B7A47">
              <w:rPr>
                <w:rStyle w:val="Hyperlink"/>
                <w:noProof/>
              </w:rPr>
              <w:t>8.4</w:t>
            </w:r>
            <w:r>
              <w:rPr>
                <w:rFonts w:asciiTheme="minorHAnsi" w:hAnsiTheme="minorHAnsi"/>
                <w:noProof/>
                <w:color w:val="auto"/>
                <w:kern w:val="2"/>
                <w:lang w:eastAsia="en-AU"/>
                <w14:ligatures w14:val="standardContextual"/>
              </w:rPr>
              <w:tab/>
            </w:r>
            <w:r w:rsidRPr="004B7A47">
              <w:rPr>
                <w:rStyle w:val="Hyperlink"/>
                <w:noProof/>
              </w:rPr>
              <w:t>Subject matter expert availability</w:t>
            </w:r>
            <w:r>
              <w:rPr>
                <w:noProof/>
                <w:webHidden/>
              </w:rPr>
              <w:tab/>
            </w:r>
            <w:r>
              <w:rPr>
                <w:noProof/>
                <w:webHidden/>
              </w:rPr>
              <w:fldChar w:fldCharType="begin"/>
            </w:r>
            <w:r>
              <w:rPr>
                <w:noProof/>
                <w:webHidden/>
              </w:rPr>
              <w:instrText xml:space="preserve"> PAGEREF _Toc185510453 \h </w:instrText>
            </w:r>
            <w:r>
              <w:rPr>
                <w:noProof/>
                <w:webHidden/>
              </w:rPr>
            </w:r>
            <w:r>
              <w:rPr>
                <w:noProof/>
                <w:webHidden/>
              </w:rPr>
              <w:fldChar w:fldCharType="separate"/>
            </w:r>
            <w:r>
              <w:rPr>
                <w:noProof/>
                <w:webHidden/>
              </w:rPr>
              <w:t>25</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54" w:history="1">
            <w:r w:rsidRPr="004B7A47">
              <w:rPr>
                <w:rStyle w:val="Hyperlink"/>
                <w:noProof/>
              </w:rPr>
              <w:t>9.</w:t>
            </w:r>
            <w:r>
              <w:rPr>
                <w:rFonts w:asciiTheme="minorHAnsi" w:hAnsiTheme="minorHAnsi"/>
                <w:noProof/>
                <w:color w:val="auto"/>
                <w:kern w:val="2"/>
                <w:lang w:eastAsia="en-AU"/>
                <w14:ligatures w14:val="standardContextual"/>
              </w:rPr>
              <w:tab/>
            </w:r>
            <w:r w:rsidRPr="004B7A47">
              <w:rPr>
                <w:rStyle w:val="Hyperlink"/>
                <w:noProof/>
              </w:rPr>
              <w:t>Evaluation Strategies</w:t>
            </w:r>
            <w:r>
              <w:rPr>
                <w:noProof/>
                <w:webHidden/>
              </w:rPr>
              <w:tab/>
            </w:r>
            <w:r>
              <w:rPr>
                <w:noProof/>
                <w:webHidden/>
              </w:rPr>
              <w:fldChar w:fldCharType="begin"/>
            </w:r>
            <w:r>
              <w:rPr>
                <w:noProof/>
                <w:webHidden/>
              </w:rPr>
              <w:instrText xml:space="preserve"> PAGEREF _Toc185510454 \h </w:instrText>
            </w:r>
            <w:r>
              <w:rPr>
                <w:noProof/>
                <w:webHidden/>
              </w:rPr>
            </w:r>
            <w:r>
              <w:rPr>
                <w:noProof/>
                <w:webHidden/>
              </w:rPr>
              <w:fldChar w:fldCharType="separate"/>
            </w:r>
            <w:r>
              <w:rPr>
                <w:noProof/>
                <w:webHidden/>
              </w:rPr>
              <w:t>26</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5" w:history="1">
            <w:r w:rsidRPr="004B7A47">
              <w:rPr>
                <w:rStyle w:val="Hyperlink"/>
                <w:noProof/>
              </w:rPr>
              <w:t>9.1</w:t>
            </w:r>
            <w:r>
              <w:rPr>
                <w:rFonts w:asciiTheme="minorHAnsi" w:hAnsiTheme="minorHAnsi"/>
                <w:noProof/>
                <w:color w:val="auto"/>
                <w:kern w:val="2"/>
                <w:lang w:eastAsia="en-AU"/>
                <w14:ligatures w14:val="standardContextual"/>
              </w:rPr>
              <w:tab/>
            </w:r>
            <w:r w:rsidRPr="004B7A47">
              <w:rPr>
                <w:rStyle w:val="Hyperlink"/>
                <w:noProof/>
              </w:rPr>
              <w:t>Pathology Terminology and Information Standardisation Projects website statistics</w:t>
            </w:r>
            <w:r>
              <w:rPr>
                <w:noProof/>
                <w:webHidden/>
              </w:rPr>
              <w:tab/>
            </w:r>
            <w:r>
              <w:rPr>
                <w:noProof/>
                <w:webHidden/>
              </w:rPr>
              <w:fldChar w:fldCharType="begin"/>
            </w:r>
            <w:r>
              <w:rPr>
                <w:noProof/>
                <w:webHidden/>
              </w:rPr>
              <w:instrText xml:space="preserve"> PAGEREF _Toc185510455 \h </w:instrText>
            </w:r>
            <w:r>
              <w:rPr>
                <w:noProof/>
                <w:webHidden/>
              </w:rPr>
            </w:r>
            <w:r>
              <w:rPr>
                <w:noProof/>
                <w:webHidden/>
              </w:rPr>
              <w:fldChar w:fldCharType="separate"/>
            </w:r>
            <w:r>
              <w:rPr>
                <w:noProof/>
                <w:webHidden/>
              </w:rPr>
              <w:t>26</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56" w:history="1">
            <w:r w:rsidRPr="004B7A47">
              <w:rPr>
                <w:rStyle w:val="Hyperlink"/>
                <w:noProof/>
              </w:rPr>
              <w:t>10.</w:t>
            </w:r>
            <w:r>
              <w:rPr>
                <w:rFonts w:asciiTheme="minorHAnsi" w:hAnsiTheme="minorHAnsi"/>
                <w:noProof/>
                <w:color w:val="auto"/>
                <w:kern w:val="2"/>
                <w:lang w:eastAsia="en-AU"/>
                <w14:ligatures w14:val="standardContextual"/>
              </w:rPr>
              <w:tab/>
            </w:r>
            <w:r w:rsidRPr="004B7A47">
              <w:rPr>
                <w:rStyle w:val="Hyperlink"/>
                <w:noProof/>
              </w:rPr>
              <w:t>Conclusions and Recommendations</w:t>
            </w:r>
            <w:r>
              <w:rPr>
                <w:noProof/>
                <w:webHidden/>
              </w:rPr>
              <w:tab/>
            </w:r>
            <w:r>
              <w:rPr>
                <w:noProof/>
                <w:webHidden/>
              </w:rPr>
              <w:fldChar w:fldCharType="begin"/>
            </w:r>
            <w:r>
              <w:rPr>
                <w:noProof/>
                <w:webHidden/>
              </w:rPr>
              <w:instrText xml:space="preserve"> PAGEREF _Toc185510456 \h </w:instrText>
            </w:r>
            <w:r>
              <w:rPr>
                <w:noProof/>
                <w:webHidden/>
              </w:rPr>
            </w:r>
            <w:r>
              <w:rPr>
                <w:noProof/>
                <w:webHidden/>
              </w:rPr>
              <w:fldChar w:fldCharType="separate"/>
            </w:r>
            <w:r>
              <w:rPr>
                <w:noProof/>
                <w:webHidden/>
              </w:rPr>
              <w:t>28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7" w:history="1">
            <w:r w:rsidRPr="004B7A47">
              <w:rPr>
                <w:rStyle w:val="Hyperlink"/>
                <w:noProof/>
              </w:rPr>
              <w:t>10.1</w:t>
            </w:r>
            <w:r>
              <w:rPr>
                <w:rFonts w:asciiTheme="minorHAnsi" w:hAnsiTheme="minorHAnsi"/>
                <w:noProof/>
                <w:color w:val="auto"/>
                <w:kern w:val="2"/>
                <w:lang w:eastAsia="en-AU"/>
                <w14:ligatures w14:val="standardContextual"/>
              </w:rPr>
              <w:tab/>
            </w:r>
            <w:r w:rsidRPr="004B7A47">
              <w:rPr>
                <w:rStyle w:val="Hyperlink"/>
                <w:noProof/>
              </w:rPr>
              <w:t>Conclusions</w:t>
            </w:r>
            <w:r>
              <w:rPr>
                <w:noProof/>
                <w:webHidden/>
              </w:rPr>
              <w:tab/>
            </w:r>
            <w:r>
              <w:rPr>
                <w:noProof/>
                <w:webHidden/>
              </w:rPr>
              <w:fldChar w:fldCharType="begin"/>
            </w:r>
            <w:r>
              <w:rPr>
                <w:noProof/>
                <w:webHidden/>
              </w:rPr>
              <w:instrText xml:space="preserve"> PAGEREF _Toc185510457 \h </w:instrText>
            </w:r>
            <w:r>
              <w:rPr>
                <w:noProof/>
                <w:webHidden/>
              </w:rPr>
            </w:r>
            <w:r>
              <w:rPr>
                <w:noProof/>
                <w:webHidden/>
              </w:rPr>
              <w:fldChar w:fldCharType="separate"/>
            </w:r>
            <w:r>
              <w:rPr>
                <w:noProof/>
                <w:webHidden/>
              </w:rPr>
              <w:t>28</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58" w:history="1">
            <w:r w:rsidRPr="004B7A47">
              <w:rPr>
                <w:rStyle w:val="Hyperlink"/>
                <w:noProof/>
              </w:rPr>
              <w:t>10.2</w:t>
            </w:r>
            <w:r>
              <w:rPr>
                <w:rFonts w:asciiTheme="minorHAnsi" w:hAnsiTheme="minorHAnsi"/>
                <w:noProof/>
                <w:color w:val="auto"/>
                <w:kern w:val="2"/>
                <w:lang w:eastAsia="en-AU"/>
                <w14:ligatures w14:val="standardContextual"/>
              </w:rPr>
              <w:tab/>
            </w:r>
            <w:r w:rsidRPr="004B7A47">
              <w:rPr>
                <w:rStyle w:val="Hyperlink"/>
                <w:noProof/>
              </w:rPr>
              <w:t>Recommendations</w:t>
            </w:r>
            <w:r>
              <w:rPr>
                <w:noProof/>
                <w:webHidden/>
              </w:rPr>
              <w:tab/>
            </w:r>
            <w:r>
              <w:rPr>
                <w:noProof/>
                <w:webHidden/>
              </w:rPr>
              <w:fldChar w:fldCharType="begin"/>
            </w:r>
            <w:r>
              <w:rPr>
                <w:noProof/>
                <w:webHidden/>
              </w:rPr>
              <w:instrText xml:space="preserve"> PAGEREF _Toc185510458 \h </w:instrText>
            </w:r>
            <w:r>
              <w:rPr>
                <w:noProof/>
                <w:webHidden/>
              </w:rPr>
            </w:r>
            <w:r>
              <w:rPr>
                <w:noProof/>
                <w:webHidden/>
              </w:rPr>
              <w:fldChar w:fldCharType="separate"/>
            </w:r>
            <w:r>
              <w:rPr>
                <w:noProof/>
                <w:webHidden/>
              </w:rPr>
              <w:t>29</w:t>
            </w:r>
            <w:r>
              <w:rPr>
                <w:noProof/>
                <w:webHidden/>
              </w:rPr>
              <w:fldChar w:fldCharType="end"/>
            </w:r>
          </w:hyperlink>
        </w:p>
        <w:p w:rsidR="00DB4574" w:rsidRDefault="00DB4574">
          <w:pPr>
            <w:pStyle w:val="TOC1"/>
            <w:rPr>
              <w:rFonts w:asciiTheme="minorHAnsi" w:hAnsiTheme="minorHAnsi"/>
              <w:noProof/>
              <w:color w:val="auto"/>
              <w:kern w:val="2"/>
              <w:lang w:eastAsia="en-AU"/>
              <w14:ligatures w14:val="standardContextual"/>
            </w:rPr>
          </w:pPr>
          <w:hyperlink w:anchor="_Toc185510459" w:history="1">
            <w:r w:rsidRPr="004B7A47">
              <w:rPr>
                <w:rStyle w:val="Hyperlink"/>
                <w:noProof/>
              </w:rPr>
              <w:t>11.</w:t>
            </w:r>
            <w:r>
              <w:rPr>
                <w:rFonts w:asciiTheme="minorHAnsi" w:hAnsiTheme="minorHAnsi"/>
                <w:noProof/>
                <w:color w:val="auto"/>
                <w:kern w:val="2"/>
                <w:lang w:eastAsia="en-AU"/>
                <w14:ligatures w14:val="standardContextual"/>
              </w:rPr>
              <w:tab/>
            </w:r>
            <w:r w:rsidRPr="004B7A47">
              <w:rPr>
                <w:rStyle w:val="Hyperlink"/>
                <w:noProof/>
              </w:rPr>
              <w:t>Appendices</w:t>
            </w:r>
            <w:r>
              <w:rPr>
                <w:noProof/>
                <w:webHidden/>
              </w:rPr>
              <w:tab/>
            </w:r>
            <w:r>
              <w:rPr>
                <w:noProof/>
                <w:webHidden/>
              </w:rPr>
              <w:fldChar w:fldCharType="begin"/>
            </w:r>
            <w:r>
              <w:rPr>
                <w:noProof/>
                <w:webHidden/>
              </w:rPr>
              <w:instrText xml:space="preserve"> PAGEREF _Toc185510459 \h </w:instrText>
            </w:r>
            <w:r>
              <w:rPr>
                <w:noProof/>
                <w:webHidden/>
              </w:rPr>
            </w:r>
            <w:r>
              <w:rPr>
                <w:noProof/>
                <w:webHidden/>
              </w:rPr>
              <w:fldChar w:fldCharType="separate"/>
            </w:r>
            <w:r>
              <w:rPr>
                <w:noProof/>
                <w:webHidden/>
              </w:rPr>
              <w:t>31</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0" w:history="1">
            <w:r w:rsidRPr="004B7A47">
              <w:rPr>
                <w:rStyle w:val="Hyperlink"/>
                <w:noProof/>
              </w:rPr>
              <w:t>11.1</w:t>
            </w:r>
            <w:r>
              <w:rPr>
                <w:rFonts w:asciiTheme="minorHAnsi" w:hAnsiTheme="minorHAnsi"/>
                <w:noProof/>
                <w:color w:val="auto"/>
                <w:kern w:val="2"/>
                <w:lang w:eastAsia="en-AU"/>
                <w14:ligatures w14:val="standardContextual"/>
              </w:rPr>
              <w:tab/>
            </w:r>
            <w:r w:rsidRPr="004B7A47">
              <w:rPr>
                <w:rStyle w:val="Hyperlink"/>
                <w:noProof/>
              </w:rPr>
              <w:t>References</w:t>
            </w:r>
            <w:r>
              <w:rPr>
                <w:noProof/>
                <w:webHidden/>
              </w:rPr>
              <w:tab/>
            </w:r>
            <w:r>
              <w:rPr>
                <w:noProof/>
                <w:webHidden/>
              </w:rPr>
              <w:fldChar w:fldCharType="begin"/>
            </w:r>
            <w:r>
              <w:rPr>
                <w:noProof/>
                <w:webHidden/>
              </w:rPr>
              <w:instrText xml:space="preserve"> PAGEREF _Toc185510460 \h </w:instrText>
            </w:r>
            <w:r>
              <w:rPr>
                <w:noProof/>
                <w:webHidden/>
              </w:rPr>
            </w:r>
            <w:r>
              <w:rPr>
                <w:noProof/>
                <w:webHidden/>
              </w:rPr>
              <w:fldChar w:fldCharType="separate"/>
            </w:r>
            <w:r>
              <w:rPr>
                <w:noProof/>
                <w:webHidden/>
              </w:rPr>
              <w:t>31</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1" w:history="1">
            <w:r w:rsidRPr="004B7A47">
              <w:rPr>
                <w:rStyle w:val="Hyperlink"/>
                <w:noProof/>
              </w:rPr>
              <w:t>11.2</w:t>
            </w:r>
            <w:r>
              <w:rPr>
                <w:rFonts w:asciiTheme="minorHAnsi" w:hAnsiTheme="minorHAnsi"/>
                <w:noProof/>
                <w:color w:val="auto"/>
                <w:kern w:val="2"/>
                <w:lang w:eastAsia="en-AU"/>
                <w14:ligatures w14:val="standardContextual"/>
              </w:rPr>
              <w:tab/>
            </w:r>
            <w:r w:rsidRPr="004B7A47">
              <w:rPr>
                <w:rStyle w:val="Hyperlink"/>
                <w:noProof/>
              </w:rPr>
              <w:t>Activity Work Plan Progress</w:t>
            </w:r>
            <w:r>
              <w:rPr>
                <w:noProof/>
                <w:webHidden/>
              </w:rPr>
              <w:tab/>
            </w:r>
            <w:r>
              <w:rPr>
                <w:noProof/>
                <w:webHidden/>
              </w:rPr>
              <w:fldChar w:fldCharType="begin"/>
            </w:r>
            <w:r>
              <w:rPr>
                <w:noProof/>
                <w:webHidden/>
              </w:rPr>
              <w:instrText xml:space="preserve"> PAGEREF _Toc185510461 \h </w:instrText>
            </w:r>
            <w:r>
              <w:rPr>
                <w:noProof/>
                <w:webHidden/>
              </w:rPr>
            </w:r>
            <w:r>
              <w:rPr>
                <w:noProof/>
                <w:webHidden/>
              </w:rPr>
              <w:fldChar w:fldCharType="separate"/>
            </w:r>
            <w:r>
              <w:rPr>
                <w:noProof/>
                <w:webHidden/>
              </w:rPr>
              <w:t>31</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2" w:history="1">
            <w:r w:rsidRPr="004B7A47">
              <w:rPr>
                <w:rStyle w:val="Hyperlink"/>
                <w:noProof/>
              </w:rPr>
              <w:t>11.3</w:t>
            </w:r>
            <w:r>
              <w:rPr>
                <w:rFonts w:asciiTheme="minorHAnsi" w:hAnsiTheme="minorHAnsi"/>
                <w:noProof/>
                <w:color w:val="auto"/>
                <w:kern w:val="2"/>
                <w:lang w:eastAsia="en-AU"/>
                <w14:ligatures w14:val="standardContextual"/>
              </w:rPr>
              <w:tab/>
            </w:r>
            <w:r w:rsidRPr="004B7A47">
              <w:rPr>
                <w:rStyle w:val="Hyperlink"/>
                <w:noProof/>
              </w:rPr>
              <w:t>Project One Page Plan</w:t>
            </w:r>
            <w:r>
              <w:rPr>
                <w:noProof/>
                <w:webHidden/>
              </w:rPr>
              <w:tab/>
            </w:r>
            <w:r>
              <w:rPr>
                <w:noProof/>
                <w:webHidden/>
              </w:rPr>
              <w:fldChar w:fldCharType="begin"/>
            </w:r>
            <w:r>
              <w:rPr>
                <w:noProof/>
                <w:webHidden/>
              </w:rPr>
              <w:instrText xml:space="preserve"> PAGEREF _Toc185510462 \h </w:instrText>
            </w:r>
            <w:r>
              <w:rPr>
                <w:noProof/>
                <w:webHidden/>
              </w:rPr>
            </w:r>
            <w:r>
              <w:rPr>
                <w:noProof/>
                <w:webHidden/>
              </w:rPr>
              <w:fldChar w:fldCharType="separate"/>
            </w:r>
            <w:r>
              <w:rPr>
                <w:noProof/>
                <w:webHidden/>
              </w:rPr>
              <w:t>31</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3" w:history="1">
            <w:r w:rsidRPr="004B7A47">
              <w:rPr>
                <w:rStyle w:val="Hyperlink"/>
                <w:noProof/>
              </w:rPr>
              <w:t>11.4</w:t>
            </w:r>
            <w:r>
              <w:rPr>
                <w:rFonts w:asciiTheme="minorHAnsi" w:hAnsiTheme="minorHAnsi"/>
                <w:noProof/>
                <w:color w:val="auto"/>
                <w:kern w:val="2"/>
                <w:lang w:eastAsia="en-AU"/>
                <w14:ligatures w14:val="standardContextual"/>
              </w:rPr>
              <w:tab/>
            </w:r>
            <w:r w:rsidRPr="004B7A47">
              <w:rPr>
                <w:rStyle w:val="Hyperlink"/>
                <w:noProof/>
              </w:rPr>
              <w:t>Governance and Reporting</w:t>
            </w:r>
            <w:r>
              <w:rPr>
                <w:noProof/>
                <w:webHidden/>
              </w:rPr>
              <w:tab/>
            </w:r>
            <w:r>
              <w:rPr>
                <w:noProof/>
                <w:webHidden/>
              </w:rPr>
              <w:fldChar w:fldCharType="begin"/>
            </w:r>
            <w:r>
              <w:rPr>
                <w:noProof/>
                <w:webHidden/>
              </w:rPr>
              <w:instrText xml:space="preserve"> PAGEREF _Toc185510463 \h </w:instrText>
            </w:r>
            <w:r>
              <w:rPr>
                <w:noProof/>
                <w:webHidden/>
              </w:rPr>
            </w:r>
            <w:r>
              <w:rPr>
                <w:noProof/>
                <w:webHidden/>
              </w:rPr>
              <w:fldChar w:fldCharType="separate"/>
            </w:r>
            <w:r>
              <w:rPr>
                <w:noProof/>
                <w:webHidden/>
              </w:rPr>
              <w:t>32</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4" w:history="1">
            <w:r w:rsidRPr="004B7A47">
              <w:rPr>
                <w:rStyle w:val="Hyperlink"/>
                <w:noProof/>
              </w:rPr>
              <w:t>11.5</w:t>
            </w:r>
            <w:r>
              <w:rPr>
                <w:rFonts w:asciiTheme="minorHAnsi" w:hAnsiTheme="minorHAnsi"/>
                <w:noProof/>
                <w:color w:val="auto"/>
                <w:kern w:val="2"/>
                <w:lang w:eastAsia="en-AU"/>
                <w14:ligatures w14:val="standardContextual"/>
              </w:rPr>
              <w:tab/>
            </w:r>
            <w:r w:rsidRPr="004B7A47">
              <w:rPr>
                <w:rStyle w:val="Hyperlink"/>
                <w:noProof/>
              </w:rPr>
              <w:t>Steering Committee</w:t>
            </w:r>
            <w:r>
              <w:rPr>
                <w:noProof/>
                <w:webHidden/>
              </w:rPr>
              <w:tab/>
            </w:r>
            <w:r>
              <w:rPr>
                <w:noProof/>
                <w:webHidden/>
              </w:rPr>
              <w:fldChar w:fldCharType="begin"/>
            </w:r>
            <w:r>
              <w:rPr>
                <w:noProof/>
                <w:webHidden/>
              </w:rPr>
              <w:instrText xml:space="preserve"> PAGEREF _Toc185510464 \h </w:instrText>
            </w:r>
            <w:r>
              <w:rPr>
                <w:noProof/>
                <w:webHidden/>
              </w:rPr>
            </w:r>
            <w:r>
              <w:rPr>
                <w:noProof/>
                <w:webHidden/>
              </w:rPr>
              <w:fldChar w:fldCharType="separate"/>
            </w:r>
            <w:r>
              <w:rPr>
                <w:noProof/>
                <w:webHidden/>
              </w:rPr>
              <w:t>32</w:t>
            </w:r>
            <w:r>
              <w:rPr>
                <w:noProof/>
                <w:webHidden/>
              </w:rPr>
              <w:fldChar w:fldCharType="end"/>
            </w:r>
          </w:hyperlink>
        </w:p>
        <w:p w:rsidR="00DB4574" w:rsidRDefault="00DB4574">
          <w:pPr>
            <w:pStyle w:val="TOC3"/>
            <w:tabs>
              <w:tab w:val="left" w:pos="1440"/>
              <w:tab w:val="right" w:leader="dot" w:pos="9962"/>
            </w:tabs>
            <w:rPr>
              <w:rFonts w:asciiTheme="minorHAnsi" w:hAnsiTheme="minorHAnsi"/>
              <w:noProof/>
              <w:color w:val="auto"/>
              <w:kern w:val="2"/>
              <w:lang w:eastAsia="en-AU"/>
              <w14:ligatures w14:val="standardContextual"/>
            </w:rPr>
          </w:pPr>
          <w:hyperlink w:anchor="_Toc185510465" w:history="1">
            <w:r w:rsidRPr="004B7A47">
              <w:rPr>
                <w:rStyle w:val="Hyperlink"/>
                <w:noProof/>
              </w:rPr>
              <w:t>11.5.1</w:t>
            </w:r>
            <w:r>
              <w:rPr>
                <w:rFonts w:asciiTheme="minorHAnsi" w:hAnsiTheme="minorHAnsi"/>
                <w:noProof/>
                <w:color w:val="auto"/>
                <w:kern w:val="2"/>
                <w:lang w:eastAsia="en-AU"/>
                <w14:ligatures w14:val="standardContextual"/>
              </w:rPr>
              <w:tab/>
            </w:r>
            <w:r w:rsidRPr="004B7A47">
              <w:rPr>
                <w:rStyle w:val="Hyperlink"/>
                <w:noProof/>
              </w:rPr>
              <w:t>Discipline-specific Terminology Working Groups</w:t>
            </w:r>
            <w:r>
              <w:rPr>
                <w:noProof/>
                <w:webHidden/>
              </w:rPr>
              <w:tab/>
            </w:r>
            <w:r>
              <w:rPr>
                <w:noProof/>
                <w:webHidden/>
              </w:rPr>
              <w:fldChar w:fldCharType="begin"/>
            </w:r>
            <w:r>
              <w:rPr>
                <w:noProof/>
                <w:webHidden/>
              </w:rPr>
              <w:instrText xml:space="preserve"> PAGEREF _Toc185510465 \h </w:instrText>
            </w:r>
            <w:r>
              <w:rPr>
                <w:noProof/>
                <w:webHidden/>
              </w:rPr>
            </w:r>
            <w:r>
              <w:rPr>
                <w:noProof/>
                <w:webHidden/>
              </w:rPr>
              <w:fldChar w:fldCharType="separate"/>
            </w:r>
            <w:r>
              <w:rPr>
                <w:noProof/>
                <w:webHidden/>
              </w:rPr>
              <w:t>32</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66" w:history="1">
            <w:r w:rsidRPr="004B7A47">
              <w:rPr>
                <w:rStyle w:val="Hyperlink"/>
                <w:noProof/>
              </w:rPr>
              <w:t>11.6</w:t>
            </w:r>
            <w:r>
              <w:rPr>
                <w:rFonts w:asciiTheme="minorHAnsi" w:hAnsiTheme="minorHAnsi"/>
                <w:noProof/>
                <w:color w:val="auto"/>
                <w:kern w:val="2"/>
                <w:lang w:eastAsia="en-AU"/>
                <w14:ligatures w14:val="standardContextual"/>
              </w:rPr>
              <w:tab/>
            </w:r>
            <w:r w:rsidRPr="004B7A47">
              <w:rPr>
                <w:rStyle w:val="Hyperlink"/>
                <w:noProof/>
              </w:rPr>
              <w:t>Stakeholders</w:t>
            </w:r>
            <w:r>
              <w:rPr>
                <w:noProof/>
                <w:webHidden/>
              </w:rPr>
              <w:tab/>
            </w:r>
            <w:r>
              <w:rPr>
                <w:noProof/>
                <w:webHidden/>
              </w:rPr>
              <w:fldChar w:fldCharType="begin"/>
            </w:r>
            <w:r>
              <w:rPr>
                <w:noProof/>
                <w:webHidden/>
              </w:rPr>
              <w:instrText xml:space="preserve"> PAGEREF _Toc185510466 \h </w:instrText>
            </w:r>
            <w:r>
              <w:rPr>
                <w:noProof/>
                <w:webHidden/>
              </w:rPr>
            </w:r>
            <w:r>
              <w:rPr>
                <w:noProof/>
                <w:webHidden/>
              </w:rPr>
              <w:fldChar w:fldCharType="separate"/>
            </w:r>
            <w:r>
              <w:rPr>
                <w:noProof/>
                <w:webHidden/>
              </w:rPr>
              <w:t>33</w:t>
            </w:r>
            <w:r>
              <w:rPr>
                <w:noProof/>
                <w:webHidden/>
              </w:rPr>
              <w:fldChar w:fldCharType="end"/>
            </w:r>
          </w:hyperlink>
        </w:p>
        <w:p w:rsidR="00DB4574" w:rsidRDefault="00DB4574">
          <w:pPr>
            <w:pStyle w:val="TOC3"/>
            <w:tabs>
              <w:tab w:val="left" w:pos="1440"/>
              <w:tab w:val="right" w:leader="dot" w:pos="9962"/>
            </w:tabs>
            <w:rPr>
              <w:rFonts w:asciiTheme="minorHAnsi" w:hAnsiTheme="minorHAnsi"/>
              <w:noProof/>
              <w:color w:val="auto"/>
              <w:kern w:val="2"/>
              <w:lang w:eastAsia="en-AU"/>
              <w14:ligatures w14:val="standardContextual"/>
            </w:rPr>
          </w:pPr>
          <w:hyperlink w:anchor="_Toc185510467" w:history="1">
            <w:r w:rsidRPr="004B7A47">
              <w:rPr>
                <w:rStyle w:val="Hyperlink"/>
                <w:noProof/>
              </w:rPr>
              <w:t>11.6.1</w:t>
            </w:r>
            <w:r>
              <w:rPr>
                <w:rFonts w:asciiTheme="minorHAnsi" w:hAnsiTheme="minorHAnsi"/>
                <w:noProof/>
                <w:color w:val="auto"/>
                <w:kern w:val="2"/>
                <w:lang w:eastAsia="en-AU"/>
                <w14:ligatures w14:val="standardContextual"/>
              </w:rPr>
              <w:tab/>
            </w:r>
            <w:r w:rsidRPr="004B7A47">
              <w:rPr>
                <w:rStyle w:val="Hyperlink"/>
                <w:noProof/>
              </w:rPr>
              <w:t>Partner Organisations</w:t>
            </w:r>
            <w:r>
              <w:rPr>
                <w:noProof/>
                <w:webHidden/>
              </w:rPr>
              <w:tab/>
            </w:r>
            <w:r>
              <w:rPr>
                <w:noProof/>
                <w:webHidden/>
              </w:rPr>
              <w:fldChar w:fldCharType="begin"/>
            </w:r>
            <w:r>
              <w:rPr>
                <w:noProof/>
                <w:webHidden/>
              </w:rPr>
              <w:instrText xml:space="preserve"> PAGEREF _Toc185510467 \h </w:instrText>
            </w:r>
            <w:r>
              <w:rPr>
                <w:noProof/>
                <w:webHidden/>
              </w:rPr>
            </w:r>
            <w:r>
              <w:rPr>
                <w:noProof/>
                <w:webHidden/>
              </w:rPr>
              <w:fldChar w:fldCharType="separate"/>
            </w:r>
            <w:r>
              <w:rPr>
                <w:noProof/>
                <w:webHidden/>
              </w:rPr>
              <w:t>33</w:t>
            </w:r>
            <w:r>
              <w:rPr>
                <w:noProof/>
                <w:webHidden/>
              </w:rPr>
              <w:fldChar w:fldCharType="end"/>
            </w:r>
          </w:hyperlink>
        </w:p>
        <w:p w:rsidR="00DB4574" w:rsidRDefault="00DB4574">
          <w:pPr>
            <w:pStyle w:val="TOC3"/>
            <w:tabs>
              <w:tab w:val="left" w:pos="1440"/>
              <w:tab w:val="right" w:leader="dot" w:pos="9962"/>
            </w:tabs>
            <w:rPr>
              <w:rFonts w:asciiTheme="minorHAnsi" w:hAnsiTheme="minorHAnsi"/>
              <w:noProof/>
              <w:color w:val="auto"/>
              <w:kern w:val="2"/>
              <w:lang w:eastAsia="en-AU"/>
              <w14:ligatures w14:val="standardContextual"/>
            </w:rPr>
          </w:pPr>
          <w:hyperlink w:anchor="_Toc185510468" w:history="1">
            <w:r w:rsidRPr="004B7A47">
              <w:rPr>
                <w:rStyle w:val="Hyperlink"/>
                <w:noProof/>
              </w:rPr>
              <w:t>11.6.2</w:t>
            </w:r>
            <w:r>
              <w:rPr>
                <w:rFonts w:asciiTheme="minorHAnsi" w:hAnsiTheme="minorHAnsi"/>
                <w:noProof/>
                <w:color w:val="auto"/>
                <w:kern w:val="2"/>
                <w:lang w:eastAsia="en-AU"/>
                <w14:ligatures w14:val="standardContextual"/>
              </w:rPr>
              <w:tab/>
            </w:r>
            <w:r w:rsidRPr="004B7A47">
              <w:rPr>
                <w:rStyle w:val="Hyperlink"/>
                <w:noProof/>
              </w:rPr>
              <w:t>Standards Development Organisations</w:t>
            </w:r>
            <w:r>
              <w:rPr>
                <w:noProof/>
                <w:webHidden/>
              </w:rPr>
              <w:tab/>
            </w:r>
            <w:r>
              <w:rPr>
                <w:noProof/>
                <w:webHidden/>
              </w:rPr>
              <w:fldChar w:fldCharType="begin"/>
            </w:r>
            <w:r>
              <w:rPr>
                <w:noProof/>
                <w:webHidden/>
              </w:rPr>
              <w:instrText xml:space="preserve"> PAGEREF _Toc185510468 \h </w:instrText>
            </w:r>
            <w:r>
              <w:rPr>
                <w:noProof/>
                <w:webHidden/>
              </w:rPr>
            </w:r>
            <w:r>
              <w:rPr>
                <w:noProof/>
                <w:webHidden/>
              </w:rPr>
              <w:fldChar w:fldCharType="separate"/>
            </w:r>
            <w:r>
              <w:rPr>
                <w:noProof/>
                <w:webHidden/>
              </w:rPr>
              <w:t>33</w:t>
            </w:r>
            <w:r>
              <w:rPr>
                <w:noProof/>
                <w:webHidden/>
              </w:rPr>
              <w:fldChar w:fldCharType="end"/>
            </w:r>
          </w:hyperlink>
        </w:p>
        <w:p w:rsidR="00DB4574" w:rsidRDefault="00DB4574">
          <w:pPr>
            <w:pStyle w:val="TOC3"/>
            <w:tabs>
              <w:tab w:val="left" w:pos="1440"/>
              <w:tab w:val="right" w:leader="dot" w:pos="9962"/>
            </w:tabs>
            <w:rPr>
              <w:rFonts w:asciiTheme="minorHAnsi" w:hAnsiTheme="minorHAnsi"/>
              <w:noProof/>
              <w:color w:val="auto"/>
              <w:kern w:val="2"/>
              <w:lang w:eastAsia="en-AU"/>
              <w14:ligatures w14:val="standardContextual"/>
            </w:rPr>
          </w:pPr>
          <w:hyperlink w:anchor="_Toc185510469" w:history="1">
            <w:r w:rsidRPr="004B7A47">
              <w:rPr>
                <w:rStyle w:val="Hyperlink"/>
                <w:noProof/>
              </w:rPr>
              <w:t>11.6.3</w:t>
            </w:r>
            <w:r>
              <w:rPr>
                <w:rFonts w:asciiTheme="minorHAnsi" w:hAnsiTheme="minorHAnsi"/>
                <w:noProof/>
                <w:color w:val="auto"/>
                <w:kern w:val="2"/>
                <w:lang w:eastAsia="en-AU"/>
                <w14:ligatures w14:val="standardContextual"/>
              </w:rPr>
              <w:tab/>
            </w:r>
            <w:r w:rsidRPr="004B7A47">
              <w:rPr>
                <w:rStyle w:val="Hyperlink"/>
                <w:noProof/>
              </w:rPr>
              <w:t>Regulators and Funders</w:t>
            </w:r>
            <w:r>
              <w:rPr>
                <w:noProof/>
                <w:webHidden/>
              </w:rPr>
              <w:tab/>
            </w:r>
            <w:r>
              <w:rPr>
                <w:noProof/>
                <w:webHidden/>
              </w:rPr>
              <w:fldChar w:fldCharType="begin"/>
            </w:r>
            <w:r>
              <w:rPr>
                <w:noProof/>
                <w:webHidden/>
              </w:rPr>
              <w:instrText xml:space="preserve"> PAGEREF _Toc185510469 \h </w:instrText>
            </w:r>
            <w:r>
              <w:rPr>
                <w:noProof/>
                <w:webHidden/>
              </w:rPr>
            </w:r>
            <w:r>
              <w:rPr>
                <w:noProof/>
                <w:webHidden/>
              </w:rPr>
              <w:fldChar w:fldCharType="separate"/>
            </w:r>
            <w:r>
              <w:rPr>
                <w:noProof/>
                <w:webHidden/>
              </w:rPr>
              <w:t>33</w:t>
            </w:r>
            <w:r>
              <w:rPr>
                <w:noProof/>
                <w:webHidden/>
              </w:rPr>
              <w:fldChar w:fldCharType="end"/>
            </w:r>
          </w:hyperlink>
        </w:p>
        <w:p w:rsidR="00DB4574" w:rsidRDefault="00DB4574">
          <w:pPr>
            <w:pStyle w:val="TOC3"/>
            <w:tabs>
              <w:tab w:val="left" w:pos="1440"/>
              <w:tab w:val="right" w:leader="dot" w:pos="9962"/>
            </w:tabs>
            <w:rPr>
              <w:rFonts w:asciiTheme="minorHAnsi" w:hAnsiTheme="minorHAnsi"/>
              <w:noProof/>
              <w:color w:val="auto"/>
              <w:kern w:val="2"/>
              <w:lang w:eastAsia="en-AU"/>
              <w14:ligatures w14:val="standardContextual"/>
            </w:rPr>
          </w:pPr>
          <w:hyperlink w:anchor="_Toc185510470" w:history="1">
            <w:r w:rsidRPr="004B7A47">
              <w:rPr>
                <w:rStyle w:val="Hyperlink"/>
                <w:noProof/>
              </w:rPr>
              <w:t>11.6.4</w:t>
            </w:r>
            <w:r>
              <w:rPr>
                <w:rFonts w:asciiTheme="minorHAnsi" w:hAnsiTheme="minorHAnsi"/>
                <w:noProof/>
                <w:color w:val="auto"/>
                <w:kern w:val="2"/>
                <w:lang w:eastAsia="en-AU"/>
                <w14:ligatures w14:val="standardContextual"/>
              </w:rPr>
              <w:tab/>
            </w:r>
            <w:r w:rsidRPr="004B7A47">
              <w:rPr>
                <w:rStyle w:val="Hyperlink"/>
                <w:noProof/>
              </w:rPr>
              <w:t>Consumers</w:t>
            </w:r>
            <w:r>
              <w:rPr>
                <w:noProof/>
                <w:webHidden/>
              </w:rPr>
              <w:tab/>
            </w:r>
            <w:r>
              <w:rPr>
                <w:noProof/>
                <w:webHidden/>
              </w:rPr>
              <w:fldChar w:fldCharType="begin"/>
            </w:r>
            <w:r>
              <w:rPr>
                <w:noProof/>
                <w:webHidden/>
              </w:rPr>
              <w:instrText xml:space="preserve"> PAGEREF _Toc185510470 \h </w:instrText>
            </w:r>
            <w:r>
              <w:rPr>
                <w:noProof/>
                <w:webHidden/>
              </w:rPr>
            </w:r>
            <w:r>
              <w:rPr>
                <w:noProof/>
                <w:webHidden/>
              </w:rPr>
              <w:fldChar w:fldCharType="separate"/>
            </w:r>
            <w:r>
              <w:rPr>
                <w:noProof/>
                <w:webHidden/>
              </w:rPr>
              <w:t>33</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71" w:history="1">
            <w:r w:rsidRPr="004B7A47">
              <w:rPr>
                <w:rStyle w:val="Hyperlink"/>
                <w:noProof/>
              </w:rPr>
              <w:t>11.7</w:t>
            </w:r>
            <w:r>
              <w:rPr>
                <w:rFonts w:asciiTheme="minorHAnsi" w:hAnsiTheme="minorHAnsi"/>
                <w:noProof/>
                <w:color w:val="auto"/>
                <w:kern w:val="2"/>
                <w:lang w:eastAsia="en-AU"/>
                <w14:ligatures w14:val="standardContextual"/>
              </w:rPr>
              <w:tab/>
            </w:r>
            <w:r w:rsidRPr="004B7A47">
              <w:rPr>
                <w:rStyle w:val="Hyperlink"/>
                <w:noProof/>
              </w:rPr>
              <w:t>Barriers to SPIA adoption, Impacts and Resolution/Pilot site proposals</w:t>
            </w:r>
            <w:r>
              <w:rPr>
                <w:noProof/>
                <w:webHidden/>
              </w:rPr>
              <w:tab/>
            </w:r>
            <w:r>
              <w:rPr>
                <w:noProof/>
                <w:webHidden/>
              </w:rPr>
              <w:fldChar w:fldCharType="begin"/>
            </w:r>
            <w:r>
              <w:rPr>
                <w:noProof/>
                <w:webHidden/>
              </w:rPr>
              <w:instrText xml:space="preserve"> PAGEREF _Toc185510471 \h </w:instrText>
            </w:r>
            <w:r>
              <w:rPr>
                <w:noProof/>
                <w:webHidden/>
              </w:rPr>
            </w:r>
            <w:r>
              <w:rPr>
                <w:noProof/>
                <w:webHidden/>
              </w:rPr>
              <w:fldChar w:fldCharType="separate"/>
            </w:r>
            <w:r>
              <w:rPr>
                <w:noProof/>
                <w:webHidden/>
              </w:rPr>
              <w:t>34</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72" w:history="1">
            <w:r w:rsidRPr="004B7A47">
              <w:rPr>
                <w:rStyle w:val="Hyperlink"/>
                <w:noProof/>
              </w:rPr>
              <w:t>11.8</w:t>
            </w:r>
            <w:r>
              <w:rPr>
                <w:rFonts w:asciiTheme="minorHAnsi" w:hAnsiTheme="minorHAnsi"/>
                <w:noProof/>
                <w:color w:val="auto"/>
                <w:kern w:val="2"/>
                <w:lang w:eastAsia="en-AU"/>
                <w14:ligatures w14:val="standardContextual"/>
              </w:rPr>
              <w:tab/>
            </w:r>
            <w:r w:rsidRPr="004B7A47">
              <w:rPr>
                <w:rStyle w:val="Hyperlink"/>
                <w:noProof/>
              </w:rPr>
              <w:t>Sullivan Nicolaides Pathology RCPAQAP Validation Report v1.1.</w:t>
            </w:r>
            <w:r>
              <w:rPr>
                <w:noProof/>
                <w:webHidden/>
              </w:rPr>
              <w:tab/>
            </w:r>
            <w:r>
              <w:rPr>
                <w:noProof/>
                <w:webHidden/>
              </w:rPr>
              <w:fldChar w:fldCharType="begin"/>
            </w:r>
            <w:r>
              <w:rPr>
                <w:noProof/>
                <w:webHidden/>
              </w:rPr>
              <w:instrText xml:space="preserve"> PAGEREF _Toc185510472 \h </w:instrText>
            </w:r>
            <w:r>
              <w:rPr>
                <w:noProof/>
                <w:webHidden/>
              </w:rPr>
            </w:r>
            <w:r>
              <w:rPr>
                <w:noProof/>
                <w:webHidden/>
              </w:rPr>
              <w:fldChar w:fldCharType="separate"/>
            </w:r>
            <w:r>
              <w:rPr>
                <w:noProof/>
                <w:webHidden/>
              </w:rPr>
              <w:t>37</w:t>
            </w:r>
            <w:r>
              <w:rPr>
                <w:noProof/>
                <w:webHidden/>
              </w:rPr>
              <w:fldChar w:fldCharType="end"/>
            </w:r>
          </w:hyperlink>
        </w:p>
        <w:p w:rsidR="00DB4574" w:rsidRDefault="00DB4574">
          <w:pPr>
            <w:pStyle w:val="TOC2"/>
            <w:tabs>
              <w:tab w:val="left" w:pos="960"/>
            </w:tabs>
            <w:rPr>
              <w:rFonts w:asciiTheme="minorHAnsi" w:hAnsiTheme="minorHAnsi"/>
              <w:noProof/>
              <w:color w:val="auto"/>
              <w:kern w:val="2"/>
              <w:lang w:eastAsia="en-AU"/>
              <w14:ligatures w14:val="standardContextual"/>
            </w:rPr>
          </w:pPr>
          <w:hyperlink w:anchor="_Toc185510473" w:history="1">
            <w:r w:rsidRPr="004B7A47">
              <w:rPr>
                <w:rStyle w:val="Hyperlink"/>
                <w:noProof/>
              </w:rPr>
              <w:t>11.9</w:t>
            </w:r>
            <w:r>
              <w:rPr>
                <w:rFonts w:asciiTheme="minorHAnsi" w:hAnsiTheme="minorHAnsi"/>
                <w:noProof/>
                <w:color w:val="auto"/>
                <w:kern w:val="2"/>
                <w:lang w:eastAsia="en-AU"/>
                <w14:ligatures w14:val="standardContextual"/>
              </w:rPr>
              <w:tab/>
            </w:r>
            <w:r w:rsidRPr="004B7A47">
              <w:rPr>
                <w:rStyle w:val="Hyperlink"/>
                <w:noProof/>
              </w:rPr>
              <w:t>SA Pathology RCPAQAP Validation Report v1.1.</w:t>
            </w:r>
            <w:r>
              <w:rPr>
                <w:noProof/>
                <w:webHidden/>
              </w:rPr>
              <w:tab/>
            </w:r>
            <w:r>
              <w:rPr>
                <w:noProof/>
                <w:webHidden/>
              </w:rPr>
              <w:fldChar w:fldCharType="begin"/>
            </w:r>
            <w:r>
              <w:rPr>
                <w:noProof/>
                <w:webHidden/>
              </w:rPr>
              <w:instrText xml:space="preserve"> PAGEREF _Toc185510473 \h </w:instrText>
            </w:r>
            <w:r>
              <w:rPr>
                <w:noProof/>
                <w:webHidden/>
              </w:rPr>
            </w:r>
            <w:r>
              <w:rPr>
                <w:noProof/>
                <w:webHidden/>
              </w:rPr>
              <w:fldChar w:fldCharType="separate"/>
            </w:r>
            <w:r>
              <w:rPr>
                <w:noProof/>
                <w:webHidden/>
              </w:rPr>
              <w:t>37</w:t>
            </w:r>
            <w:r>
              <w:rPr>
                <w:noProof/>
                <w:webHidden/>
              </w:rPr>
              <w:fldChar w:fldCharType="end"/>
            </w:r>
          </w:hyperlink>
        </w:p>
        <w:p w:rsidR="0087101E" w:rsidRPr="0087101E" w:rsidRDefault="0087101E" w:rsidP="0087101E">
          <w:pPr>
            <w:rPr>
              <w:b/>
              <w:noProof/>
              <w:sz w:val="22"/>
            </w:rPr>
          </w:pPr>
          <w:r w:rsidRPr="0087101E">
            <w:rPr>
              <w:b/>
              <w:bCs/>
              <w:noProof/>
              <w:sz w:val="22"/>
            </w:rPr>
            <w:fldChar w:fldCharType="end"/>
          </w:r>
        </w:p>
      </w:sdtContent>
    </w:sdt>
    <w:p w:rsidR="000D7E7D" w:rsidRDefault="000D7E7D" w:rsidP="00CF31E7">
      <w:pPr>
        <w:spacing w:after="0" w:line="240" w:lineRule="auto"/>
        <w:rPr>
          <w:sz w:val="32"/>
        </w:rPr>
      </w:pPr>
      <w:r>
        <w:rPr>
          <w:sz w:val="32"/>
        </w:rPr>
        <w:br w:type="page"/>
      </w:r>
    </w:p>
    <w:p w:rsidR="002C3E30" w:rsidRPr="00C02C63" w:rsidRDefault="000D7E7D" w:rsidP="00C02C63">
      <w:pPr>
        <w:pStyle w:val="Heading1"/>
      </w:pPr>
      <w:bookmarkStart w:id="3" w:name="_Toc185510431"/>
      <w:r w:rsidRPr="00C02C63">
        <w:t>Glossary of terms</w:t>
      </w:r>
      <w:r w:rsidR="00513F7E" w:rsidRPr="00C02C63">
        <w:t xml:space="preserve"> &amp; acronyms</w:t>
      </w:r>
      <w:bookmarkEnd w:id="3"/>
    </w:p>
    <w:tbl>
      <w:tblPr>
        <w:tblStyle w:val="MediumShading1-Accent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55"/>
        <w:gridCol w:w="7791"/>
      </w:tblGrid>
      <w:tr w:rsidR="000D7E7D" w:rsidRPr="00DC6A80" w:rsidTr="0018479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0D7E7D" w:rsidRPr="00A43669" w:rsidRDefault="000D7E7D">
            <w:pPr>
              <w:rPr>
                <w:rStyle w:val="Strong"/>
                <w:color w:val="FFFFFF" w:themeColor="background1"/>
                <w:lang w:val="en-AU"/>
              </w:rPr>
            </w:pPr>
            <w:r w:rsidRPr="00A43669">
              <w:rPr>
                <w:rStyle w:val="Strong"/>
                <w:color w:val="FFFFFF" w:themeColor="background1"/>
              </w:rPr>
              <w:t>Acronym</w:t>
            </w:r>
          </w:p>
        </w:tc>
        <w:tc>
          <w:tcPr>
            <w:tcW w:w="7791"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0D7E7D" w:rsidRPr="00A43669" w:rsidRDefault="000D7E7D">
            <w:pPr>
              <w:cnfStyle w:val="100000000000" w:firstRow="1" w:lastRow="0" w:firstColumn="0" w:lastColumn="0" w:oddVBand="0" w:evenVBand="0" w:oddHBand="0" w:evenHBand="0" w:firstRowFirstColumn="0" w:firstRowLastColumn="0" w:lastRowFirstColumn="0" w:lastRowLastColumn="0"/>
              <w:rPr>
                <w:rStyle w:val="Strong"/>
                <w:color w:val="FFFFFF" w:themeColor="background1"/>
                <w:lang w:val="en-AU"/>
              </w:rPr>
            </w:pPr>
            <w:r w:rsidRPr="00A43669">
              <w:rPr>
                <w:rStyle w:val="Strong"/>
                <w:color w:val="FFFFFF" w:themeColor="background1"/>
              </w:rPr>
              <w:t>Detail</w:t>
            </w:r>
          </w:p>
        </w:tc>
      </w:tr>
      <w:tr w:rsidR="00B42B0D"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B42B0D" w:rsidRPr="00E74379" w:rsidRDefault="00B42B0D"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AACB</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B42B0D" w:rsidRPr="00B42B0D" w:rsidRDefault="00B42B0D"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844F64">
              <w:rPr>
                <w:rFonts w:eastAsia="Times New Roman"/>
                <w:sz w:val="22"/>
                <w:szCs w:val="22"/>
                <w:lang w:val="en-GB" w:eastAsia="en-GB"/>
              </w:rPr>
              <w:t>Australian Association for Clinical Biochemistry and Laboratory Medicine</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ADHA</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Australian Digital Health Agency</w:t>
            </w:r>
          </w:p>
        </w:tc>
      </w:tr>
      <w:tr w:rsidR="005E5EAB"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5E5EAB" w:rsidRPr="00E74379" w:rsidRDefault="005E5EAB"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ADRM</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5E5EAB" w:rsidRPr="005705E1" w:rsidRDefault="003C0382"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Pr>
                <w:rFonts w:eastAsia="Times New Roman"/>
                <w:sz w:val="22"/>
                <w:szCs w:val="22"/>
                <w:lang w:val="en-GB" w:eastAsia="en-GB"/>
              </w:rPr>
              <w:t xml:space="preserve">Australian Diagnostics and Referral Messaging </w:t>
            </w:r>
            <w:r w:rsidR="005C2023">
              <w:rPr>
                <w:rFonts w:eastAsia="Times New Roman"/>
                <w:sz w:val="22"/>
                <w:szCs w:val="22"/>
                <w:lang w:val="en-GB" w:eastAsia="en-GB"/>
              </w:rPr>
              <w:t>– Localisation of HL7 v2.4</w:t>
            </w:r>
          </w:p>
        </w:tc>
      </w:tr>
      <w:tr w:rsidR="00283379"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283379" w:rsidRPr="00E74379" w:rsidRDefault="00283379"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B</w:t>
            </w:r>
            <w:r w:rsidRPr="00323C57">
              <w:rPr>
                <w:rFonts w:eastAsia="Times New Roman"/>
                <w:color w:val="7F7F7F" w:themeColor="text1" w:themeTint="80"/>
                <w:sz w:val="22"/>
                <w:szCs w:val="22"/>
                <w:lang w:val="en-GB" w:eastAsia="en-GB"/>
              </w:rPr>
              <w:t>PPQ</w:t>
            </w:r>
          </w:p>
        </w:tc>
        <w:tc>
          <w:tcPr>
            <w:tcW w:w="7791" w:type="dxa"/>
            <w:tcBorders>
              <w:top w:val="single" w:sz="4" w:space="0" w:color="auto"/>
              <w:left w:val="single" w:sz="4" w:space="0" w:color="auto"/>
              <w:bottom w:val="single" w:sz="4" w:space="0" w:color="auto"/>
              <w:right w:val="single" w:sz="4" w:space="0" w:color="auto"/>
            </w:tcBorders>
            <w:noWrap/>
          </w:tcPr>
          <w:p w:rsidR="00283379" w:rsidRPr="00323C57" w:rsidRDefault="00283379" w:rsidP="003C60BC">
            <w:pPr>
              <w:cnfStyle w:val="000000010000" w:firstRow="0" w:lastRow="0" w:firstColumn="0" w:lastColumn="0" w:oddVBand="0" w:evenVBand="0" w:oddHBand="0" w:evenHBand="1" w:firstRowFirstColumn="0" w:firstRowLastColumn="0" w:lastRowFirstColumn="0" w:lastRowLastColumn="0"/>
              <w:rPr>
                <w:rFonts w:eastAsia="Times New Roman"/>
                <w:color w:val="7F7F7F" w:themeColor="text1" w:themeTint="80"/>
                <w:sz w:val="22"/>
                <w:szCs w:val="22"/>
                <w:lang w:val="en-GB" w:eastAsia="en-GB"/>
              </w:rPr>
            </w:pPr>
            <w:r w:rsidRPr="00323C57">
              <w:rPr>
                <w:rFonts w:eastAsia="Times New Roman"/>
                <w:sz w:val="22"/>
                <w:szCs w:val="22"/>
                <w:lang w:val="en-GB" w:eastAsia="en-GB"/>
              </w:rPr>
              <w:t xml:space="preserve">RPCA </w:t>
            </w:r>
            <w:r w:rsidR="00B43347" w:rsidRPr="00323C57">
              <w:rPr>
                <w:rFonts w:eastAsia="Times New Roman"/>
                <w:sz w:val="22"/>
                <w:szCs w:val="22"/>
                <w:lang w:val="en-GB" w:eastAsia="en-GB"/>
              </w:rPr>
              <w:t>Board of Professional Practice and Quality</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CAC</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705E1"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Co</w:t>
            </w:r>
            <w:r w:rsidR="00AD02F8">
              <w:rPr>
                <w:rFonts w:eastAsia="Times New Roman"/>
                <w:sz w:val="22"/>
                <w:szCs w:val="22"/>
                <w:lang w:val="en-GB" w:eastAsia="en-GB"/>
              </w:rPr>
              <w:t>mmunity</w:t>
            </w:r>
            <w:r w:rsidRPr="005705E1">
              <w:rPr>
                <w:rFonts w:eastAsia="Times New Roman"/>
                <w:sz w:val="22"/>
                <w:szCs w:val="22"/>
                <w:lang w:val="en-GB" w:eastAsia="en-GB"/>
              </w:rPr>
              <w:t xml:space="preserve"> Advisory Committee</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CHF</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Consumers Health Forum</w:t>
            </w:r>
          </w:p>
        </w:tc>
      </w:tr>
      <w:tr w:rsidR="00C54353"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C54353" w:rsidRPr="00E74379" w:rsidRDefault="00C54353"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CPD</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C54353" w:rsidRDefault="00C54353"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Pr>
                <w:rFonts w:eastAsia="Times New Roman"/>
                <w:sz w:val="22"/>
                <w:szCs w:val="22"/>
                <w:lang w:val="en-GB" w:eastAsia="en-GB"/>
              </w:rPr>
              <w:t>Continuing Professional Development</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CSIRO</w:t>
            </w:r>
          </w:p>
        </w:tc>
        <w:tc>
          <w:tcPr>
            <w:tcW w:w="7791" w:type="dxa"/>
            <w:tcBorders>
              <w:top w:val="single" w:sz="4" w:space="0" w:color="auto"/>
              <w:left w:val="single" w:sz="4" w:space="0" w:color="auto"/>
              <w:bottom w:val="single" w:sz="4" w:space="0" w:color="auto"/>
              <w:right w:val="single" w:sz="4" w:space="0" w:color="auto"/>
            </w:tcBorders>
            <w:noWrap/>
          </w:tcPr>
          <w:p w:rsidR="003C60BC" w:rsidRPr="003C60BC"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Pr>
                <w:rFonts w:eastAsia="Times New Roman"/>
                <w:sz w:val="22"/>
                <w:szCs w:val="22"/>
                <w:lang w:val="en-GB" w:eastAsia="en-GB"/>
              </w:rPr>
              <w:t>Commonwealth Scientific and Industrial Research Organisation</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DoHAC</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811A0A"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811A0A">
              <w:rPr>
                <w:rFonts w:eastAsia="Times New Roman"/>
                <w:sz w:val="22"/>
                <w:szCs w:val="22"/>
                <w:lang w:val="en-GB" w:eastAsia="en-GB"/>
              </w:rPr>
              <w:t>Department of Health and Aged Care</w:t>
            </w:r>
          </w:p>
        </w:tc>
      </w:tr>
      <w:tr w:rsidR="003A4DEF"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A4DEF" w:rsidRPr="00E74379" w:rsidRDefault="003A4DEF"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eCDS</w:t>
            </w:r>
          </w:p>
        </w:tc>
        <w:tc>
          <w:tcPr>
            <w:tcW w:w="7791" w:type="dxa"/>
            <w:tcBorders>
              <w:top w:val="single" w:sz="4" w:space="0" w:color="auto"/>
              <w:left w:val="single" w:sz="4" w:space="0" w:color="auto"/>
              <w:bottom w:val="single" w:sz="4" w:space="0" w:color="auto"/>
              <w:right w:val="single" w:sz="4" w:space="0" w:color="auto"/>
            </w:tcBorders>
            <w:noWrap/>
          </w:tcPr>
          <w:p w:rsidR="003A4DEF" w:rsidRPr="00A43669" w:rsidRDefault="003A4DEF" w:rsidP="003C60BC">
            <w:pPr>
              <w:cnfStyle w:val="000000010000" w:firstRow="0" w:lastRow="0" w:firstColumn="0" w:lastColumn="0" w:oddVBand="0" w:evenVBand="0" w:oddHBand="0" w:evenHBand="1" w:firstRowFirstColumn="0" w:firstRowLastColumn="0" w:lastRowFirstColumn="0" w:lastRowLastColumn="0"/>
              <w:rPr>
                <w:rFonts w:eastAsia="Times New Roman"/>
                <w:color w:val="7F7F7F" w:themeColor="text1" w:themeTint="80"/>
                <w:sz w:val="22"/>
                <w:szCs w:val="22"/>
                <w:lang w:val="en-GB" w:eastAsia="en-GB"/>
              </w:rPr>
            </w:pPr>
            <w:r w:rsidRPr="00811A0A">
              <w:rPr>
                <w:rFonts w:eastAsia="Times New Roman"/>
                <w:sz w:val="22"/>
                <w:szCs w:val="22"/>
                <w:lang w:val="en-GB" w:eastAsia="en-GB"/>
              </w:rPr>
              <w:t>electronic Clinical Decision Support</w:t>
            </w:r>
            <w:r w:rsidRPr="00A43669">
              <w:rPr>
                <w:rFonts w:eastAsia="Times New Roman"/>
                <w:color w:val="7F7F7F" w:themeColor="text1" w:themeTint="80"/>
                <w:sz w:val="22"/>
                <w:szCs w:val="22"/>
                <w:lang w:val="en-GB" w:eastAsia="en-GB"/>
              </w:rPr>
              <w:t xml:space="preserve"> </w:t>
            </w:r>
          </w:p>
        </w:tc>
      </w:tr>
      <w:tr w:rsidR="00E96EE2"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E96EE2" w:rsidRPr="00E74379" w:rsidRDefault="00E96EE2"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FHIR</w:t>
            </w:r>
            <w:r w:rsidR="00951D8E" w:rsidRPr="006E119F">
              <w:rPr>
                <w:rFonts w:eastAsia="Times New Roman"/>
                <w:color w:val="7F7F7F" w:themeColor="text1" w:themeTint="80"/>
                <w:sz w:val="22"/>
                <w:szCs w:val="22"/>
                <w:vertAlign w:val="superscript"/>
                <w:lang w:val="en-GB" w:eastAsia="en-GB"/>
              </w:rPr>
              <w:t>R</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E96EE2" w:rsidRPr="00811A0A" w:rsidRDefault="00E96EE2"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811A0A">
              <w:rPr>
                <w:rFonts w:eastAsia="Times New Roman"/>
                <w:sz w:val="22"/>
                <w:szCs w:val="22"/>
                <w:lang w:val="en-GB" w:eastAsia="en-GB"/>
              </w:rPr>
              <w:t>Fast Healthcare Interoperability Resource</w:t>
            </w:r>
            <w:r w:rsidR="00323C57">
              <w:rPr>
                <w:rFonts w:eastAsia="Times New Roman"/>
                <w:sz w:val="22"/>
                <w:szCs w:val="22"/>
                <w:lang w:val="en-GB" w:eastAsia="en-GB"/>
              </w:rPr>
              <w:t>s</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HL7</w:t>
            </w:r>
            <w:r w:rsidR="002561B7" w:rsidRPr="00A43669">
              <w:rPr>
                <w:rFonts w:eastAsia="Times New Roman"/>
                <w:color w:val="7F7F7F" w:themeColor="text1" w:themeTint="80"/>
                <w:sz w:val="22"/>
                <w:szCs w:val="22"/>
                <w:vertAlign w:val="superscript"/>
                <w:lang w:val="en-GB" w:eastAsia="en-GB"/>
              </w:rPr>
              <w:t>R</w:t>
            </w:r>
            <w:r w:rsidRPr="00E74379">
              <w:rPr>
                <w:rFonts w:eastAsia="Times New Roman"/>
                <w:color w:val="7F7F7F" w:themeColor="text1" w:themeTint="80"/>
                <w:sz w:val="22"/>
                <w:szCs w:val="22"/>
                <w:lang w:val="en-GB" w:eastAsia="en-GB"/>
              </w:rPr>
              <w:t xml:space="preserve"> AU</w:t>
            </w:r>
          </w:p>
        </w:tc>
        <w:tc>
          <w:tcPr>
            <w:tcW w:w="7791" w:type="dxa"/>
            <w:tcBorders>
              <w:top w:val="single" w:sz="4" w:space="0" w:color="auto"/>
              <w:left w:val="single" w:sz="4" w:space="0" w:color="auto"/>
              <w:bottom w:val="single" w:sz="4" w:space="0" w:color="auto"/>
              <w:right w:val="single" w:sz="4" w:space="0" w:color="auto"/>
            </w:tcBorders>
            <w:noWrap/>
          </w:tcPr>
          <w:p w:rsidR="003C60BC" w:rsidRPr="00A43669"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color w:val="7F7F7F" w:themeColor="text1" w:themeTint="80"/>
                <w:sz w:val="22"/>
                <w:szCs w:val="22"/>
                <w:lang w:val="en-GB" w:eastAsia="en-GB"/>
              </w:rPr>
            </w:pPr>
            <w:r w:rsidRPr="00811A0A">
              <w:rPr>
                <w:rFonts w:eastAsia="Times New Roman"/>
                <w:sz w:val="22"/>
                <w:szCs w:val="22"/>
                <w:lang w:val="en-GB" w:eastAsia="en-GB"/>
              </w:rPr>
              <w:t>Health Level Seven Australia</w:t>
            </w:r>
          </w:p>
        </w:tc>
      </w:tr>
      <w:tr w:rsidR="00C84A52"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C84A52" w:rsidRDefault="00C84A52"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I</w:t>
            </w:r>
            <w:r w:rsidRPr="00323C57">
              <w:rPr>
                <w:rFonts w:eastAsia="Times New Roman"/>
                <w:color w:val="7F7F7F" w:themeColor="text1" w:themeTint="80"/>
                <w:sz w:val="22"/>
                <w:szCs w:val="22"/>
                <w:lang w:val="en-GB" w:eastAsia="en-GB"/>
              </w:rPr>
              <w:t>HE</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C84A52" w:rsidRPr="00323C57" w:rsidRDefault="00C84A52" w:rsidP="003C60BC">
            <w:pPr>
              <w:cnfStyle w:val="000000100000" w:firstRow="0" w:lastRow="0" w:firstColumn="0" w:lastColumn="0" w:oddVBand="0" w:evenVBand="0" w:oddHBand="1" w:evenHBand="0" w:firstRowFirstColumn="0" w:firstRowLastColumn="0" w:lastRowFirstColumn="0" w:lastRowLastColumn="0"/>
              <w:rPr>
                <w:rFonts w:eastAsia="Times New Roman"/>
                <w:color w:val="7F7F7F" w:themeColor="text1" w:themeTint="80"/>
                <w:sz w:val="22"/>
                <w:szCs w:val="22"/>
                <w:lang w:val="en-GB" w:eastAsia="en-GB"/>
              </w:rPr>
            </w:pPr>
            <w:r w:rsidRPr="00323C57">
              <w:rPr>
                <w:rFonts w:eastAsia="Times New Roman"/>
                <w:sz w:val="22"/>
                <w:szCs w:val="22"/>
                <w:lang w:val="en-GB" w:eastAsia="en-GB"/>
              </w:rPr>
              <w:t>Integrating the Healthcare Enterprise Australia</w:t>
            </w:r>
          </w:p>
        </w:tc>
      </w:tr>
      <w:tr w:rsidR="00B22E7A"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B22E7A" w:rsidRPr="00E74379" w:rsidRDefault="00B22E7A"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LIS</w:t>
            </w:r>
          </w:p>
        </w:tc>
        <w:tc>
          <w:tcPr>
            <w:tcW w:w="7791" w:type="dxa"/>
            <w:tcBorders>
              <w:top w:val="single" w:sz="4" w:space="0" w:color="auto"/>
              <w:left w:val="single" w:sz="4" w:space="0" w:color="auto"/>
              <w:bottom w:val="single" w:sz="4" w:space="0" w:color="auto"/>
              <w:right w:val="single" w:sz="4" w:space="0" w:color="auto"/>
            </w:tcBorders>
            <w:noWrap/>
          </w:tcPr>
          <w:p w:rsidR="00B22E7A" w:rsidRPr="00811A0A" w:rsidRDefault="00B22E7A"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811A0A">
              <w:rPr>
                <w:rFonts w:eastAsia="Times New Roman"/>
                <w:sz w:val="22"/>
                <w:szCs w:val="22"/>
                <w:lang w:val="en-GB" w:eastAsia="en-GB"/>
              </w:rPr>
              <w:t>Laboratory Information System/s</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s="Arial"/>
                <w:b w:val="0"/>
                <w:bCs w:val="0"/>
                <w:color w:val="7F7F7F" w:themeColor="text1" w:themeTint="80"/>
                <w:sz w:val="22"/>
                <w:szCs w:val="22"/>
                <w:lang w:val="en-GB" w:eastAsia="en-GB"/>
              </w:rPr>
            </w:pPr>
            <w:r w:rsidRPr="00E74379">
              <w:rPr>
                <w:rFonts w:eastAsia="Times New Roman"/>
                <w:color w:val="7F7F7F" w:themeColor="text1" w:themeTint="80"/>
                <w:sz w:val="22"/>
                <w:szCs w:val="22"/>
                <w:lang w:val="en-GB" w:eastAsia="en-GB"/>
              </w:rPr>
              <w:t>LOINC</w:t>
            </w:r>
            <w:r w:rsidRPr="00E74379">
              <w:rPr>
                <w:rFonts w:eastAsia="Times New Roman"/>
                <w:color w:val="7F7F7F" w:themeColor="text1" w:themeTint="80"/>
                <w:sz w:val="22"/>
                <w:szCs w:val="22"/>
                <w:vertAlign w:val="superscript"/>
                <w:lang w:val="en-GB" w:eastAsia="en-GB"/>
              </w:rPr>
              <w:t>R</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705E1"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Logical Observation Identifiers Names and Codes</w:t>
            </w:r>
            <w:r>
              <w:rPr>
                <w:rFonts w:eastAsia="Times New Roman"/>
                <w:sz w:val="22"/>
                <w:szCs w:val="22"/>
                <w:lang w:val="en-GB" w:eastAsia="en-GB"/>
              </w:rPr>
              <w:t xml:space="preserve"> (Regenstrief Institute)</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MSIA</w:t>
            </w:r>
          </w:p>
        </w:tc>
        <w:tc>
          <w:tcPr>
            <w:tcW w:w="7791" w:type="dxa"/>
            <w:tcBorders>
              <w:top w:val="single" w:sz="4" w:space="0" w:color="auto"/>
              <w:left w:val="single" w:sz="4" w:space="0" w:color="auto"/>
              <w:bottom w:val="single" w:sz="4" w:space="0" w:color="auto"/>
              <w:right w:val="single" w:sz="4" w:space="0" w:color="auto"/>
            </w:tcBorders>
            <w:noWrap/>
          </w:tcPr>
          <w:p w:rsidR="003C60BC" w:rsidRPr="0052790C"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2790C">
              <w:rPr>
                <w:rFonts w:eastAsia="Times New Roman"/>
                <w:sz w:val="22"/>
                <w:szCs w:val="22"/>
                <w:lang w:val="en-GB" w:eastAsia="en-GB"/>
              </w:rPr>
              <w:t>Medical Software Industry Australia</w:t>
            </w:r>
          </w:p>
        </w:tc>
      </w:tr>
      <w:tr w:rsidR="0052790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52790C" w:rsidRPr="00E74379" w:rsidRDefault="0052790C" w:rsidP="0052790C">
            <w:pPr>
              <w:rPr>
                <w:rFonts w:eastAsia="Times New Roman"/>
                <w:color w:val="7F7F7F" w:themeColor="text1" w:themeTint="80"/>
                <w:sz w:val="22"/>
                <w:szCs w:val="22"/>
                <w:lang w:val="en-GB" w:eastAsia="en-GB"/>
              </w:rPr>
            </w:pPr>
            <w:r w:rsidRPr="00133D85">
              <w:rPr>
                <w:rFonts w:eastAsia="Times New Roman"/>
                <w:color w:val="7F7F7F" w:themeColor="text1" w:themeTint="80"/>
                <w:sz w:val="22"/>
                <w:szCs w:val="22"/>
                <w:lang w:val="en-GB" w:eastAsia="en-GB"/>
              </w:rPr>
              <w:t>MHR</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52790C" w:rsidRPr="0052790C" w:rsidRDefault="0052790C" w:rsidP="0052790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2790C">
              <w:rPr>
                <w:rFonts w:eastAsia="Times New Roman"/>
                <w:sz w:val="22"/>
                <w:szCs w:val="22"/>
                <w:lang w:val="en-GB" w:eastAsia="en-GB"/>
              </w:rPr>
              <w:t>My Health Record</w:t>
            </w:r>
          </w:p>
        </w:tc>
      </w:tr>
      <w:tr w:rsidR="00141C82"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141C82" w:rsidRPr="00E74379" w:rsidRDefault="00141C82"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NATA</w:t>
            </w:r>
          </w:p>
        </w:tc>
        <w:tc>
          <w:tcPr>
            <w:tcW w:w="7791" w:type="dxa"/>
            <w:tcBorders>
              <w:top w:val="single" w:sz="4" w:space="0" w:color="auto"/>
              <w:left w:val="single" w:sz="4" w:space="0" w:color="auto"/>
              <w:bottom w:val="single" w:sz="4" w:space="0" w:color="auto"/>
              <w:right w:val="single" w:sz="4" w:space="0" w:color="auto"/>
            </w:tcBorders>
            <w:noWrap/>
          </w:tcPr>
          <w:p w:rsidR="00141C82" w:rsidRPr="0052790C" w:rsidRDefault="00141C82"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Pr>
                <w:rFonts w:eastAsia="Times New Roman"/>
                <w:sz w:val="22"/>
                <w:szCs w:val="22"/>
                <w:lang w:val="en-GB" w:eastAsia="en-GB"/>
              </w:rPr>
              <w:t>National Association of Testing Authorities</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NCTS</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2790C"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2790C">
              <w:rPr>
                <w:rFonts w:eastAsia="Times New Roman"/>
                <w:sz w:val="22"/>
                <w:szCs w:val="22"/>
                <w:lang w:val="en-GB" w:eastAsia="en-GB"/>
              </w:rPr>
              <w:t>National Clinical Terminology Services</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NPAAC</w:t>
            </w:r>
          </w:p>
        </w:tc>
        <w:tc>
          <w:tcPr>
            <w:tcW w:w="7791" w:type="dxa"/>
            <w:tcBorders>
              <w:top w:val="single" w:sz="4" w:space="0" w:color="auto"/>
              <w:left w:val="single" w:sz="4" w:space="0" w:color="auto"/>
              <w:bottom w:val="single" w:sz="4" w:space="0" w:color="auto"/>
              <w:right w:val="single" w:sz="4" w:space="0" w:color="auto"/>
            </w:tcBorders>
            <w:noWrap/>
          </w:tcPr>
          <w:p w:rsidR="003C60BC" w:rsidRPr="0052790C"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2790C">
              <w:rPr>
                <w:rFonts w:eastAsia="Times New Roman"/>
                <w:sz w:val="22"/>
                <w:szCs w:val="22"/>
                <w:lang w:val="en-GB" w:eastAsia="en-GB"/>
              </w:rPr>
              <w:t>National Pathology Accreditation Advisory Council Australia</w:t>
            </w:r>
          </w:p>
        </w:tc>
      </w:tr>
      <w:tr w:rsidR="00156DD0"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156DD0" w:rsidRPr="00E74379" w:rsidRDefault="00156DD0"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Panel</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156DD0" w:rsidRPr="0052790C" w:rsidRDefault="00156DD0"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Pr>
                <w:rFonts w:cs="Arial"/>
                <w:sz w:val="22"/>
                <w:szCs w:val="22"/>
              </w:rPr>
              <w:t>A group of pathology test results displayed together in the same report</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PTEX AU</w:t>
            </w:r>
          </w:p>
        </w:tc>
        <w:tc>
          <w:tcPr>
            <w:tcW w:w="7791" w:type="dxa"/>
            <w:tcBorders>
              <w:top w:val="single" w:sz="4" w:space="0" w:color="auto"/>
              <w:left w:val="single" w:sz="4" w:space="0" w:color="auto"/>
              <w:bottom w:val="single" w:sz="4" w:space="0" w:color="auto"/>
              <w:right w:val="single" w:sz="4" w:space="0" w:color="auto"/>
            </w:tcBorders>
            <w:noWrap/>
          </w:tcPr>
          <w:p w:rsidR="003C60BC" w:rsidRPr="0052790C"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2790C">
              <w:rPr>
                <w:rFonts w:eastAsia="Times New Roman"/>
                <w:sz w:val="22"/>
                <w:szCs w:val="22"/>
                <w:lang w:val="en-GB" w:eastAsia="en-GB"/>
              </w:rPr>
              <w:t>Pathology Tests Explained Australia</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PIC</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705E1"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Pathology Informatics Committee</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PITUS</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Pathology Information Terminology and Units Standardisation</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PMO</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705E1"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Project Management Office</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RACGP</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Royal Australian College of General Practitioners</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RCPA</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5705E1"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hyperlink r:id="rId18" w:history="1">
              <w:r w:rsidRPr="005705E1">
                <w:rPr>
                  <w:rFonts w:eastAsia="Times New Roman"/>
                  <w:sz w:val="22"/>
                  <w:szCs w:val="22"/>
                  <w:lang w:val="en-GB" w:eastAsia="en-GB"/>
                </w:rPr>
                <w:t>Royal College of Pathologists of Australasia</w:t>
              </w:r>
            </w:hyperlink>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RCPAQAP</w:t>
            </w:r>
          </w:p>
        </w:tc>
        <w:tc>
          <w:tcPr>
            <w:tcW w:w="7791" w:type="dxa"/>
            <w:tcBorders>
              <w:top w:val="single" w:sz="4" w:space="0" w:color="auto"/>
              <w:left w:val="single" w:sz="4" w:space="0" w:color="auto"/>
              <w:bottom w:val="single" w:sz="4" w:space="0" w:color="auto"/>
              <w:right w:val="single" w:sz="4" w:space="0" w:color="auto"/>
            </w:tcBorders>
            <w:noWrap/>
          </w:tcPr>
          <w:p w:rsidR="003C60BC" w:rsidRPr="00323C57"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323C57">
              <w:rPr>
                <w:rFonts w:eastAsia="Times New Roman"/>
                <w:sz w:val="22"/>
                <w:szCs w:val="22"/>
                <w:lang w:val="en-GB" w:eastAsia="en-GB"/>
              </w:rPr>
              <w:t>Royal College of Pathologists of Australasia Quality Assurance Programs</w:t>
            </w:r>
          </w:p>
        </w:tc>
      </w:tr>
      <w:tr w:rsidR="003C60BC" w:rsidRPr="00D93CF5"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SNOMED-CT</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3C60BC" w:rsidRPr="00EF2B96" w:rsidRDefault="003C60BC"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Systematized Nomenclature of Medicine - Clinical Terms</w:t>
            </w:r>
          </w:p>
        </w:tc>
      </w:tr>
      <w:tr w:rsidR="003C60BC" w:rsidRPr="00D93CF5"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SPIA</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Standardised Pathology Informatics in Australia</w:t>
            </w:r>
          </w:p>
        </w:tc>
      </w:tr>
      <w:tr w:rsidR="00971E06" w:rsidRPr="00135FF2" w:rsidTr="001847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shd w:val="clear" w:color="auto" w:fill="auto"/>
            <w:noWrap/>
          </w:tcPr>
          <w:p w:rsidR="00971E06" w:rsidRPr="00E74379" w:rsidRDefault="00971E06" w:rsidP="003C60BC">
            <w:pPr>
              <w:rPr>
                <w:rFonts w:eastAsia="Times New Roman"/>
                <w:color w:val="7F7F7F" w:themeColor="text1" w:themeTint="80"/>
                <w:sz w:val="22"/>
                <w:szCs w:val="22"/>
                <w:lang w:val="en-GB" w:eastAsia="en-GB"/>
              </w:rPr>
            </w:pPr>
            <w:r>
              <w:rPr>
                <w:rFonts w:eastAsia="Times New Roman"/>
                <w:color w:val="7F7F7F" w:themeColor="text1" w:themeTint="80"/>
                <w:sz w:val="22"/>
                <w:szCs w:val="22"/>
                <w:lang w:val="en-GB" w:eastAsia="en-GB"/>
              </w:rPr>
              <w:t>UCUM</w:t>
            </w:r>
          </w:p>
        </w:tc>
        <w:tc>
          <w:tcPr>
            <w:tcW w:w="7791" w:type="dxa"/>
            <w:tcBorders>
              <w:top w:val="single" w:sz="4" w:space="0" w:color="auto"/>
              <w:left w:val="single" w:sz="4" w:space="0" w:color="auto"/>
              <w:bottom w:val="single" w:sz="4" w:space="0" w:color="auto"/>
              <w:right w:val="single" w:sz="4" w:space="0" w:color="auto"/>
            </w:tcBorders>
            <w:shd w:val="clear" w:color="auto" w:fill="auto"/>
            <w:noWrap/>
          </w:tcPr>
          <w:p w:rsidR="00971E06" w:rsidRPr="005705E1" w:rsidRDefault="007D4817" w:rsidP="003C60BC">
            <w:pPr>
              <w:cnfStyle w:val="000000100000" w:firstRow="0" w:lastRow="0" w:firstColumn="0" w:lastColumn="0" w:oddVBand="0" w:evenVBand="0" w:oddHBand="1" w:evenHBand="0" w:firstRowFirstColumn="0" w:firstRowLastColumn="0" w:lastRowFirstColumn="0" w:lastRowLastColumn="0"/>
              <w:rPr>
                <w:rFonts w:eastAsia="Times New Roman"/>
                <w:sz w:val="22"/>
                <w:szCs w:val="22"/>
                <w:lang w:val="en-GB" w:eastAsia="en-GB"/>
              </w:rPr>
            </w:pPr>
            <w:r>
              <w:rPr>
                <w:rFonts w:eastAsia="Times New Roman"/>
                <w:sz w:val="22"/>
                <w:szCs w:val="22"/>
                <w:lang w:val="en-GB" w:eastAsia="en-GB"/>
              </w:rPr>
              <w:t xml:space="preserve">Unified Code </w:t>
            </w:r>
            <w:r w:rsidR="001778E5">
              <w:rPr>
                <w:rFonts w:eastAsia="Times New Roman"/>
                <w:sz w:val="22"/>
                <w:szCs w:val="22"/>
                <w:lang w:val="en-GB" w:eastAsia="en-GB"/>
              </w:rPr>
              <w:t>for Units of Measure</w:t>
            </w:r>
          </w:p>
        </w:tc>
      </w:tr>
      <w:tr w:rsidR="003C60BC" w:rsidRPr="00135FF2" w:rsidTr="0018479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uto"/>
              <w:left w:val="single" w:sz="4" w:space="0" w:color="auto"/>
              <w:bottom w:val="single" w:sz="4" w:space="0" w:color="auto"/>
              <w:right w:val="single" w:sz="4" w:space="0" w:color="auto"/>
            </w:tcBorders>
            <w:noWrap/>
          </w:tcPr>
          <w:p w:rsidR="003C60BC" w:rsidRPr="00E74379" w:rsidRDefault="003C60BC" w:rsidP="003C60BC">
            <w:pPr>
              <w:rPr>
                <w:rFonts w:eastAsia="Times New Roman"/>
                <w:color w:val="7F7F7F" w:themeColor="text1" w:themeTint="80"/>
                <w:sz w:val="22"/>
                <w:szCs w:val="22"/>
                <w:lang w:val="en-GB" w:eastAsia="en-GB"/>
              </w:rPr>
            </w:pPr>
            <w:r w:rsidRPr="00E74379">
              <w:rPr>
                <w:rFonts w:eastAsia="Times New Roman"/>
                <w:color w:val="7F7F7F" w:themeColor="text1" w:themeTint="80"/>
                <w:sz w:val="22"/>
                <w:szCs w:val="22"/>
                <w:lang w:val="en-GB" w:eastAsia="en-GB"/>
              </w:rPr>
              <w:t>WG</w:t>
            </w:r>
          </w:p>
        </w:tc>
        <w:tc>
          <w:tcPr>
            <w:tcW w:w="7791" w:type="dxa"/>
            <w:tcBorders>
              <w:top w:val="single" w:sz="4" w:space="0" w:color="auto"/>
              <w:left w:val="single" w:sz="4" w:space="0" w:color="auto"/>
              <w:bottom w:val="single" w:sz="4" w:space="0" w:color="auto"/>
              <w:right w:val="single" w:sz="4" w:space="0" w:color="auto"/>
            </w:tcBorders>
            <w:noWrap/>
          </w:tcPr>
          <w:p w:rsidR="003C60BC" w:rsidRPr="005705E1" w:rsidRDefault="003C60BC" w:rsidP="003C60BC">
            <w:pPr>
              <w:cnfStyle w:val="000000010000" w:firstRow="0" w:lastRow="0" w:firstColumn="0" w:lastColumn="0" w:oddVBand="0" w:evenVBand="0" w:oddHBand="0" w:evenHBand="1" w:firstRowFirstColumn="0" w:firstRowLastColumn="0" w:lastRowFirstColumn="0" w:lastRowLastColumn="0"/>
              <w:rPr>
                <w:rFonts w:eastAsia="Times New Roman"/>
                <w:sz w:val="22"/>
                <w:szCs w:val="22"/>
                <w:lang w:val="en-GB" w:eastAsia="en-GB"/>
              </w:rPr>
            </w:pPr>
            <w:r w:rsidRPr="005705E1">
              <w:rPr>
                <w:rFonts w:eastAsia="Times New Roman"/>
                <w:sz w:val="22"/>
                <w:szCs w:val="22"/>
                <w:lang w:val="en-GB" w:eastAsia="en-GB"/>
              </w:rPr>
              <w:t>Working Group/s</w:t>
            </w:r>
          </w:p>
        </w:tc>
      </w:tr>
    </w:tbl>
    <w:p w:rsidR="005D0493" w:rsidRDefault="005D0493" w:rsidP="002C3E30"/>
    <w:p w:rsidR="005D0493" w:rsidRDefault="005D0493">
      <w:pPr>
        <w:spacing w:after="0" w:line="240" w:lineRule="auto"/>
      </w:pPr>
      <w:r>
        <w:br w:type="page"/>
      </w:r>
    </w:p>
    <w:p w:rsidR="0077371D" w:rsidRPr="00512578" w:rsidRDefault="00F147E0" w:rsidP="00F35461">
      <w:pPr>
        <w:pStyle w:val="Heading1"/>
      </w:pPr>
      <w:bookmarkStart w:id="4" w:name="_Toc185510432"/>
      <w:r w:rsidRPr="00512578">
        <w:t>Introduction</w:t>
      </w:r>
      <w:bookmarkEnd w:id="4"/>
    </w:p>
    <w:p w:rsidR="00F86C56" w:rsidRPr="00D03BB2" w:rsidRDefault="00D03BB2" w:rsidP="00F419A1">
      <w:pPr>
        <w:spacing w:line="360" w:lineRule="auto"/>
        <w:rPr>
          <w:rFonts w:cs="Arial"/>
          <w:sz w:val="22"/>
          <w:szCs w:val="22"/>
          <w:lang w:val="en-US"/>
        </w:rPr>
      </w:pPr>
      <w:r w:rsidRPr="51CF242A">
        <w:rPr>
          <w:rFonts w:cs="Arial"/>
          <w:sz w:val="22"/>
          <w:szCs w:val="22"/>
          <w:lang w:val="en-US"/>
        </w:rPr>
        <w:t>T</w:t>
      </w:r>
      <w:r w:rsidR="000E508C" w:rsidRPr="51CF242A">
        <w:rPr>
          <w:rFonts w:cs="Arial"/>
          <w:sz w:val="22"/>
          <w:szCs w:val="22"/>
          <w:lang w:val="en-US"/>
        </w:rPr>
        <w:t xml:space="preserve">his Project was designed to follow on from </w:t>
      </w:r>
      <w:r w:rsidR="00280C88" w:rsidRPr="51CF242A">
        <w:rPr>
          <w:rFonts w:cs="Arial"/>
          <w:sz w:val="22"/>
          <w:szCs w:val="22"/>
          <w:lang w:val="en-US"/>
        </w:rPr>
        <w:t xml:space="preserve">earlier </w:t>
      </w:r>
      <w:r w:rsidR="00F86C56" w:rsidRPr="51CF242A">
        <w:rPr>
          <w:rFonts w:cs="Arial"/>
          <w:sz w:val="22"/>
          <w:szCs w:val="22"/>
          <w:lang w:val="en-US"/>
        </w:rPr>
        <w:t xml:space="preserve">RCPA Pathology Information Terminology and Units Standardisation (PITUS) Projects which unified the pathology sector in creating the RCPA </w:t>
      </w:r>
      <w:r w:rsidR="00C723A4" w:rsidRPr="51CF242A">
        <w:rPr>
          <w:rFonts w:cs="Arial"/>
          <w:sz w:val="22"/>
          <w:szCs w:val="22"/>
          <w:lang w:val="en-US"/>
        </w:rPr>
        <w:t xml:space="preserve">Standardised Pathology Informatics in Australia (SPIA) </w:t>
      </w:r>
      <w:r w:rsidR="00F86C56" w:rsidRPr="51CF242A">
        <w:rPr>
          <w:rFonts w:cs="Arial"/>
          <w:sz w:val="22"/>
          <w:szCs w:val="22"/>
          <w:lang w:val="en-US"/>
        </w:rPr>
        <w:t xml:space="preserve">Guidelines, </w:t>
      </w:r>
      <w:r w:rsidR="00841EE7" w:rsidRPr="51CF242A">
        <w:rPr>
          <w:rFonts w:cs="Arial"/>
          <w:sz w:val="22"/>
          <w:szCs w:val="22"/>
          <w:lang w:val="en-US"/>
        </w:rPr>
        <w:t xml:space="preserve">by initiating a Pilot </w:t>
      </w:r>
      <w:r w:rsidR="00BE7D57" w:rsidRPr="51CF242A">
        <w:rPr>
          <w:rFonts w:cs="Arial"/>
          <w:sz w:val="22"/>
          <w:szCs w:val="22"/>
          <w:lang w:val="en-US"/>
        </w:rPr>
        <w:t xml:space="preserve">to assess SPIA </w:t>
      </w:r>
      <w:r w:rsidR="00646F7D">
        <w:rPr>
          <w:rFonts w:cs="Arial"/>
          <w:sz w:val="22"/>
          <w:szCs w:val="22"/>
          <w:lang w:val="en-US"/>
        </w:rPr>
        <w:t xml:space="preserve">reporting </w:t>
      </w:r>
      <w:r w:rsidR="00BE7D57" w:rsidRPr="51CF242A">
        <w:rPr>
          <w:rFonts w:cs="Arial"/>
          <w:sz w:val="22"/>
          <w:szCs w:val="22"/>
          <w:lang w:val="en-US"/>
        </w:rPr>
        <w:t xml:space="preserve">compliance </w:t>
      </w:r>
      <w:r w:rsidR="00830D21" w:rsidRPr="51CF242A">
        <w:rPr>
          <w:rFonts w:cs="Arial"/>
          <w:sz w:val="22"/>
          <w:szCs w:val="22"/>
          <w:lang w:val="en-US"/>
        </w:rPr>
        <w:t xml:space="preserve">for a limited number of laboratories </w:t>
      </w:r>
      <w:r w:rsidR="00BE7D57" w:rsidRPr="51CF242A">
        <w:rPr>
          <w:rFonts w:cs="Arial"/>
          <w:sz w:val="22"/>
          <w:szCs w:val="22"/>
          <w:lang w:val="en-US"/>
        </w:rPr>
        <w:t>and a</w:t>
      </w:r>
      <w:r w:rsidR="00AD1A04" w:rsidRPr="51CF242A">
        <w:rPr>
          <w:rFonts w:cs="Arial"/>
          <w:sz w:val="22"/>
          <w:szCs w:val="22"/>
          <w:lang w:val="en-US"/>
        </w:rPr>
        <w:t xml:space="preserve"> limited number of pathology </w:t>
      </w:r>
      <w:r w:rsidR="008A64C7" w:rsidRPr="51CF242A">
        <w:rPr>
          <w:rFonts w:cs="Arial"/>
          <w:sz w:val="22"/>
          <w:szCs w:val="22"/>
          <w:lang w:val="en-US"/>
        </w:rPr>
        <w:t>tests and panels</w:t>
      </w:r>
      <w:r w:rsidR="007B7116">
        <w:rPr>
          <w:rFonts w:cs="Arial"/>
          <w:sz w:val="22"/>
          <w:szCs w:val="22"/>
          <w:lang w:val="en-US"/>
        </w:rPr>
        <w:t xml:space="preserve"> (a panel is a group of </w:t>
      </w:r>
      <w:r w:rsidR="00156DD0">
        <w:rPr>
          <w:rFonts w:cs="Arial"/>
          <w:sz w:val="22"/>
          <w:szCs w:val="22"/>
          <w:lang w:val="en-US"/>
        </w:rPr>
        <w:t xml:space="preserve">pathology </w:t>
      </w:r>
      <w:r w:rsidR="007B7116">
        <w:rPr>
          <w:rFonts w:cs="Arial"/>
          <w:sz w:val="22"/>
          <w:szCs w:val="22"/>
          <w:lang w:val="en-US"/>
        </w:rPr>
        <w:t>test</w:t>
      </w:r>
      <w:r w:rsidR="00156DD0">
        <w:rPr>
          <w:rFonts w:cs="Arial"/>
          <w:sz w:val="22"/>
          <w:szCs w:val="22"/>
          <w:lang w:val="en-US"/>
        </w:rPr>
        <w:t xml:space="preserve"> result</w:t>
      </w:r>
      <w:r w:rsidR="007B7116">
        <w:rPr>
          <w:rFonts w:cs="Arial"/>
          <w:sz w:val="22"/>
          <w:szCs w:val="22"/>
          <w:lang w:val="en-US"/>
        </w:rPr>
        <w:t xml:space="preserve">s </w:t>
      </w:r>
      <w:r w:rsidR="00156DD0">
        <w:rPr>
          <w:rFonts w:cs="Arial"/>
          <w:sz w:val="22"/>
          <w:szCs w:val="22"/>
          <w:lang w:val="en-US"/>
        </w:rPr>
        <w:t xml:space="preserve">displayed </w:t>
      </w:r>
      <w:r w:rsidR="00EB0B5C">
        <w:rPr>
          <w:rFonts w:cs="Arial"/>
          <w:sz w:val="22"/>
          <w:szCs w:val="22"/>
          <w:lang w:val="en-US"/>
        </w:rPr>
        <w:t>together in the same report)</w:t>
      </w:r>
      <w:r w:rsidR="008A64C7" w:rsidRPr="51CF242A">
        <w:rPr>
          <w:rFonts w:cs="Arial"/>
          <w:sz w:val="22"/>
          <w:szCs w:val="22"/>
          <w:lang w:val="en-US"/>
        </w:rPr>
        <w:t>.</w:t>
      </w:r>
      <w:r w:rsidR="00830D21" w:rsidRPr="51CF242A">
        <w:rPr>
          <w:rFonts w:cs="Arial"/>
          <w:sz w:val="22"/>
          <w:szCs w:val="22"/>
          <w:lang w:val="en-US"/>
        </w:rPr>
        <w:t xml:space="preserve">  </w:t>
      </w:r>
    </w:p>
    <w:p w:rsidR="002D193C" w:rsidRDefault="00F86C56" w:rsidP="00CC033C">
      <w:pPr>
        <w:spacing w:line="360" w:lineRule="auto"/>
        <w:rPr>
          <w:rFonts w:cs="Arial"/>
          <w:sz w:val="22"/>
          <w:szCs w:val="22"/>
          <w:lang w:val="en-US"/>
        </w:rPr>
      </w:pPr>
      <w:r w:rsidRPr="00D17C8B">
        <w:rPr>
          <w:rFonts w:cs="Arial"/>
          <w:sz w:val="22"/>
          <w:szCs w:val="22"/>
          <w:lang w:val="en-US"/>
        </w:rPr>
        <w:t xml:space="preserve">The Pathology Informatics Interoperability Pilot: Pathology and the </w:t>
      </w:r>
      <w:r w:rsidR="00733D75">
        <w:rPr>
          <w:rFonts w:cs="Arial"/>
          <w:sz w:val="22"/>
          <w:szCs w:val="22"/>
          <w:lang w:val="en-US"/>
        </w:rPr>
        <w:t>Patient</w:t>
      </w:r>
      <w:r w:rsidRPr="00D17C8B">
        <w:rPr>
          <w:rFonts w:cs="Arial"/>
          <w:sz w:val="22"/>
          <w:szCs w:val="22"/>
          <w:lang w:val="en-US"/>
        </w:rPr>
        <w:t xml:space="preserve"> (PI Pilot</w:t>
      </w:r>
      <w:r>
        <w:rPr>
          <w:rFonts w:cs="Arial"/>
          <w:sz w:val="22"/>
          <w:szCs w:val="22"/>
          <w:lang w:val="en-US"/>
        </w:rPr>
        <w:t xml:space="preserve"> 22-24</w:t>
      </w:r>
      <w:r w:rsidRPr="00D17C8B">
        <w:rPr>
          <w:rFonts w:cs="Arial"/>
          <w:sz w:val="22"/>
          <w:szCs w:val="22"/>
          <w:lang w:val="en-US"/>
        </w:rPr>
        <w:t xml:space="preserve">) </w:t>
      </w:r>
      <w:r w:rsidR="00080192">
        <w:rPr>
          <w:rFonts w:cs="Arial"/>
          <w:sz w:val="22"/>
          <w:szCs w:val="22"/>
          <w:lang w:val="en-US"/>
        </w:rPr>
        <w:t>worked wi</w:t>
      </w:r>
      <w:r w:rsidR="00DD59E0">
        <w:rPr>
          <w:rFonts w:cs="Arial"/>
          <w:sz w:val="22"/>
          <w:szCs w:val="22"/>
          <w:lang w:val="en-US"/>
        </w:rPr>
        <w:t xml:space="preserve">th pathology laboratories, </w:t>
      </w:r>
      <w:r w:rsidR="00492792">
        <w:rPr>
          <w:rFonts w:cs="Arial"/>
          <w:sz w:val="22"/>
          <w:szCs w:val="22"/>
          <w:lang w:val="en-US"/>
        </w:rPr>
        <w:t>g</w:t>
      </w:r>
      <w:r w:rsidR="00DD59E0">
        <w:rPr>
          <w:rFonts w:cs="Arial"/>
          <w:sz w:val="22"/>
          <w:szCs w:val="22"/>
          <w:lang w:val="en-US"/>
        </w:rPr>
        <w:t xml:space="preserve">eneral </w:t>
      </w:r>
      <w:r w:rsidR="00492792">
        <w:rPr>
          <w:rFonts w:cs="Arial"/>
          <w:sz w:val="22"/>
          <w:szCs w:val="22"/>
          <w:lang w:val="en-US"/>
        </w:rPr>
        <w:t>p</w:t>
      </w:r>
      <w:r w:rsidR="00DD59E0">
        <w:rPr>
          <w:rFonts w:cs="Arial"/>
          <w:sz w:val="22"/>
          <w:szCs w:val="22"/>
          <w:lang w:val="en-US"/>
        </w:rPr>
        <w:t>ractitioners</w:t>
      </w:r>
      <w:r w:rsidR="0055280E">
        <w:rPr>
          <w:rFonts w:cs="Arial"/>
          <w:sz w:val="22"/>
          <w:szCs w:val="22"/>
          <w:lang w:val="en-US"/>
        </w:rPr>
        <w:t>,</w:t>
      </w:r>
      <w:r w:rsidR="00BA3409">
        <w:rPr>
          <w:rFonts w:cs="Arial"/>
          <w:sz w:val="22"/>
          <w:szCs w:val="22"/>
          <w:lang w:val="en-US"/>
        </w:rPr>
        <w:t xml:space="preserve"> </w:t>
      </w:r>
      <w:r w:rsidR="004371CC">
        <w:rPr>
          <w:rFonts w:cs="Arial"/>
          <w:sz w:val="22"/>
          <w:szCs w:val="22"/>
          <w:lang w:val="en-US"/>
        </w:rPr>
        <w:t>consumers</w:t>
      </w:r>
      <w:r w:rsidR="0074409A">
        <w:rPr>
          <w:rFonts w:cs="Arial"/>
          <w:sz w:val="22"/>
          <w:szCs w:val="22"/>
          <w:lang w:val="en-US"/>
        </w:rPr>
        <w:t xml:space="preserve"> and </w:t>
      </w:r>
      <w:r w:rsidR="0074409A" w:rsidRPr="005E2D39">
        <w:rPr>
          <w:rFonts w:cs="Arial"/>
          <w:sz w:val="22"/>
          <w:szCs w:val="22"/>
          <w:lang w:val="en-US"/>
        </w:rPr>
        <w:t>government</w:t>
      </w:r>
      <w:r w:rsidR="004371CC">
        <w:rPr>
          <w:rFonts w:cs="Arial"/>
          <w:sz w:val="22"/>
          <w:szCs w:val="22"/>
          <w:lang w:val="en-US"/>
        </w:rPr>
        <w:t xml:space="preserve"> </w:t>
      </w:r>
      <w:r w:rsidR="00E05689">
        <w:rPr>
          <w:rFonts w:cs="Arial"/>
          <w:sz w:val="22"/>
          <w:szCs w:val="22"/>
          <w:lang w:val="en-US"/>
        </w:rPr>
        <w:t xml:space="preserve">to </w:t>
      </w:r>
      <w:r w:rsidR="0053195C">
        <w:rPr>
          <w:rFonts w:cs="Arial"/>
          <w:sz w:val="22"/>
          <w:szCs w:val="22"/>
          <w:lang w:val="en-US"/>
        </w:rPr>
        <w:t xml:space="preserve">demonstrate </w:t>
      </w:r>
      <w:r w:rsidRPr="00D17C8B">
        <w:rPr>
          <w:rFonts w:cs="Arial"/>
          <w:sz w:val="22"/>
          <w:szCs w:val="22"/>
          <w:lang w:val="en-US"/>
        </w:rPr>
        <w:t xml:space="preserve">the </w:t>
      </w:r>
      <w:r w:rsidR="006150DE">
        <w:rPr>
          <w:rFonts w:cs="Arial"/>
          <w:sz w:val="22"/>
          <w:szCs w:val="22"/>
          <w:lang w:val="en-US"/>
        </w:rPr>
        <w:t>advantages of interoperability</w:t>
      </w:r>
      <w:r w:rsidR="00D65D0A">
        <w:rPr>
          <w:rFonts w:cs="Arial"/>
          <w:sz w:val="22"/>
          <w:szCs w:val="22"/>
          <w:lang w:val="en-US"/>
        </w:rPr>
        <w:t xml:space="preserve"> and its </w:t>
      </w:r>
      <w:r>
        <w:rPr>
          <w:rFonts w:cs="Arial"/>
          <w:sz w:val="22"/>
          <w:szCs w:val="22"/>
          <w:lang w:val="en-US"/>
        </w:rPr>
        <w:t>impact on the pathology sector</w:t>
      </w:r>
      <w:r w:rsidR="008D3E92">
        <w:rPr>
          <w:rFonts w:cs="Arial"/>
          <w:sz w:val="22"/>
          <w:szCs w:val="22"/>
          <w:lang w:val="en-US"/>
        </w:rPr>
        <w:t xml:space="preserve">, </w:t>
      </w:r>
      <w:r w:rsidR="001504B0">
        <w:rPr>
          <w:rFonts w:cs="Arial"/>
          <w:sz w:val="22"/>
          <w:szCs w:val="22"/>
          <w:lang w:val="en-US"/>
        </w:rPr>
        <w:t xml:space="preserve">and </w:t>
      </w:r>
      <w:r w:rsidR="00D65D0A">
        <w:rPr>
          <w:rFonts w:cs="Arial"/>
          <w:sz w:val="22"/>
          <w:szCs w:val="22"/>
          <w:lang w:val="en-US"/>
        </w:rPr>
        <w:t xml:space="preserve">to identify </w:t>
      </w:r>
      <w:r w:rsidR="00AA70B0">
        <w:rPr>
          <w:rFonts w:cs="Arial"/>
          <w:sz w:val="22"/>
          <w:szCs w:val="22"/>
          <w:lang w:val="en-US"/>
        </w:rPr>
        <w:t xml:space="preserve">both the </w:t>
      </w:r>
      <w:r w:rsidRPr="00D17C8B">
        <w:rPr>
          <w:rFonts w:cs="Arial"/>
          <w:sz w:val="22"/>
          <w:szCs w:val="22"/>
          <w:lang w:val="en-US"/>
        </w:rPr>
        <w:t xml:space="preserve">tangible benefits </w:t>
      </w:r>
      <w:r w:rsidR="00AA70B0">
        <w:rPr>
          <w:rFonts w:cs="Arial"/>
          <w:sz w:val="22"/>
          <w:szCs w:val="22"/>
          <w:lang w:val="en-US"/>
        </w:rPr>
        <w:t>and barriers</w:t>
      </w:r>
      <w:r w:rsidRPr="00D17C8B">
        <w:rPr>
          <w:rFonts w:cs="Arial"/>
          <w:sz w:val="22"/>
          <w:szCs w:val="22"/>
          <w:lang w:val="en-US"/>
        </w:rPr>
        <w:t xml:space="preserve"> </w:t>
      </w:r>
      <w:r w:rsidR="00462728">
        <w:rPr>
          <w:rFonts w:cs="Arial"/>
          <w:sz w:val="22"/>
          <w:szCs w:val="22"/>
          <w:lang w:val="en-US"/>
        </w:rPr>
        <w:t>to</w:t>
      </w:r>
      <w:r w:rsidR="00194AF5">
        <w:rPr>
          <w:rFonts w:cs="Arial"/>
          <w:sz w:val="22"/>
          <w:szCs w:val="22"/>
          <w:lang w:val="en-US"/>
        </w:rPr>
        <w:t xml:space="preserve"> adopting the </w:t>
      </w:r>
      <w:r>
        <w:rPr>
          <w:rFonts w:cs="Arial"/>
          <w:sz w:val="22"/>
          <w:szCs w:val="22"/>
          <w:lang w:val="en-US"/>
        </w:rPr>
        <w:t xml:space="preserve">RCPA SPIA Guidelines </w:t>
      </w:r>
      <w:r w:rsidR="00EA5836">
        <w:rPr>
          <w:rFonts w:cs="Arial"/>
          <w:sz w:val="22"/>
          <w:szCs w:val="22"/>
          <w:lang w:val="en-US"/>
        </w:rPr>
        <w:t>in</w:t>
      </w:r>
      <w:r w:rsidRPr="00D17C8B">
        <w:rPr>
          <w:rFonts w:cs="Arial"/>
          <w:sz w:val="22"/>
          <w:szCs w:val="22"/>
          <w:lang w:val="en-US"/>
        </w:rPr>
        <w:t xml:space="preserve"> an Australian context</w:t>
      </w:r>
      <w:r w:rsidR="00105F2D">
        <w:rPr>
          <w:rFonts w:cs="Arial"/>
          <w:sz w:val="22"/>
          <w:szCs w:val="22"/>
          <w:lang w:val="en-US"/>
        </w:rPr>
        <w:t xml:space="preserve">.  </w:t>
      </w:r>
      <w:r w:rsidR="00462728">
        <w:rPr>
          <w:rFonts w:cs="Arial"/>
          <w:sz w:val="22"/>
          <w:szCs w:val="22"/>
          <w:lang w:val="en-US"/>
        </w:rPr>
        <w:t xml:space="preserve">The Project </w:t>
      </w:r>
      <w:r w:rsidR="00FA74DB">
        <w:rPr>
          <w:rFonts w:cs="Arial"/>
          <w:sz w:val="22"/>
          <w:szCs w:val="22"/>
          <w:lang w:val="en-US"/>
        </w:rPr>
        <w:t xml:space="preserve">was able to document </w:t>
      </w:r>
      <w:r w:rsidR="009C510B">
        <w:rPr>
          <w:rFonts w:cs="Arial"/>
          <w:sz w:val="22"/>
          <w:szCs w:val="22"/>
          <w:lang w:val="en-US"/>
        </w:rPr>
        <w:t xml:space="preserve">the </w:t>
      </w:r>
      <w:r w:rsidR="00F7470D">
        <w:rPr>
          <w:rFonts w:cs="Arial"/>
          <w:sz w:val="22"/>
          <w:szCs w:val="22"/>
          <w:lang w:val="en-US"/>
        </w:rPr>
        <w:t>real-time</w:t>
      </w:r>
      <w:r w:rsidR="008D3E92">
        <w:rPr>
          <w:rFonts w:cs="Arial"/>
          <w:sz w:val="22"/>
          <w:szCs w:val="22"/>
          <w:lang w:val="en-US"/>
        </w:rPr>
        <w:t xml:space="preserve"> </w:t>
      </w:r>
      <w:r w:rsidR="0073249C">
        <w:rPr>
          <w:rFonts w:cs="Arial"/>
          <w:sz w:val="22"/>
          <w:szCs w:val="22"/>
          <w:lang w:val="en-US"/>
        </w:rPr>
        <w:t xml:space="preserve">operational and financial </w:t>
      </w:r>
      <w:r w:rsidR="008D3E92">
        <w:rPr>
          <w:rFonts w:cs="Arial"/>
          <w:sz w:val="22"/>
          <w:szCs w:val="22"/>
          <w:lang w:val="en-US"/>
        </w:rPr>
        <w:t xml:space="preserve">barriers </w:t>
      </w:r>
      <w:r w:rsidR="006E56BA">
        <w:rPr>
          <w:rFonts w:cs="Arial"/>
          <w:sz w:val="22"/>
          <w:szCs w:val="22"/>
          <w:lang w:val="en-US"/>
        </w:rPr>
        <w:t xml:space="preserve">to adoption </w:t>
      </w:r>
      <w:r w:rsidR="008D3E92">
        <w:rPr>
          <w:rFonts w:cs="Arial"/>
          <w:sz w:val="22"/>
          <w:szCs w:val="22"/>
          <w:lang w:val="en-US"/>
        </w:rPr>
        <w:t>encountered</w:t>
      </w:r>
      <w:r w:rsidR="00F7470D">
        <w:rPr>
          <w:rFonts w:cs="Arial"/>
          <w:sz w:val="22"/>
          <w:szCs w:val="22"/>
          <w:lang w:val="en-US"/>
        </w:rPr>
        <w:t xml:space="preserve"> by </w:t>
      </w:r>
      <w:r w:rsidR="0082671A">
        <w:rPr>
          <w:rFonts w:cs="Arial"/>
          <w:sz w:val="22"/>
          <w:szCs w:val="22"/>
          <w:lang w:val="en-US"/>
        </w:rPr>
        <w:t>P</w:t>
      </w:r>
      <w:r w:rsidR="0073249C">
        <w:rPr>
          <w:rFonts w:cs="Arial"/>
          <w:sz w:val="22"/>
          <w:szCs w:val="22"/>
          <w:lang w:val="en-US"/>
        </w:rPr>
        <w:t xml:space="preserve">ilot </w:t>
      </w:r>
      <w:r w:rsidR="00F7470D">
        <w:rPr>
          <w:rFonts w:cs="Arial"/>
          <w:sz w:val="22"/>
          <w:szCs w:val="22"/>
          <w:lang w:val="en-US"/>
        </w:rPr>
        <w:t>laborator</w:t>
      </w:r>
      <w:r w:rsidR="0073249C">
        <w:rPr>
          <w:rFonts w:cs="Arial"/>
          <w:sz w:val="22"/>
          <w:szCs w:val="22"/>
          <w:lang w:val="en-US"/>
        </w:rPr>
        <w:t xml:space="preserve">y sites </w:t>
      </w:r>
      <w:r w:rsidR="00C91EFA">
        <w:rPr>
          <w:rFonts w:cs="Arial"/>
          <w:sz w:val="22"/>
          <w:szCs w:val="22"/>
          <w:lang w:val="en-US"/>
        </w:rPr>
        <w:t xml:space="preserve">as well </w:t>
      </w:r>
      <w:r w:rsidR="00C723A4">
        <w:rPr>
          <w:rFonts w:cs="Arial"/>
          <w:sz w:val="22"/>
          <w:szCs w:val="22"/>
          <w:lang w:val="en-US"/>
        </w:rPr>
        <w:t xml:space="preserve">as </w:t>
      </w:r>
      <w:r w:rsidR="00BD151B">
        <w:rPr>
          <w:rFonts w:cs="Arial"/>
          <w:sz w:val="22"/>
          <w:szCs w:val="22"/>
          <w:lang w:val="en-US"/>
        </w:rPr>
        <w:t xml:space="preserve">the </w:t>
      </w:r>
      <w:r w:rsidR="00C91EFA">
        <w:rPr>
          <w:sz w:val="22"/>
          <w:szCs w:val="22"/>
        </w:rPr>
        <w:t xml:space="preserve">challenges </w:t>
      </w:r>
      <w:r w:rsidR="00BD151B">
        <w:rPr>
          <w:sz w:val="22"/>
          <w:szCs w:val="22"/>
        </w:rPr>
        <w:t xml:space="preserve">facing </w:t>
      </w:r>
      <w:r w:rsidR="00C91EFA">
        <w:rPr>
          <w:sz w:val="22"/>
          <w:szCs w:val="22"/>
        </w:rPr>
        <w:t xml:space="preserve">various stakeholder groups including </w:t>
      </w:r>
      <w:r w:rsidR="00C91EFA" w:rsidRPr="00D17C8B">
        <w:rPr>
          <w:sz w:val="22"/>
          <w:szCs w:val="22"/>
        </w:rPr>
        <w:t>patient</w:t>
      </w:r>
      <w:r w:rsidR="00C91EFA">
        <w:rPr>
          <w:sz w:val="22"/>
          <w:szCs w:val="22"/>
        </w:rPr>
        <w:t>s</w:t>
      </w:r>
      <w:r w:rsidR="00C91EFA" w:rsidRPr="00D17C8B">
        <w:rPr>
          <w:sz w:val="22"/>
          <w:szCs w:val="22"/>
        </w:rPr>
        <w:t>, pathologist</w:t>
      </w:r>
      <w:r w:rsidR="00C91EFA">
        <w:rPr>
          <w:sz w:val="22"/>
          <w:szCs w:val="22"/>
        </w:rPr>
        <w:t>s</w:t>
      </w:r>
      <w:r w:rsidR="00C91EFA" w:rsidRPr="00D17C8B">
        <w:rPr>
          <w:sz w:val="22"/>
          <w:szCs w:val="22"/>
        </w:rPr>
        <w:t>, referring clinicians, registries, and pathology laboratories</w:t>
      </w:r>
      <w:r w:rsidR="003B165E">
        <w:rPr>
          <w:sz w:val="22"/>
          <w:szCs w:val="22"/>
        </w:rPr>
        <w:t xml:space="preserve"> </w:t>
      </w:r>
      <w:r w:rsidR="00FA4103">
        <w:rPr>
          <w:sz w:val="22"/>
          <w:szCs w:val="22"/>
        </w:rPr>
        <w:t xml:space="preserve">where </w:t>
      </w:r>
      <w:r w:rsidR="00C11165">
        <w:rPr>
          <w:sz w:val="22"/>
          <w:szCs w:val="22"/>
        </w:rPr>
        <w:t xml:space="preserve">standardised pathology </w:t>
      </w:r>
      <w:r w:rsidR="009036AB" w:rsidRPr="0036627C">
        <w:rPr>
          <w:sz w:val="22"/>
          <w:szCs w:val="22"/>
        </w:rPr>
        <w:t xml:space="preserve">requesting and </w:t>
      </w:r>
      <w:r w:rsidR="00C11165" w:rsidRPr="0036627C">
        <w:rPr>
          <w:sz w:val="22"/>
          <w:szCs w:val="22"/>
        </w:rPr>
        <w:t>report</w:t>
      </w:r>
      <w:r w:rsidR="009036AB" w:rsidRPr="0036627C">
        <w:rPr>
          <w:sz w:val="22"/>
          <w:szCs w:val="22"/>
        </w:rPr>
        <w:t xml:space="preserve">ing practices </w:t>
      </w:r>
      <w:r w:rsidR="00C11165" w:rsidRPr="0036627C">
        <w:rPr>
          <w:sz w:val="22"/>
          <w:szCs w:val="22"/>
        </w:rPr>
        <w:t>a</w:t>
      </w:r>
      <w:r w:rsidR="00C11165">
        <w:rPr>
          <w:sz w:val="22"/>
          <w:szCs w:val="22"/>
        </w:rPr>
        <w:t>re not available</w:t>
      </w:r>
      <w:r>
        <w:rPr>
          <w:rFonts w:cs="Arial"/>
          <w:sz w:val="22"/>
          <w:szCs w:val="22"/>
          <w:lang w:val="en-US"/>
        </w:rPr>
        <w:t xml:space="preserve">. </w:t>
      </w:r>
    </w:p>
    <w:p w:rsidR="68A6880C" w:rsidRDefault="002D193C" w:rsidP="68A6880C">
      <w:pPr>
        <w:spacing w:line="360" w:lineRule="auto"/>
        <w:rPr>
          <w:rFonts w:cs="Arial"/>
          <w:sz w:val="22"/>
          <w:szCs w:val="22"/>
          <w:lang w:val="en-US"/>
        </w:rPr>
      </w:pPr>
      <w:r w:rsidRPr="51CF242A">
        <w:rPr>
          <w:rFonts w:cs="Arial"/>
          <w:sz w:val="22"/>
          <w:szCs w:val="22"/>
          <w:lang w:val="en-US"/>
        </w:rPr>
        <w:t xml:space="preserve">Over a period of </w:t>
      </w:r>
      <w:r w:rsidR="0099154F" w:rsidRPr="51CF242A">
        <w:rPr>
          <w:rFonts w:cs="Arial"/>
          <w:sz w:val="22"/>
          <w:szCs w:val="22"/>
          <w:lang w:val="en-US"/>
        </w:rPr>
        <w:t>24</w:t>
      </w:r>
      <w:r w:rsidRPr="51CF242A">
        <w:rPr>
          <w:rFonts w:cs="Arial"/>
          <w:sz w:val="22"/>
          <w:szCs w:val="22"/>
          <w:lang w:val="en-US"/>
        </w:rPr>
        <w:t xml:space="preserve"> months</w:t>
      </w:r>
      <w:r w:rsidR="00681638" w:rsidRPr="51CF242A">
        <w:rPr>
          <w:rFonts w:cs="Arial"/>
          <w:sz w:val="22"/>
          <w:szCs w:val="22"/>
          <w:lang w:val="en-US"/>
        </w:rPr>
        <w:t xml:space="preserve">, the Project </w:t>
      </w:r>
      <w:r w:rsidR="0047062D" w:rsidRPr="51CF242A">
        <w:rPr>
          <w:rFonts w:cs="Arial"/>
          <w:sz w:val="22"/>
          <w:szCs w:val="22"/>
          <w:lang w:val="en-US"/>
        </w:rPr>
        <w:t xml:space="preserve">worked with the </w:t>
      </w:r>
      <w:r w:rsidR="0047062D" w:rsidRPr="51CF242A">
        <w:rPr>
          <w:rFonts w:eastAsia="Times New Roman"/>
          <w:sz w:val="22"/>
          <w:szCs w:val="22"/>
          <w:lang w:val="en-GB" w:eastAsia="en-GB"/>
        </w:rPr>
        <w:t>Royal College of Pathologists of Australasia Quality Assurance Programs</w:t>
      </w:r>
      <w:r w:rsidR="0047062D" w:rsidRPr="51CF242A">
        <w:rPr>
          <w:rFonts w:cs="Arial"/>
          <w:sz w:val="22"/>
          <w:szCs w:val="22"/>
          <w:lang w:val="en-US"/>
        </w:rPr>
        <w:t xml:space="preserve"> (RCPAQAP) to </w:t>
      </w:r>
      <w:r w:rsidR="00F82F7A" w:rsidRPr="51CF242A">
        <w:rPr>
          <w:rFonts w:cs="Arial"/>
          <w:sz w:val="22"/>
          <w:szCs w:val="22"/>
          <w:lang w:val="en-US"/>
        </w:rPr>
        <w:t>formulate</w:t>
      </w:r>
      <w:r w:rsidR="0054498E" w:rsidRPr="51CF242A">
        <w:rPr>
          <w:rFonts w:cs="Arial"/>
          <w:sz w:val="22"/>
          <w:szCs w:val="22"/>
          <w:lang w:val="en-US"/>
        </w:rPr>
        <w:t xml:space="preserve"> a comprehensive </w:t>
      </w:r>
      <w:r w:rsidR="00866843" w:rsidRPr="51CF242A">
        <w:rPr>
          <w:rFonts w:cs="Arial"/>
          <w:sz w:val="22"/>
          <w:szCs w:val="22"/>
          <w:lang w:val="en-US"/>
        </w:rPr>
        <w:t xml:space="preserve">SPIA compliance </w:t>
      </w:r>
      <w:r w:rsidR="00AC2FDB" w:rsidRPr="51CF242A">
        <w:rPr>
          <w:rFonts w:cs="Arial"/>
          <w:sz w:val="22"/>
          <w:szCs w:val="22"/>
          <w:lang w:val="en-US"/>
        </w:rPr>
        <w:t xml:space="preserve">report card </w:t>
      </w:r>
      <w:r w:rsidR="00C66C56" w:rsidRPr="51CF242A">
        <w:rPr>
          <w:rFonts w:cs="Arial"/>
          <w:sz w:val="22"/>
          <w:szCs w:val="22"/>
          <w:lang w:val="en-US"/>
        </w:rPr>
        <w:t xml:space="preserve">for </w:t>
      </w:r>
      <w:r w:rsidR="0082671A">
        <w:rPr>
          <w:rFonts w:cs="Arial"/>
          <w:sz w:val="22"/>
          <w:szCs w:val="22"/>
          <w:lang w:val="en-US"/>
        </w:rPr>
        <w:t>P</w:t>
      </w:r>
      <w:r w:rsidR="00C66C56" w:rsidRPr="51CF242A">
        <w:rPr>
          <w:rFonts w:cs="Arial"/>
          <w:sz w:val="22"/>
          <w:szCs w:val="22"/>
          <w:lang w:val="en-US"/>
        </w:rPr>
        <w:t xml:space="preserve">ilot laboratory sites </w:t>
      </w:r>
      <w:r w:rsidR="00AC2FDB" w:rsidRPr="51CF242A">
        <w:rPr>
          <w:rFonts w:cs="Arial"/>
          <w:sz w:val="22"/>
          <w:szCs w:val="22"/>
          <w:lang w:val="en-US"/>
        </w:rPr>
        <w:t xml:space="preserve">that will </w:t>
      </w:r>
      <w:r w:rsidR="00AE2C2C" w:rsidRPr="51CF242A">
        <w:rPr>
          <w:rFonts w:cs="Arial"/>
          <w:sz w:val="22"/>
          <w:szCs w:val="22"/>
          <w:lang w:val="en-US"/>
        </w:rPr>
        <w:t xml:space="preserve">be invaluable </w:t>
      </w:r>
      <w:r w:rsidR="00255392" w:rsidRPr="51CF242A">
        <w:rPr>
          <w:rFonts w:cs="Arial"/>
          <w:sz w:val="22"/>
          <w:szCs w:val="22"/>
          <w:lang w:val="en-US"/>
        </w:rPr>
        <w:t xml:space="preserve">in guiding </w:t>
      </w:r>
      <w:r w:rsidR="008E1B36" w:rsidRPr="51CF242A">
        <w:rPr>
          <w:rFonts w:cs="Arial"/>
          <w:sz w:val="22"/>
          <w:szCs w:val="22"/>
          <w:lang w:val="en-US"/>
        </w:rPr>
        <w:t xml:space="preserve">other </w:t>
      </w:r>
      <w:r w:rsidR="00255392" w:rsidRPr="51CF242A">
        <w:rPr>
          <w:rFonts w:cs="Arial"/>
          <w:sz w:val="22"/>
          <w:szCs w:val="22"/>
          <w:lang w:val="en-US"/>
        </w:rPr>
        <w:t xml:space="preserve">laboratories </w:t>
      </w:r>
      <w:r w:rsidR="00D832A1" w:rsidRPr="51CF242A">
        <w:rPr>
          <w:rFonts w:cs="Arial"/>
          <w:sz w:val="22"/>
          <w:szCs w:val="22"/>
          <w:lang w:val="en-US"/>
        </w:rPr>
        <w:t>as they embark on</w:t>
      </w:r>
      <w:r w:rsidR="00255392" w:rsidRPr="51CF242A">
        <w:rPr>
          <w:rFonts w:cs="Arial"/>
          <w:sz w:val="22"/>
          <w:szCs w:val="22"/>
          <w:lang w:val="en-US"/>
        </w:rPr>
        <w:t xml:space="preserve"> their SPIA implementation pathway</w:t>
      </w:r>
      <w:r w:rsidR="008E1B36" w:rsidRPr="51CF242A">
        <w:rPr>
          <w:rFonts w:cs="Arial"/>
          <w:sz w:val="22"/>
          <w:szCs w:val="22"/>
          <w:lang w:val="en-US"/>
        </w:rPr>
        <w:t xml:space="preserve">.  It is expected that this work will further guide the RCPA in considering and recommending </w:t>
      </w:r>
      <w:r w:rsidR="009F0396" w:rsidRPr="51CF242A">
        <w:rPr>
          <w:rFonts w:cs="Arial"/>
          <w:sz w:val="22"/>
          <w:szCs w:val="22"/>
          <w:lang w:val="en-US"/>
        </w:rPr>
        <w:t xml:space="preserve">the resourcing requirements </w:t>
      </w:r>
      <w:r w:rsidR="00DD0AB8" w:rsidRPr="51CF242A">
        <w:rPr>
          <w:rFonts w:cs="Arial"/>
          <w:sz w:val="22"/>
          <w:szCs w:val="22"/>
          <w:lang w:val="en-US"/>
        </w:rPr>
        <w:t xml:space="preserve">laboratories can anticipate </w:t>
      </w:r>
      <w:r w:rsidR="007F382E" w:rsidRPr="51CF242A">
        <w:rPr>
          <w:rFonts w:cs="Arial"/>
          <w:sz w:val="22"/>
          <w:szCs w:val="22"/>
          <w:lang w:val="en-US"/>
        </w:rPr>
        <w:t>to</w:t>
      </w:r>
      <w:r w:rsidR="00354D24" w:rsidRPr="51CF242A">
        <w:rPr>
          <w:rFonts w:cs="Arial"/>
          <w:sz w:val="22"/>
          <w:szCs w:val="22"/>
          <w:lang w:val="en-US"/>
        </w:rPr>
        <w:t xml:space="preserve"> meet </w:t>
      </w:r>
      <w:r w:rsidR="006A7402" w:rsidRPr="51CF242A">
        <w:rPr>
          <w:rFonts w:cs="Arial"/>
          <w:sz w:val="22"/>
          <w:szCs w:val="22"/>
          <w:lang w:val="en-US"/>
        </w:rPr>
        <w:t xml:space="preserve">accreditation </w:t>
      </w:r>
      <w:r w:rsidR="00AD519E" w:rsidRPr="51CF242A">
        <w:rPr>
          <w:rFonts w:cs="Arial"/>
          <w:sz w:val="22"/>
          <w:szCs w:val="22"/>
          <w:lang w:val="en-US"/>
        </w:rPr>
        <w:t>standards e</w:t>
      </w:r>
      <w:r w:rsidR="00C723A4" w:rsidRPr="51CF242A">
        <w:rPr>
          <w:rFonts w:cs="Arial"/>
          <w:sz w:val="22"/>
          <w:szCs w:val="22"/>
          <w:lang w:val="en-US"/>
        </w:rPr>
        <w:t>.</w:t>
      </w:r>
      <w:r w:rsidR="00AD519E" w:rsidRPr="51CF242A">
        <w:rPr>
          <w:rFonts w:cs="Arial"/>
          <w:sz w:val="22"/>
          <w:szCs w:val="22"/>
          <w:lang w:val="en-US"/>
        </w:rPr>
        <w:t>g</w:t>
      </w:r>
      <w:r w:rsidR="00C723A4" w:rsidRPr="51CF242A">
        <w:rPr>
          <w:rFonts w:cs="Arial"/>
          <w:sz w:val="22"/>
          <w:szCs w:val="22"/>
          <w:lang w:val="en-US"/>
        </w:rPr>
        <w:t>.</w:t>
      </w:r>
      <w:r w:rsidR="00AD519E" w:rsidRPr="51CF242A">
        <w:rPr>
          <w:rFonts w:cs="Arial"/>
          <w:sz w:val="22"/>
          <w:szCs w:val="22"/>
          <w:lang w:val="en-US"/>
        </w:rPr>
        <w:t xml:space="preserve"> </w:t>
      </w:r>
      <w:r w:rsidR="00C723A4" w:rsidRPr="51CF242A">
        <w:rPr>
          <w:rFonts w:eastAsia="Times New Roman"/>
          <w:sz w:val="22"/>
          <w:szCs w:val="22"/>
          <w:lang w:val="en-GB" w:eastAsia="en-GB"/>
        </w:rPr>
        <w:t>National Association of Testing Authorities</w:t>
      </w:r>
      <w:r w:rsidR="00C723A4" w:rsidRPr="51CF242A">
        <w:rPr>
          <w:rFonts w:cs="Arial"/>
          <w:sz w:val="22"/>
          <w:szCs w:val="22"/>
          <w:lang w:val="en-US"/>
        </w:rPr>
        <w:t xml:space="preserve"> (</w:t>
      </w:r>
      <w:r w:rsidR="00AD519E" w:rsidRPr="51CF242A">
        <w:rPr>
          <w:rFonts w:cs="Arial"/>
          <w:sz w:val="22"/>
          <w:szCs w:val="22"/>
          <w:lang w:val="en-US"/>
        </w:rPr>
        <w:t>NATA</w:t>
      </w:r>
      <w:r w:rsidR="00C723A4" w:rsidRPr="51CF242A">
        <w:rPr>
          <w:rFonts w:cs="Arial"/>
          <w:sz w:val="22"/>
          <w:szCs w:val="22"/>
          <w:lang w:val="en-US"/>
        </w:rPr>
        <w:t>)</w:t>
      </w:r>
      <w:r w:rsidR="00AD519E" w:rsidRPr="51CF242A">
        <w:rPr>
          <w:rFonts w:cs="Arial"/>
          <w:sz w:val="22"/>
          <w:szCs w:val="22"/>
          <w:lang w:val="en-US"/>
        </w:rPr>
        <w:t xml:space="preserve"> and </w:t>
      </w:r>
      <w:r w:rsidR="00C723A4" w:rsidRPr="51CF242A">
        <w:rPr>
          <w:rFonts w:eastAsia="Times New Roman"/>
          <w:sz w:val="22"/>
          <w:szCs w:val="22"/>
          <w:lang w:val="en-GB" w:eastAsia="en-GB"/>
        </w:rPr>
        <w:t>National Pathology Accreditation Advisory Council Australia</w:t>
      </w:r>
      <w:r w:rsidR="00C723A4" w:rsidRPr="51CF242A">
        <w:rPr>
          <w:rFonts w:cs="Arial"/>
          <w:sz w:val="22"/>
          <w:szCs w:val="22"/>
          <w:lang w:val="en-US"/>
        </w:rPr>
        <w:t xml:space="preserve"> (</w:t>
      </w:r>
      <w:r w:rsidR="00AD519E" w:rsidRPr="51CF242A">
        <w:rPr>
          <w:rFonts w:cs="Arial"/>
          <w:sz w:val="22"/>
          <w:szCs w:val="22"/>
          <w:lang w:val="en-US"/>
        </w:rPr>
        <w:t>NPAAC</w:t>
      </w:r>
      <w:r w:rsidR="00C723A4" w:rsidRPr="51CF242A">
        <w:rPr>
          <w:rFonts w:cs="Arial"/>
          <w:sz w:val="22"/>
          <w:szCs w:val="22"/>
          <w:lang w:val="en-US"/>
        </w:rPr>
        <w:t>)</w:t>
      </w:r>
      <w:r w:rsidR="00AD519E" w:rsidRPr="51CF242A">
        <w:rPr>
          <w:rFonts w:cs="Arial"/>
          <w:sz w:val="22"/>
          <w:szCs w:val="22"/>
          <w:lang w:val="en-US"/>
        </w:rPr>
        <w:t xml:space="preserve"> </w:t>
      </w:r>
      <w:r w:rsidR="00F85E51" w:rsidRPr="51CF242A">
        <w:rPr>
          <w:rFonts w:cs="Arial"/>
          <w:sz w:val="22"/>
          <w:szCs w:val="22"/>
          <w:lang w:val="en-US"/>
        </w:rPr>
        <w:t>to support</w:t>
      </w:r>
      <w:r w:rsidR="002F0AE1" w:rsidRPr="51CF242A">
        <w:rPr>
          <w:rFonts w:cs="Arial"/>
          <w:sz w:val="22"/>
          <w:szCs w:val="22"/>
          <w:lang w:val="en-US"/>
        </w:rPr>
        <w:t xml:space="preserve"> SPIA</w:t>
      </w:r>
      <w:r w:rsidR="00F85E51" w:rsidRPr="51CF242A">
        <w:rPr>
          <w:rFonts w:cs="Arial"/>
          <w:sz w:val="22"/>
          <w:szCs w:val="22"/>
          <w:lang w:val="en-US"/>
        </w:rPr>
        <w:t xml:space="preserve"> implementation and adoption.</w:t>
      </w:r>
      <w:r w:rsidR="002F0AE1" w:rsidRPr="51CF242A">
        <w:rPr>
          <w:rFonts w:cs="Arial"/>
          <w:sz w:val="22"/>
          <w:szCs w:val="22"/>
          <w:lang w:val="en-US"/>
        </w:rPr>
        <w:t xml:space="preserve"> </w:t>
      </w:r>
    </w:p>
    <w:p w:rsidR="0093756A" w:rsidRPr="00512578" w:rsidRDefault="0093756A" w:rsidP="00F35461">
      <w:pPr>
        <w:pStyle w:val="Heading1"/>
      </w:pPr>
      <w:bookmarkStart w:id="5" w:name="_Toc185510433"/>
      <w:r w:rsidRPr="00512578">
        <w:t>Project Objectives</w:t>
      </w:r>
      <w:bookmarkEnd w:id="5"/>
    </w:p>
    <w:p w:rsidR="0093756A" w:rsidRDefault="005A5278">
      <w:pPr>
        <w:widowControl w:val="0"/>
        <w:autoSpaceDE w:val="0"/>
        <w:autoSpaceDN w:val="0"/>
        <w:spacing w:before="1" w:after="0" w:line="240" w:lineRule="auto"/>
        <w:rPr>
          <w:rFonts w:cs="Arial"/>
          <w:sz w:val="22"/>
          <w:szCs w:val="22"/>
        </w:rPr>
      </w:pPr>
      <w:r>
        <w:rPr>
          <w:rFonts w:cs="Arial"/>
          <w:sz w:val="22"/>
          <w:szCs w:val="22"/>
        </w:rPr>
        <w:t>The objectives of the project were to:</w:t>
      </w:r>
    </w:p>
    <w:p w:rsidR="00B066C0" w:rsidRDefault="00B066C0">
      <w:pPr>
        <w:widowControl w:val="0"/>
        <w:autoSpaceDE w:val="0"/>
        <w:autoSpaceDN w:val="0"/>
        <w:spacing w:before="1" w:after="0" w:line="240" w:lineRule="auto"/>
        <w:rPr>
          <w:rFonts w:cs="Arial"/>
          <w:sz w:val="22"/>
          <w:szCs w:val="22"/>
        </w:rPr>
      </w:pPr>
    </w:p>
    <w:p w:rsidR="006315E2" w:rsidRPr="0099154F" w:rsidRDefault="006E50B5" w:rsidP="00AD3BCB">
      <w:pPr>
        <w:pStyle w:val="ListParagraph"/>
        <w:widowControl w:val="0"/>
        <w:numPr>
          <w:ilvl w:val="0"/>
          <w:numId w:val="7"/>
        </w:numPr>
        <w:autoSpaceDE w:val="0"/>
        <w:autoSpaceDN w:val="0"/>
        <w:spacing w:before="1" w:after="0" w:line="360" w:lineRule="auto"/>
        <w:rPr>
          <w:rFonts w:cs="Arial"/>
          <w:sz w:val="22"/>
          <w:szCs w:val="22"/>
          <w:lang w:val="en-US"/>
        </w:rPr>
      </w:pPr>
      <w:r w:rsidRPr="0099154F">
        <w:rPr>
          <w:rFonts w:cs="Arial"/>
          <w:sz w:val="22"/>
          <w:szCs w:val="22"/>
          <w:lang w:val="en-US"/>
        </w:rPr>
        <w:t xml:space="preserve">Identify </w:t>
      </w:r>
      <w:r w:rsidR="00417A84" w:rsidRPr="0099154F">
        <w:rPr>
          <w:rFonts w:cs="Arial"/>
          <w:sz w:val="22"/>
          <w:szCs w:val="22"/>
          <w:lang w:val="en-US"/>
        </w:rPr>
        <w:t>two</w:t>
      </w:r>
      <w:r w:rsidRPr="0099154F">
        <w:rPr>
          <w:rFonts w:cs="Arial"/>
          <w:sz w:val="22"/>
          <w:szCs w:val="22"/>
          <w:lang w:val="en-US"/>
        </w:rPr>
        <w:t xml:space="preserve"> </w:t>
      </w:r>
      <w:r w:rsidR="00206B30">
        <w:rPr>
          <w:rFonts w:cs="Arial"/>
          <w:sz w:val="22"/>
          <w:szCs w:val="22"/>
          <w:lang w:val="en-US"/>
        </w:rPr>
        <w:t>P</w:t>
      </w:r>
      <w:r w:rsidRPr="0099154F">
        <w:rPr>
          <w:rFonts w:cs="Arial"/>
          <w:sz w:val="22"/>
          <w:szCs w:val="22"/>
          <w:lang w:val="en-US"/>
        </w:rPr>
        <w:t xml:space="preserve">ilot </w:t>
      </w:r>
      <w:r w:rsidR="00CF47AB">
        <w:rPr>
          <w:rFonts w:cs="Arial"/>
          <w:sz w:val="22"/>
          <w:szCs w:val="22"/>
          <w:lang w:val="en-US"/>
        </w:rPr>
        <w:t>laboratories</w:t>
      </w:r>
      <w:r w:rsidRPr="0099154F">
        <w:rPr>
          <w:rFonts w:cs="Arial"/>
          <w:sz w:val="22"/>
          <w:szCs w:val="22"/>
          <w:lang w:val="en-US"/>
        </w:rPr>
        <w:t xml:space="preserve"> </w:t>
      </w:r>
      <w:r w:rsidR="00611DB1" w:rsidRPr="0099154F">
        <w:rPr>
          <w:rFonts w:cs="Arial"/>
          <w:sz w:val="22"/>
          <w:szCs w:val="22"/>
          <w:lang w:val="en-US"/>
        </w:rPr>
        <w:t>(network) site</w:t>
      </w:r>
      <w:r w:rsidR="006315E2" w:rsidRPr="0099154F">
        <w:rPr>
          <w:rFonts w:cs="Arial"/>
          <w:sz w:val="22"/>
          <w:szCs w:val="22"/>
          <w:lang w:val="en-US"/>
        </w:rPr>
        <w:t>s with different degrees of current SPIA Guideline adoption and readiness</w:t>
      </w:r>
      <w:r w:rsidR="00F20978">
        <w:rPr>
          <w:rFonts w:cs="Arial"/>
          <w:sz w:val="22"/>
          <w:szCs w:val="22"/>
          <w:lang w:val="en-US"/>
        </w:rPr>
        <w:t>.</w:t>
      </w:r>
    </w:p>
    <w:p w:rsidR="006E50B5" w:rsidRDefault="00416824" w:rsidP="00AD3BCB">
      <w:pPr>
        <w:pStyle w:val="ListParagraph"/>
        <w:widowControl w:val="0"/>
        <w:numPr>
          <w:ilvl w:val="0"/>
          <w:numId w:val="7"/>
        </w:numPr>
        <w:autoSpaceDE w:val="0"/>
        <w:autoSpaceDN w:val="0"/>
        <w:spacing w:before="1" w:after="0" w:line="360" w:lineRule="auto"/>
        <w:rPr>
          <w:rFonts w:cs="Arial"/>
          <w:sz w:val="22"/>
          <w:szCs w:val="22"/>
          <w:lang w:val="en-US"/>
        </w:rPr>
      </w:pPr>
      <w:r w:rsidRPr="51CF242A">
        <w:rPr>
          <w:rFonts w:cs="Arial"/>
          <w:sz w:val="22"/>
          <w:szCs w:val="22"/>
          <w:lang w:val="en-US"/>
        </w:rPr>
        <w:t>Identify five tests</w:t>
      </w:r>
      <w:r w:rsidR="61B86AF2" w:rsidRPr="51CF242A">
        <w:rPr>
          <w:rFonts w:cs="Arial"/>
          <w:sz w:val="22"/>
          <w:szCs w:val="22"/>
          <w:lang w:val="en-US"/>
        </w:rPr>
        <w:t xml:space="preserve"> </w:t>
      </w:r>
      <w:r w:rsidR="00EF115A" w:rsidRPr="51CF242A">
        <w:rPr>
          <w:rFonts w:cs="Arial"/>
          <w:sz w:val="22"/>
          <w:szCs w:val="22"/>
          <w:lang w:val="en-US"/>
        </w:rPr>
        <w:t>and five panels for the Pilot</w:t>
      </w:r>
      <w:r w:rsidR="00F20978">
        <w:rPr>
          <w:rFonts w:cs="Arial"/>
          <w:sz w:val="22"/>
          <w:szCs w:val="22"/>
          <w:lang w:val="en-US"/>
        </w:rPr>
        <w:t>.</w:t>
      </w:r>
    </w:p>
    <w:p w:rsidR="00EF115A" w:rsidRDefault="00B51046" w:rsidP="00AD3BCB">
      <w:pPr>
        <w:pStyle w:val="ListParagraph"/>
        <w:widowControl w:val="0"/>
        <w:numPr>
          <w:ilvl w:val="0"/>
          <w:numId w:val="7"/>
        </w:numPr>
        <w:autoSpaceDE w:val="0"/>
        <w:autoSpaceDN w:val="0"/>
        <w:spacing w:before="1" w:after="0" w:line="360" w:lineRule="auto"/>
        <w:rPr>
          <w:rFonts w:cs="Arial"/>
          <w:sz w:val="22"/>
          <w:szCs w:val="22"/>
          <w:lang w:val="en-US"/>
        </w:rPr>
      </w:pPr>
      <w:bookmarkStart w:id="6" w:name="_Hlk192664849"/>
      <w:r w:rsidRPr="51CF242A">
        <w:rPr>
          <w:rFonts w:cs="Arial"/>
          <w:sz w:val="22"/>
          <w:szCs w:val="22"/>
          <w:lang w:val="en-US"/>
        </w:rPr>
        <w:t>Identify all barriers to adoption – organi</w:t>
      </w:r>
      <w:r w:rsidR="00273443" w:rsidRPr="51CF242A">
        <w:rPr>
          <w:rFonts w:cs="Arial"/>
          <w:sz w:val="22"/>
          <w:szCs w:val="22"/>
          <w:lang w:val="en-US"/>
        </w:rPr>
        <w:t>s</w:t>
      </w:r>
      <w:r w:rsidRPr="51CF242A">
        <w:rPr>
          <w:rFonts w:cs="Arial"/>
          <w:sz w:val="22"/>
          <w:szCs w:val="22"/>
          <w:lang w:val="en-US"/>
        </w:rPr>
        <w:t xml:space="preserve">ational, </w:t>
      </w:r>
      <w:r w:rsidR="001B5A3F">
        <w:rPr>
          <w:rFonts w:cs="Arial"/>
          <w:sz w:val="22"/>
          <w:szCs w:val="22"/>
          <w:lang w:val="en-US"/>
        </w:rPr>
        <w:t xml:space="preserve">risk aversion, prioritisation, </w:t>
      </w:r>
      <w:r w:rsidRPr="51CF242A">
        <w:rPr>
          <w:rFonts w:cs="Arial"/>
          <w:sz w:val="22"/>
          <w:szCs w:val="22"/>
          <w:lang w:val="en-US"/>
        </w:rPr>
        <w:t>and financial through a series of workshops</w:t>
      </w:r>
      <w:r w:rsidR="00F20978">
        <w:rPr>
          <w:rFonts w:cs="Arial"/>
          <w:sz w:val="22"/>
          <w:szCs w:val="22"/>
          <w:lang w:val="en-US"/>
        </w:rPr>
        <w:t>.</w:t>
      </w:r>
    </w:p>
    <w:bookmarkEnd w:id="6"/>
    <w:p w:rsidR="00B51046" w:rsidRDefault="00DE14F9" w:rsidP="00AD3BCB">
      <w:pPr>
        <w:pStyle w:val="ListParagraph"/>
        <w:widowControl w:val="0"/>
        <w:numPr>
          <w:ilvl w:val="0"/>
          <w:numId w:val="7"/>
        </w:numPr>
        <w:autoSpaceDE w:val="0"/>
        <w:autoSpaceDN w:val="0"/>
        <w:spacing w:before="1" w:after="0" w:line="360" w:lineRule="auto"/>
        <w:rPr>
          <w:rFonts w:cs="Arial"/>
          <w:sz w:val="22"/>
          <w:szCs w:val="22"/>
        </w:rPr>
      </w:pPr>
      <w:r w:rsidRPr="68A6880C">
        <w:rPr>
          <w:rFonts w:cs="Arial"/>
          <w:sz w:val="22"/>
          <w:szCs w:val="22"/>
        </w:rPr>
        <w:t xml:space="preserve">Implement SPIA Guidelines for </w:t>
      </w:r>
      <w:r w:rsidR="002124A9" w:rsidRPr="68A6880C">
        <w:rPr>
          <w:rFonts w:cs="Arial"/>
          <w:sz w:val="22"/>
          <w:szCs w:val="22"/>
        </w:rPr>
        <w:t>the</w:t>
      </w:r>
      <w:r w:rsidRPr="68A6880C">
        <w:rPr>
          <w:rFonts w:cs="Arial"/>
          <w:sz w:val="22"/>
          <w:szCs w:val="22"/>
        </w:rPr>
        <w:t xml:space="preserve"> tests and panels</w:t>
      </w:r>
      <w:r w:rsidR="00473663" w:rsidRPr="68A6880C">
        <w:rPr>
          <w:rFonts w:cs="Arial"/>
          <w:sz w:val="22"/>
          <w:szCs w:val="22"/>
        </w:rPr>
        <w:t xml:space="preserve"> identified with the two selected </w:t>
      </w:r>
      <w:r w:rsidR="00206B30">
        <w:rPr>
          <w:rFonts w:cs="Arial"/>
          <w:sz w:val="22"/>
          <w:szCs w:val="22"/>
        </w:rPr>
        <w:t>P</w:t>
      </w:r>
      <w:r w:rsidR="00D22407" w:rsidRPr="68A6880C">
        <w:rPr>
          <w:rFonts w:cs="Arial"/>
          <w:sz w:val="22"/>
          <w:szCs w:val="22"/>
        </w:rPr>
        <w:t>ilot sites</w:t>
      </w:r>
      <w:r w:rsidR="002369BC" w:rsidRPr="68A6880C">
        <w:rPr>
          <w:rFonts w:cs="Arial"/>
          <w:sz w:val="22"/>
          <w:szCs w:val="22"/>
        </w:rPr>
        <w:t xml:space="preserve">, </w:t>
      </w:r>
      <w:r w:rsidR="005C7098" w:rsidRPr="68A6880C">
        <w:rPr>
          <w:rFonts w:cs="Arial"/>
          <w:sz w:val="22"/>
          <w:szCs w:val="22"/>
        </w:rPr>
        <w:t>i</w:t>
      </w:r>
      <w:r w:rsidRPr="68A6880C">
        <w:rPr>
          <w:rFonts w:cs="Arial"/>
          <w:sz w:val="22"/>
          <w:szCs w:val="22"/>
        </w:rPr>
        <w:t xml:space="preserve">nitial survey and analysis </w:t>
      </w:r>
      <w:r w:rsidR="00D96C9D" w:rsidRPr="68A6880C">
        <w:rPr>
          <w:rFonts w:cs="Arial"/>
          <w:sz w:val="22"/>
          <w:szCs w:val="22"/>
        </w:rPr>
        <w:t>pre-</w:t>
      </w:r>
      <w:r w:rsidRPr="68A6880C">
        <w:rPr>
          <w:rFonts w:cs="Arial"/>
          <w:sz w:val="22"/>
          <w:szCs w:val="22"/>
        </w:rPr>
        <w:t>p</w:t>
      </w:r>
      <w:r w:rsidR="00F26899" w:rsidRPr="68A6880C">
        <w:rPr>
          <w:rFonts w:cs="Arial"/>
          <w:sz w:val="22"/>
          <w:szCs w:val="22"/>
        </w:rPr>
        <w:t>ilot</w:t>
      </w:r>
      <w:r w:rsidR="005C7098" w:rsidRPr="68A6880C">
        <w:rPr>
          <w:rFonts w:cs="Arial"/>
          <w:sz w:val="22"/>
          <w:szCs w:val="22"/>
        </w:rPr>
        <w:t xml:space="preserve">, and participation by at </w:t>
      </w:r>
      <w:r w:rsidR="000441A7" w:rsidRPr="68A6880C">
        <w:rPr>
          <w:rFonts w:cs="Arial"/>
          <w:sz w:val="22"/>
          <w:szCs w:val="22"/>
        </w:rPr>
        <w:t>least one pilot site for the second survey and analysis post-pilot implementation</w:t>
      </w:r>
      <w:r w:rsidR="00F20978">
        <w:rPr>
          <w:rFonts w:cs="Arial"/>
          <w:sz w:val="22"/>
          <w:szCs w:val="22"/>
        </w:rPr>
        <w:t>.</w:t>
      </w:r>
    </w:p>
    <w:p w:rsidR="00680AB7" w:rsidRDefault="00F6127B" w:rsidP="00AD3BCB">
      <w:pPr>
        <w:pStyle w:val="ListParagraph"/>
        <w:widowControl w:val="0"/>
        <w:numPr>
          <w:ilvl w:val="0"/>
          <w:numId w:val="7"/>
        </w:numPr>
        <w:autoSpaceDE w:val="0"/>
        <w:autoSpaceDN w:val="0"/>
        <w:spacing w:before="1" w:after="0" w:line="360" w:lineRule="auto"/>
        <w:rPr>
          <w:rFonts w:cs="Arial"/>
          <w:sz w:val="22"/>
          <w:szCs w:val="22"/>
          <w:lang w:val="en-US"/>
        </w:rPr>
      </w:pPr>
      <w:r>
        <w:rPr>
          <w:rFonts w:cs="Arial"/>
          <w:sz w:val="22"/>
          <w:szCs w:val="22"/>
          <w:lang w:val="en-US"/>
        </w:rPr>
        <w:t xml:space="preserve">Support the RCPAQAP to assess </w:t>
      </w:r>
      <w:r w:rsidR="00503120">
        <w:rPr>
          <w:rFonts w:cs="Arial"/>
          <w:sz w:val="22"/>
          <w:szCs w:val="22"/>
          <w:lang w:val="en-US"/>
        </w:rPr>
        <w:t>P</w:t>
      </w:r>
      <w:r w:rsidR="00680AB7">
        <w:rPr>
          <w:rFonts w:cs="Arial"/>
          <w:sz w:val="22"/>
          <w:szCs w:val="22"/>
          <w:lang w:val="en-US"/>
        </w:rPr>
        <w:t xml:space="preserve">ilot </w:t>
      </w:r>
      <w:r w:rsidR="00273443">
        <w:rPr>
          <w:rFonts w:cs="Arial"/>
          <w:sz w:val="22"/>
          <w:szCs w:val="22"/>
          <w:lang w:val="en-US"/>
        </w:rPr>
        <w:t xml:space="preserve">sites' </w:t>
      </w:r>
      <w:r>
        <w:rPr>
          <w:rFonts w:cs="Arial"/>
          <w:sz w:val="22"/>
          <w:szCs w:val="22"/>
          <w:lang w:val="en-US"/>
        </w:rPr>
        <w:t>compliance</w:t>
      </w:r>
      <w:r w:rsidR="00680AB7">
        <w:rPr>
          <w:rFonts w:cs="Arial"/>
          <w:sz w:val="22"/>
          <w:szCs w:val="22"/>
          <w:lang w:val="en-US"/>
        </w:rPr>
        <w:t xml:space="preserve"> with the standards</w:t>
      </w:r>
      <w:r w:rsidR="00F20978">
        <w:rPr>
          <w:rFonts w:cs="Arial"/>
          <w:sz w:val="22"/>
          <w:szCs w:val="22"/>
          <w:lang w:val="en-US"/>
        </w:rPr>
        <w:t>.</w:t>
      </w:r>
    </w:p>
    <w:p w:rsidR="00586563" w:rsidRPr="004D313D" w:rsidRDefault="00BC4985" w:rsidP="00AD3BCB">
      <w:pPr>
        <w:pStyle w:val="ListParagraph"/>
        <w:widowControl w:val="0"/>
        <w:numPr>
          <w:ilvl w:val="0"/>
          <w:numId w:val="7"/>
        </w:numPr>
        <w:autoSpaceDE w:val="0"/>
        <w:autoSpaceDN w:val="0"/>
        <w:spacing w:line="360" w:lineRule="auto"/>
        <w:contextualSpacing w:val="0"/>
        <w:rPr>
          <w:rFonts w:cs="Arial"/>
          <w:sz w:val="22"/>
          <w:szCs w:val="22"/>
          <w:lang w:val="en-US"/>
        </w:rPr>
      </w:pPr>
      <w:r w:rsidRPr="51CF242A">
        <w:rPr>
          <w:rFonts w:cs="Arial"/>
          <w:sz w:val="22"/>
          <w:szCs w:val="22"/>
          <w:lang w:val="en-US"/>
        </w:rPr>
        <w:t xml:space="preserve">Publicise the project findings via RCPA communication channels to promote and drive </w:t>
      </w:r>
      <w:r w:rsidR="00586563" w:rsidRPr="51CF242A">
        <w:rPr>
          <w:rFonts w:cs="Arial"/>
          <w:sz w:val="22"/>
          <w:szCs w:val="22"/>
          <w:lang w:val="en-US"/>
        </w:rPr>
        <w:t>the adoption of the standardi</w:t>
      </w:r>
      <w:r w:rsidR="00124B1F" w:rsidRPr="51CF242A">
        <w:rPr>
          <w:rFonts w:cs="Arial"/>
          <w:sz w:val="22"/>
          <w:szCs w:val="22"/>
          <w:lang w:val="en-US"/>
        </w:rPr>
        <w:t>s</w:t>
      </w:r>
      <w:r w:rsidR="00586563" w:rsidRPr="51CF242A">
        <w:rPr>
          <w:rFonts w:cs="Arial"/>
          <w:sz w:val="22"/>
          <w:szCs w:val="22"/>
          <w:lang w:val="en-US"/>
        </w:rPr>
        <w:t xml:space="preserve">ed terminology for requesting and reporting </w:t>
      </w:r>
      <w:r w:rsidR="002124A9" w:rsidRPr="51CF242A">
        <w:rPr>
          <w:rFonts w:cs="Arial"/>
          <w:sz w:val="22"/>
          <w:szCs w:val="22"/>
          <w:lang w:val="en-US"/>
        </w:rPr>
        <w:t xml:space="preserve">and standardised units of measure for reporting </w:t>
      </w:r>
      <w:r w:rsidR="00586563" w:rsidRPr="51CF242A">
        <w:rPr>
          <w:rFonts w:cs="Arial"/>
          <w:sz w:val="22"/>
          <w:szCs w:val="22"/>
          <w:lang w:val="en-US"/>
        </w:rPr>
        <w:t>as part of laboratory practices.</w:t>
      </w:r>
    </w:p>
    <w:p w:rsidR="005D0493" w:rsidRDefault="00E968EA" w:rsidP="0043529F">
      <w:pPr>
        <w:widowControl w:val="0"/>
        <w:autoSpaceDE w:val="0"/>
        <w:autoSpaceDN w:val="0"/>
        <w:spacing w:line="360" w:lineRule="auto"/>
        <w:rPr>
          <w:rFonts w:cs="Arial"/>
          <w:sz w:val="22"/>
          <w:szCs w:val="22"/>
          <w:lang w:val="en-US"/>
        </w:rPr>
      </w:pPr>
      <w:r>
        <w:rPr>
          <w:rFonts w:cs="Arial"/>
          <w:sz w:val="22"/>
          <w:szCs w:val="22"/>
          <w:lang w:val="en-US"/>
        </w:rPr>
        <w:t xml:space="preserve">The Project was progressed under the Department of Health and Aged Care </w:t>
      </w:r>
      <w:r w:rsidR="009545E4">
        <w:rPr>
          <w:rFonts w:cs="Arial"/>
          <w:sz w:val="22"/>
          <w:szCs w:val="22"/>
          <w:lang w:val="en-US"/>
        </w:rPr>
        <w:t>Grant,</w:t>
      </w:r>
      <w:r>
        <w:rPr>
          <w:rFonts w:cs="Arial"/>
          <w:sz w:val="22"/>
          <w:szCs w:val="22"/>
          <w:lang w:val="en-US"/>
        </w:rPr>
        <w:t xml:space="preserve"> as outline</w:t>
      </w:r>
      <w:r w:rsidR="00BC233F">
        <w:rPr>
          <w:rFonts w:cs="Arial"/>
          <w:sz w:val="22"/>
          <w:szCs w:val="22"/>
          <w:lang w:val="en-US"/>
        </w:rPr>
        <w:t>d in the Quality Use of Pathology Program Targets Project Grants 2022-2023 Grant Opportunity Guidelines GO</w:t>
      </w:r>
      <w:r w:rsidR="00DE2D43">
        <w:rPr>
          <w:rFonts w:cs="Arial"/>
          <w:sz w:val="22"/>
          <w:szCs w:val="22"/>
          <w:lang w:val="en-US"/>
        </w:rPr>
        <w:t>6060 (the Grant).</w:t>
      </w:r>
      <w:r w:rsidR="00F6127B" w:rsidRPr="008C5E40">
        <w:rPr>
          <w:rFonts w:cs="Arial"/>
          <w:sz w:val="22"/>
          <w:szCs w:val="22"/>
          <w:lang w:val="en-US"/>
        </w:rPr>
        <w:t xml:space="preserve"> </w:t>
      </w:r>
    </w:p>
    <w:p w:rsidR="005D0493" w:rsidRDefault="005D0493">
      <w:pPr>
        <w:spacing w:after="0" w:line="240" w:lineRule="auto"/>
        <w:rPr>
          <w:rFonts w:cs="Arial"/>
          <w:sz w:val="22"/>
          <w:szCs w:val="22"/>
          <w:lang w:val="en-US"/>
        </w:rPr>
      </w:pPr>
      <w:r>
        <w:rPr>
          <w:rFonts w:cs="Arial"/>
          <w:sz w:val="22"/>
          <w:szCs w:val="22"/>
          <w:lang w:val="en-US"/>
        </w:rPr>
        <w:br w:type="page"/>
      </w:r>
    </w:p>
    <w:p w:rsidR="002C3E30" w:rsidRPr="00512578" w:rsidRDefault="0006765B" w:rsidP="00F35461">
      <w:pPr>
        <w:pStyle w:val="Heading1"/>
      </w:pPr>
      <w:bookmarkStart w:id="7" w:name="_Toc185510434"/>
      <w:bookmarkStart w:id="8" w:name="_Toc58856287"/>
      <w:bookmarkEnd w:id="2"/>
      <w:r w:rsidRPr="00512578">
        <w:t>Project Statement</w:t>
      </w:r>
      <w:bookmarkEnd w:id="7"/>
    </w:p>
    <w:p w:rsidR="008D7836" w:rsidRDefault="00D72BDE" w:rsidP="00540ACC">
      <w:pPr>
        <w:spacing w:line="360" w:lineRule="auto"/>
        <w:rPr>
          <w:sz w:val="22"/>
          <w:szCs w:val="22"/>
        </w:rPr>
      </w:pPr>
      <w:r w:rsidRPr="51CF242A">
        <w:rPr>
          <w:sz w:val="22"/>
          <w:szCs w:val="22"/>
        </w:rPr>
        <w:t xml:space="preserve">Currently, </w:t>
      </w:r>
      <w:r w:rsidR="00A3733E" w:rsidRPr="51CF242A">
        <w:rPr>
          <w:sz w:val="22"/>
          <w:szCs w:val="22"/>
        </w:rPr>
        <w:t xml:space="preserve">the </w:t>
      </w:r>
      <w:r w:rsidR="001E7EEA" w:rsidRPr="51CF242A">
        <w:rPr>
          <w:sz w:val="22"/>
          <w:szCs w:val="22"/>
        </w:rPr>
        <w:t xml:space="preserve">SPIA </w:t>
      </w:r>
      <w:r w:rsidR="00D5201A" w:rsidRPr="51CF242A">
        <w:rPr>
          <w:sz w:val="22"/>
          <w:szCs w:val="22"/>
        </w:rPr>
        <w:t>Guidelines</w:t>
      </w:r>
      <w:r w:rsidR="001E7EEA" w:rsidRPr="51CF242A">
        <w:rPr>
          <w:sz w:val="22"/>
          <w:szCs w:val="22"/>
        </w:rPr>
        <w:t xml:space="preserve"> </w:t>
      </w:r>
      <w:r w:rsidR="00CA6F20" w:rsidRPr="51CF242A">
        <w:rPr>
          <w:sz w:val="22"/>
          <w:szCs w:val="22"/>
        </w:rPr>
        <w:t xml:space="preserve">are published </w:t>
      </w:r>
      <w:r w:rsidR="00251F0F" w:rsidRPr="51CF242A">
        <w:rPr>
          <w:sz w:val="22"/>
          <w:szCs w:val="22"/>
        </w:rPr>
        <w:t xml:space="preserve">and </w:t>
      </w:r>
      <w:r w:rsidR="00B843F5" w:rsidRPr="51CF242A">
        <w:rPr>
          <w:sz w:val="22"/>
          <w:szCs w:val="22"/>
        </w:rPr>
        <w:t>publicly</w:t>
      </w:r>
      <w:r w:rsidR="00251F0F" w:rsidRPr="51CF242A">
        <w:rPr>
          <w:sz w:val="22"/>
          <w:szCs w:val="22"/>
        </w:rPr>
        <w:t xml:space="preserve"> available </w:t>
      </w:r>
      <w:r w:rsidR="00CA6F20" w:rsidRPr="51CF242A">
        <w:rPr>
          <w:sz w:val="22"/>
          <w:szCs w:val="22"/>
        </w:rPr>
        <w:t xml:space="preserve">via the </w:t>
      </w:r>
      <w:r w:rsidR="00251F0F" w:rsidRPr="51CF242A">
        <w:rPr>
          <w:sz w:val="22"/>
          <w:szCs w:val="22"/>
        </w:rPr>
        <w:t>RCPA website</w:t>
      </w:r>
      <w:r w:rsidR="00C04E62" w:rsidRPr="51CF242A">
        <w:rPr>
          <w:sz w:val="22"/>
          <w:szCs w:val="22"/>
        </w:rPr>
        <w:t>.</w:t>
      </w:r>
      <w:r w:rsidR="00251F0F" w:rsidRPr="51CF242A">
        <w:rPr>
          <w:sz w:val="22"/>
          <w:szCs w:val="22"/>
        </w:rPr>
        <w:t xml:space="preserve">  Work on </w:t>
      </w:r>
      <w:r w:rsidR="007F4E40" w:rsidRPr="51CF242A">
        <w:rPr>
          <w:sz w:val="22"/>
          <w:szCs w:val="22"/>
        </w:rPr>
        <w:t xml:space="preserve">standardising terminology and </w:t>
      </w:r>
      <w:r w:rsidR="00251F0F" w:rsidRPr="51CF242A">
        <w:rPr>
          <w:sz w:val="22"/>
          <w:szCs w:val="22"/>
        </w:rPr>
        <w:t>developing these Gui</w:t>
      </w:r>
      <w:r w:rsidR="00DA12C0" w:rsidRPr="51CF242A">
        <w:rPr>
          <w:sz w:val="22"/>
          <w:szCs w:val="22"/>
        </w:rPr>
        <w:t xml:space="preserve">delines by the pathology profession </w:t>
      </w:r>
      <w:r w:rsidR="00B843F5" w:rsidRPr="51CF242A">
        <w:rPr>
          <w:sz w:val="22"/>
          <w:szCs w:val="22"/>
        </w:rPr>
        <w:t>is</w:t>
      </w:r>
      <w:r w:rsidR="00DA12C0" w:rsidRPr="51CF242A">
        <w:rPr>
          <w:sz w:val="22"/>
          <w:szCs w:val="22"/>
        </w:rPr>
        <w:t xml:space="preserve"> </w:t>
      </w:r>
      <w:r w:rsidR="00AF358E" w:rsidRPr="51CF242A">
        <w:rPr>
          <w:sz w:val="22"/>
          <w:szCs w:val="22"/>
        </w:rPr>
        <w:t xml:space="preserve">an </w:t>
      </w:r>
      <w:r w:rsidR="00DA12C0" w:rsidRPr="51CF242A">
        <w:rPr>
          <w:sz w:val="22"/>
          <w:szCs w:val="22"/>
        </w:rPr>
        <w:t>ongoing</w:t>
      </w:r>
      <w:r w:rsidR="00AF358E" w:rsidRPr="51CF242A">
        <w:rPr>
          <w:sz w:val="22"/>
          <w:szCs w:val="22"/>
        </w:rPr>
        <w:t xml:space="preserve"> effort</w:t>
      </w:r>
      <w:r w:rsidR="000C6BFF" w:rsidRPr="51CF242A">
        <w:rPr>
          <w:sz w:val="22"/>
          <w:szCs w:val="22"/>
        </w:rPr>
        <w:t xml:space="preserve"> currently undertaken by </w:t>
      </w:r>
      <w:r w:rsidR="00214A09" w:rsidRPr="51CF242A">
        <w:rPr>
          <w:sz w:val="22"/>
          <w:szCs w:val="22"/>
        </w:rPr>
        <w:t>pathologists, scientists</w:t>
      </w:r>
      <w:r w:rsidR="00F77FEE" w:rsidRPr="51CF242A">
        <w:rPr>
          <w:sz w:val="22"/>
          <w:szCs w:val="22"/>
        </w:rPr>
        <w:t>, laboratory project staff</w:t>
      </w:r>
      <w:r w:rsidR="00214A09" w:rsidRPr="51CF242A">
        <w:rPr>
          <w:sz w:val="22"/>
          <w:szCs w:val="22"/>
        </w:rPr>
        <w:t xml:space="preserve"> and informaticians in a volunt</w:t>
      </w:r>
      <w:r w:rsidR="00173700" w:rsidRPr="51CF242A">
        <w:rPr>
          <w:sz w:val="22"/>
          <w:szCs w:val="22"/>
        </w:rPr>
        <w:t>ary</w:t>
      </w:r>
      <w:r w:rsidR="000C6BFF" w:rsidRPr="51CF242A">
        <w:rPr>
          <w:sz w:val="22"/>
          <w:szCs w:val="22"/>
        </w:rPr>
        <w:t xml:space="preserve"> </w:t>
      </w:r>
      <w:r w:rsidR="00214A09" w:rsidRPr="51CF242A">
        <w:rPr>
          <w:sz w:val="22"/>
          <w:szCs w:val="22"/>
        </w:rPr>
        <w:t>capacity</w:t>
      </w:r>
      <w:r w:rsidR="00CA6A62" w:rsidRPr="51CF242A">
        <w:rPr>
          <w:sz w:val="22"/>
          <w:szCs w:val="22"/>
        </w:rPr>
        <w:t>.  T</w:t>
      </w:r>
      <w:r w:rsidR="00254CDD" w:rsidRPr="51CF242A">
        <w:rPr>
          <w:sz w:val="22"/>
          <w:szCs w:val="22"/>
        </w:rPr>
        <w:t xml:space="preserve">erminology development will </w:t>
      </w:r>
      <w:r w:rsidR="007F4E40" w:rsidRPr="51CF242A">
        <w:rPr>
          <w:sz w:val="22"/>
          <w:szCs w:val="22"/>
        </w:rPr>
        <w:t xml:space="preserve">continue to </w:t>
      </w:r>
      <w:r w:rsidR="00BF1812" w:rsidRPr="51CF242A">
        <w:rPr>
          <w:sz w:val="22"/>
          <w:szCs w:val="22"/>
        </w:rPr>
        <w:t>play a</w:t>
      </w:r>
      <w:r w:rsidR="007845B7" w:rsidRPr="51CF242A">
        <w:rPr>
          <w:sz w:val="22"/>
          <w:szCs w:val="22"/>
        </w:rPr>
        <w:t xml:space="preserve"> vital and </w:t>
      </w:r>
      <w:r w:rsidR="00BF1812" w:rsidRPr="51CF242A">
        <w:rPr>
          <w:sz w:val="22"/>
          <w:szCs w:val="22"/>
        </w:rPr>
        <w:t xml:space="preserve">ongoing role </w:t>
      </w:r>
      <w:r w:rsidR="00FD4BF5" w:rsidRPr="51CF242A">
        <w:rPr>
          <w:sz w:val="22"/>
          <w:szCs w:val="22"/>
        </w:rPr>
        <w:t xml:space="preserve">for the RCPA </w:t>
      </w:r>
      <w:r w:rsidR="0030742F" w:rsidRPr="51CF242A">
        <w:rPr>
          <w:sz w:val="22"/>
          <w:szCs w:val="22"/>
        </w:rPr>
        <w:t xml:space="preserve">to support the </w:t>
      </w:r>
      <w:r w:rsidR="002C3ABA" w:rsidRPr="51CF242A">
        <w:rPr>
          <w:sz w:val="22"/>
          <w:szCs w:val="22"/>
        </w:rPr>
        <w:t xml:space="preserve">interoperable </w:t>
      </w:r>
      <w:r w:rsidR="0030742F" w:rsidRPr="51CF242A">
        <w:rPr>
          <w:sz w:val="22"/>
          <w:szCs w:val="22"/>
        </w:rPr>
        <w:t xml:space="preserve">delivery of healthcare information </w:t>
      </w:r>
      <w:r w:rsidR="0068017D" w:rsidRPr="51CF242A">
        <w:rPr>
          <w:sz w:val="22"/>
          <w:szCs w:val="22"/>
        </w:rPr>
        <w:t xml:space="preserve">for </w:t>
      </w:r>
      <w:r w:rsidR="00CA6A62" w:rsidRPr="51CF242A">
        <w:rPr>
          <w:sz w:val="22"/>
          <w:szCs w:val="22"/>
        </w:rPr>
        <w:t xml:space="preserve">the </w:t>
      </w:r>
      <w:r w:rsidR="0068017D" w:rsidRPr="51CF242A">
        <w:rPr>
          <w:rFonts w:cs="Arial"/>
          <w:sz w:val="22"/>
          <w:szCs w:val="22"/>
        </w:rPr>
        <w:t>broader pathology and consumer community, including for the patient, pathologist, referring clinicians, registries and quality control in laboratories</w:t>
      </w:r>
      <w:r w:rsidR="0068017D" w:rsidRPr="51CF242A">
        <w:rPr>
          <w:sz w:val="22"/>
          <w:szCs w:val="22"/>
        </w:rPr>
        <w:t xml:space="preserve">.  </w:t>
      </w:r>
      <w:r w:rsidR="008D3943" w:rsidRPr="51CF242A">
        <w:rPr>
          <w:sz w:val="22"/>
          <w:szCs w:val="22"/>
        </w:rPr>
        <w:t xml:space="preserve">  </w:t>
      </w:r>
    </w:p>
    <w:p w:rsidR="0043529F" w:rsidRDefault="00B843F5" w:rsidP="0043529F">
      <w:pPr>
        <w:spacing w:after="160" w:line="360" w:lineRule="auto"/>
        <w:rPr>
          <w:rFonts w:cs="Arial"/>
          <w:sz w:val="22"/>
          <w:szCs w:val="22"/>
          <w:vertAlign w:val="superscript"/>
          <w:lang w:val="en-US"/>
        </w:rPr>
      </w:pPr>
      <w:r w:rsidRPr="68A6880C">
        <w:rPr>
          <w:rFonts w:cs="Arial"/>
          <w:sz w:val="22"/>
          <w:szCs w:val="22"/>
        </w:rPr>
        <w:t>Patients should not need to be concerned about the origin of pathology provider results, rather that terminology and results are consistent amongst all pathology providers</w:t>
      </w:r>
      <w:r w:rsidR="0098010F" w:rsidRPr="68A6880C">
        <w:rPr>
          <w:rFonts w:cs="Arial"/>
          <w:sz w:val="22"/>
          <w:szCs w:val="22"/>
        </w:rPr>
        <w:t xml:space="preserve">.  </w:t>
      </w:r>
      <w:r w:rsidR="0045719A" w:rsidRPr="68A6880C">
        <w:rPr>
          <w:rFonts w:cs="Arial"/>
          <w:sz w:val="22"/>
          <w:szCs w:val="22"/>
          <w:lang w:val="en-US"/>
        </w:rPr>
        <w:t xml:space="preserve">Focusing on interoperability, consistent use of terminology and pathology report presentation for consumers and the referring clinician are core when considering and establishing valuable outcomes for the patient, healthcare clinicians and at a population-level </w:t>
      </w:r>
      <w:r w:rsidR="0045719A" w:rsidRPr="00DF3C26">
        <w:rPr>
          <w:rFonts w:cs="Arial"/>
          <w:sz w:val="22"/>
          <w:szCs w:val="22"/>
          <w:lang w:val="en-US"/>
        </w:rPr>
        <w:t>for quality monitoring, benchmarking, interventions and benefit analyses in public health (Ellis &amp; Srigley, 2016).</w:t>
      </w:r>
      <w:r w:rsidR="0045719A" w:rsidRPr="00DF3C26">
        <w:rPr>
          <w:rFonts w:cs="Arial"/>
          <w:sz w:val="22"/>
          <w:szCs w:val="22"/>
          <w:vertAlign w:val="superscript"/>
          <w:lang w:val="en-US"/>
        </w:rPr>
        <w:t>1</w:t>
      </w:r>
    </w:p>
    <w:p w:rsidR="00045B08" w:rsidRDefault="000367AB" w:rsidP="0043529F">
      <w:pPr>
        <w:spacing w:after="160" w:line="360" w:lineRule="auto"/>
        <w:rPr>
          <w:rFonts w:cs="Arial"/>
          <w:sz w:val="22"/>
          <w:szCs w:val="22"/>
          <w:lang w:val="en-US"/>
        </w:rPr>
      </w:pPr>
      <w:r>
        <w:rPr>
          <w:rFonts w:cs="Arial"/>
          <w:sz w:val="22"/>
          <w:szCs w:val="22"/>
          <w:lang w:val="en-US"/>
        </w:rPr>
        <w:t>Current reporting vari</w:t>
      </w:r>
      <w:r w:rsidR="00660DEE">
        <w:rPr>
          <w:rFonts w:cs="Arial"/>
          <w:sz w:val="22"/>
          <w:szCs w:val="22"/>
          <w:lang w:val="en-US"/>
        </w:rPr>
        <w:t>a</w:t>
      </w:r>
      <w:r>
        <w:rPr>
          <w:rFonts w:cs="Arial"/>
          <w:sz w:val="22"/>
          <w:szCs w:val="22"/>
          <w:lang w:val="en-US"/>
        </w:rPr>
        <w:t>ti</w:t>
      </w:r>
      <w:r w:rsidR="00660DEE">
        <w:rPr>
          <w:rFonts w:cs="Arial"/>
          <w:sz w:val="22"/>
          <w:szCs w:val="22"/>
          <w:lang w:val="en-US"/>
        </w:rPr>
        <w:t>o</w:t>
      </w:r>
      <w:r>
        <w:rPr>
          <w:rFonts w:cs="Arial"/>
          <w:sz w:val="22"/>
          <w:szCs w:val="22"/>
          <w:lang w:val="en-US"/>
        </w:rPr>
        <w:t>n occurs at the test level (test name, reporting units</w:t>
      </w:r>
      <w:r w:rsidR="00660DEE">
        <w:rPr>
          <w:rFonts w:cs="Arial"/>
          <w:sz w:val="22"/>
          <w:szCs w:val="22"/>
          <w:lang w:val="en-US"/>
        </w:rPr>
        <w:t xml:space="preserve">, reference intervals), the report </w:t>
      </w:r>
      <w:r w:rsidR="005B5021">
        <w:rPr>
          <w:rFonts w:cs="Arial"/>
          <w:sz w:val="22"/>
          <w:szCs w:val="22"/>
          <w:lang w:val="en-US"/>
        </w:rPr>
        <w:t xml:space="preserve">formatting </w:t>
      </w:r>
      <w:r w:rsidR="00660DEE">
        <w:rPr>
          <w:rFonts w:cs="Arial"/>
          <w:sz w:val="22"/>
          <w:szCs w:val="22"/>
          <w:lang w:val="en-US"/>
        </w:rPr>
        <w:t xml:space="preserve">level </w:t>
      </w:r>
      <w:r w:rsidR="005B5021">
        <w:rPr>
          <w:rFonts w:cs="Arial"/>
          <w:sz w:val="22"/>
          <w:szCs w:val="22"/>
          <w:lang w:val="en-US"/>
        </w:rPr>
        <w:t>(location of items on the page, sequence of information across</w:t>
      </w:r>
      <w:r w:rsidR="00156DD0">
        <w:rPr>
          <w:rFonts w:cs="Arial"/>
          <w:sz w:val="22"/>
          <w:szCs w:val="22"/>
          <w:lang w:val="en-US"/>
        </w:rPr>
        <w:t xml:space="preserve"> and/</w:t>
      </w:r>
      <w:r w:rsidR="005B5021">
        <w:rPr>
          <w:rFonts w:cs="Arial"/>
          <w:sz w:val="22"/>
          <w:szCs w:val="22"/>
          <w:lang w:val="en-US"/>
        </w:rPr>
        <w:t xml:space="preserve">or down the page), and at the </w:t>
      </w:r>
      <w:r w:rsidR="00052BF6">
        <w:rPr>
          <w:rFonts w:cs="Arial"/>
          <w:sz w:val="22"/>
          <w:szCs w:val="22"/>
          <w:lang w:val="en-US"/>
        </w:rPr>
        <w:t xml:space="preserve">panel </w:t>
      </w:r>
      <w:r w:rsidR="00F25EDB">
        <w:rPr>
          <w:rFonts w:cs="Arial"/>
          <w:sz w:val="22"/>
          <w:szCs w:val="22"/>
          <w:lang w:val="en-US"/>
        </w:rPr>
        <w:t>content level (which tests are combined on a report, what the report is named). Minimising variat</w:t>
      </w:r>
      <w:r w:rsidR="00052BF6">
        <w:rPr>
          <w:rFonts w:cs="Arial"/>
          <w:sz w:val="22"/>
          <w:szCs w:val="22"/>
          <w:lang w:val="en-US"/>
        </w:rPr>
        <w:t>i</w:t>
      </w:r>
      <w:r w:rsidR="00F25EDB">
        <w:rPr>
          <w:rFonts w:cs="Arial"/>
          <w:sz w:val="22"/>
          <w:szCs w:val="22"/>
          <w:lang w:val="en-US"/>
        </w:rPr>
        <w:t xml:space="preserve">on at all levels </w:t>
      </w:r>
      <w:r w:rsidR="00F923F4">
        <w:rPr>
          <w:rFonts w:cs="Arial"/>
          <w:sz w:val="22"/>
          <w:szCs w:val="22"/>
          <w:lang w:val="en-US"/>
        </w:rPr>
        <w:t>reduces the possibility for misunderstanding and potential clinical error, or for time-wasting</w:t>
      </w:r>
      <w:r w:rsidR="00156DD0">
        <w:rPr>
          <w:rFonts w:cs="Arial"/>
          <w:sz w:val="22"/>
          <w:szCs w:val="22"/>
          <w:lang w:val="en-US"/>
        </w:rPr>
        <w:t>,</w:t>
      </w:r>
      <w:r w:rsidR="00F923F4">
        <w:rPr>
          <w:rFonts w:cs="Arial"/>
          <w:sz w:val="22"/>
          <w:szCs w:val="22"/>
          <w:lang w:val="en-US"/>
        </w:rPr>
        <w:t xml:space="preserve"> </w:t>
      </w:r>
      <w:r w:rsidR="00052BF6">
        <w:rPr>
          <w:rFonts w:cs="Arial"/>
          <w:sz w:val="22"/>
          <w:szCs w:val="22"/>
          <w:lang w:val="en-US"/>
        </w:rPr>
        <w:t>ensuring correct reading of the report. Specifically</w:t>
      </w:r>
      <w:r w:rsidR="00156DD0">
        <w:rPr>
          <w:rFonts w:cs="Arial"/>
          <w:sz w:val="22"/>
          <w:szCs w:val="22"/>
          <w:lang w:val="en-US"/>
        </w:rPr>
        <w:t>,</w:t>
      </w:r>
      <w:r w:rsidR="00052BF6">
        <w:rPr>
          <w:rFonts w:cs="Arial"/>
          <w:sz w:val="22"/>
          <w:szCs w:val="22"/>
          <w:lang w:val="en-US"/>
        </w:rPr>
        <w:t xml:space="preserve"> variation in the panel content or name can make it difficult for a doctor to find previous results on a patient from different providers, leading to unnecessary repeating of tests or failure to follow-up important previous abnormalities.</w:t>
      </w:r>
    </w:p>
    <w:p w:rsidR="0045719A" w:rsidRPr="0071739D" w:rsidRDefault="0045719A" w:rsidP="0043529F">
      <w:pPr>
        <w:spacing w:after="160" w:line="360" w:lineRule="auto"/>
        <w:rPr>
          <w:rFonts w:cs="Arial"/>
          <w:sz w:val="22"/>
          <w:szCs w:val="22"/>
          <w:lang w:val="en-US"/>
        </w:rPr>
      </w:pPr>
      <w:r w:rsidRPr="0071739D">
        <w:rPr>
          <w:rFonts w:cs="Arial"/>
          <w:sz w:val="22"/>
          <w:szCs w:val="22"/>
          <w:lang w:val="en-US"/>
        </w:rPr>
        <w:t xml:space="preserve">Convincing key stakeholders of the need for laboratory harmonisation in adopting the SPIA Guidelines is </w:t>
      </w:r>
      <w:r w:rsidR="00251BF3">
        <w:rPr>
          <w:rFonts w:cs="Arial"/>
          <w:sz w:val="22"/>
          <w:szCs w:val="22"/>
          <w:lang w:val="en-US"/>
        </w:rPr>
        <w:t>time critical</w:t>
      </w:r>
      <w:r w:rsidRPr="0071739D">
        <w:rPr>
          <w:rFonts w:cs="Arial"/>
          <w:sz w:val="22"/>
          <w:szCs w:val="22"/>
          <w:lang w:val="en-US"/>
        </w:rPr>
        <w:t xml:space="preserve">.  With the rapid advancement of electronic health record systems in Australia, the inter-laboratory variation in quantification and reporting of pathology tests can impact multiple stakeholders across all aspects of healthcare; from impacting patient care, when the patient uses different laboratory services for monitoring their disease response, to preventing efficient and timely analysis of health information, to driving change due to reporting differences. </w:t>
      </w:r>
    </w:p>
    <w:p w:rsidR="0098010F" w:rsidRPr="00541488" w:rsidRDefault="00CA6A62" w:rsidP="0098010F">
      <w:pPr>
        <w:spacing w:after="160" w:line="360" w:lineRule="auto"/>
        <w:rPr>
          <w:rFonts w:cs="Arial"/>
          <w:sz w:val="22"/>
          <w:szCs w:val="22"/>
        </w:rPr>
      </w:pPr>
      <w:r w:rsidRPr="68A6880C">
        <w:rPr>
          <w:rFonts w:cs="Arial"/>
          <w:sz w:val="22"/>
          <w:szCs w:val="22"/>
          <w:lang w:val="en-US"/>
        </w:rPr>
        <w:t xml:space="preserve">Without widespread adoption, the digital health advantages of the SPIA Guidelines </w:t>
      </w:r>
      <w:r w:rsidR="0092634C" w:rsidRPr="68A6880C">
        <w:rPr>
          <w:rFonts w:cs="Arial"/>
          <w:sz w:val="22"/>
          <w:szCs w:val="22"/>
          <w:lang w:val="en-US"/>
        </w:rPr>
        <w:t>are</w:t>
      </w:r>
      <w:r w:rsidRPr="68A6880C">
        <w:rPr>
          <w:rFonts w:cs="Arial"/>
          <w:sz w:val="22"/>
          <w:szCs w:val="22"/>
          <w:lang w:val="en-US"/>
        </w:rPr>
        <w:t xml:space="preserve"> limited.  </w:t>
      </w:r>
      <w:r w:rsidRPr="00DF3C26">
        <w:rPr>
          <w:rFonts w:cs="Arial"/>
          <w:sz w:val="22"/>
          <w:szCs w:val="22"/>
          <w:lang w:val="en-US"/>
        </w:rPr>
        <w:t>Currentl</w:t>
      </w:r>
      <w:r w:rsidR="00956824" w:rsidRPr="00DF3C26">
        <w:rPr>
          <w:rFonts w:cs="Arial"/>
          <w:sz w:val="22"/>
          <w:szCs w:val="22"/>
          <w:lang w:val="en-US"/>
        </w:rPr>
        <w:t>y, the NPAAC Requirements for Information Communication and Reporting (Fifth Edition 202</w:t>
      </w:r>
      <w:r w:rsidR="00710CD6">
        <w:rPr>
          <w:rFonts w:cs="Arial"/>
          <w:sz w:val="22"/>
          <w:szCs w:val="22"/>
          <w:lang w:val="en-US"/>
        </w:rPr>
        <w:t>2</w:t>
      </w:r>
      <w:r w:rsidR="00956824" w:rsidRPr="00DF3C26">
        <w:rPr>
          <w:rFonts w:cs="Arial"/>
          <w:sz w:val="22"/>
          <w:szCs w:val="22"/>
          <w:lang w:val="en-US"/>
        </w:rPr>
        <w:t>)</w:t>
      </w:r>
      <w:r w:rsidR="00482F6B">
        <w:rPr>
          <w:rFonts w:cs="Arial"/>
          <w:sz w:val="22"/>
          <w:szCs w:val="22"/>
          <w:vertAlign w:val="superscript"/>
          <w:lang w:val="en-US"/>
        </w:rPr>
        <w:t>2</w:t>
      </w:r>
      <w:r w:rsidR="00956824" w:rsidRPr="00DF3C26">
        <w:rPr>
          <w:rFonts w:cs="Arial"/>
          <w:sz w:val="22"/>
          <w:szCs w:val="22"/>
          <w:lang w:val="en-US"/>
        </w:rPr>
        <w:t xml:space="preserve"> strongly</w:t>
      </w:r>
      <w:r w:rsidR="00956824" w:rsidRPr="68A6880C">
        <w:rPr>
          <w:rFonts w:cs="Arial"/>
          <w:sz w:val="22"/>
          <w:szCs w:val="22"/>
          <w:lang w:val="en-US"/>
        </w:rPr>
        <w:t xml:space="preserve"> recommends but does not mandate pathology terminology standardisation. However,</w:t>
      </w:r>
      <w:r w:rsidR="0010151C" w:rsidRPr="68A6880C">
        <w:rPr>
          <w:rFonts w:cs="Arial"/>
          <w:sz w:val="22"/>
          <w:szCs w:val="22"/>
          <w:lang w:val="en-US"/>
        </w:rPr>
        <w:t xml:space="preserve"> t</w:t>
      </w:r>
      <w:r w:rsidR="0098010F" w:rsidRPr="68A6880C">
        <w:rPr>
          <w:rFonts w:cs="Arial"/>
          <w:sz w:val="22"/>
          <w:szCs w:val="22"/>
        </w:rPr>
        <w:t xml:space="preserve">he foundations </w:t>
      </w:r>
      <w:r w:rsidR="008E43AA" w:rsidRPr="68A6880C">
        <w:rPr>
          <w:rFonts w:cs="Arial"/>
          <w:sz w:val="22"/>
          <w:szCs w:val="22"/>
        </w:rPr>
        <w:t>for a nationally consistent approach to</w:t>
      </w:r>
      <w:r w:rsidR="002A43AD" w:rsidRPr="68A6880C">
        <w:rPr>
          <w:rFonts w:cs="Arial"/>
          <w:sz w:val="22"/>
          <w:szCs w:val="22"/>
        </w:rPr>
        <w:t xml:space="preserve"> standardisation are freely available in the form of </w:t>
      </w:r>
      <w:r w:rsidR="0098010F" w:rsidRPr="68A6880C">
        <w:rPr>
          <w:rFonts w:cs="Arial"/>
          <w:sz w:val="22"/>
          <w:szCs w:val="22"/>
        </w:rPr>
        <w:t>the SPIA Guideline and Terminology Reference Sets</w:t>
      </w:r>
      <w:r w:rsidR="0010151C" w:rsidRPr="68A6880C">
        <w:rPr>
          <w:rFonts w:cs="Arial"/>
          <w:sz w:val="22"/>
          <w:szCs w:val="22"/>
        </w:rPr>
        <w:t>.  T</w:t>
      </w:r>
      <w:r w:rsidR="00DA31FB" w:rsidRPr="68A6880C">
        <w:rPr>
          <w:rFonts w:cs="Arial"/>
          <w:sz w:val="22"/>
          <w:szCs w:val="22"/>
          <w:lang w:val="en-US"/>
        </w:rPr>
        <w:t xml:space="preserve">he current environment requires additional incentives and evidence to encourage adoption by pathology providers and </w:t>
      </w:r>
      <w:r w:rsidR="00956824" w:rsidRPr="68A6880C">
        <w:rPr>
          <w:rFonts w:cs="Arial"/>
          <w:sz w:val="22"/>
          <w:szCs w:val="22"/>
          <w:lang w:val="en-US"/>
        </w:rPr>
        <w:t xml:space="preserve">the </w:t>
      </w:r>
      <w:r w:rsidR="00DA31FB" w:rsidRPr="68A6880C">
        <w:rPr>
          <w:rFonts w:cs="Arial"/>
          <w:sz w:val="22"/>
          <w:szCs w:val="22"/>
          <w:lang w:val="en-US"/>
        </w:rPr>
        <w:t>medical software industry.</w:t>
      </w:r>
    </w:p>
    <w:p w:rsidR="0045719A" w:rsidRDefault="00CA6A62" w:rsidP="0045719A">
      <w:pPr>
        <w:spacing w:line="360" w:lineRule="auto"/>
        <w:rPr>
          <w:rFonts w:cs="Arial"/>
          <w:sz w:val="22"/>
          <w:szCs w:val="22"/>
          <w:lang w:val="en-US"/>
        </w:rPr>
      </w:pPr>
      <w:r>
        <w:rPr>
          <w:rFonts w:cs="Arial"/>
          <w:sz w:val="22"/>
          <w:szCs w:val="22"/>
          <w:lang w:val="en-US"/>
        </w:rPr>
        <w:t>T</w:t>
      </w:r>
      <w:r w:rsidR="0045719A">
        <w:rPr>
          <w:rFonts w:cs="Arial"/>
          <w:sz w:val="22"/>
          <w:szCs w:val="22"/>
          <w:lang w:val="en-US"/>
        </w:rPr>
        <w:t>h</w:t>
      </w:r>
      <w:r w:rsidR="0057553F">
        <w:rPr>
          <w:rFonts w:cs="Arial"/>
          <w:sz w:val="22"/>
          <w:szCs w:val="22"/>
          <w:lang w:val="en-US"/>
        </w:rPr>
        <w:t>is</w:t>
      </w:r>
      <w:r w:rsidR="0045719A" w:rsidRPr="00B42FC5">
        <w:rPr>
          <w:rFonts w:cs="Arial"/>
          <w:sz w:val="22"/>
          <w:szCs w:val="22"/>
          <w:lang w:val="en-US"/>
        </w:rPr>
        <w:t xml:space="preserve"> </w:t>
      </w:r>
      <w:r w:rsidR="0045719A">
        <w:rPr>
          <w:rFonts w:cs="Arial"/>
          <w:sz w:val="22"/>
          <w:szCs w:val="22"/>
          <w:lang w:val="en-US"/>
        </w:rPr>
        <w:t>P</w:t>
      </w:r>
      <w:r w:rsidR="0045719A" w:rsidRPr="00B42FC5">
        <w:rPr>
          <w:rFonts w:cs="Arial"/>
          <w:sz w:val="22"/>
          <w:szCs w:val="22"/>
          <w:lang w:val="en-US"/>
        </w:rPr>
        <w:t>ilo</w:t>
      </w:r>
      <w:r w:rsidR="0045719A" w:rsidRPr="00E679BD">
        <w:rPr>
          <w:rFonts w:cs="Arial"/>
          <w:sz w:val="22"/>
          <w:szCs w:val="22"/>
          <w:lang w:val="en-US"/>
        </w:rPr>
        <w:t>t aims to provid</w:t>
      </w:r>
      <w:r w:rsidR="0045719A" w:rsidRPr="00B42FC5">
        <w:rPr>
          <w:rFonts w:cs="Arial"/>
          <w:sz w:val="22"/>
          <w:szCs w:val="22"/>
          <w:lang w:val="en-US"/>
        </w:rPr>
        <w:t>e Australian</w:t>
      </w:r>
      <w:r w:rsidR="00B93FDD">
        <w:rPr>
          <w:rFonts w:cs="Arial"/>
          <w:sz w:val="22"/>
          <w:szCs w:val="22"/>
          <w:lang w:val="en-US"/>
        </w:rPr>
        <w:t>-</w:t>
      </w:r>
      <w:r w:rsidR="0045719A" w:rsidRPr="00B42FC5">
        <w:rPr>
          <w:rFonts w:cs="Arial"/>
          <w:sz w:val="22"/>
          <w:szCs w:val="22"/>
          <w:lang w:val="en-US"/>
        </w:rPr>
        <w:t xml:space="preserve">based evidence on </w:t>
      </w:r>
      <w:r w:rsidR="0045719A">
        <w:rPr>
          <w:rFonts w:cs="Arial"/>
          <w:sz w:val="22"/>
          <w:szCs w:val="22"/>
          <w:lang w:val="en-US"/>
        </w:rPr>
        <w:t xml:space="preserve">the </w:t>
      </w:r>
      <w:r w:rsidR="0045719A" w:rsidRPr="00B42FC5">
        <w:rPr>
          <w:rFonts w:cs="Arial"/>
          <w:sz w:val="22"/>
          <w:szCs w:val="22"/>
          <w:lang w:val="en-US"/>
        </w:rPr>
        <w:t xml:space="preserve">tangible benefits </w:t>
      </w:r>
      <w:r w:rsidR="00124B1F">
        <w:rPr>
          <w:rFonts w:cs="Arial"/>
          <w:sz w:val="22"/>
          <w:szCs w:val="22"/>
          <w:lang w:val="en-US"/>
        </w:rPr>
        <w:t xml:space="preserve">of SPIA adoption, including </w:t>
      </w:r>
      <w:r w:rsidR="000C017E">
        <w:rPr>
          <w:rFonts w:cs="Arial"/>
          <w:sz w:val="22"/>
          <w:szCs w:val="22"/>
          <w:lang w:val="en-US"/>
        </w:rPr>
        <w:t>th</w:t>
      </w:r>
      <w:r w:rsidR="00F8498B">
        <w:rPr>
          <w:rFonts w:cs="Arial"/>
          <w:sz w:val="22"/>
          <w:szCs w:val="22"/>
          <w:lang w:val="en-US"/>
        </w:rPr>
        <w:t xml:space="preserve">ose </w:t>
      </w:r>
      <w:r w:rsidR="00124B1F">
        <w:rPr>
          <w:rFonts w:cs="Arial"/>
          <w:sz w:val="22"/>
          <w:szCs w:val="22"/>
          <w:lang w:val="en-US"/>
        </w:rPr>
        <w:t xml:space="preserve">demonstrated by overcoming operational barriers to implementation, such as </w:t>
      </w:r>
      <w:r w:rsidR="007A00AE">
        <w:rPr>
          <w:rFonts w:cs="Arial"/>
          <w:sz w:val="22"/>
          <w:szCs w:val="22"/>
          <w:lang w:val="en-US"/>
        </w:rPr>
        <w:t>cost effectiveness</w:t>
      </w:r>
      <w:r w:rsidR="00124B1F">
        <w:rPr>
          <w:rFonts w:cs="Arial"/>
          <w:sz w:val="22"/>
          <w:szCs w:val="22"/>
          <w:lang w:val="en-US"/>
        </w:rPr>
        <w:t xml:space="preserve"> for laboratories through both hard (financial) and soft outcomes (for example,</w:t>
      </w:r>
      <w:r w:rsidR="0045719A" w:rsidRPr="00B42FC5">
        <w:rPr>
          <w:rFonts w:cs="Arial"/>
          <w:sz w:val="22"/>
          <w:szCs w:val="22"/>
          <w:lang w:val="en-US"/>
        </w:rPr>
        <w:t xml:space="preserve"> reduction in interpretation errors, increased consumer engagement, decreased reporting delays)</w:t>
      </w:r>
      <w:r w:rsidR="002F7C90">
        <w:rPr>
          <w:rFonts w:cs="Arial"/>
          <w:sz w:val="22"/>
          <w:szCs w:val="22"/>
          <w:lang w:val="en-US"/>
        </w:rPr>
        <w:t xml:space="preserve">, as well as </w:t>
      </w:r>
      <w:r w:rsidR="006C6CED">
        <w:rPr>
          <w:sz w:val="22"/>
          <w:szCs w:val="22"/>
        </w:rPr>
        <w:t>the observed operational benefits and challenges faced by laboratories to implement the RCPA SPIA Guidelines.</w:t>
      </w:r>
    </w:p>
    <w:p w:rsidR="005D0493" w:rsidRDefault="00BA4FBC" w:rsidP="0045719A">
      <w:pPr>
        <w:spacing w:line="360" w:lineRule="auto"/>
        <w:rPr>
          <w:sz w:val="22"/>
          <w:szCs w:val="22"/>
        </w:rPr>
      </w:pPr>
      <w:r>
        <w:rPr>
          <w:rFonts w:cs="Arial"/>
          <w:bCs/>
          <w:sz w:val="22"/>
          <w:szCs w:val="22"/>
        </w:rPr>
        <w:t>In addition</w:t>
      </w:r>
      <w:r w:rsidR="002F7C90">
        <w:rPr>
          <w:rFonts w:cs="Arial"/>
          <w:bCs/>
          <w:sz w:val="22"/>
          <w:szCs w:val="22"/>
        </w:rPr>
        <w:t>,</w:t>
      </w:r>
      <w:r>
        <w:rPr>
          <w:rFonts w:cs="Arial"/>
          <w:bCs/>
          <w:sz w:val="22"/>
          <w:szCs w:val="22"/>
        </w:rPr>
        <w:t xml:space="preserve"> the benefits</w:t>
      </w:r>
      <w:r w:rsidR="009074D8" w:rsidRPr="00882284">
        <w:rPr>
          <w:sz w:val="22"/>
          <w:szCs w:val="22"/>
        </w:rPr>
        <w:t xml:space="preserve"> for the broader pathology community, including for the patient, pathologist, referring clinicians, registries, and pathology laboratories</w:t>
      </w:r>
      <w:r w:rsidR="00AC1367">
        <w:rPr>
          <w:sz w:val="22"/>
          <w:szCs w:val="22"/>
        </w:rPr>
        <w:t xml:space="preserve"> </w:t>
      </w:r>
      <w:r w:rsidR="006C6CED">
        <w:rPr>
          <w:sz w:val="22"/>
          <w:szCs w:val="22"/>
        </w:rPr>
        <w:t xml:space="preserve">will be </w:t>
      </w:r>
      <w:r w:rsidR="000C017E">
        <w:rPr>
          <w:sz w:val="22"/>
          <w:szCs w:val="22"/>
        </w:rPr>
        <w:t>explored.</w:t>
      </w:r>
    </w:p>
    <w:p w:rsidR="005D0493" w:rsidRPr="00512578" w:rsidRDefault="008D7836" w:rsidP="005D0493">
      <w:pPr>
        <w:pStyle w:val="Heading1"/>
      </w:pPr>
      <w:bookmarkStart w:id="9" w:name="_Toc185510435"/>
      <w:r w:rsidRPr="00512578">
        <w:t>Scope</w:t>
      </w:r>
      <w:bookmarkEnd w:id="9"/>
    </w:p>
    <w:p w:rsidR="00EF0FC9" w:rsidRDefault="00EF0FC9" w:rsidP="00EF0FC9">
      <w:pPr>
        <w:spacing w:line="360" w:lineRule="auto"/>
        <w:rPr>
          <w:sz w:val="22"/>
          <w:szCs w:val="22"/>
        </w:rPr>
      </w:pPr>
      <w:r>
        <w:rPr>
          <w:sz w:val="22"/>
          <w:szCs w:val="22"/>
        </w:rPr>
        <w:t xml:space="preserve">The Project </w:t>
      </w:r>
      <w:r w:rsidR="00CF66EB">
        <w:rPr>
          <w:sz w:val="22"/>
          <w:szCs w:val="22"/>
        </w:rPr>
        <w:t>provides</w:t>
      </w:r>
      <w:r>
        <w:rPr>
          <w:sz w:val="22"/>
          <w:szCs w:val="22"/>
        </w:rPr>
        <w:t xml:space="preserve"> an assessment of the level of SPIA compliance for a limited number of pathology tests and panels as part of a Pilot program</w:t>
      </w:r>
      <w:r w:rsidR="004E0AEB">
        <w:rPr>
          <w:sz w:val="22"/>
          <w:szCs w:val="22"/>
        </w:rPr>
        <w:t xml:space="preserve"> </w:t>
      </w:r>
      <w:r w:rsidR="00AA039D">
        <w:rPr>
          <w:sz w:val="22"/>
          <w:szCs w:val="22"/>
        </w:rPr>
        <w:t xml:space="preserve">with </w:t>
      </w:r>
      <w:r w:rsidR="00247EEB">
        <w:rPr>
          <w:sz w:val="22"/>
          <w:szCs w:val="22"/>
        </w:rPr>
        <w:t xml:space="preserve">two laboratories at differing levels of SPIA </w:t>
      </w:r>
      <w:r w:rsidR="007B3C06">
        <w:rPr>
          <w:sz w:val="22"/>
          <w:szCs w:val="22"/>
        </w:rPr>
        <w:t xml:space="preserve">adoption.  </w:t>
      </w:r>
      <w:r>
        <w:rPr>
          <w:sz w:val="22"/>
          <w:szCs w:val="22"/>
        </w:rPr>
        <w:t xml:space="preserve"> </w:t>
      </w:r>
    </w:p>
    <w:p w:rsidR="00911258" w:rsidRDefault="00EF0FC9" w:rsidP="00540ACC">
      <w:pPr>
        <w:spacing w:line="360" w:lineRule="auto"/>
        <w:rPr>
          <w:sz w:val="22"/>
          <w:szCs w:val="22"/>
        </w:rPr>
      </w:pPr>
      <w:r>
        <w:rPr>
          <w:sz w:val="22"/>
          <w:szCs w:val="22"/>
        </w:rPr>
        <w:t xml:space="preserve">To do this, the Project </w:t>
      </w:r>
      <w:r w:rsidR="00CF66EB">
        <w:rPr>
          <w:sz w:val="22"/>
          <w:szCs w:val="22"/>
        </w:rPr>
        <w:t>formed</w:t>
      </w:r>
      <w:r>
        <w:rPr>
          <w:sz w:val="22"/>
          <w:szCs w:val="22"/>
        </w:rPr>
        <w:t xml:space="preserve"> a Steering Committee with representation from </w:t>
      </w:r>
      <w:r w:rsidR="00455186">
        <w:rPr>
          <w:sz w:val="22"/>
          <w:szCs w:val="22"/>
        </w:rPr>
        <w:t xml:space="preserve">leading </w:t>
      </w:r>
      <w:r>
        <w:rPr>
          <w:sz w:val="22"/>
          <w:szCs w:val="22"/>
        </w:rPr>
        <w:t>experts</w:t>
      </w:r>
      <w:r w:rsidR="00ED3AF5">
        <w:rPr>
          <w:sz w:val="22"/>
          <w:szCs w:val="22"/>
        </w:rPr>
        <w:t xml:space="preserve"> in the </w:t>
      </w:r>
      <w:r w:rsidR="00CB0928" w:rsidRPr="00543626">
        <w:rPr>
          <w:sz w:val="22"/>
          <w:szCs w:val="22"/>
        </w:rPr>
        <w:t xml:space="preserve">healthcare and software </w:t>
      </w:r>
      <w:r w:rsidR="00FF42CE" w:rsidRPr="00543626">
        <w:rPr>
          <w:sz w:val="22"/>
          <w:szCs w:val="22"/>
        </w:rPr>
        <w:t>industry e.g. pathologists</w:t>
      </w:r>
      <w:r w:rsidR="008C1BDB" w:rsidRPr="00543626">
        <w:rPr>
          <w:sz w:val="22"/>
          <w:szCs w:val="22"/>
        </w:rPr>
        <w:t xml:space="preserve"> from the public and private sector</w:t>
      </w:r>
      <w:r w:rsidR="00FF42CE" w:rsidRPr="00543626">
        <w:rPr>
          <w:sz w:val="22"/>
          <w:szCs w:val="22"/>
        </w:rPr>
        <w:t xml:space="preserve">, </w:t>
      </w:r>
      <w:r w:rsidR="007B177D" w:rsidRPr="00543626">
        <w:rPr>
          <w:sz w:val="22"/>
          <w:szCs w:val="22"/>
        </w:rPr>
        <w:t xml:space="preserve">the </w:t>
      </w:r>
      <w:r w:rsidR="000F62F4" w:rsidRPr="00543626">
        <w:rPr>
          <w:sz w:val="22"/>
          <w:szCs w:val="22"/>
        </w:rPr>
        <w:t>RCPA</w:t>
      </w:r>
      <w:r w:rsidR="007B177D" w:rsidRPr="00543626">
        <w:rPr>
          <w:sz w:val="22"/>
          <w:szCs w:val="22"/>
        </w:rPr>
        <w:t>,</w:t>
      </w:r>
      <w:r w:rsidR="008C1BDB">
        <w:rPr>
          <w:sz w:val="22"/>
          <w:szCs w:val="22"/>
        </w:rPr>
        <w:t xml:space="preserve"> RCPAQAP, </w:t>
      </w:r>
      <w:r w:rsidR="00EF1602">
        <w:rPr>
          <w:sz w:val="22"/>
          <w:szCs w:val="22"/>
        </w:rPr>
        <w:t xml:space="preserve">Medical Software Industry Australia (MSIA), </w:t>
      </w:r>
      <w:r w:rsidR="0035726D" w:rsidRPr="005705E1">
        <w:rPr>
          <w:rFonts w:eastAsia="Times New Roman"/>
          <w:sz w:val="22"/>
          <w:szCs w:val="22"/>
          <w:lang w:val="en-GB" w:eastAsia="en-GB"/>
        </w:rPr>
        <w:t>Royal Australian College of General Practitioners</w:t>
      </w:r>
      <w:r w:rsidR="0035726D">
        <w:rPr>
          <w:sz w:val="22"/>
          <w:szCs w:val="22"/>
        </w:rPr>
        <w:t xml:space="preserve"> (RACGP)</w:t>
      </w:r>
      <w:r w:rsidR="00CB0928">
        <w:rPr>
          <w:sz w:val="22"/>
          <w:szCs w:val="22"/>
        </w:rPr>
        <w:t>,</w:t>
      </w:r>
      <w:r>
        <w:rPr>
          <w:sz w:val="22"/>
          <w:szCs w:val="22"/>
        </w:rPr>
        <w:t xml:space="preserve"> </w:t>
      </w:r>
      <w:r w:rsidR="00120D88">
        <w:rPr>
          <w:sz w:val="22"/>
          <w:szCs w:val="22"/>
        </w:rPr>
        <w:t>healthcare informat</w:t>
      </w:r>
      <w:r w:rsidR="00DE49E1">
        <w:rPr>
          <w:sz w:val="22"/>
          <w:szCs w:val="22"/>
        </w:rPr>
        <w:t xml:space="preserve">icians, </w:t>
      </w:r>
      <w:r w:rsidRPr="00D36513">
        <w:rPr>
          <w:sz w:val="22"/>
          <w:szCs w:val="22"/>
        </w:rPr>
        <w:t>consumers and government</w:t>
      </w:r>
      <w:r>
        <w:rPr>
          <w:sz w:val="22"/>
          <w:szCs w:val="22"/>
        </w:rPr>
        <w:t xml:space="preserve"> to </w:t>
      </w:r>
      <w:r w:rsidR="007B3C06">
        <w:rPr>
          <w:sz w:val="22"/>
          <w:szCs w:val="22"/>
        </w:rPr>
        <w:t>oversee</w:t>
      </w:r>
      <w:r>
        <w:rPr>
          <w:sz w:val="22"/>
          <w:szCs w:val="22"/>
        </w:rPr>
        <w:t xml:space="preserve"> the SPIA adoption </w:t>
      </w:r>
      <w:r w:rsidR="00567449">
        <w:rPr>
          <w:sz w:val="22"/>
          <w:szCs w:val="22"/>
        </w:rPr>
        <w:t>P</w:t>
      </w:r>
      <w:r>
        <w:rPr>
          <w:sz w:val="22"/>
          <w:szCs w:val="22"/>
        </w:rPr>
        <w:t>ilot program</w:t>
      </w:r>
      <w:r w:rsidR="0066315B">
        <w:rPr>
          <w:sz w:val="22"/>
          <w:szCs w:val="22"/>
        </w:rPr>
        <w:t xml:space="preserve">, </w:t>
      </w:r>
      <w:r w:rsidR="00644C40">
        <w:rPr>
          <w:sz w:val="22"/>
          <w:szCs w:val="22"/>
        </w:rPr>
        <w:t xml:space="preserve">expertise in </w:t>
      </w:r>
      <w:r w:rsidR="00880C7E">
        <w:rPr>
          <w:sz w:val="22"/>
          <w:szCs w:val="22"/>
        </w:rPr>
        <w:t>agreeing</w:t>
      </w:r>
      <w:r w:rsidR="00644C40">
        <w:rPr>
          <w:sz w:val="22"/>
          <w:szCs w:val="22"/>
        </w:rPr>
        <w:t xml:space="preserve"> </w:t>
      </w:r>
      <w:r w:rsidR="00724829">
        <w:rPr>
          <w:sz w:val="22"/>
          <w:szCs w:val="22"/>
        </w:rPr>
        <w:t xml:space="preserve">on </w:t>
      </w:r>
      <w:r w:rsidR="00EA0B2E">
        <w:rPr>
          <w:sz w:val="22"/>
          <w:szCs w:val="22"/>
        </w:rPr>
        <w:t xml:space="preserve">the top </w:t>
      </w:r>
      <w:r w:rsidR="00880C7E">
        <w:rPr>
          <w:sz w:val="22"/>
          <w:szCs w:val="22"/>
        </w:rPr>
        <w:t>five</w:t>
      </w:r>
      <w:r w:rsidR="00EA0B2E">
        <w:rPr>
          <w:sz w:val="22"/>
          <w:szCs w:val="22"/>
        </w:rPr>
        <w:t xml:space="preserve"> most requested tests and panels</w:t>
      </w:r>
      <w:r w:rsidR="00534711">
        <w:rPr>
          <w:sz w:val="22"/>
          <w:szCs w:val="22"/>
        </w:rPr>
        <w:t>,</w:t>
      </w:r>
      <w:r w:rsidR="00EA0B2E">
        <w:rPr>
          <w:sz w:val="22"/>
          <w:szCs w:val="22"/>
        </w:rPr>
        <w:t xml:space="preserve"> </w:t>
      </w:r>
      <w:r w:rsidR="00880C7E">
        <w:rPr>
          <w:sz w:val="22"/>
          <w:szCs w:val="22"/>
        </w:rPr>
        <w:t xml:space="preserve">and to </w:t>
      </w:r>
      <w:r w:rsidR="0066315B">
        <w:rPr>
          <w:sz w:val="22"/>
          <w:szCs w:val="22"/>
        </w:rPr>
        <w:t xml:space="preserve">provide </w:t>
      </w:r>
      <w:r w:rsidR="00911258">
        <w:rPr>
          <w:sz w:val="22"/>
          <w:szCs w:val="22"/>
        </w:rPr>
        <w:t xml:space="preserve">guidance and input </w:t>
      </w:r>
      <w:r w:rsidR="001732BD">
        <w:rPr>
          <w:sz w:val="22"/>
          <w:szCs w:val="22"/>
        </w:rPr>
        <w:t xml:space="preserve">in the delivery of </w:t>
      </w:r>
      <w:r w:rsidR="000B4063">
        <w:rPr>
          <w:sz w:val="22"/>
          <w:szCs w:val="22"/>
        </w:rPr>
        <w:t xml:space="preserve">a series of </w:t>
      </w:r>
      <w:r w:rsidR="000A6F05">
        <w:rPr>
          <w:sz w:val="22"/>
          <w:szCs w:val="22"/>
        </w:rPr>
        <w:t>workshops focussed on identifying barriers and benefits to SPIA adoption</w:t>
      </w:r>
      <w:r w:rsidR="00880C7E">
        <w:rPr>
          <w:sz w:val="22"/>
          <w:szCs w:val="22"/>
        </w:rPr>
        <w:t xml:space="preserve">.  </w:t>
      </w:r>
    </w:p>
    <w:p w:rsidR="00CE3603" w:rsidRDefault="004C5952" w:rsidP="00540ACC">
      <w:pPr>
        <w:spacing w:line="360" w:lineRule="auto"/>
        <w:rPr>
          <w:sz w:val="22"/>
          <w:szCs w:val="22"/>
        </w:rPr>
      </w:pPr>
      <w:r>
        <w:rPr>
          <w:rFonts w:cs="Arial"/>
          <w:sz w:val="22"/>
          <w:szCs w:val="22"/>
        </w:rPr>
        <w:t>The</w:t>
      </w:r>
      <w:r w:rsidR="007E051A" w:rsidRPr="00DE28DF">
        <w:rPr>
          <w:rFonts w:cs="Arial"/>
          <w:sz w:val="22"/>
          <w:szCs w:val="22"/>
        </w:rPr>
        <w:t xml:space="preserve"> Project </w:t>
      </w:r>
      <w:r w:rsidR="00CF66EB">
        <w:rPr>
          <w:rFonts w:cs="Arial"/>
          <w:sz w:val="22"/>
          <w:szCs w:val="22"/>
        </w:rPr>
        <w:t>formed</w:t>
      </w:r>
      <w:r w:rsidR="007E051A" w:rsidRPr="00DE28DF">
        <w:rPr>
          <w:rFonts w:cs="Arial"/>
          <w:sz w:val="22"/>
          <w:szCs w:val="22"/>
        </w:rPr>
        <w:t xml:space="preserve"> </w:t>
      </w:r>
      <w:r w:rsidR="00001112">
        <w:rPr>
          <w:rFonts w:cs="Arial"/>
          <w:sz w:val="22"/>
          <w:szCs w:val="22"/>
        </w:rPr>
        <w:t>W</w:t>
      </w:r>
      <w:r w:rsidR="007E051A" w:rsidRPr="00DE28DF">
        <w:rPr>
          <w:rFonts w:cs="Arial"/>
          <w:sz w:val="22"/>
          <w:szCs w:val="22"/>
        </w:rPr>
        <w:t xml:space="preserve">orking </w:t>
      </w:r>
      <w:r w:rsidR="00001112">
        <w:rPr>
          <w:rFonts w:cs="Arial"/>
          <w:sz w:val="22"/>
          <w:szCs w:val="22"/>
        </w:rPr>
        <w:t>G</w:t>
      </w:r>
      <w:r w:rsidR="007E051A" w:rsidRPr="00DE28DF">
        <w:rPr>
          <w:rFonts w:cs="Arial"/>
          <w:sz w:val="22"/>
          <w:szCs w:val="22"/>
        </w:rPr>
        <w:t xml:space="preserve">roups </w:t>
      </w:r>
      <w:r w:rsidR="00477D23">
        <w:rPr>
          <w:rFonts w:cs="Arial"/>
          <w:sz w:val="22"/>
          <w:szCs w:val="22"/>
        </w:rPr>
        <w:t>(</w:t>
      </w:r>
      <w:r w:rsidR="00353933">
        <w:rPr>
          <w:rFonts w:cs="Arial"/>
          <w:sz w:val="22"/>
          <w:szCs w:val="22"/>
        </w:rPr>
        <w:t>WG</w:t>
      </w:r>
      <w:r w:rsidR="00477D23">
        <w:rPr>
          <w:rFonts w:cs="Arial"/>
          <w:sz w:val="22"/>
          <w:szCs w:val="22"/>
        </w:rPr>
        <w:t xml:space="preserve">) </w:t>
      </w:r>
      <w:r w:rsidR="007E051A" w:rsidRPr="00DE28DF">
        <w:rPr>
          <w:rFonts w:cs="Arial"/>
          <w:sz w:val="22"/>
          <w:szCs w:val="22"/>
        </w:rPr>
        <w:t xml:space="preserve">with each </w:t>
      </w:r>
      <w:r w:rsidR="00EE5F41">
        <w:rPr>
          <w:rFonts w:cs="Arial"/>
          <w:sz w:val="22"/>
          <w:szCs w:val="22"/>
        </w:rPr>
        <w:t>P</w:t>
      </w:r>
      <w:r w:rsidR="007E051A" w:rsidRPr="00DE28DF">
        <w:rPr>
          <w:rFonts w:cs="Arial"/>
          <w:sz w:val="22"/>
          <w:szCs w:val="22"/>
        </w:rPr>
        <w:t>ilot site</w:t>
      </w:r>
      <w:r w:rsidR="00D25861">
        <w:rPr>
          <w:rFonts w:cs="Arial"/>
          <w:sz w:val="22"/>
          <w:szCs w:val="22"/>
        </w:rPr>
        <w:t>, which include</w:t>
      </w:r>
      <w:r w:rsidR="00CF66EB">
        <w:rPr>
          <w:rFonts w:cs="Arial"/>
          <w:sz w:val="22"/>
          <w:szCs w:val="22"/>
        </w:rPr>
        <w:t>d</w:t>
      </w:r>
      <w:r w:rsidR="00D25861">
        <w:rPr>
          <w:rFonts w:cs="Arial"/>
          <w:sz w:val="22"/>
          <w:szCs w:val="22"/>
        </w:rPr>
        <w:t xml:space="preserve"> pathologists,</w:t>
      </w:r>
      <w:r w:rsidR="007E051A" w:rsidRPr="00DE28DF">
        <w:rPr>
          <w:rFonts w:cs="Arial"/>
          <w:sz w:val="22"/>
          <w:szCs w:val="22"/>
        </w:rPr>
        <w:t xml:space="preserve"> </w:t>
      </w:r>
      <w:r w:rsidR="00DE28DF">
        <w:rPr>
          <w:rFonts w:cs="Arial"/>
          <w:sz w:val="22"/>
          <w:szCs w:val="22"/>
        </w:rPr>
        <w:t xml:space="preserve">laboratory </w:t>
      </w:r>
      <w:r w:rsidR="007E051A" w:rsidRPr="00DE28DF">
        <w:rPr>
          <w:rFonts w:cs="Arial"/>
          <w:sz w:val="22"/>
          <w:szCs w:val="22"/>
        </w:rPr>
        <w:t>and IT expert</w:t>
      </w:r>
      <w:r w:rsidR="0088721C" w:rsidRPr="00DE28DF">
        <w:rPr>
          <w:rFonts w:cs="Arial"/>
          <w:sz w:val="22"/>
          <w:szCs w:val="22"/>
        </w:rPr>
        <w:t xml:space="preserve"> representatives</w:t>
      </w:r>
      <w:r w:rsidR="007E051A" w:rsidRPr="00DE28DF">
        <w:rPr>
          <w:rFonts w:cs="Arial"/>
          <w:sz w:val="22"/>
          <w:szCs w:val="22"/>
        </w:rPr>
        <w:t xml:space="preserve"> to </w:t>
      </w:r>
      <w:r w:rsidR="00C51F10" w:rsidRPr="00DE28DF">
        <w:rPr>
          <w:rFonts w:cs="Arial"/>
          <w:sz w:val="22"/>
          <w:szCs w:val="22"/>
        </w:rPr>
        <w:t xml:space="preserve">carry out </w:t>
      </w:r>
      <w:r w:rsidR="00BC04A0" w:rsidRPr="00DE28DF">
        <w:rPr>
          <w:rFonts w:cs="Arial"/>
          <w:sz w:val="22"/>
          <w:szCs w:val="22"/>
        </w:rPr>
        <w:t>two SPIA compliance surveys</w:t>
      </w:r>
      <w:r w:rsidR="00D25861" w:rsidRPr="00DE28DF">
        <w:rPr>
          <w:rFonts w:cs="Arial"/>
          <w:sz w:val="22"/>
          <w:szCs w:val="22"/>
        </w:rPr>
        <w:t xml:space="preserve">, and additional </w:t>
      </w:r>
      <w:r w:rsidR="007E051A" w:rsidRPr="00DE28DF">
        <w:rPr>
          <w:rFonts w:cs="Arial"/>
          <w:sz w:val="22"/>
          <w:szCs w:val="22"/>
        </w:rPr>
        <w:t xml:space="preserve">expert working groups </w:t>
      </w:r>
      <w:r w:rsidR="00D25861" w:rsidRPr="00DE28DF">
        <w:rPr>
          <w:rFonts w:cs="Arial"/>
          <w:sz w:val="22"/>
          <w:szCs w:val="22"/>
        </w:rPr>
        <w:t xml:space="preserve">will be formed </w:t>
      </w:r>
      <w:r w:rsidR="007E051A" w:rsidRPr="00DE28DF">
        <w:rPr>
          <w:rFonts w:cs="Arial"/>
          <w:sz w:val="22"/>
          <w:szCs w:val="22"/>
        </w:rPr>
        <w:t xml:space="preserve">to continue terminology development.  </w:t>
      </w:r>
    </w:p>
    <w:p w:rsidR="00CF3340" w:rsidRPr="008C5E40" w:rsidRDefault="006C1BE9" w:rsidP="008C5E40">
      <w:pPr>
        <w:widowControl w:val="0"/>
        <w:spacing w:line="360" w:lineRule="auto"/>
        <w:rPr>
          <w:rFonts w:cs="Arial"/>
          <w:sz w:val="22"/>
          <w:szCs w:val="22"/>
        </w:rPr>
      </w:pPr>
      <w:r w:rsidRPr="51CF242A">
        <w:rPr>
          <w:sz w:val="22"/>
          <w:szCs w:val="22"/>
        </w:rPr>
        <w:t xml:space="preserve">The </w:t>
      </w:r>
      <w:r w:rsidR="00A13CDB" w:rsidRPr="51CF242A">
        <w:rPr>
          <w:sz w:val="22"/>
          <w:szCs w:val="22"/>
        </w:rPr>
        <w:t xml:space="preserve">Project </w:t>
      </w:r>
      <w:r w:rsidR="00CF66EB" w:rsidRPr="51CF242A">
        <w:rPr>
          <w:sz w:val="22"/>
          <w:szCs w:val="22"/>
        </w:rPr>
        <w:t>worked</w:t>
      </w:r>
      <w:r w:rsidR="00A13CDB" w:rsidRPr="51CF242A">
        <w:rPr>
          <w:sz w:val="22"/>
          <w:szCs w:val="22"/>
        </w:rPr>
        <w:t xml:space="preserve"> with the </w:t>
      </w:r>
      <w:r w:rsidRPr="51CF242A">
        <w:rPr>
          <w:sz w:val="22"/>
          <w:szCs w:val="22"/>
        </w:rPr>
        <w:t xml:space="preserve">RCPAQAP </w:t>
      </w:r>
      <w:r w:rsidR="00804096" w:rsidRPr="51CF242A">
        <w:rPr>
          <w:sz w:val="22"/>
          <w:szCs w:val="22"/>
        </w:rPr>
        <w:t xml:space="preserve">to develop </w:t>
      </w:r>
      <w:r w:rsidR="006B4543" w:rsidRPr="51CF242A">
        <w:rPr>
          <w:sz w:val="22"/>
          <w:szCs w:val="22"/>
        </w:rPr>
        <w:t xml:space="preserve">the compliance software tool and corresponding </w:t>
      </w:r>
      <w:r w:rsidR="00EA4D01" w:rsidRPr="51CF242A">
        <w:rPr>
          <w:rFonts w:cs="Arial"/>
          <w:sz w:val="22"/>
          <w:szCs w:val="22"/>
        </w:rPr>
        <w:t>reporting tool</w:t>
      </w:r>
      <w:r w:rsidR="00677C75" w:rsidRPr="51CF242A">
        <w:rPr>
          <w:rFonts w:cs="Arial"/>
          <w:sz w:val="22"/>
          <w:szCs w:val="22"/>
        </w:rPr>
        <w:t xml:space="preserve"> that </w:t>
      </w:r>
      <w:r w:rsidR="008C0239" w:rsidRPr="51CF242A">
        <w:rPr>
          <w:rFonts w:cs="Arial"/>
          <w:sz w:val="22"/>
          <w:szCs w:val="22"/>
        </w:rPr>
        <w:t xml:space="preserve">was </w:t>
      </w:r>
      <w:r w:rsidR="00D848DD" w:rsidRPr="51CF242A">
        <w:rPr>
          <w:rFonts w:cs="Arial"/>
          <w:sz w:val="22"/>
          <w:szCs w:val="22"/>
        </w:rPr>
        <w:t xml:space="preserve">used for </w:t>
      </w:r>
      <w:r w:rsidR="00677C75" w:rsidRPr="51CF242A">
        <w:rPr>
          <w:rFonts w:cs="Arial"/>
          <w:sz w:val="22"/>
          <w:szCs w:val="22"/>
        </w:rPr>
        <w:t>the SPIA</w:t>
      </w:r>
      <w:r w:rsidR="00B42993" w:rsidRPr="51CF242A">
        <w:rPr>
          <w:rFonts w:cs="Arial"/>
          <w:sz w:val="22"/>
          <w:szCs w:val="22"/>
        </w:rPr>
        <w:t xml:space="preserve"> </w:t>
      </w:r>
      <w:r w:rsidR="00D848DD" w:rsidRPr="51CF242A">
        <w:rPr>
          <w:rFonts w:cs="Arial"/>
          <w:sz w:val="22"/>
          <w:szCs w:val="22"/>
        </w:rPr>
        <w:t xml:space="preserve">compliance </w:t>
      </w:r>
      <w:r w:rsidR="00B42993" w:rsidRPr="51CF242A">
        <w:rPr>
          <w:rFonts w:cs="Arial"/>
          <w:sz w:val="22"/>
          <w:szCs w:val="22"/>
        </w:rPr>
        <w:t>assess</w:t>
      </w:r>
      <w:r w:rsidR="00677C75" w:rsidRPr="51CF242A">
        <w:rPr>
          <w:rFonts w:cs="Arial"/>
          <w:sz w:val="22"/>
          <w:szCs w:val="22"/>
        </w:rPr>
        <w:t xml:space="preserve">ment </w:t>
      </w:r>
      <w:r w:rsidR="009E1D1C" w:rsidRPr="51CF242A">
        <w:rPr>
          <w:rFonts w:cs="Arial"/>
          <w:sz w:val="22"/>
          <w:szCs w:val="22"/>
        </w:rPr>
        <w:t xml:space="preserve">for each </w:t>
      </w:r>
      <w:r w:rsidR="00DC3B4B">
        <w:rPr>
          <w:rFonts w:cs="Arial"/>
          <w:sz w:val="22"/>
          <w:szCs w:val="22"/>
        </w:rPr>
        <w:t>P</w:t>
      </w:r>
      <w:r w:rsidR="00D848DD" w:rsidRPr="51CF242A">
        <w:rPr>
          <w:rFonts w:cs="Arial"/>
          <w:sz w:val="22"/>
          <w:szCs w:val="22"/>
        </w:rPr>
        <w:t>ilot</w:t>
      </w:r>
      <w:r w:rsidR="009E1D1C" w:rsidRPr="51CF242A">
        <w:rPr>
          <w:rFonts w:cs="Arial"/>
          <w:sz w:val="22"/>
          <w:szCs w:val="22"/>
        </w:rPr>
        <w:t xml:space="preserve"> site</w:t>
      </w:r>
      <w:r w:rsidR="00D848DD" w:rsidRPr="51CF242A">
        <w:rPr>
          <w:rFonts w:cs="Arial"/>
          <w:sz w:val="22"/>
          <w:szCs w:val="22"/>
        </w:rPr>
        <w:t xml:space="preserve">.  </w:t>
      </w:r>
    </w:p>
    <w:p w:rsidR="00B4657D" w:rsidRDefault="001D24B3" w:rsidP="00EA4D01">
      <w:pPr>
        <w:widowControl w:val="0"/>
        <w:autoSpaceDE w:val="0"/>
        <w:autoSpaceDN w:val="0"/>
        <w:spacing w:before="1" w:after="0" w:line="360" w:lineRule="auto"/>
        <w:rPr>
          <w:rFonts w:cs="Arial"/>
          <w:sz w:val="22"/>
          <w:szCs w:val="22"/>
        </w:rPr>
      </w:pPr>
      <w:r w:rsidRPr="008C5E40">
        <w:rPr>
          <w:rFonts w:cs="Arial"/>
          <w:sz w:val="22"/>
          <w:szCs w:val="22"/>
        </w:rPr>
        <w:t xml:space="preserve">Upon completion of the </w:t>
      </w:r>
      <w:r w:rsidR="00FF3CF2">
        <w:rPr>
          <w:rFonts w:cs="Arial"/>
          <w:sz w:val="22"/>
          <w:szCs w:val="22"/>
        </w:rPr>
        <w:t>P</w:t>
      </w:r>
      <w:r w:rsidRPr="008C5E40">
        <w:rPr>
          <w:rFonts w:cs="Arial"/>
          <w:sz w:val="22"/>
          <w:szCs w:val="22"/>
        </w:rPr>
        <w:t xml:space="preserve">ilot, the RCPA </w:t>
      </w:r>
      <w:r w:rsidR="004454D6" w:rsidRPr="008C5E40">
        <w:rPr>
          <w:rFonts w:cs="Arial"/>
          <w:sz w:val="22"/>
          <w:szCs w:val="22"/>
        </w:rPr>
        <w:t xml:space="preserve">will </w:t>
      </w:r>
      <w:r w:rsidRPr="008C5E40">
        <w:rPr>
          <w:rFonts w:cs="Arial"/>
          <w:sz w:val="22"/>
          <w:szCs w:val="22"/>
        </w:rPr>
        <w:t>pr</w:t>
      </w:r>
      <w:r w:rsidR="00AD5834" w:rsidRPr="008C5E40">
        <w:rPr>
          <w:rFonts w:cs="Arial"/>
          <w:sz w:val="22"/>
          <w:szCs w:val="22"/>
        </w:rPr>
        <w:t>omulgate the outcomes of the survey findings via the RCPA website</w:t>
      </w:r>
      <w:r w:rsidR="00DC1A6A" w:rsidRPr="008C5E40">
        <w:rPr>
          <w:rFonts w:cs="Arial"/>
          <w:sz w:val="22"/>
          <w:szCs w:val="22"/>
        </w:rPr>
        <w:t xml:space="preserve"> and the final edition of the Project newsletter </w:t>
      </w:r>
      <w:r w:rsidR="000A1FF4" w:rsidRPr="008C5E40">
        <w:rPr>
          <w:rFonts w:cs="Arial"/>
          <w:sz w:val="22"/>
          <w:szCs w:val="22"/>
        </w:rPr>
        <w:t>as a s</w:t>
      </w:r>
      <w:r w:rsidR="000A1FF4" w:rsidRPr="68A6880C">
        <w:rPr>
          <w:rFonts w:cs="Arial"/>
          <w:sz w:val="22"/>
          <w:szCs w:val="22"/>
        </w:rPr>
        <w:t>upplem</w:t>
      </w:r>
      <w:r w:rsidR="00E11D09" w:rsidRPr="68A6880C">
        <w:rPr>
          <w:rFonts w:cs="Arial"/>
          <w:sz w:val="22"/>
          <w:szCs w:val="22"/>
        </w:rPr>
        <w:t xml:space="preserve">entary opportunity </w:t>
      </w:r>
      <w:r w:rsidR="00DC1A6A" w:rsidRPr="68A6880C">
        <w:rPr>
          <w:rFonts w:cs="Arial"/>
          <w:sz w:val="22"/>
          <w:szCs w:val="22"/>
        </w:rPr>
        <w:t xml:space="preserve">to </w:t>
      </w:r>
      <w:r w:rsidR="000D33CC" w:rsidRPr="68A6880C">
        <w:rPr>
          <w:rFonts w:cs="Arial"/>
          <w:sz w:val="22"/>
          <w:szCs w:val="22"/>
        </w:rPr>
        <w:t>educate software vendors</w:t>
      </w:r>
      <w:r w:rsidR="000A1FF4" w:rsidRPr="68A6880C">
        <w:rPr>
          <w:rFonts w:cs="Arial"/>
          <w:sz w:val="22"/>
          <w:szCs w:val="22"/>
        </w:rPr>
        <w:t>, clinicians</w:t>
      </w:r>
      <w:r w:rsidR="000D33CC" w:rsidRPr="68A6880C">
        <w:rPr>
          <w:rFonts w:cs="Arial"/>
          <w:sz w:val="22"/>
          <w:szCs w:val="22"/>
        </w:rPr>
        <w:t xml:space="preserve"> and laboratory </w:t>
      </w:r>
      <w:r w:rsidR="000A1FF4" w:rsidRPr="68A6880C">
        <w:rPr>
          <w:rFonts w:cs="Arial"/>
          <w:sz w:val="22"/>
          <w:szCs w:val="22"/>
        </w:rPr>
        <w:t>staff</w:t>
      </w:r>
      <w:r w:rsidR="00E11D09" w:rsidRPr="68A6880C">
        <w:rPr>
          <w:rFonts w:cs="Arial"/>
          <w:sz w:val="22"/>
          <w:szCs w:val="22"/>
        </w:rPr>
        <w:t xml:space="preserve"> </w:t>
      </w:r>
      <w:r w:rsidR="004454D6" w:rsidRPr="68A6880C">
        <w:rPr>
          <w:rFonts w:cs="Arial"/>
          <w:sz w:val="22"/>
          <w:szCs w:val="22"/>
        </w:rPr>
        <w:t>about</w:t>
      </w:r>
      <w:r w:rsidR="00E11D09" w:rsidRPr="68A6880C">
        <w:rPr>
          <w:rFonts w:cs="Arial"/>
          <w:sz w:val="22"/>
          <w:szCs w:val="22"/>
        </w:rPr>
        <w:t xml:space="preserve"> the </w:t>
      </w:r>
      <w:r w:rsidR="00497B18" w:rsidRPr="68A6880C">
        <w:rPr>
          <w:rFonts w:cs="Arial"/>
          <w:sz w:val="22"/>
          <w:szCs w:val="22"/>
        </w:rPr>
        <w:t>tangi</w:t>
      </w:r>
      <w:r w:rsidR="00CF5096" w:rsidRPr="68A6880C">
        <w:rPr>
          <w:rFonts w:cs="Arial"/>
          <w:sz w:val="22"/>
          <w:szCs w:val="22"/>
        </w:rPr>
        <w:t>b</w:t>
      </w:r>
      <w:r w:rsidR="00497B18" w:rsidRPr="68A6880C">
        <w:rPr>
          <w:rFonts w:cs="Arial"/>
          <w:sz w:val="22"/>
          <w:szCs w:val="22"/>
        </w:rPr>
        <w:t>le benefits of SPIA adoption</w:t>
      </w:r>
      <w:r w:rsidR="007D75CF" w:rsidRPr="68A6880C">
        <w:rPr>
          <w:rFonts w:cs="Arial"/>
          <w:sz w:val="22"/>
          <w:szCs w:val="22"/>
        </w:rPr>
        <w:t xml:space="preserve">, </w:t>
      </w:r>
    </w:p>
    <w:p w:rsidR="001234EB" w:rsidRDefault="007D75CF" w:rsidP="009A0887">
      <w:pPr>
        <w:widowControl w:val="0"/>
        <w:autoSpaceDE w:val="0"/>
        <w:autoSpaceDN w:val="0"/>
        <w:spacing w:line="360" w:lineRule="auto"/>
        <w:rPr>
          <w:rFonts w:cs="Arial"/>
          <w:sz w:val="22"/>
          <w:szCs w:val="22"/>
        </w:rPr>
      </w:pPr>
      <w:r w:rsidRPr="68A6880C">
        <w:rPr>
          <w:rFonts w:cs="Arial"/>
          <w:sz w:val="22"/>
          <w:szCs w:val="22"/>
        </w:rPr>
        <w:t xml:space="preserve">including the barriers to adoption found at both </w:t>
      </w:r>
      <w:r w:rsidR="00F509C0">
        <w:rPr>
          <w:rFonts w:cs="Arial"/>
          <w:sz w:val="22"/>
          <w:szCs w:val="22"/>
        </w:rPr>
        <w:t>P</w:t>
      </w:r>
      <w:r w:rsidRPr="68A6880C">
        <w:rPr>
          <w:rFonts w:cs="Arial"/>
          <w:sz w:val="22"/>
          <w:szCs w:val="22"/>
        </w:rPr>
        <w:t xml:space="preserve">ilot sites </w:t>
      </w:r>
      <w:r w:rsidR="004454D6" w:rsidRPr="68A6880C">
        <w:rPr>
          <w:rFonts w:cs="Arial"/>
          <w:sz w:val="22"/>
          <w:szCs w:val="22"/>
        </w:rPr>
        <w:t>and</w:t>
      </w:r>
      <w:r w:rsidR="00F30273" w:rsidRPr="68A6880C">
        <w:rPr>
          <w:rFonts w:cs="Arial"/>
          <w:sz w:val="22"/>
          <w:szCs w:val="22"/>
        </w:rPr>
        <w:t xml:space="preserve"> </w:t>
      </w:r>
      <w:r w:rsidRPr="68A6880C">
        <w:rPr>
          <w:rFonts w:cs="Arial"/>
          <w:sz w:val="22"/>
          <w:szCs w:val="22"/>
        </w:rPr>
        <w:t xml:space="preserve">resources </w:t>
      </w:r>
      <w:r w:rsidR="00F20A00" w:rsidRPr="68A6880C">
        <w:rPr>
          <w:rFonts w:cs="Arial"/>
          <w:sz w:val="22"/>
          <w:szCs w:val="22"/>
        </w:rPr>
        <w:t>required to achieve SPIA compliance.</w:t>
      </w:r>
      <w:r w:rsidR="00497B18" w:rsidRPr="68A6880C">
        <w:rPr>
          <w:rFonts w:cs="Arial"/>
          <w:sz w:val="22"/>
          <w:szCs w:val="22"/>
        </w:rPr>
        <w:t xml:space="preserve"> </w:t>
      </w:r>
    </w:p>
    <w:p w:rsidR="00236271" w:rsidRPr="00D54ABA" w:rsidRDefault="006C0E1D" w:rsidP="009A0887">
      <w:pPr>
        <w:pStyle w:val="Default"/>
        <w:spacing w:after="120" w:line="360" w:lineRule="auto"/>
        <w:rPr>
          <w:color w:val="595959" w:themeColor="text1" w:themeTint="A6"/>
          <w:sz w:val="22"/>
          <w:szCs w:val="22"/>
        </w:rPr>
      </w:pPr>
      <w:r w:rsidRPr="00954137">
        <w:rPr>
          <w:color w:val="595959" w:themeColor="text1" w:themeTint="A6"/>
          <w:sz w:val="22"/>
          <w:szCs w:val="22"/>
        </w:rPr>
        <w:t>The Project did not undertake any activities outside of the scope statement.</w:t>
      </w:r>
    </w:p>
    <w:p w:rsidR="009263C4" w:rsidRPr="00512578" w:rsidRDefault="009263C4" w:rsidP="00F35461">
      <w:pPr>
        <w:pStyle w:val="Heading1"/>
      </w:pPr>
      <w:bookmarkStart w:id="10" w:name="_Toc185510436"/>
      <w:r w:rsidRPr="00512578">
        <w:t>Activities and Outcomes</w:t>
      </w:r>
      <w:bookmarkEnd w:id="10"/>
      <w:r w:rsidRPr="00512578">
        <w:t xml:space="preserve"> </w:t>
      </w:r>
    </w:p>
    <w:p w:rsidR="008D7836" w:rsidRDefault="00651C93" w:rsidP="00CC033C">
      <w:pPr>
        <w:spacing w:line="360" w:lineRule="auto"/>
        <w:rPr>
          <w:rFonts w:cs="Arial"/>
          <w:sz w:val="22"/>
          <w:szCs w:val="22"/>
        </w:rPr>
      </w:pPr>
      <w:r w:rsidRPr="51CF242A">
        <w:rPr>
          <w:rFonts w:cs="Arial"/>
          <w:sz w:val="22"/>
          <w:szCs w:val="22"/>
        </w:rPr>
        <w:t>Th</w:t>
      </w:r>
      <w:r w:rsidR="00D0124D" w:rsidRPr="51CF242A">
        <w:rPr>
          <w:rFonts w:cs="Arial"/>
          <w:sz w:val="22"/>
          <w:szCs w:val="22"/>
        </w:rPr>
        <w:t xml:space="preserve">e Project formally commenced on </w:t>
      </w:r>
      <w:r w:rsidR="00420A56" w:rsidRPr="51CF242A">
        <w:rPr>
          <w:rFonts w:cs="Arial"/>
          <w:sz w:val="22"/>
          <w:szCs w:val="22"/>
        </w:rPr>
        <w:t>12 December</w:t>
      </w:r>
      <w:r w:rsidR="00D0124D" w:rsidRPr="51CF242A">
        <w:rPr>
          <w:rFonts w:cs="Arial"/>
          <w:sz w:val="22"/>
          <w:szCs w:val="22"/>
        </w:rPr>
        <w:t xml:space="preserve"> 2022 </w:t>
      </w:r>
      <w:r w:rsidR="00FE7D95" w:rsidRPr="51CF242A">
        <w:rPr>
          <w:rFonts w:cs="Arial"/>
          <w:sz w:val="22"/>
          <w:szCs w:val="22"/>
        </w:rPr>
        <w:t xml:space="preserve">with the signing of the Contract, with Project activities finalising on </w:t>
      </w:r>
      <w:r w:rsidR="003579B5" w:rsidRPr="51CF242A">
        <w:rPr>
          <w:rFonts w:cs="Arial"/>
          <w:sz w:val="22"/>
          <w:szCs w:val="22"/>
        </w:rPr>
        <w:t>30</w:t>
      </w:r>
      <w:r w:rsidR="00FE7D95" w:rsidRPr="51CF242A">
        <w:rPr>
          <w:rFonts w:cs="Arial"/>
          <w:sz w:val="22"/>
          <w:szCs w:val="22"/>
        </w:rPr>
        <w:t xml:space="preserve"> November 2024.  </w:t>
      </w:r>
      <w:r w:rsidR="0011169C" w:rsidRPr="51CF242A">
        <w:rPr>
          <w:rFonts w:cs="Arial"/>
          <w:sz w:val="22"/>
          <w:szCs w:val="22"/>
        </w:rPr>
        <w:t xml:space="preserve">Over that period, there was significant consultation to inform the findings and recommendations. </w:t>
      </w:r>
      <w:bookmarkStart w:id="11" w:name="_Hlk192664639"/>
      <w:r w:rsidR="0011169C" w:rsidRPr="51CF242A">
        <w:rPr>
          <w:rFonts w:cs="Arial"/>
          <w:sz w:val="22"/>
          <w:szCs w:val="22"/>
        </w:rPr>
        <w:t xml:space="preserve"> Thi</w:t>
      </w:r>
      <w:r w:rsidRPr="51CF242A">
        <w:rPr>
          <w:rFonts w:cs="Arial"/>
          <w:sz w:val="22"/>
          <w:szCs w:val="22"/>
        </w:rPr>
        <w:t xml:space="preserve">s </w:t>
      </w:r>
      <w:r w:rsidR="000F7288" w:rsidRPr="51CF242A">
        <w:rPr>
          <w:rFonts w:cs="Arial"/>
          <w:sz w:val="22"/>
          <w:szCs w:val="22"/>
        </w:rPr>
        <w:t xml:space="preserve">Final Report outlines the activities completed </w:t>
      </w:r>
      <w:r w:rsidR="00280C07" w:rsidRPr="51CF242A">
        <w:rPr>
          <w:rFonts w:cs="Arial"/>
          <w:sz w:val="22"/>
          <w:szCs w:val="22"/>
        </w:rPr>
        <w:t xml:space="preserve">with respect to delivering the agreed Milestones for the Project as outlined in the Agreement and Deed of Variation </w:t>
      </w:r>
      <w:r w:rsidR="00B677C4" w:rsidRPr="51CF242A">
        <w:rPr>
          <w:rFonts w:cs="Arial"/>
          <w:sz w:val="22"/>
          <w:szCs w:val="22"/>
        </w:rPr>
        <w:t>1</w:t>
      </w:r>
      <w:r w:rsidR="009A1894" w:rsidRPr="51CF242A">
        <w:rPr>
          <w:rFonts w:cs="Arial"/>
          <w:sz w:val="22"/>
          <w:szCs w:val="22"/>
        </w:rPr>
        <w:t>, executed 22 November 2023, and Deed of Variation 2,</w:t>
      </w:r>
      <w:r w:rsidR="005C759A" w:rsidRPr="51CF242A">
        <w:rPr>
          <w:rFonts w:cs="Arial"/>
          <w:sz w:val="22"/>
          <w:szCs w:val="22"/>
        </w:rPr>
        <w:t xml:space="preserve"> executed </w:t>
      </w:r>
      <w:r w:rsidR="00DE454D" w:rsidRPr="51CF242A">
        <w:rPr>
          <w:rFonts w:cs="Arial"/>
          <w:sz w:val="22"/>
          <w:szCs w:val="22"/>
        </w:rPr>
        <w:t>25 July 2024</w:t>
      </w:r>
      <w:r w:rsidR="001549C1" w:rsidRPr="51CF242A">
        <w:rPr>
          <w:rFonts w:cs="Arial"/>
          <w:sz w:val="22"/>
          <w:szCs w:val="22"/>
        </w:rPr>
        <w:t xml:space="preserve">.  </w:t>
      </w:r>
      <w:bookmarkEnd w:id="11"/>
    </w:p>
    <w:p w:rsidR="00324159" w:rsidRDefault="00825D87" w:rsidP="00825D87">
      <w:pPr>
        <w:spacing w:line="360" w:lineRule="auto"/>
        <w:rPr>
          <w:rFonts w:cs="Arial"/>
          <w:sz w:val="22"/>
          <w:szCs w:val="22"/>
        </w:rPr>
      </w:pPr>
      <w:r w:rsidRPr="68A6880C">
        <w:rPr>
          <w:rFonts w:cs="Arial"/>
          <w:sz w:val="22"/>
          <w:szCs w:val="22"/>
        </w:rPr>
        <w:t xml:space="preserve">Over a period of </w:t>
      </w:r>
      <w:r w:rsidR="00914EAE" w:rsidRPr="68A6880C">
        <w:rPr>
          <w:rFonts w:cs="Arial"/>
          <w:sz w:val="22"/>
          <w:szCs w:val="22"/>
        </w:rPr>
        <w:t>24</w:t>
      </w:r>
      <w:r w:rsidRPr="68A6880C">
        <w:rPr>
          <w:rFonts w:cs="Arial"/>
          <w:sz w:val="22"/>
          <w:szCs w:val="22"/>
        </w:rPr>
        <w:t xml:space="preserve"> months,</w:t>
      </w:r>
      <w:r w:rsidR="00324159" w:rsidRPr="68A6880C">
        <w:rPr>
          <w:rFonts w:cs="Arial"/>
          <w:sz w:val="22"/>
          <w:szCs w:val="22"/>
        </w:rPr>
        <w:t xml:space="preserve"> </w:t>
      </w:r>
      <w:r w:rsidR="001C5BE4" w:rsidRPr="68A6880C">
        <w:rPr>
          <w:rFonts w:cs="Arial"/>
          <w:sz w:val="22"/>
          <w:szCs w:val="22"/>
        </w:rPr>
        <w:t xml:space="preserve">the Project </w:t>
      </w:r>
      <w:r w:rsidR="00BF159C" w:rsidRPr="68A6880C">
        <w:rPr>
          <w:rFonts w:cs="Arial"/>
          <w:sz w:val="22"/>
          <w:szCs w:val="22"/>
        </w:rPr>
        <w:t xml:space="preserve">included </w:t>
      </w:r>
      <w:r w:rsidR="001C5BE4" w:rsidRPr="68A6880C">
        <w:rPr>
          <w:rFonts w:cs="Arial"/>
          <w:sz w:val="22"/>
          <w:szCs w:val="22"/>
        </w:rPr>
        <w:t>over 70 sources of input</w:t>
      </w:r>
      <w:r w:rsidR="007F60A0" w:rsidRPr="68A6880C">
        <w:rPr>
          <w:rFonts w:cs="Arial"/>
          <w:sz w:val="22"/>
          <w:szCs w:val="22"/>
        </w:rPr>
        <w:t xml:space="preserve"> from industry experts</w:t>
      </w:r>
      <w:r w:rsidR="006E1215" w:rsidRPr="68A6880C">
        <w:rPr>
          <w:rFonts w:cs="Arial"/>
          <w:sz w:val="22"/>
          <w:szCs w:val="22"/>
        </w:rPr>
        <w:t xml:space="preserve"> to complete </w:t>
      </w:r>
      <w:r w:rsidR="00F30273" w:rsidRPr="68A6880C">
        <w:rPr>
          <w:rFonts w:cs="Arial"/>
          <w:sz w:val="22"/>
          <w:szCs w:val="22"/>
        </w:rPr>
        <w:t>all</w:t>
      </w:r>
      <w:r w:rsidR="006E1215" w:rsidRPr="68A6880C">
        <w:rPr>
          <w:rFonts w:cs="Arial"/>
          <w:sz w:val="22"/>
          <w:szCs w:val="22"/>
        </w:rPr>
        <w:t xml:space="preserve"> the activities outlined by the Department</w:t>
      </w:r>
      <w:r w:rsidR="00D463CA" w:rsidRPr="68A6880C">
        <w:rPr>
          <w:rFonts w:cs="Arial"/>
          <w:sz w:val="22"/>
          <w:szCs w:val="22"/>
        </w:rPr>
        <w:t xml:space="preserve"> and inform the </w:t>
      </w:r>
      <w:r w:rsidR="00902868" w:rsidRPr="68A6880C">
        <w:rPr>
          <w:rFonts w:cs="Arial"/>
          <w:sz w:val="22"/>
          <w:szCs w:val="22"/>
        </w:rPr>
        <w:t xml:space="preserve">findings and recommendations of this report. </w:t>
      </w:r>
      <w:r w:rsidR="00BF7F7D" w:rsidRPr="68A6880C">
        <w:rPr>
          <w:rFonts w:cs="Arial"/>
          <w:sz w:val="22"/>
          <w:szCs w:val="22"/>
        </w:rPr>
        <w:t xml:space="preserve"> Consultation activities</w:t>
      </w:r>
      <w:r w:rsidR="004F67F6" w:rsidRPr="68A6880C">
        <w:rPr>
          <w:rFonts w:cs="Arial"/>
          <w:sz w:val="22"/>
          <w:szCs w:val="22"/>
        </w:rPr>
        <w:t xml:space="preserve"> </w:t>
      </w:r>
      <w:r w:rsidR="001C5BE4" w:rsidRPr="68A6880C">
        <w:rPr>
          <w:rFonts w:cs="Arial"/>
          <w:sz w:val="22"/>
          <w:szCs w:val="22"/>
        </w:rPr>
        <w:t>includ</w:t>
      </w:r>
      <w:r w:rsidR="00791EFC" w:rsidRPr="68A6880C">
        <w:rPr>
          <w:rFonts w:cs="Arial"/>
          <w:sz w:val="22"/>
          <w:szCs w:val="22"/>
        </w:rPr>
        <w:t>ed</w:t>
      </w:r>
      <w:r w:rsidR="001C5BE4" w:rsidRPr="68A6880C">
        <w:rPr>
          <w:rFonts w:cs="Arial"/>
          <w:sz w:val="22"/>
          <w:szCs w:val="22"/>
        </w:rPr>
        <w:t xml:space="preserve"> </w:t>
      </w:r>
      <w:r w:rsidR="0090537D" w:rsidRPr="68A6880C">
        <w:rPr>
          <w:rFonts w:cs="Arial"/>
          <w:sz w:val="22"/>
          <w:szCs w:val="22"/>
        </w:rPr>
        <w:t xml:space="preserve">Steering Committee meetings, </w:t>
      </w:r>
      <w:r w:rsidR="001C5BE4" w:rsidRPr="68A6880C">
        <w:rPr>
          <w:rFonts w:cs="Arial"/>
          <w:sz w:val="22"/>
          <w:szCs w:val="22"/>
        </w:rPr>
        <w:t xml:space="preserve">terminology working group meetings, informatics-related meetings, Pilot site meetings, </w:t>
      </w:r>
      <w:r w:rsidR="007F60A0" w:rsidRPr="68A6880C">
        <w:rPr>
          <w:rFonts w:cs="Arial"/>
          <w:sz w:val="22"/>
          <w:szCs w:val="22"/>
        </w:rPr>
        <w:t xml:space="preserve">informatics </w:t>
      </w:r>
      <w:r w:rsidR="001C5BE4" w:rsidRPr="68A6880C">
        <w:rPr>
          <w:rFonts w:cs="Arial"/>
          <w:sz w:val="22"/>
          <w:szCs w:val="22"/>
        </w:rPr>
        <w:t>workshops and webinars.</w:t>
      </w:r>
    </w:p>
    <w:p w:rsidR="005F64C2" w:rsidRDefault="00A24F68" w:rsidP="005F64C2">
      <w:pPr>
        <w:pStyle w:val="Heading2"/>
      </w:pPr>
      <w:bookmarkStart w:id="12" w:name="_Toc185510437"/>
      <w:r w:rsidRPr="005F64C2">
        <w:t>Objective</w:t>
      </w:r>
      <w:r w:rsidR="004F789E" w:rsidRPr="005F64C2">
        <w:t xml:space="preserve"> 1:</w:t>
      </w:r>
      <w:bookmarkEnd w:id="12"/>
      <w:r w:rsidR="004F789E" w:rsidRPr="005F64C2">
        <w:t xml:space="preserve"> </w:t>
      </w:r>
    </w:p>
    <w:p w:rsidR="00324159" w:rsidRPr="005F64C2" w:rsidRDefault="004F789E" w:rsidP="005F64C2">
      <w:pPr>
        <w:rPr>
          <w:b/>
          <w:bCs/>
        </w:rPr>
      </w:pPr>
      <w:r w:rsidRPr="005F64C2">
        <w:rPr>
          <w:b/>
          <w:bCs/>
        </w:rPr>
        <w:t>Identi</w:t>
      </w:r>
      <w:r w:rsidR="00A546F0" w:rsidRPr="005F64C2">
        <w:rPr>
          <w:b/>
          <w:bCs/>
        </w:rPr>
        <w:t>f</w:t>
      </w:r>
      <w:r w:rsidRPr="005F64C2">
        <w:rPr>
          <w:b/>
          <w:bCs/>
        </w:rPr>
        <w:t>y two pilot laboratory (network) sites with</w:t>
      </w:r>
      <w:r w:rsidR="001A5979" w:rsidRPr="005F64C2">
        <w:rPr>
          <w:b/>
          <w:bCs/>
        </w:rPr>
        <w:t xml:space="preserve"> different degrees of current SPIA Guideline adoption and readiness</w:t>
      </w:r>
    </w:p>
    <w:p w:rsidR="00924FA9" w:rsidRPr="00924FA9" w:rsidRDefault="00924FA9" w:rsidP="00825D87">
      <w:pPr>
        <w:spacing w:line="360" w:lineRule="auto"/>
        <w:rPr>
          <w:rFonts w:cs="Arial"/>
          <w:sz w:val="22"/>
          <w:szCs w:val="22"/>
        </w:rPr>
      </w:pPr>
      <w:r w:rsidRPr="0090537D">
        <w:rPr>
          <w:rFonts w:cs="Arial"/>
          <w:sz w:val="22"/>
          <w:szCs w:val="22"/>
        </w:rPr>
        <w:t xml:space="preserve">The Project </w:t>
      </w:r>
      <w:r w:rsidR="00892CEC">
        <w:rPr>
          <w:rFonts w:cs="Arial"/>
          <w:sz w:val="22"/>
          <w:szCs w:val="22"/>
        </w:rPr>
        <w:t xml:space="preserve">undertook a range of communication methods to </w:t>
      </w:r>
      <w:r w:rsidR="003E1245">
        <w:rPr>
          <w:rFonts w:cs="Arial"/>
          <w:sz w:val="22"/>
          <w:szCs w:val="22"/>
        </w:rPr>
        <w:t xml:space="preserve">recruit </w:t>
      </w:r>
      <w:r w:rsidR="00892CEC">
        <w:rPr>
          <w:rFonts w:cs="Arial"/>
          <w:sz w:val="22"/>
          <w:szCs w:val="22"/>
        </w:rPr>
        <w:t>p</w:t>
      </w:r>
      <w:r w:rsidR="00BB5B75">
        <w:rPr>
          <w:rFonts w:cs="Arial"/>
          <w:sz w:val="22"/>
          <w:szCs w:val="22"/>
        </w:rPr>
        <w:t xml:space="preserve">athology laboratories </w:t>
      </w:r>
      <w:r w:rsidR="003E1245">
        <w:rPr>
          <w:rFonts w:cs="Arial"/>
          <w:sz w:val="22"/>
          <w:szCs w:val="22"/>
        </w:rPr>
        <w:t>for</w:t>
      </w:r>
      <w:r w:rsidR="00BB5B75">
        <w:rPr>
          <w:rFonts w:cs="Arial"/>
          <w:sz w:val="22"/>
          <w:szCs w:val="22"/>
        </w:rPr>
        <w:t xml:space="preserve"> the Pilot</w:t>
      </w:r>
      <w:r w:rsidR="00892CEC">
        <w:rPr>
          <w:rFonts w:cs="Arial"/>
          <w:sz w:val="22"/>
          <w:szCs w:val="22"/>
        </w:rPr>
        <w:t xml:space="preserve">.  </w:t>
      </w:r>
      <w:r w:rsidR="00752793">
        <w:rPr>
          <w:rFonts w:cs="Arial"/>
          <w:sz w:val="22"/>
          <w:szCs w:val="22"/>
        </w:rPr>
        <w:t xml:space="preserve">Expressions of interest were </w:t>
      </w:r>
      <w:r w:rsidR="00B213E1">
        <w:rPr>
          <w:rFonts w:cs="Arial"/>
          <w:sz w:val="22"/>
          <w:szCs w:val="22"/>
        </w:rPr>
        <w:t>promoted via the Project Newsletter</w:t>
      </w:r>
      <w:r w:rsidR="00FA5986">
        <w:rPr>
          <w:rFonts w:cs="Arial"/>
          <w:sz w:val="22"/>
          <w:szCs w:val="22"/>
        </w:rPr>
        <w:t xml:space="preserve"> </w:t>
      </w:r>
      <w:r w:rsidR="00EE3074">
        <w:rPr>
          <w:rFonts w:cs="Arial"/>
          <w:sz w:val="22"/>
          <w:szCs w:val="22"/>
        </w:rPr>
        <w:t xml:space="preserve">by </w:t>
      </w:r>
      <w:r w:rsidR="00E9143D">
        <w:rPr>
          <w:rFonts w:cs="Arial"/>
          <w:sz w:val="22"/>
          <w:szCs w:val="22"/>
        </w:rPr>
        <w:t>direct email to all prior RCPA pathology informatics workshop delegates</w:t>
      </w:r>
      <w:r w:rsidR="00EE3074">
        <w:rPr>
          <w:rFonts w:cs="Arial"/>
          <w:sz w:val="22"/>
          <w:szCs w:val="22"/>
        </w:rPr>
        <w:t xml:space="preserve">.  </w:t>
      </w:r>
      <w:r w:rsidR="00EE2244">
        <w:rPr>
          <w:rFonts w:cs="Arial"/>
          <w:sz w:val="22"/>
          <w:szCs w:val="22"/>
        </w:rPr>
        <w:t>A</w:t>
      </w:r>
      <w:r w:rsidR="00EE3074">
        <w:rPr>
          <w:rFonts w:cs="Arial"/>
          <w:sz w:val="22"/>
          <w:szCs w:val="22"/>
        </w:rPr>
        <w:t>ll</w:t>
      </w:r>
      <w:r w:rsidR="00FA5986">
        <w:rPr>
          <w:rFonts w:cs="Arial"/>
          <w:sz w:val="22"/>
          <w:szCs w:val="22"/>
        </w:rPr>
        <w:t xml:space="preserve"> </w:t>
      </w:r>
      <w:r w:rsidR="001500DF">
        <w:rPr>
          <w:rFonts w:cs="Arial"/>
          <w:sz w:val="22"/>
          <w:szCs w:val="22"/>
        </w:rPr>
        <w:t xml:space="preserve">laboratories </w:t>
      </w:r>
      <w:r w:rsidR="00791EFC">
        <w:rPr>
          <w:rFonts w:cs="Arial"/>
          <w:sz w:val="22"/>
          <w:szCs w:val="22"/>
        </w:rPr>
        <w:t xml:space="preserve">that had previously demonstrated interest in SPIA </w:t>
      </w:r>
      <w:r w:rsidR="001500DF">
        <w:rPr>
          <w:rFonts w:cs="Arial"/>
          <w:sz w:val="22"/>
          <w:szCs w:val="22"/>
        </w:rPr>
        <w:t>were contacted directly</w:t>
      </w:r>
      <w:r w:rsidR="00B213E1">
        <w:rPr>
          <w:rFonts w:cs="Arial"/>
          <w:sz w:val="22"/>
          <w:szCs w:val="22"/>
        </w:rPr>
        <w:t xml:space="preserve">.  </w:t>
      </w:r>
      <w:r w:rsidR="00722944">
        <w:rPr>
          <w:rFonts w:cs="Arial"/>
          <w:sz w:val="22"/>
          <w:szCs w:val="22"/>
        </w:rPr>
        <w:t xml:space="preserve">In Meeting 1 of the </w:t>
      </w:r>
      <w:r w:rsidR="00F32AB3">
        <w:rPr>
          <w:rFonts w:cs="Arial"/>
          <w:sz w:val="22"/>
          <w:szCs w:val="22"/>
        </w:rPr>
        <w:t>Project Steering Committee</w:t>
      </w:r>
      <w:r w:rsidR="00722944">
        <w:rPr>
          <w:rFonts w:cs="Arial"/>
          <w:sz w:val="22"/>
          <w:szCs w:val="22"/>
        </w:rPr>
        <w:t xml:space="preserve">, an open invitation was </w:t>
      </w:r>
      <w:r w:rsidR="009613A2">
        <w:rPr>
          <w:rFonts w:cs="Arial"/>
          <w:sz w:val="22"/>
          <w:szCs w:val="22"/>
        </w:rPr>
        <w:t xml:space="preserve">extended to </w:t>
      </w:r>
      <w:r w:rsidR="00DC0315">
        <w:rPr>
          <w:rFonts w:cs="Arial"/>
          <w:sz w:val="22"/>
          <w:szCs w:val="22"/>
        </w:rPr>
        <w:t>a</w:t>
      </w:r>
      <w:r w:rsidR="009613A2">
        <w:rPr>
          <w:rFonts w:cs="Arial"/>
          <w:sz w:val="22"/>
          <w:szCs w:val="22"/>
        </w:rPr>
        <w:t xml:space="preserve">ll </w:t>
      </w:r>
      <w:r w:rsidR="00DC0315">
        <w:rPr>
          <w:rFonts w:cs="Arial"/>
          <w:sz w:val="22"/>
          <w:szCs w:val="22"/>
        </w:rPr>
        <w:t>laboratories</w:t>
      </w:r>
      <w:r w:rsidR="009613A2">
        <w:rPr>
          <w:rFonts w:cs="Arial"/>
          <w:sz w:val="22"/>
          <w:szCs w:val="22"/>
        </w:rPr>
        <w:t xml:space="preserve"> </w:t>
      </w:r>
      <w:r w:rsidR="00722944">
        <w:rPr>
          <w:rFonts w:cs="Arial"/>
          <w:sz w:val="22"/>
          <w:szCs w:val="22"/>
        </w:rPr>
        <w:t xml:space="preserve">to participate </w:t>
      </w:r>
      <w:r w:rsidR="00284A1D">
        <w:rPr>
          <w:rFonts w:cs="Arial"/>
          <w:sz w:val="22"/>
          <w:szCs w:val="22"/>
        </w:rPr>
        <w:t>in the Pilot.</w:t>
      </w:r>
      <w:r w:rsidR="00F32AB3">
        <w:rPr>
          <w:rFonts w:cs="Arial"/>
          <w:sz w:val="22"/>
          <w:szCs w:val="22"/>
        </w:rPr>
        <w:t xml:space="preserve"> </w:t>
      </w:r>
      <w:r w:rsidR="00EE2244">
        <w:rPr>
          <w:rFonts w:cs="Arial"/>
          <w:sz w:val="22"/>
          <w:szCs w:val="22"/>
        </w:rPr>
        <w:t>Additionally, a</w:t>
      </w:r>
      <w:r w:rsidR="00AD5863">
        <w:rPr>
          <w:rFonts w:cs="Arial"/>
          <w:sz w:val="22"/>
          <w:szCs w:val="22"/>
        </w:rPr>
        <w:t xml:space="preserve">n open invitation to participate was extended to all laboratories via the </w:t>
      </w:r>
      <w:r w:rsidR="007E0397">
        <w:rPr>
          <w:rFonts w:cs="Arial"/>
          <w:sz w:val="22"/>
          <w:szCs w:val="22"/>
        </w:rPr>
        <w:t xml:space="preserve">2023 </w:t>
      </w:r>
      <w:r w:rsidR="006B7668">
        <w:rPr>
          <w:rFonts w:cs="Arial"/>
          <w:sz w:val="22"/>
          <w:szCs w:val="22"/>
        </w:rPr>
        <w:t>P</w:t>
      </w:r>
      <w:r w:rsidR="00AD5863">
        <w:rPr>
          <w:rFonts w:cs="Arial"/>
          <w:sz w:val="22"/>
          <w:szCs w:val="22"/>
        </w:rPr>
        <w:t xml:space="preserve">athology </w:t>
      </w:r>
      <w:r w:rsidR="00347ADB">
        <w:rPr>
          <w:rFonts w:cs="Arial"/>
          <w:sz w:val="22"/>
          <w:szCs w:val="22"/>
        </w:rPr>
        <w:t>I</w:t>
      </w:r>
      <w:r w:rsidR="00AD5863">
        <w:rPr>
          <w:rFonts w:cs="Arial"/>
          <w:sz w:val="22"/>
          <w:szCs w:val="22"/>
        </w:rPr>
        <w:t xml:space="preserve">nformatics </w:t>
      </w:r>
      <w:r w:rsidR="00347ADB">
        <w:rPr>
          <w:rFonts w:cs="Arial"/>
          <w:sz w:val="22"/>
          <w:szCs w:val="22"/>
        </w:rPr>
        <w:t>W</w:t>
      </w:r>
      <w:r w:rsidR="00AD5863">
        <w:rPr>
          <w:rFonts w:cs="Arial"/>
          <w:sz w:val="22"/>
          <w:szCs w:val="22"/>
        </w:rPr>
        <w:t>orkshop</w:t>
      </w:r>
      <w:r w:rsidR="00A63948">
        <w:rPr>
          <w:rFonts w:cs="Arial"/>
          <w:sz w:val="22"/>
          <w:szCs w:val="22"/>
        </w:rPr>
        <w:t>.</w:t>
      </w:r>
    </w:p>
    <w:p w:rsidR="00D61805" w:rsidRPr="0053387E" w:rsidRDefault="0007362A" w:rsidP="68A6880C">
      <w:pPr>
        <w:spacing w:line="360" w:lineRule="auto"/>
        <w:rPr>
          <w:rFonts w:cs="Arial"/>
          <w:sz w:val="22"/>
          <w:szCs w:val="22"/>
        </w:rPr>
      </w:pPr>
      <w:r w:rsidRPr="68A6880C">
        <w:rPr>
          <w:rFonts w:cs="Arial"/>
          <w:sz w:val="22"/>
          <w:szCs w:val="22"/>
        </w:rPr>
        <w:t>Sullivan</w:t>
      </w:r>
      <w:r w:rsidR="00D61805" w:rsidRPr="0053387E">
        <w:rPr>
          <w:rFonts w:cs="Arial"/>
          <w:sz w:val="22"/>
          <w:szCs w:val="22"/>
        </w:rPr>
        <w:t xml:space="preserve"> Nicolaides Pathology (SNP) in Brisbane </w:t>
      </w:r>
      <w:r w:rsidR="004429AE">
        <w:rPr>
          <w:rFonts w:cs="Arial"/>
          <w:sz w:val="22"/>
          <w:szCs w:val="22"/>
        </w:rPr>
        <w:t>was</w:t>
      </w:r>
      <w:r w:rsidR="00D61181" w:rsidRPr="0053387E">
        <w:rPr>
          <w:rFonts w:cs="Arial"/>
          <w:sz w:val="22"/>
          <w:szCs w:val="22"/>
        </w:rPr>
        <w:t xml:space="preserve"> approached early in the Project </w:t>
      </w:r>
      <w:r w:rsidR="00AC2A5D" w:rsidRPr="0053387E">
        <w:rPr>
          <w:rFonts w:cs="Arial"/>
          <w:sz w:val="22"/>
          <w:szCs w:val="22"/>
        </w:rPr>
        <w:t xml:space="preserve">to participate as a Pilot site. </w:t>
      </w:r>
      <w:r w:rsidR="00D61805" w:rsidRPr="0053387E">
        <w:rPr>
          <w:rFonts w:cs="Arial"/>
          <w:sz w:val="22"/>
          <w:szCs w:val="22"/>
        </w:rPr>
        <w:t xml:space="preserve">SNP is a member of the Sonic Healthcare </w:t>
      </w:r>
      <w:r w:rsidR="007C659F">
        <w:rPr>
          <w:rFonts w:cs="Arial"/>
          <w:sz w:val="22"/>
          <w:szCs w:val="22"/>
        </w:rPr>
        <w:t>G</w:t>
      </w:r>
      <w:r w:rsidR="00D61805" w:rsidRPr="0053387E">
        <w:rPr>
          <w:rFonts w:cs="Arial"/>
          <w:sz w:val="22"/>
          <w:szCs w:val="22"/>
        </w:rPr>
        <w:t xml:space="preserve">roup, providing 24/7 pathology testing to the communities of Queensland, northern New South Wales and the Northern </w:t>
      </w:r>
      <w:r w:rsidR="0058309E" w:rsidRPr="0053387E">
        <w:rPr>
          <w:rFonts w:cs="Arial"/>
          <w:sz w:val="22"/>
          <w:szCs w:val="22"/>
        </w:rPr>
        <w:t>T</w:t>
      </w:r>
      <w:r w:rsidR="00D61805" w:rsidRPr="0053387E">
        <w:rPr>
          <w:rFonts w:cs="Arial"/>
          <w:sz w:val="22"/>
          <w:szCs w:val="22"/>
        </w:rPr>
        <w:t xml:space="preserve">erritory.  SNP is </w:t>
      </w:r>
      <w:r w:rsidRPr="68A6880C">
        <w:rPr>
          <w:rFonts w:cs="Arial"/>
          <w:sz w:val="22"/>
          <w:szCs w:val="22"/>
        </w:rPr>
        <w:t xml:space="preserve">one of </w:t>
      </w:r>
      <w:r w:rsidR="00D61805" w:rsidRPr="0053387E">
        <w:rPr>
          <w:rFonts w:cs="Arial"/>
          <w:sz w:val="22"/>
          <w:szCs w:val="22"/>
        </w:rPr>
        <w:t xml:space="preserve">Australia’s largest private referral </w:t>
      </w:r>
      <w:r w:rsidRPr="68A6880C">
        <w:rPr>
          <w:rFonts w:cs="Arial"/>
          <w:sz w:val="22"/>
          <w:szCs w:val="22"/>
        </w:rPr>
        <w:t>laboratories</w:t>
      </w:r>
      <w:r w:rsidR="00D61805" w:rsidRPr="0053387E">
        <w:rPr>
          <w:rFonts w:cs="Arial"/>
          <w:sz w:val="22"/>
          <w:szCs w:val="22"/>
        </w:rPr>
        <w:t xml:space="preserve">, </w:t>
      </w:r>
      <w:r w:rsidR="007A6B5D" w:rsidRPr="0053387E">
        <w:rPr>
          <w:rFonts w:cs="Arial"/>
          <w:sz w:val="22"/>
          <w:szCs w:val="22"/>
        </w:rPr>
        <w:t>which</w:t>
      </w:r>
      <w:r w:rsidR="00D61805" w:rsidRPr="0053387E">
        <w:rPr>
          <w:rFonts w:cs="Arial"/>
          <w:sz w:val="22"/>
          <w:szCs w:val="22"/>
        </w:rPr>
        <w:t xml:space="preserve"> has demonstrated steadfast support with previous </w:t>
      </w:r>
      <w:r w:rsidR="0058309E" w:rsidRPr="0053387E">
        <w:rPr>
          <w:rFonts w:cs="Arial"/>
          <w:sz w:val="22"/>
          <w:szCs w:val="22"/>
        </w:rPr>
        <w:t xml:space="preserve">RCPA </w:t>
      </w:r>
      <w:r w:rsidR="006D1C72" w:rsidRPr="0053387E">
        <w:rPr>
          <w:rFonts w:cs="Arial"/>
          <w:sz w:val="22"/>
          <w:szCs w:val="22"/>
        </w:rPr>
        <w:t>i</w:t>
      </w:r>
      <w:r w:rsidR="00F50731" w:rsidRPr="0053387E">
        <w:rPr>
          <w:rFonts w:cs="Arial"/>
          <w:sz w:val="22"/>
          <w:szCs w:val="22"/>
        </w:rPr>
        <w:t xml:space="preserve">nformatics workshops and </w:t>
      </w:r>
      <w:r w:rsidR="006D1C72" w:rsidRPr="0053387E">
        <w:rPr>
          <w:rFonts w:cs="Arial"/>
          <w:sz w:val="22"/>
          <w:szCs w:val="22"/>
        </w:rPr>
        <w:t xml:space="preserve">ongoing </w:t>
      </w:r>
      <w:r w:rsidR="00F50731" w:rsidRPr="0053387E">
        <w:rPr>
          <w:rFonts w:cs="Arial"/>
          <w:sz w:val="22"/>
          <w:szCs w:val="22"/>
        </w:rPr>
        <w:t xml:space="preserve">terminology </w:t>
      </w:r>
      <w:r w:rsidR="009A0887" w:rsidRPr="0053387E">
        <w:rPr>
          <w:rFonts w:cs="Arial"/>
          <w:sz w:val="22"/>
          <w:szCs w:val="22"/>
        </w:rPr>
        <w:t>development</w:t>
      </w:r>
      <w:r w:rsidR="009A0887">
        <w:rPr>
          <w:rFonts w:cs="Arial"/>
          <w:sz w:val="22"/>
          <w:szCs w:val="22"/>
        </w:rPr>
        <w:t xml:space="preserve"> and</w:t>
      </w:r>
      <w:r w:rsidR="00D61805" w:rsidRPr="0053387E">
        <w:rPr>
          <w:rFonts w:cs="Arial"/>
          <w:sz w:val="22"/>
          <w:szCs w:val="22"/>
        </w:rPr>
        <w:t xml:space="preserve"> holds a clear vision toward interoperability by being an early adopter of RCPA SPIA terminology within their Apollo Laboratory Information System</w:t>
      </w:r>
      <w:r w:rsidR="00B33C9C">
        <w:rPr>
          <w:rFonts w:cs="Arial"/>
          <w:sz w:val="22"/>
          <w:szCs w:val="22"/>
        </w:rPr>
        <w:t xml:space="preserve"> </w:t>
      </w:r>
      <w:r w:rsidR="00B33C9C">
        <w:rPr>
          <w:sz w:val="22"/>
          <w:szCs w:val="22"/>
        </w:rPr>
        <w:t>(</w:t>
      </w:r>
      <w:r w:rsidR="00B33C9C" w:rsidRPr="00285D80">
        <w:rPr>
          <w:sz w:val="22"/>
          <w:szCs w:val="22"/>
        </w:rPr>
        <w:t>LIS</w:t>
      </w:r>
      <w:r w:rsidR="00B33C9C">
        <w:rPr>
          <w:sz w:val="22"/>
          <w:szCs w:val="22"/>
        </w:rPr>
        <w:t>)</w:t>
      </w:r>
      <w:r w:rsidR="00D61805" w:rsidRPr="0053387E">
        <w:rPr>
          <w:rFonts w:cs="Arial"/>
          <w:sz w:val="22"/>
          <w:szCs w:val="22"/>
        </w:rPr>
        <w:t>.</w:t>
      </w:r>
      <w:r w:rsidR="00A63948" w:rsidRPr="68A6880C">
        <w:rPr>
          <w:rFonts w:cs="Arial"/>
          <w:sz w:val="22"/>
          <w:szCs w:val="22"/>
        </w:rPr>
        <w:t xml:space="preserve"> SNP were enthusiastic </w:t>
      </w:r>
      <w:r w:rsidR="00584F1A" w:rsidRPr="68A6880C">
        <w:rPr>
          <w:rFonts w:cs="Arial"/>
          <w:sz w:val="22"/>
          <w:szCs w:val="22"/>
        </w:rPr>
        <w:t>and immediately offered to participate in the Pilot.</w:t>
      </w:r>
    </w:p>
    <w:p w:rsidR="00D61805" w:rsidRDefault="00D61805" w:rsidP="00645CAE">
      <w:pPr>
        <w:spacing w:line="360" w:lineRule="auto"/>
        <w:rPr>
          <w:sz w:val="22"/>
          <w:szCs w:val="22"/>
        </w:rPr>
      </w:pPr>
      <w:r w:rsidRPr="0053387E">
        <w:rPr>
          <w:sz w:val="22"/>
          <w:szCs w:val="22"/>
        </w:rPr>
        <w:t xml:space="preserve">SA Pathology </w:t>
      </w:r>
      <w:r w:rsidR="00970E94" w:rsidRPr="68A6880C">
        <w:rPr>
          <w:sz w:val="22"/>
          <w:szCs w:val="22"/>
        </w:rPr>
        <w:t>was</w:t>
      </w:r>
      <w:r w:rsidRPr="0053387E">
        <w:rPr>
          <w:sz w:val="22"/>
          <w:szCs w:val="22"/>
        </w:rPr>
        <w:t xml:space="preserve"> the second </w:t>
      </w:r>
      <w:r w:rsidR="00F509C0">
        <w:rPr>
          <w:sz w:val="22"/>
          <w:szCs w:val="22"/>
        </w:rPr>
        <w:t>P</w:t>
      </w:r>
      <w:r w:rsidRPr="0053387E">
        <w:rPr>
          <w:sz w:val="22"/>
          <w:szCs w:val="22"/>
        </w:rPr>
        <w:t>ilot site</w:t>
      </w:r>
      <w:r w:rsidR="00E276FE" w:rsidRPr="68A6880C">
        <w:rPr>
          <w:sz w:val="22"/>
          <w:szCs w:val="22"/>
        </w:rPr>
        <w:t>, o</w:t>
      </w:r>
      <w:r w:rsidRPr="0053387E">
        <w:rPr>
          <w:sz w:val="22"/>
          <w:szCs w:val="22"/>
        </w:rPr>
        <w:t>ffer</w:t>
      </w:r>
      <w:r w:rsidR="00E276FE" w:rsidRPr="68A6880C">
        <w:rPr>
          <w:sz w:val="22"/>
          <w:szCs w:val="22"/>
        </w:rPr>
        <w:t>ing</w:t>
      </w:r>
      <w:r w:rsidRPr="68A6880C">
        <w:rPr>
          <w:sz w:val="22"/>
          <w:szCs w:val="22"/>
        </w:rPr>
        <w:t xml:space="preserve"> </w:t>
      </w:r>
      <w:r w:rsidRPr="0053387E">
        <w:rPr>
          <w:sz w:val="22"/>
          <w:szCs w:val="22"/>
        </w:rPr>
        <w:t xml:space="preserve">24/7 pathology testing for the public health sector across the </w:t>
      </w:r>
      <w:r w:rsidRPr="00F17F26">
        <w:rPr>
          <w:sz w:val="22"/>
          <w:szCs w:val="22"/>
        </w:rPr>
        <w:t>entire state</w:t>
      </w:r>
      <w:r w:rsidR="00211B88" w:rsidRPr="00F17F26">
        <w:rPr>
          <w:sz w:val="22"/>
          <w:szCs w:val="22"/>
        </w:rPr>
        <w:t xml:space="preserve">, </w:t>
      </w:r>
      <w:r w:rsidR="00174D9C" w:rsidRPr="00F17F26">
        <w:rPr>
          <w:sz w:val="22"/>
          <w:szCs w:val="22"/>
        </w:rPr>
        <w:t xml:space="preserve">in addition to </w:t>
      </w:r>
      <w:r w:rsidRPr="00F17F26">
        <w:rPr>
          <w:sz w:val="22"/>
          <w:szCs w:val="22"/>
        </w:rPr>
        <w:t>including anatomical pathology, perinatal pathology and cytology resulting for the Northern Territory.</w:t>
      </w:r>
      <w:r w:rsidRPr="0053387E">
        <w:rPr>
          <w:sz w:val="22"/>
          <w:szCs w:val="22"/>
        </w:rPr>
        <w:t xml:space="preserve">  SA Pathology delivers quality pathology to medical practitioners as well as public and private hospitals through a linked system of laboratories across the </w:t>
      </w:r>
      <w:r w:rsidR="000C2D17">
        <w:rPr>
          <w:sz w:val="22"/>
          <w:szCs w:val="22"/>
        </w:rPr>
        <w:t>S</w:t>
      </w:r>
      <w:r w:rsidRPr="0053387E">
        <w:rPr>
          <w:sz w:val="22"/>
          <w:szCs w:val="22"/>
        </w:rPr>
        <w:t xml:space="preserve">tate – from branch laboratories in rural and regional hospitals, general laboratories in metropolitan hospitals and specialist laboratories responsible for tertiary referral – and through a network of collection centres </w:t>
      </w:r>
      <w:r w:rsidR="001C3356" w:rsidRPr="68A6880C">
        <w:rPr>
          <w:sz w:val="22"/>
          <w:szCs w:val="22"/>
        </w:rPr>
        <w:t>covering</w:t>
      </w:r>
      <w:r w:rsidRPr="0053387E">
        <w:rPr>
          <w:sz w:val="22"/>
          <w:szCs w:val="22"/>
        </w:rPr>
        <w:t xml:space="preserve"> </w:t>
      </w:r>
      <w:r w:rsidR="00BB1C04" w:rsidRPr="0053387E">
        <w:rPr>
          <w:sz w:val="22"/>
          <w:szCs w:val="22"/>
        </w:rPr>
        <w:t>all</w:t>
      </w:r>
      <w:r w:rsidRPr="0053387E">
        <w:rPr>
          <w:sz w:val="22"/>
          <w:szCs w:val="22"/>
        </w:rPr>
        <w:t xml:space="preserve"> the </w:t>
      </w:r>
      <w:r w:rsidR="000C2D17">
        <w:rPr>
          <w:sz w:val="22"/>
          <w:szCs w:val="22"/>
        </w:rPr>
        <w:t>S</w:t>
      </w:r>
      <w:r w:rsidRPr="0053387E">
        <w:rPr>
          <w:sz w:val="22"/>
          <w:szCs w:val="22"/>
        </w:rPr>
        <w:t xml:space="preserve">tate’s major population centres.  </w:t>
      </w:r>
      <w:r w:rsidR="00F21C7B" w:rsidRPr="68A6880C">
        <w:rPr>
          <w:sz w:val="22"/>
          <w:szCs w:val="22"/>
        </w:rPr>
        <w:t xml:space="preserve">SA Pathology </w:t>
      </w:r>
      <w:r w:rsidR="001C3356" w:rsidRPr="68A6880C">
        <w:rPr>
          <w:sz w:val="22"/>
          <w:szCs w:val="22"/>
        </w:rPr>
        <w:t>is currently investing in interconnected ICT/computer systems across its</w:t>
      </w:r>
      <w:r w:rsidRPr="68A6880C">
        <w:rPr>
          <w:sz w:val="22"/>
          <w:szCs w:val="22"/>
        </w:rPr>
        <w:t xml:space="preserve"> laboratories.  This includes the development of a harmonised test ordering catalogue across various clinical information systems and improving electronic test ordering via the Sunrise Electronic Medical Record system.  </w:t>
      </w:r>
      <w:r w:rsidR="00BD61CF" w:rsidRPr="68A6880C">
        <w:rPr>
          <w:sz w:val="22"/>
          <w:szCs w:val="22"/>
        </w:rPr>
        <w:t xml:space="preserve">Although </w:t>
      </w:r>
      <w:r w:rsidRPr="68A6880C">
        <w:rPr>
          <w:sz w:val="22"/>
          <w:szCs w:val="22"/>
        </w:rPr>
        <w:t xml:space="preserve">SA Pathology </w:t>
      </w:r>
      <w:r w:rsidR="00BF093E" w:rsidRPr="68A6880C">
        <w:rPr>
          <w:sz w:val="22"/>
          <w:szCs w:val="22"/>
        </w:rPr>
        <w:t>has</w:t>
      </w:r>
      <w:r w:rsidRPr="68A6880C">
        <w:rPr>
          <w:sz w:val="22"/>
          <w:szCs w:val="22"/>
        </w:rPr>
        <w:t xml:space="preserve"> yet to implement the RCPA SPIA pathology terminology reference sets into its laboratory information systems</w:t>
      </w:r>
      <w:r w:rsidR="00BD61CF" w:rsidRPr="68A6880C">
        <w:rPr>
          <w:sz w:val="22"/>
          <w:szCs w:val="22"/>
        </w:rPr>
        <w:t xml:space="preserve">, they </w:t>
      </w:r>
      <w:r w:rsidR="005646C0" w:rsidRPr="68A6880C">
        <w:rPr>
          <w:sz w:val="22"/>
          <w:szCs w:val="22"/>
        </w:rPr>
        <w:t>were very interested in</w:t>
      </w:r>
      <w:r w:rsidR="00EF0433" w:rsidRPr="68A6880C">
        <w:rPr>
          <w:sz w:val="22"/>
          <w:szCs w:val="22"/>
        </w:rPr>
        <w:t xml:space="preserve"> participat</w:t>
      </w:r>
      <w:r w:rsidR="005646C0" w:rsidRPr="68A6880C">
        <w:rPr>
          <w:sz w:val="22"/>
          <w:szCs w:val="22"/>
        </w:rPr>
        <w:t>ing</w:t>
      </w:r>
      <w:r w:rsidR="00EF0433" w:rsidRPr="68A6880C">
        <w:rPr>
          <w:sz w:val="22"/>
          <w:szCs w:val="22"/>
        </w:rPr>
        <w:t xml:space="preserve"> in the Pilot to gain an understanding of the amount of effort and resources </w:t>
      </w:r>
      <w:r w:rsidR="00723C2F" w:rsidRPr="68A6880C">
        <w:rPr>
          <w:sz w:val="22"/>
          <w:szCs w:val="22"/>
        </w:rPr>
        <w:t xml:space="preserve">likely </w:t>
      </w:r>
      <w:r w:rsidR="00A5515E" w:rsidRPr="68A6880C">
        <w:rPr>
          <w:sz w:val="22"/>
          <w:szCs w:val="22"/>
        </w:rPr>
        <w:t>r</w:t>
      </w:r>
      <w:r w:rsidR="00EF0433" w:rsidRPr="68A6880C">
        <w:rPr>
          <w:sz w:val="22"/>
          <w:szCs w:val="22"/>
        </w:rPr>
        <w:t>equired to become SPIA compliant</w:t>
      </w:r>
      <w:r w:rsidR="005646C0" w:rsidRPr="68A6880C">
        <w:rPr>
          <w:sz w:val="22"/>
          <w:szCs w:val="22"/>
        </w:rPr>
        <w:t xml:space="preserve">, a goal they had </w:t>
      </w:r>
      <w:r w:rsidR="00D35BEB" w:rsidRPr="68A6880C">
        <w:rPr>
          <w:sz w:val="22"/>
          <w:szCs w:val="22"/>
        </w:rPr>
        <w:t xml:space="preserve">already </w:t>
      </w:r>
      <w:r w:rsidR="005646C0" w:rsidRPr="68A6880C">
        <w:rPr>
          <w:sz w:val="22"/>
          <w:szCs w:val="22"/>
        </w:rPr>
        <w:t xml:space="preserve">identified in their </w:t>
      </w:r>
      <w:r w:rsidR="00D35BEB" w:rsidRPr="68A6880C">
        <w:rPr>
          <w:sz w:val="22"/>
          <w:szCs w:val="22"/>
        </w:rPr>
        <w:t>pathology project space</w:t>
      </w:r>
      <w:r w:rsidR="00464333" w:rsidRPr="68A6880C">
        <w:rPr>
          <w:sz w:val="22"/>
          <w:szCs w:val="22"/>
        </w:rPr>
        <w:t xml:space="preserve"> for future implementation</w:t>
      </w:r>
      <w:r w:rsidRPr="68A6880C">
        <w:rPr>
          <w:sz w:val="22"/>
          <w:szCs w:val="22"/>
        </w:rPr>
        <w:t>.</w:t>
      </w:r>
    </w:p>
    <w:p w:rsidR="005F64C2" w:rsidRDefault="00332CCD" w:rsidP="005F64C2">
      <w:pPr>
        <w:pStyle w:val="Heading2"/>
      </w:pPr>
      <w:bookmarkStart w:id="13" w:name="_Toc185510438"/>
      <w:r w:rsidRPr="005F64C2">
        <w:t>Objective 2:</w:t>
      </w:r>
      <w:bookmarkEnd w:id="13"/>
      <w:r w:rsidRPr="005F64C2">
        <w:t xml:space="preserve"> </w:t>
      </w:r>
    </w:p>
    <w:p w:rsidR="00332CCD" w:rsidRPr="005F64C2" w:rsidRDefault="00332CCD" w:rsidP="005F64C2">
      <w:pPr>
        <w:rPr>
          <w:b/>
          <w:bCs/>
        </w:rPr>
      </w:pPr>
      <w:r w:rsidRPr="005F64C2">
        <w:rPr>
          <w:b/>
          <w:bCs/>
        </w:rPr>
        <w:t>Identify the five tests (top 5 most requested tests – glucose, HbA1c, H</w:t>
      </w:r>
      <w:r w:rsidR="00733DB7" w:rsidRPr="005F64C2">
        <w:rPr>
          <w:b/>
          <w:bCs/>
        </w:rPr>
        <w:t>BsAb, and</w:t>
      </w:r>
      <w:r w:rsidR="007757D4" w:rsidRPr="005F64C2">
        <w:rPr>
          <w:b/>
          <w:bCs/>
        </w:rPr>
        <w:t xml:space="preserve"> </w:t>
      </w:r>
      <w:r w:rsidR="00733DB7" w:rsidRPr="005F64C2">
        <w:rPr>
          <w:b/>
          <w:bCs/>
        </w:rPr>
        <w:t>SARD-DoV-2 Nucleic Acid Testing + SARS-CoV-2 Serology) and five panels for the pilot</w:t>
      </w:r>
    </w:p>
    <w:p w:rsidR="00D61805" w:rsidRPr="00A026F5" w:rsidRDefault="00D61805" w:rsidP="00A026F5">
      <w:pPr>
        <w:spacing w:line="360" w:lineRule="auto"/>
        <w:rPr>
          <w:sz w:val="22"/>
          <w:szCs w:val="22"/>
        </w:rPr>
      </w:pPr>
      <w:r w:rsidRPr="00A026F5">
        <w:rPr>
          <w:sz w:val="22"/>
          <w:szCs w:val="22"/>
        </w:rPr>
        <w:t xml:space="preserve">In collaboration with </w:t>
      </w:r>
      <w:r w:rsidR="00731EF3">
        <w:rPr>
          <w:sz w:val="22"/>
          <w:szCs w:val="22"/>
        </w:rPr>
        <w:t>the Australian Digital Health Agency (</w:t>
      </w:r>
      <w:r w:rsidRPr="00A026F5">
        <w:rPr>
          <w:sz w:val="22"/>
          <w:szCs w:val="22"/>
        </w:rPr>
        <w:t>ADHA</w:t>
      </w:r>
      <w:r w:rsidR="00731EF3">
        <w:rPr>
          <w:sz w:val="22"/>
          <w:szCs w:val="22"/>
        </w:rPr>
        <w:t>)</w:t>
      </w:r>
      <w:r w:rsidRPr="00A026F5">
        <w:rPr>
          <w:sz w:val="22"/>
          <w:szCs w:val="22"/>
        </w:rPr>
        <w:t xml:space="preserve">’s </w:t>
      </w:r>
      <w:r w:rsidR="000A472F" w:rsidRPr="00A026F5">
        <w:rPr>
          <w:sz w:val="22"/>
          <w:szCs w:val="22"/>
        </w:rPr>
        <w:t>My Health Record (</w:t>
      </w:r>
      <w:r w:rsidRPr="00A026F5">
        <w:rPr>
          <w:sz w:val="22"/>
          <w:szCs w:val="22"/>
        </w:rPr>
        <w:t>MHR</w:t>
      </w:r>
      <w:r w:rsidR="000A472F" w:rsidRPr="00A026F5">
        <w:rPr>
          <w:sz w:val="22"/>
          <w:szCs w:val="22"/>
        </w:rPr>
        <w:t>)</w:t>
      </w:r>
      <w:r w:rsidRPr="00A026F5">
        <w:rPr>
          <w:sz w:val="22"/>
          <w:szCs w:val="22"/>
        </w:rPr>
        <w:t xml:space="preserve"> implementation, </w:t>
      </w:r>
      <w:r w:rsidR="00284A1D">
        <w:rPr>
          <w:sz w:val="22"/>
          <w:szCs w:val="22"/>
        </w:rPr>
        <w:t xml:space="preserve">and via </w:t>
      </w:r>
      <w:r w:rsidR="00565EF4">
        <w:rPr>
          <w:sz w:val="22"/>
          <w:szCs w:val="22"/>
        </w:rPr>
        <w:t xml:space="preserve">endorsement </w:t>
      </w:r>
      <w:r w:rsidR="00284A1D">
        <w:rPr>
          <w:sz w:val="22"/>
          <w:szCs w:val="22"/>
        </w:rPr>
        <w:t xml:space="preserve">at the </w:t>
      </w:r>
      <w:r w:rsidR="00565EF4">
        <w:rPr>
          <w:sz w:val="22"/>
          <w:szCs w:val="22"/>
        </w:rPr>
        <w:t xml:space="preserve">first </w:t>
      </w:r>
      <w:r w:rsidR="00284A1D">
        <w:rPr>
          <w:sz w:val="22"/>
          <w:szCs w:val="22"/>
        </w:rPr>
        <w:t>Project Steering Committee</w:t>
      </w:r>
      <w:r w:rsidR="00B84FE5">
        <w:rPr>
          <w:sz w:val="22"/>
          <w:szCs w:val="22"/>
        </w:rPr>
        <w:t xml:space="preserve"> (including</w:t>
      </w:r>
      <w:r w:rsidR="00685265">
        <w:rPr>
          <w:sz w:val="22"/>
          <w:szCs w:val="22"/>
        </w:rPr>
        <w:t xml:space="preserve"> members of the Department of Health and Aged Care)</w:t>
      </w:r>
      <w:r w:rsidR="00D332A7">
        <w:rPr>
          <w:sz w:val="22"/>
          <w:szCs w:val="22"/>
        </w:rPr>
        <w:t>, t</w:t>
      </w:r>
      <w:r w:rsidR="005F22A9">
        <w:rPr>
          <w:sz w:val="22"/>
          <w:szCs w:val="22"/>
        </w:rPr>
        <w:t>he final number of tests and panels exceeded th</w:t>
      </w:r>
      <w:r w:rsidR="007802E7">
        <w:rPr>
          <w:sz w:val="22"/>
          <w:szCs w:val="22"/>
        </w:rPr>
        <w:t xml:space="preserve">at </w:t>
      </w:r>
      <w:r w:rsidR="00A5515E">
        <w:rPr>
          <w:sz w:val="22"/>
          <w:szCs w:val="22"/>
        </w:rPr>
        <w:t xml:space="preserve">initially contracted </w:t>
      </w:r>
      <w:r w:rsidR="007802E7">
        <w:rPr>
          <w:sz w:val="22"/>
          <w:szCs w:val="22"/>
        </w:rPr>
        <w:t xml:space="preserve">to </w:t>
      </w:r>
      <w:r w:rsidR="00D332A7">
        <w:rPr>
          <w:sz w:val="22"/>
          <w:szCs w:val="22"/>
        </w:rPr>
        <w:t xml:space="preserve">better </w:t>
      </w:r>
      <w:r w:rsidR="0099727C">
        <w:rPr>
          <w:sz w:val="22"/>
          <w:szCs w:val="22"/>
        </w:rPr>
        <w:t xml:space="preserve">represent </w:t>
      </w:r>
      <w:r w:rsidR="0093040C">
        <w:rPr>
          <w:sz w:val="22"/>
          <w:szCs w:val="22"/>
        </w:rPr>
        <w:t xml:space="preserve">those tests </w:t>
      </w:r>
      <w:r w:rsidR="00703CEA">
        <w:rPr>
          <w:sz w:val="22"/>
          <w:szCs w:val="22"/>
        </w:rPr>
        <w:t xml:space="preserve">of extremely high </w:t>
      </w:r>
      <w:r w:rsidR="008D4AC6">
        <w:rPr>
          <w:sz w:val="22"/>
          <w:szCs w:val="22"/>
        </w:rPr>
        <w:t>request</w:t>
      </w:r>
      <w:r w:rsidR="00F67341">
        <w:rPr>
          <w:sz w:val="22"/>
          <w:szCs w:val="22"/>
        </w:rPr>
        <w:t>ing number</w:t>
      </w:r>
      <w:r w:rsidR="008D4AC6">
        <w:rPr>
          <w:sz w:val="22"/>
          <w:szCs w:val="22"/>
        </w:rPr>
        <w:t>s</w:t>
      </w:r>
      <w:r w:rsidR="00703CEA">
        <w:rPr>
          <w:sz w:val="22"/>
          <w:szCs w:val="22"/>
        </w:rPr>
        <w:t xml:space="preserve"> in the majority of pathology laborato</w:t>
      </w:r>
      <w:r w:rsidR="00D332A7">
        <w:rPr>
          <w:sz w:val="22"/>
          <w:szCs w:val="22"/>
        </w:rPr>
        <w:t>r</w:t>
      </w:r>
      <w:r w:rsidR="00703CEA">
        <w:rPr>
          <w:sz w:val="22"/>
          <w:szCs w:val="22"/>
        </w:rPr>
        <w:t>ies</w:t>
      </w:r>
      <w:r w:rsidR="00E91A07">
        <w:rPr>
          <w:sz w:val="22"/>
          <w:szCs w:val="22"/>
        </w:rPr>
        <w:t xml:space="preserve"> to cover </w:t>
      </w:r>
      <w:r w:rsidR="004A22A3">
        <w:rPr>
          <w:sz w:val="22"/>
          <w:szCs w:val="22"/>
        </w:rPr>
        <w:t>seven</w:t>
      </w:r>
      <w:r w:rsidR="00E91A07">
        <w:rPr>
          <w:sz w:val="22"/>
          <w:szCs w:val="22"/>
        </w:rPr>
        <w:t xml:space="preserve"> pathology tests and </w:t>
      </w:r>
      <w:r w:rsidR="00E3402C">
        <w:rPr>
          <w:sz w:val="22"/>
          <w:szCs w:val="22"/>
        </w:rPr>
        <w:t>six</w:t>
      </w:r>
      <w:r w:rsidR="00E91A07">
        <w:rPr>
          <w:sz w:val="22"/>
          <w:szCs w:val="22"/>
        </w:rPr>
        <w:t xml:space="preserve"> pathology panels</w:t>
      </w:r>
      <w:r w:rsidR="00D332A7">
        <w:rPr>
          <w:sz w:val="22"/>
          <w:szCs w:val="22"/>
        </w:rPr>
        <w:t>, see Table 1 below</w:t>
      </w:r>
      <w:r w:rsidRPr="00A026F5">
        <w:rPr>
          <w:sz w:val="22"/>
          <w:szCs w:val="22"/>
        </w:rPr>
        <w:t>:</w:t>
      </w:r>
    </w:p>
    <w:tbl>
      <w:tblPr>
        <w:tblStyle w:val="TableGrid"/>
        <w:tblW w:w="0" w:type="auto"/>
        <w:jc w:val="center"/>
        <w:tblLook w:val="04A0" w:firstRow="1" w:lastRow="0" w:firstColumn="1" w:lastColumn="0" w:noHBand="0" w:noVBand="1"/>
      </w:tblPr>
      <w:tblGrid>
        <w:gridCol w:w="4673"/>
        <w:gridCol w:w="4394"/>
      </w:tblGrid>
      <w:tr w:rsidR="00F33BD2" w:rsidTr="00CF5708">
        <w:trPr>
          <w:trHeight w:val="300"/>
          <w:jc w:val="center"/>
        </w:trPr>
        <w:tc>
          <w:tcPr>
            <w:tcW w:w="4673" w:type="dxa"/>
            <w:shd w:val="clear" w:color="auto" w:fill="D99594" w:themeFill="accent2" w:themeFillTint="99"/>
          </w:tcPr>
          <w:p w:rsidR="00F33BD2" w:rsidRPr="005E35DF" w:rsidRDefault="71E950C7" w:rsidP="005E35DF">
            <w:pPr>
              <w:rPr>
                <w:rStyle w:val="Strong"/>
                <w:color w:val="FFFFFF" w:themeColor="background1"/>
              </w:rPr>
            </w:pPr>
            <w:r w:rsidRPr="51CF242A">
              <w:rPr>
                <w:rStyle w:val="Strong"/>
                <w:color w:val="FFFFFF" w:themeColor="background1"/>
              </w:rPr>
              <w:t>Pilot tests</w:t>
            </w:r>
          </w:p>
        </w:tc>
        <w:tc>
          <w:tcPr>
            <w:tcW w:w="4394" w:type="dxa"/>
            <w:shd w:val="clear" w:color="auto" w:fill="D99594" w:themeFill="accent2" w:themeFillTint="99"/>
          </w:tcPr>
          <w:p w:rsidR="00F33BD2" w:rsidRPr="005E35DF" w:rsidRDefault="71E950C7" w:rsidP="005E35DF">
            <w:pPr>
              <w:rPr>
                <w:rStyle w:val="Strong"/>
                <w:color w:val="FFFFFF" w:themeColor="background1"/>
              </w:rPr>
            </w:pPr>
            <w:r w:rsidRPr="51CF242A">
              <w:rPr>
                <w:rStyle w:val="Strong"/>
                <w:color w:val="FFFFFF" w:themeColor="background1"/>
              </w:rPr>
              <w:t>Pilot panels</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INR</w:t>
            </w:r>
          </w:p>
        </w:tc>
        <w:tc>
          <w:tcPr>
            <w:tcW w:w="4394" w:type="dxa"/>
          </w:tcPr>
          <w:p w:rsidR="008D791F" w:rsidRDefault="69270B51" w:rsidP="00AF23E7">
            <w:pPr>
              <w:spacing w:line="240" w:lineRule="auto"/>
              <w:rPr>
                <w:sz w:val="22"/>
                <w:szCs w:val="22"/>
              </w:rPr>
            </w:pPr>
            <w:r w:rsidRPr="51CF242A">
              <w:rPr>
                <w:sz w:val="22"/>
                <w:szCs w:val="22"/>
              </w:rPr>
              <w:t>Electrolytes Urea Creatinine</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Haemoglobin A1c</w:t>
            </w:r>
          </w:p>
        </w:tc>
        <w:tc>
          <w:tcPr>
            <w:tcW w:w="4394" w:type="dxa"/>
          </w:tcPr>
          <w:p w:rsidR="008D791F" w:rsidRDefault="69270B51" w:rsidP="00AF23E7">
            <w:pPr>
              <w:spacing w:line="240" w:lineRule="auto"/>
              <w:rPr>
                <w:sz w:val="22"/>
                <w:szCs w:val="22"/>
              </w:rPr>
            </w:pPr>
            <w:r w:rsidRPr="51CF242A">
              <w:rPr>
                <w:sz w:val="22"/>
                <w:szCs w:val="22"/>
              </w:rPr>
              <w:t>Full blood count</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Glucose</w:t>
            </w:r>
          </w:p>
        </w:tc>
        <w:tc>
          <w:tcPr>
            <w:tcW w:w="4394" w:type="dxa"/>
          </w:tcPr>
          <w:p w:rsidR="008D791F" w:rsidRDefault="69270B51" w:rsidP="00AF23E7">
            <w:pPr>
              <w:spacing w:line="240" w:lineRule="auto"/>
              <w:rPr>
                <w:sz w:val="22"/>
                <w:szCs w:val="22"/>
              </w:rPr>
            </w:pPr>
            <w:r w:rsidRPr="51CF242A">
              <w:rPr>
                <w:sz w:val="22"/>
                <w:szCs w:val="22"/>
              </w:rPr>
              <w:t>Hepatic function tests</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SARS-CoV-2 nucleic acid</w:t>
            </w:r>
          </w:p>
        </w:tc>
        <w:tc>
          <w:tcPr>
            <w:tcW w:w="4394" w:type="dxa"/>
          </w:tcPr>
          <w:p w:rsidR="008D791F" w:rsidRDefault="69270B51" w:rsidP="00AF23E7">
            <w:pPr>
              <w:spacing w:line="240" w:lineRule="auto"/>
              <w:rPr>
                <w:sz w:val="22"/>
                <w:szCs w:val="22"/>
              </w:rPr>
            </w:pPr>
            <w:r w:rsidRPr="51CF242A">
              <w:rPr>
                <w:sz w:val="22"/>
                <w:szCs w:val="22"/>
              </w:rPr>
              <w:t>Iron studies</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SARS-CoV-2 total antibody</w:t>
            </w:r>
          </w:p>
        </w:tc>
        <w:tc>
          <w:tcPr>
            <w:tcW w:w="4394" w:type="dxa"/>
          </w:tcPr>
          <w:p w:rsidR="008D791F" w:rsidRDefault="69270B51" w:rsidP="00AF23E7">
            <w:pPr>
              <w:spacing w:line="240" w:lineRule="auto"/>
              <w:rPr>
                <w:sz w:val="22"/>
                <w:szCs w:val="22"/>
              </w:rPr>
            </w:pPr>
            <w:r w:rsidRPr="51CF242A">
              <w:rPr>
                <w:sz w:val="22"/>
                <w:szCs w:val="22"/>
              </w:rPr>
              <w:t>Lipids</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Respiratory syncytial virus nucleic acid</w:t>
            </w:r>
          </w:p>
        </w:tc>
        <w:tc>
          <w:tcPr>
            <w:tcW w:w="4394" w:type="dxa"/>
          </w:tcPr>
          <w:p w:rsidR="008D791F" w:rsidRDefault="69270B51" w:rsidP="00AF23E7">
            <w:pPr>
              <w:spacing w:line="240" w:lineRule="auto"/>
              <w:rPr>
                <w:sz w:val="22"/>
                <w:szCs w:val="22"/>
              </w:rPr>
            </w:pPr>
            <w:r w:rsidRPr="51CF242A">
              <w:rPr>
                <w:sz w:val="22"/>
                <w:szCs w:val="22"/>
              </w:rPr>
              <w:t>Thyroid function tests</w:t>
            </w:r>
          </w:p>
        </w:tc>
      </w:tr>
      <w:tr w:rsidR="008D791F" w:rsidTr="00CF5708">
        <w:trPr>
          <w:trHeight w:val="405"/>
          <w:jc w:val="center"/>
        </w:trPr>
        <w:tc>
          <w:tcPr>
            <w:tcW w:w="4673" w:type="dxa"/>
          </w:tcPr>
          <w:p w:rsidR="008D791F" w:rsidRDefault="69270B51" w:rsidP="00AF23E7">
            <w:pPr>
              <w:spacing w:line="240" w:lineRule="auto"/>
              <w:rPr>
                <w:sz w:val="22"/>
                <w:szCs w:val="22"/>
              </w:rPr>
            </w:pPr>
            <w:r w:rsidRPr="51CF242A">
              <w:rPr>
                <w:sz w:val="22"/>
                <w:szCs w:val="22"/>
              </w:rPr>
              <w:t>Hepatitis B surface antibody</w:t>
            </w:r>
          </w:p>
        </w:tc>
        <w:tc>
          <w:tcPr>
            <w:tcW w:w="4394" w:type="dxa"/>
          </w:tcPr>
          <w:p w:rsidR="008D791F" w:rsidRDefault="008D791F" w:rsidP="00AF23E7">
            <w:pPr>
              <w:spacing w:line="240" w:lineRule="auto"/>
              <w:rPr>
                <w:sz w:val="22"/>
                <w:szCs w:val="22"/>
              </w:rPr>
            </w:pPr>
          </w:p>
        </w:tc>
      </w:tr>
    </w:tbl>
    <w:p w:rsidR="005D0493" w:rsidRDefault="005D0493" w:rsidP="005D0493">
      <w:pPr>
        <w:spacing w:after="0" w:line="240" w:lineRule="auto"/>
        <w:rPr>
          <w:b/>
          <w:bCs/>
          <w:sz w:val="22"/>
          <w:szCs w:val="22"/>
        </w:rPr>
      </w:pPr>
    </w:p>
    <w:p w:rsidR="00F33BD2" w:rsidRPr="005D0493" w:rsidRDefault="00F33BD2" w:rsidP="005D0493">
      <w:pPr>
        <w:spacing w:after="0" w:line="360" w:lineRule="auto"/>
        <w:jc w:val="center"/>
        <w:rPr>
          <w:i/>
          <w:iCs/>
          <w:sz w:val="22"/>
          <w:szCs w:val="22"/>
        </w:rPr>
      </w:pPr>
      <w:r w:rsidRPr="00CF5708">
        <w:rPr>
          <w:b/>
          <w:bCs/>
          <w:sz w:val="22"/>
          <w:szCs w:val="22"/>
        </w:rPr>
        <w:t xml:space="preserve">Table </w:t>
      </w:r>
      <w:r w:rsidR="00565EF4" w:rsidRPr="00CF5708">
        <w:rPr>
          <w:b/>
          <w:bCs/>
          <w:sz w:val="22"/>
          <w:szCs w:val="22"/>
        </w:rPr>
        <w:t>1</w:t>
      </w:r>
      <w:r w:rsidRPr="00CF5708">
        <w:rPr>
          <w:b/>
          <w:bCs/>
          <w:sz w:val="22"/>
          <w:szCs w:val="22"/>
        </w:rPr>
        <w:t>:</w:t>
      </w:r>
      <w:r w:rsidRPr="005D0493">
        <w:rPr>
          <w:i/>
          <w:iCs/>
          <w:sz w:val="22"/>
          <w:szCs w:val="22"/>
        </w:rPr>
        <w:t xml:space="preserve"> </w:t>
      </w:r>
      <w:r w:rsidR="00565EF4" w:rsidRPr="005D0493">
        <w:rPr>
          <w:i/>
          <w:iCs/>
          <w:sz w:val="22"/>
          <w:szCs w:val="22"/>
        </w:rPr>
        <w:t xml:space="preserve">PI Pilot 22-24 tests and panels </w:t>
      </w:r>
      <w:r w:rsidR="005F22A9" w:rsidRPr="005D0493">
        <w:rPr>
          <w:i/>
          <w:iCs/>
          <w:sz w:val="22"/>
          <w:szCs w:val="22"/>
        </w:rPr>
        <w:t>for SPIA compliance testing</w:t>
      </w:r>
    </w:p>
    <w:p w:rsidR="68A6880C" w:rsidRPr="00D4755D" w:rsidRDefault="68A6880C" w:rsidP="68A6880C">
      <w:pPr>
        <w:spacing w:line="360" w:lineRule="auto"/>
        <w:rPr>
          <w:sz w:val="12"/>
          <w:szCs w:val="12"/>
        </w:rPr>
      </w:pPr>
    </w:p>
    <w:p w:rsidR="005F64C2" w:rsidRDefault="0018521F" w:rsidP="005F64C2">
      <w:pPr>
        <w:pStyle w:val="Heading2"/>
      </w:pPr>
      <w:bookmarkStart w:id="14" w:name="_Toc185510439"/>
      <w:r w:rsidRPr="005F64C2">
        <w:t>Objective 3:</w:t>
      </w:r>
      <w:bookmarkEnd w:id="14"/>
      <w:r w:rsidRPr="005F64C2">
        <w:t xml:space="preserve"> </w:t>
      </w:r>
    </w:p>
    <w:p w:rsidR="0018521F" w:rsidRPr="005F64C2" w:rsidRDefault="0018521F" w:rsidP="005F64C2">
      <w:pPr>
        <w:rPr>
          <w:b/>
          <w:bCs/>
        </w:rPr>
      </w:pPr>
      <w:bookmarkStart w:id="15" w:name="_Hlk192664580"/>
      <w:r w:rsidRPr="005F64C2">
        <w:rPr>
          <w:b/>
          <w:bCs/>
        </w:rPr>
        <w:t xml:space="preserve">Identify </w:t>
      </w:r>
      <w:r w:rsidR="00057FC9" w:rsidRPr="005F64C2">
        <w:rPr>
          <w:b/>
          <w:bCs/>
        </w:rPr>
        <w:t xml:space="preserve">all barriers to adoption – organisational, </w:t>
      </w:r>
      <w:r w:rsidR="00323C57">
        <w:rPr>
          <w:b/>
          <w:bCs/>
        </w:rPr>
        <w:t>risk aversion</w:t>
      </w:r>
      <w:r w:rsidR="00057FC9" w:rsidRPr="005F64C2">
        <w:rPr>
          <w:b/>
          <w:bCs/>
        </w:rPr>
        <w:t xml:space="preserve">, </w:t>
      </w:r>
      <w:r w:rsidR="00323C57">
        <w:rPr>
          <w:b/>
          <w:bCs/>
        </w:rPr>
        <w:t xml:space="preserve">prioritisation, </w:t>
      </w:r>
      <w:r w:rsidR="00057FC9" w:rsidRPr="005F64C2">
        <w:rPr>
          <w:b/>
          <w:bCs/>
        </w:rPr>
        <w:t>and financial through a series of workshops</w:t>
      </w:r>
    </w:p>
    <w:bookmarkEnd w:id="15"/>
    <w:p w:rsidR="00BB3440" w:rsidRDefault="00BB3440" w:rsidP="00436D1C">
      <w:pPr>
        <w:spacing w:line="360" w:lineRule="auto"/>
        <w:rPr>
          <w:sz w:val="22"/>
          <w:szCs w:val="22"/>
        </w:rPr>
      </w:pPr>
      <w:r w:rsidRPr="00614DE8">
        <w:rPr>
          <w:sz w:val="22"/>
          <w:szCs w:val="22"/>
        </w:rPr>
        <w:t xml:space="preserve">A total of </w:t>
      </w:r>
      <w:r w:rsidR="00F86F47">
        <w:rPr>
          <w:sz w:val="22"/>
          <w:szCs w:val="22"/>
        </w:rPr>
        <w:t>four</w:t>
      </w:r>
      <w:r w:rsidRPr="00614DE8">
        <w:rPr>
          <w:sz w:val="22"/>
          <w:szCs w:val="22"/>
        </w:rPr>
        <w:t xml:space="preserve"> </w:t>
      </w:r>
      <w:r w:rsidR="00257BD2">
        <w:rPr>
          <w:sz w:val="22"/>
          <w:szCs w:val="22"/>
        </w:rPr>
        <w:t xml:space="preserve">hybrid </w:t>
      </w:r>
      <w:r w:rsidRPr="00614DE8">
        <w:rPr>
          <w:sz w:val="22"/>
          <w:szCs w:val="22"/>
        </w:rPr>
        <w:t xml:space="preserve">workshops were held during the Project </w:t>
      </w:r>
      <w:r w:rsidR="00F86F47">
        <w:rPr>
          <w:sz w:val="22"/>
          <w:szCs w:val="22"/>
        </w:rPr>
        <w:t xml:space="preserve">activity </w:t>
      </w:r>
      <w:r w:rsidRPr="00614DE8">
        <w:rPr>
          <w:sz w:val="22"/>
          <w:szCs w:val="22"/>
        </w:rPr>
        <w:t>timeline</w:t>
      </w:r>
      <w:r w:rsidR="00257BD2">
        <w:rPr>
          <w:sz w:val="22"/>
          <w:szCs w:val="22"/>
        </w:rPr>
        <w:t xml:space="preserve"> to </w:t>
      </w:r>
      <w:r w:rsidR="00EC358B">
        <w:rPr>
          <w:sz w:val="22"/>
          <w:szCs w:val="22"/>
        </w:rPr>
        <w:t xml:space="preserve">safeguard </w:t>
      </w:r>
      <w:r w:rsidR="00E64B38">
        <w:rPr>
          <w:sz w:val="22"/>
          <w:szCs w:val="22"/>
        </w:rPr>
        <w:t xml:space="preserve">the highest possible </w:t>
      </w:r>
      <w:r w:rsidR="00720DBC">
        <w:rPr>
          <w:sz w:val="22"/>
          <w:szCs w:val="22"/>
        </w:rPr>
        <w:t>number of delegates</w:t>
      </w:r>
      <w:r w:rsidR="00EC358B">
        <w:rPr>
          <w:sz w:val="22"/>
          <w:szCs w:val="22"/>
        </w:rPr>
        <w:t xml:space="preserve"> </w:t>
      </w:r>
      <w:r w:rsidR="00330097">
        <w:rPr>
          <w:sz w:val="22"/>
          <w:szCs w:val="22"/>
        </w:rPr>
        <w:t xml:space="preserve">able to attend </w:t>
      </w:r>
      <w:r w:rsidR="00E64B38">
        <w:rPr>
          <w:sz w:val="22"/>
          <w:szCs w:val="22"/>
        </w:rPr>
        <w:t>each event.</w:t>
      </w:r>
    </w:p>
    <w:p w:rsidR="0049679C" w:rsidRDefault="00DD33F0" w:rsidP="00614DE8">
      <w:pPr>
        <w:widowControl w:val="0"/>
        <w:autoSpaceDE w:val="0"/>
        <w:autoSpaceDN w:val="0"/>
        <w:spacing w:before="1" w:after="0" w:line="360" w:lineRule="auto"/>
        <w:rPr>
          <w:sz w:val="22"/>
          <w:szCs w:val="22"/>
        </w:rPr>
      </w:pPr>
      <w:r w:rsidRPr="51CF242A">
        <w:rPr>
          <w:rFonts w:cs="Arial"/>
          <w:sz w:val="22"/>
          <w:szCs w:val="22"/>
          <w:u w:val="single"/>
        </w:rPr>
        <w:t xml:space="preserve">Workshop 1 </w:t>
      </w:r>
      <w:r w:rsidR="000D6B2E" w:rsidRPr="51CF242A">
        <w:rPr>
          <w:rFonts w:cs="Arial"/>
          <w:sz w:val="22"/>
          <w:szCs w:val="22"/>
          <w:u w:val="single"/>
        </w:rPr>
        <w:t>(30 November 2022):</w:t>
      </w:r>
      <w:r w:rsidR="000D6B2E" w:rsidRPr="51CF242A">
        <w:rPr>
          <w:rFonts w:cs="Arial"/>
          <w:sz w:val="22"/>
          <w:szCs w:val="22"/>
        </w:rPr>
        <w:t xml:space="preserve"> </w:t>
      </w:r>
      <w:r w:rsidR="00C01ED8" w:rsidRPr="51CF242A">
        <w:rPr>
          <w:rFonts w:cs="Arial"/>
          <w:sz w:val="22"/>
          <w:szCs w:val="22"/>
        </w:rPr>
        <w:t>T</w:t>
      </w:r>
      <w:r w:rsidR="00351BC2" w:rsidRPr="51CF242A">
        <w:rPr>
          <w:sz w:val="22"/>
          <w:szCs w:val="22"/>
        </w:rPr>
        <w:t xml:space="preserve">he first formal engagement for the Project was the Pathology Standards Refresher Workshop, </w:t>
      </w:r>
      <w:r w:rsidR="00472B8B" w:rsidRPr="51CF242A">
        <w:rPr>
          <w:sz w:val="22"/>
          <w:szCs w:val="22"/>
        </w:rPr>
        <w:t>undertaken</w:t>
      </w:r>
      <w:r w:rsidR="003D595A" w:rsidRPr="51CF242A">
        <w:rPr>
          <w:rFonts w:cs="Arial"/>
          <w:sz w:val="22"/>
          <w:szCs w:val="22"/>
        </w:rPr>
        <w:t xml:space="preserve"> </w:t>
      </w:r>
      <w:r w:rsidR="00CE6B72" w:rsidRPr="51CF242A">
        <w:rPr>
          <w:rFonts w:cs="Arial"/>
          <w:sz w:val="22"/>
          <w:szCs w:val="22"/>
        </w:rPr>
        <w:t xml:space="preserve">in collaboration with </w:t>
      </w:r>
      <w:r w:rsidR="002D7A8B" w:rsidRPr="51CF242A">
        <w:rPr>
          <w:rFonts w:cs="Arial"/>
          <w:sz w:val="22"/>
          <w:szCs w:val="22"/>
        </w:rPr>
        <w:t xml:space="preserve">the Victorian </w:t>
      </w:r>
      <w:r w:rsidR="003D595A" w:rsidRPr="51CF242A">
        <w:rPr>
          <w:rFonts w:cs="Arial"/>
          <w:sz w:val="22"/>
          <w:szCs w:val="22"/>
        </w:rPr>
        <w:t>Department</w:t>
      </w:r>
      <w:r w:rsidR="002D7A8B" w:rsidRPr="51CF242A">
        <w:rPr>
          <w:rFonts w:cs="Arial"/>
          <w:sz w:val="22"/>
          <w:szCs w:val="22"/>
        </w:rPr>
        <w:t xml:space="preserve"> of Health</w:t>
      </w:r>
      <w:r w:rsidR="003D595A" w:rsidRPr="51CF242A">
        <w:rPr>
          <w:rFonts w:cs="Arial"/>
          <w:sz w:val="22"/>
          <w:szCs w:val="22"/>
        </w:rPr>
        <w:t xml:space="preserve">.  </w:t>
      </w:r>
      <w:r w:rsidR="002D7A8B" w:rsidRPr="51CF242A">
        <w:rPr>
          <w:rFonts w:cs="Arial"/>
          <w:sz w:val="22"/>
          <w:szCs w:val="22"/>
        </w:rPr>
        <w:t xml:space="preserve">With the State </w:t>
      </w:r>
      <w:r w:rsidR="00C52DC1" w:rsidRPr="51CF242A">
        <w:rPr>
          <w:rFonts w:cs="Arial"/>
          <w:sz w:val="22"/>
          <w:szCs w:val="22"/>
        </w:rPr>
        <w:t>in the early stages of implementing a new LIS</w:t>
      </w:r>
      <w:r w:rsidR="004E5E20" w:rsidRPr="51CF242A">
        <w:rPr>
          <w:rFonts w:cs="Arial"/>
          <w:sz w:val="22"/>
          <w:szCs w:val="22"/>
        </w:rPr>
        <w:t xml:space="preserve">Connect project, </w:t>
      </w:r>
      <w:r w:rsidR="003B2EA1" w:rsidRPr="51CF242A">
        <w:rPr>
          <w:rFonts w:cs="Arial"/>
          <w:sz w:val="22"/>
          <w:szCs w:val="22"/>
        </w:rPr>
        <w:t xml:space="preserve">embarking on a </w:t>
      </w:r>
      <w:r w:rsidR="00E76261">
        <w:rPr>
          <w:rFonts w:cs="Arial"/>
          <w:sz w:val="22"/>
          <w:szCs w:val="22"/>
        </w:rPr>
        <w:t>proposed</w:t>
      </w:r>
      <w:r w:rsidR="003B2EA1" w:rsidRPr="51CF242A">
        <w:rPr>
          <w:rFonts w:cs="Arial"/>
          <w:sz w:val="22"/>
          <w:szCs w:val="22"/>
        </w:rPr>
        <w:t xml:space="preserve"> </w:t>
      </w:r>
      <w:r w:rsidR="00252592" w:rsidRPr="51CF242A">
        <w:rPr>
          <w:rFonts w:cs="Arial"/>
          <w:sz w:val="22"/>
          <w:szCs w:val="22"/>
        </w:rPr>
        <w:t>three LIS</w:t>
      </w:r>
      <w:r w:rsidR="00340176" w:rsidRPr="51CF242A">
        <w:rPr>
          <w:rFonts w:cs="Arial"/>
          <w:sz w:val="22"/>
          <w:szCs w:val="22"/>
        </w:rPr>
        <w:t xml:space="preserve"> network arrangement</w:t>
      </w:r>
      <w:r w:rsidR="00FC541C" w:rsidRPr="51CF242A">
        <w:rPr>
          <w:rFonts w:cs="Arial"/>
          <w:sz w:val="22"/>
          <w:szCs w:val="22"/>
        </w:rPr>
        <w:t>, t</w:t>
      </w:r>
      <w:r w:rsidR="00A43F35" w:rsidRPr="51CF242A">
        <w:rPr>
          <w:sz w:val="22"/>
          <w:szCs w:val="22"/>
        </w:rPr>
        <w:t xml:space="preserve">he Victorian Department of Health identified the need to incorporate SPIA Guidelines as part of this implementation and requested RCPA experts </w:t>
      </w:r>
      <w:r w:rsidR="00252592">
        <w:rPr>
          <w:sz w:val="22"/>
          <w:szCs w:val="22"/>
        </w:rPr>
        <w:t xml:space="preserve">to </w:t>
      </w:r>
      <w:r w:rsidR="00A43F35" w:rsidRPr="51CF242A">
        <w:rPr>
          <w:sz w:val="22"/>
          <w:szCs w:val="22"/>
        </w:rPr>
        <w:t>provide practical insights.</w:t>
      </w:r>
      <w:r w:rsidRPr="51CF242A">
        <w:rPr>
          <w:rFonts w:cs="Arial"/>
          <w:sz w:val="22"/>
          <w:szCs w:val="22"/>
        </w:rPr>
        <w:t xml:space="preserve"> </w:t>
      </w:r>
      <w:r w:rsidR="00090410" w:rsidRPr="51CF242A">
        <w:rPr>
          <w:sz w:val="22"/>
          <w:szCs w:val="22"/>
        </w:rPr>
        <w:t>Three pathologists provided perspectives on</w:t>
      </w:r>
      <w:r w:rsidR="00A63387" w:rsidRPr="51CF242A">
        <w:rPr>
          <w:sz w:val="22"/>
          <w:szCs w:val="22"/>
        </w:rPr>
        <w:t xml:space="preserve"> the role of the RCPA with respect to SPIA, the SPIA Guidelines and practical issues of interoperability, and</w:t>
      </w:r>
      <w:r w:rsidR="00090410" w:rsidRPr="51CF242A">
        <w:rPr>
          <w:sz w:val="22"/>
          <w:szCs w:val="22"/>
        </w:rPr>
        <w:t xml:space="preserve"> getting started on interoperability solutions.  </w:t>
      </w:r>
    </w:p>
    <w:p w:rsidR="00194171" w:rsidRPr="0049679C" w:rsidRDefault="00340176" w:rsidP="003E7ED1">
      <w:pPr>
        <w:spacing w:after="0" w:line="360" w:lineRule="auto"/>
        <w:rPr>
          <w:sz w:val="22"/>
          <w:szCs w:val="22"/>
        </w:rPr>
      </w:pPr>
      <w:r w:rsidRPr="003E7ED1">
        <w:rPr>
          <w:sz w:val="22"/>
          <w:szCs w:val="22"/>
        </w:rPr>
        <w:t>A total of 47</w:t>
      </w:r>
      <w:r w:rsidR="00DD33F0" w:rsidRPr="003E7ED1">
        <w:rPr>
          <w:sz w:val="22"/>
          <w:szCs w:val="22"/>
        </w:rPr>
        <w:t xml:space="preserve"> delegates</w:t>
      </w:r>
      <w:r w:rsidR="00BC2229" w:rsidRPr="003E7ED1">
        <w:rPr>
          <w:sz w:val="22"/>
          <w:szCs w:val="22"/>
        </w:rPr>
        <w:t xml:space="preserve"> attended the first workshop</w:t>
      </w:r>
      <w:r w:rsidR="00C83D60" w:rsidRPr="003E7ED1">
        <w:rPr>
          <w:sz w:val="22"/>
          <w:szCs w:val="22"/>
        </w:rPr>
        <w:t xml:space="preserve">, </w:t>
      </w:r>
      <w:r w:rsidR="00C83D60" w:rsidRPr="51CF242A">
        <w:rPr>
          <w:sz w:val="22"/>
          <w:szCs w:val="22"/>
        </w:rPr>
        <w:t>representing each Victorian health service, L</w:t>
      </w:r>
      <w:r w:rsidR="00A6727C" w:rsidRPr="51CF242A">
        <w:rPr>
          <w:sz w:val="22"/>
          <w:szCs w:val="22"/>
        </w:rPr>
        <w:t>I</w:t>
      </w:r>
      <w:r w:rsidR="00C83D60" w:rsidRPr="51CF242A">
        <w:rPr>
          <w:sz w:val="22"/>
          <w:szCs w:val="22"/>
        </w:rPr>
        <w:t xml:space="preserve">S project team members, </w:t>
      </w:r>
      <w:r w:rsidR="00DF56A3">
        <w:rPr>
          <w:sz w:val="22"/>
          <w:szCs w:val="22"/>
        </w:rPr>
        <w:t xml:space="preserve">Victorian </w:t>
      </w:r>
      <w:r w:rsidR="00C83D60" w:rsidRPr="51CF242A">
        <w:rPr>
          <w:sz w:val="22"/>
          <w:szCs w:val="22"/>
        </w:rPr>
        <w:t>Department of Health, and RCPA members.</w:t>
      </w:r>
      <w:r w:rsidR="002847CD" w:rsidRPr="51CF242A">
        <w:rPr>
          <w:rFonts w:cs="Arial"/>
          <w:sz w:val="22"/>
          <w:szCs w:val="22"/>
        </w:rPr>
        <w:t xml:space="preserve"> </w:t>
      </w:r>
    </w:p>
    <w:p w:rsidR="00194171" w:rsidRPr="00D4755D" w:rsidRDefault="00194171" w:rsidP="00DD33F0">
      <w:pPr>
        <w:widowControl w:val="0"/>
        <w:autoSpaceDE w:val="0"/>
        <w:autoSpaceDN w:val="0"/>
        <w:spacing w:before="1" w:after="0" w:line="360" w:lineRule="auto"/>
        <w:rPr>
          <w:rFonts w:cs="Arial"/>
          <w:sz w:val="12"/>
          <w:szCs w:val="12"/>
        </w:rPr>
      </w:pPr>
    </w:p>
    <w:p w:rsidR="00DD33F0" w:rsidRDefault="00DD33F0" w:rsidP="00DD33F0">
      <w:pPr>
        <w:widowControl w:val="0"/>
        <w:autoSpaceDE w:val="0"/>
        <w:autoSpaceDN w:val="0"/>
        <w:spacing w:before="1" w:after="0" w:line="360" w:lineRule="auto"/>
        <w:rPr>
          <w:rFonts w:cs="Arial"/>
          <w:sz w:val="22"/>
          <w:szCs w:val="22"/>
        </w:rPr>
      </w:pPr>
      <w:r w:rsidRPr="51CF242A">
        <w:rPr>
          <w:rFonts w:cs="Arial"/>
          <w:sz w:val="22"/>
          <w:szCs w:val="22"/>
          <w:u w:val="single"/>
        </w:rPr>
        <w:t xml:space="preserve">Workshop 2 </w:t>
      </w:r>
      <w:r w:rsidR="000D6B2E" w:rsidRPr="51CF242A">
        <w:rPr>
          <w:rFonts w:cs="Arial"/>
          <w:sz w:val="22"/>
          <w:szCs w:val="22"/>
          <w:u w:val="single"/>
        </w:rPr>
        <w:t>(27 April 2023)</w:t>
      </w:r>
      <w:r w:rsidR="00C01ED8" w:rsidRPr="51CF242A">
        <w:rPr>
          <w:rFonts w:cs="Arial"/>
          <w:sz w:val="22"/>
          <w:szCs w:val="22"/>
          <w:u w:val="single"/>
        </w:rPr>
        <w:t>:</w:t>
      </w:r>
      <w:r w:rsidR="00C01ED8" w:rsidRPr="51CF242A">
        <w:rPr>
          <w:rFonts w:cs="Arial"/>
          <w:sz w:val="22"/>
          <w:szCs w:val="22"/>
        </w:rPr>
        <w:t xml:space="preserve"> </w:t>
      </w:r>
      <w:r w:rsidR="00E37262" w:rsidRPr="51CF242A">
        <w:rPr>
          <w:sz w:val="22"/>
          <w:szCs w:val="22"/>
        </w:rPr>
        <w:t>Pathology informatics experts</w:t>
      </w:r>
      <w:r w:rsidR="00D70C0E" w:rsidRPr="51CF242A">
        <w:rPr>
          <w:sz w:val="22"/>
          <w:szCs w:val="22"/>
        </w:rPr>
        <w:t>, including pathologists, software developers, academics and scientists,</w:t>
      </w:r>
      <w:r w:rsidR="00E37262" w:rsidRPr="51CF242A">
        <w:rPr>
          <w:sz w:val="22"/>
          <w:szCs w:val="22"/>
        </w:rPr>
        <w:t xml:space="preserve"> presented at the second Pathology Informatics </w:t>
      </w:r>
      <w:r w:rsidR="00C8192B">
        <w:rPr>
          <w:sz w:val="22"/>
          <w:szCs w:val="22"/>
        </w:rPr>
        <w:t>W</w:t>
      </w:r>
      <w:r w:rsidR="00E37262" w:rsidRPr="51CF242A">
        <w:rPr>
          <w:sz w:val="22"/>
          <w:szCs w:val="22"/>
        </w:rPr>
        <w:t>orkshop</w:t>
      </w:r>
      <w:r w:rsidR="00DB7BC6" w:rsidRPr="51CF242A">
        <w:rPr>
          <w:sz w:val="22"/>
          <w:szCs w:val="22"/>
        </w:rPr>
        <w:t xml:space="preserve">.  </w:t>
      </w:r>
      <w:r w:rsidR="00805F93" w:rsidRPr="51CF242A">
        <w:rPr>
          <w:sz w:val="22"/>
          <w:szCs w:val="22"/>
        </w:rPr>
        <w:t>Session materials</w:t>
      </w:r>
      <w:r w:rsidR="00E37262" w:rsidRPr="51CF242A">
        <w:rPr>
          <w:sz w:val="22"/>
          <w:szCs w:val="22"/>
        </w:rPr>
        <w:t xml:space="preserve"> covered practical interoperability issues and </w:t>
      </w:r>
      <w:r w:rsidR="004C03D8" w:rsidRPr="51CF242A">
        <w:rPr>
          <w:sz w:val="22"/>
          <w:szCs w:val="22"/>
        </w:rPr>
        <w:t xml:space="preserve">their </w:t>
      </w:r>
      <w:r w:rsidR="00E37262" w:rsidRPr="51CF242A">
        <w:rPr>
          <w:sz w:val="22"/>
          <w:szCs w:val="22"/>
        </w:rPr>
        <w:t>barriers</w:t>
      </w:r>
      <w:r w:rsidR="004C03D8" w:rsidRPr="51CF242A">
        <w:rPr>
          <w:sz w:val="22"/>
          <w:szCs w:val="22"/>
        </w:rPr>
        <w:t>;</w:t>
      </w:r>
      <w:r w:rsidR="00E37262" w:rsidRPr="51CF242A">
        <w:rPr>
          <w:sz w:val="22"/>
          <w:szCs w:val="22"/>
        </w:rPr>
        <w:t xml:space="preserve"> the importance of technology in addressing interoperability; the importance of standardisation and its role in ensuring patient safety and data quality</w:t>
      </w:r>
      <w:r w:rsidR="00805F93" w:rsidRPr="51CF242A">
        <w:rPr>
          <w:sz w:val="22"/>
          <w:szCs w:val="22"/>
        </w:rPr>
        <w:t>; and t</w:t>
      </w:r>
      <w:r w:rsidR="00E37262" w:rsidRPr="51CF242A">
        <w:rPr>
          <w:sz w:val="22"/>
          <w:szCs w:val="22"/>
        </w:rPr>
        <w:t>he role of artificial intelligence (AI) and machine learning in pathology</w:t>
      </w:r>
      <w:r w:rsidR="00805F93" w:rsidRPr="51CF242A">
        <w:rPr>
          <w:sz w:val="22"/>
          <w:szCs w:val="22"/>
        </w:rPr>
        <w:t xml:space="preserve">, highlighting </w:t>
      </w:r>
      <w:r w:rsidR="00E37262" w:rsidRPr="51CF242A">
        <w:rPr>
          <w:sz w:val="22"/>
          <w:szCs w:val="22"/>
        </w:rPr>
        <w:t>the</w:t>
      </w:r>
      <w:r w:rsidR="00805F93" w:rsidRPr="51CF242A">
        <w:rPr>
          <w:sz w:val="22"/>
          <w:szCs w:val="22"/>
        </w:rPr>
        <w:t>ir</w:t>
      </w:r>
      <w:r w:rsidR="00E37262" w:rsidRPr="51CF242A">
        <w:rPr>
          <w:sz w:val="22"/>
          <w:szCs w:val="22"/>
        </w:rPr>
        <w:t xml:space="preserve"> potential future impact within the pathology sector.</w:t>
      </w:r>
      <w:r w:rsidR="00D7395C" w:rsidRPr="51CF242A">
        <w:rPr>
          <w:sz w:val="22"/>
          <w:szCs w:val="22"/>
        </w:rPr>
        <w:t xml:space="preserve"> </w:t>
      </w:r>
      <w:r w:rsidR="006D4507" w:rsidRPr="51CF242A">
        <w:rPr>
          <w:rFonts w:cs="Arial"/>
          <w:sz w:val="22"/>
          <w:szCs w:val="22"/>
        </w:rPr>
        <w:t>117</w:t>
      </w:r>
      <w:r w:rsidRPr="51CF242A">
        <w:rPr>
          <w:rFonts w:cs="Arial"/>
          <w:sz w:val="22"/>
          <w:szCs w:val="22"/>
        </w:rPr>
        <w:t xml:space="preserve"> delegates</w:t>
      </w:r>
      <w:r w:rsidR="00BC2229" w:rsidRPr="51CF242A">
        <w:rPr>
          <w:rFonts w:cs="Arial"/>
          <w:sz w:val="22"/>
          <w:szCs w:val="22"/>
        </w:rPr>
        <w:t xml:space="preserve"> attended the second workshop</w:t>
      </w:r>
      <w:r w:rsidR="001D051E" w:rsidRPr="51CF242A">
        <w:rPr>
          <w:rFonts w:cs="Arial"/>
          <w:sz w:val="22"/>
          <w:szCs w:val="22"/>
        </w:rPr>
        <w:t xml:space="preserve"> </w:t>
      </w:r>
      <w:r w:rsidR="007E440F">
        <w:rPr>
          <w:rFonts w:cs="Arial"/>
          <w:sz w:val="22"/>
          <w:szCs w:val="22"/>
        </w:rPr>
        <w:t xml:space="preserve">(in person or on-line) </w:t>
      </w:r>
      <w:r w:rsidR="001D051E" w:rsidRPr="51CF242A">
        <w:rPr>
          <w:rFonts w:cs="Arial"/>
          <w:sz w:val="22"/>
          <w:szCs w:val="22"/>
        </w:rPr>
        <w:t>where p</w:t>
      </w:r>
      <w:r w:rsidR="0073743B" w:rsidRPr="51CF242A">
        <w:rPr>
          <w:rFonts w:cs="Arial"/>
          <w:sz w:val="22"/>
          <w:szCs w:val="22"/>
        </w:rPr>
        <w:t xml:space="preserve">ractical and personal experiences </w:t>
      </w:r>
      <w:r w:rsidR="005909F6" w:rsidRPr="51CF242A">
        <w:rPr>
          <w:rFonts w:cs="Arial"/>
          <w:sz w:val="22"/>
          <w:szCs w:val="22"/>
        </w:rPr>
        <w:t xml:space="preserve">were </w:t>
      </w:r>
      <w:r w:rsidR="0073743B" w:rsidRPr="51CF242A">
        <w:rPr>
          <w:rFonts w:cs="Arial"/>
          <w:sz w:val="22"/>
          <w:szCs w:val="22"/>
        </w:rPr>
        <w:t xml:space="preserve">shared regarding </w:t>
      </w:r>
      <w:r w:rsidR="00DC432C" w:rsidRPr="51CF242A">
        <w:rPr>
          <w:rFonts w:cs="Arial"/>
          <w:sz w:val="22"/>
          <w:szCs w:val="22"/>
        </w:rPr>
        <w:t xml:space="preserve">the urgent need for </w:t>
      </w:r>
      <w:r w:rsidR="0073743B" w:rsidRPr="51CF242A">
        <w:rPr>
          <w:rFonts w:cs="Arial"/>
          <w:sz w:val="22"/>
          <w:szCs w:val="22"/>
        </w:rPr>
        <w:t xml:space="preserve">pathology interoperability and </w:t>
      </w:r>
      <w:r w:rsidR="00DC432C" w:rsidRPr="51CF242A">
        <w:rPr>
          <w:rFonts w:cs="Arial"/>
          <w:sz w:val="22"/>
          <w:szCs w:val="22"/>
        </w:rPr>
        <w:t xml:space="preserve">some of the more significant </w:t>
      </w:r>
      <w:r w:rsidR="0073743B" w:rsidRPr="51CF242A">
        <w:rPr>
          <w:rFonts w:cs="Arial"/>
          <w:sz w:val="22"/>
          <w:szCs w:val="22"/>
        </w:rPr>
        <w:t>barriers</w:t>
      </w:r>
      <w:r w:rsidR="00DC432C" w:rsidRPr="51CF242A">
        <w:rPr>
          <w:rFonts w:cs="Arial"/>
          <w:sz w:val="22"/>
          <w:szCs w:val="22"/>
        </w:rPr>
        <w:t xml:space="preserve"> to adoption. </w:t>
      </w:r>
    </w:p>
    <w:p w:rsidR="00DD33F0" w:rsidRPr="00D4755D" w:rsidRDefault="00DD33F0" w:rsidP="00DD33F0">
      <w:pPr>
        <w:widowControl w:val="0"/>
        <w:autoSpaceDE w:val="0"/>
        <w:autoSpaceDN w:val="0"/>
        <w:spacing w:before="1" w:after="0" w:line="360" w:lineRule="auto"/>
        <w:rPr>
          <w:rFonts w:cs="Arial"/>
          <w:sz w:val="12"/>
          <w:szCs w:val="12"/>
        </w:rPr>
      </w:pPr>
    </w:p>
    <w:p w:rsidR="00DD33F0" w:rsidRDefault="00DD33F0" w:rsidP="00DD33F0">
      <w:pPr>
        <w:widowControl w:val="0"/>
        <w:autoSpaceDE w:val="0"/>
        <w:autoSpaceDN w:val="0"/>
        <w:spacing w:before="1" w:after="0" w:line="360" w:lineRule="auto"/>
        <w:rPr>
          <w:rFonts w:cs="Arial"/>
          <w:sz w:val="22"/>
          <w:szCs w:val="22"/>
        </w:rPr>
      </w:pPr>
      <w:r w:rsidRPr="51CF242A">
        <w:rPr>
          <w:rFonts w:cs="Arial"/>
          <w:sz w:val="22"/>
          <w:szCs w:val="22"/>
          <w:u w:val="single"/>
        </w:rPr>
        <w:t xml:space="preserve">Workshop 3 </w:t>
      </w:r>
      <w:r w:rsidR="000D6B2E" w:rsidRPr="51CF242A">
        <w:rPr>
          <w:rFonts w:cs="Arial"/>
          <w:sz w:val="22"/>
          <w:szCs w:val="22"/>
          <w:u w:val="single"/>
        </w:rPr>
        <w:t>(</w:t>
      </w:r>
      <w:r w:rsidR="006E5D8B" w:rsidRPr="51CF242A">
        <w:rPr>
          <w:rFonts w:cs="Arial"/>
          <w:sz w:val="22"/>
          <w:szCs w:val="22"/>
          <w:u w:val="single"/>
        </w:rPr>
        <w:t>14 June 2023):</w:t>
      </w:r>
      <w:r w:rsidR="006E5D8B" w:rsidRPr="51CF242A">
        <w:rPr>
          <w:rFonts w:cs="Arial"/>
          <w:sz w:val="22"/>
          <w:szCs w:val="22"/>
        </w:rPr>
        <w:t xml:space="preserve"> </w:t>
      </w:r>
      <w:r w:rsidR="00F11744" w:rsidRPr="51CF242A">
        <w:rPr>
          <w:rFonts w:cs="Arial"/>
          <w:sz w:val="22"/>
          <w:szCs w:val="22"/>
          <w:lang w:eastAsia="en-AU"/>
        </w:rPr>
        <w:t xml:space="preserve">The </w:t>
      </w:r>
      <w:r w:rsidR="005758D7" w:rsidRPr="51CF242A">
        <w:rPr>
          <w:rFonts w:cs="Arial"/>
          <w:sz w:val="22"/>
          <w:szCs w:val="22"/>
          <w:lang w:eastAsia="en-AU"/>
        </w:rPr>
        <w:t xml:space="preserve">third </w:t>
      </w:r>
      <w:r w:rsidR="00F11744" w:rsidRPr="51CF242A">
        <w:rPr>
          <w:rFonts w:cs="Arial"/>
          <w:sz w:val="22"/>
          <w:szCs w:val="22"/>
          <w:lang w:eastAsia="en-AU"/>
        </w:rPr>
        <w:t>workshop</w:t>
      </w:r>
      <w:r w:rsidR="005758D7" w:rsidRPr="51CF242A">
        <w:rPr>
          <w:rFonts w:cs="Arial"/>
          <w:sz w:val="22"/>
          <w:szCs w:val="22"/>
          <w:lang w:eastAsia="en-AU"/>
        </w:rPr>
        <w:t xml:space="preserve"> was held in collaboration with </w:t>
      </w:r>
      <w:r w:rsidR="00B6620B" w:rsidRPr="51CF242A">
        <w:rPr>
          <w:rFonts w:cs="Arial"/>
          <w:sz w:val="22"/>
          <w:szCs w:val="22"/>
          <w:lang w:eastAsia="en-AU"/>
        </w:rPr>
        <w:t xml:space="preserve">the </w:t>
      </w:r>
      <w:r w:rsidR="005758D7" w:rsidRPr="51CF242A">
        <w:rPr>
          <w:rFonts w:cs="Arial"/>
          <w:sz w:val="22"/>
          <w:szCs w:val="22"/>
        </w:rPr>
        <w:t xml:space="preserve">RCPA Community </w:t>
      </w:r>
      <w:r w:rsidR="005758D7" w:rsidRPr="00EE56A6">
        <w:rPr>
          <w:rFonts w:cs="Arial"/>
          <w:sz w:val="22"/>
          <w:szCs w:val="22"/>
        </w:rPr>
        <w:t>Advisory Committee</w:t>
      </w:r>
      <w:r w:rsidR="002E5565" w:rsidRPr="00EE56A6">
        <w:rPr>
          <w:rFonts w:cs="Arial"/>
          <w:sz w:val="22"/>
          <w:szCs w:val="22"/>
        </w:rPr>
        <w:t xml:space="preserve">, </w:t>
      </w:r>
      <w:r w:rsidR="00C93A33" w:rsidRPr="00EE56A6">
        <w:rPr>
          <w:rFonts w:cs="Arial"/>
          <w:sz w:val="22"/>
          <w:szCs w:val="22"/>
        </w:rPr>
        <w:t xml:space="preserve">the </w:t>
      </w:r>
      <w:r w:rsidR="00C93A33" w:rsidRPr="00EE56A6">
        <w:rPr>
          <w:rFonts w:cs="Arial"/>
          <w:sz w:val="22"/>
          <w:szCs w:val="22"/>
          <w:lang w:eastAsia="en-AU"/>
        </w:rPr>
        <w:t>Australasian Association for Clinical Biochemistry and Laboratory Medicine</w:t>
      </w:r>
      <w:r w:rsidR="00C93A33" w:rsidRPr="00EE56A6">
        <w:rPr>
          <w:rFonts w:cs="Arial"/>
          <w:sz w:val="22"/>
          <w:szCs w:val="22"/>
        </w:rPr>
        <w:t xml:space="preserve"> (</w:t>
      </w:r>
      <w:r w:rsidR="005279FB" w:rsidRPr="00EE56A6">
        <w:rPr>
          <w:rFonts w:cs="Arial"/>
          <w:sz w:val="22"/>
          <w:szCs w:val="22"/>
        </w:rPr>
        <w:t>AACB</w:t>
      </w:r>
      <w:r w:rsidR="00C93A33" w:rsidRPr="00EE56A6">
        <w:rPr>
          <w:rFonts w:cs="Arial"/>
          <w:sz w:val="22"/>
          <w:szCs w:val="22"/>
        </w:rPr>
        <w:t>)</w:t>
      </w:r>
      <w:r w:rsidR="005279FB" w:rsidRPr="00EE56A6">
        <w:rPr>
          <w:rFonts w:cs="Arial"/>
          <w:sz w:val="22"/>
          <w:szCs w:val="22"/>
        </w:rPr>
        <w:t xml:space="preserve">, </w:t>
      </w:r>
      <w:r w:rsidR="00EE56A6" w:rsidRPr="00EE56A6">
        <w:rPr>
          <w:rFonts w:cs="Arial"/>
          <w:sz w:val="22"/>
          <w:szCs w:val="22"/>
        </w:rPr>
        <w:t xml:space="preserve">the </w:t>
      </w:r>
      <w:r w:rsidR="00B6620B" w:rsidRPr="00EE56A6">
        <w:rPr>
          <w:rFonts w:cs="Arial"/>
          <w:sz w:val="22"/>
          <w:szCs w:val="22"/>
        </w:rPr>
        <w:t>ADHA</w:t>
      </w:r>
      <w:r w:rsidR="002E5565" w:rsidRPr="00EE56A6">
        <w:rPr>
          <w:rFonts w:cs="Arial"/>
          <w:sz w:val="22"/>
          <w:szCs w:val="22"/>
        </w:rPr>
        <w:t xml:space="preserve">, </w:t>
      </w:r>
      <w:r w:rsidR="005279FB" w:rsidRPr="00EE56A6">
        <w:rPr>
          <w:rFonts w:cs="Arial"/>
          <w:sz w:val="22"/>
          <w:szCs w:val="22"/>
        </w:rPr>
        <w:t xml:space="preserve">and </w:t>
      </w:r>
      <w:r w:rsidR="002E5565" w:rsidRPr="00EE56A6">
        <w:rPr>
          <w:rFonts w:cs="Arial"/>
          <w:sz w:val="22"/>
          <w:szCs w:val="22"/>
        </w:rPr>
        <w:t>The Public Relations Agency</w:t>
      </w:r>
      <w:r w:rsidR="005758D7" w:rsidRPr="00EE56A6">
        <w:rPr>
          <w:rFonts w:cs="Arial"/>
          <w:sz w:val="22"/>
          <w:szCs w:val="22"/>
        </w:rPr>
        <w:t>.  It</w:t>
      </w:r>
      <w:r w:rsidR="00F11744" w:rsidRPr="00EE56A6">
        <w:rPr>
          <w:rFonts w:cs="Arial"/>
          <w:sz w:val="22"/>
          <w:szCs w:val="22"/>
          <w:lang w:eastAsia="en-AU"/>
        </w:rPr>
        <w:t>s aim was to raise awareness of current</w:t>
      </w:r>
      <w:r w:rsidR="00F11744" w:rsidRPr="51CF242A">
        <w:rPr>
          <w:rFonts w:cs="Arial"/>
          <w:sz w:val="22"/>
          <w:szCs w:val="22"/>
          <w:lang w:eastAsia="en-AU"/>
        </w:rPr>
        <w:t xml:space="preserve"> community healthcare concerns regarding </w:t>
      </w:r>
      <w:r w:rsidR="004D7D1E" w:rsidRPr="51CF242A">
        <w:rPr>
          <w:rFonts w:cs="Arial"/>
          <w:sz w:val="22"/>
          <w:szCs w:val="22"/>
          <w:lang w:eastAsia="en-AU"/>
        </w:rPr>
        <w:t xml:space="preserve">immediate </w:t>
      </w:r>
      <w:r w:rsidR="00F11744" w:rsidRPr="51CF242A">
        <w:rPr>
          <w:rFonts w:cs="Arial"/>
          <w:sz w:val="22"/>
          <w:szCs w:val="22"/>
          <w:lang w:eastAsia="en-AU"/>
        </w:rPr>
        <w:t>access to evidence-informed pathology testing</w:t>
      </w:r>
      <w:r w:rsidR="004D7D1E" w:rsidRPr="51CF242A">
        <w:rPr>
          <w:rFonts w:cs="Arial"/>
          <w:sz w:val="22"/>
          <w:szCs w:val="22"/>
          <w:lang w:eastAsia="en-AU"/>
        </w:rPr>
        <w:t xml:space="preserve"> for consumers</w:t>
      </w:r>
      <w:r w:rsidR="00F11744" w:rsidRPr="51CF242A">
        <w:rPr>
          <w:rFonts w:cs="Arial"/>
          <w:sz w:val="22"/>
          <w:szCs w:val="22"/>
          <w:lang w:eastAsia="en-AU"/>
        </w:rPr>
        <w:t xml:space="preserve">, shared decision-making and access to pathology results </w:t>
      </w:r>
      <w:r w:rsidR="00B6620B" w:rsidRPr="51CF242A">
        <w:rPr>
          <w:rFonts w:cs="Arial"/>
          <w:sz w:val="22"/>
          <w:szCs w:val="22"/>
          <w:lang w:eastAsia="en-AU"/>
        </w:rPr>
        <w:t xml:space="preserve">with respect </w:t>
      </w:r>
      <w:r w:rsidR="00824916" w:rsidRPr="51CF242A">
        <w:rPr>
          <w:rFonts w:cs="Arial"/>
          <w:sz w:val="22"/>
          <w:szCs w:val="22"/>
          <w:lang w:eastAsia="en-AU"/>
        </w:rPr>
        <w:t>t</w:t>
      </w:r>
      <w:r w:rsidR="00B6620B" w:rsidRPr="51CF242A">
        <w:rPr>
          <w:rFonts w:cs="Arial"/>
          <w:sz w:val="22"/>
          <w:szCs w:val="22"/>
          <w:lang w:eastAsia="en-AU"/>
        </w:rPr>
        <w:t>o the</w:t>
      </w:r>
      <w:r w:rsidR="00F11744" w:rsidRPr="51CF242A">
        <w:rPr>
          <w:rFonts w:cs="Arial"/>
          <w:sz w:val="22"/>
          <w:szCs w:val="22"/>
          <w:lang w:eastAsia="en-AU"/>
        </w:rPr>
        <w:t xml:space="preserve"> management of disease</w:t>
      </w:r>
      <w:r w:rsidR="00B6620B" w:rsidRPr="51CF242A">
        <w:rPr>
          <w:rFonts w:cs="Arial"/>
          <w:sz w:val="22"/>
          <w:szCs w:val="22"/>
          <w:lang w:eastAsia="en-AU"/>
        </w:rPr>
        <w:t>s</w:t>
      </w:r>
      <w:r w:rsidR="00F11744" w:rsidRPr="51CF242A">
        <w:rPr>
          <w:rFonts w:cs="Arial"/>
          <w:sz w:val="22"/>
          <w:szCs w:val="22"/>
          <w:lang w:eastAsia="en-AU"/>
        </w:rPr>
        <w:t xml:space="preserve"> and treatment pathways.  </w:t>
      </w:r>
      <w:r w:rsidR="00605B5F" w:rsidRPr="51CF242A">
        <w:rPr>
          <w:rFonts w:cs="Arial"/>
          <w:sz w:val="22"/>
          <w:szCs w:val="22"/>
        </w:rPr>
        <w:t xml:space="preserve">22 delegates </w:t>
      </w:r>
      <w:r w:rsidR="00B07BC6" w:rsidRPr="51CF242A">
        <w:rPr>
          <w:rFonts w:cs="Arial"/>
          <w:sz w:val="22"/>
          <w:szCs w:val="22"/>
        </w:rPr>
        <w:t xml:space="preserve">attended.  </w:t>
      </w:r>
      <w:r w:rsidR="00651572" w:rsidRPr="51CF242A">
        <w:rPr>
          <w:rFonts w:cs="Arial"/>
          <w:sz w:val="22"/>
          <w:szCs w:val="22"/>
        </w:rPr>
        <w:t xml:space="preserve">ADHA </w:t>
      </w:r>
      <w:r w:rsidR="009F4D99" w:rsidRPr="51CF242A">
        <w:rPr>
          <w:rFonts w:cs="Arial"/>
          <w:sz w:val="22"/>
          <w:szCs w:val="22"/>
        </w:rPr>
        <w:t>provided evidence that consumers are increasingly looking to the MHR to see their pathology results</w:t>
      </w:r>
      <w:r w:rsidR="00D70C0E" w:rsidRPr="51CF242A">
        <w:rPr>
          <w:rFonts w:cs="Arial"/>
          <w:sz w:val="22"/>
          <w:szCs w:val="22"/>
        </w:rPr>
        <w:t xml:space="preserve"> and,</w:t>
      </w:r>
      <w:r w:rsidR="00396CE6" w:rsidRPr="51CF242A">
        <w:rPr>
          <w:rFonts w:cs="Arial"/>
          <w:sz w:val="22"/>
          <w:szCs w:val="22"/>
        </w:rPr>
        <w:t xml:space="preserve"> as a result, </w:t>
      </w:r>
      <w:r w:rsidR="00394297" w:rsidRPr="51CF242A">
        <w:rPr>
          <w:rFonts w:cs="Arial"/>
          <w:sz w:val="22"/>
          <w:szCs w:val="22"/>
        </w:rPr>
        <w:t xml:space="preserve">advised </w:t>
      </w:r>
      <w:r w:rsidR="00396CE6" w:rsidRPr="51CF242A">
        <w:rPr>
          <w:rFonts w:cs="Arial"/>
          <w:sz w:val="22"/>
          <w:szCs w:val="22"/>
        </w:rPr>
        <w:t>th</w:t>
      </w:r>
      <w:r w:rsidR="00394297" w:rsidRPr="51CF242A">
        <w:rPr>
          <w:rFonts w:cs="Arial"/>
          <w:sz w:val="22"/>
          <w:szCs w:val="22"/>
        </w:rPr>
        <w:t>at</w:t>
      </w:r>
      <w:r w:rsidR="00396CE6" w:rsidRPr="51CF242A">
        <w:rPr>
          <w:rFonts w:cs="Arial"/>
          <w:sz w:val="22"/>
          <w:szCs w:val="22"/>
        </w:rPr>
        <w:t xml:space="preserve"> </w:t>
      </w:r>
      <w:r w:rsidR="008F0EC0" w:rsidRPr="51CF242A">
        <w:rPr>
          <w:rFonts w:cs="Arial"/>
          <w:sz w:val="22"/>
          <w:szCs w:val="22"/>
        </w:rPr>
        <w:t xml:space="preserve">the </w:t>
      </w:r>
      <w:r w:rsidR="00396CE6" w:rsidRPr="51CF242A">
        <w:rPr>
          <w:rFonts w:cs="Arial"/>
          <w:sz w:val="22"/>
          <w:szCs w:val="22"/>
        </w:rPr>
        <w:t>Department would be developing and implementing an “upload by default” policy</w:t>
      </w:r>
      <w:r w:rsidR="00B86CAE" w:rsidRPr="51CF242A">
        <w:rPr>
          <w:rFonts w:cs="Arial"/>
          <w:sz w:val="22"/>
          <w:szCs w:val="22"/>
        </w:rPr>
        <w:t xml:space="preserve"> by 2024/2025.  </w:t>
      </w:r>
      <w:r w:rsidR="00D32984">
        <w:rPr>
          <w:rFonts w:cs="Arial"/>
          <w:sz w:val="22"/>
          <w:szCs w:val="22"/>
        </w:rPr>
        <w:t>A</w:t>
      </w:r>
      <w:r w:rsidR="00D71116" w:rsidRPr="51CF242A">
        <w:rPr>
          <w:rFonts w:cs="Arial"/>
          <w:sz w:val="22"/>
          <w:szCs w:val="22"/>
        </w:rPr>
        <w:t>ttendee</w:t>
      </w:r>
      <w:r w:rsidR="00F24EA9" w:rsidRPr="51CF242A">
        <w:rPr>
          <w:rFonts w:cs="Arial"/>
          <w:sz w:val="22"/>
          <w:szCs w:val="22"/>
        </w:rPr>
        <w:t>s</w:t>
      </w:r>
      <w:r w:rsidR="003A54D1" w:rsidRPr="51CF242A">
        <w:rPr>
          <w:rFonts w:cs="Arial"/>
          <w:sz w:val="22"/>
          <w:szCs w:val="22"/>
        </w:rPr>
        <w:t xml:space="preserve"> agreed that </w:t>
      </w:r>
      <w:r w:rsidR="0059689A" w:rsidRPr="51CF242A">
        <w:rPr>
          <w:rFonts w:cs="Arial"/>
          <w:sz w:val="22"/>
          <w:szCs w:val="22"/>
        </w:rPr>
        <w:t xml:space="preserve">with evidence </w:t>
      </w:r>
      <w:r w:rsidR="00162E27" w:rsidRPr="51CF242A">
        <w:rPr>
          <w:rFonts w:cs="Arial"/>
          <w:sz w:val="22"/>
          <w:szCs w:val="22"/>
        </w:rPr>
        <w:t xml:space="preserve">provided from research in </w:t>
      </w:r>
      <w:r w:rsidR="003A54D1" w:rsidRPr="51CF242A">
        <w:rPr>
          <w:rFonts w:cs="Arial"/>
          <w:sz w:val="22"/>
          <w:szCs w:val="22"/>
        </w:rPr>
        <w:t>this area</w:t>
      </w:r>
      <w:r w:rsidR="00162E27" w:rsidRPr="51CF242A">
        <w:rPr>
          <w:rFonts w:cs="Arial"/>
          <w:sz w:val="22"/>
          <w:szCs w:val="22"/>
        </w:rPr>
        <w:t xml:space="preserve">, immediate access to pathology results for consumers </w:t>
      </w:r>
      <w:r w:rsidR="003A54D1" w:rsidRPr="51CF242A">
        <w:rPr>
          <w:rFonts w:cs="Arial"/>
          <w:sz w:val="22"/>
          <w:szCs w:val="22"/>
        </w:rPr>
        <w:t>need</w:t>
      </w:r>
      <w:r w:rsidR="00FF16BE" w:rsidRPr="51CF242A">
        <w:rPr>
          <w:rFonts w:cs="Arial"/>
          <w:sz w:val="22"/>
          <w:szCs w:val="22"/>
        </w:rPr>
        <w:t>ed</w:t>
      </w:r>
      <w:r w:rsidR="00162E27" w:rsidRPr="51CF242A">
        <w:rPr>
          <w:rFonts w:cs="Arial"/>
          <w:sz w:val="22"/>
          <w:szCs w:val="22"/>
        </w:rPr>
        <w:t xml:space="preserve"> </w:t>
      </w:r>
      <w:r w:rsidR="00677D1D" w:rsidRPr="51CF242A">
        <w:rPr>
          <w:rFonts w:cs="Arial"/>
          <w:sz w:val="22"/>
          <w:szCs w:val="22"/>
        </w:rPr>
        <w:t>urgent attention</w:t>
      </w:r>
      <w:r w:rsidR="00AD6862" w:rsidRPr="51CF242A">
        <w:rPr>
          <w:rFonts w:cs="Arial"/>
          <w:sz w:val="22"/>
          <w:szCs w:val="22"/>
        </w:rPr>
        <w:t>;</w:t>
      </w:r>
      <w:r w:rsidR="00D65898" w:rsidRPr="51CF242A">
        <w:rPr>
          <w:rFonts w:cs="Arial"/>
          <w:sz w:val="22"/>
          <w:szCs w:val="22"/>
        </w:rPr>
        <w:t xml:space="preserve"> </w:t>
      </w:r>
      <w:r w:rsidR="00D65898" w:rsidRPr="000F06FB">
        <w:rPr>
          <w:rFonts w:cs="Arial"/>
          <w:sz w:val="22"/>
          <w:szCs w:val="22"/>
        </w:rPr>
        <w:t>however</w:t>
      </w:r>
      <w:r w:rsidR="00453A1E" w:rsidRPr="000F06FB">
        <w:rPr>
          <w:rFonts w:cs="Arial"/>
          <w:sz w:val="22"/>
          <w:szCs w:val="22"/>
        </w:rPr>
        <w:t xml:space="preserve">, the </w:t>
      </w:r>
      <w:r w:rsidR="000F62F4" w:rsidRPr="000F06FB">
        <w:rPr>
          <w:rFonts w:cs="Arial"/>
          <w:sz w:val="22"/>
          <w:szCs w:val="22"/>
        </w:rPr>
        <w:t>RCPA</w:t>
      </w:r>
      <w:r w:rsidR="00453A1E" w:rsidRPr="000F06FB">
        <w:rPr>
          <w:rFonts w:cs="Arial"/>
          <w:sz w:val="22"/>
          <w:szCs w:val="22"/>
        </w:rPr>
        <w:t xml:space="preserve"> maintains its position </w:t>
      </w:r>
      <w:r w:rsidR="000A291C" w:rsidRPr="000F06FB">
        <w:rPr>
          <w:rFonts w:cs="Arial"/>
          <w:sz w:val="22"/>
          <w:szCs w:val="22"/>
        </w:rPr>
        <w:t xml:space="preserve">on retention of the 7-day delay for selected tests </w:t>
      </w:r>
      <w:r w:rsidR="00BC0331" w:rsidRPr="000F06FB">
        <w:rPr>
          <w:rFonts w:cs="Arial"/>
          <w:sz w:val="22"/>
          <w:szCs w:val="22"/>
        </w:rPr>
        <w:t>to help patients understand and interpret</w:t>
      </w:r>
      <w:r w:rsidR="00BC0331" w:rsidRPr="51CF242A">
        <w:rPr>
          <w:rFonts w:cs="Arial"/>
          <w:sz w:val="22"/>
          <w:szCs w:val="22"/>
        </w:rPr>
        <w:t xml:space="preserve"> results in a safe and caring setting </w:t>
      </w:r>
      <w:r w:rsidR="000A291C" w:rsidRPr="51CF242A">
        <w:rPr>
          <w:rFonts w:cs="Arial"/>
          <w:sz w:val="22"/>
          <w:szCs w:val="22"/>
        </w:rPr>
        <w:t>as per</w:t>
      </w:r>
      <w:r w:rsidR="00316061" w:rsidRPr="51CF242A">
        <w:rPr>
          <w:rFonts w:cs="Arial"/>
          <w:sz w:val="22"/>
          <w:szCs w:val="22"/>
        </w:rPr>
        <w:t xml:space="preserve"> the </w:t>
      </w:r>
      <w:hyperlink r:id="rId19">
        <w:r w:rsidR="00CA4DEE" w:rsidRPr="51CF242A">
          <w:rPr>
            <w:rStyle w:val="Hyperlink"/>
            <w:rFonts w:cs="Arial"/>
            <w:sz w:val="22"/>
            <w:szCs w:val="22"/>
          </w:rPr>
          <w:t xml:space="preserve">Media </w:t>
        </w:r>
        <w:r w:rsidR="00C714E6" w:rsidRPr="51CF242A">
          <w:rPr>
            <w:rStyle w:val="Hyperlink"/>
            <w:rFonts w:cs="Arial"/>
            <w:sz w:val="22"/>
            <w:szCs w:val="22"/>
          </w:rPr>
          <w:t>Release</w:t>
        </w:r>
      </w:hyperlink>
      <w:r w:rsidR="00C714E6" w:rsidRPr="51CF242A">
        <w:rPr>
          <w:rFonts w:cs="Arial"/>
          <w:sz w:val="22"/>
          <w:szCs w:val="22"/>
        </w:rPr>
        <w:t xml:space="preserve"> </w:t>
      </w:r>
      <w:r w:rsidR="00AD6862" w:rsidRPr="51CF242A">
        <w:rPr>
          <w:rFonts w:cs="Arial"/>
          <w:sz w:val="22"/>
          <w:szCs w:val="22"/>
        </w:rPr>
        <w:t>on 09 January 2024.</w:t>
      </w:r>
      <w:r w:rsidR="00BC0331" w:rsidRPr="51CF242A">
        <w:rPr>
          <w:rFonts w:cs="Arial"/>
          <w:sz w:val="22"/>
          <w:szCs w:val="22"/>
        </w:rPr>
        <w:t xml:space="preserve"> </w:t>
      </w:r>
      <w:r w:rsidR="00677D1D" w:rsidRPr="51CF242A">
        <w:rPr>
          <w:rFonts w:cs="Arial"/>
          <w:sz w:val="22"/>
          <w:szCs w:val="22"/>
        </w:rPr>
        <w:t xml:space="preserve">  </w:t>
      </w:r>
      <w:r w:rsidR="00A34C73">
        <w:rPr>
          <w:rFonts w:cs="Arial"/>
          <w:sz w:val="22"/>
          <w:szCs w:val="22"/>
        </w:rPr>
        <w:t xml:space="preserve">Discussions </w:t>
      </w:r>
      <w:r w:rsidR="0056542F" w:rsidRPr="51CF242A">
        <w:rPr>
          <w:rFonts w:cs="Arial"/>
          <w:sz w:val="22"/>
          <w:szCs w:val="22"/>
        </w:rPr>
        <w:t>from the meeting</w:t>
      </w:r>
      <w:r w:rsidR="00A279C9" w:rsidRPr="51CF242A">
        <w:rPr>
          <w:rFonts w:cs="Arial"/>
          <w:sz w:val="22"/>
          <w:szCs w:val="22"/>
        </w:rPr>
        <w:t xml:space="preserve"> resulted in the rev</w:t>
      </w:r>
      <w:r w:rsidR="00F31C0F" w:rsidRPr="51CF242A">
        <w:rPr>
          <w:rFonts w:cs="Arial"/>
          <w:sz w:val="22"/>
          <w:szCs w:val="22"/>
        </w:rPr>
        <w:t>i</w:t>
      </w:r>
      <w:r w:rsidR="00A279C9" w:rsidRPr="51CF242A">
        <w:rPr>
          <w:rFonts w:cs="Arial"/>
          <w:sz w:val="22"/>
          <w:szCs w:val="22"/>
        </w:rPr>
        <w:t xml:space="preserve">ew </w:t>
      </w:r>
      <w:r w:rsidR="008F2E7A" w:rsidRPr="51CF242A">
        <w:rPr>
          <w:rFonts w:cs="Arial"/>
          <w:sz w:val="22"/>
          <w:szCs w:val="22"/>
        </w:rPr>
        <w:t xml:space="preserve">of </w:t>
      </w:r>
      <w:r w:rsidR="00152422" w:rsidRPr="51CF242A">
        <w:rPr>
          <w:rFonts w:cs="Arial"/>
          <w:sz w:val="22"/>
          <w:szCs w:val="22"/>
        </w:rPr>
        <w:t>the language and content of</w:t>
      </w:r>
      <w:r w:rsidR="000D1CF6" w:rsidRPr="51CF242A">
        <w:rPr>
          <w:rFonts w:cs="Arial"/>
          <w:sz w:val="22"/>
          <w:szCs w:val="22"/>
        </w:rPr>
        <w:t xml:space="preserve"> the </w:t>
      </w:r>
      <w:hyperlink r:id="rId20">
        <w:r w:rsidR="000D1CF6" w:rsidRPr="51CF242A">
          <w:rPr>
            <w:rStyle w:val="Hyperlink"/>
            <w:rFonts w:cs="Arial"/>
            <w:sz w:val="22"/>
            <w:szCs w:val="22"/>
          </w:rPr>
          <w:t>Release of Pathology Results to Patients and Consumers</w:t>
        </w:r>
        <w:r w:rsidR="00E05FAD" w:rsidRPr="51CF242A">
          <w:rPr>
            <w:rStyle w:val="Hyperlink"/>
            <w:rFonts w:cs="Arial"/>
            <w:sz w:val="22"/>
            <w:szCs w:val="22"/>
          </w:rPr>
          <w:t xml:space="preserve"> Guideline</w:t>
        </w:r>
        <w:r w:rsidR="00A279C9" w:rsidRPr="51CF242A">
          <w:rPr>
            <w:rStyle w:val="Hyperlink"/>
            <w:rFonts w:cs="Arial"/>
            <w:sz w:val="22"/>
            <w:szCs w:val="22"/>
          </w:rPr>
          <w:t>.</w:t>
        </w:r>
      </w:hyperlink>
      <w:r w:rsidR="00E05FAD" w:rsidRPr="51CF242A">
        <w:rPr>
          <w:rFonts w:cs="Arial"/>
          <w:sz w:val="22"/>
          <w:szCs w:val="22"/>
        </w:rPr>
        <w:t xml:space="preserve">  </w:t>
      </w:r>
      <w:r w:rsidR="00A34C73">
        <w:rPr>
          <w:rFonts w:cs="Arial"/>
          <w:sz w:val="22"/>
          <w:szCs w:val="22"/>
        </w:rPr>
        <w:t>T</w:t>
      </w:r>
      <w:r w:rsidR="00A36856" w:rsidRPr="51CF242A">
        <w:rPr>
          <w:rFonts w:cs="Arial"/>
          <w:sz w:val="22"/>
          <w:szCs w:val="22"/>
        </w:rPr>
        <w:t>he AACB</w:t>
      </w:r>
      <w:r w:rsidR="008E551C" w:rsidRPr="51CF242A">
        <w:rPr>
          <w:rFonts w:cs="Arial"/>
          <w:sz w:val="22"/>
          <w:szCs w:val="22"/>
        </w:rPr>
        <w:t xml:space="preserve"> </w:t>
      </w:r>
      <w:r w:rsidR="003A4C7D">
        <w:rPr>
          <w:rFonts w:cs="Arial"/>
          <w:sz w:val="22"/>
          <w:szCs w:val="22"/>
        </w:rPr>
        <w:t xml:space="preserve">informed the workshop </w:t>
      </w:r>
      <w:r w:rsidR="008E551C" w:rsidRPr="51CF242A">
        <w:rPr>
          <w:rFonts w:cs="Arial"/>
          <w:sz w:val="22"/>
          <w:szCs w:val="22"/>
        </w:rPr>
        <w:t xml:space="preserve">their </w:t>
      </w:r>
      <w:r w:rsidR="00CA0DE4" w:rsidRPr="51CF242A">
        <w:rPr>
          <w:rFonts w:cs="Arial"/>
          <w:sz w:val="22"/>
          <w:szCs w:val="22"/>
        </w:rPr>
        <w:t>Annual General Meeting in October 2023 was</w:t>
      </w:r>
      <w:r w:rsidR="003B442E" w:rsidRPr="51CF242A">
        <w:rPr>
          <w:rFonts w:cs="Arial"/>
          <w:sz w:val="22"/>
          <w:szCs w:val="22"/>
        </w:rPr>
        <w:t xml:space="preserve"> </w:t>
      </w:r>
      <w:r w:rsidR="008E551C" w:rsidRPr="51CF242A">
        <w:rPr>
          <w:rFonts w:cs="Arial"/>
          <w:sz w:val="22"/>
          <w:szCs w:val="22"/>
        </w:rPr>
        <w:t xml:space="preserve">to be </w:t>
      </w:r>
      <w:r w:rsidR="003B442E" w:rsidRPr="51CF242A">
        <w:rPr>
          <w:rFonts w:cs="Arial"/>
          <w:sz w:val="22"/>
          <w:szCs w:val="22"/>
        </w:rPr>
        <w:t xml:space="preserve">titled ‘Patient Centred Pathology’, a nod to the pathology industry’s recognition of the </w:t>
      </w:r>
      <w:r w:rsidR="00DA35A4" w:rsidRPr="51CF242A">
        <w:rPr>
          <w:rFonts w:cs="Arial"/>
          <w:sz w:val="22"/>
          <w:szCs w:val="22"/>
        </w:rPr>
        <w:t xml:space="preserve">importance of </w:t>
      </w:r>
      <w:r w:rsidR="0017351E" w:rsidRPr="51CF242A">
        <w:rPr>
          <w:rFonts w:cs="Arial"/>
          <w:sz w:val="22"/>
          <w:szCs w:val="22"/>
        </w:rPr>
        <w:t xml:space="preserve">patients being </w:t>
      </w:r>
      <w:r w:rsidR="00677D1D" w:rsidRPr="51CF242A">
        <w:rPr>
          <w:rFonts w:cs="Arial"/>
          <w:sz w:val="22"/>
          <w:szCs w:val="22"/>
        </w:rPr>
        <w:t>able to access their own pathology results.</w:t>
      </w:r>
      <w:r w:rsidR="003B442E" w:rsidRPr="51CF242A">
        <w:rPr>
          <w:rFonts w:cs="Arial"/>
          <w:sz w:val="22"/>
          <w:szCs w:val="22"/>
        </w:rPr>
        <w:t xml:space="preserve"> </w:t>
      </w:r>
      <w:r w:rsidR="00A36856" w:rsidRPr="51CF242A">
        <w:rPr>
          <w:rFonts w:cs="Arial"/>
          <w:sz w:val="22"/>
          <w:szCs w:val="22"/>
        </w:rPr>
        <w:t xml:space="preserve"> </w:t>
      </w:r>
    </w:p>
    <w:p w:rsidR="00DD33F0" w:rsidRPr="00F55D02" w:rsidRDefault="00DD33F0" w:rsidP="00DD33F0">
      <w:pPr>
        <w:widowControl w:val="0"/>
        <w:autoSpaceDE w:val="0"/>
        <w:autoSpaceDN w:val="0"/>
        <w:spacing w:before="1" w:after="0" w:line="360" w:lineRule="auto"/>
        <w:rPr>
          <w:rFonts w:cs="Arial"/>
          <w:sz w:val="12"/>
          <w:szCs w:val="12"/>
        </w:rPr>
      </w:pPr>
    </w:p>
    <w:p w:rsidR="00DD33F0" w:rsidRPr="005600BF" w:rsidRDefault="00DD33F0" w:rsidP="005600BF">
      <w:pPr>
        <w:spacing w:line="360" w:lineRule="auto"/>
        <w:rPr>
          <w:sz w:val="22"/>
          <w:szCs w:val="22"/>
        </w:rPr>
      </w:pPr>
      <w:r w:rsidRPr="004408D6">
        <w:rPr>
          <w:rFonts w:cs="Arial"/>
          <w:sz w:val="22"/>
          <w:szCs w:val="22"/>
          <w:u w:val="single"/>
        </w:rPr>
        <w:t xml:space="preserve">Workshop 4 </w:t>
      </w:r>
      <w:r w:rsidR="006E5D8B" w:rsidRPr="004408D6">
        <w:rPr>
          <w:rFonts w:cs="Arial"/>
          <w:sz w:val="22"/>
          <w:szCs w:val="22"/>
          <w:u w:val="single"/>
        </w:rPr>
        <w:t>(16 May 2024)</w:t>
      </w:r>
      <w:r w:rsidR="00C01ED8" w:rsidRPr="004408D6">
        <w:rPr>
          <w:rFonts w:cs="Arial"/>
          <w:sz w:val="22"/>
          <w:szCs w:val="22"/>
          <w:u w:val="single"/>
        </w:rPr>
        <w:t>:</w:t>
      </w:r>
      <w:r w:rsidR="00C01ED8">
        <w:rPr>
          <w:rFonts w:cs="Arial"/>
          <w:sz w:val="22"/>
          <w:szCs w:val="22"/>
        </w:rPr>
        <w:t xml:space="preserve"> </w:t>
      </w:r>
      <w:r w:rsidR="001864B4">
        <w:rPr>
          <w:rFonts w:cs="Arial"/>
          <w:sz w:val="22"/>
          <w:szCs w:val="22"/>
        </w:rPr>
        <w:t>A</w:t>
      </w:r>
      <w:r w:rsidR="001864B4" w:rsidRPr="00AE15AA">
        <w:rPr>
          <w:rFonts w:cs="Arial"/>
          <w:sz w:val="22"/>
          <w:szCs w:val="22"/>
          <w:lang w:eastAsia="en-AU"/>
        </w:rPr>
        <w:t xml:space="preserve"> collaboration with AACB and RCPAQAP</w:t>
      </w:r>
      <w:r w:rsidR="001864B4">
        <w:rPr>
          <w:rFonts w:cs="Arial"/>
          <w:sz w:val="22"/>
          <w:szCs w:val="22"/>
          <w:lang w:eastAsia="en-AU"/>
        </w:rPr>
        <w:t xml:space="preserve">, </w:t>
      </w:r>
      <w:r w:rsidR="00394297" w:rsidRPr="00AE15AA">
        <w:rPr>
          <w:sz w:val="22"/>
          <w:szCs w:val="22"/>
        </w:rPr>
        <w:t xml:space="preserve">“Our Digital Future” </w:t>
      </w:r>
      <w:r w:rsidRPr="00B86E6A">
        <w:rPr>
          <w:rFonts w:cs="Arial"/>
          <w:sz w:val="22"/>
          <w:szCs w:val="22"/>
        </w:rPr>
        <w:t>focus</w:t>
      </w:r>
      <w:r w:rsidR="00394297">
        <w:rPr>
          <w:rFonts w:cs="Arial"/>
          <w:sz w:val="22"/>
          <w:szCs w:val="22"/>
        </w:rPr>
        <w:t xml:space="preserve">sed </w:t>
      </w:r>
      <w:r w:rsidR="00BD43E1">
        <w:rPr>
          <w:rFonts w:cs="Arial"/>
          <w:sz w:val="22"/>
          <w:szCs w:val="22"/>
        </w:rPr>
        <w:t>on the current state of</w:t>
      </w:r>
      <w:r w:rsidRPr="00B86E6A">
        <w:rPr>
          <w:rFonts w:cs="Arial"/>
          <w:sz w:val="22"/>
          <w:szCs w:val="22"/>
        </w:rPr>
        <w:t xml:space="preserve"> pathology informatics within laboratories and for the consumer e.g. results being uploaded to My Health Record, and most importantly, pragmatic solutions to interoperability issues likely to be encountered by laboratories when implementing SPIA.</w:t>
      </w:r>
      <w:r w:rsidR="0026303C">
        <w:rPr>
          <w:rFonts w:cs="Arial"/>
          <w:sz w:val="22"/>
          <w:szCs w:val="22"/>
        </w:rPr>
        <w:t xml:space="preserve"> </w:t>
      </w:r>
      <w:r w:rsidR="00671BE1">
        <w:rPr>
          <w:rFonts w:cs="Arial"/>
          <w:sz w:val="22"/>
          <w:szCs w:val="22"/>
        </w:rPr>
        <w:t>S</w:t>
      </w:r>
      <w:r w:rsidR="00671BE1" w:rsidRPr="00AE15AA">
        <w:rPr>
          <w:sz w:val="22"/>
          <w:szCs w:val="22"/>
        </w:rPr>
        <w:t xml:space="preserve">essions </w:t>
      </w:r>
      <w:r w:rsidR="00C73761">
        <w:rPr>
          <w:sz w:val="22"/>
          <w:szCs w:val="22"/>
        </w:rPr>
        <w:t xml:space="preserve">were </w:t>
      </w:r>
      <w:r w:rsidR="00671BE1" w:rsidRPr="00AE15AA">
        <w:rPr>
          <w:sz w:val="22"/>
          <w:szCs w:val="22"/>
        </w:rPr>
        <w:t>specifically aimed at disseminating the P</w:t>
      </w:r>
      <w:r w:rsidR="00C73761">
        <w:rPr>
          <w:sz w:val="22"/>
          <w:szCs w:val="22"/>
        </w:rPr>
        <w:t xml:space="preserve">ilot </w:t>
      </w:r>
      <w:r w:rsidR="00671BE1" w:rsidRPr="00AE15AA">
        <w:rPr>
          <w:sz w:val="22"/>
          <w:szCs w:val="22"/>
        </w:rPr>
        <w:t xml:space="preserve">findings, both from the </w:t>
      </w:r>
      <w:r w:rsidR="000F62F4">
        <w:rPr>
          <w:sz w:val="22"/>
          <w:szCs w:val="22"/>
        </w:rPr>
        <w:t>RCPA</w:t>
      </w:r>
      <w:r w:rsidR="00671BE1" w:rsidRPr="00AE15AA">
        <w:rPr>
          <w:sz w:val="22"/>
          <w:szCs w:val="22"/>
        </w:rPr>
        <w:t xml:space="preserve">’s perspective and that of the two Pilot sites. </w:t>
      </w:r>
      <w:r w:rsidR="00C73761" w:rsidRPr="00AE15AA">
        <w:rPr>
          <w:sz w:val="22"/>
          <w:szCs w:val="22"/>
        </w:rPr>
        <w:t xml:space="preserve">Workshop organisers expressed interest in facilitating annual interoperability forums, suggesting </w:t>
      </w:r>
      <w:r w:rsidR="00CB2B83">
        <w:rPr>
          <w:sz w:val="22"/>
          <w:szCs w:val="22"/>
        </w:rPr>
        <w:t xml:space="preserve">day </w:t>
      </w:r>
      <w:r w:rsidR="00985190">
        <w:rPr>
          <w:sz w:val="22"/>
          <w:szCs w:val="22"/>
        </w:rPr>
        <w:t>one</w:t>
      </w:r>
      <w:r w:rsidR="00C73761" w:rsidRPr="00AE15AA">
        <w:rPr>
          <w:sz w:val="22"/>
          <w:szCs w:val="22"/>
        </w:rPr>
        <w:t xml:space="preserve"> targeting SPIA implementation</w:t>
      </w:r>
      <w:r w:rsidR="002754E8">
        <w:rPr>
          <w:sz w:val="22"/>
          <w:szCs w:val="22"/>
        </w:rPr>
        <w:t xml:space="preserve"> for </w:t>
      </w:r>
      <w:r w:rsidR="00C73761" w:rsidRPr="00AE15AA">
        <w:rPr>
          <w:sz w:val="22"/>
          <w:szCs w:val="22"/>
        </w:rPr>
        <w:t>‘</w:t>
      </w:r>
      <w:r w:rsidR="00C73761" w:rsidRPr="000F06FB">
        <w:rPr>
          <w:sz w:val="22"/>
          <w:szCs w:val="22"/>
        </w:rPr>
        <w:t>beginners’ (RCPA</w:t>
      </w:r>
      <w:r w:rsidR="00354B29" w:rsidRPr="000F06FB">
        <w:rPr>
          <w:sz w:val="22"/>
          <w:szCs w:val="22"/>
        </w:rPr>
        <w:t xml:space="preserve"> and RCPAQAP</w:t>
      </w:r>
      <w:r w:rsidR="00C73761" w:rsidRPr="000F06FB">
        <w:rPr>
          <w:sz w:val="22"/>
          <w:szCs w:val="22"/>
        </w:rPr>
        <w:t>,</w:t>
      </w:r>
      <w:r w:rsidR="00C73761" w:rsidRPr="00AE15AA">
        <w:rPr>
          <w:sz w:val="22"/>
          <w:szCs w:val="22"/>
        </w:rPr>
        <w:t xml:space="preserve"> pathologists, scientists, information system analysts and developers, software vendors, etc), and </w:t>
      </w:r>
      <w:r w:rsidR="00CB2B83">
        <w:rPr>
          <w:sz w:val="22"/>
          <w:szCs w:val="22"/>
        </w:rPr>
        <w:t>day two</w:t>
      </w:r>
      <w:r w:rsidR="00C73761" w:rsidRPr="00AE15AA">
        <w:rPr>
          <w:sz w:val="22"/>
          <w:szCs w:val="22"/>
        </w:rPr>
        <w:t xml:space="preserve"> targeting those ‘more advanced’ in this space </w:t>
      </w:r>
      <w:r w:rsidR="00C73761" w:rsidRPr="000F06FB">
        <w:rPr>
          <w:sz w:val="22"/>
          <w:szCs w:val="22"/>
        </w:rPr>
        <w:t>(RCPA</w:t>
      </w:r>
      <w:r w:rsidR="002036B4" w:rsidRPr="000F06FB">
        <w:rPr>
          <w:sz w:val="22"/>
          <w:szCs w:val="22"/>
        </w:rPr>
        <w:t xml:space="preserve"> and RCPAQAP</w:t>
      </w:r>
      <w:r w:rsidR="00C73761" w:rsidRPr="00AE15AA">
        <w:rPr>
          <w:sz w:val="22"/>
          <w:szCs w:val="22"/>
        </w:rPr>
        <w:t xml:space="preserve">, pathologists, scientists, information system analysts and developers, software </w:t>
      </w:r>
      <w:r w:rsidR="00C73761" w:rsidRPr="000A3C5E">
        <w:rPr>
          <w:sz w:val="22"/>
          <w:szCs w:val="22"/>
        </w:rPr>
        <w:t>vendors, HL7 Australia, CSIRO, ADHA, RCPAQAP, etc).  These annual forums would be ideal</w:t>
      </w:r>
      <w:r w:rsidR="00C73761" w:rsidRPr="00AE15AA">
        <w:rPr>
          <w:sz w:val="22"/>
          <w:szCs w:val="22"/>
        </w:rPr>
        <w:t xml:space="preserve"> opportunities to leverage the knowledge gained through all stages of SPIA implementation, ensuring all relevant information is shared and documented, including implementation tips and tricks, and methods to overcome barriers or pitfalls encountered along the implementation journey.</w:t>
      </w:r>
    </w:p>
    <w:p w:rsidR="00465C22" w:rsidRPr="005600BF" w:rsidRDefault="00784283" w:rsidP="005600BF">
      <w:pPr>
        <w:spacing w:line="360" w:lineRule="auto"/>
        <w:rPr>
          <w:sz w:val="22"/>
          <w:szCs w:val="22"/>
        </w:rPr>
      </w:pPr>
      <w:r w:rsidRPr="005600BF">
        <w:rPr>
          <w:sz w:val="22"/>
          <w:szCs w:val="22"/>
        </w:rPr>
        <w:t>175 delegates attended the final workshop, including representatives from medical software vendors, international and Australian private and public laboratories,</w:t>
      </w:r>
      <w:r w:rsidR="008375EE" w:rsidRPr="005600BF">
        <w:rPr>
          <w:sz w:val="22"/>
          <w:szCs w:val="22"/>
        </w:rPr>
        <w:t xml:space="preserve"> D</w:t>
      </w:r>
      <w:r w:rsidR="003A117B" w:rsidRPr="005600BF">
        <w:rPr>
          <w:sz w:val="22"/>
          <w:szCs w:val="22"/>
        </w:rPr>
        <w:t xml:space="preserve">oHAC, ADHA, </w:t>
      </w:r>
      <w:r w:rsidRPr="005600BF">
        <w:rPr>
          <w:sz w:val="22"/>
          <w:szCs w:val="22"/>
        </w:rPr>
        <w:t xml:space="preserve">laboratory information system experts, HL7 Australia, CSIRO, the Ministry of Health Malaysia, Curtin University, Siemens Healthineers, and Pulse +IT magazine. This is the largest audience to date for any RCPA </w:t>
      </w:r>
      <w:r w:rsidR="00CD0562" w:rsidRPr="005600BF">
        <w:rPr>
          <w:sz w:val="22"/>
          <w:szCs w:val="22"/>
        </w:rPr>
        <w:t>P</w:t>
      </w:r>
      <w:r w:rsidRPr="005600BF">
        <w:rPr>
          <w:sz w:val="22"/>
          <w:szCs w:val="22"/>
        </w:rPr>
        <w:t xml:space="preserve">athology </w:t>
      </w:r>
      <w:r w:rsidR="002E45B3" w:rsidRPr="005600BF">
        <w:rPr>
          <w:sz w:val="22"/>
          <w:szCs w:val="22"/>
        </w:rPr>
        <w:t>I</w:t>
      </w:r>
      <w:r w:rsidRPr="005600BF">
        <w:rPr>
          <w:sz w:val="22"/>
          <w:szCs w:val="22"/>
        </w:rPr>
        <w:t xml:space="preserve">nformatics </w:t>
      </w:r>
      <w:r w:rsidR="002E45B3" w:rsidRPr="005600BF">
        <w:rPr>
          <w:sz w:val="22"/>
          <w:szCs w:val="22"/>
        </w:rPr>
        <w:t>W</w:t>
      </w:r>
      <w:r w:rsidRPr="005600BF">
        <w:rPr>
          <w:sz w:val="22"/>
          <w:szCs w:val="22"/>
        </w:rPr>
        <w:t xml:space="preserve">orkshop. </w:t>
      </w:r>
    </w:p>
    <w:p w:rsidR="00EA1DAB" w:rsidRPr="00924AA0" w:rsidRDefault="00C824E3" w:rsidP="00924AA0">
      <w:pPr>
        <w:spacing w:line="360" w:lineRule="auto"/>
        <w:rPr>
          <w:sz w:val="22"/>
          <w:szCs w:val="22"/>
        </w:rPr>
      </w:pPr>
      <w:r w:rsidRPr="009A0887">
        <w:rPr>
          <w:rFonts w:cs="Arial"/>
          <w:sz w:val="22"/>
          <w:szCs w:val="22"/>
          <w:u w:val="single"/>
        </w:rPr>
        <w:t>Workshop 5 (03 December 2024</w:t>
      </w:r>
      <w:r w:rsidRPr="2EA5264B">
        <w:rPr>
          <w:rFonts w:cs="Arial"/>
          <w:sz w:val="22"/>
          <w:szCs w:val="22"/>
        </w:rPr>
        <w:t xml:space="preserve">): </w:t>
      </w:r>
      <w:r w:rsidR="003C2674" w:rsidRPr="2EA5264B">
        <w:rPr>
          <w:rFonts w:cs="Arial"/>
          <w:sz w:val="22"/>
          <w:szCs w:val="22"/>
        </w:rPr>
        <w:t>Although outside of the Pilot’s activity timeline,</w:t>
      </w:r>
      <w:r w:rsidR="0C561329" w:rsidRPr="2EA5264B">
        <w:rPr>
          <w:rFonts w:cs="Arial"/>
          <w:sz w:val="22"/>
          <w:szCs w:val="22"/>
        </w:rPr>
        <w:t xml:space="preserve"> </w:t>
      </w:r>
      <w:r w:rsidR="003229A6">
        <w:rPr>
          <w:rFonts w:cs="Arial"/>
          <w:sz w:val="22"/>
          <w:szCs w:val="22"/>
        </w:rPr>
        <w:t>t</w:t>
      </w:r>
      <w:r w:rsidR="7C9DE7D9" w:rsidRPr="003229A6">
        <w:rPr>
          <w:rFonts w:cs="Arial"/>
          <w:sz w:val="22"/>
          <w:szCs w:val="22"/>
        </w:rPr>
        <w:t>he</w:t>
      </w:r>
      <w:r w:rsidR="7C9DE7D9" w:rsidRPr="2EA5264B">
        <w:rPr>
          <w:rFonts w:cs="Arial"/>
          <w:sz w:val="22"/>
          <w:szCs w:val="22"/>
        </w:rPr>
        <w:t xml:space="preserve"> </w:t>
      </w:r>
      <w:r w:rsidR="000F62F4">
        <w:rPr>
          <w:rFonts w:cs="Arial"/>
          <w:sz w:val="22"/>
          <w:szCs w:val="22"/>
        </w:rPr>
        <w:t>RCPA</w:t>
      </w:r>
      <w:r w:rsidR="7C9DE7D9" w:rsidRPr="2EA5264B">
        <w:rPr>
          <w:rFonts w:cs="Arial"/>
          <w:sz w:val="22"/>
          <w:szCs w:val="22"/>
        </w:rPr>
        <w:t xml:space="preserve"> hosted a Digital Strategy and Roadmap Workshop</w:t>
      </w:r>
      <w:r w:rsidR="003C2674" w:rsidRPr="2EA5264B">
        <w:rPr>
          <w:rFonts w:cs="Arial"/>
          <w:sz w:val="22"/>
          <w:szCs w:val="22"/>
        </w:rPr>
        <w:t xml:space="preserve"> </w:t>
      </w:r>
      <w:r w:rsidR="00EA1DAB" w:rsidRPr="2EA5264B">
        <w:rPr>
          <w:rFonts w:cs="Arial"/>
          <w:sz w:val="22"/>
          <w:szCs w:val="22"/>
          <w:lang w:eastAsia="en-AU"/>
        </w:rPr>
        <w:t>in collaboration with</w:t>
      </w:r>
      <w:r w:rsidR="00697F1F" w:rsidRPr="2EA5264B">
        <w:rPr>
          <w:rFonts w:cs="Arial"/>
          <w:sz w:val="22"/>
          <w:szCs w:val="22"/>
          <w:lang w:eastAsia="en-AU"/>
        </w:rPr>
        <w:t xml:space="preserve"> </w:t>
      </w:r>
      <w:r w:rsidR="00292DD4">
        <w:rPr>
          <w:rFonts w:cs="Arial"/>
          <w:sz w:val="22"/>
          <w:szCs w:val="22"/>
          <w:lang w:eastAsia="en-AU"/>
        </w:rPr>
        <w:t xml:space="preserve">the </w:t>
      </w:r>
      <w:r w:rsidR="00697F1F" w:rsidRPr="2EA5264B">
        <w:rPr>
          <w:rFonts w:cs="Arial"/>
          <w:sz w:val="22"/>
          <w:szCs w:val="22"/>
          <w:lang w:eastAsia="en-AU"/>
        </w:rPr>
        <w:t>D</w:t>
      </w:r>
      <w:r w:rsidR="00801090" w:rsidRPr="2EA5264B">
        <w:rPr>
          <w:rFonts w:cs="Arial"/>
          <w:sz w:val="22"/>
          <w:szCs w:val="22"/>
          <w:lang w:eastAsia="en-AU"/>
        </w:rPr>
        <w:t>o</w:t>
      </w:r>
      <w:r w:rsidR="00697F1F" w:rsidRPr="2EA5264B">
        <w:rPr>
          <w:rFonts w:cs="Arial"/>
          <w:sz w:val="22"/>
          <w:szCs w:val="22"/>
          <w:lang w:eastAsia="en-AU"/>
        </w:rPr>
        <w:t xml:space="preserve">HAC Digital Health Branch, chief pathologists from </w:t>
      </w:r>
      <w:r w:rsidR="0035107A" w:rsidRPr="2EA5264B">
        <w:rPr>
          <w:rFonts w:cs="Arial"/>
          <w:sz w:val="22"/>
          <w:szCs w:val="22"/>
          <w:lang w:eastAsia="en-AU"/>
        </w:rPr>
        <w:t>Victoria, South Australia and Brisbane,</w:t>
      </w:r>
      <w:r w:rsidR="00EA1DAB" w:rsidRPr="2EA5264B">
        <w:rPr>
          <w:rFonts w:cs="Arial"/>
          <w:sz w:val="22"/>
          <w:szCs w:val="22"/>
          <w:lang w:eastAsia="en-AU"/>
        </w:rPr>
        <w:t xml:space="preserve"> ADHA, RACGP and the </w:t>
      </w:r>
      <w:r w:rsidR="00EA1DAB" w:rsidRPr="2EA5264B">
        <w:rPr>
          <w:rFonts w:cs="Arial"/>
          <w:sz w:val="22"/>
          <w:szCs w:val="22"/>
        </w:rPr>
        <w:t>RCPA Community Advisory Committee</w:t>
      </w:r>
      <w:r w:rsidR="007F2F51">
        <w:rPr>
          <w:rFonts w:cs="Arial"/>
          <w:sz w:val="22"/>
          <w:szCs w:val="22"/>
        </w:rPr>
        <w:t xml:space="preserve"> with 45 delegates attending</w:t>
      </w:r>
      <w:r w:rsidR="00537274" w:rsidRPr="2EA5264B">
        <w:rPr>
          <w:rFonts w:cs="Arial"/>
          <w:sz w:val="22"/>
          <w:szCs w:val="22"/>
        </w:rPr>
        <w:t>.</w:t>
      </w:r>
      <w:r w:rsidR="00966CFD" w:rsidRPr="2EA5264B">
        <w:rPr>
          <w:rFonts w:cs="Arial"/>
          <w:sz w:val="22"/>
          <w:szCs w:val="22"/>
        </w:rPr>
        <w:t xml:space="preserve"> </w:t>
      </w:r>
      <w:r w:rsidR="00025973" w:rsidRPr="2EA5264B">
        <w:rPr>
          <w:rFonts w:ascii="Segoe UI" w:eastAsia="Times New Roman" w:hAnsi="Segoe UI" w:cs="Segoe UI"/>
          <w:sz w:val="20"/>
          <w:szCs w:val="20"/>
          <w:lang w:eastAsia="en-AU"/>
        </w:rPr>
        <w:t xml:space="preserve"> </w:t>
      </w:r>
      <w:r w:rsidR="004359DA">
        <w:rPr>
          <w:rFonts w:eastAsia="Times New Roman" w:cs="Arial"/>
          <w:sz w:val="22"/>
          <w:szCs w:val="22"/>
          <w:lang w:eastAsia="en-AU"/>
        </w:rPr>
        <w:t>One aim of the</w:t>
      </w:r>
      <w:r w:rsidR="00DF312A">
        <w:rPr>
          <w:rFonts w:eastAsia="Times New Roman" w:cs="Arial"/>
          <w:sz w:val="22"/>
          <w:szCs w:val="22"/>
          <w:lang w:eastAsia="en-AU"/>
        </w:rPr>
        <w:t xml:space="preserve"> workshop</w:t>
      </w:r>
      <w:r w:rsidR="00025973" w:rsidRPr="2EA5264B">
        <w:rPr>
          <w:rFonts w:cs="Arial"/>
          <w:sz w:val="22"/>
          <w:szCs w:val="22"/>
        </w:rPr>
        <w:t xml:space="preserve"> </w:t>
      </w:r>
      <w:r w:rsidR="009B6282">
        <w:rPr>
          <w:rFonts w:cs="Arial"/>
          <w:sz w:val="22"/>
          <w:szCs w:val="22"/>
        </w:rPr>
        <w:t>was to discuss</w:t>
      </w:r>
      <w:r w:rsidR="009B6282" w:rsidRPr="2EA5264B">
        <w:rPr>
          <w:rFonts w:cs="Arial"/>
          <w:sz w:val="22"/>
          <w:szCs w:val="22"/>
        </w:rPr>
        <w:t xml:space="preserve"> </w:t>
      </w:r>
      <w:r w:rsidR="00FC46C8" w:rsidRPr="2EA5264B">
        <w:rPr>
          <w:rFonts w:cs="Arial"/>
          <w:sz w:val="22"/>
          <w:szCs w:val="22"/>
        </w:rPr>
        <w:t xml:space="preserve">the role of the RCPA </w:t>
      </w:r>
      <w:r w:rsidR="00025973" w:rsidRPr="2EA5264B">
        <w:rPr>
          <w:rFonts w:cs="Arial"/>
          <w:sz w:val="22"/>
          <w:szCs w:val="22"/>
        </w:rPr>
        <w:t xml:space="preserve">in developing and maintaining terminology and national digital resources that </w:t>
      </w:r>
      <w:r w:rsidR="003669E0">
        <w:rPr>
          <w:rFonts w:cs="Arial"/>
          <w:sz w:val="22"/>
          <w:szCs w:val="22"/>
        </w:rPr>
        <w:t xml:space="preserve">provide foundational datasets </w:t>
      </w:r>
      <w:r w:rsidR="00025973" w:rsidRPr="2EA5264B">
        <w:rPr>
          <w:rFonts w:cs="Arial"/>
          <w:sz w:val="22"/>
          <w:szCs w:val="22"/>
        </w:rPr>
        <w:t xml:space="preserve">for </w:t>
      </w:r>
      <w:r w:rsidR="00FF2C24" w:rsidRPr="2EA5264B">
        <w:rPr>
          <w:rFonts w:cs="Arial"/>
          <w:sz w:val="22"/>
          <w:szCs w:val="22"/>
        </w:rPr>
        <w:t xml:space="preserve">interoperability, including </w:t>
      </w:r>
      <w:r w:rsidR="00665500" w:rsidRPr="2EA5264B">
        <w:rPr>
          <w:rFonts w:cs="Arial"/>
          <w:sz w:val="22"/>
          <w:szCs w:val="22"/>
        </w:rPr>
        <w:t xml:space="preserve">the </w:t>
      </w:r>
      <w:r w:rsidR="00E66FC3" w:rsidRPr="2EA5264B">
        <w:rPr>
          <w:rFonts w:cs="Arial"/>
          <w:sz w:val="22"/>
          <w:szCs w:val="22"/>
        </w:rPr>
        <w:t xml:space="preserve">Sparked work on </w:t>
      </w:r>
      <w:r w:rsidR="00025973" w:rsidRPr="2EA5264B">
        <w:rPr>
          <w:rFonts w:cs="Arial"/>
          <w:sz w:val="22"/>
          <w:szCs w:val="22"/>
        </w:rPr>
        <w:t>FHIR</w:t>
      </w:r>
      <w:r w:rsidR="00FF2C24" w:rsidRPr="2EA5264B">
        <w:rPr>
          <w:rFonts w:cs="Arial"/>
          <w:sz w:val="22"/>
          <w:szCs w:val="22"/>
        </w:rPr>
        <w:t xml:space="preserve"> standards</w:t>
      </w:r>
      <w:r w:rsidR="00C008CC" w:rsidRPr="2EA5264B">
        <w:rPr>
          <w:rFonts w:cs="Arial"/>
          <w:sz w:val="22"/>
          <w:szCs w:val="22"/>
        </w:rPr>
        <w:t>.</w:t>
      </w:r>
      <w:r w:rsidR="6EDACB85" w:rsidRPr="2EA5264B">
        <w:rPr>
          <w:rFonts w:cs="Arial"/>
          <w:sz w:val="22"/>
          <w:szCs w:val="22"/>
        </w:rPr>
        <w:t xml:space="preserve">  As noted by the RCPA President in Pathology Today on 12 December 2024: </w:t>
      </w:r>
      <w:r w:rsidR="00750547">
        <w:rPr>
          <w:rFonts w:cs="Arial"/>
          <w:sz w:val="22"/>
          <w:szCs w:val="22"/>
        </w:rPr>
        <w:t>“</w:t>
      </w:r>
      <w:r w:rsidR="6EDACB85" w:rsidRPr="2EA5264B">
        <w:rPr>
          <w:rFonts w:cs="Arial"/>
          <w:sz w:val="22"/>
          <w:szCs w:val="22"/>
        </w:rPr>
        <w:t>T</w:t>
      </w:r>
      <w:r w:rsidR="6EDACB85" w:rsidRPr="2EA5264B">
        <w:rPr>
          <w:rFonts w:eastAsia="Arial" w:cs="Arial"/>
          <w:sz w:val="22"/>
          <w:szCs w:val="22"/>
        </w:rPr>
        <w:t xml:space="preserve">his workshop was incredibly useful to inform our thinking around the role of the RCPA in relation to the governance and guidance requirements for the use of new digital technologies and how the work undertaken by the RCPA in this </w:t>
      </w:r>
      <w:r w:rsidR="6EDACB85" w:rsidRPr="00924AA0">
        <w:rPr>
          <w:sz w:val="22"/>
          <w:szCs w:val="22"/>
        </w:rPr>
        <w:t>space should be prioritised.</w:t>
      </w:r>
      <w:r w:rsidR="00750547" w:rsidRPr="00924AA0">
        <w:rPr>
          <w:sz w:val="22"/>
          <w:szCs w:val="22"/>
        </w:rPr>
        <w:t>”</w:t>
      </w:r>
      <w:r w:rsidR="00C008CC" w:rsidRPr="00924AA0">
        <w:rPr>
          <w:sz w:val="22"/>
          <w:szCs w:val="22"/>
        </w:rPr>
        <w:t xml:space="preserve"> </w:t>
      </w:r>
    </w:p>
    <w:p w:rsidR="00D90DAD" w:rsidRPr="00924AA0" w:rsidRDefault="002E744F" w:rsidP="00924AA0">
      <w:pPr>
        <w:spacing w:line="360" w:lineRule="auto"/>
        <w:rPr>
          <w:sz w:val="22"/>
          <w:szCs w:val="22"/>
        </w:rPr>
      </w:pPr>
      <w:r w:rsidRPr="00924AA0">
        <w:rPr>
          <w:sz w:val="22"/>
          <w:szCs w:val="22"/>
        </w:rPr>
        <w:t xml:space="preserve">Input and feedback collected by the Project from </w:t>
      </w:r>
      <w:r w:rsidR="00E36287" w:rsidRPr="00924AA0">
        <w:rPr>
          <w:sz w:val="22"/>
          <w:szCs w:val="22"/>
        </w:rPr>
        <w:t>P</w:t>
      </w:r>
      <w:r w:rsidRPr="00924AA0">
        <w:rPr>
          <w:sz w:val="22"/>
          <w:szCs w:val="22"/>
        </w:rPr>
        <w:t>ilot sites, workshop</w:t>
      </w:r>
      <w:r w:rsidR="002701FA" w:rsidRPr="00924AA0">
        <w:rPr>
          <w:sz w:val="22"/>
          <w:szCs w:val="22"/>
        </w:rPr>
        <w:t xml:space="preserve">s and forums and </w:t>
      </w:r>
      <w:r w:rsidR="00B80469" w:rsidRPr="00924AA0">
        <w:rPr>
          <w:sz w:val="22"/>
          <w:szCs w:val="22"/>
        </w:rPr>
        <w:t xml:space="preserve">Steering Committee meetings identified a series of barriers and benefits </w:t>
      </w:r>
      <w:r w:rsidR="00A20E4A" w:rsidRPr="00924AA0">
        <w:rPr>
          <w:sz w:val="22"/>
          <w:szCs w:val="22"/>
        </w:rPr>
        <w:t>to SPIA adoption.</w:t>
      </w:r>
      <w:r w:rsidR="006A1E58">
        <w:rPr>
          <w:sz w:val="22"/>
          <w:szCs w:val="22"/>
        </w:rPr>
        <w:t xml:space="preserve"> </w:t>
      </w:r>
      <w:r w:rsidR="00204533" w:rsidRPr="00924AA0">
        <w:rPr>
          <w:sz w:val="22"/>
          <w:szCs w:val="22"/>
        </w:rPr>
        <w:t xml:space="preserve">A </w:t>
      </w:r>
      <w:r w:rsidR="00A9461E" w:rsidRPr="00924AA0">
        <w:rPr>
          <w:sz w:val="22"/>
          <w:szCs w:val="22"/>
        </w:rPr>
        <w:t xml:space="preserve">table </w:t>
      </w:r>
      <w:r w:rsidR="00DC18B7" w:rsidRPr="00924AA0">
        <w:rPr>
          <w:sz w:val="22"/>
          <w:szCs w:val="22"/>
        </w:rPr>
        <w:t xml:space="preserve">listing </w:t>
      </w:r>
      <w:r w:rsidR="00560CC7" w:rsidRPr="00924AA0">
        <w:rPr>
          <w:sz w:val="22"/>
          <w:szCs w:val="22"/>
        </w:rPr>
        <w:t xml:space="preserve">all </w:t>
      </w:r>
      <w:r w:rsidR="00A9461E" w:rsidRPr="00924AA0">
        <w:rPr>
          <w:sz w:val="22"/>
          <w:szCs w:val="22"/>
        </w:rPr>
        <w:t xml:space="preserve">the barriers to </w:t>
      </w:r>
      <w:r w:rsidR="00106A28" w:rsidRPr="00924AA0">
        <w:rPr>
          <w:sz w:val="22"/>
          <w:szCs w:val="22"/>
        </w:rPr>
        <w:t>SPIA</w:t>
      </w:r>
      <w:r w:rsidR="00106A28">
        <w:rPr>
          <w:sz w:val="22"/>
          <w:szCs w:val="22"/>
        </w:rPr>
        <w:t xml:space="preserve"> </w:t>
      </w:r>
      <w:r w:rsidR="00A9461E">
        <w:rPr>
          <w:sz w:val="22"/>
          <w:szCs w:val="22"/>
        </w:rPr>
        <w:t>adoption</w:t>
      </w:r>
      <w:r w:rsidR="00FF1B6A">
        <w:rPr>
          <w:sz w:val="22"/>
          <w:szCs w:val="22"/>
        </w:rPr>
        <w:t xml:space="preserve"> </w:t>
      </w:r>
      <w:r w:rsidR="001266A0">
        <w:rPr>
          <w:sz w:val="22"/>
          <w:szCs w:val="22"/>
        </w:rPr>
        <w:t>identified</w:t>
      </w:r>
      <w:r w:rsidR="00FF1B6A">
        <w:rPr>
          <w:sz w:val="22"/>
          <w:szCs w:val="22"/>
        </w:rPr>
        <w:t xml:space="preserve"> during the Pilot and workshops </w:t>
      </w:r>
      <w:r w:rsidR="001266A0">
        <w:rPr>
          <w:sz w:val="22"/>
          <w:szCs w:val="22"/>
        </w:rPr>
        <w:t>is</w:t>
      </w:r>
      <w:r w:rsidR="00FF1B6A">
        <w:rPr>
          <w:sz w:val="22"/>
          <w:szCs w:val="22"/>
        </w:rPr>
        <w:t xml:space="preserve"> included </w:t>
      </w:r>
      <w:r w:rsidR="001266A0">
        <w:rPr>
          <w:sz w:val="22"/>
          <w:szCs w:val="22"/>
        </w:rPr>
        <w:t>at</w:t>
      </w:r>
      <w:r w:rsidR="00FF1B6A">
        <w:rPr>
          <w:sz w:val="22"/>
          <w:szCs w:val="22"/>
        </w:rPr>
        <w:t xml:space="preserve"> </w:t>
      </w:r>
      <w:r w:rsidR="00FF1B6A" w:rsidRPr="00750547">
        <w:rPr>
          <w:sz w:val="22"/>
          <w:szCs w:val="22"/>
        </w:rPr>
        <w:t xml:space="preserve">Appendix </w:t>
      </w:r>
      <w:r w:rsidR="00750547" w:rsidRPr="00750547">
        <w:rPr>
          <w:sz w:val="22"/>
          <w:szCs w:val="22"/>
        </w:rPr>
        <w:t>11.7</w:t>
      </w:r>
      <w:r w:rsidR="00184798" w:rsidRPr="00750547">
        <w:rPr>
          <w:sz w:val="22"/>
          <w:szCs w:val="22"/>
        </w:rPr>
        <w:t>.</w:t>
      </w:r>
      <w:r w:rsidR="001266A0">
        <w:rPr>
          <w:sz w:val="22"/>
          <w:szCs w:val="22"/>
        </w:rPr>
        <w:t xml:space="preserve">  </w:t>
      </w:r>
    </w:p>
    <w:p w:rsidR="00C5156C" w:rsidRPr="00924AA0" w:rsidRDefault="00C94420" w:rsidP="00924AA0">
      <w:pPr>
        <w:spacing w:line="360" w:lineRule="auto"/>
        <w:rPr>
          <w:rFonts w:eastAsia="Arial" w:cs="Arial"/>
          <w:sz w:val="22"/>
          <w:szCs w:val="22"/>
        </w:rPr>
      </w:pPr>
      <w:bookmarkStart w:id="16" w:name="_Hlk192664767"/>
      <w:r w:rsidRPr="00924AA0">
        <w:rPr>
          <w:rFonts w:eastAsia="Arial" w:cs="Arial"/>
          <w:sz w:val="22"/>
          <w:szCs w:val="22"/>
        </w:rPr>
        <w:t xml:space="preserve">The </w:t>
      </w:r>
      <w:r w:rsidR="00803785" w:rsidRPr="00924AA0">
        <w:rPr>
          <w:rFonts w:eastAsia="Arial" w:cs="Arial"/>
          <w:sz w:val="22"/>
          <w:szCs w:val="22"/>
        </w:rPr>
        <w:t xml:space="preserve">high level potential </w:t>
      </w:r>
      <w:r w:rsidRPr="00924AA0">
        <w:rPr>
          <w:rFonts w:eastAsia="Arial" w:cs="Arial"/>
          <w:sz w:val="22"/>
          <w:szCs w:val="22"/>
        </w:rPr>
        <w:t xml:space="preserve">barriers identified by the Project were categorised </w:t>
      </w:r>
      <w:r w:rsidR="003E4CCF" w:rsidRPr="00924AA0">
        <w:rPr>
          <w:rFonts w:eastAsia="Arial" w:cs="Arial"/>
          <w:sz w:val="22"/>
          <w:szCs w:val="22"/>
        </w:rPr>
        <w:t>as</w:t>
      </w:r>
      <w:r w:rsidRPr="00924AA0">
        <w:rPr>
          <w:rFonts w:eastAsia="Arial" w:cs="Arial"/>
          <w:sz w:val="22"/>
          <w:szCs w:val="22"/>
        </w:rPr>
        <w:t xml:space="preserve"> Organisational, </w:t>
      </w:r>
      <w:r w:rsidR="00323C57">
        <w:rPr>
          <w:rFonts w:eastAsia="Arial" w:cs="Arial"/>
          <w:sz w:val="22"/>
          <w:szCs w:val="22"/>
        </w:rPr>
        <w:t>Risk aversion, Prioritisation,</w:t>
      </w:r>
      <w:r w:rsidRPr="00924AA0">
        <w:rPr>
          <w:rFonts w:eastAsia="Arial" w:cs="Arial"/>
          <w:sz w:val="22"/>
          <w:szCs w:val="22"/>
        </w:rPr>
        <w:t xml:space="preserve"> or Financial and a </w:t>
      </w:r>
      <w:r w:rsidR="007125FE" w:rsidRPr="00924AA0">
        <w:rPr>
          <w:rFonts w:eastAsia="Arial" w:cs="Arial"/>
          <w:sz w:val="22"/>
          <w:szCs w:val="22"/>
        </w:rPr>
        <w:t>high-level</w:t>
      </w:r>
      <w:r w:rsidRPr="00924AA0">
        <w:rPr>
          <w:rFonts w:eastAsia="Arial" w:cs="Arial"/>
          <w:sz w:val="22"/>
          <w:szCs w:val="22"/>
        </w:rPr>
        <w:t xml:space="preserve"> summary of these </w:t>
      </w:r>
      <w:r w:rsidR="005C4A1C">
        <w:rPr>
          <w:rFonts w:eastAsia="Arial" w:cs="Arial"/>
          <w:sz w:val="22"/>
          <w:szCs w:val="22"/>
        </w:rPr>
        <w:t>is</w:t>
      </w:r>
      <w:r w:rsidRPr="00924AA0">
        <w:rPr>
          <w:rFonts w:eastAsia="Arial" w:cs="Arial"/>
          <w:sz w:val="22"/>
          <w:szCs w:val="22"/>
        </w:rPr>
        <w:t xml:space="preserve"> outlined below</w:t>
      </w:r>
      <w:r w:rsidR="003E4CCF" w:rsidRPr="00924AA0">
        <w:rPr>
          <w:rFonts w:eastAsia="Arial" w:cs="Arial"/>
          <w:sz w:val="22"/>
          <w:szCs w:val="22"/>
        </w:rPr>
        <w:t>:</w:t>
      </w:r>
    </w:p>
    <w:tbl>
      <w:tblPr>
        <w:tblStyle w:val="TableGrid"/>
        <w:tblW w:w="0" w:type="auto"/>
        <w:tblLook w:val="04A0" w:firstRow="1" w:lastRow="0" w:firstColumn="1" w:lastColumn="0" w:noHBand="0" w:noVBand="1"/>
      </w:tblPr>
      <w:tblGrid>
        <w:gridCol w:w="9962"/>
      </w:tblGrid>
      <w:tr w:rsidR="001356C9" w:rsidRPr="00866391" w:rsidTr="00CC033C">
        <w:trPr>
          <w:tblHeader/>
        </w:trPr>
        <w:tc>
          <w:tcPr>
            <w:tcW w:w="9962" w:type="dxa"/>
          </w:tcPr>
          <w:bookmarkEnd w:id="16"/>
          <w:p w:rsidR="001356C9" w:rsidRPr="00866391" w:rsidRDefault="00C5156C" w:rsidP="00CC033C">
            <w:pPr>
              <w:pStyle w:val="ListParagraph"/>
              <w:spacing w:line="360" w:lineRule="auto"/>
              <w:ind w:left="0"/>
              <w:rPr>
                <w:b/>
                <w:bCs/>
                <w:sz w:val="22"/>
                <w:szCs w:val="22"/>
              </w:rPr>
            </w:pPr>
            <w:r>
              <w:rPr>
                <w:b/>
                <w:bCs/>
                <w:sz w:val="22"/>
                <w:szCs w:val="22"/>
              </w:rPr>
              <w:t xml:space="preserve">Summary of </w:t>
            </w:r>
            <w:r w:rsidR="007125FE">
              <w:rPr>
                <w:b/>
                <w:bCs/>
                <w:sz w:val="22"/>
                <w:szCs w:val="22"/>
              </w:rPr>
              <w:t>high-level</w:t>
            </w:r>
            <w:r>
              <w:rPr>
                <w:b/>
                <w:bCs/>
                <w:sz w:val="22"/>
                <w:szCs w:val="22"/>
              </w:rPr>
              <w:t xml:space="preserve"> </w:t>
            </w:r>
            <w:r w:rsidR="009B4559">
              <w:rPr>
                <w:b/>
                <w:bCs/>
                <w:sz w:val="22"/>
                <w:szCs w:val="22"/>
              </w:rPr>
              <w:t>p</w:t>
            </w:r>
            <w:r w:rsidR="001356C9" w:rsidRPr="00866391">
              <w:rPr>
                <w:b/>
                <w:bCs/>
                <w:sz w:val="22"/>
                <w:szCs w:val="22"/>
              </w:rPr>
              <w:t>otential b</w:t>
            </w:r>
            <w:r w:rsidR="001356C9">
              <w:rPr>
                <w:b/>
                <w:bCs/>
                <w:sz w:val="22"/>
                <w:szCs w:val="22"/>
              </w:rPr>
              <w:t>arriers</w:t>
            </w:r>
            <w:r w:rsidR="001356C9" w:rsidRPr="00866391">
              <w:rPr>
                <w:b/>
                <w:bCs/>
                <w:sz w:val="22"/>
                <w:szCs w:val="22"/>
              </w:rPr>
              <w:t xml:space="preserve"> to SPIA adoption</w:t>
            </w:r>
          </w:p>
        </w:tc>
      </w:tr>
      <w:tr w:rsidR="001356C9" w:rsidTr="003E7ED1">
        <w:trPr>
          <w:trHeight w:val="2341"/>
        </w:trPr>
        <w:tc>
          <w:tcPr>
            <w:tcW w:w="9962" w:type="dxa"/>
          </w:tcPr>
          <w:p w:rsidR="001356C9" w:rsidRPr="00341C78" w:rsidRDefault="001356C9" w:rsidP="00CC033C">
            <w:pPr>
              <w:pStyle w:val="ListParagraph"/>
              <w:spacing w:line="360" w:lineRule="auto"/>
              <w:ind w:left="0"/>
              <w:rPr>
                <w:rFonts w:cs="Arial"/>
                <w:b/>
                <w:bCs/>
                <w:sz w:val="22"/>
                <w:szCs w:val="22"/>
              </w:rPr>
            </w:pPr>
            <w:r w:rsidRPr="00341C78">
              <w:rPr>
                <w:rFonts w:cs="Arial"/>
                <w:b/>
                <w:bCs/>
                <w:sz w:val="22"/>
                <w:szCs w:val="22"/>
              </w:rPr>
              <w:t>Organisational:</w:t>
            </w:r>
          </w:p>
          <w:p w:rsidR="00752A70" w:rsidRPr="0035104F" w:rsidRDefault="005E5B03" w:rsidP="00AD3BCB">
            <w:pPr>
              <w:pStyle w:val="ListParagraph"/>
              <w:numPr>
                <w:ilvl w:val="0"/>
                <w:numId w:val="13"/>
              </w:numPr>
              <w:spacing w:line="360" w:lineRule="auto"/>
              <w:rPr>
                <w:sz w:val="22"/>
                <w:szCs w:val="22"/>
              </w:rPr>
            </w:pPr>
            <w:r w:rsidRPr="0035104F">
              <w:rPr>
                <w:sz w:val="22"/>
                <w:szCs w:val="22"/>
              </w:rPr>
              <w:t xml:space="preserve">Minimum of HL7 v2.4 required to undertake SPIA compliance testing as per RCPAQAP survey design (based on NPAAC Requirements </w:t>
            </w:r>
            <w:r w:rsidRPr="007125FE">
              <w:rPr>
                <w:sz w:val="22"/>
                <w:szCs w:val="22"/>
              </w:rPr>
              <w:t>S4.1)</w:t>
            </w:r>
            <w:r w:rsidR="00752A70" w:rsidRPr="0035104F">
              <w:rPr>
                <w:sz w:val="22"/>
                <w:szCs w:val="22"/>
              </w:rPr>
              <w:t xml:space="preserve"> </w:t>
            </w:r>
          </w:p>
          <w:p w:rsidR="00EB30B8" w:rsidRPr="0035104F" w:rsidRDefault="00EB30B8" w:rsidP="00AD3BCB">
            <w:pPr>
              <w:pStyle w:val="ListParagraph"/>
              <w:numPr>
                <w:ilvl w:val="0"/>
                <w:numId w:val="13"/>
              </w:numPr>
              <w:spacing w:line="360" w:lineRule="auto"/>
              <w:rPr>
                <w:sz w:val="22"/>
                <w:szCs w:val="22"/>
              </w:rPr>
            </w:pPr>
            <w:r>
              <w:rPr>
                <w:sz w:val="22"/>
                <w:szCs w:val="22"/>
              </w:rPr>
              <w:t>An integration engine or similar required to convert HL7 v 2.3.1 messages to HL7 v 2.5</w:t>
            </w:r>
          </w:p>
          <w:p w:rsidR="00C5156C" w:rsidRPr="00341C78" w:rsidRDefault="00FB0C7E" w:rsidP="00AD3BCB">
            <w:pPr>
              <w:pStyle w:val="ListParagraph"/>
              <w:numPr>
                <w:ilvl w:val="0"/>
                <w:numId w:val="13"/>
              </w:numPr>
              <w:spacing w:line="360" w:lineRule="auto"/>
              <w:rPr>
                <w:rFonts w:ascii="Times New Roman" w:eastAsia="Times New Roman" w:hAnsi="Times New Roman" w:cs="Arial"/>
                <w:color w:val="auto"/>
                <w:sz w:val="12"/>
                <w:szCs w:val="12"/>
                <w:lang w:eastAsia="en-AU"/>
              </w:rPr>
            </w:pPr>
            <w:r w:rsidRPr="0035104F">
              <w:rPr>
                <w:sz w:val="22"/>
                <w:szCs w:val="22"/>
              </w:rPr>
              <w:t>Security assessment (or similar) required for any new infrastructure or services within Public laboratories as per governance (internal or hierarchical within Government)</w:t>
            </w:r>
          </w:p>
        </w:tc>
      </w:tr>
      <w:tr w:rsidR="00EB30B8" w:rsidTr="003E7ED1">
        <w:trPr>
          <w:trHeight w:val="1720"/>
        </w:trPr>
        <w:tc>
          <w:tcPr>
            <w:tcW w:w="9962" w:type="dxa"/>
          </w:tcPr>
          <w:p w:rsidR="00EB30B8" w:rsidRDefault="006C35C7" w:rsidP="00CC033C">
            <w:pPr>
              <w:pStyle w:val="ListParagraph"/>
              <w:spacing w:line="360" w:lineRule="auto"/>
              <w:ind w:left="0"/>
              <w:rPr>
                <w:rFonts w:cs="Arial"/>
                <w:b/>
                <w:bCs/>
                <w:sz w:val="22"/>
                <w:szCs w:val="22"/>
              </w:rPr>
            </w:pPr>
            <w:r>
              <w:rPr>
                <w:rFonts w:cs="Arial"/>
                <w:b/>
                <w:bCs/>
                <w:sz w:val="22"/>
                <w:szCs w:val="22"/>
              </w:rPr>
              <w:t>Risk aversion</w:t>
            </w:r>
            <w:r w:rsidR="00EB30B8">
              <w:rPr>
                <w:rFonts w:cs="Arial"/>
                <w:b/>
                <w:bCs/>
                <w:sz w:val="22"/>
                <w:szCs w:val="22"/>
              </w:rPr>
              <w:t>:</w:t>
            </w:r>
          </w:p>
          <w:p w:rsidR="00EB30B8" w:rsidRPr="00AE2DD2" w:rsidRDefault="00EB30B8" w:rsidP="003E7ED1">
            <w:pPr>
              <w:pStyle w:val="ListParagraph"/>
              <w:numPr>
                <w:ilvl w:val="0"/>
                <w:numId w:val="26"/>
              </w:numPr>
              <w:spacing w:line="360" w:lineRule="auto"/>
              <w:rPr>
                <w:rFonts w:cs="Arial"/>
                <w:b/>
                <w:bCs/>
                <w:sz w:val="22"/>
                <w:szCs w:val="22"/>
              </w:rPr>
            </w:pPr>
            <w:r w:rsidRPr="003E7ED1">
              <w:rPr>
                <w:sz w:val="22"/>
                <w:szCs w:val="22"/>
              </w:rPr>
              <w:t>Most clinicians are familiar with the formatting of results from their usual pathology provider, therefore changing any formatting causes a risk for a period of time whereby that report may be misread or misinterpreted - laboratories are concerned to minimise this risk for usual clients</w:t>
            </w:r>
          </w:p>
        </w:tc>
      </w:tr>
      <w:tr w:rsidR="001356C9" w:rsidTr="00CC033C">
        <w:tc>
          <w:tcPr>
            <w:tcW w:w="9962" w:type="dxa"/>
          </w:tcPr>
          <w:p w:rsidR="001356C9" w:rsidRPr="00341C78" w:rsidRDefault="00156DD0" w:rsidP="00CC033C">
            <w:pPr>
              <w:pStyle w:val="ListParagraph"/>
              <w:spacing w:line="360" w:lineRule="auto"/>
              <w:ind w:left="0"/>
              <w:rPr>
                <w:rFonts w:cs="Arial"/>
                <w:b/>
                <w:bCs/>
                <w:sz w:val="22"/>
                <w:szCs w:val="22"/>
              </w:rPr>
            </w:pPr>
            <w:r>
              <w:rPr>
                <w:rFonts w:cs="Arial"/>
                <w:b/>
                <w:bCs/>
                <w:sz w:val="22"/>
                <w:szCs w:val="22"/>
              </w:rPr>
              <w:t>Prioritisation</w:t>
            </w:r>
            <w:r w:rsidR="002B7032">
              <w:rPr>
                <w:rFonts w:cs="Arial"/>
                <w:b/>
                <w:bCs/>
                <w:sz w:val="22"/>
                <w:szCs w:val="22"/>
              </w:rPr>
              <w:t>:</w:t>
            </w:r>
          </w:p>
          <w:p w:rsidR="00B048EE" w:rsidRPr="0035104F" w:rsidRDefault="00B048EE" w:rsidP="00AD3BCB">
            <w:pPr>
              <w:pStyle w:val="ListParagraph"/>
              <w:numPr>
                <w:ilvl w:val="0"/>
                <w:numId w:val="13"/>
              </w:numPr>
              <w:spacing w:line="360" w:lineRule="auto"/>
              <w:rPr>
                <w:sz w:val="22"/>
                <w:szCs w:val="22"/>
              </w:rPr>
            </w:pPr>
            <w:r w:rsidRPr="0035104F">
              <w:rPr>
                <w:sz w:val="22"/>
                <w:szCs w:val="22"/>
              </w:rPr>
              <w:t>Managing competing priorities of multiple IT system builds/updates e.g. security assessment needed to build new OntoServer, eRequesting platform, etc  </w:t>
            </w:r>
          </w:p>
          <w:p w:rsidR="002D4DF9" w:rsidRPr="0035104F" w:rsidRDefault="002D4DF9" w:rsidP="00AD3BCB">
            <w:pPr>
              <w:pStyle w:val="ListParagraph"/>
              <w:numPr>
                <w:ilvl w:val="0"/>
                <w:numId w:val="13"/>
              </w:numPr>
              <w:spacing w:line="360" w:lineRule="auto"/>
              <w:rPr>
                <w:sz w:val="22"/>
                <w:szCs w:val="22"/>
              </w:rPr>
            </w:pPr>
            <w:r w:rsidRPr="007125FE">
              <w:rPr>
                <w:sz w:val="22"/>
                <w:szCs w:val="22"/>
              </w:rPr>
              <w:t>Competing priorities</w:t>
            </w:r>
            <w:r w:rsidR="004F41E3" w:rsidRPr="007125FE">
              <w:rPr>
                <w:sz w:val="22"/>
                <w:szCs w:val="22"/>
              </w:rPr>
              <w:t xml:space="preserve"> with routine laboratory IT system workload as </w:t>
            </w:r>
            <w:r w:rsidRPr="007125FE">
              <w:rPr>
                <w:sz w:val="22"/>
                <w:szCs w:val="22"/>
              </w:rPr>
              <w:t>system upgrades</w:t>
            </w:r>
            <w:r w:rsidR="00F248ED" w:rsidRPr="007125FE">
              <w:rPr>
                <w:sz w:val="22"/>
                <w:szCs w:val="22"/>
              </w:rPr>
              <w:t xml:space="preserve"> or implement</w:t>
            </w:r>
            <w:r w:rsidR="004F41E3" w:rsidRPr="007125FE">
              <w:rPr>
                <w:sz w:val="22"/>
                <w:szCs w:val="22"/>
              </w:rPr>
              <w:t>ing</w:t>
            </w:r>
            <w:r w:rsidR="00F248ED" w:rsidRPr="007125FE">
              <w:rPr>
                <w:sz w:val="22"/>
                <w:szCs w:val="22"/>
              </w:rPr>
              <w:t xml:space="preserve"> new hardware/software</w:t>
            </w:r>
            <w:r w:rsidR="004F41E3" w:rsidRPr="007125FE">
              <w:rPr>
                <w:sz w:val="22"/>
                <w:szCs w:val="22"/>
              </w:rPr>
              <w:t xml:space="preserve"> is required</w:t>
            </w:r>
          </w:p>
          <w:p w:rsidR="004C7BCE" w:rsidRPr="00F248ED" w:rsidRDefault="004C7BCE" w:rsidP="00AD3BCB">
            <w:pPr>
              <w:pStyle w:val="ListParagraph"/>
              <w:numPr>
                <w:ilvl w:val="0"/>
                <w:numId w:val="13"/>
              </w:numPr>
              <w:spacing w:line="360" w:lineRule="auto"/>
              <w:rPr>
                <w:rFonts w:cs="Arial"/>
                <w:sz w:val="22"/>
                <w:szCs w:val="22"/>
              </w:rPr>
            </w:pPr>
            <w:r w:rsidRPr="0035104F">
              <w:rPr>
                <w:sz w:val="22"/>
                <w:szCs w:val="22"/>
              </w:rPr>
              <w:t xml:space="preserve">Vendor </w:t>
            </w:r>
            <w:r w:rsidR="004F41E3" w:rsidRPr="007125FE">
              <w:rPr>
                <w:sz w:val="22"/>
                <w:szCs w:val="22"/>
              </w:rPr>
              <w:t xml:space="preserve">and clinician </w:t>
            </w:r>
            <w:r w:rsidRPr="0035104F">
              <w:rPr>
                <w:sz w:val="22"/>
                <w:szCs w:val="22"/>
              </w:rPr>
              <w:t>engagement often challenging for laboratory staff</w:t>
            </w:r>
            <w:r w:rsidR="00EB30B8">
              <w:rPr>
                <w:sz w:val="22"/>
                <w:szCs w:val="22"/>
              </w:rPr>
              <w:t>; low priority</w:t>
            </w:r>
          </w:p>
        </w:tc>
      </w:tr>
      <w:tr w:rsidR="001356C9" w:rsidTr="00CC033C">
        <w:tc>
          <w:tcPr>
            <w:tcW w:w="9962" w:type="dxa"/>
          </w:tcPr>
          <w:p w:rsidR="001356C9" w:rsidRPr="00341C78" w:rsidRDefault="00EB30B8" w:rsidP="00CC033C">
            <w:pPr>
              <w:pStyle w:val="ListParagraph"/>
              <w:spacing w:line="360" w:lineRule="auto"/>
              <w:ind w:left="0"/>
              <w:rPr>
                <w:rFonts w:cs="Arial"/>
                <w:b/>
                <w:bCs/>
                <w:sz w:val="22"/>
                <w:szCs w:val="22"/>
              </w:rPr>
            </w:pPr>
            <w:r>
              <w:rPr>
                <w:rFonts w:cs="Arial"/>
                <w:b/>
                <w:bCs/>
                <w:sz w:val="22"/>
                <w:szCs w:val="22"/>
              </w:rPr>
              <w:t>Financial</w:t>
            </w:r>
            <w:r w:rsidR="002B7032">
              <w:rPr>
                <w:rFonts w:cs="Arial"/>
                <w:b/>
                <w:bCs/>
                <w:sz w:val="22"/>
                <w:szCs w:val="22"/>
              </w:rPr>
              <w:t>:</w:t>
            </w:r>
          </w:p>
          <w:p w:rsidR="00264189" w:rsidRPr="007125FE" w:rsidRDefault="00264189" w:rsidP="00AD3BCB">
            <w:pPr>
              <w:pStyle w:val="ListParagraph"/>
              <w:numPr>
                <w:ilvl w:val="0"/>
                <w:numId w:val="13"/>
              </w:numPr>
              <w:spacing w:line="360" w:lineRule="auto"/>
              <w:rPr>
                <w:sz w:val="22"/>
                <w:szCs w:val="22"/>
              </w:rPr>
            </w:pPr>
            <w:r w:rsidRPr="007125FE">
              <w:rPr>
                <w:sz w:val="22"/>
                <w:szCs w:val="22"/>
              </w:rPr>
              <w:t xml:space="preserve">Laboratories (particularly public) do not have </w:t>
            </w:r>
            <w:r w:rsidR="00D23ACE" w:rsidRPr="007125FE">
              <w:rPr>
                <w:sz w:val="22"/>
                <w:szCs w:val="22"/>
              </w:rPr>
              <w:t>ready access to level of funding required to</w:t>
            </w:r>
            <w:r w:rsidR="00456CF2" w:rsidRPr="007125FE">
              <w:rPr>
                <w:sz w:val="22"/>
                <w:szCs w:val="22"/>
              </w:rPr>
              <w:t xml:space="preserve"> perform LIS </w:t>
            </w:r>
            <w:r w:rsidR="00446E69" w:rsidRPr="007125FE">
              <w:rPr>
                <w:sz w:val="22"/>
                <w:szCs w:val="22"/>
              </w:rPr>
              <w:t xml:space="preserve">enhancements/upgrades </w:t>
            </w:r>
            <w:r w:rsidR="00FD7CC4" w:rsidRPr="007125FE">
              <w:rPr>
                <w:sz w:val="22"/>
                <w:szCs w:val="22"/>
              </w:rPr>
              <w:t xml:space="preserve">to incorporate SPIA terminologies </w:t>
            </w:r>
            <w:r w:rsidR="00D23ACE" w:rsidRPr="007125FE">
              <w:rPr>
                <w:sz w:val="22"/>
                <w:szCs w:val="22"/>
              </w:rPr>
              <w:t xml:space="preserve">  </w:t>
            </w:r>
          </w:p>
          <w:p w:rsidR="002B0348" w:rsidRPr="0035104F" w:rsidRDefault="00FB0C7E" w:rsidP="00AD3BCB">
            <w:pPr>
              <w:pStyle w:val="ListParagraph"/>
              <w:numPr>
                <w:ilvl w:val="0"/>
                <w:numId w:val="13"/>
              </w:numPr>
              <w:spacing w:line="360" w:lineRule="auto"/>
              <w:rPr>
                <w:sz w:val="22"/>
                <w:szCs w:val="22"/>
              </w:rPr>
            </w:pPr>
            <w:r w:rsidRPr="0035104F">
              <w:rPr>
                <w:sz w:val="22"/>
                <w:szCs w:val="22"/>
              </w:rPr>
              <w:t>Security assessment (or similar) required for any new infrastructure or services within Public laboratories as per governance (internal or hierarchical within Government)</w:t>
            </w:r>
          </w:p>
          <w:p w:rsidR="00EB30B8" w:rsidRPr="00F248ED" w:rsidRDefault="00C5156C" w:rsidP="00EB30B8">
            <w:pPr>
              <w:pStyle w:val="ListParagraph"/>
              <w:numPr>
                <w:ilvl w:val="0"/>
                <w:numId w:val="13"/>
              </w:numPr>
              <w:spacing w:line="360" w:lineRule="auto"/>
              <w:rPr>
                <w:rFonts w:cs="Arial"/>
                <w:sz w:val="22"/>
                <w:szCs w:val="22"/>
              </w:rPr>
            </w:pPr>
            <w:r w:rsidRPr="0035104F">
              <w:rPr>
                <w:sz w:val="22"/>
                <w:szCs w:val="22"/>
              </w:rPr>
              <w:t>How to support lab</w:t>
            </w:r>
            <w:r w:rsidR="00A52B5B" w:rsidRPr="007125FE">
              <w:rPr>
                <w:sz w:val="22"/>
                <w:szCs w:val="22"/>
              </w:rPr>
              <w:t>oratorie</w:t>
            </w:r>
            <w:r w:rsidRPr="0035104F">
              <w:rPr>
                <w:sz w:val="22"/>
                <w:szCs w:val="22"/>
              </w:rPr>
              <w:t>s who w</w:t>
            </w:r>
            <w:r w:rsidR="00184798" w:rsidRPr="007125FE">
              <w:rPr>
                <w:sz w:val="22"/>
                <w:szCs w:val="22"/>
              </w:rPr>
              <w:t xml:space="preserve">ish to maintain </w:t>
            </w:r>
            <w:r w:rsidR="004F41E3" w:rsidRPr="007125FE">
              <w:rPr>
                <w:sz w:val="22"/>
                <w:szCs w:val="22"/>
              </w:rPr>
              <w:t xml:space="preserve">SPIA compliance for </w:t>
            </w:r>
            <w:r w:rsidRPr="0035104F">
              <w:rPr>
                <w:sz w:val="22"/>
                <w:szCs w:val="22"/>
              </w:rPr>
              <w:t>t</w:t>
            </w:r>
            <w:r w:rsidR="00184798" w:rsidRPr="007125FE">
              <w:rPr>
                <w:sz w:val="22"/>
                <w:szCs w:val="22"/>
              </w:rPr>
              <w:t>heir</w:t>
            </w:r>
            <w:r w:rsidRPr="0035104F">
              <w:rPr>
                <w:sz w:val="22"/>
                <w:szCs w:val="22"/>
              </w:rPr>
              <w:t xml:space="preserve"> SNOMED &amp; LOINC codes when PITUS projects are only run when Government funding is available?</w:t>
            </w:r>
            <w:r w:rsidRPr="00341C78">
              <w:t> </w:t>
            </w:r>
          </w:p>
        </w:tc>
      </w:tr>
    </w:tbl>
    <w:p w:rsidR="001064B5" w:rsidRDefault="001064B5" w:rsidP="005D0493">
      <w:pPr>
        <w:pStyle w:val="ListParagraph"/>
        <w:spacing w:after="0" w:line="240" w:lineRule="auto"/>
        <w:ind w:left="0"/>
        <w:contextualSpacing w:val="0"/>
        <w:rPr>
          <w:b/>
          <w:sz w:val="22"/>
          <w:szCs w:val="22"/>
        </w:rPr>
      </w:pPr>
    </w:p>
    <w:p w:rsidR="003E7F3C" w:rsidRPr="005D0493" w:rsidRDefault="003E7F3C" w:rsidP="005D0493">
      <w:pPr>
        <w:pStyle w:val="ListParagraph"/>
        <w:spacing w:after="0" w:line="240" w:lineRule="auto"/>
        <w:ind w:left="0"/>
        <w:contextualSpacing w:val="0"/>
        <w:jc w:val="center"/>
        <w:rPr>
          <w:i/>
          <w:iCs/>
          <w:sz w:val="22"/>
          <w:szCs w:val="22"/>
        </w:rPr>
      </w:pPr>
      <w:r w:rsidRPr="00CF5708">
        <w:rPr>
          <w:b/>
          <w:bCs/>
          <w:sz w:val="22"/>
          <w:szCs w:val="22"/>
        </w:rPr>
        <w:t xml:space="preserve">Table </w:t>
      </w:r>
      <w:r w:rsidR="0035104F" w:rsidRPr="00CF5708">
        <w:rPr>
          <w:b/>
          <w:bCs/>
          <w:sz w:val="22"/>
          <w:szCs w:val="22"/>
        </w:rPr>
        <w:t>2</w:t>
      </w:r>
      <w:r w:rsidRPr="00CF5708">
        <w:rPr>
          <w:b/>
          <w:bCs/>
          <w:sz w:val="22"/>
          <w:szCs w:val="22"/>
        </w:rPr>
        <w:t>:</w:t>
      </w:r>
      <w:r w:rsidRPr="005D0493">
        <w:rPr>
          <w:b/>
          <w:bCs/>
          <w:i/>
          <w:iCs/>
          <w:sz w:val="22"/>
          <w:szCs w:val="22"/>
        </w:rPr>
        <w:t xml:space="preserve"> </w:t>
      </w:r>
      <w:r w:rsidR="00C5156C" w:rsidRPr="005D0493">
        <w:rPr>
          <w:i/>
          <w:iCs/>
          <w:sz w:val="22"/>
          <w:szCs w:val="22"/>
        </w:rPr>
        <w:t xml:space="preserve">Summary of </w:t>
      </w:r>
      <w:r w:rsidR="003E4CCF" w:rsidRPr="005D0493">
        <w:rPr>
          <w:i/>
          <w:iCs/>
          <w:sz w:val="22"/>
          <w:szCs w:val="22"/>
        </w:rPr>
        <w:t>high-level</w:t>
      </w:r>
      <w:r w:rsidR="00C5156C" w:rsidRPr="005D0493">
        <w:rPr>
          <w:i/>
          <w:iCs/>
          <w:sz w:val="22"/>
          <w:szCs w:val="22"/>
        </w:rPr>
        <w:t xml:space="preserve"> </w:t>
      </w:r>
      <w:r w:rsidR="00CB6771" w:rsidRPr="005D0493">
        <w:rPr>
          <w:i/>
          <w:iCs/>
          <w:sz w:val="22"/>
          <w:szCs w:val="22"/>
        </w:rPr>
        <w:t>p</w:t>
      </w:r>
      <w:r w:rsidRPr="005D0493">
        <w:rPr>
          <w:i/>
          <w:iCs/>
          <w:sz w:val="22"/>
          <w:szCs w:val="22"/>
        </w:rPr>
        <w:t>otential barriers to SPIA adoption</w:t>
      </w:r>
    </w:p>
    <w:p w:rsidR="005D0493" w:rsidRDefault="005D0493" w:rsidP="00A9461E">
      <w:pPr>
        <w:pStyle w:val="ListParagraph"/>
        <w:spacing w:line="360" w:lineRule="auto"/>
        <w:ind w:left="0"/>
        <w:rPr>
          <w:sz w:val="22"/>
          <w:szCs w:val="22"/>
        </w:rPr>
      </w:pPr>
    </w:p>
    <w:p w:rsidR="00CF5708" w:rsidRDefault="00560CC7" w:rsidP="00A9461E">
      <w:pPr>
        <w:pStyle w:val="ListParagraph"/>
        <w:spacing w:line="360" w:lineRule="auto"/>
        <w:ind w:left="0"/>
        <w:rPr>
          <w:sz w:val="22"/>
          <w:szCs w:val="22"/>
        </w:rPr>
      </w:pPr>
      <w:r>
        <w:rPr>
          <w:sz w:val="22"/>
          <w:szCs w:val="22"/>
        </w:rPr>
        <w:t xml:space="preserve">However, the Project also acknowledges that many </w:t>
      </w:r>
      <w:r w:rsidR="00F01B57">
        <w:rPr>
          <w:sz w:val="22"/>
          <w:szCs w:val="22"/>
        </w:rPr>
        <w:t xml:space="preserve">potential </w:t>
      </w:r>
      <w:r>
        <w:rPr>
          <w:sz w:val="22"/>
          <w:szCs w:val="22"/>
        </w:rPr>
        <w:t xml:space="preserve">benefits </w:t>
      </w:r>
      <w:r w:rsidRPr="00D252A1">
        <w:rPr>
          <w:sz w:val="22"/>
          <w:szCs w:val="22"/>
        </w:rPr>
        <w:t xml:space="preserve">were identified </w:t>
      </w:r>
      <w:r w:rsidR="004F41E3" w:rsidRPr="00D252A1">
        <w:rPr>
          <w:sz w:val="22"/>
          <w:szCs w:val="22"/>
        </w:rPr>
        <w:t xml:space="preserve">during the series of workshops </w:t>
      </w:r>
      <w:r w:rsidRPr="00D252A1">
        <w:rPr>
          <w:sz w:val="22"/>
          <w:szCs w:val="22"/>
        </w:rPr>
        <w:t>as attainable for laboratories pursuing SPIA compliance.</w:t>
      </w:r>
      <w:r w:rsidR="003E7F3C" w:rsidRPr="00D252A1">
        <w:rPr>
          <w:sz w:val="22"/>
          <w:szCs w:val="22"/>
        </w:rPr>
        <w:t xml:space="preserve"> A table of all </w:t>
      </w:r>
      <w:r w:rsidR="00F01B57" w:rsidRPr="00D252A1">
        <w:rPr>
          <w:sz w:val="22"/>
          <w:szCs w:val="22"/>
        </w:rPr>
        <w:t xml:space="preserve">potential </w:t>
      </w:r>
      <w:r w:rsidR="003E7F3C" w:rsidRPr="00D252A1">
        <w:rPr>
          <w:sz w:val="22"/>
          <w:szCs w:val="22"/>
        </w:rPr>
        <w:t>benefits</w:t>
      </w:r>
      <w:r w:rsidR="003E7F3C">
        <w:rPr>
          <w:sz w:val="22"/>
          <w:szCs w:val="22"/>
        </w:rPr>
        <w:t xml:space="preserve"> identified </w:t>
      </w:r>
      <w:r w:rsidR="00CF5708">
        <w:rPr>
          <w:sz w:val="22"/>
          <w:szCs w:val="22"/>
        </w:rPr>
        <w:t xml:space="preserve">are outlined </w:t>
      </w:r>
      <w:r w:rsidR="00646F95">
        <w:rPr>
          <w:sz w:val="22"/>
          <w:szCs w:val="22"/>
        </w:rPr>
        <w:t>below</w:t>
      </w:r>
      <w:r w:rsidR="00CF5708">
        <w:rPr>
          <w:sz w:val="22"/>
          <w:szCs w:val="22"/>
        </w:rPr>
        <w:t>.</w:t>
      </w:r>
    </w:p>
    <w:tbl>
      <w:tblPr>
        <w:tblStyle w:val="TableGrid"/>
        <w:tblW w:w="0" w:type="auto"/>
        <w:tblLook w:val="04A0" w:firstRow="1" w:lastRow="0" w:firstColumn="1" w:lastColumn="0" w:noHBand="0" w:noVBand="1"/>
      </w:tblPr>
      <w:tblGrid>
        <w:gridCol w:w="4981"/>
        <w:gridCol w:w="4981"/>
      </w:tblGrid>
      <w:tr w:rsidR="003B09B5" w:rsidTr="00866391">
        <w:trPr>
          <w:tblHeader/>
        </w:trPr>
        <w:tc>
          <w:tcPr>
            <w:tcW w:w="4981" w:type="dxa"/>
          </w:tcPr>
          <w:p w:rsidR="003B09B5" w:rsidRPr="00866391" w:rsidRDefault="00CF5708" w:rsidP="00A9461E">
            <w:pPr>
              <w:pStyle w:val="ListParagraph"/>
              <w:spacing w:line="360" w:lineRule="auto"/>
              <w:ind w:left="0"/>
              <w:rPr>
                <w:b/>
                <w:bCs/>
                <w:sz w:val="22"/>
                <w:szCs w:val="22"/>
              </w:rPr>
            </w:pPr>
            <w:r>
              <w:rPr>
                <w:sz w:val="22"/>
                <w:szCs w:val="22"/>
              </w:rPr>
              <w:br w:type="page"/>
            </w:r>
            <w:r w:rsidR="002664E8" w:rsidRPr="00866391">
              <w:rPr>
                <w:b/>
                <w:bCs/>
                <w:sz w:val="22"/>
                <w:szCs w:val="22"/>
              </w:rPr>
              <w:t>Potential benefit</w:t>
            </w:r>
            <w:r w:rsidR="00050174" w:rsidRPr="00866391">
              <w:rPr>
                <w:b/>
                <w:bCs/>
                <w:sz w:val="22"/>
                <w:szCs w:val="22"/>
              </w:rPr>
              <w:t>s</w:t>
            </w:r>
            <w:r w:rsidR="002664E8" w:rsidRPr="00866391">
              <w:rPr>
                <w:b/>
                <w:bCs/>
                <w:sz w:val="22"/>
                <w:szCs w:val="22"/>
              </w:rPr>
              <w:t xml:space="preserve"> attributed to SPIA adoption</w:t>
            </w:r>
          </w:p>
        </w:tc>
        <w:tc>
          <w:tcPr>
            <w:tcW w:w="4981" w:type="dxa"/>
          </w:tcPr>
          <w:p w:rsidR="003B09B5" w:rsidRPr="00866391" w:rsidRDefault="002664E8" w:rsidP="00A9461E">
            <w:pPr>
              <w:pStyle w:val="ListParagraph"/>
              <w:spacing w:line="360" w:lineRule="auto"/>
              <w:ind w:left="0"/>
              <w:rPr>
                <w:b/>
                <w:bCs/>
                <w:sz w:val="22"/>
                <w:szCs w:val="22"/>
              </w:rPr>
            </w:pPr>
            <w:r w:rsidRPr="00866391">
              <w:rPr>
                <w:b/>
                <w:bCs/>
                <w:sz w:val="22"/>
                <w:szCs w:val="22"/>
              </w:rPr>
              <w:t>Stakeholders</w:t>
            </w:r>
            <w:r w:rsidR="000C1F1F" w:rsidRPr="00866391">
              <w:rPr>
                <w:b/>
                <w:bCs/>
                <w:sz w:val="22"/>
                <w:szCs w:val="22"/>
              </w:rPr>
              <w:t xml:space="preserve"> benefitted</w:t>
            </w:r>
          </w:p>
        </w:tc>
      </w:tr>
      <w:tr w:rsidR="003B09B5" w:rsidTr="003B09B5">
        <w:tc>
          <w:tcPr>
            <w:tcW w:w="4981" w:type="dxa"/>
          </w:tcPr>
          <w:p w:rsidR="003B09B5" w:rsidRDefault="00782C44" w:rsidP="00A9461E">
            <w:pPr>
              <w:pStyle w:val="ListParagraph"/>
              <w:spacing w:line="360" w:lineRule="auto"/>
              <w:ind w:left="0"/>
              <w:rPr>
                <w:sz w:val="22"/>
                <w:szCs w:val="22"/>
              </w:rPr>
            </w:pPr>
            <w:r>
              <w:rPr>
                <w:sz w:val="22"/>
                <w:szCs w:val="22"/>
              </w:rPr>
              <w:t>R</w:t>
            </w:r>
            <w:r w:rsidR="002664E8">
              <w:rPr>
                <w:sz w:val="22"/>
                <w:szCs w:val="22"/>
              </w:rPr>
              <w:t xml:space="preserve">eduction in </w:t>
            </w:r>
            <w:r w:rsidR="001B6B8C">
              <w:rPr>
                <w:sz w:val="22"/>
                <w:szCs w:val="22"/>
              </w:rPr>
              <w:t xml:space="preserve">the number of </w:t>
            </w:r>
            <w:r w:rsidR="00656BCC">
              <w:rPr>
                <w:sz w:val="22"/>
                <w:szCs w:val="22"/>
              </w:rPr>
              <w:t xml:space="preserve">pathology request form </w:t>
            </w:r>
            <w:r w:rsidR="002664E8">
              <w:rPr>
                <w:sz w:val="22"/>
                <w:szCs w:val="22"/>
              </w:rPr>
              <w:t>transcription and interpretation errors</w:t>
            </w:r>
            <w:r w:rsidR="000D1002">
              <w:rPr>
                <w:sz w:val="22"/>
                <w:szCs w:val="22"/>
              </w:rPr>
              <w:t>.</w:t>
            </w:r>
          </w:p>
        </w:tc>
        <w:tc>
          <w:tcPr>
            <w:tcW w:w="4981" w:type="dxa"/>
          </w:tcPr>
          <w:p w:rsidR="003B09B5" w:rsidRDefault="000C1F1F" w:rsidP="00A9461E">
            <w:pPr>
              <w:pStyle w:val="ListParagraph"/>
              <w:spacing w:line="360" w:lineRule="auto"/>
              <w:ind w:left="0"/>
              <w:rPr>
                <w:sz w:val="22"/>
                <w:szCs w:val="22"/>
              </w:rPr>
            </w:pPr>
            <w:r>
              <w:rPr>
                <w:sz w:val="22"/>
                <w:szCs w:val="22"/>
              </w:rPr>
              <w:t xml:space="preserve">Consumers </w:t>
            </w:r>
          </w:p>
          <w:p w:rsidR="00E26E5C" w:rsidRDefault="00286EB1" w:rsidP="00A9461E">
            <w:pPr>
              <w:pStyle w:val="ListParagraph"/>
              <w:spacing w:line="360" w:lineRule="auto"/>
              <w:ind w:left="0"/>
              <w:rPr>
                <w:sz w:val="22"/>
                <w:szCs w:val="22"/>
              </w:rPr>
            </w:pPr>
            <w:r>
              <w:rPr>
                <w:sz w:val="22"/>
                <w:szCs w:val="22"/>
              </w:rPr>
              <w:t>S</w:t>
            </w:r>
            <w:r w:rsidR="00E26EFF">
              <w:rPr>
                <w:sz w:val="22"/>
                <w:szCs w:val="22"/>
              </w:rPr>
              <w:t>pecimen reception/</w:t>
            </w:r>
            <w:r>
              <w:rPr>
                <w:sz w:val="22"/>
                <w:szCs w:val="22"/>
              </w:rPr>
              <w:t>D</w:t>
            </w:r>
            <w:r w:rsidR="00E26EFF">
              <w:rPr>
                <w:sz w:val="22"/>
                <w:szCs w:val="22"/>
              </w:rPr>
              <w:t>ata entry staff</w:t>
            </w:r>
          </w:p>
          <w:p w:rsidR="00DC3B74" w:rsidRDefault="00E26EFF" w:rsidP="00D17546">
            <w:pPr>
              <w:pStyle w:val="ListParagraph"/>
              <w:spacing w:line="360" w:lineRule="auto"/>
              <w:ind w:left="0"/>
              <w:rPr>
                <w:sz w:val="22"/>
                <w:szCs w:val="22"/>
              </w:rPr>
            </w:pPr>
            <w:r>
              <w:rPr>
                <w:sz w:val="22"/>
                <w:szCs w:val="22"/>
              </w:rPr>
              <w:t>Laboratory staff</w:t>
            </w:r>
            <w:r w:rsidR="00286EB1">
              <w:rPr>
                <w:sz w:val="22"/>
                <w:szCs w:val="22"/>
              </w:rPr>
              <w:t xml:space="preserve"> </w:t>
            </w:r>
            <w:r w:rsidR="00D17546">
              <w:rPr>
                <w:sz w:val="22"/>
                <w:szCs w:val="22"/>
              </w:rPr>
              <w:t xml:space="preserve">- </w:t>
            </w:r>
            <w:r w:rsidR="00286EB1">
              <w:rPr>
                <w:sz w:val="22"/>
                <w:szCs w:val="22"/>
              </w:rPr>
              <w:t>Scientists &amp; Pathologists</w:t>
            </w:r>
          </w:p>
          <w:p w:rsidR="00652DB0" w:rsidRDefault="00652DB0" w:rsidP="00E0384E">
            <w:pPr>
              <w:pStyle w:val="ListParagraph"/>
              <w:spacing w:line="360" w:lineRule="auto"/>
              <w:ind w:left="0"/>
              <w:rPr>
                <w:sz w:val="22"/>
                <w:szCs w:val="22"/>
              </w:rPr>
            </w:pPr>
            <w:r>
              <w:rPr>
                <w:sz w:val="22"/>
                <w:szCs w:val="22"/>
              </w:rPr>
              <w:t>GPs/Clinicians</w:t>
            </w:r>
          </w:p>
          <w:p w:rsidR="007953ED" w:rsidRDefault="0053400E" w:rsidP="00E0384E">
            <w:pPr>
              <w:pStyle w:val="ListParagraph"/>
              <w:spacing w:line="360" w:lineRule="auto"/>
              <w:ind w:left="0"/>
              <w:rPr>
                <w:sz w:val="22"/>
                <w:szCs w:val="22"/>
              </w:rPr>
            </w:pPr>
            <w:r w:rsidRPr="0011750F">
              <w:rPr>
                <w:sz w:val="22"/>
                <w:szCs w:val="22"/>
              </w:rPr>
              <w:t xml:space="preserve">Government – via </w:t>
            </w:r>
            <w:r w:rsidR="0011750F" w:rsidRPr="0011750F">
              <w:rPr>
                <w:sz w:val="22"/>
                <w:szCs w:val="22"/>
              </w:rPr>
              <w:t>M</w:t>
            </w:r>
            <w:r w:rsidRPr="0011750F">
              <w:rPr>
                <w:sz w:val="22"/>
                <w:szCs w:val="22"/>
              </w:rPr>
              <w:t>edicare</w:t>
            </w:r>
          </w:p>
        </w:tc>
      </w:tr>
      <w:tr w:rsidR="001B06B2" w:rsidTr="003B09B5">
        <w:tc>
          <w:tcPr>
            <w:tcW w:w="4981" w:type="dxa"/>
          </w:tcPr>
          <w:p w:rsidR="001B06B2" w:rsidRDefault="001B06B2" w:rsidP="00A9461E">
            <w:pPr>
              <w:pStyle w:val="ListParagraph"/>
              <w:spacing w:line="360" w:lineRule="auto"/>
              <w:ind w:left="0"/>
              <w:rPr>
                <w:sz w:val="22"/>
                <w:szCs w:val="22"/>
              </w:rPr>
            </w:pPr>
            <w:r>
              <w:rPr>
                <w:sz w:val="22"/>
                <w:szCs w:val="22"/>
              </w:rPr>
              <w:t>Improved pathology reporting turnaround times</w:t>
            </w:r>
            <w:r w:rsidR="00485E7C">
              <w:rPr>
                <w:sz w:val="22"/>
                <w:szCs w:val="22"/>
              </w:rPr>
              <w:t xml:space="preserve"> by providing </w:t>
            </w:r>
            <w:r w:rsidR="00F86999">
              <w:rPr>
                <w:sz w:val="22"/>
                <w:szCs w:val="22"/>
              </w:rPr>
              <w:t>a universal basis for e-requesting</w:t>
            </w:r>
            <w:r w:rsidR="000D1002">
              <w:rPr>
                <w:sz w:val="22"/>
                <w:szCs w:val="22"/>
              </w:rPr>
              <w:t>.</w:t>
            </w:r>
            <w:r>
              <w:rPr>
                <w:sz w:val="22"/>
                <w:szCs w:val="22"/>
              </w:rPr>
              <w:t xml:space="preserve"> </w:t>
            </w:r>
          </w:p>
        </w:tc>
        <w:tc>
          <w:tcPr>
            <w:tcW w:w="4981" w:type="dxa"/>
          </w:tcPr>
          <w:p w:rsidR="00ED7B46" w:rsidRDefault="00ED7B46" w:rsidP="00ED7B46">
            <w:pPr>
              <w:pStyle w:val="ListParagraph"/>
              <w:spacing w:line="360" w:lineRule="auto"/>
              <w:ind w:left="0"/>
              <w:rPr>
                <w:sz w:val="22"/>
                <w:szCs w:val="22"/>
              </w:rPr>
            </w:pPr>
            <w:r>
              <w:rPr>
                <w:sz w:val="22"/>
                <w:szCs w:val="22"/>
              </w:rPr>
              <w:t>Laboratory staff - Scientists &amp; Pathologists</w:t>
            </w:r>
          </w:p>
          <w:p w:rsidR="00ED7B46" w:rsidRDefault="00ED7B46" w:rsidP="00ED7B46">
            <w:pPr>
              <w:pStyle w:val="ListParagraph"/>
              <w:spacing w:line="360" w:lineRule="auto"/>
              <w:ind w:left="0"/>
              <w:rPr>
                <w:sz w:val="22"/>
                <w:szCs w:val="22"/>
              </w:rPr>
            </w:pPr>
            <w:r>
              <w:rPr>
                <w:sz w:val="22"/>
                <w:szCs w:val="22"/>
              </w:rPr>
              <w:t>Consumers/Guardians</w:t>
            </w:r>
          </w:p>
          <w:p w:rsidR="00ED7B46" w:rsidRDefault="00ED7B46" w:rsidP="00ED7B46">
            <w:pPr>
              <w:pStyle w:val="ListParagraph"/>
              <w:spacing w:line="360" w:lineRule="auto"/>
              <w:ind w:left="0"/>
              <w:rPr>
                <w:sz w:val="22"/>
                <w:szCs w:val="22"/>
              </w:rPr>
            </w:pPr>
            <w:r>
              <w:rPr>
                <w:sz w:val="22"/>
                <w:szCs w:val="22"/>
              </w:rPr>
              <w:t>GPs/Clinicians</w:t>
            </w:r>
          </w:p>
          <w:p w:rsidR="00ED7B46" w:rsidRDefault="00ED7B46" w:rsidP="00ED7B46">
            <w:pPr>
              <w:pStyle w:val="ListParagraph"/>
              <w:spacing w:line="360" w:lineRule="auto"/>
              <w:ind w:left="0"/>
              <w:rPr>
                <w:sz w:val="22"/>
                <w:szCs w:val="22"/>
              </w:rPr>
            </w:pPr>
            <w:r>
              <w:rPr>
                <w:sz w:val="22"/>
                <w:szCs w:val="22"/>
              </w:rPr>
              <w:t>Researchers</w:t>
            </w:r>
          </w:p>
          <w:p w:rsidR="001B06B2" w:rsidRDefault="00391320" w:rsidP="000B5E3E">
            <w:pPr>
              <w:pStyle w:val="ListParagraph"/>
              <w:spacing w:line="360" w:lineRule="auto"/>
              <w:ind w:left="0"/>
              <w:rPr>
                <w:sz w:val="22"/>
                <w:szCs w:val="22"/>
              </w:rPr>
            </w:pPr>
            <w:r>
              <w:rPr>
                <w:sz w:val="22"/>
                <w:szCs w:val="22"/>
              </w:rPr>
              <w:t>Notifiable disease registries</w:t>
            </w:r>
            <w:r w:rsidR="000B5E3E">
              <w:rPr>
                <w:sz w:val="22"/>
                <w:szCs w:val="22"/>
              </w:rPr>
              <w:t>/</w:t>
            </w:r>
            <w:r>
              <w:rPr>
                <w:sz w:val="22"/>
                <w:szCs w:val="22"/>
              </w:rPr>
              <w:t>C</w:t>
            </w:r>
            <w:r w:rsidRPr="00B176B2">
              <w:rPr>
                <w:sz w:val="22"/>
                <w:szCs w:val="22"/>
              </w:rPr>
              <w:t>ancer registries</w:t>
            </w:r>
          </w:p>
        </w:tc>
      </w:tr>
      <w:tr w:rsidR="001938D0" w:rsidTr="003B09B5">
        <w:tc>
          <w:tcPr>
            <w:tcW w:w="4981" w:type="dxa"/>
          </w:tcPr>
          <w:p w:rsidR="001938D0" w:rsidRDefault="001938D0" w:rsidP="00A9461E">
            <w:pPr>
              <w:pStyle w:val="ListParagraph"/>
              <w:spacing w:line="360" w:lineRule="auto"/>
              <w:ind w:left="0"/>
              <w:rPr>
                <w:sz w:val="22"/>
                <w:szCs w:val="22"/>
              </w:rPr>
            </w:pPr>
            <w:r>
              <w:rPr>
                <w:sz w:val="22"/>
                <w:szCs w:val="22"/>
              </w:rPr>
              <w:t>Reduction in unnecessary duplicate testing</w:t>
            </w:r>
            <w:r w:rsidR="006C35C7">
              <w:rPr>
                <w:sz w:val="22"/>
                <w:szCs w:val="22"/>
              </w:rPr>
              <w:t xml:space="preserve"> (paper and electronic results)</w:t>
            </w:r>
            <w:r w:rsidR="00347754">
              <w:rPr>
                <w:sz w:val="22"/>
                <w:szCs w:val="22"/>
              </w:rPr>
              <w:t>:</w:t>
            </w:r>
          </w:p>
          <w:p w:rsidR="00347754" w:rsidRDefault="00212259" w:rsidP="00AD3BCB">
            <w:pPr>
              <w:pStyle w:val="ListParagraph"/>
              <w:numPr>
                <w:ilvl w:val="0"/>
                <w:numId w:val="10"/>
              </w:numPr>
              <w:spacing w:line="360" w:lineRule="auto"/>
              <w:rPr>
                <w:sz w:val="22"/>
                <w:szCs w:val="22"/>
              </w:rPr>
            </w:pPr>
            <w:r>
              <w:rPr>
                <w:sz w:val="22"/>
                <w:szCs w:val="22"/>
              </w:rPr>
              <w:t>D</w:t>
            </w:r>
            <w:r w:rsidR="00347754">
              <w:rPr>
                <w:sz w:val="22"/>
                <w:szCs w:val="22"/>
              </w:rPr>
              <w:t>uplicate venipuncture</w:t>
            </w:r>
            <w:r>
              <w:rPr>
                <w:sz w:val="22"/>
                <w:szCs w:val="22"/>
              </w:rPr>
              <w:t>/loss of blood</w:t>
            </w:r>
            <w:r w:rsidR="00347754">
              <w:rPr>
                <w:sz w:val="22"/>
                <w:szCs w:val="22"/>
              </w:rPr>
              <w:t xml:space="preserve"> </w:t>
            </w:r>
          </w:p>
          <w:p w:rsidR="000F7F32" w:rsidRDefault="00212259" w:rsidP="00AD3BCB">
            <w:pPr>
              <w:pStyle w:val="ListParagraph"/>
              <w:numPr>
                <w:ilvl w:val="0"/>
                <w:numId w:val="10"/>
              </w:numPr>
              <w:spacing w:line="360" w:lineRule="auto"/>
              <w:rPr>
                <w:sz w:val="22"/>
                <w:szCs w:val="22"/>
              </w:rPr>
            </w:pPr>
            <w:r>
              <w:rPr>
                <w:sz w:val="22"/>
                <w:szCs w:val="22"/>
              </w:rPr>
              <w:t xml:space="preserve">Duplicate </w:t>
            </w:r>
            <w:r w:rsidR="00866C63">
              <w:rPr>
                <w:sz w:val="22"/>
                <w:szCs w:val="22"/>
              </w:rPr>
              <w:t xml:space="preserve">phlebotomy &amp; lab </w:t>
            </w:r>
            <w:r w:rsidR="00347754">
              <w:rPr>
                <w:sz w:val="22"/>
                <w:szCs w:val="22"/>
              </w:rPr>
              <w:t>consumables</w:t>
            </w:r>
          </w:p>
          <w:p w:rsidR="00347754" w:rsidRDefault="004F41E3" w:rsidP="00AD3BCB">
            <w:pPr>
              <w:pStyle w:val="ListParagraph"/>
              <w:numPr>
                <w:ilvl w:val="0"/>
                <w:numId w:val="10"/>
              </w:numPr>
              <w:spacing w:line="360" w:lineRule="auto"/>
              <w:rPr>
                <w:sz w:val="22"/>
                <w:szCs w:val="22"/>
              </w:rPr>
            </w:pPr>
            <w:r>
              <w:rPr>
                <w:sz w:val="22"/>
                <w:szCs w:val="22"/>
              </w:rPr>
              <w:t>Additional p</w:t>
            </w:r>
            <w:r w:rsidR="000F7F32">
              <w:rPr>
                <w:sz w:val="22"/>
                <w:szCs w:val="22"/>
              </w:rPr>
              <w:t>hlebotomy &amp; laboratory time</w:t>
            </w:r>
          </w:p>
          <w:p w:rsidR="00347754" w:rsidRDefault="00F426F8" w:rsidP="00AD3BCB">
            <w:pPr>
              <w:pStyle w:val="ListParagraph"/>
              <w:numPr>
                <w:ilvl w:val="0"/>
                <w:numId w:val="10"/>
              </w:numPr>
              <w:spacing w:line="360" w:lineRule="auto"/>
              <w:rPr>
                <w:sz w:val="22"/>
                <w:szCs w:val="22"/>
              </w:rPr>
            </w:pPr>
            <w:r>
              <w:rPr>
                <w:sz w:val="22"/>
                <w:szCs w:val="22"/>
              </w:rPr>
              <w:t xml:space="preserve">Scientist/Pathologist/ time to </w:t>
            </w:r>
            <w:r w:rsidR="004F41E3">
              <w:rPr>
                <w:sz w:val="22"/>
                <w:szCs w:val="22"/>
              </w:rPr>
              <w:t xml:space="preserve">review and </w:t>
            </w:r>
            <w:r>
              <w:rPr>
                <w:sz w:val="22"/>
                <w:szCs w:val="22"/>
              </w:rPr>
              <w:t xml:space="preserve">validate </w:t>
            </w:r>
            <w:r w:rsidR="004F41E3">
              <w:rPr>
                <w:sz w:val="22"/>
                <w:szCs w:val="22"/>
              </w:rPr>
              <w:t xml:space="preserve">additional </w:t>
            </w:r>
            <w:r>
              <w:rPr>
                <w:sz w:val="22"/>
                <w:szCs w:val="22"/>
              </w:rPr>
              <w:t>results</w:t>
            </w:r>
          </w:p>
          <w:p w:rsidR="00FE5497" w:rsidRDefault="003E2109" w:rsidP="00AD3BCB">
            <w:pPr>
              <w:pStyle w:val="ListParagraph"/>
              <w:numPr>
                <w:ilvl w:val="0"/>
                <w:numId w:val="10"/>
              </w:numPr>
              <w:spacing w:line="360" w:lineRule="auto"/>
              <w:rPr>
                <w:sz w:val="22"/>
                <w:szCs w:val="22"/>
              </w:rPr>
            </w:pPr>
            <w:r>
              <w:rPr>
                <w:sz w:val="22"/>
                <w:szCs w:val="22"/>
              </w:rPr>
              <w:t xml:space="preserve">Additional </w:t>
            </w:r>
            <w:r w:rsidR="00FE5497">
              <w:rPr>
                <w:sz w:val="22"/>
                <w:szCs w:val="22"/>
              </w:rPr>
              <w:t>GP</w:t>
            </w:r>
            <w:r>
              <w:rPr>
                <w:sz w:val="22"/>
                <w:szCs w:val="22"/>
              </w:rPr>
              <w:t xml:space="preserve"> </w:t>
            </w:r>
            <w:r w:rsidR="00D9399D">
              <w:rPr>
                <w:sz w:val="22"/>
                <w:szCs w:val="22"/>
              </w:rPr>
              <w:t>consultations</w:t>
            </w:r>
            <w:r>
              <w:rPr>
                <w:sz w:val="22"/>
                <w:szCs w:val="22"/>
              </w:rPr>
              <w:t xml:space="preserve"> to </w:t>
            </w:r>
            <w:r w:rsidR="005E33BD">
              <w:rPr>
                <w:sz w:val="22"/>
                <w:szCs w:val="22"/>
              </w:rPr>
              <w:t xml:space="preserve">write </w:t>
            </w:r>
            <w:r w:rsidR="0035152E">
              <w:rPr>
                <w:sz w:val="22"/>
                <w:szCs w:val="22"/>
              </w:rPr>
              <w:t xml:space="preserve">referrals </w:t>
            </w:r>
            <w:r>
              <w:rPr>
                <w:sz w:val="22"/>
                <w:szCs w:val="22"/>
              </w:rPr>
              <w:t>for a</w:t>
            </w:r>
            <w:r w:rsidR="005E33BD">
              <w:rPr>
                <w:sz w:val="22"/>
                <w:szCs w:val="22"/>
              </w:rPr>
              <w:t xml:space="preserve">dditional tests and </w:t>
            </w:r>
            <w:r w:rsidR="004F41E3">
              <w:rPr>
                <w:sz w:val="22"/>
                <w:szCs w:val="22"/>
              </w:rPr>
              <w:t xml:space="preserve">to </w:t>
            </w:r>
            <w:r w:rsidR="00EA58A0">
              <w:rPr>
                <w:sz w:val="22"/>
                <w:szCs w:val="22"/>
              </w:rPr>
              <w:t>review results</w:t>
            </w:r>
            <w:r w:rsidR="000D1002">
              <w:rPr>
                <w:sz w:val="22"/>
                <w:szCs w:val="22"/>
              </w:rPr>
              <w:t>.</w:t>
            </w:r>
            <w:r w:rsidR="00FE5497">
              <w:rPr>
                <w:sz w:val="22"/>
                <w:szCs w:val="22"/>
              </w:rPr>
              <w:t xml:space="preserve"> </w:t>
            </w:r>
          </w:p>
        </w:tc>
        <w:tc>
          <w:tcPr>
            <w:tcW w:w="4981" w:type="dxa"/>
          </w:tcPr>
          <w:p w:rsidR="001938D0" w:rsidRDefault="001938D0" w:rsidP="00A9461E">
            <w:pPr>
              <w:pStyle w:val="ListParagraph"/>
              <w:spacing w:line="360" w:lineRule="auto"/>
              <w:ind w:left="0"/>
              <w:rPr>
                <w:sz w:val="22"/>
                <w:szCs w:val="22"/>
              </w:rPr>
            </w:pPr>
            <w:r>
              <w:rPr>
                <w:sz w:val="22"/>
                <w:szCs w:val="22"/>
              </w:rPr>
              <w:t>Consumers</w:t>
            </w:r>
            <w:r w:rsidR="00460857">
              <w:rPr>
                <w:sz w:val="22"/>
                <w:szCs w:val="22"/>
              </w:rPr>
              <w:t xml:space="preserve">  </w:t>
            </w:r>
          </w:p>
          <w:p w:rsidR="00D17546" w:rsidRDefault="00FC2BE1" w:rsidP="00D17546">
            <w:pPr>
              <w:pStyle w:val="ListParagraph"/>
              <w:spacing w:line="360" w:lineRule="auto"/>
              <w:ind w:left="0"/>
              <w:rPr>
                <w:sz w:val="22"/>
                <w:szCs w:val="22"/>
              </w:rPr>
            </w:pPr>
            <w:r>
              <w:rPr>
                <w:sz w:val="22"/>
                <w:szCs w:val="22"/>
              </w:rPr>
              <w:t xml:space="preserve">Laboratory staff – </w:t>
            </w:r>
            <w:r w:rsidR="00993667">
              <w:rPr>
                <w:sz w:val="22"/>
                <w:szCs w:val="22"/>
              </w:rPr>
              <w:t>Phlebotomists</w:t>
            </w:r>
            <w:r>
              <w:rPr>
                <w:sz w:val="22"/>
                <w:szCs w:val="22"/>
              </w:rPr>
              <w:t xml:space="preserve">, </w:t>
            </w:r>
            <w:r w:rsidR="00D17546">
              <w:rPr>
                <w:sz w:val="22"/>
                <w:szCs w:val="22"/>
              </w:rPr>
              <w:t>Scientists &amp; Pathologists</w:t>
            </w:r>
          </w:p>
          <w:p w:rsidR="001938D0" w:rsidRDefault="001938D0" w:rsidP="00A9461E">
            <w:pPr>
              <w:pStyle w:val="ListParagraph"/>
              <w:spacing w:line="360" w:lineRule="auto"/>
              <w:ind w:left="0"/>
              <w:rPr>
                <w:sz w:val="22"/>
                <w:szCs w:val="22"/>
              </w:rPr>
            </w:pPr>
            <w:r>
              <w:rPr>
                <w:sz w:val="22"/>
                <w:szCs w:val="22"/>
              </w:rPr>
              <w:t>M</w:t>
            </w:r>
            <w:r w:rsidR="00CC26F1">
              <w:rPr>
                <w:sz w:val="22"/>
                <w:szCs w:val="22"/>
              </w:rPr>
              <w:t>edicare</w:t>
            </w:r>
          </w:p>
          <w:p w:rsidR="00993667" w:rsidRDefault="00993667" w:rsidP="00A9461E">
            <w:pPr>
              <w:pStyle w:val="ListParagraph"/>
              <w:spacing w:line="360" w:lineRule="auto"/>
              <w:ind w:left="0"/>
              <w:rPr>
                <w:sz w:val="22"/>
                <w:szCs w:val="22"/>
              </w:rPr>
            </w:pPr>
            <w:r>
              <w:rPr>
                <w:sz w:val="22"/>
                <w:szCs w:val="22"/>
              </w:rPr>
              <w:t>GP</w:t>
            </w:r>
            <w:r w:rsidR="00866C63">
              <w:rPr>
                <w:sz w:val="22"/>
                <w:szCs w:val="22"/>
              </w:rPr>
              <w:t>s</w:t>
            </w:r>
            <w:r w:rsidR="00765371">
              <w:rPr>
                <w:sz w:val="22"/>
                <w:szCs w:val="22"/>
              </w:rPr>
              <w:t>/Clinicians</w:t>
            </w:r>
          </w:p>
          <w:p w:rsidR="00993667" w:rsidRDefault="00993667" w:rsidP="00A9461E">
            <w:pPr>
              <w:pStyle w:val="ListParagraph"/>
              <w:spacing w:line="360" w:lineRule="auto"/>
              <w:ind w:left="0"/>
              <w:rPr>
                <w:sz w:val="22"/>
                <w:szCs w:val="22"/>
              </w:rPr>
            </w:pPr>
          </w:p>
        </w:tc>
      </w:tr>
      <w:tr w:rsidR="00DF6792" w:rsidTr="00A659F8">
        <w:trPr>
          <w:trHeight w:val="1752"/>
        </w:trPr>
        <w:tc>
          <w:tcPr>
            <w:tcW w:w="4981" w:type="dxa"/>
          </w:tcPr>
          <w:p w:rsidR="00DF6792" w:rsidRDefault="00391320" w:rsidP="00DF6792">
            <w:pPr>
              <w:pStyle w:val="ListParagraph"/>
              <w:spacing w:line="360" w:lineRule="auto"/>
              <w:ind w:left="0"/>
              <w:rPr>
                <w:sz w:val="22"/>
                <w:szCs w:val="22"/>
              </w:rPr>
            </w:pPr>
            <w:r>
              <w:rPr>
                <w:sz w:val="22"/>
                <w:szCs w:val="22"/>
              </w:rPr>
              <w:t>Increase</w:t>
            </w:r>
            <w:r w:rsidR="005B7D51">
              <w:rPr>
                <w:sz w:val="22"/>
                <w:szCs w:val="22"/>
              </w:rPr>
              <w:t xml:space="preserve"> in</w:t>
            </w:r>
            <w:r w:rsidR="009F7C32">
              <w:rPr>
                <w:sz w:val="22"/>
                <w:szCs w:val="22"/>
              </w:rPr>
              <w:t xml:space="preserve"> the</w:t>
            </w:r>
            <w:r>
              <w:rPr>
                <w:sz w:val="22"/>
                <w:szCs w:val="22"/>
              </w:rPr>
              <w:t xml:space="preserve"> i</w:t>
            </w:r>
            <w:r w:rsidR="004B24B6">
              <w:rPr>
                <w:sz w:val="22"/>
                <w:szCs w:val="22"/>
              </w:rPr>
              <w:t xml:space="preserve">ntegrity of pathology data to improve clinical decision support </w:t>
            </w:r>
            <w:r w:rsidR="00D757D5">
              <w:rPr>
                <w:sz w:val="22"/>
                <w:szCs w:val="22"/>
              </w:rPr>
              <w:t>and overall health outcomes</w:t>
            </w:r>
            <w:r w:rsidR="000D1002">
              <w:rPr>
                <w:sz w:val="22"/>
                <w:szCs w:val="22"/>
              </w:rPr>
              <w:t>.</w:t>
            </w:r>
          </w:p>
        </w:tc>
        <w:tc>
          <w:tcPr>
            <w:tcW w:w="4981" w:type="dxa"/>
          </w:tcPr>
          <w:p w:rsidR="00CE6FB7" w:rsidRDefault="00CE6FB7" w:rsidP="00CE6FB7">
            <w:pPr>
              <w:pStyle w:val="ListParagraph"/>
              <w:spacing w:line="360" w:lineRule="auto"/>
              <w:ind w:left="0"/>
              <w:rPr>
                <w:sz w:val="22"/>
                <w:szCs w:val="22"/>
              </w:rPr>
            </w:pPr>
            <w:r>
              <w:rPr>
                <w:sz w:val="22"/>
                <w:szCs w:val="22"/>
              </w:rPr>
              <w:t>Consumers/Guardians</w:t>
            </w:r>
          </w:p>
          <w:p w:rsidR="00CE6FB7" w:rsidRDefault="00CE6FB7" w:rsidP="00CE6FB7">
            <w:pPr>
              <w:pStyle w:val="ListParagraph"/>
              <w:spacing w:line="360" w:lineRule="auto"/>
              <w:ind w:left="0"/>
              <w:rPr>
                <w:sz w:val="22"/>
                <w:szCs w:val="22"/>
              </w:rPr>
            </w:pPr>
            <w:r>
              <w:rPr>
                <w:sz w:val="22"/>
                <w:szCs w:val="22"/>
              </w:rPr>
              <w:t>GPs/Clinicians</w:t>
            </w:r>
          </w:p>
          <w:p w:rsidR="00DF6792" w:rsidRDefault="00CE6FB7" w:rsidP="00CE6FB7">
            <w:pPr>
              <w:pStyle w:val="ListParagraph"/>
              <w:spacing w:line="360" w:lineRule="auto"/>
              <w:ind w:left="0"/>
              <w:rPr>
                <w:sz w:val="22"/>
                <w:szCs w:val="22"/>
              </w:rPr>
            </w:pPr>
            <w:r>
              <w:rPr>
                <w:sz w:val="22"/>
                <w:szCs w:val="22"/>
              </w:rPr>
              <w:t>Researchers</w:t>
            </w:r>
          </w:p>
          <w:p w:rsidR="00D757D5" w:rsidRDefault="00D757D5" w:rsidP="000B5E3E">
            <w:pPr>
              <w:pStyle w:val="ListParagraph"/>
              <w:spacing w:line="360" w:lineRule="auto"/>
              <w:ind w:left="0"/>
              <w:rPr>
                <w:sz w:val="22"/>
                <w:szCs w:val="22"/>
              </w:rPr>
            </w:pPr>
            <w:r>
              <w:rPr>
                <w:sz w:val="22"/>
                <w:szCs w:val="22"/>
              </w:rPr>
              <w:t>Notifiable disease registries</w:t>
            </w:r>
            <w:r w:rsidR="000B5E3E">
              <w:rPr>
                <w:sz w:val="22"/>
                <w:szCs w:val="22"/>
              </w:rPr>
              <w:t>/</w:t>
            </w:r>
            <w:r>
              <w:rPr>
                <w:sz w:val="22"/>
                <w:szCs w:val="22"/>
              </w:rPr>
              <w:t>C</w:t>
            </w:r>
            <w:r w:rsidRPr="00B176B2">
              <w:rPr>
                <w:sz w:val="22"/>
                <w:szCs w:val="22"/>
              </w:rPr>
              <w:t>ancer registries</w:t>
            </w:r>
          </w:p>
          <w:p w:rsidR="00354A5F" w:rsidRDefault="00354A5F" w:rsidP="000B5E3E">
            <w:pPr>
              <w:pStyle w:val="ListParagraph"/>
              <w:spacing w:line="360" w:lineRule="auto"/>
              <w:ind w:left="0"/>
              <w:rPr>
                <w:sz w:val="22"/>
                <w:szCs w:val="22"/>
              </w:rPr>
            </w:pPr>
            <w:r>
              <w:rPr>
                <w:sz w:val="22"/>
                <w:szCs w:val="22"/>
              </w:rPr>
              <w:t>RCPAQAP</w:t>
            </w:r>
          </w:p>
        </w:tc>
      </w:tr>
      <w:tr w:rsidR="003B09B5" w:rsidTr="003B09B5">
        <w:tc>
          <w:tcPr>
            <w:tcW w:w="4981" w:type="dxa"/>
          </w:tcPr>
          <w:p w:rsidR="003B09B5" w:rsidRDefault="00213BEB" w:rsidP="00A9461E">
            <w:pPr>
              <w:pStyle w:val="ListParagraph"/>
              <w:spacing w:line="360" w:lineRule="auto"/>
              <w:ind w:left="0"/>
              <w:rPr>
                <w:sz w:val="22"/>
                <w:szCs w:val="22"/>
              </w:rPr>
            </w:pPr>
            <w:r>
              <w:rPr>
                <w:sz w:val="22"/>
                <w:szCs w:val="22"/>
              </w:rPr>
              <w:t xml:space="preserve">As atomic reporting is </w:t>
            </w:r>
            <w:r w:rsidR="00356B8B">
              <w:rPr>
                <w:sz w:val="22"/>
                <w:szCs w:val="22"/>
              </w:rPr>
              <w:t>implemented within MHR, m</w:t>
            </w:r>
            <w:r w:rsidR="00A401DD">
              <w:rPr>
                <w:sz w:val="22"/>
                <w:szCs w:val="22"/>
              </w:rPr>
              <w:t xml:space="preserve">ore pathology reports </w:t>
            </w:r>
            <w:r w:rsidR="00356B8B">
              <w:rPr>
                <w:sz w:val="22"/>
                <w:szCs w:val="22"/>
              </w:rPr>
              <w:t xml:space="preserve">will be uploaded with </w:t>
            </w:r>
            <w:r w:rsidR="00F60AE8">
              <w:rPr>
                <w:sz w:val="22"/>
                <w:szCs w:val="22"/>
              </w:rPr>
              <w:t>SPIA-compliant SNOMED (requesting) &amp; LOINC (reporting) t</w:t>
            </w:r>
            <w:r w:rsidR="006C0FF0">
              <w:rPr>
                <w:sz w:val="22"/>
                <w:szCs w:val="22"/>
              </w:rPr>
              <w:t>erms</w:t>
            </w:r>
            <w:r w:rsidR="000D1002">
              <w:rPr>
                <w:sz w:val="22"/>
                <w:szCs w:val="22"/>
              </w:rPr>
              <w:t>.</w:t>
            </w:r>
            <w:r w:rsidR="006C0FF0">
              <w:rPr>
                <w:sz w:val="22"/>
                <w:szCs w:val="22"/>
              </w:rPr>
              <w:t xml:space="preserve"> </w:t>
            </w:r>
          </w:p>
        </w:tc>
        <w:tc>
          <w:tcPr>
            <w:tcW w:w="4981" w:type="dxa"/>
          </w:tcPr>
          <w:p w:rsidR="003B09B5" w:rsidRDefault="00A401DD" w:rsidP="00A9461E">
            <w:pPr>
              <w:pStyle w:val="ListParagraph"/>
              <w:spacing w:line="360" w:lineRule="auto"/>
              <w:ind w:left="0"/>
              <w:rPr>
                <w:sz w:val="22"/>
                <w:szCs w:val="22"/>
              </w:rPr>
            </w:pPr>
            <w:r>
              <w:rPr>
                <w:sz w:val="22"/>
                <w:szCs w:val="22"/>
              </w:rPr>
              <w:t>Consumers</w:t>
            </w:r>
            <w:r w:rsidR="00B86A7B">
              <w:rPr>
                <w:sz w:val="22"/>
                <w:szCs w:val="22"/>
              </w:rPr>
              <w:t>/Guardians</w:t>
            </w:r>
          </w:p>
          <w:p w:rsidR="00A401DD" w:rsidRDefault="00765371" w:rsidP="00A9461E">
            <w:pPr>
              <w:pStyle w:val="ListParagraph"/>
              <w:spacing w:line="360" w:lineRule="auto"/>
              <w:ind w:left="0"/>
              <w:rPr>
                <w:sz w:val="22"/>
                <w:szCs w:val="22"/>
              </w:rPr>
            </w:pPr>
            <w:r>
              <w:rPr>
                <w:sz w:val="22"/>
                <w:szCs w:val="22"/>
              </w:rPr>
              <w:t>GPs/</w:t>
            </w:r>
            <w:r w:rsidR="00A401DD">
              <w:rPr>
                <w:sz w:val="22"/>
                <w:szCs w:val="22"/>
              </w:rPr>
              <w:t>Clinicians</w:t>
            </w:r>
          </w:p>
          <w:p w:rsidR="00B86A7B" w:rsidRDefault="00B86A7B" w:rsidP="00A9461E">
            <w:pPr>
              <w:pStyle w:val="ListParagraph"/>
              <w:spacing w:line="360" w:lineRule="auto"/>
              <w:ind w:left="0"/>
              <w:rPr>
                <w:sz w:val="22"/>
                <w:szCs w:val="22"/>
              </w:rPr>
            </w:pPr>
            <w:r>
              <w:rPr>
                <w:sz w:val="22"/>
                <w:szCs w:val="22"/>
              </w:rPr>
              <w:t>Researchers</w:t>
            </w:r>
          </w:p>
          <w:p w:rsidR="00DF0A09" w:rsidRDefault="00EA58A0" w:rsidP="000B5E3E">
            <w:pPr>
              <w:pStyle w:val="ListParagraph"/>
              <w:spacing w:line="360" w:lineRule="auto"/>
              <w:ind w:left="0"/>
              <w:rPr>
                <w:sz w:val="22"/>
                <w:szCs w:val="22"/>
              </w:rPr>
            </w:pPr>
            <w:r>
              <w:rPr>
                <w:sz w:val="22"/>
                <w:szCs w:val="22"/>
              </w:rPr>
              <w:t>Notifiable disease registries</w:t>
            </w:r>
            <w:r w:rsidR="000B5E3E">
              <w:rPr>
                <w:sz w:val="22"/>
                <w:szCs w:val="22"/>
              </w:rPr>
              <w:t>/</w:t>
            </w:r>
            <w:r>
              <w:rPr>
                <w:sz w:val="22"/>
                <w:szCs w:val="22"/>
              </w:rPr>
              <w:t>C</w:t>
            </w:r>
            <w:r w:rsidRPr="00B176B2">
              <w:rPr>
                <w:sz w:val="22"/>
                <w:szCs w:val="22"/>
              </w:rPr>
              <w:t>ancer registries</w:t>
            </w:r>
          </w:p>
          <w:p w:rsidR="00354A5F" w:rsidRDefault="00354A5F" w:rsidP="000B5E3E">
            <w:pPr>
              <w:pStyle w:val="ListParagraph"/>
              <w:spacing w:line="360" w:lineRule="auto"/>
              <w:ind w:left="0"/>
              <w:rPr>
                <w:sz w:val="22"/>
                <w:szCs w:val="22"/>
              </w:rPr>
            </w:pPr>
            <w:r>
              <w:rPr>
                <w:sz w:val="22"/>
                <w:szCs w:val="22"/>
              </w:rPr>
              <w:t>RCPAQAP</w:t>
            </w:r>
          </w:p>
        </w:tc>
      </w:tr>
      <w:tr w:rsidR="003B09B5" w:rsidTr="00CA4C44">
        <w:trPr>
          <w:trHeight w:val="568"/>
        </w:trPr>
        <w:tc>
          <w:tcPr>
            <w:tcW w:w="4981" w:type="dxa"/>
          </w:tcPr>
          <w:p w:rsidR="003B09B5" w:rsidRDefault="002A4C0E" w:rsidP="00A9461E">
            <w:pPr>
              <w:pStyle w:val="ListParagraph"/>
              <w:spacing w:line="360" w:lineRule="auto"/>
              <w:ind w:left="0"/>
              <w:rPr>
                <w:sz w:val="22"/>
                <w:szCs w:val="22"/>
              </w:rPr>
            </w:pPr>
            <w:r>
              <w:rPr>
                <w:sz w:val="22"/>
                <w:szCs w:val="22"/>
              </w:rPr>
              <w:t>Increase</w:t>
            </w:r>
            <w:r w:rsidR="00B43731">
              <w:rPr>
                <w:sz w:val="22"/>
                <w:szCs w:val="22"/>
              </w:rPr>
              <w:t xml:space="preserve"> in</w:t>
            </w:r>
            <w:r>
              <w:rPr>
                <w:sz w:val="22"/>
                <w:szCs w:val="22"/>
              </w:rPr>
              <w:t xml:space="preserve"> c</w:t>
            </w:r>
            <w:r w:rsidR="00B86A7B">
              <w:rPr>
                <w:sz w:val="22"/>
                <w:szCs w:val="22"/>
              </w:rPr>
              <w:t>onsumer engagement</w:t>
            </w:r>
            <w:r w:rsidR="006C0FF0">
              <w:rPr>
                <w:sz w:val="22"/>
                <w:szCs w:val="22"/>
              </w:rPr>
              <w:t xml:space="preserve"> with MHR</w:t>
            </w:r>
            <w:r w:rsidR="000D1002">
              <w:rPr>
                <w:sz w:val="22"/>
                <w:szCs w:val="22"/>
              </w:rPr>
              <w:t>.</w:t>
            </w:r>
          </w:p>
        </w:tc>
        <w:tc>
          <w:tcPr>
            <w:tcW w:w="4981" w:type="dxa"/>
          </w:tcPr>
          <w:p w:rsidR="003B09B5" w:rsidRDefault="002A4C0E" w:rsidP="00A9461E">
            <w:pPr>
              <w:pStyle w:val="ListParagraph"/>
              <w:spacing w:line="360" w:lineRule="auto"/>
              <w:ind w:left="0"/>
              <w:rPr>
                <w:sz w:val="22"/>
                <w:szCs w:val="22"/>
              </w:rPr>
            </w:pPr>
            <w:r>
              <w:rPr>
                <w:sz w:val="22"/>
                <w:szCs w:val="22"/>
              </w:rPr>
              <w:t>Consumers</w:t>
            </w:r>
          </w:p>
          <w:p w:rsidR="002A4C0E" w:rsidRDefault="002A4C0E" w:rsidP="00A9461E">
            <w:pPr>
              <w:pStyle w:val="ListParagraph"/>
              <w:spacing w:line="360" w:lineRule="auto"/>
              <w:ind w:left="0"/>
              <w:rPr>
                <w:sz w:val="22"/>
                <w:szCs w:val="22"/>
              </w:rPr>
            </w:pPr>
            <w:r>
              <w:rPr>
                <w:sz w:val="22"/>
                <w:szCs w:val="22"/>
              </w:rPr>
              <w:t>GP/Clinicians</w:t>
            </w:r>
          </w:p>
        </w:tc>
      </w:tr>
      <w:tr w:rsidR="003B09B5" w:rsidTr="003B09B5">
        <w:tc>
          <w:tcPr>
            <w:tcW w:w="4981" w:type="dxa"/>
          </w:tcPr>
          <w:p w:rsidR="003B09B5" w:rsidRDefault="00B43731" w:rsidP="00A9461E">
            <w:pPr>
              <w:pStyle w:val="ListParagraph"/>
              <w:spacing w:line="360" w:lineRule="auto"/>
              <w:ind w:left="0"/>
              <w:rPr>
                <w:sz w:val="22"/>
                <w:szCs w:val="22"/>
              </w:rPr>
            </w:pPr>
            <w:r>
              <w:rPr>
                <w:sz w:val="22"/>
                <w:szCs w:val="22"/>
              </w:rPr>
              <w:t>Cost-effectiveness</w:t>
            </w:r>
            <w:r w:rsidR="00050174">
              <w:rPr>
                <w:sz w:val="22"/>
                <w:szCs w:val="22"/>
              </w:rPr>
              <w:t xml:space="preserve"> for laboratories </w:t>
            </w:r>
            <w:r w:rsidR="00C84A52">
              <w:rPr>
                <w:sz w:val="22"/>
                <w:szCs w:val="22"/>
              </w:rPr>
              <w:t>(</w:t>
            </w:r>
            <w:r w:rsidR="00050174">
              <w:rPr>
                <w:sz w:val="22"/>
                <w:szCs w:val="22"/>
              </w:rPr>
              <w:t>long</w:t>
            </w:r>
            <w:r>
              <w:rPr>
                <w:sz w:val="22"/>
                <w:szCs w:val="22"/>
              </w:rPr>
              <w:t>er term</w:t>
            </w:r>
            <w:r w:rsidR="00C84A52">
              <w:rPr>
                <w:sz w:val="22"/>
                <w:szCs w:val="22"/>
              </w:rPr>
              <w:t>)</w:t>
            </w:r>
            <w:r w:rsidR="00050174">
              <w:rPr>
                <w:sz w:val="22"/>
                <w:szCs w:val="22"/>
              </w:rPr>
              <w:t xml:space="preserve"> </w:t>
            </w:r>
            <w:r w:rsidR="00353A77">
              <w:rPr>
                <w:sz w:val="22"/>
                <w:szCs w:val="22"/>
              </w:rPr>
              <w:t xml:space="preserve">as they </w:t>
            </w:r>
            <w:r w:rsidR="00D01EA8">
              <w:rPr>
                <w:sz w:val="22"/>
                <w:szCs w:val="22"/>
              </w:rPr>
              <w:t>progress towards</w:t>
            </w:r>
            <w:r w:rsidR="00353A77">
              <w:rPr>
                <w:sz w:val="22"/>
                <w:szCs w:val="22"/>
              </w:rPr>
              <w:t xml:space="preserve"> </w:t>
            </w:r>
            <w:r w:rsidR="00FE5B0D">
              <w:rPr>
                <w:sz w:val="22"/>
                <w:szCs w:val="22"/>
              </w:rPr>
              <w:t xml:space="preserve">being </w:t>
            </w:r>
            <w:r w:rsidR="00353A77">
              <w:rPr>
                <w:sz w:val="22"/>
                <w:szCs w:val="22"/>
              </w:rPr>
              <w:t>SPIA compliant to receive NPAAC/NATA accreditation</w:t>
            </w:r>
            <w:r w:rsidR="00362E10">
              <w:rPr>
                <w:sz w:val="22"/>
                <w:szCs w:val="22"/>
              </w:rPr>
              <w:t xml:space="preserve"> (currently </w:t>
            </w:r>
            <w:r w:rsidR="0024631D">
              <w:rPr>
                <w:sz w:val="22"/>
                <w:szCs w:val="22"/>
              </w:rPr>
              <w:t>noted as desirable and achievable outcomes)</w:t>
            </w:r>
          </w:p>
        </w:tc>
        <w:tc>
          <w:tcPr>
            <w:tcW w:w="4981" w:type="dxa"/>
          </w:tcPr>
          <w:p w:rsidR="003B09B5" w:rsidRPr="00604448" w:rsidRDefault="00EA4BA1" w:rsidP="00A9461E">
            <w:pPr>
              <w:pStyle w:val="ListParagraph"/>
              <w:spacing w:line="360" w:lineRule="auto"/>
              <w:ind w:left="0"/>
              <w:rPr>
                <w:sz w:val="22"/>
                <w:szCs w:val="22"/>
              </w:rPr>
            </w:pPr>
            <w:r w:rsidRPr="00604448">
              <w:rPr>
                <w:sz w:val="22"/>
                <w:szCs w:val="22"/>
              </w:rPr>
              <w:t>Laboratories</w:t>
            </w:r>
          </w:p>
          <w:p w:rsidR="00FE5B0D" w:rsidRPr="00142A58" w:rsidRDefault="00FE5B0D" w:rsidP="00A9461E">
            <w:pPr>
              <w:pStyle w:val="ListParagraph"/>
              <w:spacing w:line="360" w:lineRule="auto"/>
              <w:ind w:left="0"/>
              <w:rPr>
                <w:sz w:val="22"/>
                <w:szCs w:val="22"/>
              </w:rPr>
            </w:pPr>
            <w:r w:rsidRPr="00EA58A0">
              <w:rPr>
                <w:sz w:val="22"/>
                <w:szCs w:val="22"/>
              </w:rPr>
              <w:t xml:space="preserve">Government </w:t>
            </w:r>
          </w:p>
          <w:p w:rsidR="00FE5B0D" w:rsidRPr="00142A58" w:rsidRDefault="00FE5B0D" w:rsidP="00A9461E">
            <w:pPr>
              <w:pStyle w:val="ListParagraph"/>
              <w:spacing w:line="360" w:lineRule="auto"/>
              <w:ind w:left="0"/>
              <w:rPr>
                <w:sz w:val="22"/>
                <w:szCs w:val="22"/>
                <w:highlight w:val="yellow"/>
              </w:rPr>
            </w:pPr>
          </w:p>
        </w:tc>
      </w:tr>
      <w:tr w:rsidR="00C43F85" w:rsidTr="003B09B5">
        <w:tc>
          <w:tcPr>
            <w:tcW w:w="4981" w:type="dxa"/>
          </w:tcPr>
          <w:p w:rsidR="00C43F85" w:rsidRDefault="00F63EE7" w:rsidP="00A9461E">
            <w:pPr>
              <w:pStyle w:val="ListParagraph"/>
              <w:spacing w:line="360" w:lineRule="auto"/>
              <w:ind w:left="0"/>
              <w:rPr>
                <w:sz w:val="22"/>
                <w:szCs w:val="22"/>
              </w:rPr>
            </w:pPr>
            <w:r>
              <w:rPr>
                <w:sz w:val="22"/>
                <w:szCs w:val="22"/>
              </w:rPr>
              <w:t xml:space="preserve">Adherence to </w:t>
            </w:r>
            <w:hyperlink r:id="rId21" w:history="1">
              <w:r w:rsidR="00C43F85" w:rsidRPr="00FB0576">
                <w:rPr>
                  <w:rStyle w:val="Hyperlink"/>
                  <w:sz w:val="22"/>
                  <w:szCs w:val="22"/>
                </w:rPr>
                <w:t>NPAAC</w:t>
              </w:r>
              <w:r w:rsidR="00BF544C" w:rsidRPr="00FB0576">
                <w:rPr>
                  <w:rStyle w:val="Hyperlink"/>
                  <w:sz w:val="22"/>
                  <w:szCs w:val="22"/>
                </w:rPr>
                <w:t xml:space="preserve"> </w:t>
              </w:r>
              <w:r w:rsidR="00FB0576">
                <w:rPr>
                  <w:rStyle w:val="Hyperlink"/>
                  <w:sz w:val="22"/>
                  <w:szCs w:val="22"/>
                </w:rPr>
                <w:t>R</w:t>
              </w:r>
              <w:r w:rsidR="00BF544C" w:rsidRPr="00FB0576">
                <w:rPr>
                  <w:rStyle w:val="Hyperlink"/>
                  <w:sz w:val="22"/>
                  <w:szCs w:val="22"/>
                </w:rPr>
                <w:t>equirements</w:t>
              </w:r>
            </w:hyperlink>
            <w:r w:rsidR="00FB0576">
              <w:rPr>
                <w:sz w:val="22"/>
                <w:szCs w:val="22"/>
              </w:rPr>
              <w:t xml:space="preserve"> for information communication and reporting (5</w:t>
            </w:r>
            <w:r w:rsidR="00FB0576" w:rsidRPr="004F41E3">
              <w:rPr>
                <w:sz w:val="22"/>
                <w:szCs w:val="22"/>
                <w:vertAlign w:val="superscript"/>
              </w:rPr>
              <w:t>th</w:t>
            </w:r>
            <w:r w:rsidR="00FB0576">
              <w:rPr>
                <w:sz w:val="22"/>
                <w:szCs w:val="22"/>
              </w:rPr>
              <w:t xml:space="preserve"> Edition)</w:t>
            </w:r>
            <w:r w:rsidR="00BF544C">
              <w:rPr>
                <w:sz w:val="22"/>
                <w:szCs w:val="22"/>
              </w:rPr>
              <w:t xml:space="preserve"> to facilitate </w:t>
            </w:r>
            <w:r w:rsidR="00C43F85">
              <w:rPr>
                <w:sz w:val="22"/>
                <w:szCs w:val="22"/>
              </w:rPr>
              <w:t>NATA accreditation</w:t>
            </w:r>
            <w:r w:rsidR="000D1002">
              <w:rPr>
                <w:sz w:val="22"/>
                <w:szCs w:val="22"/>
              </w:rPr>
              <w:t>.</w:t>
            </w:r>
            <w:r w:rsidR="00980E31">
              <w:rPr>
                <w:sz w:val="22"/>
                <w:szCs w:val="22"/>
              </w:rPr>
              <w:t xml:space="preserve"> </w:t>
            </w:r>
          </w:p>
        </w:tc>
        <w:tc>
          <w:tcPr>
            <w:tcW w:w="4981" w:type="dxa"/>
          </w:tcPr>
          <w:p w:rsidR="00C43F85" w:rsidRDefault="00980E31" w:rsidP="00A9461E">
            <w:pPr>
              <w:pStyle w:val="ListParagraph"/>
              <w:spacing w:line="360" w:lineRule="auto"/>
              <w:ind w:left="0"/>
              <w:rPr>
                <w:sz w:val="22"/>
                <w:szCs w:val="22"/>
              </w:rPr>
            </w:pPr>
            <w:r>
              <w:rPr>
                <w:sz w:val="22"/>
                <w:szCs w:val="22"/>
              </w:rPr>
              <w:t>Laboratories</w:t>
            </w:r>
          </w:p>
          <w:p w:rsidR="00980E31" w:rsidRDefault="00980E31" w:rsidP="00A9461E">
            <w:pPr>
              <w:pStyle w:val="ListParagraph"/>
              <w:spacing w:line="360" w:lineRule="auto"/>
              <w:ind w:left="0"/>
              <w:rPr>
                <w:sz w:val="22"/>
                <w:szCs w:val="22"/>
              </w:rPr>
            </w:pPr>
            <w:r>
              <w:rPr>
                <w:sz w:val="22"/>
                <w:szCs w:val="22"/>
              </w:rPr>
              <w:t>NATA accreditation auditors</w:t>
            </w:r>
          </w:p>
          <w:p w:rsidR="00354A5F" w:rsidRDefault="00354A5F" w:rsidP="00A9461E">
            <w:pPr>
              <w:pStyle w:val="ListParagraph"/>
              <w:spacing w:line="360" w:lineRule="auto"/>
              <w:ind w:left="0"/>
              <w:rPr>
                <w:sz w:val="22"/>
                <w:szCs w:val="22"/>
              </w:rPr>
            </w:pPr>
            <w:r>
              <w:rPr>
                <w:sz w:val="22"/>
                <w:szCs w:val="22"/>
              </w:rPr>
              <w:t>RCPAQAP</w:t>
            </w:r>
          </w:p>
        </w:tc>
      </w:tr>
      <w:tr w:rsidR="001E27E2" w:rsidTr="003B09B5">
        <w:tc>
          <w:tcPr>
            <w:tcW w:w="4981" w:type="dxa"/>
          </w:tcPr>
          <w:p w:rsidR="001E27E2" w:rsidRDefault="00F01299" w:rsidP="002F249A">
            <w:pPr>
              <w:pStyle w:val="ListParagraph"/>
              <w:spacing w:line="360" w:lineRule="auto"/>
              <w:ind w:left="0"/>
              <w:rPr>
                <w:sz w:val="22"/>
                <w:szCs w:val="22"/>
              </w:rPr>
            </w:pPr>
            <w:r>
              <w:rPr>
                <w:sz w:val="22"/>
                <w:szCs w:val="22"/>
              </w:rPr>
              <w:t>Opportunity for quality improvement</w:t>
            </w:r>
            <w:r w:rsidR="007276C6">
              <w:rPr>
                <w:sz w:val="22"/>
                <w:szCs w:val="22"/>
              </w:rPr>
              <w:t xml:space="preserve"> </w:t>
            </w:r>
            <w:r w:rsidR="002F249A">
              <w:rPr>
                <w:sz w:val="22"/>
                <w:szCs w:val="22"/>
              </w:rPr>
              <w:t xml:space="preserve">via </w:t>
            </w:r>
            <w:r w:rsidR="00CC3B8F">
              <w:rPr>
                <w:sz w:val="22"/>
                <w:szCs w:val="22"/>
              </w:rPr>
              <w:t xml:space="preserve">the </w:t>
            </w:r>
            <w:r w:rsidR="007276C6">
              <w:rPr>
                <w:sz w:val="22"/>
                <w:szCs w:val="22"/>
              </w:rPr>
              <w:t xml:space="preserve">use of </w:t>
            </w:r>
            <w:r w:rsidR="00A8464E">
              <w:rPr>
                <w:sz w:val="22"/>
                <w:szCs w:val="22"/>
              </w:rPr>
              <w:t xml:space="preserve">standardised </w:t>
            </w:r>
            <w:r w:rsidR="009F29E3">
              <w:rPr>
                <w:sz w:val="22"/>
                <w:szCs w:val="22"/>
              </w:rPr>
              <w:t>terminology</w:t>
            </w:r>
            <w:r w:rsidR="007276C6">
              <w:rPr>
                <w:sz w:val="22"/>
                <w:szCs w:val="22"/>
              </w:rPr>
              <w:t xml:space="preserve"> and </w:t>
            </w:r>
            <w:r w:rsidR="00484CE9" w:rsidRPr="00B176B2">
              <w:rPr>
                <w:sz w:val="22"/>
                <w:szCs w:val="22"/>
              </w:rPr>
              <w:t>report</w:t>
            </w:r>
            <w:r w:rsidR="00A8464E">
              <w:rPr>
                <w:sz w:val="22"/>
                <w:szCs w:val="22"/>
              </w:rPr>
              <w:t xml:space="preserve"> </w:t>
            </w:r>
            <w:r w:rsidR="00D72BD2">
              <w:rPr>
                <w:sz w:val="22"/>
                <w:szCs w:val="22"/>
              </w:rPr>
              <w:t>formatting regardless</w:t>
            </w:r>
            <w:r w:rsidR="0027621C">
              <w:rPr>
                <w:sz w:val="22"/>
                <w:szCs w:val="22"/>
              </w:rPr>
              <w:t xml:space="preserve"> of pathology provider reporting template</w:t>
            </w:r>
            <w:r w:rsidR="000D1002">
              <w:rPr>
                <w:sz w:val="22"/>
                <w:szCs w:val="22"/>
              </w:rPr>
              <w:t>.</w:t>
            </w:r>
          </w:p>
        </w:tc>
        <w:tc>
          <w:tcPr>
            <w:tcW w:w="4981" w:type="dxa"/>
          </w:tcPr>
          <w:p w:rsidR="007276C6" w:rsidRDefault="007276C6" w:rsidP="0027621C">
            <w:pPr>
              <w:pStyle w:val="ListParagraph"/>
              <w:spacing w:line="360" w:lineRule="auto"/>
              <w:ind w:left="0"/>
              <w:rPr>
                <w:sz w:val="22"/>
                <w:szCs w:val="22"/>
              </w:rPr>
            </w:pPr>
            <w:r>
              <w:rPr>
                <w:sz w:val="22"/>
                <w:szCs w:val="22"/>
              </w:rPr>
              <w:t>Laboratories</w:t>
            </w:r>
          </w:p>
          <w:p w:rsidR="0027621C" w:rsidRDefault="0027621C" w:rsidP="0027621C">
            <w:pPr>
              <w:pStyle w:val="ListParagraph"/>
              <w:spacing w:line="360" w:lineRule="auto"/>
              <w:ind w:left="0"/>
              <w:rPr>
                <w:sz w:val="22"/>
                <w:szCs w:val="22"/>
              </w:rPr>
            </w:pPr>
            <w:r>
              <w:rPr>
                <w:sz w:val="22"/>
                <w:szCs w:val="22"/>
              </w:rPr>
              <w:t>Consumers</w:t>
            </w:r>
          </w:p>
          <w:p w:rsidR="0027621C" w:rsidRDefault="0027621C" w:rsidP="0027621C">
            <w:pPr>
              <w:pStyle w:val="ListParagraph"/>
              <w:spacing w:line="360" w:lineRule="auto"/>
              <w:ind w:left="0"/>
              <w:rPr>
                <w:sz w:val="22"/>
                <w:szCs w:val="22"/>
              </w:rPr>
            </w:pPr>
            <w:r>
              <w:rPr>
                <w:sz w:val="22"/>
                <w:szCs w:val="22"/>
              </w:rPr>
              <w:t>GP/Clinicians</w:t>
            </w:r>
          </w:p>
          <w:p w:rsidR="001E27E2" w:rsidRDefault="0099293E" w:rsidP="00A9461E">
            <w:pPr>
              <w:pStyle w:val="ListParagraph"/>
              <w:spacing w:line="360" w:lineRule="auto"/>
              <w:ind w:left="0"/>
              <w:rPr>
                <w:sz w:val="22"/>
                <w:szCs w:val="22"/>
              </w:rPr>
            </w:pPr>
            <w:r>
              <w:rPr>
                <w:sz w:val="22"/>
                <w:szCs w:val="22"/>
              </w:rPr>
              <w:t xml:space="preserve">Notifiable disease </w:t>
            </w:r>
            <w:r w:rsidR="002F249A">
              <w:rPr>
                <w:sz w:val="22"/>
                <w:szCs w:val="22"/>
              </w:rPr>
              <w:t>registries</w:t>
            </w:r>
            <w:r w:rsidR="000B5E3E">
              <w:rPr>
                <w:sz w:val="22"/>
                <w:szCs w:val="22"/>
              </w:rPr>
              <w:t>/</w:t>
            </w:r>
            <w:r w:rsidR="002F249A">
              <w:rPr>
                <w:sz w:val="22"/>
                <w:szCs w:val="22"/>
              </w:rPr>
              <w:t>C</w:t>
            </w:r>
            <w:r w:rsidRPr="00B176B2">
              <w:rPr>
                <w:sz w:val="22"/>
                <w:szCs w:val="22"/>
              </w:rPr>
              <w:t>ancer registries</w:t>
            </w:r>
          </w:p>
          <w:p w:rsidR="0027621C" w:rsidRDefault="0027621C" w:rsidP="00A9461E">
            <w:pPr>
              <w:pStyle w:val="ListParagraph"/>
              <w:spacing w:line="360" w:lineRule="auto"/>
              <w:ind w:left="0"/>
              <w:rPr>
                <w:sz w:val="22"/>
                <w:szCs w:val="22"/>
              </w:rPr>
            </w:pPr>
            <w:r>
              <w:rPr>
                <w:sz w:val="22"/>
                <w:szCs w:val="22"/>
              </w:rPr>
              <w:t>Researchers</w:t>
            </w:r>
          </w:p>
          <w:p w:rsidR="00354A5F" w:rsidRDefault="00354A5F" w:rsidP="00A9461E">
            <w:pPr>
              <w:pStyle w:val="ListParagraph"/>
              <w:spacing w:line="360" w:lineRule="auto"/>
              <w:ind w:left="0"/>
              <w:rPr>
                <w:sz w:val="22"/>
                <w:szCs w:val="22"/>
              </w:rPr>
            </w:pPr>
            <w:r>
              <w:rPr>
                <w:sz w:val="22"/>
                <w:szCs w:val="22"/>
              </w:rPr>
              <w:t>RCPAQAP</w:t>
            </w:r>
          </w:p>
        </w:tc>
      </w:tr>
      <w:tr w:rsidR="0072003B" w:rsidTr="003B09B5">
        <w:tc>
          <w:tcPr>
            <w:tcW w:w="4981" w:type="dxa"/>
          </w:tcPr>
          <w:p w:rsidR="00B80C4C" w:rsidRPr="00341C78" w:rsidRDefault="0072003B" w:rsidP="00341C78">
            <w:pPr>
              <w:pStyle w:val="ListParagraph"/>
              <w:spacing w:line="360" w:lineRule="auto"/>
              <w:ind w:left="0"/>
              <w:rPr>
                <w:sz w:val="22"/>
                <w:szCs w:val="22"/>
              </w:rPr>
            </w:pPr>
            <w:r w:rsidRPr="00341C78">
              <w:rPr>
                <w:sz w:val="22"/>
                <w:szCs w:val="22"/>
              </w:rPr>
              <w:t xml:space="preserve">Participating in </w:t>
            </w:r>
            <w:r w:rsidR="0035152E">
              <w:rPr>
                <w:sz w:val="22"/>
                <w:szCs w:val="22"/>
              </w:rPr>
              <w:t xml:space="preserve">the </w:t>
            </w:r>
            <w:r w:rsidR="00E36287">
              <w:rPr>
                <w:sz w:val="22"/>
                <w:szCs w:val="22"/>
              </w:rPr>
              <w:t>P</w:t>
            </w:r>
            <w:r w:rsidRPr="00341C78">
              <w:rPr>
                <w:sz w:val="22"/>
                <w:szCs w:val="22"/>
              </w:rPr>
              <w:t>ilot provides</w:t>
            </w:r>
            <w:r w:rsidR="0035152E">
              <w:rPr>
                <w:sz w:val="22"/>
                <w:szCs w:val="22"/>
              </w:rPr>
              <w:t xml:space="preserve"> laboratories with</w:t>
            </w:r>
            <w:r w:rsidRPr="00341C78">
              <w:rPr>
                <w:sz w:val="22"/>
                <w:szCs w:val="22"/>
              </w:rPr>
              <w:t xml:space="preserve"> an indication of </w:t>
            </w:r>
            <w:r w:rsidR="008D0D87">
              <w:rPr>
                <w:sz w:val="22"/>
                <w:szCs w:val="22"/>
              </w:rPr>
              <w:t xml:space="preserve">the </w:t>
            </w:r>
            <w:r w:rsidR="0035152E">
              <w:rPr>
                <w:sz w:val="22"/>
                <w:szCs w:val="22"/>
              </w:rPr>
              <w:t>real-world</w:t>
            </w:r>
            <w:r w:rsidRPr="00341C78">
              <w:rPr>
                <w:sz w:val="22"/>
                <w:szCs w:val="22"/>
              </w:rPr>
              <w:t xml:space="preserve"> scenario</w:t>
            </w:r>
            <w:r w:rsidR="007A083E">
              <w:rPr>
                <w:sz w:val="22"/>
                <w:szCs w:val="22"/>
              </w:rPr>
              <w:t xml:space="preserve"> in relation to SPIA and ADRM </w:t>
            </w:r>
            <w:r w:rsidR="00CC41C1">
              <w:rPr>
                <w:sz w:val="22"/>
                <w:szCs w:val="22"/>
              </w:rPr>
              <w:t xml:space="preserve">messaging </w:t>
            </w:r>
            <w:r w:rsidR="007A083E">
              <w:rPr>
                <w:sz w:val="22"/>
                <w:szCs w:val="22"/>
              </w:rPr>
              <w:t xml:space="preserve">compliance </w:t>
            </w:r>
            <w:r w:rsidR="00B80C4C">
              <w:rPr>
                <w:sz w:val="22"/>
                <w:szCs w:val="22"/>
              </w:rPr>
              <w:t xml:space="preserve">and </w:t>
            </w:r>
            <w:r w:rsidR="002A6E1A">
              <w:rPr>
                <w:sz w:val="22"/>
                <w:szCs w:val="22"/>
              </w:rPr>
              <w:t xml:space="preserve">likely resources and timelines </w:t>
            </w:r>
            <w:r w:rsidR="001A1593">
              <w:rPr>
                <w:sz w:val="22"/>
                <w:szCs w:val="22"/>
              </w:rPr>
              <w:t xml:space="preserve">necessary to achieve full SPIA compliance </w:t>
            </w:r>
            <w:r w:rsidR="001E7E0C">
              <w:rPr>
                <w:sz w:val="22"/>
                <w:szCs w:val="22"/>
              </w:rPr>
              <w:t xml:space="preserve">– it also </w:t>
            </w:r>
            <w:r w:rsidR="000B1B0A">
              <w:rPr>
                <w:sz w:val="22"/>
                <w:szCs w:val="22"/>
              </w:rPr>
              <w:t>provides a competitive edge over other laboratories who are not SPIA compliant with respect to NATA accreditation</w:t>
            </w:r>
            <w:r w:rsidR="000D1002">
              <w:rPr>
                <w:sz w:val="22"/>
                <w:szCs w:val="22"/>
              </w:rPr>
              <w:t>.</w:t>
            </w:r>
          </w:p>
          <w:p w:rsidR="0072003B" w:rsidRPr="004A57EC" w:rsidRDefault="0072003B" w:rsidP="002F249A">
            <w:pPr>
              <w:pStyle w:val="ListParagraph"/>
              <w:spacing w:line="360" w:lineRule="auto"/>
              <w:ind w:left="0"/>
              <w:rPr>
                <w:sz w:val="12"/>
                <w:szCs w:val="12"/>
              </w:rPr>
            </w:pPr>
          </w:p>
        </w:tc>
        <w:tc>
          <w:tcPr>
            <w:tcW w:w="4981" w:type="dxa"/>
          </w:tcPr>
          <w:p w:rsidR="00CC41C1" w:rsidRDefault="00CC41C1" w:rsidP="00CC41C1">
            <w:pPr>
              <w:pStyle w:val="ListParagraph"/>
              <w:spacing w:line="360" w:lineRule="auto"/>
              <w:ind w:left="0"/>
              <w:rPr>
                <w:sz w:val="22"/>
                <w:szCs w:val="22"/>
              </w:rPr>
            </w:pPr>
            <w:r>
              <w:rPr>
                <w:sz w:val="22"/>
                <w:szCs w:val="22"/>
              </w:rPr>
              <w:t>Laboratories</w:t>
            </w:r>
          </w:p>
          <w:p w:rsidR="0072003B" w:rsidRDefault="00CC41C1" w:rsidP="00CC41C1">
            <w:pPr>
              <w:pStyle w:val="ListParagraph"/>
              <w:spacing w:line="360" w:lineRule="auto"/>
              <w:ind w:left="0"/>
              <w:rPr>
                <w:sz w:val="22"/>
                <w:szCs w:val="22"/>
              </w:rPr>
            </w:pPr>
            <w:r>
              <w:rPr>
                <w:sz w:val="22"/>
                <w:szCs w:val="22"/>
              </w:rPr>
              <w:t>NATA accreditation auditors</w:t>
            </w:r>
          </w:p>
          <w:p w:rsidR="00354A5F" w:rsidRDefault="00354A5F" w:rsidP="00CC41C1">
            <w:pPr>
              <w:pStyle w:val="ListParagraph"/>
              <w:spacing w:line="360" w:lineRule="auto"/>
              <w:ind w:left="0"/>
              <w:rPr>
                <w:sz w:val="22"/>
                <w:szCs w:val="22"/>
              </w:rPr>
            </w:pPr>
            <w:r>
              <w:rPr>
                <w:sz w:val="22"/>
                <w:szCs w:val="22"/>
              </w:rPr>
              <w:t>RCPAQAP</w:t>
            </w:r>
          </w:p>
        </w:tc>
      </w:tr>
      <w:tr w:rsidR="00980FA4" w:rsidTr="003B09B5">
        <w:tc>
          <w:tcPr>
            <w:tcW w:w="4981" w:type="dxa"/>
          </w:tcPr>
          <w:p w:rsidR="00980FA4" w:rsidRPr="00341C78" w:rsidRDefault="00980FA4" w:rsidP="00341C78">
            <w:pPr>
              <w:pStyle w:val="ListParagraph"/>
              <w:spacing w:line="360" w:lineRule="auto"/>
              <w:ind w:left="0"/>
              <w:rPr>
                <w:sz w:val="22"/>
                <w:szCs w:val="22"/>
              </w:rPr>
            </w:pPr>
            <w:r>
              <w:rPr>
                <w:sz w:val="22"/>
                <w:szCs w:val="22"/>
              </w:rPr>
              <w:t>Both Pilot sites were able to improve their levels of SPIA compliance</w:t>
            </w:r>
            <w:r w:rsidR="005C72CB">
              <w:rPr>
                <w:sz w:val="22"/>
                <w:szCs w:val="22"/>
              </w:rPr>
              <w:t xml:space="preserve">, </w:t>
            </w:r>
            <w:r w:rsidR="00A259A5">
              <w:rPr>
                <w:sz w:val="22"/>
                <w:szCs w:val="22"/>
              </w:rPr>
              <w:t xml:space="preserve">therefore, improving their </w:t>
            </w:r>
            <w:r w:rsidR="00B53121">
              <w:rPr>
                <w:sz w:val="22"/>
                <w:szCs w:val="22"/>
              </w:rPr>
              <w:t xml:space="preserve">overall levels of interoperability; </w:t>
            </w:r>
            <w:r w:rsidR="005C72CB">
              <w:rPr>
                <w:sz w:val="22"/>
                <w:szCs w:val="22"/>
              </w:rPr>
              <w:t>however</w:t>
            </w:r>
            <w:r w:rsidR="008D0D87">
              <w:rPr>
                <w:sz w:val="22"/>
                <w:szCs w:val="22"/>
              </w:rPr>
              <w:t>,</w:t>
            </w:r>
            <w:r w:rsidR="005C72CB">
              <w:rPr>
                <w:sz w:val="22"/>
                <w:szCs w:val="22"/>
              </w:rPr>
              <w:t xml:space="preserve"> it was noted that large public laboratories may not be </w:t>
            </w:r>
            <w:r w:rsidR="00232178">
              <w:rPr>
                <w:sz w:val="22"/>
                <w:szCs w:val="22"/>
              </w:rPr>
              <w:t xml:space="preserve">able to pivot as readily as private laboratories </w:t>
            </w:r>
            <w:r w:rsidR="00A259A5">
              <w:rPr>
                <w:sz w:val="22"/>
                <w:szCs w:val="22"/>
              </w:rPr>
              <w:t>who typically have greater resources</w:t>
            </w:r>
            <w:r>
              <w:rPr>
                <w:sz w:val="22"/>
                <w:szCs w:val="22"/>
              </w:rPr>
              <w:t xml:space="preserve"> </w:t>
            </w:r>
            <w:r w:rsidR="00D916CC">
              <w:rPr>
                <w:sz w:val="22"/>
                <w:szCs w:val="22"/>
              </w:rPr>
              <w:t>at any given time</w:t>
            </w:r>
            <w:r w:rsidR="000D1002">
              <w:rPr>
                <w:sz w:val="22"/>
                <w:szCs w:val="22"/>
              </w:rPr>
              <w:t>.</w:t>
            </w:r>
          </w:p>
        </w:tc>
        <w:tc>
          <w:tcPr>
            <w:tcW w:w="4981" w:type="dxa"/>
          </w:tcPr>
          <w:p w:rsidR="00B53121" w:rsidRDefault="00B53121" w:rsidP="00B53121">
            <w:pPr>
              <w:pStyle w:val="ListParagraph"/>
              <w:spacing w:line="360" w:lineRule="auto"/>
              <w:ind w:left="0"/>
              <w:rPr>
                <w:sz w:val="22"/>
                <w:szCs w:val="22"/>
              </w:rPr>
            </w:pPr>
            <w:r>
              <w:rPr>
                <w:sz w:val="22"/>
                <w:szCs w:val="22"/>
              </w:rPr>
              <w:t>Laboratories</w:t>
            </w:r>
          </w:p>
          <w:p w:rsidR="00980FA4" w:rsidRDefault="00B53121" w:rsidP="00CC41C1">
            <w:pPr>
              <w:pStyle w:val="ListParagraph"/>
              <w:spacing w:line="360" w:lineRule="auto"/>
              <w:ind w:left="0"/>
              <w:rPr>
                <w:sz w:val="22"/>
                <w:szCs w:val="22"/>
              </w:rPr>
            </w:pPr>
            <w:r>
              <w:rPr>
                <w:sz w:val="22"/>
                <w:szCs w:val="22"/>
              </w:rPr>
              <w:t>Consumers</w:t>
            </w:r>
          </w:p>
          <w:p w:rsidR="00B53121" w:rsidRDefault="00B53121" w:rsidP="00B53121">
            <w:pPr>
              <w:pStyle w:val="ListParagraph"/>
              <w:spacing w:line="360" w:lineRule="auto"/>
              <w:ind w:left="0"/>
              <w:rPr>
                <w:sz w:val="22"/>
                <w:szCs w:val="22"/>
              </w:rPr>
            </w:pPr>
            <w:r>
              <w:rPr>
                <w:sz w:val="22"/>
                <w:szCs w:val="22"/>
              </w:rPr>
              <w:t>GP/Clinicians</w:t>
            </w:r>
          </w:p>
          <w:p w:rsidR="00B53121" w:rsidRDefault="00B53121" w:rsidP="00B53121">
            <w:pPr>
              <w:pStyle w:val="ListParagraph"/>
              <w:spacing w:line="360" w:lineRule="auto"/>
              <w:ind w:left="0"/>
              <w:rPr>
                <w:sz w:val="22"/>
                <w:szCs w:val="22"/>
              </w:rPr>
            </w:pPr>
            <w:r>
              <w:rPr>
                <w:sz w:val="22"/>
                <w:szCs w:val="22"/>
              </w:rPr>
              <w:t>Notifiable disease registries/C</w:t>
            </w:r>
            <w:r w:rsidRPr="00B176B2">
              <w:rPr>
                <w:sz w:val="22"/>
                <w:szCs w:val="22"/>
              </w:rPr>
              <w:t>ancer registries</w:t>
            </w:r>
          </w:p>
          <w:p w:rsidR="00B53121" w:rsidRDefault="00B53121" w:rsidP="00B53121">
            <w:pPr>
              <w:pStyle w:val="ListParagraph"/>
              <w:spacing w:line="360" w:lineRule="auto"/>
              <w:ind w:left="0"/>
              <w:rPr>
                <w:sz w:val="22"/>
                <w:szCs w:val="22"/>
              </w:rPr>
            </w:pPr>
            <w:r>
              <w:rPr>
                <w:sz w:val="22"/>
                <w:szCs w:val="22"/>
              </w:rPr>
              <w:t>Researchers</w:t>
            </w:r>
          </w:p>
          <w:p w:rsidR="00B53121" w:rsidRDefault="00B53121" w:rsidP="00B53121">
            <w:pPr>
              <w:pStyle w:val="ListParagraph"/>
              <w:spacing w:line="360" w:lineRule="auto"/>
              <w:ind w:left="0"/>
              <w:rPr>
                <w:sz w:val="22"/>
                <w:szCs w:val="22"/>
              </w:rPr>
            </w:pPr>
            <w:r>
              <w:rPr>
                <w:sz w:val="22"/>
                <w:szCs w:val="22"/>
              </w:rPr>
              <w:t>RCPAQAP</w:t>
            </w:r>
          </w:p>
        </w:tc>
      </w:tr>
    </w:tbl>
    <w:p w:rsidR="00011C97" w:rsidRPr="00011C97" w:rsidRDefault="00011C97" w:rsidP="00C17D8D">
      <w:pPr>
        <w:pStyle w:val="ListParagraph"/>
        <w:spacing w:after="0" w:line="240" w:lineRule="auto"/>
        <w:ind w:left="0"/>
        <w:contextualSpacing w:val="0"/>
        <w:rPr>
          <w:b/>
          <w:bCs/>
          <w:sz w:val="12"/>
          <w:szCs w:val="12"/>
        </w:rPr>
      </w:pPr>
    </w:p>
    <w:p w:rsidR="00CF5708" w:rsidRPr="00077854" w:rsidRDefault="00050174" w:rsidP="00077854">
      <w:pPr>
        <w:pStyle w:val="ListParagraph"/>
        <w:spacing w:after="240" w:line="360" w:lineRule="auto"/>
        <w:ind w:left="0"/>
        <w:contextualSpacing w:val="0"/>
        <w:jc w:val="center"/>
        <w:rPr>
          <w:i/>
          <w:iCs/>
          <w:sz w:val="22"/>
          <w:szCs w:val="22"/>
        </w:rPr>
      </w:pPr>
      <w:r w:rsidRPr="0059534B">
        <w:rPr>
          <w:b/>
          <w:bCs/>
          <w:sz w:val="22"/>
          <w:szCs w:val="22"/>
        </w:rPr>
        <w:t xml:space="preserve">Table </w:t>
      </w:r>
      <w:r w:rsidR="00011C97">
        <w:rPr>
          <w:b/>
          <w:bCs/>
          <w:sz w:val="22"/>
          <w:szCs w:val="22"/>
        </w:rPr>
        <w:t>3</w:t>
      </w:r>
      <w:r>
        <w:rPr>
          <w:sz w:val="22"/>
          <w:szCs w:val="22"/>
        </w:rPr>
        <w:t xml:space="preserve">: </w:t>
      </w:r>
      <w:r w:rsidRPr="00CF5708">
        <w:rPr>
          <w:i/>
          <w:iCs/>
          <w:sz w:val="22"/>
          <w:szCs w:val="22"/>
        </w:rPr>
        <w:t>Potential benefits of SPIA adoption</w:t>
      </w:r>
    </w:p>
    <w:p w:rsidR="0049679C" w:rsidRDefault="00E90A90" w:rsidP="0049679C">
      <w:pPr>
        <w:pStyle w:val="Heading2"/>
      </w:pPr>
      <w:bookmarkStart w:id="17" w:name="_Toc185510440"/>
      <w:r w:rsidRPr="0049679C">
        <w:t>Objective 4:</w:t>
      </w:r>
      <w:bookmarkEnd w:id="17"/>
    </w:p>
    <w:p w:rsidR="00E90A90" w:rsidRPr="0049679C" w:rsidRDefault="00E90A90" w:rsidP="0049679C">
      <w:pPr>
        <w:rPr>
          <w:b/>
          <w:bCs/>
        </w:rPr>
      </w:pPr>
      <w:r w:rsidRPr="0049679C">
        <w:rPr>
          <w:b/>
          <w:bCs/>
        </w:rPr>
        <w:t>Implement SPIA Guidelines for five tests and five panels identified with two select pilot sites</w:t>
      </w:r>
    </w:p>
    <w:p w:rsidR="00CF5708" w:rsidRDefault="00CF5708" w:rsidP="00CF5708">
      <w:pPr>
        <w:spacing w:after="0" w:line="240" w:lineRule="auto"/>
        <w:rPr>
          <w:sz w:val="22"/>
          <w:szCs w:val="22"/>
        </w:rPr>
      </w:pPr>
    </w:p>
    <w:p w:rsidR="00CF5708" w:rsidRPr="00CF5708" w:rsidRDefault="006360D0" w:rsidP="00436D1C">
      <w:pPr>
        <w:spacing w:line="360" w:lineRule="auto"/>
        <w:rPr>
          <w:sz w:val="22"/>
          <w:szCs w:val="22"/>
        </w:rPr>
      </w:pPr>
      <w:r>
        <w:rPr>
          <w:sz w:val="22"/>
          <w:szCs w:val="22"/>
        </w:rPr>
        <w:t xml:space="preserve">Both Pilot sites </w:t>
      </w:r>
      <w:r w:rsidR="00BE4FC9">
        <w:rPr>
          <w:sz w:val="22"/>
          <w:szCs w:val="22"/>
        </w:rPr>
        <w:t>completed</w:t>
      </w:r>
      <w:r>
        <w:rPr>
          <w:sz w:val="22"/>
          <w:szCs w:val="22"/>
        </w:rPr>
        <w:t xml:space="preserve"> both SPIA compliance surveys</w:t>
      </w:r>
      <w:r w:rsidR="00B41097">
        <w:rPr>
          <w:sz w:val="22"/>
          <w:szCs w:val="22"/>
        </w:rPr>
        <w:t>, largely</w:t>
      </w:r>
      <w:r>
        <w:rPr>
          <w:sz w:val="22"/>
          <w:szCs w:val="22"/>
        </w:rPr>
        <w:t xml:space="preserve"> </w:t>
      </w:r>
      <w:r w:rsidR="0078093D">
        <w:rPr>
          <w:sz w:val="22"/>
          <w:szCs w:val="22"/>
        </w:rPr>
        <w:t xml:space="preserve">due to the extension granted </w:t>
      </w:r>
      <w:r w:rsidR="00B41097">
        <w:rPr>
          <w:sz w:val="22"/>
          <w:szCs w:val="22"/>
        </w:rPr>
        <w:t>under</w:t>
      </w:r>
      <w:r w:rsidR="0078093D">
        <w:rPr>
          <w:sz w:val="22"/>
          <w:szCs w:val="22"/>
        </w:rPr>
        <w:t xml:space="preserve"> </w:t>
      </w:r>
      <w:r w:rsidR="0078093D" w:rsidRPr="00CF5708">
        <w:rPr>
          <w:sz w:val="22"/>
          <w:szCs w:val="22"/>
        </w:rPr>
        <w:t xml:space="preserve">the </w:t>
      </w:r>
      <w:r w:rsidR="00275E2D" w:rsidRPr="00CF5708">
        <w:rPr>
          <w:sz w:val="22"/>
          <w:szCs w:val="22"/>
        </w:rPr>
        <w:t>second Deed of Variation.</w:t>
      </w:r>
      <w:r w:rsidR="00CA3E8A" w:rsidRPr="00CF5708">
        <w:rPr>
          <w:sz w:val="22"/>
          <w:szCs w:val="22"/>
        </w:rPr>
        <w:t xml:space="preserve"> </w:t>
      </w:r>
      <w:r w:rsidR="00275E2D" w:rsidRPr="00CF5708">
        <w:rPr>
          <w:sz w:val="22"/>
          <w:szCs w:val="22"/>
        </w:rPr>
        <w:t xml:space="preserve"> </w:t>
      </w:r>
      <w:r w:rsidR="004C50E0" w:rsidRPr="00CF5708">
        <w:rPr>
          <w:sz w:val="22"/>
          <w:szCs w:val="22"/>
        </w:rPr>
        <w:t>[</w:t>
      </w:r>
      <w:r w:rsidR="003723B4" w:rsidRPr="00CF5708">
        <w:rPr>
          <w:sz w:val="22"/>
          <w:szCs w:val="22"/>
        </w:rPr>
        <w:t xml:space="preserve">Due to the size of the </w:t>
      </w:r>
      <w:r w:rsidR="001E5054" w:rsidRPr="00CF5708">
        <w:rPr>
          <w:sz w:val="22"/>
          <w:szCs w:val="22"/>
        </w:rPr>
        <w:t>full survey reports</w:t>
      </w:r>
      <w:r w:rsidR="004C50E0" w:rsidRPr="00CF5708">
        <w:rPr>
          <w:sz w:val="22"/>
          <w:szCs w:val="22"/>
        </w:rPr>
        <w:t xml:space="preserve"> for each Pilot site</w:t>
      </w:r>
      <w:r w:rsidR="001E5054" w:rsidRPr="00CF5708">
        <w:rPr>
          <w:sz w:val="22"/>
          <w:szCs w:val="22"/>
        </w:rPr>
        <w:t xml:space="preserve">, </w:t>
      </w:r>
      <w:r w:rsidR="008011E6" w:rsidRPr="00CF5708">
        <w:rPr>
          <w:sz w:val="22"/>
          <w:szCs w:val="22"/>
        </w:rPr>
        <w:t>the complete</w:t>
      </w:r>
      <w:r w:rsidR="00892AA1" w:rsidRPr="00CF5708">
        <w:rPr>
          <w:sz w:val="22"/>
          <w:szCs w:val="22"/>
        </w:rPr>
        <w:t xml:space="preserve"> </w:t>
      </w:r>
      <w:r w:rsidR="004C50E0" w:rsidRPr="00CF5708">
        <w:rPr>
          <w:sz w:val="22"/>
          <w:szCs w:val="22"/>
        </w:rPr>
        <w:t xml:space="preserve">reports </w:t>
      </w:r>
      <w:r w:rsidR="00892AA1" w:rsidRPr="00CF5708">
        <w:rPr>
          <w:sz w:val="22"/>
          <w:szCs w:val="22"/>
        </w:rPr>
        <w:t>are</w:t>
      </w:r>
      <w:r w:rsidR="00EB2748" w:rsidRPr="00CF5708">
        <w:rPr>
          <w:sz w:val="22"/>
          <w:szCs w:val="22"/>
        </w:rPr>
        <w:t xml:space="preserve"> provided as </w:t>
      </w:r>
      <w:r w:rsidR="005D0493" w:rsidRPr="00CF5708">
        <w:rPr>
          <w:sz w:val="22"/>
          <w:szCs w:val="22"/>
        </w:rPr>
        <w:t>attachments 1 and 2</w:t>
      </w:r>
      <w:r w:rsidR="00CF5708" w:rsidRPr="00CF5708">
        <w:rPr>
          <w:sz w:val="22"/>
          <w:szCs w:val="22"/>
        </w:rPr>
        <w:t xml:space="preserve"> – refer appendices 11.8 and 11.9</w:t>
      </w:r>
      <w:r w:rsidR="005D0493" w:rsidRPr="00CF5708">
        <w:rPr>
          <w:sz w:val="22"/>
          <w:szCs w:val="22"/>
        </w:rPr>
        <w:t>.</w:t>
      </w:r>
      <w:r w:rsidR="00C50BE6" w:rsidRPr="00CF5708">
        <w:rPr>
          <w:sz w:val="22"/>
          <w:szCs w:val="22"/>
        </w:rPr>
        <w:t xml:space="preserve"> </w:t>
      </w:r>
      <w:r w:rsidR="00892AA1" w:rsidRPr="00CF5708">
        <w:rPr>
          <w:sz w:val="22"/>
          <w:szCs w:val="22"/>
        </w:rPr>
        <w:t xml:space="preserve"> </w:t>
      </w:r>
    </w:p>
    <w:p w:rsidR="00E90A90" w:rsidRPr="00F65312" w:rsidRDefault="005D0493" w:rsidP="00436D1C">
      <w:pPr>
        <w:spacing w:line="360" w:lineRule="auto"/>
        <w:rPr>
          <w:sz w:val="22"/>
          <w:szCs w:val="22"/>
        </w:rPr>
      </w:pPr>
      <w:r w:rsidRPr="00CF5708">
        <w:rPr>
          <w:sz w:val="22"/>
          <w:szCs w:val="22"/>
        </w:rPr>
        <w:t>A</w:t>
      </w:r>
      <w:r w:rsidR="00F65312" w:rsidRPr="00CF5708">
        <w:rPr>
          <w:sz w:val="22"/>
          <w:szCs w:val="22"/>
        </w:rPr>
        <w:t xml:space="preserve"> summary of both Pilot </w:t>
      </w:r>
      <w:r w:rsidR="00BF5D58" w:rsidRPr="00CF5708">
        <w:rPr>
          <w:sz w:val="22"/>
          <w:szCs w:val="22"/>
        </w:rPr>
        <w:t xml:space="preserve">sites’ </w:t>
      </w:r>
      <w:r w:rsidR="00F65312" w:rsidRPr="00CF5708">
        <w:rPr>
          <w:sz w:val="22"/>
          <w:szCs w:val="22"/>
        </w:rPr>
        <w:t xml:space="preserve">major SPIA compliance points </w:t>
      </w:r>
      <w:r w:rsidR="00BF5D58" w:rsidRPr="00CF5708">
        <w:rPr>
          <w:sz w:val="22"/>
          <w:szCs w:val="22"/>
        </w:rPr>
        <w:t>are</w:t>
      </w:r>
      <w:r w:rsidR="00F65312" w:rsidRPr="00CF5708">
        <w:rPr>
          <w:sz w:val="22"/>
          <w:szCs w:val="22"/>
        </w:rPr>
        <w:t xml:space="preserve"> outlined in Tables</w:t>
      </w:r>
      <w:r w:rsidR="008058DA" w:rsidRPr="00CF5708">
        <w:rPr>
          <w:sz w:val="22"/>
          <w:szCs w:val="22"/>
        </w:rPr>
        <w:t xml:space="preserve"> </w:t>
      </w:r>
      <w:r w:rsidR="00674022" w:rsidRPr="00CF5708">
        <w:rPr>
          <w:sz w:val="22"/>
          <w:szCs w:val="22"/>
        </w:rPr>
        <w:t>4</w:t>
      </w:r>
      <w:r w:rsidR="008058DA" w:rsidRPr="00CF5708">
        <w:rPr>
          <w:sz w:val="22"/>
          <w:szCs w:val="22"/>
        </w:rPr>
        <w:t xml:space="preserve"> </w:t>
      </w:r>
      <w:r w:rsidR="00674022" w:rsidRPr="00CF5708">
        <w:rPr>
          <w:sz w:val="22"/>
          <w:szCs w:val="22"/>
        </w:rPr>
        <w:t>and</w:t>
      </w:r>
      <w:r w:rsidR="008058DA" w:rsidRPr="00CF5708">
        <w:rPr>
          <w:sz w:val="22"/>
          <w:szCs w:val="22"/>
        </w:rPr>
        <w:t xml:space="preserve"> </w:t>
      </w:r>
      <w:r w:rsidR="00674022" w:rsidRPr="00CF5708">
        <w:rPr>
          <w:sz w:val="22"/>
          <w:szCs w:val="22"/>
        </w:rPr>
        <w:t>5</w:t>
      </w:r>
      <w:r w:rsidR="0031572B" w:rsidRPr="00CF5708">
        <w:rPr>
          <w:sz w:val="22"/>
          <w:szCs w:val="22"/>
        </w:rPr>
        <w:t xml:space="preserve"> below.</w:t>
      </w:r>
      <w:r w:rsidR="0031572B" w:rsidRPr="00F65312">
        <w:rPr>
          <w:sz w:val="22"/>
          <w:szCs w:val="22"/>
        </w:rPr>
        <w:t xml:space="preserve"> </w:t>
      </w:r>
      <w:r w:rsidR="00EB2748" w:rsidRPr="00F65312">
        <w:rPr>
          <w:sz w:val="22"/>
          <w:szCs w:val="22"/>
        </w:rPr>
        <w:t xml:space="preserve"> </w:t>
      </w:r>
      <w:r w:rsidR="00275E2D" w:rsidRPr="00F65312">
        <w:rPr>
          <w:sz w:val="22"/>
          <w:szCs w:val="22"/>
        </w:rPr>
        <w:t xml:space="preserve">  </w:t>
      </w:r>
    </w:p>
    <w:tbl>
      <w:tblPr>
        <w:tblStyle w:val="TableGrid"/>
        <w:tblW w:w="9781" w:type="dxa"/>
        <w:tblInd w:w="-5" w:type="dxa"/>
        <w:tblLook w:val="04A0" w:firstRow="1" w:lastRow="0" w:firstColumn="1" w:lastColumn="0" w:noHBand="0" w:noVBand="1"/>
      </w:tblPr>
      <w:tblGrid>
        <w:gridCol w:w="2977"/>
        <w:gridCol w:w="2552"/>
        <w:gridCol w:w="2409"/>
        <w:gridCol w:w="1843"/>
      </w:tblGrid>
      <w:tr w:rsidR="002C008C" w:rsidRPr="00F65312" w:rsidTr="00D53609">
        <w:trPr>
          <w:trHeight w:val="397"/>
          <w:tblHeader/>
        </w:trPr>
        <w:tc>
          <w:tcPr>
            <w:tcW w:w="2977" w:type="dxa"/>
          </w:tcPr>
          <w:p w:rsidR="001F362C" w:rsidRPr="00341C78" w:rsidRDefault="001F362C" w:rsidP="00DD21DA">
            <w:pPr>
              <w:pStyle w:val="ListParagraph"/>
              <w:ind w:left="0"/>
              <w:rPr>
                <w:rFonts w:cs="Arial"/>
                <w:b/>
                <w:bCs/>
                <w:color w:val="595959"/>
                <w:sz w:val="22"/>
                <w:szCs w:val="22"/>
              </w:rPr>
            </w:pPr>
            <w:r>
              <w:rPr>
                <w:rFonts w:cs="Arial"/>
                <w:b/>
                <w:bCs/>
                <w:color w:val="595959"/>
                <w:sz w:val="22"/>
                <w:szCs w:val="22"/>
              </w:rPr>
              <w:t>SPIA compliance point</w:t>
            </w:r>
          </w:p>
        </w:tc>
        <w:tc>
          <w:tcPr>
            <w:tcW w:w="2552" w:type="dxa"/>
          </w:tcPr>
          <w:p w:rsidR="001F362C" w:rsidRPr="00341C78" w:rsidRDefault="001F362C" w:rsidP="00DD21DA">
            <w:pPr>
              <w:pStyle w:val="ListParagraph"/>
              <w:ind w:left="0"/>
              <w:rPr>
                <w:rFonts w:cs="Arial"/>
                <w:b/>
                <w:bCs/>
                <w:color w:val="595959"/>
                <w:sz w:val="22"/>
                <w:szCs w:val="22"/>
              </w:rPr>
            </w:pPr>
            <w:r>
              <w:rPr>
                <w:rFonts w:cs="Arial"/>
                <w:b/>
                <w:bCs/>
                <w:color w:val="595959"/>
                <w:sz w:val="22"/>
                <w:szCs w:val="22"/>
              </w:rPr>
              <w:t xml:space="preserve">Survey 1 </w:t>
            </w:r>
            <w:r w:rsidRPr="00341C78">
              <w:rPr>
                <w:rFonts w:cs="Arial"/>
                <w:b/>
                <w:bCs/>
                <w:color w:val="595959"/>
                <w:sz w:val="22"/>
                <w:szCs w:val="22"/>
              </w:rPr>
              <w:t>SPIA Compliance</w:t>
            </w:r>
            <w:r>
              <w:rPr>
                <w:rFonts w:cs="Arial"/>
                <w:b/>
                <w:bCs/>
                <w:color w:val="595959"/>
                <w:sz w:val="22"/>
                <w:szCs w:val="22"/>
              </w:rPr>
              <w:t xml:space="preserve"> Results</w:t>
            </w:r>
          </w:p>
        </w:tc>
        <w:tc>
          <w:tcPr>
            <w:tcW w:w="2409" w:type="dxa"/>
          </w:tcPr>
          <w:p w:rsidR="001F362C" w:rsidRPr="00341C78" w:rsidRDefault="001F362C" w:rsidP="00DD21DA">
            <w:pPr>
              <w:pStyle w:val="ListParagraph"/>
              <w:ind w:left="0"/>
              <w:rPr>
                <w:rFonts w:cs="Arial"/>
                <w:b/>
                <w:bCs/>
                <w:color w:val="595959"/>
                <w:sz w:val="22"/>
                <w:szCs w:val="22"/>
              </w:rPr>
            </w:pPr>
            <w:r>
              <w:rPr>
                <w:rFonts w:cs="Arial"/>
                <w:b/>
                <w:bCs/>
                <w:color w:val="595959"/>
                <w:sz w:val="22"/>
                <w:szCs w:val="22"/>
              </w:rPr>
              <w:t xml:space="preserve">Survey 2 </w:t>
            </w:r>
            <w:r w:rsidRPr="00341C78">
              <w:rPr>
                <w:rFonts w:cs="Arial"/>
                <w:b/>
                <w:bCs/>
                <w:color w:val="595959"/>
                <w:sz w:val="22"/>
                <w:szCs w:val="22"/>
              </w:rPr>
              <w:t>SPIA Compliance</w:t>
            </w:r>
            <w:r>
              <w:rPr>
                <w:rFonts w:cs="Arial"/>
                <w:b/>
                <w:bCs/>
                <w:color w:val="595959"/>
                <w:sz w:val="22"/>
                <w:szCs w:val="22"/>
              </w:rPr>
              <w:t xml:space="preserve"> Results</w:t>
            </w:r>
          </w:p>
        </w:tc>
        <w:tc>
          <w:tcPr>
            <w:tcW w:w="1843" w:type="dxa"/>
          </w:tcPr>
          <w:p w:rsidR="001F362C" w:rsidRPr="00341C78" w:rsidRDefault="001F362C" w:rsidP="00DD21DA">
            <w:pPr>
              <w:pStyle w:val="ListParagraph"/>
              <w:ind w:left="0"/>
              <w:rPr>
                <w:rFonts w:cs="Arial"/>
                <w:b/>
                <w:bCs/>
                <w:color w:val="595959"/>
                <w:sz w:val="22"/>
                <w:szCs w:val="22"/>
              </w:rPr>
            </w:pPr>
            <w:r w:rsidRPr="00341C78">
              <w:rPr>
                <w:rFonts w:cs="Arial"/>
                <w:b/>
                <w:bCs/>
                <w:color w:val="595959"/>
                <w:sz w:val="22"/>
                <w:szCs w:val="22"/>
              </w:rPr>
              <w:t>Improvement</w:t>
            </w:r>
          </w:p>
        </w:tc>
      </w:tr>
      <w:tr w:rsidR="002C008C" w:rsidRPr="00F65312" w:rsidTr="002C008C">
        <w:trPr>
          <w:trHeight w:val="397"/>
        </w:trPr>
        <w:tc>
          <w:tcPr>
            <w:tcW w:w="2977" w:type="dxa"/>
          </w:tcPr>
          <w:p w:rsidR="001F362C" w:rsidRPr="00341C78" w:rsidRDefault="001F362C" w:rsidP="00DD21DA">
            <w:pPr>
              <w:pStyle w:val="ListParagraph"/>
              <w:ind w:left="0"/>
              <w:rPr>
                <w:rFonts w:cs="Arial"/>
                <w:color w:val="595959"/>
                <w:sz w:val="22"/>
                <w:szCs w:val="22"/>
              </w:rPr>
            </w:pPr>
            <w:r w:rsidRPr="00341C78">
              <w:rPr>
                <w:rFonts w:cs="Arial"/>
                <w:color w:val="595959"/>
                <w:sz w:val="22"/>
                <w:szCs w:val="22"/>
              </w:rPr>
              <w:t>SNOMED CT coding (requests)</w:t>
            </w:r>
          </w:p>
        </w:tc>
        <w:tc>
          <w:tcPr>
            <w:tcW w:w="2552"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0%</w:t>
            </w:r>
          </w:p>
        </w:tc>
        <w:tc>
          <w:tcPr>
            <w:tcW w:w="2409" w:type="dxa"/>
          </w:tcPr>
          <w:p w:rsidR="001F362C" w:rsidRPr="00341C78" w:rsidRDefault="00BD2A22" w:rsidP="00341C78">
            <w:pPr>
              <w:pStyle w:val="ListParagraph"/>
              <w:ind w:left="0"/>
              <w:jc w:val="center"/>
              <w:rPr>
                <w:rFonts w:cs="Arial"/>
                <w:color w:val="595959"/>
                <w:sz w:val="22"/>
                <w:szCs w:val="22"/>
              </w:rPr>
            </w:pPr>
            <w:r>
              <w:rPr>
                <w:rFonts w:cs="Arial"/>
                <w:color w:val="595959"/>
                <w:sz w:val="22"/>
                <w:szCs w:val="22"/>
              </w:rPr>
              <w:t>10</w:t>
            </w:r>
            <w:r w:rsidR="001F362C" w:rsidRPr="00341C78">
              <w:rPr>
                <w:rFonts w:cs="Arial"/>
                <w:color w:val="595959"/>
                <w:sz w:val="22"/>
                <w:szCs w:val="22"/>
              </w:rPr>
              <w:t>0%</w:t>
            </w:r>
          </w:p>
        </w:tc>
        <w:tc>
          <w:tcPr>
            <w:tcW w:w="1843" w:type="dxa"/>
          </w:tcPr>
          <w:p w:rsidR="001F362C" w:rsidRPr="00341C78" w:rsidRDefault="00BD2A22" w:rsidP="00341C78">
            <w:pPr>
              <w:pStyle w:val="ListParagraph"/>
              <w:ind w:left="0"/>
              <w:jc w:val="center"/>
              <w:rPr>
                <w:rFonts w:cs="Arial"/>
                <w:color w:val="595959"/>
                <w:sz w:val="22"/>
                <w:szCs w:val="22"/>
              </w:rPr>
            </w:pPr>
            <w:r>
              <w:rPr>
                <w:rFonts w:cs="Arial"/>
                <w:color w:val="595959"/>
                <w:sz w:val="22"/>
                <w:szCs w:val="22"/>
              </w:rPr>
              <w:t>100%</w:t>
            </w:r>
          </w:p>
        </w:tc>
      </w:tr>
      <w:tr w:rsidR="002C008C" w:rsidRPr="00F65312" w:rsidTr="002C008C">
        <w:trPr>
          <w:trHeight w:val="402"/>
        </w:trPr>
        <w:tc>
          <w:tcPr>
            <w:tcW w:w="2977" w:type="dxa"/>
          </w:tcPr>
          <w:p w:rsidR="001F362C" w:rsidRPr="00341C78" w:rsidRDefault="001F362C" w:rsidP="00DD21DA">
            <w:pPr>
              <w:pStyle w:val="ListParagraph"/>
              <w:ind w:left="0"/>
              <w:rPr>
                <w:rFonts w:cs="Arial"/>
                <w:color w:val="595959"/>
                <w:sz w:val="22"/>
                <w:szCs w:val="22"/>
              </w:rPr>
            </w:pPr>
            <w:r w:rsidRPr="00341C78">
              <w:rPr>
                <w:rFonts w:cs="Arial"/>
                <w:color w:val="595959"/>
                <w:sz w:val="22"/>
                <w:szCs w:val="22"/>
              </w:rPr>
              <w:t>SPIA Preferred Terms</w:t>
            </w:r>
          </w:p>
        </w:tc>
        <w:tc>
          <w:tcPr>
            <w:tcW w:w="2552"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72.7%</w:t>
            </w:r>
          </w:p>
        </w:tc>
        <w:tc>
          <w:tcPr>
            <w:tcW w:w="2409"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79.6%</w:t>
            </w:r>
          </w:p>
        </w:tc>
        <w:tc>
          <w:tcPr>
            <w:tcW w:w="1843"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6.9%</w:t>
            </w:r>
          </w:p>
        </w:tc>
      </w:tr>
      <w:tr w:rsidR="002C008C" w:rsidRPr="00F65312" w:rsidTr="002C008C">
        <w:trPr>
          <w:trHeight w:val="397"/>
        </w:trPr>
        <w:tc>
          <w:tcPr>
            <w:tcW w:w="2977" w:type="dxa"/>
          </w:tcPr>
          <w:p w:rsidR="001F362C" w:rsidRPr="00341C78" w:rsidRDefault="001F362C" w:rsidP="00DD21DA">
            <w:pPr>
              <w:pStyle w:val="ListParagraph"/>
              <w:ind w:left="0"/>
              <w:rPr>
                <w:rFonts w:cs="Arial"/>
                <w:color w:val="595959"/>
                <w:sz w:val="22"/>
                <w:szCs w:val="22"/>
              </w:rPr>
            </w:pPr>
            <w:r w:rsidRPr="00341C78">
              <w:rPr>
                <w:rFonts w:cs="Arial"/>
                <w:color w:val="595959"/>
                <w:sz w:val="22"/>
                <w:szCs w:val="22"/>
              </w:rPr>
              <w:t>LOINC coding (results)</w:t>
            </w:r>
          </w:p>
        </w:tc>
        <w:tc>
          <w:tcPr>
            <w:tcW w:w="2552"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89.8%</w:t>
            </w:r>
          </w:p>
        </w:tc>
        <w:tc>
          <w:tcPr>
            <w:tcW w:w="2409"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100%</w:t>
            </w:r>
          </w:p>
        </w:tc>
        <w:tc>
          <w:tcPr>
            <w:tcW w:w="1843"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10.2%</w:t>
            </w:r>
          </w:p>
        </w:tc>
      </w:tr>
      <w:tr w:rsidR="002C008C" w:rsidRPr="00F65312" w:rsidTr="002C008C">
        <w:trPr>
          <w:trHeight w:val="397"/>
        </w:trPr>
        <w:tc>
          <w:tcPr>
            <w:tcW w:w="2977" w:type="dxa"/>
          </w:tcPr>
          <w:p w:rsidR="001F362C" w:rsidRPr="00341C78" w:rsidRDefault="001F362C" w:rsidP="00DD21DA">
            <w:pPr>
              <w:pStyle w:val="ListParagraph"/>
              <w:ind w:left="0"/>
              <w:rPr>
                <w:rFonts w:cs="Arial"/>
                <w:color w:val="595959"/>
                <w:sz w:val="22"/>
                <w:szCs w:val="22"/>
              </w:rPr>
            </w:pPr>
            <w:r w:rsidRPr="00341C78">
              <w:rPr>
                <w:rFonts w:cs="Arial"/>
                <w:color w:val="595959"/>
                <w:sz w:val="22"/>
                <w:szCs w:val="22"/>
              </w:rPr>
              <w:t>SPIA Units</w:t>
            </w:r>
          </w:p>
        </w:tc>
        <w:tc>
          <w:tcPr>
            <w:tcW w:w="2552"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100%</w:t>
            </w:r>
          </w:p>
        </w:tc>
        <w:tc>
          <w:tcPr>
            <w:tcW w:w="2409"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100%</w:t>
            </w:r>
          </w:p>
        </w:tc>
        <w:tc>
          <w:tcPr>
            <w:tcW w:w="1843" w:type="dxa"/>
          </w:tcPr>
          <w:p w:rsidR="001F362C" w:rsidRPr="00341C78" w:rsidRDefault="001F362C" w:rsidP="00341C78">
            <w:pPr>
              <w:pStyle w:val="ListParagraph"/>
              <w:ind w:left="0"/>
              <w:jc w:val="center"/>
              <w:rPr>
                <w:rFonts w:cs="Arial"/>
                <w:color w:val="595959"/>
                <w:sz w:val="22"/>
                <w:szCs w:val="22"/>
              </w:rPr>
            </w:pPr>
            <w:r w:rsidRPr="00783E41">
              <w:rPr>
                <w:rFonts w:cs="Arial"/>
                <w:color w:val="595959"/>
                <w:sz w:val="22"/>
                <w:szCs w:val="22"/>
              </w:rPr>
              <w:t>NIL</w:t>
            </w:r>
          </w:p>
        </w:tc>
      </w:tr>
      <w:tr w:rsidR="002C008C" w:rsidRPr="00F65312" w:rsidTr="002C008C">
        <w:trPr>
          <w:trHeight w:val="397"/>
        </w:trPr>
        <w:tc>
          <w:tcPr>
            <w:tcW w:w="2977" w:type="dxa"/>
          </w:tcPr>
          <w:p w:rsidR="001F362C" w:rsidRPr="00341C78" w:rsidRDefault="001F362C" w:rsidP="00DD21DA">
            <w:pPr>
              <w:pStyle w:val="ListParagraph"/>
              <w:ind w:left="0"/>
              <w:rPr>
                <w:rFonts w:cs="Arial"/>
                <w:color w:val="595959"/>
                <w:sz w:val="22"/>
                <w:szCs w:val="22"/>
              </w:rPr>
            </w:pPr>
            <w:r w:rsidRPr="00341C78">
              <w:rPr>
                <w:rFonts w:cs="Arial"/>
                <w:color w:val="595959"/>
                <w:sz w:val="22"/>
                <w:szCs w:val="22"/>
              </w:rPr>
              <w:t>UCUM Units (HL7 messages)</w:t>
            </w:r>
          </w:p>
        </w:tc>
        <w:tc>
          <w:tcPr>
            <w:tcW w:w="2552"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0%</w:t>
            </w:r>
          </w:p>
        </w:tc>
        <w:tc>
          <w:tcPr>
            <w:tcW w:w="2409" w:type="dxa"/>
          </w:tcPr>
          <w:p w:rsidR="001F362C" w:rsidRPr="00341C78" w:rsidRDefault="001F362C" w:rsidP="00341C78">
            <w:pPr>
              <w:pStyle w:val="ListParagraph"/>
              <w:ind w:left="0"/>
              <w:jc w:val="center"/>
              <w:rPr>
                <w:rFonts w:cs="Arial"/>
                <w:color w:val="595959"/>
                <w:sz w:val="22"/>
                <w:szCs w:val="22"/>
              </w:rPr>
            </w:pPr>
            <w:r w:rsidRPr="00341C78">
              <w:rPr>
                <w:rFonts w:cs="Arial"/>
                <w:color w:val="595959"/>
                <w:sz w:val="22"/>
                <w:szCs w:val="22"/>
              </w:rPr>
              <w:t>0%</w:t>
            </w:r>
          </w:p>
        </w:tc>
        <w:tc>
          <w:tcPr>
            <w:tcW w:w="1843" w:type="dxa"/>
          </w:tcPr>
          <w:p w:rsidR="001F362C" w:rsidRPr="00341C78" w:rsidRDefault="001F362C" w:rsidP="00341C78">
            <w:pPr>
              <w:pStyle w:val="ListParagraph"/>
              <w:ind w:left="0"/>
              <w:jc w:val="center"/>
              <w:rPr>
                <w:rFonts w:cs="Arial"/>
                <w:color w:val="595959"/>
                <w:sz w:val="22"/>
                <w:szCs w:val="22"/>
              </w:rPr>
            </w:pPr>
            <w:r w:rsidRPr="00783E41">
              <w:rPr>
                <w:rFonts w:cs="Arial"/>
                <w:color w:val="595959"/>
                <w:sz w:val="22"/>
                <w:szCs w:val="22"/>
              </w:rPr>
              <w:t>NIL</w:t>
            </w:r>
          </w:p>
        </w:tc>
      </w:tr>
    </w:tbl>
    <w:p w:rsidR="00CF5708" w:rsidRDefault="00C17D8D" w:rsidP="00CF5708">
      <w:pPr>
        <w:pStyle w:val="ListParagraph"/>
        <w:spacing w:after="0" w:line="240" w:lineRule="auto"/>
        <w:ind w:left="0"/>
        <w:contextualSpacing w:val="0"/>
        <w:jc w:val="center"/>
        <w:rPr>
          <w:rFonts w:cs="Arial"/>
          <w:i/>
          <w:iCs/>
          <w:color w:val="595959"/>
          <w:sz w:val="22"/>
          <w:szCs w:val="22"/>
        </w:rPr>
      </w:pPr>
      <w:r>
        <w:rPr>
          <w:b/>
          <w:bCs/>
          <w:sz w:val="22"/>
          <w:szCs w:val="22"/>
        </w:rPr>
        <w:br/>
      </w:r>
      <w:r w:rsidR="00DC44F2" w:rsidRPr="00F65312">
        <w:rPr>
          <w:b/>
          <w:bCs/>
          <w:sz w:val="22"/>
          <w:szCs w:val="22"/>
        </w:rPr>
        <w:t xml:space="preserve">Table </w:t>
      </w:r>
      <w:r w:rsidR="00674022">
        <w:rPr>
          <w:b/>
          <w:bCs/>
          <w:sz w:val="22"/>
          <w:szCs w:val="22"/>
        </w:rPr>
        <w:t>4</w:t>
      </w:r>
      <w:r w:rsidR="00DC44F2" w:rsidRPr="00F65312">
        <w:rPr>
          <w:b/>
          <w:bCs/>
          <w:sz w:val="22"/>
          <w:szCs w:val="22"/>
        </w:rPr>
        <w:t xml:space="preserve">: </w:t>
      </w:r>
      <w:r w:rsidR="00BC3776" w:rsidRPr="00CF5708">
        <w:rPr>
          <w:rFonts w:cs="Arial"/>
          <w:i/>
          <w:iCs/>
          <w:color w:val="595959"/>
          <w:sz w:val="22"/>
          <w:szCs w:val="22"/>
        </w:rPr>
        <w:t xml:space="preserve">Pilot Site </w:t>
      </w:r>
      <w:r w:rsidR="003704A0" w:rsidRPr="00CF5708">
        <w:rPr>
          <w:rFonts w:cs="Arial"/>
          <w:i/>
          <w:iCs/>
          <w:color w:val="595959"/>
          <w:sz w:val="22"/>
          <w:szCs w:val="22"/>
        </w:rPr>
        <w:t>1:</w:t>
      </w:r>
      <w:r w:rsidR="00BC3776" w:rsidRPr="00CF5708">
        <w:rPr>
          <w:rFonts w:cs="Arial"/>
          <w:i/>
          <w:iCs/>
          <w:color w:val="595959"/>
          <w:sz w:val="22"/>
          <w:szCs w:val="22"/>
        </w:rPr>
        <w:t xml:space="preserve"> </w:t>
      </w:r>
      <w:r w:rsidR="005232BB" w:rsidRPr="00CF5708">
        <w:rPr>
          <w:rFonts w:cs="Arial"/>
          <w:i/>
          <w:iCs/>
          <w:color w:val="595959"/>
          <w:sz w:val="22"/>
          <w:szCs w:val="22"/>
        </w:rPr>
        <w:t>SNP</w:t>
      </w:r>
      <w:r w:rsidR="003704A0" w:rsidRPr="00CF5708">
        <w:rPr>
          <w:rFonts w:cs="Arial"/>
          <w:i/>
          <w:iCs/>
          <w:color w:val="595959"/>
          <w:sz w:val="22"/>
          <w:szCs w:val="22"/>
        </w:rPr>
        <w:t xml:space="preserve"> survey results summary</w:t>
      </w:r>
    </w:p>
    <w:p w:rsidR="00C17D8D" w:rsidRDefault="00C17D8D" w:rsidP="00CF5708">
      <w:pPr>
        <w:spacing w:after="0" w:line="240" w:lineRule="auto"/>
        <w:rPr>
          <w:rFonts w:cs="Arial"/>
          <w:i/>
          <w:iCs/>
          <w:color w:val="595959"/>
          <w:sz w:val="22"/>
          <w:szCs w:val="22"/>
        </w:rPr>
      </w:pPr>
    </w:p>
    <w:p w:rsidR="00D53609" w:rsidRPr="00CF5708" w:rsidRDefault="00D53609" w:rsidP="00CF5708">
      <w:pPr>
        <w:spacing w:after="0" w:line="240" w:lineRule="auto"/>
        <w:rPr>
          <w:rFonts w:cs="Arial"/>
          <w:i/>
          <w:iCs/>
          <w:color w:val="595959"/>
          <w:sz w:val="22"/>
          <w:szCs w:val="22"/>
        </w:rPr>
      </w:pPr>
    </w:p>
    <w:tbl>
      <w:tblPr>
        <w:tblStyle w:val="TableGrid"/>
        <w:tblW w:w="9781" w:type="dxa"/>
        <w:tblInd w:w="-5" w:type="dxa"/>
        <w:tblLook w:val="04A0" w:firstRow="1" w:lastRow="0" w:firstColumn="1" w:lastColumn="0" w:noHBand="0" w:noVBand="1"/>
      </w:tblPr>
      <w:tblGrid>
        <w:gridCol w:w="2977"/>
        <w:gridCol w:w="2552"/>
        <w:gridCol w:w="2409"/>
        <w:gridCol w:w="1843"/>
      </w:tblGrid>
      <w:tr w:rsidR="002C008C" w:rsidRPr="00F65312" w:rsidTr="00341C78">
        <w:trPr>
          <w:trHeight w:val="397"/>
          <w:tblHeader/>
        </w:trPr>
        <w:tc>
          <w:tcPr>
            <w:tcW w:w="2977" w:type="dxa"/>
          </w:tcPr>
          <w:p w:rsidR="002C008C" w:rsidRPr="00341C78" w:rsidRDefault="00C9088B" w:rsidP="00CC033C">
            <w:pPr>
              <w:pStyle w:val="ListParagraph"/>
              <w:ind w:left="0"/>
              <w:rPr>
                <w:rFonts w:cs="Arial"/>
                <w:b/>
                <w:bCs/>
                <w:color w:val="595959"/>
                <w:sz w:val="22"/>
                <w:szCs w:val="22"/>
              </w:rPr>
            </w:pPr>
            <w:r>
              <w:rPr>
                <w:rFonts w:cs="Arial"/>
                <w:b/>
                <w:bCs/>
                <w:color w:val="595959"/>
                <w:sz w:val="22"/>
                <w:szCs w:val="22"/>
              </w:rPr>
              <w:t>SPIA compliance point</w:t>
            </w:r>
          </w:p>
        </w:tc>
        <w:tc>
          <w:tcPr>
            <w:tcW w:w="2552" w:type="dxa"/>
          </w:tcPr>
          <w:p w:rsidR="002C008C" w:rsidRPr="00341C78" w:rsidRDefault="002C008C" w:rsidP="00CC033C">
            <w:pPr>
              <w:pStyle w:val="ListParagraph"/>
              <w:ind w:left="0"/>
              <w:rPr>
                <w:rFonts w:cs="Arial"/>
                <w:b/>
                <w:bCs/>
                <w:color w:val="595959"/>
                <w:sz w:val="22"/>
                <w:szCs w:val="22"/>
              </w:rPr>
            </w:pPr>
            <w:r>
              <w:rPr>
                <w:rFonts w:cs="Arial"/>
                <w:b/>
                <w:bCs/>
                <w:color w:val="595959"/>
                <w:sz w:val="22"/>
                <w:szCs w:val="22"/>
              </w:rPr>
              <w:t xml:space="preserve">Survey 1 </w:t>
            </w:r>
            <w:r w:rsidRPr="00C514A4">
              <w:rPr>
                <w:rFonts w:cs="Arial"/>
                <w:b/>
                <w:bCs/>
                <w:color w:val="595959"/>
                <w:sz w:val="22"/>
                <w:szCs w:val="22"/>
              </w:rPr>
              <w:t>SPIA Compliance</w:t>
            </w:r>
            <w:r>
              <w:rPr>
                <w:rFonts w:cs="Arial"/>
                <w:b/>
                <w:bCs/>
                <w:color w:val="595959"/>
                <w:sz w:val="22"/>
                <w:szCs w:val="22"/>
              </w:rPr>
              <w:t xml:space="preserve"> Results</w:t>
            </w:r>
          </w:p>
        </w:tc>
        <w:tc>
          <w:tcPr>
            <w:tcW w:w="2409" w:type="dxa"/>
          </w:tcPr>
          <w:p w:rsidR="002C008C" w:rsidRPr="00341C78" w:rsidRDefault="002C008C" w:rsidP="00CC033C">
            <w:pPr>
              <w:pStyle w:val="ListParagraph"/>
              <w:ind w:left="0"/>
              <w:rPr>
                <w:rFonts w:cs="Arial"/>
                <w:b/>
                <w:bCs/>
                <w:color w:val="595959"/>
                <w:sz w:val="22"/>
                <w:szCs w:val="22"/>
              </w:rPr>
            </w:pPr>
            <w:r>
              <w:rPr>
                <w:rFonts w:cs="Arial"/>
                <w:b/>
                <w:bCs/>
                <w:color w:val="595959"/>
                <w:sz w:val="22"/>
                <w:szCs w:val="22"/>
              </w:rPr>
              <w:t xml:space="preserve">Survey 2 </w:t>
            </w:r>
            <w:r w:rsidRPr="00C514A4">
              <w:rPr>
                <w:rFonts w:cs="Arial"/>
                <w:b/>
                <w:bCs/>
                <w:color w:val="595959"/>
                <w:sz w:val="22"/>
                <w:szCs w:val="22"/>
              </w:rPr>
              <w:t>SPIA Compliance</w:t>
            </w:r>
            <w:r>
              <w:rPr>
                <w:rFonts w:cs="Arial"/>
                <w:b/>
                <w:bCs/>
                <w:color w:val="595959"/>
                <w:sz w:val="22"/>
                <w:szCs w:val="22"/>
              </w:rPr>
              <w:t xml:space="preserve"> Results</w:t>
            </w:r>
          </w:p>
        </w:tc>
        <w:tc>
          <w:tcPr>
            <w:tcW w:w="1843" w:type="dxa"/>
          </w:tcPr>
          <w:p w:rsidR="002C008C" w:rsidRPr="00341C78" w:rsidRDefault="002C008C" w:rsidP="00CC033C">
            <w:pPr>
              <w:pStyle w:val="ListParagraph"/>
              <w:ind w:left="0"/>
              <w:rPr>
                <w:rFonts w:cs="Arial"/>
                <w:b/>
                <w:bCs/>
                <w:color w:val="595959"/>
                <w:sz w:val="22"/>
                <w:szCs w:val="22"/>
              </w:rPr>
            </w:pPr>
            <w:r w:rsidRPr="00341C78">
              <w:rPr>
                <w:rFonts w:cs="Arial"/>
                <w:b/>
                <w:bCs/>
                <w:color w:val="595959"/>
                <w:sz w:val="22"/>
                <w:szCs w:val="22"/>
              </w:rPr>
              <w:t>Improvement</w:t>
            </w:r>
          </w:p>
        </w:tc>
      </w:tr>
      <w:tr w:rsidR="002C008C" w:rsidRPr="00F65312" w:rsidTr="00341C78">
        <w:trPr>
          <w:trHeight w:val="397"/>
        </w:trPr>
        <w:tc>
          <w:tcPr>
            <w:tcW w:w="2977" w:type="dxa"/>
          </w:tcPr>
          <w:p w:rsidR="002C008C" w:rsidRPr="00341C78" w:rsidRDefault="002C008C" w:rsidP="00CC033C">
            <w:pPr>
              <w:pStyle w:val="ListParagraph"/>
              <w:ind w:left="0"/>
              <w:rPr>
                <w:rFonts w:cs="Arial"/>
                <w:color w:val="595959"/>
                <w:sz w:val="22"/>
                <w:szCs w:val="22"/>
              </w:rPr>
            </w:pPr>
            <w:r w:rsidRPr="00341C78">
              <w:rPr>
                <w:rFonts w:cs="Arial"/>
                <w:color w:val="595959"/>
                <w:sz w:val="22"/>
                <w:szCs w:val="22"/>
              </w:rPr>
              <w:t>SNOMED CT coding (requests)</w:t>
            </w:r>
          </w:p>
        </w:tc>
        <w:tc>
          <w:tcPr>
            <w:tcW w:w="2552"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0%</w:t>
            </w:r>
          </w:p>
        </w:tc>
        <w:tc>
          <w:tcPr>
            <w:tcW w:w="2409"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0%</w:t>
            </w:r>
          </w:p>
        </w:tc>
        <w:tc>
          <w:tcPr>
            <w:tcW w:w="1843" w:type="dxa"/>
          </w:tcPr>
          <w:p w:rsidR="002C008C" w:rsidRPr="00341C78" w:rsidRDefault="002C008C" w:rsidP="00341C78">
            <w:pPr>
              <w:pStyle w:val="ListParagraph"/>
              <w:ind w:left="0"/>
              <w:jc w:val="center"/>
              <w:rPr>
                <w:rFonts w:cs="Arial"/>
                <w:color w:val="595959"/>
                <w:sz w:val="22"/>
                <w:szCs w:val="22"/>
              </w:rPr>
            </w:pPr>
            <w:r w:rsidRPr="00783E41">
              <w:rPr>
                <w:rFonts w:cs="Arial"/>
                <w:color w:val="595959"/>
                <w:sz w:val="22"/>
                <w:szCs w:val="22"/>
              </w:rPr>
              <w:t>NIL</w:t>
            </w:r>
          </w:p>
        </w:tc>
      </w:tr>
      <w:tr w:rsidR="002C008C" w:rsidRPr="00F65312" w:rsidTr="00341C78">
        <w:trPr>
          <w:trHeight w:val="402"/>
        </w:trPr>
        <w:tc>
          <w:tcPr>
            <w:tcW w:w="2977" w:type="dxa"/>
          </w:tcPr>
          <w:p w:rsidR="002C008C" w:rsidRPr="00341C78" w:rsidRDefault="002C008C" w:rsidP="00CC033C">
            <w:pPr>
              <w:pStyle w:val="ListParagraph"/>
              <w:ind w:left="0"/>
              <w:rPr>
                <w:rFonts w:cs="Arial"/>
                <w:color w:val="595959"/>
                <w:sz w:val="22"/>
                <w:szCs w:val="22"/>
              </w:rPr>
            </w:pPr>
            <w:r w:rsidRPr="00341C78">
              <w:rPr>
                <w:rFonts w:cs="Arial"/>
                <w:color w:val="595959"/>
                <w:sz w:val="22"/>
                <w:szCs w:val="22"/>
              </w:rPr>
              <w:t>SPIA Preferred Terms</w:t>
            </w:r>
          </w:p>
        </w:tc>
        <w:tc>
          <w:tcPr>
            <w:tcW w:w="2552"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53.7%</w:t>
            </w:r>
          </w:p>
        </w:tc>
        <w:tc>
          <w:tcPr>
            <w:tcW w:w="2409"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53.7%</w:t>
            </w:r>
          </w:p>
        </w:tc>
        <w:tc>
          <w:tcPr>
            <w:tcW w:w="1843" w:type="dxa"/>
          </w:tcPr>
          <w:p w:rsidR="002C008C" w:rsidRPr="00341C78" w:rsidRDefault="002C008C" w:rsidP="00341C78">
            <w:pPr>
              <w:pStyle w:val="ListParagraph"/>
              <w:ind w:left="0"/>
              <w:jc w:val="center"/>
              <w:rPr>
                <w:rFonts w:cs="Arial"/>
                <w:color w:val="595959"/>
                <w:sz w:val="22"/>
                <w:szCs w:val="22"/>
              </w:rPr>
            </w:pPr>
            <w:r w:rsidRPr="00783E41">
              <w:rPr>
                <w:rFonts w:cs="Arial"/>
                <w:color w:val="595959"/>
                <w:sz w:val="22"/>
                <w:szCs w:val="22"/>
              </w:rPr>
              <w:t>NIL</w:t>
            </w:r>
          </w:p>
        </w:tc>
      </w:tr>
      <w:tr w:rsidR="002C008C" w:rsidRPr="00F65312" w:rsidTr="00341C78">
        <w:trPr>
          <w:trHeight w:val="397"/>
        </w:trPr>
        <w:tc>
          <w:tcPr>
            <w:tcW w:w="2977" w:type="dxa"/>
          </w:tcPr>
          <w:p w:rsidR="002C008C" w:rsidRPr="00341C78" w:rsidRDefault="002C008C" w:rsidP="00CC033C">
            <w:pPr>
              <w:pStyle w:val="ListParagraph"/>
              <w:ind w:left="0"/>
              <w:rPr>
                <w:rFonts w:cs="Arial"/>
                <w:color w:val="595959"/>
                <w:sz w:val="22"/>
                <w:szCs w:val="22"/>
              </w:rPr>
            </w:pPr>
            <w:r w:rsidRPr="00341C78">
              <w:rPr>
                <w:rFonts w:cs="Arial"/>
                <w:color w:val="595959"/>
                <w:sz w:val="22"/>
                <w:szCs w:val="22"/>
              </w:rPr>
              <w:t>LOINC coding (results)</w:t>
            </w:r>
          </w:p>
        </w:tc>
        <w:tc>
          <w:tcPr>
            <w:tcW w:w="2552"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72.2%</w:t>
            </w:r>
          </w:p>
        </w:tc>
        <w:tc>
          <w:tcPr>
            <w:tcW w:w="2409"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82.2%</w:t>
            </w:r>
          </w:p>
        </w:tc>
        <w:tc>
          <w:tcPr>
            <w:tcW w:w="1843" w:type="dxa"/>
          </w:tcPr>
          <w:p w:rsidR="002C008C" w:rsidRPr="00341C78" w:rsidRDefault="002C008C" w:rsidP="00341C78">
            <w:pPr>
              <w:pStyle w:val="ListParagraph"/>
              <w:ind w:left="0"/>
              <w:jc w:val="center"/>
              <w:rPr>
                <w:rFonts w:cs="Arial"/>
                <w:color w:val="595959"/>
                <w:sz w:val="22"/>
                <w:szCs w:val="22"/>
              </w:rPr>
            </w:pPr>
            <w:r w:rsidRPr="00341C78">
              <w:rPr>
                <w:rFonts w:cs="Arial"/>
                <w:color w:val="595959"/>
                <w:sz w:val="22"/>
                <w:szCs w:val="22"/>
              </w:rPr>
              <w:t>10.2%</w:t>
            </w:r>
          </w:p>
        </w:tc>
      </w:tr>
      <w:tr w:rsidR="002C008C" w:rsidRPr="00F65312" w:rsidTr="00341C78">
        <w:trPr>
          <w:trHeight w:val="397"/>
        </w:trPr>
        <w:tc>
          <w:tcPr>
            <w:tcW w:w="2977" w:type="dxa"/>
          </w:tcPr>
          <w:p w:rsidR="002C008C" w:rsidRPr="00D85627" w:rsidRDefault="002C008C" w:rsidP="00CC033C">
            <w:pPr>
              <w:pStyle w:val="ListParagraph"/>
              <w:ind w:left="0"/>
              <w:rPr>
                <w:rFonts w:cs="Arial"/>
                <w:color w:val="595959"/>
                <w:sz w:val="22"/>
                <w:szCs w:val="22"/>
              </w:rPr>
            </w:pPr>
            <w:r w:rsidRPr="00D85627">
              <w:rPr>
                <w:rFonts w:cs="Arial"/>
                <w:color w:val="595959"/>
                <w:sz w:val="22"/>
                <w:szCs w:val="22"/>
              </w:rPr>
              <w:t>SPIA Units</w:t>
            </w:r>
          </w:p>
        </w:tc>
        <w:tc>
          <w:tcPr>
            <w:tcW w:w="2552" w:type="dxa"/>
          </w:tcPr>
          <w:p w:rsidR="002C008C" w:rsidRPr="00D85627" w:rsidRDefault="002C008C" w:rsidP="00341C78">
            <w:pPr>
              <w:pStyle w:val="ListParagraph"/>
              <w:ind w:left="0"/>
              <w:jc w:val="center"/>
              <w:rPr>
                <w:rFonts w:cs="Arial"/>
                <w:color w:val="595959"/>
                <w:sz w:val="22"/>
                <w:szCs w:val="22"/>
              </w:rPr>
            </w:pPr>
            <w:r w:rsidRPr="00D85627">
              <w:rPr>
                <w:rFonts w:cs="Arial"/>
                <w:color w:val="595959"/>
                <w:sz w:val="22"/>
                <w:szCs w:val="22"/>
              </w:rPr>
              <w:t>78%</w:t>
            </w:r>
          </w:p>
        </w:tc>
        <w:tc>
          <w:tcPr>
            <w:tcW w:w="2409" w:type="dxa"/>
          </w:tcPr>
          <w:p w:rsidR="002C008C" w:rsidRPr="00D85627" w:rsidRDefault="002C008C" w:rsidP="00341C78">
            <w:pPr>
              <w:pStyle w:val="ListParagraph"/>
              <w:ind w:left="0"/>
              <w:jc w:val="center"/>
              <w:rPr>
                <w:rFonts w:cs="Arial"/>
                <w:color w:val="595959"/>
                <w:sz w:val="22"/>
                <w:szCs w:val="22"/>
              </w:rPr>
            </w:pPr>
            <w:r w:rsidRPr="00D85627">
              <w:rPr>
                <w:rFonts w:cs="Arial"/>
                <w:color w:val="595959"/>
                <w:sz w:val="22"/>
                <w:szCs w:val="22"/>
              </w:rPr>
              <w:t>78%</w:t>
            </w:r>
          </w:p>
        </w:tc>
        <w:tc>
          <w:tcPr>
            <w:tcW w:w="1843" w:type="dxa"/>
          </w:tcPr>
          <w:p w:rsidR="002C008C" w:rsidRPr="00D85627" w:rsidRDefault="002C008C" w:rsidP="00341C78">
            <w:pPr>
              <w:pStyle w:val="ListParagraph"/>
              <w:ind w:left="0"/>
              <w:jc w:val="center"/>
              <w:rPr>
                <w:rFonts w:cs="Arial"/>
                <w:color w:val="595959"/>
                <w:sz w:val="22"/>
                <w:szCs w:val="22"/>
              </w:rPr>
            </w:pPr>
            <w:r w:rsidRPr="00783E41">
              <w:rPr>
                <w:rFonts w:cs="Arial"/>
                <w:color w:val="595959"/>
                <w:sz w:val="22"/>
                <w:szCs w:val="22"/>
              </w:rPr>
              <w:t>NIL</w:t>
            </w:r>
          </w:p>
        </w:tc>
      </w:tr>
      <w:tr w:rsidR="002C008C" w:rsidRPr="00F65312" w:rsidTr="00341C78">
        <w:trPr>
          <w:trHeight w:val="397"/>
        </w:trPr>
        <w:tc>
          <w:tcPr>
            <w:tcW w:w="2977" w:type="dxa"/>
          </w:tcPr>
          <w:p w:rsidR="002C008C" w:rsidRPr="00D85627" w:rsidRDefault="002C008C" w:rsidP="00CC033C">
            <w:pPr>
              <w:pStyle w:val="ListParagraph"/>
              <w:ind w:left="0"/>
              <w:rPr>
                <w:rFonts w:cs="Arial"/>
                <w:color w:val="595959"/>
                <w:sz w:val="22"/>
                <w:szCs w:val="22"/>
              </w:rPr>
            </w:pPr>
            <w:r w:rsidRPr="00D85627">
              <w:rPr>
                <w:rFonts w:cs="Arial"/>
                <w:color w:val="595959"/>
                <w:sz w:val="22"/>
                <w:szCs w:val="22"/>
              </w:rPr>
              <w:t>UCUM Units (HL7 messages)</w:t>
            </w:r>
          </w:p>
        </w:tc>
        <w:tc>
          <w:tcPr>
            <w:tcW w:w="2552" w:type="dxa"/>
          </w:tcPr>
          <w:p w:rsidR="002C008C" w:rsidRPr="00D85627" w:rsidRDefault="002C008C" w:rsidP="00341C78">
            <w:pPr>
              <w:pStyle w:val="ListParagraph"/>
              <w:ind w:left="0"/>
              <w:jc w:val="center"/>
              <w:rPr>
                <w:rFonts w:cs="Arial"/>
                <w:color w:val="595959"/>
                <w:sz w:val="22"/>
                <w:szCs w:val="22"/>
              </w:rPr>
            </w:pPr>
            <w:r w:rsidRPr="00D85627">
              <w:rPr>
                <w:rFonts w:cs="Arial"/>
                <w:color w:val="595959"/>
                <w:sz w:val="22"/>
                <w:szCs w:val="22"/>
              </w:rPr>
              <w:t>0%</w:t>
            </w:r>
          </w:p>
        </w:tc>
        <w:tc>
          <w:tcPr>
            <w:tcW w:w="2409" w:type="dxa"/>
          </w:tcPr>
          <w:p w:rsidR="002C008C" w:rsidRPr="00D85627" w:rsidRDefault="002C008C" w:rsidP="00341C78">
            <w:pPr>
              <w:pStyle w:val="ListParagraph"/>
              <w:ind w:left="0"/>
              <w:jc w:val="center"/>
              <w:rPr>
                <w:rFonts w:cs="Arial"/>
                <w:color w:val="595959"/>
                <w:sz w:val="22"/>
                <w:szCs w:val="22"/>
              </w:rPr>
            </w:pPr>
            <w:r w:rsidRPr="00D85627">
              <w:rPr>
                <w:rFonts w:cs="Arial"/>
                <w:color w:val="595959"/>
                <w:sz w:val="22"/>
                <w:szCs w:val="22"/>
              </w:rPr>
              <w:t>0%</w:t>
            </w:r>
          </w:p>
        </w:tc>
        <w:tc>
          <w:tcPr>
            <w:tcW w:w="1843" w:type="dxa"/>
          </w:tcPr>
          <w:p w:rsidR="002C008C" w:rsidRPr="00341C78" w:rsidRDefault="002C008C" w:rsidP="00341C78">
            <w:pPr>
              <w:pStyle w:val="ListParagraph"/>
              <w:ind w:left="0"/>
              <w:jc w:val="center"/>
              <w:rPr>
                <w:rFonts w:cs="Arial"/>
                <w:color w:val="595959"/>
                <w:sz w:val="22"/>
                <w:szCs w:val="22"/>
              </w:rPr>
            </w:pPr>
            <w:r w:rsidRPr="00783E41">
              <w:rPr>
                <w:rFonts w:cs="Arial"/>
                <w:color w:val="595959"/>
                <w:sz w:val="22"/>
                <w:szCs w:val="22"/>
              </w:rPr>
              <w:t>NIL</w:t>
            </w:r>
          </w:p>
        </w:tc>
      </w:tr>
    </w:tbl>
    <w:p w:rsidR="004653E3" w:rsidRPr="00CF5708" w:rsidRDefault="004653E3" w:rsidP="004653E3">
      <w:pPr>
        <w:spacing w:line="360" w:lineRule="auto"/>
        <w:rPr>
          <w:rFonts w:cs="Arial"/>
          <w:i/>
          <w:iCs/>
          <w:color w:val="595959"/>
          <w:sz w:val="8"/>
          <w:szCs w:val="8"/>
        </w:rPr>
      </w:pPr>
    </w:p>
    <w:p w:rsidR="002C4875" w:rsidRDefault="001B6763" w:rsidP="00BC56AA">
      <w:pPr>
        <w:spacing w:after="240" w:line="360" w:lineRule="auto"/>
        <w:jc w:val="center"/>
        <w:rPr>
          <w:rFonts w:cs="Arial"/>
          <w:i/>
          <w:iCs/>
          <w:color w:val="595959"/>
          <w:sz w:val="22"/>
          <w:szCs w:val="22"/>
        </w:rPr>
      </w:pPr>
      <w:r w:rsidRPr="00CF5708">
        <w:rPr>
          <w:b/>
          <w:bCs/>
          <w:sz w:val="22"/>
          <w:szCs w:val="22"/>
        </w:rPr>
        <w:t xml:space="preserve">Table </w:t>
      </w:r>
      <w:r w:rsidR="00674022" w:rsidRPr="00CF5708">
        <w:rPr>
          <w:b/>
          <w:bCs/>
          <w:sz w:val="22"/>
          <w:szCs w:val="22"/>
        </w:rPr>
        <w:t>5</w:t>
      </w:r>
      <w:r w:rsidRPr="00CF5708">
        <w:rPr>
          <w:b/>
          <w:bCs/>
          <w:sz w:val="22"/>
          <w:szCs w:val="22"/>
        </w:rPr>
        <w:t>:</w:t>
      </w:r>
      <w:r w:rsidRPr="00CF5708">
        <w:rPr>
          <w:b/>
          <w:bCs/>
          <w:i/>
          <w:iCs/>
          <w:sz w:val="22"/>
          <w:szCs w:val="22"/>
        </w:rPr>
        <w:t xml:space="preserve"> </w:t>
      </w:r>
      <w:r w:rsidR="00730652" w:rsidRPr="00BC56AA">
        <w:rPr>
          <w:rFonts w:cs="Arial"/>
          <w:i/>
          <w:iCs/>
          <w:color w:val="595959"/>
          <w:sz w:val="22"/>
          <w:szCs w:val="22"/>
        </w:rPr>
        <w:t>Pilot Site 2</w:t>
      </w:r>
      <w:r w:rsidR="003704A0" w:rsidRPr="00BC56AA">
        <w:rPr>
          <w:rFonts w:cs="Arial"/>
          <w:i/>
          <w:iCs/>
          <w:color w:val="595959"/>
          <w:sz w:val="22"/>
          <w:szCs w:val="22"/>
        </w:rPr>
        <w:t>:</w:t>
      </w:r>
      <w:r w:rsidR="00730652" w:rsidRPr="00BC56AA">
        <w:rPr>
          <w:rFonts w:cs="Arial"/>
          <w:i/>
          <w:iCs/>
          <w:color w:val="595959"/>
          <w:sz w:val="22"/>
          <w:szCs w:val="22"/>
        </w:rPr>
        <w:t xml:space="preserve"> </w:t>
      </w:r>
      <w:r w:rsidR="003704A0" w:rsidRPr="00BC56AA">
        <w:rPr>
          <w:rFonts w:cs="Arial"/>
          <w:i/>
          <w:iCs/>
          <w:color w:val="595959"/>
          <w:sz w:val="22"/>
          <w:szCs w:val="22"/>
        </w:rPr>
        <w:t xml:space="preserve">SA Pathology </w:t>
      </w:r>
      <w:r w:rsidR="00730652" w:rsidRPr="00BC56AA">
        <w:rPr>
          <w:rFonts w:cs="Arial"/>
          <w:i/>
          <w:iCs/>
          <w:color w:val="595959"/>
          <w:sz w:val="22"/>
          <w:szCs w:val="22"/>
        </w:rPr>
        <w:t>survey results summary</w:t>
      </w:r>
    </w:p>
    <w:p w:rsidR="00C93BC9" w:rsidRPr="00D0526E" w:rsidRDefault="005307AF" w:rsidP="006C35C7">
      <w:pPr>
        <w:spacing w:after="240" w:line="360" w:lineRule="auto"/>
        <w:rPr>
          <w:rFonts w:cs="Arial"/>
          <w:color w:val="595959"/>
          <w:sz w:val="22"/>
          <w:szCs w:val="22"/>
        </w:rPr>
      </w:pPr>
      <w:r w:rsidRPr="00D0526E">
        <w:rPr>
          <w:rFonts w:cs="Arial"/>
          <w:color w:val="595959"/>
          <w:sz w:val="22"/>
          <w:szCs w:val="22"/>
        </w:rPr>
        <w:t xml:space="preserve">SNOMED </w:t>
      </w:r>
      <w:r w:rsidR="006C35C7" w:rsidRPr="00D0526E">
        <w:rPr>
          <w:rFonts w:cs="Arial"/>
          <w:color w:val="595959"/>
          <w:sz w:val="22"/>
          <w:szCs w:val="22"/>
        </w:rPr>
        <w:t xml:space="preserve">CT </w:t>
      </w:r>
      <w:r w:rsidRPr="00D0526E">
        <w:rPr>
          <w:rFonts w:cs="Arial"/>
          <w:color w:val="595959"/>
          <w:sz w:val="22"/>
          <w:szCs w:val="22"/>
        </w:rPr>
        <w:t>cod</w:t>
      </w:r>
      <w:r w:rsidR="006C35C7" w:rsidRPr="00D0526E">
        <w:rPr>
          <w:rFonts w:cs="Arial"/>
          <w:color w:val="595959"/>
          <w:sz w:val="22"/>
          <w:szCs w:val="22"/>
        </w:rPr>
        <w:t>ing</w:t>
      </w:r>
      <w:r w:rsidRPr="00D0526E">
        <w:rPr>
          <w:rFonts w:cs="Arial"/>
          <w:color w:val="595959"/>
          <w:sz w:val="22"/>
          <w:szCs w:val="22"/>
        </w:rPr>
        <w:t xml:space="preserve"> and UCUM </w:t>
      </w:r>
      <w:r w:rsidR="006C35C7" w:rsidRPr="00D0526E">
        <w:rPr>
          <w:rFonts w:cs="Arial"/>
          <w:color w:val="595959"/>
          <w:sz w:val="22"/>
          <w:szCs w:val="22"/>
        </w:rPr>
        <w:t>U</w:t>
      </w:r>
      <w:r w:rsidRPr="00D0526E">
        <w:rPr>
          <w:rFonts w:cs="Arial"/>
          <w:color w:val="595959"/>
          <w:sz w:val="22"/>
          <w:szCs w:val="22"/>
        </w:rPr>
        <w:t xml:space="preserve">nits are not yet </w:t>
      </w:r>
      <w:r w:rsidR="00D0526E" w:rsidRPr="00D0526E">
        <w:rPr>
          <w:rFonts w:cs="Arial"/>
          <w:color w:val="595959"/>
          <w:sz w:val="22"/>
          <w:szCs w:val="22"/>
        </w:rPr>
        <w:t xml:space="preserve">incorporated within </w:t>
      </w:r>
      <w:r w:rsidRPr="00D0526E">
        <w:rPr>
          <w:rFonts w:cs="Arial"/>
          <w:color w:val="595959"/>
          <w:sz w:val="22"/>
          <w:szCs w:val="22"/>
        </w:rPr>
        <w:t>routine</w:t>
      </w:r>
      <w:r w:rsidR="006C35C7" w:rsidRPr="00D0526E">
        <w:rPr>
          <w:rFonts w:cs="Arial"/>
          <w:color w:val="595959"/>
          <w:sz w:val="22"/>
          <w:szCs w:val="22"/>
        </w:rPr>
        <w:t xml:space="preserve"> </w:t>
      </w:r>
      <w:r w:rsidR="00D0526E">
        <w:rPr>
          <w:rFonts w:cs="Arial"/>
          <w:color w:val="595959"/>
          <w:sz w:val="22"/>
          <w:szCs w:val="22"/>
        </w:rPr>
        <w:t xml:space="preserve">Australian </w:t>
      </w:r>
      <w:r w:rsidR="006C35C7" w:rsidRPr="00D0526E">
        <w:rPr>
          <w:rFonts w:cs="Arial"/>
          <w:color w:val="595959"/>
          <w:sz w:val="22"/>
          <w:szCs w:val="22"/>
        </w:rPr>
        <w:t xml:space="preserve">HL7 message structure, </w:t>
      </w:r>
      <w:r w:rsidRPr="00D0526E">
        <w:rPr>
          <w:rFonts w:cs="Arial"/>
          <w:color w:val="595959"/>
          <w:sz w:val="22"/>
          <w:szCs w:val="22"/>
        </w:rPr>
        <w:t xml:space="preserve">thus were not a focus of the </w:t>
      </w:r>
      <w:r w:rsidR="00EE0EFC" w:rsidRPr="00D0526E">
        <w:rPr>
          <w:rFonts w:cs="Arial"/>
          <w:color w:val="595959"/>
          <w:sz w:val="22"/>
          <w:szCs w:val="22"/>
        </w:rPr>
        <w:t xml:space="preserve">participants as there would be no clinical benefit </w:t>
      </w:r>
      <w:r w:rsidR="006C35C7" w:rsidRPr="00D0526E">
        <w:rPr>
          <w:rFonts w:cs="Arial"/>
          <w:color w:val="595959"/>
          <w:sz w:val="22"/>
          <w:szCs w:val="22"/>
        </w:rPr>
        <w:t xml:space="preserve">in undertaking this body of work </w:t>
      </w:r>
      <w:r w:rsidR="00EE0EFC" w:rsidRPr="00D0526E">
        <w:rPr>
          <w:rFonts w:cs="Arial"/>
          <w:color w:val="595959"/>
          <w:sz w:val="22"/>
          <w:szCs w:val="22"/>
        </w:rPr>
        <w:t>at this time.</w:t>
      </w:r>
    </w:p>
    <w:p w:rsidR="00C93BC9" w:rsidRPr="00BC56AA" w:rsidRDefault="00C93BC9" w:rsidP="00BC56AA">
      <w:pPr>
        <w:spacing w:after="240" w:line="360" w:lineRule="auto"/>
        <w:jc w:val="center"/>
        <w:rPr>
          <w:rFonts w:cs="Arial"/>
          <w:i/>
          <w:iCs/>
          <w:color w:val="595959"/>
          <w:sz w:val="22"/>
          <w:szCs w:val="22"/>
        </w:rPr>
      </w:pPr>
    </w:p>
    <w:p w:rsidR="0049679C" w:rsidRDefault="0004674D" w:rsidP="0049679C">
      <w:pPr>
        <w:pStyle w:val="Heading2"/>
      </w:pPr>
      <w:bookmarkStart w:id="18" w:name="_Toc185510441"/>
      <w:r w:rsidRPr="0049679C">
        <w:t>Objective 5:</w:t>
      </w:r>
      <w:bookmarkEnd w:id="18"/>
    </w:p>
    <w:p w:rsidR="0004674D" w:rsidRPr="0049679C" w:rsidRDefault="0004674D" w:rsidP="0049679C">
      <w:pPr>
        <w:rPr>
          <w:b/>
          <w:bCs/>
        </w:rPr>
      </w:pPr>
      <w:r w:rsidRPr="0049679C">
        <w:rPr>
          <w:b/>
          <w:bCs/>
        </w:rPr>
        <w:t>Support RCPAQAP staff to assess compliance with the standards</w:t>
      </w:r>
    </w:p>
    <w:p w:rsidR="00DC3339" w:rsidRPr="005D0493" w:rsidRDefault="005232BB" w:rsidP="005D0493">
      <w:pPr>
        <w:spacing w:line="360" w:lineRule="auto"/>
        <w:rPr>
          <w:sz w:val="22"/>
          <w:szCs w:val="22"/>
        </w:rPr>
      </w:pPr>
      <w:r>
        <w:rPr>
          <w:sz w:val="22"/>
          <w:szCs w:val="22"/>
        </w:rPr>
        <w:t xml:space="preserve">The RCPA </w:t>
      </w:r>
      <w:r w:rsidR="007F18A1">
        <w:rPr>
          <w:sz w:val="22"/>
          <w:szCs w:val="22"/>
        </w:rPr>
        <w:t>provided the RCPAQAP with the latest version of the SPIA Requesting Pathology Terminology Reference Set</w:t>
      </w:r>
      <w:r w:rsidR="00427DDB">
        <w:rPr>
          <w:sz w:val="22"/>
          <w:szCs w:val="22"/>
        </w:rPr>
        <w:t xml:space="preserve"> at the time of the first </w:t>
      </w:r>
      <w:r w:rsidR="00A126B7">
        <w:rPr>
          <w:sz w:val="22"/>
          <w:szCs w:val="22"/>
        </w:rPr>
        <w:t>P</w:t>
      </w:r>
      <w:r w:rsidR="00427DDB">
        <w:rPr>
          <w:sz w:val="22"/>
          <w:szCs w:val="22"/>
        </w:rPr>
        <w:t xml:space="preserve">ilot (v4.2) and correlating </w:t>
      </w:r>
      <w:r w:rsidR="006957F2">
        <w:rPr>
          <w:sz w:val="22"/>
          <w:szCs w:val="22"/>
        </w:rPr>
        <w:t xml:space="preserve">SPIA </w:t>
      </w:r>
      <w:r w:rsidR="00427DDB">
        <w:rPr>
          <w:sz w:val="22"/>
          <w:szCs w:val="22"/>
        </w:rPr>
        <w:t>Reporting Terminology Reference Sets for Chemical Pathology, Haematology, Immuno</w:t>
      </w:r>
      <w:r w:rsidR="002C008C">
        <w:rPr>
          <w:sz w:val="22"/>
          <w:szCs w:val="22"/>
        </w:rPr>
        <w:t>path</w:t>
      </w:r>
      <w:r w:rsidR="00427DDB">
        <w:rPr>
          <w:sz w:val="22"/>
          <w:szCs w:val="22"/>
        </w:rPr>
        <w:t>ology, Anatomical Pathology, Cytology, Microbiology</w:t>
      </w:r>
      <w:r w:rsidR="00084E30">
        <w:rPr>
          <w:sz w:val="22"/>
          <w:szCs w:val="22"/>
        </w:rPr>
        <w:t xml:space="preserve"> and</w:t>
      </w:r>
      <w:r w:rsidR="00427DDB">
        <w:rPr>
          <w:sz w:val="22"/>
          <w:szCs w:val="22"/>
        </w:rPr>
        <w:t xml:space="preserve"> Serology</w:t>
      </w:r>
      <w:r w:rsidR="00084E30">
        <w:rPr>
          <w:sz w:val="22"/>
          <w:szCs w:val="22"/>
        </w:rPr>
        <w:t xml:space="preserve"> (v4.0). Along with th</w:t>
      </w:r>
      <w:r w:rsidR="006957F2">
        <w:rPr>
          <w:sz w:val="22"/>
          <w:szCs w:val="22"/>
        </w:rPr>
        <w:t>e Reference Sets, a copy of the updated SPIA Guidelines (v4.1), Best Practice Guidelines</w:t>
      </w:r>
      <w:r w:rsidR="008216DA">
        <w:rPr>
          <w:sz w:val="22"/>
          <w:szCs w:val="22"/>
        </w:rPr>
        <w:t xml:space="preserve">, and Exemplar Pathology Reports were supplied to enable </w:t>
      </w:r>
      <w:r w:rsidR="00F064EB">
        <w:rPr>
          <w:sz w:val="22"/>
          <w:szCs w:val="22"/>
        </w:rPr>
        <w:t xml:space="preserve">the creation of the SPIA validation tool and the </w:t>
      </w:r>
      <w:r w:rsidR="00DC2A86">
        <w:rPr>
          <w:sz w:val="22"/>
          <w:szCs w:val="22"/>
        </w:rPr>
        <w:t xml:space="preserve">generation of the </w:t>
      </w:r>
      <w:r w:rsidR="007217DF">
        <w:rPr>
          <w:sz w:val="22"/>
          <w:szCs w:val="22"/>
        </w:rPr>
        <w:t xml:space="preserve">validation reports.  As </w:t>
      </w:r>
      <w:r w:rsidR="00AE5288">
        <w:rPr>
          <w:sz w:val="22"/>
          <w:szCs w:val="22"/>
        </w:rPr>
        <w:t>pathology</w:t>
      </w:r>
      <w:r w:rsidR="0026089D">
        <w:rPr>
          <w:sz w:val="22"/>
          <w:szCs w:val="22"/>
        </w:rPr>
        <w:t xml:space="preserve"> </w:t>
      </w:r>
      <w:r w:rsidR="00AE5288">
        <w:rPr>
          <w:sz w:val="22"/>
          <w:szCs w:val="22"/>
        </w:rPr>
        <w:t xml:space="preserve">related questions were raised throughout this process, Project staff assisted to ensure the validation testing would </w:t>
      </w:r>
      <w:r w:rsidR="00924992">
        <w:rPr>
          <w:sz w:val="22"/>
          <w:szCs w:val="22"/>
        </w:rPr>
        <w:t>safeguard SPIA compliance in the modern laboratory setting.</w:t>
      </w:r>
    </w:p>
    <w:p w:rsidR="0049679C" w:rsidRDefault="0004674D" w:rsidP="0049679C">
      <w:pPr>
        <w:pStyle w:val="Heading2"/>
      </w:pPr>
      <w:bookmarkStart w:id="19" w:name="_Toc185510442"/>
      <w:r w:rsidRPr="0049679C">
        <w:t>Objective 6:</w:t>
      </w:r>
      <w:bookmarkEnd w:id="19"/>
      <w:r w:rsidRPr="0049679C">
        <w:t xml:space="preserve"> </w:t>
      </w:r>
    </w:p>
    <w:p w:rsidR="0004674D" w:rsidRPr="0049679C" w:rsidRDefault="0004674D" w:rsidP="0049679C">
      <w:pPr>
        <w:rPr>
          <w:b/>
          <w:bCs/>
        </w:rPr>
      </w:pPr>
      <w:r w:rsidRPr="0049679C">
        <w:rPr>
          <w:b/>
          <w:bCs/>
        </w:rPr>
        <w:t xml:space="preserve">Publicise project findings via RCPA communication channels to promote and drive the adoption of the standardised terminology and units for requesting and reporting as part of laboratory practices </w:t>
      </w:r>
    </w:p>
    <w:p w:rsidR="00E17417" w:rsidRDefault="00CE45C9" w:rsidP="00DC3339">
      <w:pPr>
        <w:spacing w:after="0" w:line="360" w:lineRule="auto"/>
        <w:rPr>
          <w:sz w:val="22"/>
          <w:szCs w:val="22"/>
        </w:rPr>
      </w:pPr>
      <w:r>
        <w:rPr>
          <w:sz w:val="22"/>
          <w:szCs w:val="22"/>
        </w:rPr>
        <w:t xml:space="preserve">The RCPA </w:t>
      </w:r>
      <w:r w:rsidR="00BD3D53">
        <w:rPr>
          <w:sz w:val="22"/>
          <w:szCs w:val="22"/>
        </w:rPr>
        <w:t>publicised the findings of the Project via a number of channels including workshops</w:t>
      </w:r>
      <w:r w:rsidR="004F1B82">
        <w:rPr>
          <w:sz w:val="22"/>
          <w:szCs w:val="22"/>
        </w:rPr>
        <w:t xml:space="preserve"> and events</w:t>
      </w:r>
      <w:r w:rsidR="00BD3D53">
        <w:rPr>
          <w:sz w:val="22"/>
          <w:szCs w:val="22"/>
        </w:rPr>
        <w:t xml:space="preserve">, newsletters, social media and </w:t>
      </w:r>
      <w:r w:rsidR="00E17417">
        <w:rPr>
          <w:sz w:val="22"/>
          <w:szCs w:val="22"/>
        </w:rPr>
        <w:t xml:space="preserve">RCPA </w:t>
      </w:r>
      <w:r w:rsidR="00BD3D53">
        <w:rPr>
          <w:sz w:val="22"/>
          <w:szCs w:val="22"/>
        </w:rPr>
        <w:t>website</w:t>
      </w:r>
      <w:r w:rsidR="00E17417">
        <w:rPr>
          <w:sz w:val="22"/>
          <w:szCs w:val="22"/>
        </w:rPr>
        <w:t xml:space="preserve"> updates.</w:t>
      </w:r>
    </w:p>
    <w:p w:rsidR="00924992" w:rsidRDefault="00924992" w:rsidP="00DC3339">
      <w:pPr>
        <w:spacing w:after="0" w:line="360" w:lineRule="auto"/>
        <w:rPr>
          <w:sz w:val="22"/>
          <w:szCs w:val="22"/>
        </w:rPr>
      </w:pPr>
      <w:r w:rsidRPr="00D85627">
        <w:rPr>
          <w:sz w:val="22"/>
          <w:szCs w:val="22"/>
        </w:rPr>
        <w:t xml:space="preserve">The </w:t>
      </w:r>
      <w:r w:rsidR="00C00CD8">
        <w:rPr>
          <w:sz w:val="22"/>
          <w:szCs w:val="22"/>
        </w:rPr>
        <w:t>RCPA</w:t>
      </w:r>
      <w:r w:rsidRPr="00D85627">
        <w:rPr>
          <w:sz w:val="22"/>
          <w:szCs w:val="22"/>
        </w:rPr>
        <w:t xml:space="preserve"> </w:t>
      </w:r>
      <w:r w:rsidR="008B6956">
        <w:rPr>
          <w:sz w:val="22"/>
          <w:szCs w:val="22"/>
        </w:rPr>
        <w:t xml:space="preserve">dedicated four presentations at the </w:t>
      </w:r>
      <w:r w:rsidR="00475F10">
        <w:rPr>
          <w:sz w:val="22"/>
          <w:szCs w:val="22"/>
        </w:rPr>
        <w:t>I</w:t>
      </w:r>
      <w:r w:rsidR="00EB2489">
        <w:rPr>
          <w:sz w:val="22"/>
          <w:szCs w:val="22"/>
        </w:rPr>
        <w:t xml:space="preserve">nformatics </w:t>
      </w:r>
      <w:r w:rsidR="00475F10">
        <w:rPr>
          <w:sz w:val="22"/>
          <w:szCs w:val="22"/>
        </w:rPr>
        <w:t>W</w:t>
      </w:r>
      <w:r w:rsidR="00EB2489">
        <w:rPr>
          <w:sz w:val="22"/>
          <w:szCs w:val="22"/>
        </w:rPr>
        <w:t>orkshop on 16 May</w:t>
      </w:r>
      <w:r w:rsidR="00B83CD7">
        <w:rPr>
          <w:sz w:val="22"/>
          <w:szCs w:val="22"/>
        </w:rPr>
        <w:t xml:space="preserve"> 2024</w:t>
      </w:r>
      <w:r w:rsidR="00EB2489">
        <w:rPr>
          <w:sz w:val="22"/>
          <w:szCs w:val="22"/>
        </w:rPr>
        <w:t xml:space="preserve"> to the initial findings of the Pilot’s </w:t>
      </w:r>
      <w:r w:rsidR="00FE2100">
        <w:rPr>
          <w:sz w:val="22"/>
          <w:szCs w:val="22"/>
        </w:rPr>
        <w:t xml:space="preserve">first SPIA </w:t>
      </w:r>
      <w:r w:rsidR="00341AE5">
        <w:rPr>
          <w:sz w:val="22"/>
          <w:szCs w:val="22"/>
        </w:rPr>
        <w:t>Compliance</w:t>
      </w:r>
      <w:r w:rsidR="00FE2100">
        <w:rPr>
          <w:sz w:val="22"/>
          <w:szCs w:val="22"/>
        </w:rPr>
        <w:t xml:space="preserve"> </w:t>
      </w:r>
      <w:r w:rsidR="00284D31">
        <w:rPr>
          <w:sz w:val="22"/>
          <w:szCs w:val="22"/>
        </w:rPr>
        <w:t>Survey</w:t>
      </w:r>
      <w:r w:rsidR="00EB2489">
        <w:rPr>
          <w:sz w:val="22"/>
          <w:szCs w:val="22"/>
        </w:rPr>
        <w:t xml:space="preserve">. </w:t>
      </w:r>
      <w:r w:rsidR="00CC63E9">
        <w:rPr>
          <w:sz w:val="22"/>
          <w:szCs w:val="22"/>
        </w:rPr>
        <w:t xml:space="preserve">All presentations from this workshop </w:t>
      </w:r>
      <w:r w:rsidR="00C84A52">
        <w:rPr>
          <w:sz w:val="22"/>
          <w:szCs w:val="22"/>
        </w:rPr>
        <w:t xml:space="preserve">are available via </w:t>
      </w:r>
      <w:hyperlink r:id="rId22" w:history="1">
        <w:r w:rsidR="00C326EF" w:rsidRPr="00C326EF">
          <w:rPr>
            <w:rStyle w:val="Hyperlink"/>
            <w:sz w:val="22"/>
            <w:szCs w:val="22"/>
          </w:rPr>
          <w:t>RCPA - Presentations</w:t>
        </w:r>
      </w:hyperlink>
      <w:r w:rsidR="00C84A52" w:rsidRPr="00341C78">
        <w:t xml:space="preserve"> </w:t>
      </w:r>
      <w:r w:rsidR="00C84A52" w:rsidRPr="00F2626C">
        <w:rPr>
          <w:sz w:val="22"/>
          <w:szCs w:val="22"/>
        </w:rPr>
        <w:t>along with a recording of the day’s sessions</w:t>
      </w:r>
      <w:r w:rsidR="00784B15">
        <w:rPr>
          <w:sz w:val="22"/>
          <w:szCs w:val="22"/>
        </w:rPr>
        <w:t>.</w:t>
      </w:r>
      <w:r w:rsidR="009673FE">
        <w:rPr>
          <w:sz w:val="22"/>
          <w:szCs w:val="22"/>
        </w:rPr>
        <w:t xml:space="preserve"> </w:t>
      </w:r>
      <w:r w:rsidR="00C326EF">
        <w:rPr>
          <w:sz w:val="22"/>
          <w:szCs w:val="22"/>
        </w:rPr>
        <w:t xml:space="preserve"> </w:t>
      </w:r>
      <w:r w:rsidR="00F3671E">
        <w:rPr>
          <w:sz w:val="22"/>
          <w:szCs w:val="22"/>
        </w:rPr>
        <w:t>Figure 1 below depicts one presenter from this workshop.</w:t>
      </w:r>
    </w:p>
    <w:p w:rsidR="00257BE3" w:rsidRDefault="00257BE3" w:rsidP="00257BE3">
      <w:pPr>
        <w:spacing w:after="0" w:line="240" w:lineRule="auto"/>
        <w:rPr>
          <w:sz w:val="22"/>
          <w:szCs w:val="22"/>
        </w:rPr>
      </w:pPr>
    </w:p>
    <w:p w:rsidR="00E01355" w:rsidRDefault="00CD0949" w:rsidP="0004674D">
      <w:pPr>
        <w:spacing w:line="360" w:lineRule="auto"/>
        <w:rPr>
          <w:sz w:val="22"/>
          <w:szCs w:val="22"/>
        </w:rPr>
      </w:pPr>
      <w:r>
        <w:rPr>
          <w:noProof/>
        </w:rPr>
        <w:drawing>
          <wp:anchor distT="0" distB="0" distL="114300" distR="114300" simplePos="0" relativeHeight="251658242" behindDoc="0" locked="0" layoutInCell="1" allowOverlap="1" wp14:anchorId="3C3A734C" wp14:editId="448EE267">
            <wp:simplePos x="0" y="0"/>
            <wp:positionH relativeFrom="column">
              <wp:posOffset>3430684</wp:posOffset>
            </wp:positionH>
            <wp:positionV relativeFrom="paragraph">
              <wp:posOffset>439420</wp:posOffset>
            </wp:positionV>
            <wp:extent cx="3451860" cy="1160780"/>
            <wp:effectExtent l="0" t="0" r="0" b="1270"/>
            <wp:wrapNone/>
            <wp:docPr id="1542377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77071" name="Picture 1" descr="A screenshot of a computer&#10;&#10;Description automatically generated"/>
                    <pic:cNvPicPr/>
                  </pic:nvPicPr>
                  <pic:blipFill rotWithShape="1">
                    <a:blip r:embed="rId23"/>
                    <a:srcRect l="10084" t="36474" r="77171" b="53249"/>
                    <a:stretch/>
                  </pic:blipFill>
                  <pic:spPr bwMode="auto">
                    <a:xfrm>
                      <a:off x="0" y="0"/>
                      <a:ext cx="3451860" cy="1160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2DB">
        <w:rPr>
          <w:noProof/>
        </w:rPr>
        <w:drawing>
          <wp:inline distT="0" distB="0" distL="0" distR="0" wp14:anchorId="52D0A8FF" wp14:editId="29F02F08">
            <wp:extent cx="3371215" cy="2247159"/>
            <wp:effectExtent l="0" t="0" r="635" b="1270"/>
            <wp:docPr id="705903620" name="Picture 2"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03620" name="Picture 2" descr="A person standing in front of a large screen&#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145" t="14701" r="18844" b="18598"/>
                    <a:stretch/>
                  </pic:blipFill>
                  <pic:spPr bwMode="auto">
                    <a:xfrm>
                      <a:off x="0" y="0"/>
                      <a:ext cx="3372288" cy="2247874"/>
                    </a:xfrm>
                    <a:prstGeom prst="rect">
                      <a:avLst/>
                    </a:prstGeom>
                    <a:noFill/>
                    <a:ln>
                      <a:noFill/>
                    </a:ln>
                    <a:extLst>
                      <a:ext uri="{53640926-AAD7-44D8-BBD7-CCE9431645EC}">
                        <a14:shadowObscured xmlns:a14="http://schemas.microsoft.com/office/drawing/2010/main"/>
                      </a:ext>
                    </a:extLst>
                  </pic:spPr>
                </pic:pic>
              </a:graphicData>
            </a:graphic>
          </wp:inline>
        </w:drawing>
      </w:r>
      <w:r>
        <w:rPr>
          <w:sz w:val="22"/>
          <w:szCs w:val="22"/>
        </w:rPr>
        <w:t xml:space="preserve">  </w:t>
      </w:r>
    </w:p>
    <w:p w:rsidR="00CF5708" w:rsidRDefault="00C30351" w:rsidP="00CF5708">
      <w:pPr>
        <w:spacing w:line="360" w:lineRule="auto"/>
        <w:jc w:val="center"/>
        <w:rPr>
          <w:sz w:val="22"/>
          <w:szCs w:val="22"/>
        </w:rPr>
      </w:pPr>
      <w:r w:rsidRPr="004150C2">
        <w:rPr>
          <w:b/>
          <w:bCs/>
          <w:sz w:val="22"/>
          <w:szCs w:val="22"/>
        </w:rPr>
        <w:t xml:space="preserve">Figure </w:t>
      </w:r>
      <w:r w:rsidR="004150C2" w:rsidRPr="004150C2">
        <w:rPr>
          <w:b/>
          <w:bCs/>
          <w:sz w:val="22"/>
          <w:szCs w:val="22"/>
        </w:rPr>
        <w:t>1</w:t>
      </w:r>
      <w:r w:rsidRPr="004150C2">
        <w:rPr>
          <w:b/>
          <w:bCs/>
          <w:sz w:val="22"/>
          <w:szCs w:val="22"/>
        </w:rPr>
        <w:t>:</w:t>
      </w:r>
      <w:r>
        <w:rPr>
          <w:sz w:val="22"/>
          <w:szCs w:val="22"/>
        </w:rPr>
        <w:t xml:space="preserve"> </w:t>
      </w:r>
      <w:r w:rsidRPr="00CF5708">
        <w:rPr>
          <w:i/>
          <w:iCs/>
          <w:sz w:val="22"/>
          <w:szCs w:val="22"/>
        </w:rPr>
        <w:t>Dr Travis Brown presenting at the Informatics Workshop on 16 May 2024</w:t>
      </w:r>
      <w:r w:rsidR="009B2F76" w:rsidRPr="00CF5708">
        <w:rPr>
          <w:i/>
          <w:iCs/>
          <w:sz w:val="22"/>
          <w:szCs w:val="22"/>
        </w:rPr>
        <w:t xml:space="preserve"> and </w:t>
      </w:r>
      <w:r w:rsidR="00B13EAE" w:rsidRPr="00CF5708">
        <w:rPr>
          <w:i/>
          <w:iCs/>
          <w:sz w:val="22"/>
          <w:szCs w:val="22"/>
        </w:rPr>
        <w:t xml:space="preserve">the </w:t>
      </w:r>
      <w:r w:rsidR="004258A7" w:rsidRPr="00CF5708">
        <w:rPr>
          <w:i/>
          <w:iCs/>
          <w:sz w:val="22"/>
          <w:szCs w:val="22"/>
        </w:rPr>
        <w:t xml:space="preserve">associated </w:t>
      </w:r>
      <w:r w:rsidR="009B2F76" w:rsidRPr="00CF5708">
        <w:rPr>
          <w:i/>
          <w:iCs/>
          <w:sz w:val="22"/>
          <w:szCs w:val="22"/>
        </w:rPr>
        <w:t>Pathology Today Event listing</w:t>
      </w:r>
    </w:p>
    <w:p w:rsidR="00CF5708" w:rsidRDefault="00CF5708">
      <w:pPr>
        <w:spacing w:after="0" w:line="240" w:lineRule="auto"/>
        <w:rPr>
          <w:sz w:val="22"/>
          <w:szCs w:val="22"/>
        </w:rPr>
      </w:pPr>
    </w:p>
    <w:p w:rsidR="00F11E53" w:rsidRDefault="00F11E53" w:rsidP="0004674D">
      <w:pPr>
        <w:spacing w:line="360" w:lineRule="auto"/>
        <w:rPr>
          <w:sz w:val="22"/>
          <w:szCs w:val="22"/>
        </w:rPr>
      </w:pPr>
      <w:hyperlink r:id="rId25" w:history="1">
        <w:r w:rsidRPr="003A194D">
          <w:rPr>
            <w:rStyle w:val="Hyperlink"/>
            <w:sz w:val="22"/>
            <w:szCs w:val="22"/>
          </w:rPr>
          <w:t>Issue 20 of the PITUS New</w:t>
        </w:r>
        <w:r w:rsidR="003A194D" w:rsidRPr="003A194D">
          <w:rPr>
            <w:rStyle w:val="Hyperlink"/>
            <w:sz w:val="22"/>
            <w:szCs w:val="22"/>
          </w:rPr>
          <w:t xml:space="preserve">sletter </w:t>
        </w:r>
      </w:hyperlink>
      <w:r w:rsidR="003A194D">
        <w:rPr>
          <w:sz w:val="22"/>
          <w:szCs w:val="22"/>
        </w:rPr>
        <w:t xml:space="preserve">included a summary of </w:t>
      </w:r>
      <w:r w:rsidR="00284D31">
        <w:rPr>
          <w:sz w:val="22"/>
          <w:szCs w:val="22"/>
        </w:rPr>
        <w:t>Survey 1</w:t>
      </w:r>
      <w:r w:rsidR="005010A4">
        <w:rPr>
          <w:sz w:val="22"/>
          <w:szCs w:val="22"/>
        </w:rPr>
        <w:t xml:space="preserve"> SPIA compliance findings.  This </w:t>
      </w:r>
      <w:r w:rsidR="00284D31">
        <w:rPr>
          <w:sz w:val="22"/>
          <w:szCs w:val="22"/>
        </w:rPr>
        <w:t>was</w:t>
      </w:r>
      <w:r w:rsidR="005010A4">
        <w:rPr>
          <w:sz w:val="22"/>
          <w:szCs w:val="22"/>
        </w:rPr>
        <w:t xml:space="preserve"> published </w:t>
      </w:r>
      <w:r w:rsidR="00257BE3">
        <w:rPr>
          <w:sz w:val="22"/>
          <w:szCs w:val="22"/>
        </w:rPr>
        <w:t>on</w:t>
      </w:r>
      <w:r w:rsidR="005010A4">
        <w:rPr>
          <w:sz w:val="22"/>
          <w:szCs w:val="22"/>
        </w:rPr>
        <w:t xml:space="preserve"> the RCPA website and </w:t>
      </w:r>
      <w:r w:rsidR="007052CA">
        <w:rPr>
          <w:sz w:val="22"/>
          <w:szCs w:val="22"/>
        </w:rPr>
        <w:t>distributed</w:t>
      </w:r>
      <w:r w:rsidR="005010A4">
        <w:rPr>
          <w:sz w:val="22"/>
          <w:szCs w:val="22"/>
        </w:rPr>
        <w:t xml:space="preserve"> </w:t>
      </w:r>
      <w:r w:rsidR="007568D4">
        <w:rPr>
          <w:sz w:val="22"/>
          <w:szCs w:val="22"/>
        </w:rPr>
        <w:t>to over 1</w:t>
      </w:r>
      <w:r w:rsidR="00077B7B">
        <w:rPr>
          <w:sz w:val="22"/>
          <w:szCs w:val="22"/>
        </w:rPr>
        <w:t>8</w:t>
      </w:r>
      <w:r w:rsidR="007568D4">
        <w:rPr>
          <w:sz w:val="22"/>
          <w:szCs w:val="22"/>
        </w:rPr>
        <w:t xml:space="preserve">0 </w:t>
      </w:r>
      <w:r w:rsidR="00077B7B">
        <w:rPr>
          <w:sz w:val="22"/>
          <w:szCs w:val="22"/>
        </w:rPr>
        <w:t xml:space="preserve">newsletter subscribers.  A final PITUS Newsletter is expected to be published by 30 January </w:t>
      </w:r>
      <w:r w:rsidR="00C6661E">
        <w:rPr>
          <w:sz w:val="22"/>
          <w:szCs w:val="22"/>
        </w:rPr>
        <w:t xml:space="preserve">2025 </w:t>
      </w:r>
      <w:r w:rsidR="00B551E2">
        <w:rPr>
          <w:sz w:val="22"/>
          <w:szCs w:val="22"/>
        </w:rPr>
        <w:t xml:space="preserve">where </w:t>
      </w:r>
      <w:r w:rsidR="00C6661E">
        <w:rPr>
          <w:sz w:val="22"/>
          <w:szCs w:val="22"/>
        </w:rPr>
        <w:t>the finding</w:t>
      </w:r>
      <w:r w:rsidR="00F51AD9">
        <w:rPr>
          <w:sz w:val="22"/>
          <w:szCs w:val="22"/>
        </w:rPr>
        <w:t>s of both SPIA compliance survey</w:t>
      </w:r>
      <w:r w:rsidR="00B551E2">
        <w:rPr>
          <w:sz w:val="22"/>
          <w:szCs w:val="22"/>
        </w:rPr>
        <w:t>s</w:t>
      </w:r>
      <w:r w:rsidR="00F51AD9">
        <w:rPr>
          <w:sz w:val="22"/>
          <w:szCs w:val="22"/>
        </w:rPr>
        <w:t>; barriers to SPIA adoption; and anticipated benefits of SPIA adoption</w:t>
      </w:r>
      <w:r w:rsidR="008B4A6C">
        <w:rPr>
          <w:sz w:val="22"/>
          <w:szCs w:val="22"/>
        </w:rPr>
        <w:t xml:space="preserve"> will be detailed</w:t>
      </w:r>
      <w:r w:rsidR="00F51AD9">
        <w:rPr>
          <w:sz w:val="22"/>
          <w:szCs w:val="22"/>
        </w:rPr>
        <w:t>.</w:t>
      </w:r>
      <w:r w:rsidR="005A3B3D">
        <w:rPr>
          <w:sz w:val="22"/>
          <w:szCs w:val="22"/>
        </w:rPr>
        <w:t xml:space="preserve"> </w:t>
      </w:r>
      <w:r w:rsidR="00514FC3">
        <w:rPr>
          <w:sz w:val="22"/>
          <w:szCs w:val="22"/>
        </w:rPr>
        <w:t xml:space="preserve"> </w:t>
      </w:r>
      <w:r w:rsidR="005071E6">
        <w:rPr>
          <w:sz w:val="22"/>
          <w:szCs w:val="22"/>
        </w:rPr>
        <w:t xml:space="preserve">Additional </w:t>
      </w:r>
      <w:r w:rsidR="00BE68A7">
        <w:rPr>
          <w:sz w:val="22"/>
          <w:szCs w:val="22"/>
        </w:rPr>
        <w:t xml:space="preserve">promotional opportunities </w:t>
      </w:r>
      <w:r w:rsidR="005071E6">
        <w:rPr>
          <w:sz w:val="22"/>
          <w:szCs w:val="22"/>
        </w:rPr>
        <w:t xml:space="preserve">via RCPA </w:t>
      </w:r>
      <w:r w:rsidR="00514FC3">
        <w:rPr>
          <w:sz w:val="22"/>
          <w:szCs w:val="22"/>
        </w:rPr>
        <w:t xml:space="preserve">social media </w:t>
      </w:r>
      <w:r w:rsidR="005071E6">
        <w:rPr>
          <w:sz w:val="22"/>
          <w:szCs w:val="22"/>
        </w:rPr>
        <w:t>channels (</w:t>
      </w:r>
      <w:r w:rsidR="00E64F28">
        <w:rPr>
          <w:sz w:val="22"/>
          <w:szCs w:val="22"/>
        </w:rPr>
        <w:t xml:space="preserve">Facebook, Instagram, Twitter, </w:t>
      </w:r>
      <w:r w:rsidR="00B250FE">
        <w:rPr>
          <w:sz w:val="22"/>
          <w:szCs w:val="22"/>
        </w:rPr>
        <w:t>LinkedIn and YouTube)</w:t>
      </w:r>
      <w:r w:rsidR="009462DB">
        <w:rPr>
          <w:sz w:val="22"/>
          <w:szCs w:val="22"/>
        </w:rPr>
        <w:t>, Project newsletter and Pathology Today</w:t>
      </w:r>
      <w:r w:rsidR="00B250FE">
        <w:rPr>
          <w:sz w:val="22"/>
          <w:szCs w:val="22"/>
        </w:rPr>
        <w:t>.</w:t>
      </w:r>
      <w:r w:rsidR="00514FC3">
        <w:rPr>
          <w:sz w:val="22"/>
          <w:szCs w:val="22"/>
        </w:rPr>
        <w:t xml:space="preserve"> </w:t>
      </w:r>
      <w:r w:rsidR="008127E5">
        <w:rPr>
          <w:sz w:val="22"/>
          <w:szCs w:val="22"/>
        </w:rPr>
        <w:t xml:space="preserve">Delegates from the </w:t>
      </w:r>
      <w:r w:rsidR="00C00CD8">
        <w:rPr>
          <w:sz w:val="22"/>
          <w:szCs w:val="22"/>
        </w:rPr>
        <w:t>RCPA</w:t>
      </w:r>
      <w:r w:rsidR="008127E5">
        <w:rPr>
          <w:sz w:val="22"/>
          <w:szCs w:val="22"/>
        </w:rPr>
        <w:t xml:space="preserve"> also attended various </w:t>
      </w:r>
      <w:hyperlink r:id="rId26" w:history="1">
        <w:r w:rsidR="005313F3" w:rsidRPr="00907748">
          <w:rPr>
            <w:rStyle w:val="Hyperlink"/>
            <w:sz w:val="22"/>
            <w:szCs w:val="22"/>
          </w:rPr>
          <w:t>HL7 Sparked Accelerator events</w:t>
        </w:r>
      </w:hyperlink>
      <w:r w:rsidR="005313F3">
        <w:rPr>
          <w:sz w:val="22"/>
          <w:szCs w:val="22"/>
        </w:rPr>
        <w:t xml:space="preserve"> during which </w:t>
      </w:r>
      <w:r w:rsidR="00907748">
        <w:rPr>
          <w:sz w:val="22"/>
          <w:szCs w:val="22"/>
        </w:rPr>
        <w:t xml:space="preserve">terminology </w:t>
      </w:r>
      <w:r w:rsidR="005313F3">
        <w:rPr>
          <w:sz w:val="22"/>
          <w:szCs w:val="22"/>
        </w:rPr>
        <w:t xml:space="preserve">standardisation </w:t>
      </w:r>
      <w:r w:rsidR="00D1573B">
        <w:rPr>
          <w:sz w:val="22"/>
          <w:szCs w:val="22"/>
        </w:rPr>
        <w:t xml:space="preserve">for diagnostic imaging and pathology </w:t>
      </w:r>
      <w:r w:rsidR="00907748">
        <w:rPr>
          <w:sz w:val="22"/>
          <w:szCs w:val="22"/>
        </w:rPr>
        <w:t xml:space="preserve">was </w:t>
      </w:r>
      <w:r w:rsidR="00DD1E29">
        <w:rPr>
          <w:sz w:val="22"/>
          <w:szCs w:val="22"/>
        </w:rPr>
        <w:t xml:space="preserve">at the forefront of most agendas. </w:t>
      </w:r>
      <w:r w:rsidR="00B20A44">
        <w:rPr>
          <w:sz w:val="22"/>
          <w:szCs w:val="22"/>
        </w:rPr>
        <w:t xml:space="preserve">Figure 2 below promotes the </w:t>
      </w:r>
      <w:r w:rsidR="00D572B3">
        <w:rPr>
          <w:sz w:val="22"/>
          <w:szCs w:val="22"/>
        </w:rPr>
        <w:t>Pathology informatics workshop via the RCPA Newsletter – Pathology Today.</w:t>
      </w:r>
    </w:p>
    <w:p w:rsidR="00B86997" w:rsidRDefault="0097381B" w:rsidP="00CF5708">
      <w:pPr>
        <w:spacing w:line="360" w:lineRule="auto"/>
        <w:jc w:val="center"/>
        <w:rPr>
          <w:sz w:val="22"/>
          <w:szCs w:val="22"/>
        </w:rPr>
      </w:pPr>
      <w:r>
        <w:rPr>
          <w:noProof/>
        </w:rPr>
        <w:drawing>
          <wp:inline distT="0" distB="0" distL="0" distR="0" wp14:anchorId="18F585EE" wp14:editId="50AD96BA">
            <wp:extent cx="4587523" cy="2589581"/>
            <wp:effectExtent l="0" t="0" r="3810" b="1270"/>
            <wp:docPr id="20746706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0678" name="Picture 1" descr="A screenshot of a computer&#10;&#10;Description automatically generated"/>
                    <pic:cNvPicPr/>
                  </pic:nvPicPr>
                  <pic:blipFill rotWithShape="1">
                    <a:blip r:embed="rId27"/>
                    <a:srcRect l="8748" t="26193" r="75867" b="52966"/>
                    <a:stretch/>
                  </pic:blipFill>
                  <pic:spPr bwMode="auto">
                    <a:xfrm>
                      <a:off x="0" y="0"/>
                      <a:ext cx="4591388" cy="2591763"/>
                    </a:xfrm>
                    <a:prstGeom prst="rect">
                      <a:avLst/>
                    </a:prstGeom>
                    <a:ln>
                      <a:noFill/>
                    </a:ln>
                    <a:extLst>
                      <a:ext uri="{53640926-AAD7-44D8-BBD7-CCE9431645EC}">
                        <a14:shadowObscured xmlns:a14="http://schemas.microsoft.com/office/drawing/2010/main"/>
                      </a:ext>
                    </a:extLst>
                  </pic:spPr>
                </pic:pic>
              </a:graphicData>
            </a:graphic>
          </wp:inline>
        </w:drawing>
      </w:r>
    </w:p>
    <w:p w:rsidR="0097381B" w:rsidRPr="00CF5708" w:rsidRDefault="0097381B" w:rsidP="00CF5708">
      <w:pPr>
        <w:spacing w:after="0" w:line="360" w:lineRule="auto"/>
        <w:jc w:val="center"/>
        <w:rPr>
          <w:i/>
          <w:iCs/>
          <w:sz w:val="22"/>
          <w:szCs w:val="22"/>
        </w:rPr>
      </w:pPr>
      <w:r w:rsidRPr="004150C2">
        <w:rPr>
          <w:b/>
          <w:bCs/>
          <w:sz w:val="22"/>
          <w:szCs w:val="22"/>
        </w:rPr>
        <w:t xml:space="preserve">Figure </w:t>
      </w:r>
      <w:r w:rsidR="004150C2" w:rsidRPr="004150C2">
        <w:rPr>
          <w:b/>
          <w:bCs/>
          <w:sz w:val="22"/>
          <w:szCs w:val="22"/>
        </w:rPr>
        <w:t>2</w:t>
      </w:r>
      <w:r w:rsidRPr="004150C2">
        <w:rPr>
          <w:sz w:val="22"/>
          <w:szCs w:val="22"/>
        </w:rPr>
        <w:t>:</w:t>
      </w:r>
      <w:r>
        <w:rPr>
          <w:sz w:val="22"/>
          <w:szCs w:val="22"/>
        </w:rPr>
        <w:t xml:space="preserve"> </w:t>
      </w:r>
      <w:r w:rsidRPr="00CF5708">
        <w:rPr>
          <w:i/>
          <w:iCs/>
          <w:sz w:val="22"/>
          <w:szCs w:val="22"/>
        </w:rPr>
        <w:t>Pathology Today</w:t>
      </w:r>
      <w:r w:rsidR="00C37390" w:rsidRPr="00CF5708">
        <w:rPr>
          <w:i/>
          <w:iCs/>
          <w:sz w:val="22"/>
          <w:szCs w:val="22"/>
        </w:rPr>
        <w:t xml:space="preserve"> promotion for Informatics Workshop 27 April 2023</w:t>
      </w:r>
    </w:p>
    <w:p w:rsidR="00CF5708" w:rsidRDefault="00CF5708" w:rsidP="00CF5708">
      <w:pPr>
        <w:spacing w:after="0" w:line="360" w:lineRule="auto"/>
        <w:rPr>
          <w:sz w:val="22"/>
          <w:szCs w:val="22"/>
        </w:rPr>
      </w:pPr>
    </w:p>
    <w:p w:rsidR="00D1573B" w:rsidRPr="00D85627" w:rsidRDefault="00336C54" w:rsidP="00CF5708">
      <w:pPr>
        <w:spacing w:after="0" w:line="360" w:lineRule="auto"/>
        <w:rPr>
          <w:sz w:val="22"/>
          <w:szCs w:val="22"/>
        </w:rPr>
      </w:pPr>
      <w:r>
        <w:rPr>
          <w:sz w:val="22"/>
          <w:szCs w:val="22"/>
        </w:rPr>
        <w:t xml:space="preserve">The </w:t>
      </w:r>
      <w:r w:rsidR="00C00CD8">
        <w:rPr>
          <w:sz w:val="22"/>
          <w:szCs w:val="22"/>
        </w:rPr>
        <w:t>RCPA</w:t>
      </w:r>
      <w:r>
        <w:rPr>
          <w:sz w:val="22"/>
          <w:szCs w:val="22"/>
        </w:rPr>
        <w:t xml:space="preserve"> </w:t>
      </w:r>
      <w:r w:rsidR="00C761E5">
        <w:rPr>
          <w:sz w:val="22"/>
          <w:szCs w:val="22"/>
        </w:rPr>
        <w:t xml:space="preserve">promoted the </w:t>
      </w:r>
      <w:r w:rsidR="00373B76">
        <w:rPr>
          <w:sz w:val="22"/>
          <w:szCs w:val="22"/>
        </w:rPr>
        <w:t xml:space="preserve">SPIA compliance </w:t>
      </w:r>
      <w:r w:rsidR="00C761E5">
        <w:rPr>
          <w:sz w:val="22"/>
          <w:szCs w:val="22"/>
        </w:rPr>
        <w:t xml:space="preserve">work </w:t>
      </w:r>
      <w:r w:rsidR="00373B76">
        <w:rPr>
          <w:sz w:val="22"/>
          <w:szCs w:val="22"/>
        </w:rPr>
        <w:t xml:space="preserve">undertaken by </w:t>
      </w:r>
      <w:r w:rsidR="00C761E5">
        <w:rPr>
          <w:sz w:val="22"/>
          <w:szCs w:val="22"/>
        </w:rPr>
        <w:t>the RCPAQAP</w:t>
      </w:r>
      <w:r w:rsidR="00C52A8B">
        <w:rPr>
          <w:sz w:val="22"/>
          <w:szCs w:val="22"/>
        </w:rPr>
        <w:t xml:space="preserve">, advising all laboratories of the opportunities to have their LIS </w:t>
      </w:r>
      <w:r w:rsidR="00C549FA">
        <w:rPr>
          <w:sz w:val="22"/>
          <w:szCs w:val="22"/>
        </w:rPr>
        <w:t xml:space="preserve">software </w:t>
      </w:r>
      <w:r w:rsidR="00AE5945">
        <w:rPr>
          <w:sz w:val="22"/>
          <w:szCs w:val="22"/>
        </w:rPr>
        <w:t>checked for SPIA compliance</w:t>
      </w:r>
      <w:r w:rsidR="00E80633">
        <w:rPr>
          <w:sz w:val="22"/>
          <w:szCs w:val="22"/>
        </w:rPr>
        <w:t xml:space="preserve"> </w:t>
      </w:r>
      <w:r w:rsidR="00F758E6">
        <w:rPr>
          <w:sz w:val="22"/>
          <w:szCs w:val="22"/>
        </w:rPr>
        <w:t xml:space="preserve">via the </w:t>
      </w:r>
      <w:hyperlink r:id="rId28" w:history="1">
        <w:r w:rsidR="00F758E6" w:rsidRPr="005378BD">
          <w:rPr>
            <w:rStyle w:val="Hyperlink"/>
            <w:sz w:val="22"/>
            <w:szCs w:val="22"/>
          </w:rPr>
          <w:t>RCPA SPIA Coding Performance Reporter tool</w:t>
        </w:r>
      </w:hyperlink>
      <w:r w:rsidR="00F758E6">
        <w:rPr>
          <w:sz w:val="22"/>
          <w:szCs w:val="22"/>
        </w:rPr>
        <w:t xml:space="preserve"> </w:t>
      </w:r>
      <w:r w:rsidR="005378BD">
        <w:rPr>
          <w:sz w:val="22"/>
          <w:szCs w:val="22"/>
        </w:rPr>
        <w:t xml:space="preserve">(currently </w:t>
      </w:r>
      <w:r w:rsidR="007A4DAA">
        <w:rPr>
          <w:sz w:val="22"/>
          <w:szCs w:val="22"/>
        </w:rPr>
        <w:t xml:space="preserve">only </w:t>
      </w:r>
      <w:r w:rsidR="008B3DB4">
        <w:rPr>
          <w:sz w:val="22"/>
          <w:szCs w:val="22"/>
        </w:rPr>
        <w:t xml:space="preserve">available </w:t>
      </w:r>
      <w:r w:rsidR="007A4DAA">
        <w:rPr>
          <w:sz w:val="22"/>
          <w:szCs w:val="22"/>
        </w:rPr>
        <w:t>in</w:t>
      </w:r>
      <w:r w:rsidR="008B3DB4">
        <w:rPr>
          <w:sz w:val="22"/>
          <w:szCs w:val="22"/>
        </w:rPr>
        <w:t xml:space="preserve"> test </w:t>
      </w:r>
      <w:r w:rsidR="007A4DAA">
        <w:rPr>
          <w:sz w:val="22"/>
          <w:szCs w:val="22"/>
        </w:rPr>
        <w:t>platform)</w:t>
      </w:r>
      <w:r w:rsidR="008B3DB4">
        <w:rPr>
          <w:sz w:val="22"/>
          <w:szCs w:val="22"/>
        </w:rPr>
        <w:t xml:space="preserve"> </w:t>
      </w:r>
      <w:r w:rsidR="00E80633">
        <w:rPr>
          <w:sz w:val="22"/>
          <w:szCs w:val="22"/>
        </w:rPr>
        <w:t>without the need to enro</w:t>
      </w:r>
      <w:r w:rsidR="006F5E37">
        <w:rPr>
          <w:sz w:val="22"/>
          <w:szCs w:val="22"/>
        </w:rPr>
        <w:t>l</w:t>
      </w:r>
      <w:r w:rsidR="00E80633">
        <w:rPr>
          <w:sz w:val="22"/>
          <w:szCs w:val="22"/>
        </w:rPr>
        <w:t xml:space="preserve"> in the Project surveys. </w:t>
      </w:r>
      <w:r w:rsidR="00373B76">
        <w:rPr>
          <w:sz w:val="22"/>
          <w:szCs w:val="22"/>
        </w:rPr>
        <w:t xml:space="preserve"> </w:t>
      </w:r>
      <w:r w:rsidR="00963C68">
        <w:rPr>
          <w:sz w:val="22"/>
          <w:szCs w:val="22"/>
        </w:rPr>
        <w:t xml:space="preserve">To date, a number of interested laboratory staff have contacted the RCPAQAP to obtain access to this tool once it </w:t>
      </w:r>
      <w:r w:rsidR="001D5AC9">
        <w:rPr>
          <w:sz w:val="22"/>
          <w:szCs w:val="22"/>
        </w:rPr>
        <w:t xml:space="preserve">is </w:t>
      </w:r>
      <w:r w:rsidR="003B4F8F">
        <w:rPr>
          <w:sz w:val="22"/>
          <w:szCs w:val="22"/>
        </w:rPr>
        <w:t>available</w:t>
      </w:r>
      <w:r w:rsidR="00963C68">
        <w:rPr>
          <w:sz w:val="22"/>
          <w:szCs w:val="22"/>
        </w:rPr>
        <w:t xml:space="preserve"> via </w:t>
      </w:r>
      <w:r w:rsidR="003B4F8F">
        <w:rPr>
          <w:sz w:val="22"/>
          <w:szCs w:val="22"/>
        </w:rPr>
        <w:t>the live website.</w:t>
      </w:r>
    </w:p>
    <w:p w:rsidR="003325EB" w:rsidRPr="00341C78" w:rsidRDefault="007D37D1" w:rsidP="00D85627">
      <w:pPr>
        <w:spacing w:line="360" w:lineRule="auto"/>
        <w:rPr>
          <w:rFonts w:cs="Arial"/>
          <w:sz w:val="22"/>
          <w:szCs w:val="22"/>
        </w:rPr>
      </w:pPr>
      <w:r>
        <w:rPr>
          <w:rFonts w:cs="Arial"/>
          <w:sz w:val="22"/>
          <w:szCs w:val="22"/>
        </w:rPr>
        <w:t>A</w:t>
      </w:r>
      <w:r w:rsidR="00AC250E" w:rsidRPr="00341C78">
        <w:rPr>
          <w:rFonts w:cs="Arial"/>
          <w:sz w:val="22"/>
          <w:szCs w:val="22"/>
        </w:rPr>
        <w:t xml:space="preserve"> new logo was created</w:t>
      </w:r>
      <w:r w:rsidR="003325EB" w:rsidRPr="00341C78">
        <w:rPr>
          <w:rFonts w:cs="Arial"/>
          <w:sz w:val="22"/>
          <w:szCs w:val="22"/>
        </w:rPr>
        <w:t xml:space="preserve"> in 2022</w:t>
      </w:r>
      <w:r w:rsidR="00AC250E" w:rsidRPr="00341C78">
        <w:rPr>
          <w:rFonts w:cs="Arial"/>
          <w:sz w:val="22"/>
          <w:szCs w:val="22"/>
        </w:rPr>
        <w:t xml:space="preserve"> </w:t>
      </w:r>
      <w:r w:rsidR="00B9190B" w:rsidRPr="00341C78">
        <w:rPr>
          <w:rFonts w:cs="Arial"/>
          <w:sz w:val="22"/>
          <w:szCs w:val="22"/>
        </w:rPr>
        <w:t>to promote pathology informatics work</w:t>
      </w:r>
      <w:r w:rsidR="008740E4">
        <w:rPr>
          <w:rFonts w:cs="Arial"/>
          <w:sz w:val="22"/>
          <w:szCs w:val="22"/>
        </w:rPr>
        <w:t>.</w:t>
      </w:r>
      <w:r w:rsidR="008F5548">
        <w:rPr>
          <w:rFonts w:cs="Arial"/>
          <w:sz w:val="22"/>
          <w:szCs w:val="22"/>
        </w:rPr>
        <w:t xml:space="preserve"> (</w:t>
      </w:r>
      <w:r w:rsidR="003325EB" w:rsidRPr="00341C78">
        <w:rPr>
          <w:rFonts w:cs="Arial"/>
          <w:sz w:val="22"/>
          <w:szCs w:val="22"/>
        </w:rPr>
        <w:t xml:space="preserve">see </w:t>
      </w:r>
      <w:r w:rsidR="004150C2">
        <w:rPr>
          <w:rFonts w:cs="Arial"/>
          <w:sz w:val="22"/>
          <w:szCs w:val="22"/>
        </w:rPr>
        <w:t>Figure 3</w:t>
      </w:r>
      <w:r w:rsidR="003325EB" w:rsidRPr="00341C78">
        <w:rPr>
          <w:rFonts w:cs="Arial"/>
          <w:sz w:val="22"/>
          <w:szCs w:val="22"/>
        </w:rPr>
        <w:t xml:space="preserve"> below</w:t>
      </w:r>
      <w:r w:rsidR="008F5548">
        <w:rPr>
          <w:rFonts w:cs="Arial"/>
          <w:sz w:val="22"/>
          <w:szCs w:val="22"/>
        </w:rPr>
        <w:t>).</w:t>
      </w:r>
    </w:p>
    <w:p w:rsidR="003325EB" w:rsidRPr="000E2A48" w:rsidRDefault="003325EB" w:rsidP="00D85627">
      <w:pPr>
        <w:spacing w:line="360" w:lineRule="auto"/>
        <w:rPr>
          <w:rFonts w:cs="Arial"/>
          <w:sz w:val="12"/>
          <w:szCs w:val="12"/>
          <w:highlight w:val="yellow"/>
        </w:rPr>
      </w:pPr>
    </w:p>
    <w:p w:rsidR="003325EB" w:rsidRDefault="005A3B3D" w:rsidP="006A1E58">
      <w:pPr>
        <w:spacing w:line="360" w:lineRule="auto"/>
        <w:jc w:val="center"/>
        <w:rPr>
          <w:rFonts w:cs="Arial"/>
          <w:sz w:val="22"/>
          <w:szCs w:val="22"/>
          <w:highlight w:val="yellow"/>
        </w:rPr>
      </w:pPr>
      <w:r>
        <w:rPr>
          <w:noProof/>
        </w:rPr>
        <w:drawing>
          <wp:inline distT="0" distB="0" distL="0" distR="0" wp14:anchorId="1DC380B6" wp14:editId="702D8F18">
            <wp:extent cx="3606723" cy="1028700"/>
            <wp:effectExtent l="0" t="0" r="0" b="0"/>
            <wp:docPr id="962978597" name="Picture 1" descr="A red circle with a check mark and a check mark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78597" name="Picture 1" descr="A red circle with a check mark and a check mark on i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6723" cy="1028700"/>
                    </a:xfrm>
                    <a:prstGeom prst="rect">
                      <a:avLst/>
                    </a:prstGeom>
                    <a:noFill/>
                    <a:ln>
                      <a:noFill/>
                    </a:ln>
                  </pic:spPr>
                </pic:pic>
              </a:graphicData>
            </a:graphic>
          </wp:inline>
        </w:drawing>
      </w:r>
    </w:p>
    <w:p w:rsidR="003325EB" w:rsidRDefault="005A3B3D" w:rsidP="006A1E58">
      <w:pPr>
        <w:spacing w:line="360" w:lineRule="auto"/>
        <w:jc w:val="center"/>
        <w:rPr>
          <w:rFonts w:cs="Arial"/>
          <w:sz w:val="22"/>
          <w:szCs w:val="22"/>
          <w:highlight w:val="yellow"/>
        </w:rPr>
      </w:pPr>
      <w:r w:rsidRPr="004150C2">
        <w:rPr>
          <w:rFonts w:cs="Arial"/>
          <w:b/>
          <w:bCs/>
          <w:sz w:val="22"/>
          <w:szCs w:val="22"/>
        </w:rPr>
        <w:t xml:space="preserve">Figure </w:t>
      </w:r>
      <w:r w:rsidR="004150C2" w:rsidRPr="004150C2">
        <w:rPr>
          <w:rFonts w:cs="Arial"/>
          <w:b/>
          <w:bCs/>
          <w:sz w:val="22"/>
          <w:szCs w:val="22"/>
        </w:rPr>
        <w:t>3</w:t>
      </w:r>
      <w:r w:rsidRPr="004150C2">
        <w:rPr>
          <w:rFonts w:cs="Arial"/>
          <w:sz w:val="22"/>
          <w:szCs w:val="22"/>
        </w:rPr>
        <w:t xml:space="preserve">: </w:t>
      </w:r>
      <w:r w:rsidRPr="006A1E58">
        <w:rPr>
          <w:rFonts w:cs="Arial"/>
          <w:i/>
          <w:iCs/>
          <w:sz w:val="22"/>
          <w:szCs w:val="22"/>
        </w:rPr>
        <w:t xml:space="preserve">New </w:t>
      </w:r>
      <w:r w:rsidR="0070008F" w:rsidRPr="006A1E58">
        <w:rPr>
          <w:rFonts w:cs="Arial"/>
          <w:i/>
          <w:iCs/>
          <w:sz w:val="22"/>
          <w:szCs w:val="22"/>
        </w:rPr>
        <w:t>PITUS logo</w:t>
      </w:r>
    </w:p>
    <w:p w:rsidR="000E2A48" w:rsidRPr="000E2A48" w:rsidRDefault="000E2A48" w:rsidP="00D85627">
      <w:pPr>
        <w:spacing w:line="360" w:lineRule="auto"/>
        <w:rPr>
          <w:rFonts w:cs="Arial"/>
          <w:sz w:val="12"/>
          <w:szCs w:val="12"/>
        </w:rPr>
      </w:pPr>
    </w:p>
    <w:p w:rsidR="004748E4" w:rsidRDefault="00B85476" w:rsidP="00ED5FAD">
      <w:pPr>
        <w:spacing w:line="360" w:lineRule="auto"/>
        <w:rPr>
          <w:rFonts w:cs="Arial"/>
          <w:sz w:val="22"/>
          <w:szCs w:val="22"/>
        </w:rPr>
      </w:pPr>
      <w:r w:rsidRPr="73907F31">
        <w:rPr>
          <w:rFonts w:cs="Arial"/>
          <w:sz w:val="22"/>
          <w:szCs w:val="22"/>
        </w:rPr>
        <w:t>The</w:t>
      </w:r>
      <w:r w:rsidR="00EF4D22" w:rsidRPr="73907F31">
        <w:rPr>
          <w:rFonts w:cs="Arial"/>
          <w:sz w:val="22"/>
          <w:szCs w:val="22"/>
        </w:rPr>
        <w:t xml:space="preserve"> </w:t>
      </w:r>
      <w:r w:rsidR="0008635A" w:rsidRPr="73907F31">
        <w:rPr>
          <w:rFonts w:cs="Arial"/>
          <w:sz w:val="22"/>
          <w:szCs w:val="22"/>
        </w:rPr>
        <w:t>NPAAC Chair, A/Prof Beverley Rowbot</w:t>
      </w:r>
      <w:r w:rsidR="009D04FB" w:rsidRPr="73907F31">
        <w:rPr>
          <w:rFonts w:cs="Arial"/>
          <w:sz w:val="22"/>
          <w:szCs w:val="22"/>
        </w:rPr>
        <w:t>h</w:t>
      </w:r>
      <w:r w:rsidR="0008635A" w:rsidRPr="73907F31">
        <w:rPr>
          <w:rFonts w:cs="Arial"/>
          <w:sz w:val="22"/>
          <w:szCs w:val="22"/>
        </w:rPr>
        <w:t xml:space="preserve">am </w:t>
      </w:r>
      <w:r w:rsidR="00543BF8" w:rsidRPr="73907F31">
        <w:rPr>
          <w:rFonts w:cs="Arial"/>
          <w:sz w:val="22"/>
          <w:szCs w:val="22"/>
        </w:rPr>
        <w:t>address</w:t>
      </w:r>
      <w:r w:rsidR="00AE64EE" w:rsidRPr="73907F31">
        <w:rPr>
          <w:rFonts w:cs="Arial"/>
          <w:sz w:val="22"/>
          <w:szCs w:val="22"/>
        </w:rPr>
        <w:t xml:space="preserve">ed </w:t>
      </w:r>
      <w:r w:rsidR="006F17A7" w:rsidRPr="73907F31">
        <w:rPr>
          <w:rFonts w:cs="Arial"/>
          <w:sz w:val="22"/>
          <w:szCs w:val="22"/>
        </w:rPr>
        <w:t xml:space="preserve">delegates </w:t>
      </w:r>
      <w:r w:rsidR="00AE64EE" w:rsidRPr="73907F31">
        <w:rPr>
          <w:rFonts w:cs="Arial"/>
          <w:sz w:val="22"/>
          <w:szCs w:val="22"/>
        </w:rPr>
        <w:t xml:space="preserve">attending </w:t>
      </w:r>
      <w:r w:rsidR="00D91D12" w:rsidRPr="73907F31">
        <w:rPr>
          <w:rFonts w:cs="Arial"/>
          <w:sz w:val="22"/>
          <w:szCs w:val="22"/>
        </w:rPr>
        <w:t xml:space="preserve">the </w:t>
      </w:r>
      <w:r w:rsidR="00C84A52" w:rsidRPr="73907F31">
        <w:rPr>
          <w:rFonts w:cs="Arial"/>
          <w:sz w:val="22"/>
          <w:szCs w:val="22"/>
        </w:rPr>
        <w:t>Integrating the Healthcare Enterprise (</w:t>
      </w:r>
      <w:r w:rsidR="00D91D12" w:rsidRPr="73907F31">
        <w:rPr>
          <w:rFonts w:cs="Arial"/>
          <w:sz w:val="22"/>
          <w:szCs w:val="22"/>
        </w:rPr>
        <w:t>IHE</w:t>
      </w:r>
      <w:r w:rsidR="00C84A52" w:rsidRPr="73907F31">
        <w:rPr>
          <w:rFonts w:cs="Arial"/>
          <w:sz w:val="22"/>
          <w:szCs w:val="22"/>
        </w:rPr>
        <w:t>)</w:t>
      </w:r>
      <w:r w:rsidR="00D91D12" w:rsidRPr="73907F31">
        <w:rPr>
          <w:rFonts w:cs="Arial"/>
          <w:sz w:val="22"/>
          <w:szCs w:val="22"/>
        </w:rPr>
        <w:t xml:space="preserve"> </w:t>
      </w:r>
      <w:r w:rsidR="00C84A52" w:rsidRPr="73907F31">
        <w:rPr>
          <w:rFonts w:cs="Arial"/>
          <w:sz w:val="22"/>
          <w:szCs w:val="22"/>
        </w:rPr>
        <w:t>Information session</w:t>
      </w:r>
      <w:r w:rsidR="006F17A7" w:rsidRPr="73907F31">
        <w:rPr>
          <w:rFonts w:cs="Arial"/>
          <w:sz w:val="22"/>
          <w:szCs w:val="22"/>
        </w:rPr>
        <w:t xml:space="preserve"> on 28 November 2024, </w:t>
      </w:r>
      <w:r w:rsidR="00070CB7" w:rsidRPr="73907F31">
        <w:rPr>
          <w:rFonts w:cs="Arial"/>
          <w:sz w:val="22"/>
          <w:szCs w:val="22"/>
        </w:rPr>
        <w:t xml:space="preserve">specifically </w:t>
      </w:r>
      <w:r w:rsidR="00E14776" w:rsidRPr="73907F31">
        <w:rPr>
          <w:rFonts w:cs="Arial"/>
          <w:sz w:val="22"/>
          <w:szCs w:val="22"/>
        </w:rPr>
        <w:t xml:space="preserve">to reinforce the </w:t>
      </w:r>
      <w:r w:rsidR="005546C6" w:rsidRPr="73907F31">
        <w:rPr>
          <w:rFonts w:cs="Arial"/>
          <w:sz w:val="22"/>
          <w:szCs w:val="22"/>
        </w:rPr>
        <w:t>requirements</w:t>
      </w:r>
      <w:r w:rsidR="00E14776" w:rsidRPr="73907F31">
        <w:rPr>
          <w:rFonts w:cs="Arial"/>
          <w:sz w:val="22"/>
          <w:szCs w:val="22"/>
        </w:rPr>
        <w:t xml:space="preserve"> for laboratories </w:t>
      </w:r>
      <w:r w:rsidR="00273527" w:rsidRPr="73907F31">
        <w:rPr>
          <w:rFonts w:cs="Arial"/>
          <w:sz w:val="22"/>
          <w:szCs w:val="22"/>
        </w:rPr>
        <w:t xml:space="preserve">as outlined in </w:t>
      </w:r>
      <w:r w:rsidR="000C1073" w:rsidRPr="73907F31">
        <w:rPr>
          <w:rFonts w:cs="Arial"/>
          <w:sz w:val="22"/>
          <w:szCs w:val="22"/>
        </w:rPr>
        <w:t>Appe</w:t>
      </w:r>
      <w:r w:rsidR="003349F0" w:rsidRPr="73907F31">
        <w:rPr>
          <w:rFonts w:cs="Arial"/>
          <w:sz w:val="22"/>
          <w:szCs w:val="22"/>
        </w:rPr>
        <w:t xml:space="preserve">ndix A (Report format requirements) of the </w:t>
      </w:r>
      <w:hyperlink r:id="rId30">
        <w:r w:rsidR="003349F0" w:rsidRPr="73907F31">
          <w:rPr>
            <w:rStyle w:val="Hyperlink"/>
            <w:rFonts w:cs="Arial"/>
            <w:sz w:val="22"/>
            <w:szCs w:val="22"/>
          </w:rPr>
          <w:t>Requirements for information communication and reporting (5</w:t>
        </w:r>
        <w:r w:rsidR="003349F0" w:rsidRPr="73907F31">
          <w:rPr>
            <w:rStyle w:val="Hyperlink"/>
            <w:vertAlign w:val="superscript"/>
          </w:rPr>
          <w:t>th</w:t>
        </w:r>
        <w:r w:rsidR="003349F0" w:rsidRPr="73907F31">
          <w:rPr>
            <w:rStyle w:val="Hyperlink"/>
            <w:rFonts w:cs="Arial"/>
            <w:sz w:val="22"/>
            <w:szCs w:val="22"/>
          </w:rPr>
          <w:t xml:space="preserve"> edition)</w:t>
        </w:r>
      </w:hyperlink>
      <w:r w:rsidR="00273527" w:rsidRPr="73907F31">
        <w:rPr>
          <w:rStyle w:val="Hyperlink"/>
          <w:rFonts w:cs="Arial"/>
          <w:sz w:val="22"/>
          <w:szCs w:val="22"/>
        </w:rPr>
        <w:t xml:space="preserve">. </w:t>
      </w:r>
      <w:r w:rsidR="003349F0" w:rsidRPr="73907F31">
        <w:rPr>
          <w:rFonts w:cs="Arial"/>
          <w:sz w:val="22"/>
          <w:szCs w:val="22"/>
        </w:rPr>
        <w:t xml:space="preserve"> </w:t>
      </w:r>
      <w:r w:rsidR="00273527" w:rsidRPr="73907F31">
        <w:rPr>
          <w:rFonts w:cs="Arial"/>
          <w:sz w:val="22"/>
          <w:szCs w:val="22"/>
        </w:rPr>
        <w:t>Th</w:t>
      </w:r>
      <w:r w:rsidR="00147577" w:rsidRPr="73907F31">
        <w:rPr>
          <w:rFonts w:cs="Arial"/>
          <w:sz w:val="22"/>
          <w:szCs w:val="22"/>
        </w:rPr>
        <w:t>ese requirements</w:t>
      </w:r>
      <w:r w:rsidR="00144433" w:rsidRPr="73907F31">
        <w:rPr>
          <w:rFonts w:cs="Arial"/>
          <w:sz w:val="22"/>
          <w:szCs w:val="22"/>
        </w:rPr>
        <w:t xml:space="preserve"> which</w:t>
      </w:r>
      <w:r w:rsidR="00147577" w:rsidRPr="73907F31">
        <w:rPr>
          <w:rFonts w:cs="Arial"/>
          <w:sz w:val="22"/>
          <w:szCs w:val="22"/>
        </w:rPr>
        <w:t xml:space="preserve"> are </w:t>
      </w:r>
      <w:r w:rsidR="005440B8" w:rsidRPr="73907F31">
        <w:rPr>
          <w:rFonts w:cs="Arial"/>
          <w:sz w:val="22"/>
          <w:szCs w:val="22"/>
        </w:rPr>
        <w:t>based on the RCPA SPIA Guide</w:t>
      </w:r>
      <w:r w:rsidR="00BC4505" w:rsidRPr="73907F31">
        <w:rPr>
          <w:rFonts w:cs="Arial"/>
          <w:sz w:val="22"/>
          <w:szCs w:val="22"/>
        </w:rPr>
        <w:t>l</w:t>
      </w:r>
      <w:r w:rsidR="005440B8" w:rsidRPr="73907F31">
        <w:rPr>
          <w:rFonts w:cs="Arial"/>
          <w:sz w:val="22"/>
          <w:szCs w:val="22"/>
        </w:rPr>
        <w:t>ines</w:t>
      </w:r>
      <w:r w:rsidR="00BC4505" w:rsidRPr="73907F31">
        <w:rPr>
          <w:rFonts w:cs="Arial"/>
          <w:sz w:val="22"/>
          <w:szCs w:val="22"/>
        </w:rPr>
        <w:t xml:space="preserve">, </w:t>
      </w:r>
      <w:r w:rsidR="005E2059" w:rsidRPr="73907F31">
        <w:rPr>
          <w:rFonts w:cs="Arial"/>
          <w:sz w:val="22"/>
          <w:szCs w:val="22"/>
        </w:rPr>
        <w:t>provid</w:t>
      </w:r>
      <w:r w:rsidR="00144433" w:rsidRPr="73907F31">
        <w:rPr>
          <w:rFonts w:cs="Arial"/>
          <w:sz w:val="22"/>
          <w:szCs w:val="22"/>
        </w:rPr>
        <w:t>e</w:t>
      </w:r>
      <w:r w:rsidR="00C41305" w:rsidRPr="73907F31">
        <w:rPr>
          <w:rFonts w:cs="Arial"/>
          <w:sz w:val="22"/>
          <w:szCs w:val="22"/>
        </w:rPr>
        <w:t xml:space="preserve"> </w:t>
      </w:r>
      <w:r w:rsidR="00BC4505" w:rsidRPr="73907F31">
        <w:rPr>
          <w:rFonts w:cs="Arial"/>
          <w:sz w:val="22"/>
          <w:szCs w:val="22"/>
        </w:rPr>
        <w:t xml:space="preserve">a </w:t>
      </w:r>
      <w:r w:rsidR="004C2A60" w:rsidRPr="73907F31">
        <w:rPr>
          <w:rFonts w:cs="Arial"/>
          <w:sz w:val="22"/>
          <w:szCs w:val="22"/>
        </w:rPr>
        <w:t xml:space="preserve">strong </w:t>
      </w:r>
      <w:r w:rsidR="00BC4505" w:rsidRPr="73907F31">
        <w:rPr>
          <w:rFonts w:cs="Arial"/>
          <w:sz w:val="22"/>
          <w:szCs w:val="22"/>
        </w:rPr>
        <w:t xml:space="preserve">directive that </w:t>
      </w:r>
      <w:r w:rsidR="00FD090B" w:rsidRPr="73907F31">
        <w:rPr>
          <w:rFonts w:cs="Arial"/>
          <w:sz w:val="22"/>
          <w:szCs w:val="22"/>
        </w:rPr>
        <w:t>l</w:t>
      </w:r>
      <w:r w:rsidR="00BC4505" w:rsidRPr="73907F31">
        <w:rPr>
          <w:rFonts w:cs="Arial"/>
          <w:sz w:val="22"/>
          <w:szCs w:val="22"/>
        </w:rPr>
        <w:t>aboratories should adopt these standards</w:t>
      </w:r>
      <w:r w:rsidR="00CD1BA9" w:rsidRPr="73907F31">
        <w:rPr>
          <w:rFonts w:cs="Arial"/>
          <w:sz w:val="22"/>
          <w:szCs w:val="22"/>
        </w:rPr>
        <w:t>.  However</w:t>
      </w:r>
      <w:r w:rsidR="00724921" w:rsidRPr="73907F31">
        <w:rPr>
          <w:rFonts w:cs="Arial"/>
          <w:sz w:val="22"/>
          <w:szCs w:val="22"/>
        </w:rPr>
        <w:t xml:space="preserve">, </w:t>
      </w:r>
      <w:r w:rsidR="005E2059" w:rsidRPr="73907F31">
        <w:rPr>
          <w:rFonts w:cs="Arial"/>
          <w:sz w:val="22"/>
          <w:szCs w:val="22"/>
        </w:rPr>
        <w:t>it also states</w:t>
      </w:r>
      <w:r w:rsidR="00144433" w:rsidRPr="73907F31">
        <w:rPr>
          <w:rFonts w:cs="Arial"/>
          <w:sz w:val="22"/>
          <w:szCs w:val="22"/>
        </w:rPr>
        <w:t xml:space="preserve"> that where there are circumstances in which this is not achievable, a risk assessment should be conducted</w:t>
      </w:r>
      <w:r w:rsidR="00D80673" w:rsidRPr="73907F31">
        <w:rPr>
          <w:rFonts w:cs="Arial"/>
          <w:sz w:val="22"/>
          <w:szCs w:val="22"/>
        </w:rPr>
        <w:t xml:space="preserve">. </w:t>
      </w:r>
      <w:r w:rsidR="000F28DA" w:rsidRPr="73907F31">
        <w:rPr>
          <w:rFonts w:cs="Arial"/>
          <w:sz w:val="22"/>
          <w:szCs w:val="22"/>
        </w:rPr>
        <w:t xml:space="preserve">A/Prof Rowbotham </w:t>
      </w:r>
      <w:r w:rsidR="00D679A9" w:rsidRPr="73907F31">
        <w:rPr>
          <w:rFonts w:cs="Arial"/>
          <w:sz w:val="22"/>
          <w:szCs w:val="22"/>
        </w:rPr>
        <w:t>indicated</w:t>
      </w:r>
      <w:r w:rsidR="00BE28EB" w:rsidRPr="73907F31">
        <w:rPr>
          <w:rFonts w:cs="Arial"/>
          <w:sz w:val="22"/>
          <w:szCs w:val="22"/>
        </w:rPr>
        <w:t xml:space="preserve"> </w:t>
      </w:r>
      <w:r w:rsidR="000E5E50" w:rsidRPr="73907F31">
        <w:rPr>
          <w:rFonts w:cs="Arial"/>
          <w:sz w:val="22"/>
          <w:szCs w:val="22"/>
        </w:rPr>
        <w:t>t</w:t>
      </w:r>
      <w:r w:rsidR="007B3385" w:rsidRPr="73907F31">
        <w:rPr>
          <w:rFonts w:cs="Arial"/>
          <w:sz w:val="22"/>
          <w:szCs w:val="22"/>
        </w:rPr>
        <w:t>he standardisation of pathology terminology and units in Australia is desirable and achievable.</w:t>
      </w:r>
    </w:p>
    <w:p w:rsidR="004748E4" w:rsidRDefault="004748E4">
      <w:pPr>
        <w:spacing w:after="0" w:line="240" w:lineRule="auto"/>
        <w:rPr>
          <w:rFonts w:cs="Arial"/>
          <w:sz w:val="22"/>
          <w:szCs w:val="22"/>
        </w:rPr>
      </w:pPr>
    </w:p>
    <w:p w:rsidR="00F30696" w:rsidRDefault="0029630E" w:rsidP="00ED5FAD">
      <w:pPr>
        <w:spacing w:line="360" w:lineRule="auto"/>
        <w:rPr>
          <w:sz w:val="22"/>
          <w:szCs w:val="22"/>
        </w:rPr>
      </w:pPr>
      <w:r>
        <w:rPr>
          <w:rFonts w:cs="Arial"/>
          <w:sz w:val="22"/>
          <w:szCs w:val="22"/>
        </w:rPr>
        <w:t xml:space="preserve">The </w:t>
      </w:r>
      <w:r w:rsidR="00C04A7C">
        <w:rPr>
          <w:rFonts w:cs="Arial"/>
          <w:sz w:val="22"/>
          <w:szCs w:val="22"/>
        </w:rPr>
        <w:t xml:space="preserve">RCPAQAP’s Chief Information Officer also </w:t>
      </w:r>
      <w:r>
        <w:rPr>
          <w:rFonts w:cs="Arial"/>
          <w:sz w:val="22"/>
          <w:szCs w:val="22"/>
        </w:rPr>
        <w:t xml:space="preserve">presented at this forum to discuss </w:t>
      </w:r>
      <w:r w:rsidR="008B79E6">
        <w:rPr>
          <w:rFonts w:cs="Arial"/>
          <w:sz w:val="22"/>
          <w:szCs w:val="22"/>
        </w:rPr>
        <w:t xml:space="preserve">NATA assessments for SPIA and </w:t>
      </w:r>
      <w:r w:rsidR="008B79E6">
        <w:rPr>
          <w:sz w:val="22"/>
          <w:szCs w:val="22"/>
        </w:rPr>
        <w:t>Australian</w:t>
      </w:r>
      <w:r w:rsidR="00F30696">
        <w:rPr>
          <w:sz w:val="22"/>
          <w:szCs w:val="22"/>
        </w:rPr>
        <w:t xml:space="preserve"> </w:t>
      </w:r>
      <w:r w:rsidR="008B79E6">
        <w:rPr>
          <w:sz w:val="22"/>
          <w:szCs w:val="22"/>
        </w:rPr>
        <w:t>Diagnostics and Referral Messaging (ADRM)</w:t>
      </w:r>
      <w:r w:rsidR="00760C58">
        <w:rPr>
          <w:sz w:val="22"/>
          <w:szCs w:val="22"/>
        </w:rPr>
        <w:t xml:space="preserve">.  Figure 4 below is </w:t>
      </w:r>
      <w:r w:rsidR="005F4FB9">
        <w:rPr>
          <w:sz w:val="22"/>
          <w:szCs w:val="22"/>
        </w:rPr>
        <w:t>one slide from the presentation</w:t>
      </w:r>
      <w:r w:rsidR="00F30696">
        <w:rPr>
          <w:sz w:val="22"/>
          <w:szCs w:val="22"/>
        </w:rPr>
        <w:t xml:space="preserve"> supporting this.</w:t>
      </w:r>
    </w:p>
    <w:p w:rsidR="005F4FB9" w:rsidRDefault="00FD090B" w:rsidP="006A1E58">
      <w:pPr>
        <w:spacing w:line="360" w:lineRule="auto"/>
        <w:jc w:val="center"/>
        <w:rPr>
          <w:rFonts w:cs="Arial"/>
          <w:sz w:val="22"/>
          <w:szCs w:val="22"/>
        </w:rPr>
      </w:pPr>
      <w:r>
        <w:rPr>
          <w:noProof/>
        </w:rPr>
        <w:drawing>
          <wp:inline distT="0" distB="0" distL="0" distR="0" wp14:anchorId="7BB073D0" wp14:editId="23527521">
            <wp:extent cx="4333461" cy="2215021"/>
            <wp:effectExtent l="0" t="0" r="0" b="0"/>
            <wp:docPr id="780441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187" name="Picture 1" descr="A screenshot of a computer&#10;&#10;Description automatically generated"/>
                    <pic:cNvPicPr/>
                  </pic:nvPicPr>
                  <pic:blipFill rotWithShape="1">
                    <a:blip r:embed="rId31"/>
                    <a:srcRect l="47128" t="38000" r="12991" b="13076"/>
                    <a:stretch/>
                  </pic:blipFill>
                  <pic:spPr bwMode="auto">
                    <a:xfrm>
                      <a:off x="0" y="0"/>
                      <a:ext cx="4341520" cy="2219140"/>
                    </a:xfrm>
                    <a:prstGeom prst="rect">
                      <a:avLst/>
                    </a:prstGeom>
                    <a:ln>
                      <a:noFill/>
                    </a:ln>
                    <a:extLst>
                      <a:ext uri="{53640926-AAD7-44D8-BBD7-CCE9431645EC}">
                        <a14:shadowObscured xmlns:a14="http://schemas.microsoft.com/office/drawing/2010/main"/>
                      </a:ext>
                    </a:extLst>
                  </pic:spPr>
                </pic:pic>
              </a:graphicData>
            </a:graphic>
          </wp:inline>
        </w:drawing>
      </w:r>
    </w:p>
    <w:p w:rsidR="00ED5FAD" w:rsidRPr="006A1E58" w:rsidRDefault="005F4FB9" w:rsidP="002558B0">
      <w:pPr>
        <w:spacing w:after="240" w:line="360" w:lineRule="auto"/>
        <w:jc w:val="center"/>
        <w:rPr>
          <w:rFonts w:cs="Arial"/>
          <w:i/>
          <w:iCs/>
          <w:sz w:val="22"/>
          <w:szCs w:val="22"/>
          <w:highlight w:val="yellow"/>
        </w:rPr>
      </w:pPr>
      <w:r w:rsidRPr="006A1E58">
        <w:rPr>
          <w:rFonts w:cs="Arial"/>
          <w:b/>
          <w:bCs/>
          <w:sz w:val="22"/>
          <w:szCs w:val="22"/>
        </w:rPr>
        <w:t xml:space="preserve">Figure </w:t>
      </w:r>
      <w:r w:rsidR="000E2A48" w:rsidRPr="006A1E58">
        <w:rPr>
          <w:rFonts w:cs="Arial"/>
          <w:b/>
          <w:bCs/>
          <w:sz w:val="22"/>
          <w:szCs w:val="22"/>
        </w:rPr>
        <w:t>4</w:t>
      </w:r>
      <w:r w:rsidRPr="006A1E58">
        <w:rPr>
          <w:rFonts w:cs="Arial"/>
          <w:sz w:val="22"/>
          <w:szCs w:val="22"/>
        </w:rPr>
        <w:t xml:space="preserve">: </w:t>
      </w:r>
      <w:r w:rsidR="004B34EC" w:rsidRPr="006A1E58">
        <w:rPr>
          <w:rFonts w:cs="Arial"/>
          <w:i/>
          <w:iCs/>
          <w:sz w:val="22"/>
          <w:szCs w:val="22"/>
        </w:rPr>
        <w:t xml:space="preserve">Interconnectivity of </w:t>
      </w:r>
      <w:r w:rsidR="00A6668A" w:rsidRPr="006A1E58">
        <w:rPr>
          <w:rFonts w:cs="Arial"/>
          <w:i/>
          <w:iCs/>
          <w:sz w:val="22"/>
          <w:szCs w:val="22"/>
        </w:rPr>
        <w:t>NPAAC requirements, NATA assessment and SPIA compliance</w:t>
      </w:r>
    </w:p>
    <w:p w:rsidR="00C063F3" w:rsidRDefault="006A1E58" w:rsidP="00C063F3">
      <w:pPr>
        <w:pStyle w:val="Heading2"/>
      </w:pPr>
      <w:bookmarkStart w:id="20" w:name="_Toc185510443"/>
      <w:r w:rsidRPr="004748E4">
        <w:t xml:space="preserve">KPI </w:t>
      </w:r>
      <w:r w:rsidR="004E3457" w:rsidRPr="004748E4">
        <w:t>Objective</w:t>
      </w:r>
      <w:r w:rsidR="005A2AB2" w:rsidRPr="004748E4">
        <w:t xml:space="preserve">: </w:t>
      </w:r>
      <w:r w:rsidR="003A59D4" w:rsidRPr="004748E4">
        <w:t>Terminology development and maintenance</w:t>
      </w:r>
      <w:bookmarkEnd w:id="20"/>
    </w:p>
    <w:p w:rsidR="004E3457" w:rsidRPr="00C063F3" w:rsidRDefault="004E3457" w:rsidP="004748E4">
      <w:pPr>
        <w:rPr>
          <w:b/>
          <w:bCs/>
        </w:rPr>
      </w:pPr>
      <w:r w:rsidRPr="00C063F3">
        <w:rPr>
          <w:b/>
          <w:bCs/>
        </w:rPr>
        <w:t xml:space="preserve">Development and/ or update of SNOMED-CT and LOINC terminology as required during the project activity period </w:t>
      </w:r>
    </w:p>
    <w:p w:rsidR="006A6AE4" w:rsidRDefault="006A6AE4" w:rsidP="00497C70">
      <w:pPr>
        <w:spacing w:line="360" w:lineRule="auto"/>
        <w:rPr>
          <w:sz w:val="22"/>
          <w:szCs w:val="22"/>
        </w:rPr>
      </w:pPr>
      <w:r w:rsidRPr="73907F31">
        <w:rPr>
          <w:sz w:val="22"/>
          <w:szCs w:val="22"/>
        </w:rPr>
        <w:t xml:space="preserve">The Project </w:t>
      </w:r>
      <w:r w:rsidR="00017D5E" w:rsidRPr="73907F31">
        <w:rPr>
          <w:sz w:val="22"/>
          <w:szCs w:val="22"/>
        </w:rPr>
        <w:t xml:space="preserve">continued to review </w:t>
      </w:r>
      <w:r w:rsidR="00902204" w:rsidRPr="73907F31">
        <w:rPr>
          <w:sz w:val="22"/>
          <w:szCs w:val="22"/>
        </w:rPr>
        <w:t xml:space="preserve">both SNOMED requesting terms and LOINC reporting terms during the activity period.  </w:t>
      </w:r>
      <w:r w:rsidR="1B745771" w:rsidRPr="73907F31">
        <w:rPr>
          <w:sz w:val="22"/>
          <w:szCs w:val="22"/>
        </w:rPr>
        <w:t xml:space="preserve">For context, the </w:t>
      </w:r>
      <w:r w:rsidR="008703AF">
        <w:rPr>
          <w:sz w:val="22"/>
          <w:szCs w:val="22"/>
        </w:rPr>
        <w:t xml:space="preserve">table below has been updated to include a summary of the terminology review and development work undertaken </w:t>
      </w:r>
      <w:r w:rsidR="00BD40BF">
        <w:rPr>
          <w:sz w:val="22"/>
          <w:szCs w:val="22"/>
        </w:rPr>
        <w:t xml:space="preserve">by </w:t>
      </w:r>
      <w:r w:rsidR="00C915D7">
        <w:rPr>
          <w:sz w:val="22"/>
          <w:szCs w:val="22"/>
        </w:rPr>
        <w:t xml:space="preserve">the SPIA wg members </w:t>
      </w:r>
      <w:r w:rsidR="008703AF">
        <w:rPr>
          <w:sz w:val="22"/>
          <w:szCs w:val="22"/>
        </w:rPr>
        <w:t xml:space="preserve">during </w:t>
      </w:r>
      <w:r w:rsidR="1B745771" w:rsidRPr="73907F31">
        <w:rPr>
          <w:sz w:val="22"/>
          <w:szCs w:val="22"/>
        </w:rPr>
        <w:t>PITUS 18-20</w:t>
      </w:r>
      <w:r w:rsidR="00BD40BF">
        <w:rPr>
          <w:sz w:val="22"/>
          <w:szCs w:val="22"/>
        </w:rPr>
        <w:t xml:space="preserve"> and that undertaken during PI Pilot 22-24</w:t>
      </w:r>
      <w:r w:rsidR="708F0A23" w:rsidRPr="73907F31">
        <w:rPr>
          <w:sz w:val="22"/>
          <w:szCs w:val="22"/>
        </w:rPr>
        <w:t xml:space="preserve">. </w:t>
      </w:r>
      <w:r w:rsidR="1B745771" w:rsidRPr="73907F31">
        <w:rPr>
          <w:sz w:val="22"/>
          <w:szCs w:val="22"/>
        </w:rPr>
        <w:t xml:space="preserve"> </w:t>
      </w:r>
      <w:r w:rsidR="006F09BC" w:rsidRPr="73907F31">
        <w:rPr>
          <w:sz w:val="22"/>
          <w:szCs w:val="22"/>
        </w:rPr>
        <w:t>A listing of the number of terms reviewed, those</w:t>
      </w:r>
      <w:r w:rsidR="00E47FE1">
        <w:rPr>
          <w:sz w:val="22"/>
          <w:szCs w:val="22"/>
        </w:rPr>
        <w:t xml:space="preserve"> endorsed, and the total number of meetings is represented in </w:t>
      </w:r>
      <w:r w:rsidR="006F09BC" w:rsidRPr="73907F31">
        <w:rPr>
          <w:sz w:val="22"/>
          <w:szCs w:val="22"/>
        </w:rPr>
        <w:t xml:space="preserve">Table </w:t>
      </w:r>
      <w:r w:rsidR="007A0F81" w:rsidRPr="73907F31">
        <w:rPr>
          <w:sz w:val="22"/>
          <w:szCs w:val="22"/>
        </w:rPr>
        <w:t>6</w:t>
      </w:r>
      <w:r w:rsidR="000464B2" w:rsidRPr="73907F31">
        <w:rPr>
          <w:sz w:val="22"/>
          <w:szCs w:val="22"/>
        </w:rPr>
        <w:t xml:space="preserve"> below</w:t>
      </w:r>
      <w:r w:rsidR="00EE1734" w:rsidRPr="73907F31">
        <w:rPr>
          <w:sz w:val="22"/>
          <w:szCs w:val="22"/>
        </w:rPr>
        <w:t>.</w:t>
      </w:r>
      <w:r w:rsidR="006F09BC" w:rsidRPr="73907F31">
        <w:rPr>
          <w:sz w:val="22"/>
          <w:szCs w:val="22"/>
        </w:rPr>
        <w:t xml:space="preserve">  </w:t>
      </w:r>
      <w:r w:rsidR="005C6896">
        <w:rPr>
          <w:sz w:val="22"/>
          <w:szCs w:val="22"/>
        </w:rPr>
        <w:t xml:space="preserve">A significant portion of terms were pre-mapped by the Project Officer prior to </w:t>
      </w:r>
      <w:r w:rsidR="0095170B">
        <w:rPr>
          <w:sz w:val="22"/>
          <w:szCs w:val="22"/>
        </w:rPr>
        <w:t xml:space="preserve">commencing the terminology review work in PI Pilot 22-24; </w:t>
      </w:r>
      <w:r w:rsidR="0019541A">
        <w:rPr>
          <w:sz w:val="22"/>
          <w:szCs w:val="22"/>
        </w:rPr>
        <w:t xml:space="preserve">by doing </w:t>
      </w:r>
      <w:r w:rsidR="0095170B">
        <w:rPr>
          <w:sz w:val="22"/>
          <w:szCs w:val="22"/>
        </w:rPr>
        <w:t xml:space="preserve">this </w:t>
      </w:r>
      <w:r w:rsidR="00A71E07">
        <w:rPr>
          <w:sz w:val="22"/>
          <w:szCs w:val="22"/>
        </w:rPr>
        <w:t>work in advance</w:t>
      </w:r>
      <w:r w:rsidR="00A3602E">
        <w:rPr>
          <w:sz w:val="22"/>
          <w:szCs w:val="22"/>
        </w:rPr>
        <w:t>, volunteer subject matter expertise was more efficient</w:t>
      </w:r>
      <w:r w:rsidR="00A1507D">
        <w:rPr>
          <w:sz w:val="22"/>
          <w:szCs w:val="22"/>
        </w:rPr>
        <w:t xml:space="preserve">ly utilised and consensus endorsement was </w:t>
      </w:r>
      <w:r w:rsidR="00A72AD3">
        <w:rPr>
          <w:sz w:val="22"/>
          <w:szCs w:val="22"/>
        </w:rPr>
        <w:t>faster overall.</w:t>
      </w:r>
    </w:p>
    <w:p w:rsidR="00A71EF6" w:rsidRDefault="00A71EF6">
      <w:pPr>
        <w:spacing w:after="0" w:line="240" w:lineRule="auto"/>
        <w:rPr>
          <w:sz w:val="22"/>
          <w:szCs w:val="22"/>
        </w:rPr>
      </w:pPr>
      <w:r>
        <w:rPr>
          <w:sz w:val="22"/>
          <w:szCs w:val="22"/>
        </w:rPr>
        <w:br w:type="page"/>
      </w:r>
    </w:p>
    <w:tbl>
      <w:tblPr>
        <w:tblStyle w:val="TableGrid"/>
        <w:tblW w:w="11057" w:type="dxa"/>
        <w:tblInd w:w="-147" w:type="dxa"/>
        <w:tblLayout w:type="fixed"/>
        <w:tblLook w:val="04A0" w:firstRow="1" w:lastRow="0" w:firstColumn="1" w:lastColumn="0" w:noHBand="0" w:noVBand="1"/>
      </w:tblPr>
      <w:tblGrid>
        <w:gridCol w:w="2126"/>
        <w:gridCol w:w="1842"/>
        <w:gridCol w:w="1561"/>
        <w:gridCol w:w="1559"/>
        <w:gridCol w:w="1417"/>
        <w:gridCol w:w="1276"/>
        <w:gridCol w:w="1276"/>
      </w:tblGrid>
      <w:tr w:rsidR="00201BB3" w:rsidRPr="003209B4" w:rsidTr="00201BB3">
        <w:trPr>
          <w:trHeight w:val="300"/>
          <w:tblHeader/>
        </w:trPr>
        <w:tc>
          <w:tcPr>
            <w:tcW w:w="2126" w:type="dxa"/>
          </w:tcPr>
          <w:p w:rsidR="00BC60EF" w:rsidRPr="003209B4" w:rsidRDefault="00BC60EF" w:rsidP="00E35BCD">
            <w:pPr>
              <w:widowControl w:val="0"/>
              <w:autoSpaceDE w:val="0"/>
              <w:autoSpaceDN w:val="0"/>
              <w:adjustRightInd w:val="0"/>
              <w:rPr>
                <w:rFonts w:eastAsia="Arial" w:cs="Arial"/>
                <w:b/>
                <w:bCs/>
                <w:sz w:val="22"/>
                <w:szCs w:val="22"/>
              </w:rPr>
            </w:pPr>
            <w:r w:rsidRPr="003209B4">
              <w:rPr>
                <w:rFonts w:eastAsia="Arial" w:cs="Arial"/>
                <w:b/>
                <w:bCs/>
                <w:sz w:val="22"/>
                <w:szCs w:val="22"/>
                <w:shd w:val="clear" w:color="auto" w:fill="FFFFFF"/>
              </w:rPr>
              <w:t>Discipline</w:t>
            </w:r>
          </w:p>
        </w:tc>
        <w:tc>
          <w:tcPr>
            <w:tcW w:w="1842" w:type="dxa"/>
          </w:tcPr>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SNOMED requesting terms reviewed / total # requesting terms submitted for review</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PITUS 18-20</w:t>
            </w:r>
          </w:p>
        </w:tc>
        <w:tc>
          <w:tcPr>
            <w:tcW w:w="1561" w:type="dxa"/>
          </w:tcPr>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SNOMED requesting terms reviewed / total # requesting terms submitted for review</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PI Pilot 22-24</w:t>
            </w:r>
          </w:p>
        </w:tc>
        <w:tc>
          <w:tcPr>
            <w:tcW w:w="1559" w:type="dxa"/>
          </w:tcPr>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LOINC reporting terms for reviewed / total # requesting terms submitted for review</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PITUS 18-20</w:t>
            </w:r>
          </w:p>
        </w:tc>
        <w:tc>
          <w:tcPr>
            <w:tcW w:w="1417" w:type="dxa"/>
          </w:tcPr>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LOINC reporting terms for reviewed / total # requesting terms submitted for review</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PI Pilot 22-24</w:t>
            </w:r>
          </w:p>
        </w:tc>
        <w:tc>
          <w:tcPr>
            <w:tcW w:w="1276" w:type="dxa"/>
          </w:tcPr>
          <w:p w:rsidR="00BC60EF" w:rsidRPr="003209B4" w:rsidRDefault="00201BB3"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M</w:t>
            </w:r>
            <w:r w:rsidR="00BC60EF" w:rsidRPr="003209B4">
              <w:rPr>
                <w:rFonts w:eastAsia="Arial" w:cs="Arial"/>
                <w:b/>
                <w:bCs/>
                <w:sz w:val="22"/>
                <w:szCs w:val="22"/>
                <w:shd w:val="clear" w:color="auto" w:fill="FFFFFF"/>
              </w:rPr>
              <w:t>eetings</w:t>
            </w:r>
            <w:r w:rsidRPr="003209B4">
              <w:rPr>
                <w:rFonts w:eastAsia="Arial" w:cs="Arial"/>
                <w:b/>
                <w:bCs/>
                <w:sz w:val="22"/>
                <w:szCs w:val="22"/>
                <w:shd w:val="clear" w:color="auto" w:fill="FFFFFF"/>
              </w:rPr>
              <w:t xml:space="preserve"> held</w:t>
            </w:r>
            <w:r w:rsidR="00BC60EF" w:rsidRPr="003209B4">
              <w:rPr>
                <w:rFonts w:eastAsia="Arial" w:cs="Arial"/>
                <w:b/>
                <w:bCs/>
                <w:sz w:val="22"/>
                <w:szCs w:val="22"/>
                <w:shd w:val="clear" w:color="auto" w:fill="FFFFFF"/>
              </w:rPr>
              <w:t xml:space="preserve"> </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xml:space="preserve">PITUS </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18-20</w:t>
            </w:r>
          </w:p>
        </w:tc>
        <w:tc>
          <w:tcPr>
            <w:tcW w:w="1276" w:type="dxa"/>
          </w:tcPr>
          <w:p w:rsidR="00BC60EF" w:rsidRPr="003209B4" w:rsidRDefault="00201BB3"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M</w:t>
            </w:r>
            <w:r w:rsidR="00BC60EF" w:rsidRPr="003209B4">
              <w:rPr>
                <w:rFonts w:eastAsia="Arial" w:cs="Arial"/>
                <w:b/>
                <w:bCs/>
                <w:sz w:val="22"/>
                <w:szCs w:val="22"/>
                <w:shd w:val="clear" w:color="auto" w:fill="FFFFFF"/>
              </w:rPr>
              <w:t>eetings</w:t>
            </w:r>
            <w:r w:rsidRPr="003209B4">
              <w:rPr>
                <w:rFonts w:eastAsia="Arial" w:cs="Arial"/>
                <w:b/>
                <w:bCs/>
                <w:sz w:val="22"/>
                <w:szCs w:val="22"/>
                <w:shd w:val="clear" w:color="auto" w:fill="FFFFFF"/>
              </w:rPr>
              <w:t xml:space="preserve"> held</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 xml:space="preserve">PI Pilot </w:t>
            </w:r>
          </w:p>
          <w:p w:rsidR="00BC60EF" w:rsidRPr="003209B4" w:rsidRDefault="00BC60EF" w:rsidP="00E35BCD">
            <w:pPr>
              <w:widowControl w:val="0"/>
              <w:autoSpaceDE w:val="0"/>
              <w:autoSpaceDN w:val="0"/>
              <w:adjustRightInd w:val="0"/>
              <w:rPr>
                <w:rFonts w:eastAsia="Arial" w:cs="Arial"/>
                <w:b/>
                <w:bCs/>
                <w:sz w:val="22"/>
                <w:szCs w:val="22"/>
                <w:shd w:val="clear" w:color="auto" w:fill="FFFFFF"/>
              </w:rPr>
            </w:pPr>
            <w:r w:rsidRPr="003209B4">
              <w:rPr>
                <w:rFonts w:eastAsia="Arial" w:cs="Arial"/>
                <w:b/>
                <w:bCs/>
                <w:sz w:val="22"/>
                <w:szCs w:val="22"/>
                <w:shd w:val="clear" w:color="auto" w:fill="FFFFFF"/>
              </w:rPr>
              <w:t>22-24</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Anatomical Pathology &amp; Cytology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3</w:t>
            </w:r>
            <w:r w:rsidRPr="00760026">
              <w:rPr>
                <w:rFonts w:eastAsia="Arial" w:cs="Arial"/>
                <w:sz w:val="22"/>
                <w:szCs w:val="22"/>
              </w:rPr>
              <w:t>1</w:t>
            </w:r>
            <w:r>
              <w:rPr>
                <w:rFonts w:eastAsia="Arial" w:cs="Arial"/>
                <w:sz w:val="22"/>
                <w:szCs w:val="22"/>
              </w:rPr>
              <w:t>/31</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23/23</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3</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Pr>
                <w:rFonts w:eastAsia="Arial" w:cs="Arial"/>
                <w:color w:val="3B3B3B"/>
                <w:sz w:val="22"/>
                <w:szCs w:val="22"/>
                <w:shd w:val="clear" w:color="auto" w:fill="FFFFFF"/>
              </w:rPr>
              <w:t>Andrology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4/4</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209/209</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5</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Chemical Pathology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24/30</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403/403</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484/775</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74/227 *</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29</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 xml:space="preserve">14 </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Pr>
                <w:rFonts w:eastAsia="Arial" w:cs="Arial"/>
                <w:color w:val="3B3B3B"/>
                <w:sz w:val="22"/>
                <w:szCs w:val="22"/>
                <w:shd w:val="clear" w:color="auto" w:fill="FFFFFF"/>
              </w:rPr>
              <w:t>Flow Cytometry</w:t>
            </w:r>
          </w:p>
        </w:tc>
        <w:tc>
          <w:tcPr>
            <w:tcW w:w="1842"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561"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0/17</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0/168</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Genetic Pathology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r w:rsidRPr="00760026">
              <w:rPr>
                <w:rFonts w:eastAsia="Arial" w:cs="Arial"/>
                <w:sz w:val="22"/>
                <w:szCs w:val="22"/>
              </w:rPr>
              <w:t>3</w:t>
            </w:r>
            <w:r>
              <w:rPr>
                <w:rFonts w:eastAsia="Arial" w:cs="Arial"/>
                <w:sz w:val="22"/>
                <w:szCs w:val="22"/>
              </w:rPr>
              <w:t>22</w:t>
            </w:r>
          </w:p>
        </w:tc>
        <w:tc>
          <w:tcPr>
            <w:tcW w:w="1559"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417"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r w:rsidRPr="00760026">
              <w:rPr>
                <w:rFonts w:eastAsia="Arial" w:cs="Arial"/>
                <w:sz w:val="22"/>
                <w:szCs w:val="22"/>
              </w:rPr>
              <w:t>30</w:t>
            </w:r>
            <w:r>
              <w:rPr>
                <w:rFonts w:eastAsia="Arial" w:cs="Arial"/>
                <w:sz w:val="22"/>
                <w:szCs w:val="22"/>
              </w:rPr>
              <w:t>8</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sidRPr="00760026">
              <w:rPr>
                <w:rFonts w:eastAsia="Arial" w:cs="Arial"/>
                <w:sz w:val="22"/>
                <w:szCs w:val="22"/>
              </w:rPr>
              <w:t>1</w:t>
            </w:r>
            <w:r>
              <w:rPr>
                <w:rFonts w:eastAsia="Arial" w:cs="Arial"/>
                <w:sz w:val="22"/>
                <w:szCs w:val="22"/>
              </w:rPr>
              <w:t xml:space="preserve"> ***</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Haematology &amp; Transfusion Medicine</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54/133</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sidRPr="00760026">
              <w:rPr>
                <w:rFonts w:eastAsia="Arial" w:cs="Arial"/>
                <w:sz w:val="22"/>
                <w:szCs w:val="22"/>
              </w:rPr>
              <w:t>60</w:t>
            </w:r>
            <w:r>
              <w:rPr>
                <w:rFonts w:eastAsia="Arial" w:cs="Arial"/>
                <w:sz w:val="22"/>
                <w:szCs w:val="22"/>
              </w:rPr>
              <w:t>/60</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45/110</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sidRPr="00760026">
              <w:rPr>
                <w:rFonts w:eastAsia="Arial" w:cs="Arial"/>
                <w:sz w:val="22"/>
                <w:szCs w:val="22"/>
              </w:rPr>
              <w:t>62</w:t>
            </w:r>
            <w:r>
              <w:rPr>
                <w:rFonts w:eastAsia="Arial" w:cs="Arial"/>
                <w:sz w:val="22"/>
                <w:szCs w:val="22"/>
              </w:rPr>
              <w:t>/62</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7</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5</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Immunopathology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297/316</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sidRPr="00760026">
              <w:rPr>
                <w:rFonts w:eastAsia="Arial" w:cs="Arial"/>
                <w:sz w:val="22"/>
                <w:szCs w:val="22"/>
              </w:rPr>
              <w:t>1</w:t>
            </w:r>
            <w:r>
              <w:rPr>
                <w:rFonts w:eastAsia="Arial" w:cs="Arial"/>
                <w:sz w:val="22"/>
                <w:szCs w:val="22"/>
              </w:rPr>
              <w:t>14/114</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148/177</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73/74</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8</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8</w:t>
            </w:r>
          </w:p>
        </w:tc>
      </w:tr>
      <w:tr w:rsidR="00201BB3" w:rsidRPr="00760026" w:rsidTr="00201BB3">
        <w:trPr>
          <w:trHeight w:val="300"/>
        </w:trPr>
        <w:tc>
          <w:tcPr>
            <w:tcW w:w="2126" w:type="dxa"/>
          </w:tcPr>
          <w:p w:rsidR="00BC60EF" w:rsidRPr="00760026" w:rsidRDefault="00BC60EF" w:rsidP="00E35BCD">
            <w:pPr>
              <w:widowControl w:val="0"/>
              <w:autoSpaceDE w:val="0"/>
              <w:autoSpaceDN w:val="0"/>
              <w:adjustRightInd w:val="0"/>
              <w:rPr>
                <w:rFonts w:eastAsia="Arial" w:cs="Arial"/>
                <w:color w:val="3B3B3B"/>
                <w:sz w:val="22"/>
                <w:szCs w:val="22"/>
                <w:shd w:val="clear" w:color="auto" w:fill="FFFFFF"/>
              </w:rPr>
            </w:pPr>
            <w:r w:rsidRPr="00760026">
              <w:rPr>
                <w:rFonts w:eastAsia="Arial" w:cs="Arial"/>
                <w:color w:val="3B3B3B"/>
                <w:sz w:val="22"/>
                <w:szCs w:val="22"/>
                <w:shd w:val="clear" w:color="auto" w:fill="FFFFFF"/>
              </w:rPr>
              <w:t>Microbiology, Molecular Biology &amp; Serology</w:t>
            </w:r>
          </w:p>
        </w:tc>
        <w:tc>
          <w:tcPr>
            <w:tcW w:w="1842"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81/301</w:t>
            </w:r>
          </w:p>
        </w:tc>
        <w:tc>
          <w:tcPr>
            <w:tcW w:w="1561"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154/163</w:t>
            </w:r>
          </w:p>
        </w:tc>
        <w:tc>
          <w:tcPr>
            <w:tcW w:w="1559"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193/361</w:t>
            </w:r>
          </w:p>
        </w:tc>
        <w:tc>
          <w:tcPr>
            <w:tcW w:w="1417"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0/52</w:t>
            </w:r>
          </w:p>
        </w:tc>
        <w:tc>
          <w:tcPr>
            <w:tcW w:w="1276" w:type="dxa"/>
          </w:tcPr>
          <w:p w:rsidR="00BC60EF"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14</w:t>
            </w:r>
          </w:p>
        </w:tc>
        <w:tc>
          <w:tcPr>
            <w:tcW w:w="1276" w:type="dxa"/>
          </w:tcPr>
          <w:p w:rsidR="00BC60EF" w:rsidRPr="00760026" w:rsidRDefault="00BC60EF" w:rsidP="00E35BCD">
            <w:pPr>
              <w:widowControl w:val="0"/>
              <w:autoSpaceDE w:val="0"/>
              <w:autoSpaceDN w:val="0"/>
              <w:adjustRightInd w:val="0"/>
              <w:jc w:val="center"/>
              <w:rPr>
                <w:rFonts w:eastAsia="Arial" w:cs="Arial"/>
                <w:sz w:val="22"/>
                <w:szCs w:val="22"/>
              </w:rPr>
            </w:pPr>
            <w:r>
              <w:rPr>
                <w:rFonts w:eastAsia="Arial" w:cs="Arial"/>
                <w:sz w:val="22"/>
                <w:szCs w:val="22"/>
              </w:rPr>
              <w:t>3 ****</w:t>
            </w:r>
          </w:p>
        </w:tc>
      </w:tr>
      <w:tr w:rsidR="00201BB3" w:rsidRPr="003141B8" w:rsidTr="00201BB3">
        <w:trPr>
          <w:trHeight w:val="300"/>
        </w:trPr>
        <w:tc>
          <w:tcPr>
            <w:tcW w:w="2126" w:type="dxa"/>
          </w:tcPr>
          <w:p w:rsidR="00BC60EF" w:rsidRPr="003141B8" w:rsidRDefault="00BC60EF" w:rsidP="00E35BCD">
            <w:pPr>
              <w:widowControl w:val="0"/>
              <w:autoSpaceDE w:val="0"/>
              <w:autoSpaceDN w:val="0"/>
              <w:adjustRightInd w:val="0"/>
              <w:rPr>
                <w:rFonts w:eastAsia="Arial" w:cs="Arial"/>
                <w:b/>
                <w:bCs/>
                <w:sz w:val="22"/>
                <w:szCs w:val="22"/>
              </w:rPr>
            </w:pPr>
            <w:r w:rsidRPr="003141B8">
              <w:rPr>
                <w:rFonts w:eastAsia="Arial" w:cs="Arial"/>
                <w:b/>
                <w:bCs/>
                <w:sz w:val="22"/>
                <w:szCs w:val="22"/>
                <w:shd w:val="clear" w:color="auto" w:fill="FFFFFF"/>
              </w:rPr>
              <w:t>Total # terms reviewed/ total # terms submitted for review</w:t>
            </w:r>
          </w:p>
        </w:tc>
        <w:tc>
          <w:tcPr>
            <w:tcW w:w="1842" w:type="dxa"/>
          </w:tcPr>
          <w:p w:rsidR="00BC60EF" w:rsidRPr="003141B8" w:rsidRDefault="00BC60EF" w:rsidP="00E35BCD">
            <w:pPr>
              <w:widowControl w:val="0"/>
              <w:autoSpaceDE w:val="0"/>
              <w:autoSpaceDN w:val="0"/>
              <w:adjustRightInd w:val="0"/>
              <w:jc w:val="center"/>
              <w:rPr>
                <w:rFonts w:eastAsia="Arial" w:cs="Arial"/>
                <w:b/>
                <w:bCs/>
                <w:sz w:val="22"/>
                <w:szCs w:val="22"/>
              </w:rPr>
            </w:pPr>
            <w:r>
              <w:rPr>
                <w:rFonts w:eastAsia="Arial" w:cs="Arial"/>
                <w:b/>
                <w:bCs/>
                <w:sz w:val="22"/>
                <w:szCs w:val="22"/>
              </w:rPr>
              <w:t>456/780</w:t>
            </w:r>
          </w:p>
        </w:tc>
        <w:tc>
          <w:tcPr>
            <w:tcW w:w="1561" w:type="dxa"/>
          </w:tcPr>
          <w:p w:rsidR="00BC60EF" w:rsidRPr="003141B8" w:rsidRDefault="00BC60EF" w:rsidP="00E35BCD">
            <w:pPr>
              <w:widowControl w:val="0"/>
              <w:autoSpaceDE w:val="0"/>
              <w:autoSpaceDN w:val="0"/>
              <w:adjustRightInd w:val="0"/>
              <w:jc w:val="center"/>
              <w:rPr>
                <w:rFonts w:eastAsia="Arial" w:cs="Arial"/>
                <w:b/>
                <w:bCs/>
                <w:sz w:val="22"/>
                <w:szCs w:val="22"/>
              </w:rPr>
            </w:pPr>
            <w:r w:rsidRPr="003141B8">
              <w:rPr>
                <w:rFonts w:eastAsia="Arial" w:cs="Arial"/>
                <w:b/>
                <w:bCs/>
                <w:sz w:val="22"/>
                <w:szCs w:val="22"/>
              </w:rPr>
              <w:t>766/1,097</w:t>
            </w:r>
          </w:p>
        </w:tc>
        <w:tc>
          <w:tcPr>
            <w:tcW w:w="1559" w:type="dxa"/>
          </w:tcPr>
          <w:p w:rsidR="00BC60EF" w:rsidRPr="003141B8" w:rsidRDefault="00BC60EF" w:rsidP="00E35BCD">
            <w:pPr>
              <w:widowControl w:val="0"/>
              <w:autoSpaceDE w:val="0"/>
              <w:autoSpaceDN w:val="0"/>
              <w:adjustRightInd w:val="0"/>
              <w:jc w:val="center"/>
              <w:rPr>
                <w:rFonts w:eastAsia="Arial" w:cs="Arial"/>
                <w:b/>
                <w:bCs/>
                <w:sz w:val="22"/>
                <w:szCs w:val="22"/>
              </w:rPr>
            </w:pPr>
            <w:r>
              <w:rPr>
                <w:rFonts w:eastAsia="Arial" w:cs="Arial"/>
                <w:b/>
                <w:bCs/>
                <w:sz w:val="22"/>
                <w:szCs w:val="22"/>
              </w:rPr>
              <w:t>870/1,423</w:t>
            </w:r>
          </w:p>
        </w:tc>
        <w:tc>
          <w:tcPr>
            <w:tcW w:w="1417" w:type="dxa"/>
          </w:tcPr>
          <w:p w:rsidR="00BC60EF" w:rsidRPr="003141B8" w:rsidRDefault="00BC60EF" w:rsidP="00E35BCD">
            <w:pPr>
              <w:widowControl w:val="0"/>
              <w:autoSpaceDE w:val="0"/>
              <w:autoSpaceDN w:val="0"/>
              <w:adjustRightInd w:val="0"/>
              <w:jc w:val="center"/>
              <w:rPr>
                <w:rFonts w:eastAsia="Arial" w:cs="Arial"/>
                <w:b/>
                <w:bCs/>
                <w:sz w:val="22"/>
                <w:szCs w:val="22"/>
              </w:rPr>
            </w:pPr>
            <w:r w:rsidRPr="003141B8">
              <w:rPr>
                <w:rFonts w:eastAsia="Arial" w:cs="Arial"/>
                <w:b/>
                <w:bCs/>
                <w:sz w:val="22"/>
                <w:szCs w:val="22"/>
              </w:rPr>
              <w:t>436/955</w:t>
            </w:r>
          </w:p>
        </w:tc>
        <w:tc>
          <w:tcPr>
            <w:tcW w:w="1276" w:type="dxa"/>
          </w:tcPr>
          <w:p w:rsidR="00BC60EF" w:rsidRPr="003141B8" w:rsidRDefault="00BC60EF" w:rsidP="00E35BCD">
            <w:pPr>
              <w:widowControl w:val="0"/>
              <w:autoSpaceDE w:val="0"/>
              <w:autoSpaceDN w:val="0"/>
              <w:adjustRightInd w:val="0"/>
              <w:jc w:val="center"/>
              <w:rPr>
                <w:rFonts w:eastAsia="Arial" w:cs="Arial"/>
                <w:b/>
                <w:bCs/>
                <w:sz w:val="22"/>
                <w:szCs w:val="22"/>
              </w:rPr>
            </w:pPr>
            <w:r>
              <w:rPr>
                <w:rFonts w:eastAsia="Arial" w:cs="Arial"/>
                <w:b/>
                <w:bCs/>
                <w:sz w:val="22"/>
                <w:szCs w:val="22"/>
              </w:rPr>
              <w:t>58</w:t>
            </w:r>
          </w:p>
        </w:tc>
        <w:tc>
          <w:tcPr>
            <w:tcW w:w="1276" w:type="dxa"/>
          </w:tcPr>
          <w:p w:rsidR="00BC60EF" w:rsidRPr="003141B8" w:rsidRDefault="00BC60EF" w:rsidP="00E35BCD">
            <w:pPr>
              <w:widowControl w:val="0"/>
              <w:autoSpaceDE w:val="0"/>
              <w:autoSpaceDN w:val="0"/>
              <w:adjustRightInd w:val="0"/>
              <w:jc w:val="center"/>
              <w:rPr>
                <w:rFonts w:eastAsia="Arial" w:cs="Arial"/>
                <w:b/>
                <w:bCs/>
                <w:sz w:val="22"/>
                <w:szCs w:val="22"/>
              </w:rPr>
            </w:pPr>
            <w:r w:rsidRPr="003141B8">
              <w:rPr>
                <w:rFonts w:eastAsia="Arial" w:cs="Arial"/>
                <w:b/>
                <w:bCs/>
                <w:sz w:val="22"/>
                <w:szCs w:val="22"/>
              </w:rPr>
              <w:t>38</w:t>
            </w:r>
          </w:p>
        </w:tc>
      </w:tr>
    </w:tbl>
    <w:p w:rsidR="00DF0037" w:rsidRPr="00F57997" w:rsidRDefault="00DF0037" w:rsidP="00DF0037">
      <w:pPr>
        <w:pStyle w:val="ListParagraph"/>
        <w:spacing w:line="360" w:lineRule="auto"/>
        <w:rPr>
          <w:sz w:val="12"/>
          <w:szCs w:val="12"/>
        </w:rPr>
      </w:pPr>
    </w:p>
    <w:p w:rsidR="00DF0037" w:rsidRPr="00F63ADE" w:rsidRDefault="00DF0037" w:rsidP="002558B0">
      <w:pPr>
        <w:pStyle w:val="ListParagraph"/>
        <w:spacing w:line="360" w:lineRule="auto"/>
        <w:ind w:left="0"/>
        <w:jc w:val="center"/>
        <w:rPr>
          <w:sz w:val="22"/>
          <w:szCs w:val="22"/>
        </w:rPr>
      </w:pPr>
      <w:r>
        <w:rPr>
          <w:b/>
          <w:bCs/>
          <w:sz w:val="22"/>
          <w:szCs w:val="22"/>
        </w:rPr>
        <w:t xml:space="preserve">Table </w:t>
      </w:r>
      <w:r w:rsidR="000464B2">
        <w:rPr>
          <w:b/>
          <w:bCs/>
          <w:sz w:val="22"/>
          <w:szCs w:val="22"/>
        </w:rPr>
        <w:t>6</w:t>
      </w:r>
      <w:r w:rsidRPr="00BC3C41">
        <w:rPr>
          <w:b/>
          <w:bCs/>
          <w:sz w:val="22"/>
          <w:szCs w:val="22"/>
        </w:rPr>
        <w:t xml:space="preserve">: </w:t>
      </w:r>
      <w:r w:rsidRPr="002558B0">
        <w:rPr>
          <w:i/>
          <w:iCs/>
          <w:sz w:val="22"/>
          <w:szCs w:val="22"/>
        </w:rPr>
        <w:t xml:space="preserve">Terminology review work </w:t>
      </w:r>
      <w:r w:rsidR="00A72AD3">
        <w:rPr>
          <w:i/>
          <w:iCs/>
          <w:sz w:val="22"/>
          <w:szCs w:val="22"/>
        </w:rPr>
        <w:t>comparison PITUS 18-20 and PI</w:t>
      </w:r>
      <w:r w:rsidRPr="002558B0">
        <w:rPr>
          <w:i/>
          <w:iCs/>
          <w:sz w:val="22"/>
          <w:szCs w:val="22"/>
        </w:rPr>
        <w:t xml:space="preserve"> Pilot</w:t>
      </w:r>
      <w:r w:rsidR="00A72AD3">
        <w:rPr>
          <w:i/>
          <w:iCs/>
          <w:sz w:val="22"/>
          <w:szCs w:val="22"/>
        </w:rPr>
        <w:t xml:space="preserve"> 22-24</w:t>
      </w:r>
    </w:p>
    <w:p w:rsidR="00DF0037" w:rsidRPr="002B5124" w:rsidRDefault="00DF0037" w:rsidP="002558B0">
      <w:pPr>
        <w:pStyle w:val="ListParagraph"/>
        <w:spacing w:line="360" w:lineRule="auto"/>
        <w:ind w:left="0"/>
        <w:jc w:val="center"/>
        <w:rPr>
          <w:sz w:val="20"/>
          <w:szCs w:val="20"/>
        </w:rPr>
      </w:pPr>
      <w:r w:rsidRPr="002B5124">
        <w:rPr>
          <w:sz w:val="20"/>
          <w:szCs w:val="20"/>
        </w:rPr>
        <w:t xml:space="preserve">* Many terms not reviewed due to insufficient information provided by </w:t>
      </w:r>
      <w:r w:rsidR="00A214D3">
        <w:rPr>
          <w:sz w:val="20"/>
          <w:szCs w:val="20"/>
        </w:rPr>
        <w:t xml:space="preserve">the </w:t>
      </w:r>
      <w:r w:rsidRPr="002B5124">
        <w:rPr>
          <w:sz w:val="20"/>
          <w:szCs w:val="20"/>
        </w:rPr>
        <w:t>originating laboratory</w:t>
      </w:r>
    </w:p>
    <w:p w:rsidR="00DF0037" w:rsidRPr="002B5124" w:rsidRDefault="00DF0037" w:rsidP="002558B0">
      <w:pPr>
        <w:pStyle w:val="ListParagraph"/>
        <w:spacing w:line="360" w:lineRule="auto"/>
        <w:ind w:left="0"/>
        <w:jc w:val="center"/>
        <w:rPr>
          <w:sz w:val="20"/>
          <w:szCs w:val="20"/>
        </w:rPr>
      </w:pPr>
      <w:r w:rsidRPr="002B5124">
        <w:rPr>
          <w:sz w:val="20"/>
          <w:szCs w:val="20"/>
        </w:rPr>
        <w:t>** Unable to source Flow Cytometry subject matter experts to review submitted terms</w:t>
      </w:r>
    </w:p>
    <w:p w:rsidR="00DF0037" w:rsidRPr="002B5124" w:rsidRDefault="00DF0037" w:rsidP="002558B0">
      <w:pPr>
        <w:pStyle w:val="ListParagraph"/>
        <w:spacing w:line="360" w:lineRule="auto"/>
        <w:ind w:left="0"/>
        <w:jc w:val="center"/>
        <w:rPr>
          <w:sz w:val="20"/>
          <w:szCs w:val="20"/>
        </w:rPr>
      </w:pPr>
      <w:r w:rsidRPr="002B5124">
        <w:rPr>
          <w:sz w:val="20"/>
          <w:szCs w:val="20"/>
        </w:rPr>
        <w:t xml:space="preserve">*** </w:t>
      </w:r>
      <w:r w:rsidRPr="002B5124">
        <w:rPr>
          <w:rFonts w:eastAsia="Arial" w:cs="Arial"/>
          <w:sz w:val="20"/>
          <w:szCs w:val="20"/>
        </w:rPr>
        <w:t>Initial meeting suggested standardised terminology template to be drafted offline</w:t>
      </w:r>
    </w:p>
    <w:p w:rsidR="002558B0" w:rsidRDefault="00DF0037" w:rsidP="002558B0">
      <w:pPr>
        <w:pStyle w:val="ListParagraph"/>
        <w:spacing w:line="360" w:lineRule="auto"/>
        <w:ind w:left="0"/>
        <w:jc w:val="center"/>
        <w:rPr>
          <w:rFonts w:eastAsia="Arial" w:cs="Arial"/>
          <w:sz w:val="20"/>
          <w:szCs w:val="20"/>
        </w:rPr>
      </w:pPr>
      <w:r w:rsidRPr="002B5124">
        <w:rPr>
          <w:sz w:val="20"/>
          <w:szCs w:val="20"/>
        </w:rPr>
        <w:t xml:space="preserve">**** </w:t>
      </w:r>
      <w:r w:rsidRPr="002B5124">
        <w:rPr>
          <w:rFonts w:eastAsia="Arial" w:cs="Arial"/>
          <w:sz w:val="20"/>
          <w:szCs w:val="20"/>
        </w:rPr>
        <w:t>Unable to meet quorum for several meetings</w:t>
      </w:r>
    </w:p>
    <w:p w:rsidR="002558B0" w:rsidRDefault="002558B0" w:rsidP="002558B0">
      <w:pPr>
        <w:pStyle w:val="ListParagraph"/>
        <w:spacing w:line="360" w:lineRule="auto"/>
        <w:ind w:left="0"/>
        <w:jc w:val="center"/>
        <w:rPr>
          <w:rFonts w:eastAsia="Arial" w:cs="Arial"/>
          <w:sz w:val="20"/>
          <w:szCs w:val="20"/>
        </w:rPr>
      </w:pPr>
    </w:p>
    <w:p w:rsidR="002558B0" w:rsidRDefault="002558B0" w:rsidP="002558B0">
      <w:pPr>
        <w:pStyle w:val="ListParagraph"/>
        <w:spacing w:line="360" w:lineRule="auto"/>
        <w:ind w:left="0"/>
        <w:jc w:val="center"/>
        <w:rPr>
          <w:rFonts w:eastAsia="Arial" w:cs="Arial"/>
          <w:sz w:val="20"/>
          <w:szCs w:val="20"/>
        </w:rPr>
      </w:pPr>
    </w:p>
    <w:p w:rsidR="00270465" w:rsidRPr="002558B0" w:rsidRDefault="00AD4054" w:rsidP="002558B0">
      <w:pPr>
        <w:pStyle w:val="ListParagraph"/>
        <w:spacing w:line="360" w:lineRule="auto"/>
        <w:ind w:left="0"/>
        <w:rPr>
          <w:rFonts w:eastAsia="Arial" w:cs="Arial"/>
          <w:sz w:val="20"/>
          <w:szCs w:val="20"/>
        </w:rPr>
      </w:pPr>
      <w:r>
        <w:rPr>
          <w:sz w:val="22"/>
          <w:szCs w:val="22"/>
        </w:rPr>
        <w:t xml:space="preserve">The </w:t>
      </w:r>
      <w:r w:rsidR="00017D5E">
        <w:rPr>
          <w:sz w:val="22"/>
          <w:szCs w:val="22"/>
        </w:rPr>
        <w:t xml:space="preserve">Project initiated </w:t>
      </w:r>
      <w:r w:rsidR="009A7665">
        <w:rPr>
          <w:sz w:val="22"/>
          <w:szCs w:val="22"/>
        </w:rPr>
        <w:t xml:space="preserve">and agreed </w:t>
      </w:r>
      <w:r w:rsidR="00533012">
        <w:rPr>
          <w:sz w:val="22"/>
          <w:szCs w:val="22"/>
        </w:rPr>
        <w:t xml:space="preserve">on a new approach to </w:t>
      </w:r>
      <w:r w:rsidR="00017D5E">
        <w:rPr>
          <w:sz w:val="22"/>
          <w:szCs w:val="22"/>
        </w:rPr>
        <w:t xml:space="preserve">the </w:t>
      </w:r>
      <w:r w:rsidR="00DB6EA7">
        <w:rPr>
          <w:sz w:val="22"/>
          <w:szCs w:val="22"/>
        </w:rPr>
        <w:t>terminology review process</w:t>
      </w:r>
      <w:r w:rsidR="00017D5E">
        <w:rPr>
          <w:sz w:val="22"/>
          <w:szCs w:val="22"/>
        </w:rPr>
        <w:t xml:space="preserve">, and </w:t>
      </w:r>
      <w:r w:rsidR="009A7665">
        <w:rPr>
          <w:sz w:val="22"/>
          <w:szCs w:val="22"/>
        </w:rPr>
        <w:t xml:space="preserve">the revised process </w:t>
      </w:r>
      <w:r w:rsidR="00DB6EA7">
        <w:rPr>
          <w:sz w:val="22"/>
          <w:szCs w:val="22"/>
        </w:rPr>
        <w:t xml:space="preserve">is </w:t>
      </w:r>
      <w:r w:rsidR="004D3C56" w:rsidRPr="003A1CD3">
        <w:rPr>
          <w:sz w:val="22"/>
          <w:szCs w:val="22"/>
        </w:rPr>
        <w:t>outlined in the graphic below</w:t>
      </w:r>
      <w:r w:rsidR="002558B0">
        <w:rPr>
          <w:sz w:val="22"/>
          <w:szCs w:val="22"/>
        </w:rPr>
        <w:t>, Figure 5</w:t>
      </w:r>
      <w:r w:rsidR="004D3C56" w:rsidRPr="003A1CD3">
        <w:rPr>
          <w:sz w:val="22"/>
          <w:szCs w:val="22"/>
        </w:rPr>
        <w:t>:</w:t>
      </w:r>
    </w:p>
    <w:p w:rsidR="00343A24" w:rsidRDefault="008F6B9C" w:rsidP="002558B0">
      <w:pPr>
        <w:spacing w:after="240" w:line="360" w:lineRule="auto"/>
        <w:jc w:val="center"/>
        <w:rPr>
          <w:sz w:val="22"/>
          <w:szCs w:val="22"/>
        </w:rPr>
      </w:pPr>
      <w:r>
        <w:rPr>
          <w:noProof/>
        </w:rPr>
        <w:drawing>
          <wp:inline distT="0" distB="0" distL="0" distR="0" wp14:anchorId="7B6433B1" wp14:editId="5A3E3F99">
            <wp:extent cx="6400800" cy="3228065"/>
            <wp:effectExtent l="0" t="0" r="0" b="0"/>
            <wp:docPr id="5328557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55797" name="Picture 1" descr="A screenshot of a computer&#10;&#10;Description automatically generated"/>
                    <pic:cNvPicPr/>
                  </pic:nvPicPr>
                  <pic:blipFill rotWithShape="1">
                    <a:blip r:embed="rId32"/>
                    <a:srcRect l="47247" t="40072" r="19514" b="19697"/>
                    <a:stretch/>
                  </pic:blipFill>
                  <pic:spPr bwMode="auto">
                    <a:xfrm>
                      <a:off x="0" y="0"/>
                      <a:ext cx="6403500" cy="3229427"/>
                    </a:xfrm>
                    <a:prstGeom prst="rect">
                      <a:avLst/>
                    </a:prstGeom>
                    <a:ln>
                      <a:noFill/>
                    </a:ln>
                    <a:extLst>
                      <a:ext uri="{53640926-AAD7-44D8-BBD7-CCE9431645EC}">
                        <a14:shadowObscured xmlns:a14="http://schemas.microsoft.com/office/drawing/2010/main"/>
                      </a:ext>
                    </a:extLst>
                  </pic:spPr>
                </pic:pic>
              </a:graphicData>
            </a:graphic>
          </wp:inline>
        </w:drawing>
      </w:r>
      <w:r w:rsidR="00BC3C41" w:rsidRPr="00BC3C41">
        <w:rPr>
          <w:b/>
          <w:bCs/>
          <w:sz w:val="22"/>
          <w:szCs w:val="22"/>
        </w:rPr>
        <w:t xml:space="preserve">Figure </w:t>
      </w:r>
      <w:r w:rsidR="00890D84">
        <w:rPr>
          <w:b/>
          <w:bCs/>
          <w:sz w:val="22"/>
          <w:szCs w:val="22"/>
        </w:rPr>
        <w:t>5</w:t>
      </w:r>
      <w:r w:rsidR="00BC3C41" w:rsidRPr="00890D84">
        <w:rPr>
          <w:b/>
          <w:bCs/>
          <w:sz w:val="22"/>
          <w:szCs w:val="22"/>
        </w:rPr>
        <w:t>:</w:t>
      </w:r>
      <w:r w:rsidR="00BC3C41">
        <w:rPr>
          <w:b/>
          <w:bCs/>
          <w:sz w:val="22"/>
          <w:szCs w:val="22"/>
        </w:rPr>
        <w:t xml:space="preserve"> </w:t>
      </w:r>
      <w:r w:rsidR="00BC3C41" w:rsidRPr="002558B0">
        <w:rPr>
          <w:i/>
          <w:iCs/>
          <w:sz w:val="22"/>
          <w:szCs w:val="22"/>
        </w:rPr>
        <w:t>SPIA terminology review process</w:t>
      </w:r>
    </w:p>
    <w:p w:rsidR="000A7721" w:rsidRPr="00590380" w:rsidRDefault="006F2CAE" w:rsidP="00EE2B3E">
      <w:pPr>
        <w:spacing w:line="360" w:lineRule="auto"/>
        <w:rPr>
          <w:sz w:val="22"/>
          <w:szCs w:val="22"/>
        </w:rPr>
      </w:pPr>
      <w:r w:rsidRPr="00590380">
        <w:rPr>
          <w:sz w:val="22"/>
          <w:szCs w:val="22"/>
        </w:rPr>
        <w:t xml:space="preserve">PI Pilot 22-24 </w:t>
      </w:r>
      <w:r w:rsidR="004D5C1B" w:rsidRPr="00590380">
        <w:rPr>
          <w:sz w:val="22"/>
          <w:szCs w:val="22"/>
        </w:rPr>
        <w:t>successfully developed</w:t>
      </w:r>
      <w:r w:rsidRPr="00590380">
        <w:rPr>
          <w:sz w:val="22"/>
          <w:szCs w:val="22"/>
        </w:rPr>
        <w:t xml:space="preserve"> the first RCPA Diagnostic Andrology Information Model for the most commonly requested Andrology tests and panels</w:t>
      </w:r>
      <w:r w:rsidR="00DF1D3F" w:rsidRPr="00590380">
        <w:rPr>
          <w:sz w:val="22"/>
          <w:szCs w:val="22"/>
        </w:rPr>
        <w:t>.</w:t>
      </w:r>
    </w:p>
    <w:p w:rsidR="002558B0" w:rsidRPr="002558B0" w:rsidRDefault="00F3304E" w:rsidP="002558B0">
      <w:pPr>
        <w:spacing w:line="360" w:lineRule="auto"/>
        <w:rPr>
          <w:rFonts w:cs="Arial"/>
          <w:sz w:val="22"/>
          <w:szCs w:val="22"/>
        </w:rPr>
      </w:pPr>
      <w:r w:rsidRPr="00AC1FA9">
        <w:rPr>
          <w:sz w:val="22"/>
          <w:szCs w:val="22"/>
        </w:rPr>
        <w:t xml:space="preserve">The Project </w:t>
      </w:r>
      <w:r w:rsidR="006C2AA7">
        <w:rPr>
          <w:sz w:val="22"/>
          <w:szCs w:val="22"/>
        </w:rPr>
        <w:t>requires</w:t>
      </w:r>
      <w:r w:rsidRPr="00AC1FA9">
        <w:rPr>
          <w:sz w:val="22"/>
          <w:szCs w:val="22"/>
        </w:rPr>
        <w:t xml:space="preserve"> the Regenstrief Institute to create new LOINC reporting terms before these new Diagnostic Andrology Information Models can be published to the National Clinical Terminology Service (NCTS)</w:t>
      </w:r>
      <w:r w:rsidR="00572048">
        <w:rPr>
          <w:sz w:val="22"/>
          <w:szCs w:val="22"/>
        </w:rPr>
        <w:t xml:space="preserve"> and is currently awaiting </w:t>
      </w:r>
      <w:r w:rsidR="00206B5F">
        <w:rPr>
          <w:sz w:val="22"/>
          <w:szCs w:val="22"/>
        </w:rPr>
        <w:t>confirmation of this terminology</w:t>
      </w:r>
      <w:r w:rsidRPr="00AC1FA9">
        <w:rPr>
          <w:sz w:val="22"/>
          <w:szCs w:val="22"/>
        </w:rPr>
        <w:t xml:space="preserve">. </w:t>
      </w:r>
      <w:r w:rsidR="00AC7FD5">
        <w:rPr>
          <w:sz w:val="22"/>
          <w:szCs w:val="22"/>
        </w:rPr>
        <w:t xml:space="preserve"> </w:t>
      </w:r>
      <w:r w:rsidRPr="003A1CD3">
        <w:rPr>
          <w:sz w:val="22"/>
          <w:szCs w:val="22"/>
          <w:lang w:eastAsia="en-AU"/>
        </w:rPr>
        <w:t xml:space="preserve">In total, there are now </w:t>
      </w:r>
      <w:r w:rsidRPr="00AC1FA9">
        <w:rPr>
          <w:sz w:val="22"/>
          <w:szCs w:val="22"/>
          <w:lang w:eastAsia="en-AU"/>
        </w:rPr>
        <w:t>1</w:t>
      </w:r>
      <w:r w:rsidR="00E97C80" w:rsidRPr="00AC1FA9">
        <w:rPr>
          <w:sz w:val="22"/>
          <w:szCs w:val="22"/>
          <w:lang w:eastAsia="en-AU"/>
        </w:rPr>
        <w:t>568</w:t>
      </w:r>
      <w:r w:rsidRPr="00AC1FA9">
        <w:rPr>
          <w:sz w:val="22"/>
          <w:szCs w:val="22"/>
          <w:lang w:eastAsia="en-AU"/>
        </w:rPr>
        <w:t xml:space="preserve"> requesting terms, 163</w:t>
      </w:r>
      <w:r w:rsidR="00CD5A93" w:rsidRPr="00CD5A93">
        <w:rPr>
          <w:sz w:val="22"/>
          <w:szCs w:val="22"/>
          <w:lang w:eastAsia="en-AU"/>
        </w:rPr>
        <w:t>9</w:t>
      </w:r>
      <w:r w:rsidRPr="003A1CD3">
        <w:rPr>
          <w:sz w:val="22"/>
          <w:szCs w:val="22"/>
          <w:lang w:eastAsia="en-AU"/>
        </w:rPr>
        <w:t xml:space="preserve"> reporting terms, and </w:t>
      </w:r>
      <w:r w:rsidRPr="00AC1FA9">
        <w:rPr>
          <w:sz w:val="22"/>
          <w:szCs w:val="22"/>
          <w:lang w:eastAsia="en-AU"/>
        </w:rPr>
        <w:t>2766 microorganisms</w:t>
      </w:r>
      <w:r w:rsidRPr="003A1CD3">
        <w:rPr>
          <w:sz w:val="22"/>
          <w:szCs w:val="22"/>
          <w:lang w:eastAsia="en-AU"/>
        </w:rPr>
        <w:t xml:space="preserve"> available in the RCPA SPIA terminology reference set resources which are freely available via the </w:t>
      </w:r>
      <w:hyperlink r:id="rId33" w:history="1">
        <w:r w:rsidR="00D0526E" w:rsidRPr="00D0526E">
          <w:rPr>
            <w:rStyle w:val="Hyperlink"/>
            <w:sz w:val="22"/>
            <w:szCs w:val="22"/>
            <w:lang w:eastAsia="en-AU"/>
          </w:rPr>
          <w:t>RCPA resources - National Clinical Terminology Service</w:t>
        </w:r>
      </w:hyperlink>
      <w:r w:rsidR="00BE64D1">
        <w:rPr>
          <w:sz w:val="22"/>
          <w:szCs w:val="22"/>
          <w:lang w:eastAsia="en-AU"/>
        </w:rPr>
        <w:t xml:space="preserve"> of the </w:t>
      </w:r>
      <w:r w:rsidR="00BE64D1" w:rsidRPr="00EB3CBD">
        <w:rPr>
          <w:sz w:val="22"/>
          <w:szCs w:val="22"/>
          <w:lang w:eastAsia="en-AU"/>
        </w:rPr>
        <w:t>NCTS</w:t>
      </w:r>
      <w:r w:rsidR="00BE64D1">
        <w:rPr>
          <w:sz w:val="22"/>
          <w:szCs w:val="22"/>
          <w:lang w:eastAsia="en-AU"/>
        </w:rPr>
        <w:t xml:space="preserve"> website</w:t>
      </w:r>
      <w:r w:rsidR="00F310CB">
        <w:rPr>
          <w:sz w:val="22"/>
          <w:szCs w:val="22"/>
          <w:lang w:eastAsia="en-AU"/>
        </w:rPr>
        <w:t>.</w:t>
      </w:r>
      <w:r w:rsidR="00BE64D1">
        <w:rPr>
          <w:sz w:val="22"/>
          <w:szCs w:val="22"/>
          <w:lang w:eastAsia="en-AU"/>
        </w:rPr>
        <w:t xml:space="preserve"> </w:t>
      </w:r>
      <w:r w:rsidR="008F7F51">
        <w:rPr>
          <w:sz w:val="22"/>
          <w:szCs w:val="22"/>
          <w:lang w:eastAsia="en-AU"/>
        </w:rPr>
        <w:t xml:space="preserve"> </w:t>
      </w:r>
      <w:r w:rsidR="000D588E">
        <w:rPr>
          <w:sz w:val="22"/>
          <w:szCs w:val="22"/>
          <w:lang w:eastAsia="en-AU"/>
        </w:rPr>
        <w:t>All n</w:t>
      </w:r>
      <w:r w:rsidR="008F7F51">
        <w:rPr>
          <w:sz w:val="22"/>
          <w:szCs w:val="22"/>
          <w:lang w:eastAsia="en-AU"/>
        </w:rPr>
        <w:t xml:space="preserve">ew terminology </w:t>
      </w:r>
      <w:r w:rsidR="009B5E8E">
        <w:rPr>
          <w:sz w:val="22"/>
          <w:szCs w:val="22"/>
          <w:lang w:eastAsia="en-AU"/>
        </w:rPr>
        <w:t>developed for</w:t>
      </w:r>
      <w:r w:rsidR="008F7F51">
        <w:rPr>
          <w:sz w:val="22"/>
          <w:szCs w:val="22"/>
          <w:lang w:eastAsia="en-AU"/>
        </w:rPr>
        <w:t xml:space="preserve"> the SPIA Reference Sets </w:t>
      </w:r>
      <w:r w:rsidR="000D588E">
        <w:rPr>
          <w:sz w:val="22"/>
          <w:szCs w:val="22"/>
          <w:lang w:eastAsia="en-AU"/>
        </w:rPr>
        <w:t xml:space="preserve">is </w:t>
      </w:r>
      <w:r w:rsidR="009B5E8E">
        <w:rPr>
          <w:sz w:val="22"/>
          <w:szCs w:val="22"/>
          <w:lang w:eastAsia="en-AU"/>
        </w:rPr>
        <w:t>awaiting final endorsement from the RCPA Board of Direct</w:t>
      </w:r>
      <w:r w:rsidR="00640836">
        <w:rPr>
          <w:sz w:val="22"/>
          <w:szCs w:val="22"/>
          <w:lang w:eastAsia="en-AU"/>
        </w:rPr>
        <w:t>ors</w:t>
      </w:r>
      <w:r w:rsidR="00040FA1">
        <w:rPr>
          <w:sz w:val="22"/>
          <w:szCs w:val="22"/>
          <w:lang w:eastAsia="en-AU"/>
        </w:rPr>
        <w:t xml:space="preserve">, with the next </w:t>
      </w:r>
      <w:r w:rsidR="008F7F51">
        <w:rPr>
          <w:sz w:val="22"/>
          <w:szCs w:val="22"/>
          <w:lang w:eastAsia="en-AU"/>
        </w:rPr>
        <w:t>publication</w:t>
      </w:r>
      <w:r w:rsidR="000D588E">
        <w:rPr>
          <w:sz w:val="22"/>
          <w:szCs w:val="22"/>
          <w:lang w:eastAsia="en-AU"/>
        </w:rPr>
        <w:t xml:space="preserve"> anticipated</w:t>
      </w:r>
      <w:r w:rsidR="008F7F51">
        <w:rPr>
          <w:sz w:val="22"/>
          <w:szCs w:val="22"/>
          <w:lang w:eastAsia="en-AU"/>
        </w:rPr>
        <w:t xml:space="preserve"> </w:t>
      </w:r>
      <w:r w:rsidR="00CD3BB0">
        <w:rPr>
          <w:sz w:val="22"/>
          <w:szCs w:val="22"/>
          <w:lang w:eastAsia="en-AU"/>
        </w:rPr>
        <w:t xml:space="preserve">for </w:t>
      </w:r>
      <w:r w:rsidR="00E40EBD">
        <w:rPr>
          <w:sz w:val="22"/>
          <w:szCs w:val="22"/>
          <w:lang w:eastAsia="en-AU"/>
        </w:rPr>
        <w:t xml:space="preserve">the </w:t>
      </w:r>
      <w:r w:rsidR="00CD3BB0">
        <w:rPr>
          <w:sz w:val="22"/>
          <w:szCs w:val="22"/>
          <w:lang w:eastAsia="en-AU"/>
        </w:rPr>
        <w:t xml:space="preserve">end of </w:t>
      </w:r>
      <w:r w:rsidR="003A1CD3">
        <w:rPr>
          <w:sz w:val="22"/>
          <w:szCs w:val="22"/>
          <w:lang w:eastAsia="en-AU"/>
        </w:rPr>
        <w:t>February</w:t>
      </w:r>
      <w:r w:rsidR="00CD3BB0">
        <w:rPr>
          <w:sz w:val="22"/>
          <w:szCs w:val="22"/>
          <w:lang w:eastAsia="en-AU"/>
        </w:rPr>
        <w:t xml:space="preserve"> 2025</w:t>
      </w:r>
      <w:r w:rsidR="00760BAA">
        <w:rPr>
          <w:sz w:val="22"/>
          <w:szCs w:val="22"/>
          <w:lang w:eastAsia="en-AU"/>
        </w:rPr>
        <w:t xml:space="preserve">.  </w:t>
      </w:r>
      <w:r w:rsidR="008F5548">
        <w:rPr>
          <w:sz w:val="22"/>
          <w:szCs w:val="22"/>
          <w:lang w:eastAsia="en-AU"/>
        </w:rPr>
        <w:t xml:space="preserve"> </w:t>
      </w:r>
      <w:r w:rsidR="008F5548">
        <w:rPr>
          <w:rFonts w:cs="Arial"/>
          <w:sz w:val="22"/>
          <w:szCs w:val="22"/>
        </w:rPr>
        <w:t>As the source of truth maintaining versioning of the RCPA SPIA Pathology Terminology Reference Sets, the</w:t>
      </w:r>
      <w:r w:rsidR="008F5548" w:rsidRPr="00761B24">
        <w:rPr>
          <w:rFonts w:cs="Arial"/>
          <w:sz w:val="22"/>
          <w:szCs w:val="22"/>
        </w:rPr>
        <w:t xml:space="preserve"> NCTS website has a page dedicated to the RCPA SPIA resources</w:t>
      </w:r>
      <w:r w:rsidR="001F7D76">
        <w:rPr>
          <w:rFonts w:cs="Arial"/>
          <w:sz w:val="22"/>
          <w:szCs w:val="22"/>
        </w:rPr>
        <w:t xml:space="preserve">, refer to Figure </w:t>
      </w:r>
      <w:r w:rsidR="00EB67A4">
        <w:rPr>
          <w:rFonts w:cs="Arial"/>
          <w:sz w:val="22"/>
          <w:szCs w:val="22"/>
        </w:rPr>
        <w:t>6</w:t>
      </w:r>
      <w:r w:rsidR="008F5548" w:rsidRPr="00761B24">
        <w:rPr>
          <w:rFonts w:cs="Arial"/>
          <w:sz w:val="22"/>
          <w:szCs w:val="22"/>
        </w:rPr>
        <w:t xml:space="preserve"> below</w:t>
      </w:r>
      <w:r w:rsidR="001F7D76">
        <w:rPr>
          <w:rFonts w:cs="Arial"/>
          <w:sz w:val="22"/>
          <w:szCs w:val="22"/>
        </w:rPr>
        <w:t xml:space="preserve">.  </w:t>
      </w:r>
      <w:r w:rsidR="00C26038">
        <w:rPr>
          <w:rFonts w:cs="Arial"/>
          <w:sz w:val="22"/>
          <w:szCs w:val="22"/>
        </w:rPr>
        <w:t>R</w:t>
      </w:r>
      <w:r w:rsidR="001F77E0">
        <w:rPr>
          <w:rFonts w:cs="Arial"/>
          <w:sz w:val="22"/>
          <w:szCs w:val="22"/>
        </w:rPr>
        <w:t xml:space="preserve">equests </w:t>
      </w:r>
      <w:r w:rsidR="007F793B">
        <w:rPr>
          <w:rFonts w:cs="Arial"/>
          <w:sz w:val="22"/>
          <w:szCs w:val="22"/>
        </w:rPr>
        <w:t>were</w:t>
      </w:r>
      <w:r w:rsidR="001F77E0">
        <w:rPr>
          <w:rFonts w:cs="Arial"/>
          <w:sz w:val="22"/>
          <w:szCs w:val="22"/>
        </w:rPr>
        <w:t xml:space="preserve"> submitted to the NCTS on </w:t>
      </w:r>
      <w:hyperlink r:id="rId34" w:history="1">
        <w:r w:rsidR="001F77E0" w:rsidRPr="00F310CB">
          <w:rPr>
            <w:rStyle w:val="Hyperlink"/>
            <w:sz w:val="22"/>
            <w:szCs w:val="22"/>
            <w:lang w:eastAsia="en-AU"/>
          </w:rPr>
          <w:t xml:space="preserve">RCPA Resources </w:t>
        </w:r>
      </w:hyperlink>
      <w:r w:rsidR="001F77E0">
        <w:rPr>
          <w:rFonts w:cs="Arial"/>
          <w:sz w:val="22"/>
          <w:szCs w:val="22"/>
        </w:rPr>
        <w:t>downloads</w:t>
      </w:r>
      <w:r w:rsidR="00F539DE">
        <w:rPr>
          <w:rFonts w:cs="Arial"/>
          <w:sz w:val="22"/>
          <w:szCs w:val="22"/>
        </w:rPr>
        <w:t xml:space="preserve"> where information is available to interested parties (after </w:t>
      </w:r>
      <w:r w:rsidR="006C21E6">
        <w:rPr>
          <w:rFonts w:cs="Arial"/>
          <w:sz w:val="22"/>
          <w:szCs w:val="22"/>
        </w:rPr>
        <w:t>registering for the site)</w:t>
      </w:r>
      <w:r w:rsidR="007F793B">
        <w:rPr>
          <w:rFonts w:cs="Arial"/>
          <w:sz w:val="22"/>
          <w:szCs w:val="22"/>
        </w:rPr>
        <w:t>, however, this information was unavailable at the time of this report</w:t>
      </w:r>
      <w:r w:rsidR="00DF709C">
        <w:rPr>
          <w:rFonts w:cs="Arial"/>
          <w:sz w:val="22"/>
          <w:szCs w:val="22"/>
        </w:rPr>
        <w:t xml:space="preserve">. </w:t>
      </w:r>
    </w:p>
    <w:p w:rsidR="002558B0" w:rsidRDefault="002558B0" w:rsidP="002558B0">
      <w:pPr>
        <w:spacing w:line="360" w:lineRule="auto"/>
        <w:jc w:val="center"/>
        <w:rPr>
          <w:noProof/>
        </w:rPr>
      </w:pPr>
      <w:r>
        <w:rPr>
          <w:noProof/>
        </w:rPr>
        <w:drawing>
          <wp:inline distT="0" distB="0" distL="0" distR="0" wp14:anchorId="75BE7ABC" wp14:editId="24D196FF">
            <wp:extent cx="4041428" cy="2512613"/>
            <wp:effectExtent l="0" t="0" r="0" b="2540"/>
            <wp:docPr id="8571279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27950" name="Picture 1" descr="A screenshot of a computer&#10;&#10;Description automatically generated"/>
                    <pic:cNvPicPr/>
                  </pic:nvPicPr>
                  <pic:blipFill rotWithShape="1">
                    <a:blip r:embed="rId35"/>
                    <a:srcRect l="3614" t="22125" r="71582" b="40866"/>
                    <a:stretch/>
                  </pic:blipFill>
                  <pic:spPr bwMode="auto">
                    <a:xfrm>
                      <a:off x="0" y="0"/>
                      <a:ext cx="4169494" cy="2592234"/>
                    </a:xfrm>
                    <a:prstGeom prst="rect">
                      <a:avLst/>
                    </a:prstGeom>
                    <a:ln>
                      <a:noFill/>
                    </a:ln>
                    <a:extLst>
                      <a:ext uri="{53640926-AAD7-44D8-BBD7-CCE9431645EC}">
                        <a14:shadowObscured xmlns:a14="http://schemas.microsoft.com/office/drawing/2010/main"/>
                      </a:ext>
                    </a:extLst>
                  </pic:spPr>
                </pic:pic>
              </a:graphicData>
            </a:graphic>
          </wp:inline>
        </w:drawing>
      </w:r>
    </w:p>
    <w:p w:rsidR="008F5548" w:rsidRPr="002558B0" w:rsidRDefault="008F5548" w:rsidP="002558B0">
      <w:pPr>
        <w:spacing w:line="360" w:lineRule="auto"/>
        <w:jc w:val="center"/>
        <w:rPr>
          <w:rFonts w:cs="Arial"/>
          <w:i/>
          <w:iCs/>
          <w:sz w:val="22"/>
          <w:szCs w:val="22"/>
        </w:rPr>
      </w:pPr>
      <w:r w:rsidRPr="000E5792">
        <w:rPr>
          <w:rFonts w:cs="Arial"/>
          <w:b/>
          <w:bCs/>
          <w:sz w:val="22"/>
          <w:szCs w:val="22"/>
        </w:rPr>
        <w:t xml:space="preserve">Figure </w:t>
      </w:r>
      <w:r w:rsidR="00273696" w:rsidRPr="000E5792">
        <w:rPr>
          <w:rFonts w:cs="Arial"/>
          <w:b/>
          <w:bCs/>
          <w:sz w:val="22"/>
          <w:szCs w:val="22"/>
        </w:rPr>
        <w:t>6</w:t>
      </w:r>
      <w:r w:rsidRPr="000E5792">
        <w:rPr>
          <w:rFonts w:cs="Arial"/>
          <w:b/>
          <w:bCs/>
          <w:sz w:val="22"/>
          <w:szCs w:val="22"/>
        </w:rPr>
        <w:t xml:space="preserve">: </w:t>
      </w:r>
      <w:r w:rsidRPr="002558B0">
        <w:rPr>
          <w:rFonts w:cs="Arial"/>
          <w:i/>
          <w:iCs/>
          <w:sz w:val="22"/>
          <w:szCs w:val="22"/>
        </w:rPr>
        <w:t xml:space="preserve">NCTS website promotion of RCPA SPIA Pathology Terminology </w:t>
      </w:r>
      <w:r w:rsidR="002558B0">
        <w:rPr>
          <w:rFonts w:cs="Arial"/>
          <w:i/>
          <w:iCs/>
          <w:sz w:val="22"/>
          <w:szCs w:val="22"/>
        </w:rPr>
        <w:br/>
      </w:r>
      <w:r w:rsidRPr="002558B0">
        <w:rPr>
          <w:rFonts w:cs="Arial"/>
          <w:i/>
          <w:iCs/>
          <w:sz w:val="22"/>
          <w:szCs w:val="22"/>
        </w:rPr>
        <w:t>Reference Sets and Information Models</w:t>
      </w:r>
    </w:p>
    <w:p w:rsidR="00590380" w:rsidRPr="00590380" w:rsidRDefault="009B36CD" w:rsidP="00590380">
      <w:pPr>
        <w:spacing w:line="360" w:lineRule="auto"/>
        <w:rPr>
          <w:sz w:val="22"/>
          <w:szCs w:val="22"/>
        </w:rPr>
      </w:pPr>
      <w:r w:rsidRPr="00590380">
        <w:rPr>
          <w:sz w:val="22"/>
          <w:szCs w:val="22"/>
        </w:rPr>
        <w:t>Informaticians at RCPAQAP have begun mapping measurands within their Chemical Pathology Diagnostic Programs to SNOMED-CT (requesting terms), LOINC (reporting terms), and UCUM units (Unified Code for Units of Measure), leveraging the work of the RCPA published in the RCPA Pathology Terminology Reference Sets (and reporting).  Where RCPAQAP Diagnostic Program terms have not yet been modelled for the RCPA Pathology Terminology Reference Sets, the RCPA undertook the submission work to have the new terms created on behalf of the RCPAQAP.</w:t>
      </w:r>
    </w:p>
    <w:p w:rsidR="001B2176" w:rsidRPr="00590380" w:rsidRDefault="001B2176" w:rsidP="00590380">
      <w:pPr>
        <w:spacing w:line="360" w:lineRule="auto"/>
        <w:rPr>
          <w:sz w:val="22"/>
          <w:szCs w:val="22"/>
        </w:rPr>
      </w:pPr>
      <w:r w:rsidRPr="00590380">
        <w:rPr>
          <w:sz w:val="22"/>
          <w:szCs w:val="22"/>
        </w:rPr>
        <w:t xml:space="preserve">The </w:t>
      </w:r>
      <w:hyperlink r:id="rId36" w:history="1">
        <w:r w:rsidRPr="00590380">
          <w:rPr>
            <w:rStyle w:val="Hyperlink"/>
            <w:sz w:val="22"/>
            <w:szCs w:val="22"/>
          </w:rPr>
          <w:t>SPIA Guidelines</w:t>
        </w:r>
      </w:hyperlink>
      <w:r w:rsidRPr="00590380">
        <w:rPr>
          <w:sz w:val="22"/>
          <w:szCs w:val="22"/>
        </w:rPr>
        <w:t xml:space="preserve"> were updated to v4.1 in March 2024.  The updates included document restructuring, renumbering of guidelines and related guideline commentary reflecting the document restructuring, updates to reference documents, updated guidance for the development of therapeutic drug requests and results, and guidance on reporting for haemolysed specimens.  Version 4.1 of the SPIA Guidelines was endorsed by the RCPA Board of Directors on 08 April 2024.   </w:t>
      </w:r>
    </w:p>
    <w:p w:rsidR="00A50229" w:rsidRPr="002558B0" w:rsidRDefault="001B2176" w:rsidP="002558B0">
      <w:pPr>
        <w:spacing w:line="360" w:lineRule="auto"/>
        <w:rPr>
          <w:rFonts w:cs="Arial"/>
          <w:sz w:val="22"/>
          <w:szCs w:val="22"/>
          <w:lang w:eastAsia="en-AU"/>
        </w:rPr>
      </w:pPr>
      <w:r w:rsidRPr="00590380">
        <w:rPr>
          <w:rFonts w:cs="Arial"/>
          <w:sz w:val="22"/>
          <w:szCs w:val="22"/>
          <w:lang w:eastAsia="en-AU"/>
        </w:rPr>
        <w:t xml:space="preserve">The </w:t>
      </w:r>
      <w:hyperlink r:id="rId37" w:history="1">
        <w:r w:rsidRPr="00590380">
          <w:rPr>
            <w:rStyle w:val="Hyperlink"/>
            <w:rFonts w:cs="Arial"/>
            <w:sz w:val="22"/>
            <w:szCs w:val="22"/>
            <w:lang w:eastAsia="en-AU"/>
          </w:rPr>
          <w:t>RCPA Best Practice Guidelines</w:t>
        </w:r>
      </w:hyperlink>
      <w:r w:rsidRPr="00590380">
        <w:rPr>
          <w:rFonts w:cs="Arial"/>
          <w:sz w:val="22"/>
          <w:szCs w:val="22"/>
          <w:lang w:eastAsia="en-AU"/>
        </w:rPr>
        <w:t xml:space="preserve"> were updated to v2.2 to incorporate the AACB’s recommendations for Test Result Sequence “Down the Page” for common Chemical Pathology tests (22 July 2023).  This will further assist consumers in viewing their pathology results via My Health Record (MHR) due to reduced variation in rendered pathology reports.  </w:t>
      </w:r>
      <w:r w:rsidR="00E36A1E" w:rsidRPr="00590380">
        <w:rPr>
          <w:rFonts w:cs="Arial"/>
          <w:sz w:val="22"/>
          <w:szCs w:val="22"/>
          <w:lang w:eastAsia="en-AU"/>
        </w:rPr>
        <w:t xml:space="preserve">Of the total 2,151 downloads </w:t>
      </w:r>
      <w:r w:rsidR="006B4FC8" w:rsidRPr="00590380">
        <w:rPr>
          <w:rFonts w:cs="Arial"/>
          <w:sz w:val="22"/>
          <w:szCs w:val="22"/>
          <w:lang w:eastAsia="en-AU"/>
        </w:rPr>
        <w:t>for the RCPA Guidelines and Tools webpage</w:t>
      </w:r>
      <w:r w:rsidR="00CC226C" w:rsidRPr="00590380">
        <w:rPr>
          <w:rFonts w:cs="Arial"/>
          <w:sz w:val="22"/>
          <w:szCs w:val="22"/>
          <w:lang w:eastAsia="en-AU"/>
        </w:rPr>
        <w:t xml:space="preserve"> over the Project period</w:t>
      </w:r>
      <w:r w:rsidR="00CC226C" w:rsidRPr="00E114DD">
        <w:rPr>
          <w:rFonts w:cs="Arial"/>
          <w:sz w:val="22"/>
          <w:szCs w:val="22"/>
          <w:lang w:eastAsia="en-AU"/>
        </w:rPr>
        <w:t>,</w:t>
      </w:r>
      <w:r w:rsidR="00E36A1E" w:rsidRPr="00E114DD">
        <w:rPr>
          <w:rFonts w:cs="Arial"/>
          <w:sz w:val="22"/>
          <w:szCs w:val="22"/>
          <w:lang w:eastAsia="en-AU"/>
        </w:rPr>
        <w:t xml:space="preserve"> 739 were for SPIA Guidelines V4.0</w:t>
      </w:r>
      <w:r w:rsidR="00E65042" w:rsidRPr="00E114DD">
        <w:rPr>
          <w:rFonts w:cs="Arial"/>
          <w:sz w:val="22"/>
          <w:szCs w:val="22"/>
          <w:lang w:eastAsia="en-AU"/>
        </w:rPr>
        <w:t>,</w:t>
      </w:r>
      <w:r w:rsidR="00E36A1E" w:rsidRPr="00E114DD">
        <w:rPr>
          <w:rFonts w:cs="Arial"/>
          <w:sz w:val="22"/>
          <w:szCs w:val="22"/>
          <w:lang w:eastAsia="en-AU"/>
        </w:rPr>
        <w:t xml:space="preserve"> 588 were for SPIA Guidelines V4.1</w:t>
      </w:r>
      <w:r w:rsidR="00E65042" w:rsidRPr="00E114DD">
        <w:rPr>
          <w:rFonts w:cs="Arial"/>
          <w:sz w:val="22"/>
          <w:szCs w:val="22"/>
          <w:lang w:eastAsia="en-AU"/>
        </w:rPr>
        <w:t>,</w:t>
      </w:r>
      <w:r w:rsidR="00E36A1E" w:rsidRPr="00E114DD">
        <w:rPr>
          <w:rFonts w:cs="Arial"/>
          <w:sz w:val="22"/>
          <w:szCs w:val="22"/>
          <w:lang w:eastAsia="en-AU"/>
        </w:rPr>
        <w:t xml:space="preserve"> 688 were for Best Practice Guidelines</w:t>
      </w:r>
      <w:r w:rsidR="00E65042" w:rsidRPr="00E114DD">
        <w:rPr>
          <w:rFonts w:cs="Arial"/>
          <w:sz w:val="22"/>
          <w:szCs w:val="22"/>
          <w:lang w:eastAsia="en-AU"/>
        </w:rPr>
        <w:t>,</w:t>
      </w:r>
      <w:r w:rsidR="00E36A1E" w:rsidRPr="00E114DD">
        <w:rPr>
          <w:rFonts w:cs="Arial"/>
          <w:sz w:val="22"/>
          <w:szCs w:val="22"/>
          <w:lang w:eastAsia="en-AU"/>
        </w:rPr>
        <w:t xml:space="preserve"> </w:t>
      </w:r>
      <w:r w:rsidR="00E65042" w:rsidRPr="00E114DD">
        <w:rPr>
          <w:rFonts w:cs="Arial"/>
          <w:sz w:val="22"/>
          <w:szCs w:val="22"/>
          <w:lang w:eastAsia="en-AU"/>
        </w:rPr>
        <w:t>and</w:t>
      </w:r>
      <w:r w:rsidR="00E36A1E" w:rsidRPr="00E114DD">
        <w:rPr>
          <w:rFonts w:cs="Arial"/>
          <w:sz w:val="22"/>
          <w:szCs w:val="22"/>
          <w:lang w:eastAsia="en-AU"/>
        </w:rPr>
        <w:t xml:space="preserve"> 136 were for NCTS Tool development requirements</w:t>
      </w:r>
      <w:r w:rsidR="00E65042" w:rsidRPr="00E114DD">
        <w:rPr>
          <w:rFonts w:cs="Arial"/>
          <w:sz w:val="22"/>
          <w:szCs w:val="22"/>
          <w:lang w:eastAsia="en-AU"/>
        </w:rPr>
        <w:t xml:space="preserve">. </w:t>
      </w:r>
      <w:r w:rsidR="00145156" w:rsidRPr="00E114DD">
        <w:rPr>
          <w:rFonts w:cs="Arial"/>
          <w:sz w:val="22"/>
          <w:szCs w:val="22"/>
          <w:lang w:eastAsia="en-AU"/>
        </w:rPr>
        <w:t xml:space="preserve"> </w:t>
      </w:r>
      <w:r w:rsidR="00E65042" w:rsidRPr="00E114DD">
        <w:rPr>
          <w:rFonts w:cs="Arial"/>
          <w:sz w:val="22"/>
          <w:szCs w:val="22"/>
          <w:lang w:eastAsia="en-AU"/>
        </w:rPr>
        <w:t>(see</w:t>
      </w:r>
      <w:r w:rsidR="00145156" w:rsidRPr="00E114DD">
        <w:rPr>
          <w:rFonts w:cs="Arial"/>
          <w:sz w:val="22"/>
          <w:szCs w:val="22"/>
          <w:lang w:eastAsia="en-AU"/>
        </w:rPr>
        <w:t xml:space="preserve"> Figure 7 below</w:t>
      </w:r>
      <w:r w:rsidR="00E65042" w:rsidRPr="00E114DD">
        <w:rPr>
          <w:rFonts w:cs="Arial"/>
          <w:sz w:val="22"/>
          <w:szCs w:val="22"/>
          <w:lang w:eastAsia="en-AU"/>
        </w:rPr>
        <w:t>)</w:t>
      </w:r>
      <w:r w:rsidR="006B4FC8" w:rsidRPr="00E114DD">
        <w:rPr>
          <w:rFonts w:cs="Arial"/>
          <w:sz w:val="22"/>
          <w:szCs w:val="22"/>
          <w:lang w:eastAsia="en-AU"/>
        </w:rPr>
        <w:t>.</w:t>
      </w:r>
    </w:p>
    <w:p w:rsidR="00831F13" w:rsidRPr="00343A24" w:rsidRDefault="00A50229" w:rsidP="00343A24">
      <w:pPr>
        <w:pStyle w:val="ListParagraph"/>
        <w:spacing w:line="360" w:lineRule="auto"/>
        <w:ind w:left="426"/>
        <w:rPr>
          <w:rFonts w:cs="Arial"/>
          <w:sz w:val="22"/>
          <w:szCs w:val="22"/>
          <w:highlight w:val="yellow"/>
          <w:lang w:eastAsia="en-AU"/>
        </w:rPr>
      </w:pPr>
      <w:r>
        <w:rPr>
          <w:noProof/>
        </w:rPr>
        <w:drawing>
          <wp:inline distT="0" distB="0" distL="0" distR="0" wp14:anchorId="68DC2E71" wp14:editId="517AD996">
            <wp:extent cx="5905500" cy="2268035"/>
            <wp:effectExtent l="0" t="0" r="0" b="0"/>
            <wp:docPr id="10472025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02582" name="Picture 1" descr="A screenshot of a computer&#10;&#10;Description automatically generated"/>
                    <pic:cNvPicPr/>
                  </pic:nvPicPr>
                  <pic:blipFill rotWithShape="1">
                    <a:blip r:embed="rId38"/>
                    <a:srcRect l="44626" t="42338" r="13482" b="19046"/>
                    <a:stretch/>
                  </pic:blipFill>
                  <pic:spPr bwMode="auto">
                    <a:xfrm>
                      <a:off x="0" y="0"/>
                      <a:ext cx="5912125" cy="2270579"/>
                    </a:xfrm>
                    <a:prstGeom prst="rect">
                      <a:avLst/>
                    </a:prstGeom>
                    <a:ln>
                      <a:noFill/>
                    </a:ln>
                    <a:extLst>
                      <a:ext uri="{53640926-AAD7-44D8-BBD7-CCE9431645EC}">
                        <a14:shadowObscured xmlns:a14="http://schemas.microsoft.com/office/drawing/2010/main"/>
                      </a:ext>
                    </a:extLst>
                  </pic:spPr>
                </pic:pic>
              </a:graphicData>
            </a:graphic>
          </wp:inline>
        </w:drawing>
      </w:r>
    </w:p>
    <w:p w:rsidR="00302425" w:rsidRPr="00C574E7" w:rsidRDefault="00831F13" w:rsidP="002558B0">
      <w:pPr>
        <w:pStyle w:val="ListParagraph"/>
        <w:spacing w:after="240" w:line="360" w:lineRule="auto"/>
        <w:ind w:left="0"/>
        <w:contextualSpacing w:val="0"/>
        <w:jc w:val="center"/>
        <w:rPr>
          <w:sz w:val="22"/>
          <w:szCs w:val="22"/>
        </w:rPr>
      </w:pPr>
      <w:r w:rsidRPr="009C3478">
        <w:rPr>
          <w:rFonts w:cs="Arial"/>
          <w:b/>
          <w:bCs/>
          <w:sz w:val="22"/>
          <w:szCs w:val="22"/>
          <w:lang w:eastAsia="en-AU"/>
        </w:rPr>
        <w:t xml:space="preserve">Figure </w:t>
      </w:r>
      <w:r w:rsidR="00D073D0">
        <w:rPr>
          <w:rFonts w:cs="Arial"/>
          <w:b/>
          <w:bCs/>
          <w:sz w:val="22"/>
          <w:szCs w:val="22"/>
          <w:lang w:eastAsia="en-AU"/>
        </w:rPr>
        <w:t>7</w:t>
      </w:r>
      <w:r w:rsidRPr="009C3478">
        <w:rPr>
          <w:rFonts w:cs="Arial"/>
          <w:b/>
          <w:bCs/>
          <w:sz w:val="22"/>
          <w:szCs w:val="22"/>
          <w:lang w:eastAsia="en-AU"/>
        </w:rPr>
        <w:t>:</w:t>
      </w:r>
      <w:r>
        <w:rPr>
          <w:rFonts w:cs="Arial"/>
          <w:sz w:val="22"/>
          <w:szCs w:val="22"/>
          <w:lang w:eastAsia="en-AU"/>
        </w:rPr>
        <w:t xml:space="preserve"> </w:t>
      </w:r>
      <w:r w:rsidR="00E37205" w:rsidRPr="002558B0">
        <w:rPr>
          <w:rFonts w:cs="Arial"/>
          <w:i/>
          <w:iCs/>
          <w:sz w:val="22"/>
          <w:szCs w:val="22"/>
          <w:lang w:eastAsia="en-AU"/>
        </w:rPr>
        <w:t>Guidelines</w:t>
      </w:r>
      <w:r w:rsidRPr="002558B0">
        <w:rPr>
          <w:rFonts w:cs="Arial"/>
          <w:i/>
          <w:iCs/>
          <w:sz w:val="22"/>
          <w:szCs w:val="22"/>
          <w:lang w:eastAsia="en-AU"/>
        </w:rPr>
        <w:t xml:space="preserve"> and Tools downloads for </w:t>
      </w:r>
      <w:r w:rsidR="00740A84" w:rsidRPr="002558B0">
        <w:rPr>
          <w:rFonts w:cs="Arial"/>
          <w:i/>
          <w:iCs/>
          <w:sz w:val="22"/>
          <w:szCs w:val="22"/>
          <w:lang w:eastAsia="en-AU"/>
        </w:rPr>
        <w:t xml:space="preserve">February – November </w:t>
      </w:r>
      <w:r w:rsidRPr="002558B0">
        <w:rPr>
          <w:rFonts w:cs="Arial"/>
          <w:i/>
          <w:iCs/>
          <w:sz w:val="22"/>
          <w:szCs w:val="22"/>
          <w:lang w:eastAsia="en-AU"/>
        </w:rPr>
        <w:t>2024</w:t>
      </w:r>
      <w:r>
        <w:rPr>
          <w:rFonts w:cs="Arial"/>
          <w:sz w:val="22"/>
          <w:szCs w:val="22"/>
          <w:lang w:eastAsia="en-AU"/>
        </w:rPr>
        <w:t xml:space="preserve">. </w:t>
      </w:r>
    </w:p>
    <w:p w:rsidR="001F7A41" w:rsidRPr="000868F6" w:rsidRDefault="001F7A41" w:rsidP="00BC4BAC">
      <w:pPr>
        <w:pStyle w:val="Heading1"/>
      </w:pPr>
      <w:bookmarkStart w:id="21" w:name="_Toc185510444"/>
      <w:r w:rsidRPr="000868F6">
        <w:t>Findings</w:t>
      </w:r>
      <w:bookmarkEnd w:id="21"/>
    </w:p>
    <w:p w:rsidR="00BC6B3C" w:rsidRDefault="00B27960" w:rsidP="00BC6B3C">
      <w:pPr>
        <w:spacing w:line="360" w:lineRule="auto"/>
        <w:rPr>
          <w:sz w:val="22"/>
          <w:szCs w:val="22"/>
        </w:rPr>
      </w:pPr>
      <w:r w:rsidRPr="00CB4679">
        <w:rPr>
          <w:sz w:val="22"/>
          <w:szCs w:val="22"/>
        </w:rPr>
        <w:t xml:space="preserve">The findings from the Project </w:t>
      </w:r>
      <w:r w:rsidR="00E8495B" w:rsidRPr="00CB4679">
        <w:rPr>
          <w:sz w:val="22"/>
          <w:szCs w:val="22"/>
        </w:rPr>
        <w:t>align to</w:t>
      </w:r>
      <w:r w:rsidR="00636889" w:rsidRPr="00CB4679">
        <w:rPr>
          <w:sz w:val="22"/>
          <w:szCs w:val="22"/>
        </w:rPr>
        <w:t xml:space="preserve"> </w:t>
      </w:r>
      <w:r w:rsidR="007D0300" w:rsidRPr="00CB4679">
        <w:rPr>
          <w:sz w:val="22"/>
          <w:szCs w:val="22"/>
        </w:rPr>
        <w:t xml:space="preserve">Planning and resource </w:t>
      </w:r>
      <w:r w:rsidR="009A3607">
        <w:rPr>
          <w:sz w:val="22"/>
          <w:szCs w:val="22"/>
        </w:rPr>
        <w:t>R</w:t>
      </w:r>
      <w:r w:rsidR="007D0300" w:rsidRPr="00CB4679">
        <w:rPr>
          <w:sz w:val="22"/>
          <w:szCs w:val="22"/>
        </w:rPr>
        <w:t>equirements (</w:t>
      </w:r>
      <w:r w:rsidR="00784A15" w:rsidRPr="00CB4679">
        <w:rPr>
          <w:sz w:val="22"/>
          <w:szCs w:val="22"/>
        </w:rPr>
        <w:t xml:space="preserve">Objectives 1, 3 &amp; 4); Knowledge </w:t>
      </w:r>
      <w:r w:rsidR="00BD48B8">
        <w:rPr>
          <w:sz w:val="22"/>
          <w:szCs w:val="22"/>
        </w:rPr>
        <w:t xml:space="preserve">and experience sharing </w:t>
      </w:r>
      <w:r w:rsidR="00A938E3" w:rsidRPr="00CB4679">
        <w:rPr>
          <w:sz w:val="22"/>
          <w:szCs w:val="22"/>
        </w:rPr>
        <w:t xml:space="preserve">(Objectives </w:t>
      </w:r>
      <w:r w:rsidR="00C059FF" w:rsidRPr="00CB4679">
        <w:rPr>
          <w:sz w:val="22"/>
          <w:szCs w:val="22"/>
        </w:rPr>
        <w:t>5 &amp; 6);</w:t>
      </w:r>
      <w:r w:rsidR="00BA7941" w:rsidRPr="00BA7941" w:rsidDel="00BA7941">
        <w:rPr>
          <w:sz w:val="22"/>
          <w:szCs w:val="22"/>
        </w:rPr>
        <w:t xml:space="preserve"> </w:t>
      </w:r>
      <w:r w:rsidR="00BD2F09">
        <w:rPr>
          <w:sz w:val="22"/>
          <w:szCs w:val="22"/>
        </w:rPr>
        <w:t>Governance and Communication</w:t>
      </w:r>
      <w:r w:rsidR="00DE6317" w:rsidRPr="00CB4679">
        <w:rPr>
          <w:sz w:val="22"/>
          <w:szCs w:val="22"/>
        </w:rPr>
        <w:t xml:space="preserve"> (</w:t>
      </w:r>
      <w:r w:rsidR="004F1EDA">
        <w:rPr>
          <w:sz w:val="22"/>
          <w:szCs w:val="22"/>
        </w:rPr>
        <w:t xml:space="preserve">Objectives </w:t>
      </w:r>
      <w:r w:rsidR="00DE6317" w:rsidRPr="00CB4679">
        <w:rPr>
          <w:sz w:val="22"/>
          <w:szCs w:val="22"/>
        </w:rPr>
        <w:t xml:space="preserve">3 &amp; </w:t>
      </w:r>
      <w:r w:rsidR="0033655E" w:rsidRPr="00CB4679">
        <w:rPr>
          <w:sz w:val="22"/>
          <w:szCs w:val="22"/>
        </w:rPr>
        <w:t>4)</w:t>
      </w:r>
      <w:r w:rsidR="00E8495B" w:rsidRPr="00CB4679">
        <w:rPr>
          <w:sz w:val="22"/>
          <w:szCs w:val="22"/>
        </w:rPr>
        <w:t xml:space="preserve"> </w:t>
      </w:r>
      <w:r w:rsidR="006D7C86" w:rsidRPr="00CB4679">
        <w:rPr>
          <w:sz w:val="22"/>
          <w:szCs w:val="22"/>
        </w:rPr>
        <w:t xml:space="preserve">and </w:t>
      </w:r>
      <w:r w:rsidR="00D17774" w:rsidRPr="00CB4679">
        <w:rPr>
          <w:sz w:val="22"/>
          <w:szCs w:val="22"/>
        </w:rPr>
        <w:t xml:space="preserve">Consumer </w:t>
      </w:r>
      <w:r w:rsidR="00A554F2" w:rsidRPr="00CB4679">
        <w:rPr>
          <w:sz w:val="22"/>
          <w:szCs w:val="22"/>
        </w:rPr>
        <w:t>advocacy</w:t>
      </w:r>
      <w:r w:rsidR="004F1EDA" w:rsidRPr="00CB4679">
        <w:rPr>
          <w:sz w:val="22"/>
          <w:szCs w:val="22"/>
        </w:rPr>
        <w:t xml:space="preserve"> (Objectives </w:t>
      </w:r>
      <w:r w:rsidR="003F2B5D" w:rsidRPr="00CB4679">
        <w:rPr>
          <w:sz w:val="22"/>
          <w:szCs w:val="22"/>
        </w:rPr>
        <w:t xml:space="preserve">2, </w:t>
      </w:r>
      <w:r w:rsidR="00CB4679" w:rsidRPr="00CB4679">
        <w:rPr>
          <w:sz w:val="22"/>
          <w:szCs w:val="22"/>
        </w:rPr>
        <w:t xml:space="preserve">3 </w:t>
      </w:r>
      <w:r w:rsidR="000F0957">
        <w:rPr>
          <w:sz w:val="22"/>
          <w:szCs w:val="22"/>
        </w:rPr>
        <w:t>&amp;</w:t>
      </w:r>
      <w:r w:rsidR="00CB4679" w:rsidRPr="00CB4679">
        <w:rPr>
          <w:sz w:val="22"/>
          <w:szCs w:val="22"/>
        </w:rPr>
        <w:t xml:space="preserve"> 6)</w:t>
      </w:r>
      <w:r w:rsidR="00D72793" w:rsidRPr="00CB4679">
        <w:rPr>
          <w:sz w:val="22"/>
          <w:szCs w:val="22"/>
        </w:rPr>
        <w:t>.</w:t>
      </w:r>
    </w:p>
    <w:p w:rsidR="00E8495B" w:rsidRPr="00963F3B" w:rsidRDefault="00B956DA" w:rsidP="00963F3B">
      <w:pPr>
        <w:pStyle w:val="Heading2"/>
      </w:pPr>
      <w:bookmarkStart w:id="22" w:name="_Toc185510445"/>
      <w:r w:rsidRPr="00963F3B">
        <w:t>Planning and Resource Requirements</w:t>
      </w:r>
      <w:bookmarkEnd w:id="22"/>
    </w:p>
    <w:p w:rsidR="00982A84" w:rsidRDefault="00073417" w:rsidP="00AD3BCB">
      <w:pPr>
        <w:pStyle w:val="ListParagraph"/>
        <w:numPr>
          <w:ilvl w:val="0"/>
          <w:numId w:val="11"/>
        </w:numPr>
        <w:spacing w:line="360" w:lineRule="auto"/>
        <w:rPr>
          <w:rFonts w:cs="Arial"/>
          <w:sz w:val="22"/>
          <w:szCs w:val="22"/>
          <w:lang w:val="en-US"/>
        </w:rPr>
      </w:pPr>
      <w:r>
        <w:rPr>
          <w:rFonts w:cs="Arial"/>
          <w:sz w:val="22"/>
          <w:szCs w:val="22"/>
          <w:lang w:val="en-US"/>
        </w:rPr>
        <w:t>SPIA implementation and adoption within laboratories in</w:t>
      </w:r>
      <w:r w:rsidR="00E6087A">
        <w:rPr>
          <w:rFonts w:cs="Arial"/>
          <w:sz w:val="22"/>
          <w:szCs w:val="22"/>
          <w:lang w:val="en-US"/>
        </w:rPr>
        <w:t xml:space="preserve">formation systems is resource intensive and costly.  </w:t>
      </w:r>
      <w:r w:rsidR="002C7DDF">
        <w:rPr>
          <w:rFonts w:cs="Arial"/>
          <w:sz w:val="22"/>
          <w:szCs w:val="22"/>
          <w:lang w:val="en-US"/>
        </w:rPr>
        <w:t>All system e</w:t>
      </w:r>
      <w:r w:rsidR="003C181E">
        <w:rPr>
          <w:rFonts w:cs="Arial"/>
          <w:sz w:val="22"/>
          <w:szCs w:val="22"/>
          <w:lang w:val="en-US"/>
        </w:rPr>
        <w:t xml:space="preserve">nhancements need to be fully planned, </w:t>
      </w:r>
      <w:r w:rsidR="00754410">
        <w:rPr>
          <w:rFonts w:cs="Arial"/>
          <w:sz w:val="22"/>
          <w:szCs w:val="22"/>
          <w:lang w:val="en-US"/>
        </w:rPr>
        <w:t xml:space="preserve">cost </w:t>
      </w:r>
      <w:r w:rsidR="003C181E">
        <w:rPr>
          <w:rFonts w:cs="Arial"/>
          <w:sz w:val="22"/>
          <w:szCs w:val="22"/>
          <w:lang w:val="en-US"/>
        </w:rPr>
        <w:t>and resourced</w:t>
      </w:r>
      <w:r w:rsidR="002D2F53">
        <w:rPr>
          <w:rFonts w:cs="Arial"/>
          <w:sz w:val="22"/>
          <w:szCs w:val="22"/>
          <w:lang w:val="en-US"/>
        </w:rPr>
        <w:t xml:space="preserve"> to ensure success</w:t>
      </w:r>
      <w:r w:rsidR="003C181E">
        <w:rPr>
          <w:rFonts w:cs="Arial"/>
          <w:sz w:val="22"/>
          <w:szCs w:val="22"/>
          <w:lang w:val="en-US"/>
        </w:rPr>
        <w:t xml:space="preserve">. </w:t>
      </w:r>
      <w:r w:rsidR="00BF6EC2">
        <w:rPr>
          <w:rFonts w:cs="Arial"/>
          <w:sz w:val="22"/>
          <w:szCs w:val="22"/>
          <w:lang w:val="en-US"/>
        </w:rPr>
        <w:t xml:space="preserve"> It should be noted that SNP </w:t>
      </w:r>
      <w:r w:rsidR="00C70695">
        <w:rPr>
          <w:rFonts w:cs="Arial"/>
          <w:sz w:val="22"/>
          <w:szCs w:val="22"/>
          <w:lang w:val="en-US"/>
        </w:rPr>
        <w:t xml:space="preserve">was </w:t>
      </w:r>
      <w:r w:rsidR="00BF6EC2">
        <w:rPr>
          <w:rFonts w:cs="Arial"/>
          <w:sz w:val="22"/>
          <w:szCs w:val="22"/>
          <w:lang w:val="en-US"/>
        </w:rPr>
        <w:t xml:space="preserve">quite advanced in relation to SPIA compliance </w:t>
      </w:r>
      <w:r w:rsidR="00E8322E">
        <w:rPr>
          <w:rFonts w:cs="Arial"/>
          <w:sz w:val="22"/>
          <w:szCs w:val="22"/>
          <w:lang w:val="en-US"/>
        </w:rPr>
        <w:t xml:space="preserve">as compared with SA Pathology; </w:t>
      </w:r>
      <w:r w:rsidR="00BF6EC2">
        <w:rPr>
          <w:rFonts w:cs="Arial"/>
          <w:sz w:val="22"/>
          <w:szCs w:val="22"/>
          <w:lang w:val="en-US"/>
        </w:rPr>
        <w:t xml:space="preserve">the </w:t>
      </w:r>
      <w:r w:rsidR="00E8322E">
        <w:rPr>
          <w:rFonts w:cs="Arial"/>
          <w:sz w:val="22"/>
          <w:szCs w:val="22"/>
          <w:lang w:val="en-US"/>
        </w:rPr>
        <w:t xml:space="preserve">estimated </w:t>
      </w:r>
      <w:r w:rsidR="002D2F53">
        <w:rPr>
          <w:rFonts w:cs="Arial"/>
          <w:sz w:val="22"/>
          <w:szCs w:val="22"/>
          <w:lang w:val="en-US"/>
        </w:rPr>
        <w:t xml:space="preserve">costs and resources </w:t>
      </w:r>
      <w:r w:rsidR="00E8322E">
        <w:rPr>
          <w:rFonts w:cs="Arial"/>
          <w:sz w:val="22"/>
          <w:szCs w:val="22"/>
          <w:lang w:val="en-US"/>
        </w:rPr>
        <w:t xml:space="preserve">listed </w:t>
      </w:r>
      <w:r w:rsidR="001C2618">
        <w:rPr>
          <w:rFonts w:cs="Arial"/>
          <w:sz w:val="22"/>
          <w:szCs w:val="22"/>
          <w:lang w:val="en-US"/>
        </w:rPr>
        <w:t xml:space="preserve">in Table </w:t>
      </w:r>
      <w:r w:rsidR="00EA580E">
        <w:rPr>
          <w:rFonts w:cs="Arial"/>
          <w:sz w:val="22"/>
          <w:szCs w:val="22"/>
          <w:lang w:val="en-US"/>
        </w:rPr>
        <w:t>7</w:t>
      </w:r>
      <w:r w:rsidR="001C2618">
        <w:rPr>
          <w:rFonts w:cs="Arial"/>
          <w:sz w:val="22"/>
          <w:szCs w:val="22"/>
          <w:lang w:val="en-US"/>
        </w:rPr>
        <w:t xml:space="preserve"> </w:t>
      </w:r>
      <w:r w:rsidR="00E8322E">
        <w:rPr>
          <w:rFonts w:cs="Arial"/>
          <w:sz w:val="22"/>
          <w:szCs w:val="22"/>
          <w:lang w:val="en-US"/>
        </w:rPr>
        <w:t>below reflect this</w:t>
      </w:r>
      <w:r w:rsidR="00A25932">
        <w:rPr>
          <w:rFonts w:cs="Arial"/>
          <w:sz w:val="22"/>
          <w:szCs w:val="22"/>
          <w:lang w:val="en-US"/>
        </w:rPr>
        <w:t xml:space="preserve"> variation</w:t>
      </w:r>
      <w:r w:rsidR="002558B0">
        <w:rPr>
          <w:rFonts w:cs="Arial"/>
          <w:sz w:val="22"/>
          <w:szCs w:val="22"/>
          <w:lang w:val="en-US"/>
        </w:rPr>
        <w:t>.</w:t>
      </w:r>
    </w:p>
    <w:p w:rsidR="002558B0" w:rsidRDefault="002558B0" w:rsidP="002558B0">
      <w:pPr>
        <w:spacing w:line="360" w:lineRule="auto"/>
        <w:rPr>
          <w:rFonts w:cs="Arial"/>
          <w:sz w:val="22"/>
          <w:szCs w:val="22"/>
          <w:lang w:val="en-US"/>
        </w:rPr>
      </w:pPr>
    </w:p>
    <w:p w:rsidR="002558B0" w:rsidRPr="002558B0" w:rsidRDefault="002558B0" w:rsidP="002558B0">
      <w:pPr>
        <w:spacing w:line="360" w:lineRule="auto"/>
        <w:rPr>
          <w:rFonts w:cs="Arial"/>
          <w:sz w:val="22"/>
          <w:szCs w:val="22"/>
          <w:lang w:val="en-US"/>
        </w:rPr>
      </w:pPr>
    </w:p>
    <w:tbl>
      <w:tblPr>
        <w:tblStyle w:val="TableGrid"/>
        <w:tblW w:w="0" w:type="auto"/>
        <w:tblInd w:w="720" w:type="dxa"/>
        <w:tblLook w:val="04A0" w:firstRow="1" w:lastRow="0" w:firstColumn="1" w:lastColumn="0" w:noHBand="0" w:noVBand="1"/>
      </w:tblPr>
      <w:tblGrid>
        <w:gridCol w:w="4095"/>
        <w:gridCol w:w="2126"/>
        <w:gridCol w:w="3021"/>
      </w:tblGrid>
      <w:tr w:rsidR="00C018FA" w:rsidTr="00396438">
        <w:trPr>
          <w:tblHeader/>
        </w:trPr>
        <w:tc>
          <w:tcPr>
            <w:tcW w:w="4095" w:type="dxa"/>
          </w:tcPr>
          <w:p w:rsidR="00266422" w:rsidRPr="00513784" w:rsidRDefault="005A602D" w:rsidP="00266422">
            <w:pPr>
              <w:pStyle w:val="ListParagraph"/>
              <w:spacing w:line="360" w:lineRule="auto"/>
              <w:ind w:left="0"/>
              <w:rPr>
                <w:rFonts w:cs="Arial"/>
                <w:b/>
                <w:bCs/>
                <w:sz w:val="22"/>
                <w:szCs w:val="22"/>
                <w:lang w:val="en-US"/>
              </w:rPr>
            </w:pPr>
            <w:r w:rsidRPr="00513784">
              <w:rPr>
                <w:rFonts w:cs="Arial"/>
                <w:b/>
                <w:bCs/>
                <w:sz w:val="22"/>
                <w:szCs w:val="22"/>
                <w:lang w:val="en-US"/>
              </w:rPr>
              <w:t xml:space="preserve">SPIA Implementation </w:t>
            </w:r>
            <w:r w:rsidR="00FC0BF1" w:rsidRPr="00513784">
              <w:rPr>
                <w:rFonts w:cs="Arial"/>
                <w:b/>
                <w:bCs/>
                <w:sz w:val="22"/>
                <w:szCs w:val="22"/>
                <w:lang w:val="en-US"/>
              </w:rPr>
              <w:t>Expense</w:t>
            </w:r>
          </w:p>
        </w:tc>
        <w:tc>
          <w:tcPr>
            <w:tcW w:w="2126" w:type="dxa"/>
          </w:tcPr>
          <w:p w:rsidR="00266422" w:rsidRPr="00513784" w:rsidRDefault="00FC0BF1" w:rsidP="00266422">
            <w:pPr>
              <w:pStyle w:val="ListParagraph"/>
              <w:spacing w:line="360" w:lineRule="auto"/>
              <w:ind w:left="0"/>
              <w:rPr>
                <w:rFonts w:cs="Arial"/>
                <w:b/>
                <w:bCs/>
                <w:sz w:val="22"/>
                <w:szCs w:val="22"/>
                <w:lang w:val="en-US"/>
              </w:rPr>
            </w:pPr>
            <w:r w:rsidRPr="00513784">
              <w:rPr>
                <w:rFonts w:cs="Arial"/>
                <w:b/>
                <w:bCs/>
                <w:sz w:val="22"/>
                <w:szCs w:val="22"/>
                <w:lang w:val="en-US"/>
              </w:rPr>
              <w:t xml:space="preserve">SNP </w:t>
            </w:r>
            <w:r w:rsidR="00B57ADF">
              <w:rPr>
                <w:rFonts w:cs="Arial"/>
                <w:b/>
                <w:bCs/>
                <w:sz w:val="22"/>
                <w:szCs w:val="22"/>
                <w:lang w:val="en-US"/>
              </w:rPr>
              <w:t>E</w:t>
            </w:r>
            <w:r w:rsidRPr="00513784">
              <w:rPr>
                <w:rFonts w:cs="Arial"/>
                <w:b/>
                <w:bCs/>
                <w:sz w:val="22"/>
                <w:szCs w:val="22"/>
                <w:lang w:val="en-US"/>
              </w:rPr>
              <w:t>stimates</w:t>
            </w:r>
          </w:p>
        </w:tc>
        <w:tc>
          <w:tcPr>
            <w:tcW w:w="3021" w:type="dxa"/>
          </w:tcPr>
          <w:p w:rsidR="00266422" w:rsidRPr="00116BA5" w:rsidRDefault="00FC0BF1" w:rsidP="00266422">
            <w:pPr>
              <w:pStyle w:val="ListParagraph"/>
              <w:spacing w:line="360" w:lineRule="auto"/>
              <w:ind w:left="0"/>
              <w:rPr>
                <w:rFonts w:cs="Arial"/>
                <w:b/>
                <w:bCs/>
                <w:sz w:val="22"/>
                <w:szCs w:val="22"/>
                <w:lang w:val="en-US"/>
              </w:rPr>
            </w:pPr>
            <w:r w:rsidRPr="00513784">
              <w:rPr>
                <w:rFonts w:cs="Arial"/>
                <w:b/>
                <w:bCs/>
                <w:sz w:val="22"/>
                <w:szCs w:val="22"/>
                <w:lang w:val="en-US"/>
              </w:rPr>
              <w:t xml:space="preserve">SA Pathology </w:t>
            </w:r>
            <w:r w:rsidR="00B57ADF">
              <w:rPr>
                <w:rFonts w:cs="Arial"/>
                <w:b/>
                <w:bCs/>
                <w:sz w:val="22"/>
                <w:szCs w:val="22"/>
                <w:lang w:val="en-US"/>
              </w:rPr>
              <w:t>E</w:t>
            </w:r>
            <w:r w:rsidRPr="00513784">
              <w:rPr>
                <w:rFonts w:cs="Arial"/>
                <w:b/>
                <w:bCs/>
                <w:sz w:val="22"/>
                <w:szCs w:val="22"/>
                <w:lang w:val="en-US"/>
              </w:rPr>
              <w:t>stimates</w:t>
            </w:r>
          </w:p>
        </w:tc>
      </w:tr>
      <w:tr w:rsidR="00C018FA" w:rsidTr="002D2F53">
        <w:tc>
          <w:tcPr>
            <w:tcW w:w="4095" w:type="dxa"/>
          </w:tcPr>
          <w:p w:rsidR="00266422" w:rsidRDefault="00FC0BF1" w:rsidP="000B4351">
            <w:pPr>
              <w:pStyle w:val="ListParagraph"/>
              <w:spacing w:after="0" w:line="240" w:lineRule="auto"/>
              <w:ind w:left="0"/>
              <w:rPr>
                <w:rFonts w:cs="Arial"/>
                <w:sz w:val="22"/>
                <w:szCs w:val="22"/>
                <w:lang w:val="en-US"/>
              </w:rPr>
            </w:pPr>
            <w:r>
              <w:rPr>
                <w:rFonts w:cs="Arial"/>
                <w:sz w:val="22"/>
                <w:szCs w:val="22"/>
                <w:lang w:val="en-US"/>
              </w:rPr>
              <w:t>LIS software enhancements</w:t>
            </w:r>
          </w:p>
          <w:p w:rsidR="00160B03" w:rsidRPr="0076388E" w:rsidRDefault="00DF7298" w:rsidP="000B4351">
            <w:pPr>
              <w:spacing w:after="0" w:line="240" w:lineRule="auto"/>
              <w:contextualSpacing/>
              <w:rPr>
                <w:rFonts w:cs="Arial"/>
                <w:i/>
                <w:iCs/>
                <w:sz w:val="20"/>
                <w:szCs w:val="20"/>
                <w:lang w:val="en-US"/>
              </w:rPr>
            </w:pPr>
            <w:r w:rsidRPr="000B4351">
              <w:rPr>
                <w:rFonts w:cs="Arial"/>
                <w:i/>
                <w:sz w:val="20"/>
                <w:szCs w:val="20"/>
                <w:lang w:val="en-US"/>
              </w:rPr>
              <w:t>Includes t</w:t>
            </w:r>
            <w:r w:rsidR="00160B03" w:rsidRPr="000B4351">
              <w:rPr>
                <w:rFonts w:cs="Arial"/>
                <w:i/>
                <w:sz w:val="20"/>
                <w:szCs w:val="20"/>
                <w:lang w:val="en-US"/>
              </w:rPr>
              <w:t xml:space="preserve">esting </w:t>
            </w:r>
            <w:r w:rsidR="000C179A" w:rsidRPr="000B4351">
              <w:rPr>
                <w:rFonts w:cs="Arial"/>
                <w:i/>
                <w:sz w:val="20"/>
                <w:szCs w:val="20"/>
                <w:lang w:val="en-US"/>
              </w:rPr>
              <w:t xml:space="preserve">&amp; </w:t>
            </w:r>
            <w:r w:rsidR="00160B03" w:rsidRPr="000B4351">
              <w:rPr>
                <w:rFonts w:cs="Arial"/>
                <w:i/>
                <w:sz w:val="20"/>
                <w:szCs w:val="20"/>
                <w:lang w:val="en-US"/>
              </w:rPr>
              <w:t>quality checking</w:t>
            </w:r>
          </w:p>
        </w:tc>
        <w:tc>
          <w:tcPr>
            <w:tcW w:w="2126" w:type="dxa"/>
          </w:tcPr>
          <w:p w:rsidR="00266422" w:rsidRDefault="00FC0BF1" w:rsidP="00266422">
            <w:pPr>
              <w:pStyle w:val="ListParagraph"/>
              <w:spacing w:line="360" w:lineRule="auto"/>
              <w:ind w:left="0"/>
              <w:rPr>
                <w:rFonts w:cs="Arial"/>
                <w:sz w:val="22"/>
                <w:szCs w:val="22"/>
                <w:lang w:val="en-US"/>
              </w:rPr>
            </w:pPr>
            <w:r>
              <w:rPr>
                <w:rFonts w:cs="Arial"/>
                <w:sz w:val="22"/>
                <w:szCs w:val="22"/>
                <w:lang w:val="en-US"/>
              </w:rPr>
              <w:t>$</w:t>
            </w:r>
            <w:r w:rsidR="00160B03">
              <w:rPr>
                <w:rFonts w:cs="Arial"/>
                <w:sz w:val="22"/>
                <w:szCs w:val="22"/>
                <w:lang w:val="en-US"/>
              </w:rPr>
              <w:t>4,8</w:t>
            </w:r>
            <w:r>
              <w:rPr>
                <w:rFonts w:cs="Arial"/>
                <w:sz w:val="22"/>
                <w:szCs w:val="22"/>
                <w:lang w:val="en-US"/>
              </w:rPr>
              <w:t>00</w:t>
            </w:r>
            <w:r w:rsidR="003B3783">
              <w:rPr>
                <w:rFonts w:cs="Arial"/>
                <w:sz w:val="22"/>
                <w:szCs w:val="22"/>
                <w:lang w:val="en-US"/>
              </w:rPr>
              <w:t xml:space="preserve"> (</w:t>
            </w:r>
            <w:r w:rsidR="00160B03">
              <w:rPr>
                <w:rFonts w:cs="Arial"/>
                <w:sz w:val="22"/>
                <w:szCs w:val="22"/>
                <w:lang w:val="en-US"/>
              </w:rPr>
              <w:t>4</w:t>
            </w:r>
            <w:r w:rsidR="003B3783">
              <w:rPr>
                <w:rFonts w:cs="Arial"/>
                <w:sz w:val="22"/>
                <w:szCs w:val="22"/>
                <w:lang w:val="en-US"/>
              </w:rPr>
              <w:t>0 hours)</w:t>
            </w:r>
          </w:p>
        </w:tc>
        <w:tc>
          <w:tcPr>
            <w:tcW w:w="3021" w:type="dxa"/>
          </w:tcPr>
          <w:p w:rsidR="00266422" w:rsidRDefault="000E65C8" w:rsidP="00266422">
            <w:pPr>
              <w:pStyle w:val="ListParagraph"/>
              <w:spacing w:line="360" w:lineRule="auto"/>
              <w:ind w:left="0"/>
              <w:rPr>
                <w:rFonts w:cs="Arial"/>
                <w:sz w:val="22"/>
                <w:szCs w:val="22"/>
                <w:lang w:val="en-US"/>
              </w:rPr>
            </w:pPr>
            <w:r>
              <w:rPr>
                <w:rFonts w:cs="Arial"/>
                <w:sz w:val="22"/>
                <w:szCs w:val="22"/>
                <w:lang w:val="en-US"/>
              </w:rPr>
              <w:t>$</w:t>
            </w:r>
            <w:r w:rsidR="00160B03">
              <w:rPr>
                <w:rFonts w:cs="Arial"/>
                <w:sz w:val="22"/>
                <w:szCs w:val="22"/>
                <w:lang w:val="en-US"/>
              </w:rPr>
              <w:t>49</w:t>
            </w:r>
            <w:r w:rsidR="00F66F4F">
              <w:rPr>
                <w:rFonts w:cs="Arial"/>
                <w:sz w:val="22"/>
                <w:szCs w:val="22"/>
                <w:lang w:val="en-US"/>
              </w:rPr>
              <w:t>,</w:t>
            </w:r>
            <w:r w:rsidR="00160B03">
              <w:rPr>
                <w:rFonts w:cs="Arial"/>
                <w:sz w:val="22"/>
                <w:szCs w:val="22"/>
                <w:lang w:val="en-US"/>
              </w:rPr>
              <w:t>8</w:t>
            </w:r>
            <w:r w:rsidR="00F66F4F">
              <w:rPr>
                <w:rFonts w:cs="Arial"/>
                <w:sz w:val="22"/>
                <w:szCs w:val="22"/>
                <w:lang w:val="en-US"/>
              </w:rPr>
              <w:t>0</w:t>
            </w:r>
            <w:r>
              <w:rPr>
                <w:rFonts w:cs="Arial"/>
                <w:sz w:val="22"/>
                <w:szCs w:val="22"/>
                <w:lang w:val="en-US"/>
              </w:rPr>
              <w:t>0 (</w:t>
            </w:r>
            <w:r w:rsidR="00F66F4F">
              <w:rPr>
                <w:rFonts w:cs="Arial"/>
                <w:sz w:val="22"/>
                <w:szCs w:val="22"/>
                <w:lang w:val="en-US"/>
              </w:rPr>
              <w:t>415</w:t>
            </w:r>
            <w:r>
              <w:rPr>
                <w:rFonts w:cs="Arial"/>
                <w:sz w:val="22"/>
                <w:szCs w:val="22"/>
                <w:lang w:val="en-US"/>
              </w:rPr>
              <w:t xml:space="preserve"> hours)</w:t>
            </w:r>
          </w:p>
        </w:tc>
      </w:tr>
      <w:tr w:rsidR="00C018FA" w:rsidTr="006F66F8">
        <w:tc>
          <w:tcPr>
            <w:tcW w:w="4095" w:type="dxa"/>
          </w:tcPr>
          <w:p w:rsidR="000C179A" w:rsidRDefault="00160B03" w:rsidP="00266422">
            <w:pPr>
              <w:pStyle w:val="ListParagraph"/>
              <w:spacing w:line="360" w:lineRule="auto"/>
              <w:ind w:left="0"/>
              <w:rPr>
                <w:rFonts w:cs="Arial"/>
                <w:sz w:val="22"/>
                <w:szCs w:val="22"/>
                <w:lang w:val="en-US"/>
              </w:rPr>
            </w:pPr>
            <w:r>
              <w:rPr>
                <w:rFonts w:cs="Arial"/>
                <w:sz w:val="22"/>
                <w:szCs w:val="22"/>
                <w:lang w:val="en-US"/>
              </w:rPr>
              <w:t>Management oversite</w:t>
            </w:r>
          </w:p>
          <w:p w:rsidR="00160B03" w:rsidRPr="0076388E" w:rsidRDefault="000C179A" w:rsidP="000B4351">
            <w:pPr>
              <w:pStyle w:val="ListParagraph"/>
              <w:spacing w:after="0" w:line="240" w:lineRule="auto"/>
              <w:ind w:left="0"/>
              <w:contextualSpacing w:val="0"/>
              <w:rPr>
                <w:rFonts w:cs="Arial"/>
                <w:i/>
                <w:iCs/>
                <w:sz w:val="20"/>
                <w:szCs w:val="20"/>
                <w:lang w:val="en-US"/>
              </w:rPr>
            </w:pPr>
            <w:r w:rsidRPr="000B4351">
              <w:rPr>
                <w:rFonts w:cs="Arial"/>
                <w:i/>
                <w:sz w:val="20"/>
                <w:szCs w:val="20"/>
                <w:lang w:val="en-US"/>
              </w:rPr>
              <w:t xml:space="preserve">Includes </w:t>
            </w:r>
            <w:r w:rsidR="00E94385" w:rsidRPr="000B4351">
              <w:rPr>
                <w:rFonts w:cs="Arial"/>
                <w:i/>
                <w:sz w:val="20"/>
                <w:szCs w:val="20"/>
                <w:lang w:val="en-US"/>
              </w:rPr>
              <w:t xml:space="preserve">executive management, </w:t>
            </w:r>
            <w:r w:rsidR="00160B03" w:rsidRPr="000B4351">
              <w:rPr>
                <w:rFonts w:cs="Arial"/>
                <w:i/>
                <w:sz w:val="20"/>
                <w:szCs w:val="20"/>
                <w:lang w:val="en-US"/>
              </w:rPr>
              <w:t>internal planning and system testing</w:t>
            </w:r>
            <w:r w:rsidRPr="000B4351">
              <w:rPr>
                <w:rFonts w:cs="Arial"/>
                <w:i/>
                <w:sz w:val="20"/>
                <w:szCs w:val="20"/>
                <w:lang w:val="en-US"/>
              </w:rPr>
              <w:t xml:space="preserve">, </w:t>
            </w:r>
            <w:r w:rsidR="00E94385" w:rsidRPr="000B4351">
              <w:rPr>
                <w:rFonts w:cs="Arial"/>
                <w:i/>
                <w:sz w:val="20"/>
                <w:szCs w:val="20"/>
                <w:lang w:val="en-US"/>
              </w:rPr>
              <w:t>p</w:t>
            </w:r>
            <w:r w:rsidR="00160B03" w:rsidRPr="000B4351">
              <w:rPr>
                <w:rFonts w:cs="Arial"/>
                <w:i/>
                <w:sz w:val="20"/>
                <w:szCs w:val="20"/>
                <w:lang w:val="en-US"/>
              </w:rPr>
              <w:t>athologists, scientists, IT staff, project staff, marketing &amp; comm</w:t>
            </w:r>
            <w:r w:rsidR="00E94385" w:rsidRPr="000B4351">
              <w:rPr>
                <w:rFonts w:cs="Arial"/>
                <w:i/>
                <w:sz w:val="20"/>
                <w:szCs w:val="20"/>
                <w:lang w:val="en-US"/>
              </w:rPr>
              <w:t>unications</w:t>
            </w:r>
            <w:r w:rsidR="00160B03" w:rsidRPr="000B4351">
              <w:rPr>
                <w:rFonts w:cs="Arial"/>
                <w:i/>
                <w:sz w:val="20"/>
                <w:szCs w:val="20"/>
                <w:lang w:val="en-US"/>
              </w:rPr>
              <w:t xml:space="preserve"> </w:t>
            </w:r>
          </w:p>
        </w:tc>
        <w:tc>
          <w:tcPr>
            <w:tcW w:w="2126" w:type="dxa"/>
          </w:tcPr>
          <w:p w:rsidR="00266422" w:rsidRDefault="00C018FA" w:rsidP="00266422">
            <w:pPr>
              <w:pStyle w:val="ListParagraph"/>
              <w:spacing w:line="360" w:lineRule="auto"/>
              <w:ind w:left="0"/>
              <w:rPr>
                <w:rFonts w:cs="Arial"/>
                <w:sz w:val="22"/>
                <w:szCs w:val="22"/>
                <w:lang w:val="en-US"/>
              </w:rPr>
            </w:pPr>
            <w:r>
              <w:rPr>
                <w:rFonts w:cs="Arial"/>
                <w:sz w:val="22"/>
                <w:szCs w:val="22"/>
                <w:lang w:val="en-US"/>
              </w:rPr>
              <w:t>$</w:t>
            </w:r>
            <w:r w:rsidR="00160B03">
              <w:rPr>
                <w:rFonts w:cs="Arial"/>
                <w:sz w:val="22"/>
                <w:szCs w:val="22"/>
                <w:lang w:val="en-US"/>
              </w:rPr>
              <w:t>43,2</w:t>
            </w:r>
            <w:r>
              <w:rPr>
                <w:rFonts w:cs="Arial"/>
                <w:sz w:val="22"/>
                <w:szCs w:val="22"/>
                <w:lang w:val="en-US"/>
              </w:rPr>
              <w:t>00</w:t>
            </w:r>
            <w:r w:rsidR="002606D2">
              <w:rPr>
                <w:rFonts w:cs="Arial"/>
                <w:sz w:val="22"/>
                <w:szCs w:val="22"/>
                <w:lang w:val="en-US"/>
              </w:rPr>
              <w:t xml:space="preserve"> (75 hours)</w:t>
            </w:r>
          </w:p>
        </w:tc>
        <w:tc>
          <w:tcPr>
            <w:tcW w:w="3021" w:type="dxa"/>
          </w:tcPr>
          <w:p w:rsidR="00266422" w:rsidRDefault="00813851" w:rsidP="00266422">
            <w:pPr>
              <w:pStyle w:val="ListParagraph"/>
              <w:spacing w:line="360" w:lineRule="auto"/>
              <w:ind w:left="0"/>
              <w:rPr>
                <w:rFonts w:cs="Arial"/>
                <w:sz w:val="22"/>
                <w:szCs w:val="22"/>
                <w:lang w:val="en-US"/>
              </w:rPr>
            </w:pPr>
            <w:r>
              <w:rPr>
                <w:rFonts w:cs="Arial"/>
                <w:sz w:val="22"/>
                <w:szCs w:val="22"/>
                <w:lang w:val="en-US"/>
              </w:rPr>
              <w:t>$</w:t>
            </w:r>
            <w:r w:rsidR="00160B03">
              <w:rPr>
                <w:rFonts w:cs="Arial"/>
                <w:sz w:val="22"/>
                <w:szCs w:val="22"/>
                <w:lang w:val="en-US"/>
              </w:rPr>
              <w:t>179</w:t>
            </w:r>
            <w:r>
              <w:rPr>
                <w:rFonts w:cs="Arial"/>
                <w:sz w:val="22"/>
                <w:szCs w:val="22"/>
                <w:lang w:val="en-US"/>
              </w:rPr>
              <w:t>,</w:t>
            </w:r>
            <w:r w:rsidR="00160B03">
              <w:rPr>
                <w:rFonts w:cs="Arial"/>
                <w:sz w:val="22"/>
                <w:szCs w:val="22"/>
                <w:lang w:val="en-US"/>
              </w:rPr>
              <w:t>712</w:t>
            </w:r>
            <w:r>
              <w:rPr>
                <w:rFonts w:cs="Arial"/>
                <w:sz w:val="22"/>
                <w:szCs w:val="22"/>
                <w:lang w:val="en-US"/>
              </w:rPr>
              <w:t xml:space="preserve"> (</w:t>
            </w:r>
            <w:r w:rsidR="00EB5BBE">
              <w:rPr>
                <w:rFonts w:cs="Arial"/>
                <w:sz w:val="22"/>
                <w:szCs w:val="22"/>
                <w:lang w:val="en-US"/>
              </w:rPr>
              <w:t>312</w:t>
            </w:r>
            <w:r>
              <w:rPr>
                <w:rFonts w:cs="Arial"/>
                <w:sz w:val="22"/>
                <w:szCs w:val="22"/>
                <w:lang w:val="en-US"/>
              </w:rPr>
              <w:t xml:space="preserve"> hours)</w:t>
            </w:r>
          </w:p>
        </w:tc>
      </w:tr>
      <w:tr w:rsidR="00C018FA" w:rsidTr="006F66F8">
        <w:tc>
          <w:tcPr>
            <w:tcW w:w="4095" w:type="dxa"/>
          </w:tcPr>
          <w:p w:rsidR="00266422" w:rsidRDefault="00EE496C" w:rsidP="00D40C05">
            <w:pPr>
              <w:pStyle w:val="ListParagraph"/>
              <w:spacing w:after="0" w:line="240" w:lineRule="auto"/>
              <w:ind w:left="0"/>
              <w:contextualSpacing w:val="0"/>
              <w:rPr>
                <w:rFonts w:cs="Arial"/>
                <w:sz w:val="22"/>
                <w:szCs w:val="22"/>
                <w:lang w:val="en-US"/>
              </w:rPr>
            </w:pPr>
            <w:r>
              <w:rPr>
                <w:rFonts w:cs="Arial"/>
                <w:sz w:val="22"/>
                <w:szCs w:val="22"/>
                <w:lang w:val="en-US"/>
              </w:rPr>
              <w:t xml:space="preserve">RCPAQAP </w:t>
            </w:r>
            <w:r w:rsidR="00160B03">
              <w:rPr>
                <w:rFonts w:cs="Arial"/>
                <w:sz w:val="22"/>
                <w:szCs w:val="22"/>
                <w:lang w:val="en-US"/>
              </w:rPr>
              <w:t>survey 1 and 2 (SPIA compliance assessment)</w:t>
            </w:r>
          </w:p>
        </w:tc>
        <w:tc>
          <w:tcPr>
            <w:tcW w:w="2126" w:type="dxa"/>
          </w:tcPr>
          <w:p w:rsidR="00266422" w:rsidRDefault="00EE496C" w:rsidP="00266422">
            <w:pPr>
              <w:pStyle w:val="ListParagraph"/>
              <w:spacing w:line="360" w:lineRule="auto"/>
              <w:ind w:left="0"/>
              <w:rPr>
                <w:rFonts w:cs="Arial"/>
                <w:sz w:val="22"/>
                <w:szCs w:val="22"/>
                <w:lang w:val="en-US"/>
              </w:rPr>
            </w:pPr>
            <w:r>
              <w:rPr>
                <w:rFonts w:cs="Arial"/>
                <w:sz w:val="22"/>
                <w:szCs w:val="22"/>
                <w:lang w:val="en-US"/>
              </w:rPr>
              <w:t>$</w:t>
            </w:r>
            <w:r w:rsidR="00A279C9">
              <w:rPr>
                <w:rFonts w:cs="Arial"/>
                <w:sz w:val="22"/>
                <w:szCs w:val="22"/>
                <w:lang w:val="en-US"/>
              </w:rPr>
              <w:t>6</w:t>
            </w:r>
            <w:r>
              <w:rPr>
                <w:rFonts w:cs="Arial"/>
                <w:sz w:val="22"/>
                <w:szCs w:val="22"/>
                <w:lang w:val="en-US"/>
              </w:rPr>
              <w:t>,000</w:t>
            </w:r>
            <w:r w:rsidR="002606D2">
              <w:rPr>
                <w:rFonts w:cs="Arial"/>
                <w:sz w:val="22"/>
                <w:szCs w:val="22"/>
                <w:lang w:val="en-US"/>
              </w:rPr>
              <w:t xml:space="preserve"> (50 hours)</w:t>
            </w:r>
          </w:p>
        </w:tc>
        <w:tc>
          <w:tcPr>
            <w:tcW w:w="3021" w:type="dxa"/>
          </w:tcPr>
          <w:p w:rsidR="00266422" w:rsidRDefault="000F1D87" w:rsidP="00266422">
            <w:pPr>
              <w:pStyle w:val="ListParagraph"/>
              <w:spacing w:line="360" w:lineRule="auto"/>
              <w:ind w:left="0"/>
              <w:rPr>
                <w:rFonts w:cs="Arial"/>
                <w:sz w:val="22"/>
                <w:szCs w:val="22"/>
                <w:lang w:val="en-US"/>
              </w:rPr>
            </w:pPr>
            <w:r>
              <w:rPr>
                <w:rFonts w:cs="Arial"/>
                <w:sz w:val="22"/>
                <w:szCs w:val="22"/>
                <w:lang w:val="en-US"/>
              </w:rPr>
              <w:t>$</w:t>
            </w:r>
            <w:r w:rsidR="00A279C9">
              <w:rPr>
                <w:rFonts w:cs="Arial"/>
                <w:sz w:val="22"/>
                <w:szCs w:val="22"/>
                <w:lang w:val="en-US"/>
              </w:rPr>
              <w:t>27,6</w:t>
            </w:r>
            <w:r>
              <w:rPr>
                <w:rFonts w:cs="Arial"/>
                <w:sz w:val="22"/>
                <w:szCs w:val="22"/>
                <w:lang w:val="en-US"/>
              </w:rPr>
              <w:t>00 (</w:t>
            </w:r>
            <w:r w:rsidR="00A279C9">
              <w:rPr>
                <w:rFonts w:cs="Arial"/>
                <w:sz w:val="22"/>
                <w:szCs w:val="22"/>
                <w:lang w:val="en-US"/>
              </w:rPr>
              <w:t>23</w:t>
            </w:r>
            <w:r>
              <w:rPr>
                <w:rFonts w:cs="Arial"/>
                <w:sz w:val="22"/>
                <w:szCs w:val="22"/>
                <w:lang w:val="en-US"/>
              </w:rPr>
              <w:t>0 hours)</w:t>
            </w:r>
          </w:p>
        </w:tc>
      </w:tr>
      <w:tr w:rsidR="00C018FA" w:rsidTr="0076388E">
        <w:trPr>
          <w:trHeight w:val="260"/>
        </w:trPr>
        <w:tc>
          <w:tcPr>
            <w:tcW w:w="4095" w:type="dxa"/>
          </w:tcPr>
          <w:p w:rsidR="00266422" w:rsidRDefault="00E12934" w:rsidP="00D40C05">
            <w:pPr>
              <w:pStyle w:val="ListParagraph"/>
              <w:spacing w:after="0" w:line="240" w:lineRule="auto"/>
              <w:ind w:left="0"/>
              <w:contextualSpacing w:val="0"/>
              <w:rPr>
                <w:rFonts w:cs="Arial"/>
                <w:sz w:val="22"/>
                <w:szCs w:val="22"/>
                <w:lang w:val="en-US"/>
              </w:rPr>
            </w:pPr>
            <w:r>
              <w:rPr>
                <w:rFonts w:cs="Arial"/>
                <w:sz w:val="22"/>
                <w:szCs w:val="22"/>
                <w:lang w:val="en-US"/>
              </w:rPr>
              <w:t>Administrative costs</w:t>
            </w:r>
          </w:p>
        </w:tc>
        <w:tc>
          <w:tcPr>
            <w:tcW w:w="2126" w:type="dxa"/>
          </w:tcPr>
          <w:p w:rsidR="00266422" w:rsidRDefault="00A279C9" w:rsidP="00266422">
            <w:pPr>
              <w:pStyle w:val="ListParagraph"/>
              <w:spacing w:line="360" w:lineRule="auto"/>
              <w:ind w:left="0"/>
              <w:rPr>
                <w:rFonts w:cs="Arial"/>
                <w:sz w:val="22"/>
                <w:szCs w:val="22"/>
                <w:lang w:val="en-US"/>
              </w:rPr>
            </w:pPr>
            <w:r>
              <w:rPr>
                <w:rFonts w:cs="Arial"/>
                <w:sz w:val="22"/>
                <w:szCs w:val="22"/>
                <w:lang w:val="en-US"/>
              </w:rPr>
              <w:t>$720 (10 hours)</w:t>
            </w:r>
          </w:p>
        </w:tc>
        <w:tc>
          <w:tcPr>
            <w:tcW w:w="3021" w:type="dxa"/>
          </w:tcPr>
          <w:p w:rsidR="00266422" w:rsidRDefault="00E12934" w:rsidP="00266422">
            <w:pPr>
              <w:pStyle w:val="ListParagraph"/>
              <w:spacing w:line="360" w:lineRule="auto"/>
              <w:ind w:left="0"/>
              <w:rPr>
                <w:rFonts w:cs="Arial"/>
                <w:sz w:val="22"/>
                <w:szCs w:val="22"/>
                <w:lang w:val="en-US"/>
              </w:rPr>
            </w:pPr>
            <w:r>
              <w:rPr>
                <w:rFonts w:cs="Arial"/>
                <w:sz w:val="22"/>
                <w:szCs w:val="22"/>
                <w:lang w:val="en-US"/>
              </w:rPr>
              <w:t>$1</w:t>
            </w:r>
            <w:r w:rsidR="000D7EB0">
              <w:rPr>
                <w:rFonts w:cs="Arial"/>
                <w:sz w:val="22"/>
                <w:szCs w:val="22"/>
                <w:lang w:val="en-US"/>
              </w:rPr>
              <w:t>,</w:t>
            </w:r>
            <w:r w:rsidR="00A279C9">
              <w:rPr>
                <w:rFonts w:cs="Arial"/>
                <w:sz w:val="22"/>
                <w:szCs w:val="22"/>
                <w:lang w:val="en-US"/>
              </w:rPr>
              <w:t>8</w:t>
            </w:r>
            <w:r w:rsidR="000D7EB0">
              <w:rPr>
                <w:rFonts w:cs="Arial"/>
                <w:sz w:val="22"/>
                <w:szCs w:val="22"/>
                <w:lang w:val="en-US"/>
              </w:rPr>
              <w:t>00 (25 hours)</w:t>
            </w:r>
          </w:p>
        </w:tc>
      </w:tr>
      <w:tr w:rsidR="00C018FA" w:rsidTr="00E94385">
        <w:tc>
          <w:tcPr>
            <w:tcW w:w="4095" w:type="dxa"/>
          </w:tcPr>
          <w:p w:rsidR="00266422" w:rsidRDefault="000D7EB0" w:rsidP="00D40C05">
            <w:pPr>
              <w:pStyle w:val="ListParagraph"/>
              <w:spacing w:after="0" w:line="240" w:lineRule="auto"/>
              <w:ind w:left="0"/>
              <w:contextualSpacing w:val="0"/>
              <w:rPr>
                <w:rFonts w:cs="Arial"/>
                <w:sz w:val="22"/>
                <w:szCs w:val="22"/>
                <w:lang w:val="en-US"/>
              </w:rPr>
            </w:pPr>
            <w:r>
              <w:rPr>
                <w:rFonts w:cs="Arial"/>
                <w:sz w:val="22"/>
                <w:szCs w:val="22"/>
                <w:lang w:val="en-US"/>
              </w:rPr>
              <w:t>Integration messaging for HL7</w:t>
            </w:r>
          </w:p>
        </w:tc>
        <w:tc>
          <w:tcPr>
            <w:tcW w:w="2126" w:type="dxa"/>
          </w:tcPr>
          <w:p w:rsidR="00266422" w:rsidRDefault="006A607B" w:rsidP="00266422">
            <w:pPr>
              <w:pStyle w:val="ListParagraph"/>
              <w:spacing w:line="360" w:lineRule="auto"/>
              <w:ind w:left="0"/>
              <w:rPr>
                <w:rFonts w:cs="Arial"/>
                <w:sz w:val="22"/>
                <w:szCs w:val="22"/>
                <w:lang w:val="en-US"/>
              </w:rPr>
            </w:pPr>
            <w:r>
              <w:rPr>
                <w:rFonts w:cs="Arial"/>
                <w:sz w:val="22"/>
                <w:szCs w:val="22"/>
                <w:lang w:val="en-US"/>
              </w:rPr>
              <w:t>N/A</w:t>
            </w:r>
          </w:p>
        </w:tc>
        <w:tc>
          <w:tcPr>
            <w:tcW w:w="3021" w:type="dxa"/>
          </w:tcPr>
          <w:p w:rsidR="00266422" w:rsidRDefault="000D7EB0" w:rsidP="00266422">
            <w:pPr>
              <w:pStyle w:val="ListParagraph"/>
              <w:spacing w:line="360" w:lineRule="auto"/>
              <w:ind w:left="0"/>
              <w:rPr>
                <w:rFonts w:cs="Arial"/>
                <w:sz w:val="22"/>
                <w:szCs w:val="22"/>
                <w:lang w:val="en-US"/>
              </w:rPr>
            </w:pPr>
            <w:r>
              <w:rPr>
                <w:rFonts w:cs="Arial"/>
                <w:sz w:val="22"/>
                <w:szCs w:val="22"/>
                <w:lang w:val="en-US"/>
              </w:rPr>
              <w:t>$5</w:t>
            </w:r>
            <w:r w:rsidR="00A279C9">
              <w:rPr>
                <w:rFonts w:cs="Arial"/>
                <w:sz w:val="22"/>
                <w:szCs w:val="22"/>
                <w:lang w:val="en-US"/>
              </w:rPr>
              <w:t>76</w:t>
            </w:r>
            <w:r>
              <w:rPr>
                <w:rFonts w:cs="Arial"/>
                <w:sz w:val="22"/>
                <w:szCs w:val="22"/>
                <w:lang w:val="en-US"/>
              </w:rPr>
              <w:t xml:space="preserve"> (6 hours)</w:t>
            </w:r>
          </w:p>
        </w:tc>
      </w:tr>
      <w:tr w:rsidR="00C018FA" w:rsidTr="00116BA5">
        <w:tc>
          <w:tcPr>
            <w:tcW w:w="4095" w:type="dxa"/>
          </w:tcPr>
          <w:p w:rsidR="00266422" w:rsidRDefault="00DC325D" w:rsidP="00D40C05">
            <w:pPr>
              <w:pStyle w:val="ListParagraph"/>
              <w:spacing w:after="0" w:line="240" w:lineRule="auto"/>
              <w:ind w:left="0"/>
              <w:contextualSpacing w:val="0"/>
              <w:rPr>
                <w:rFonts w:cs="Arial"/>
                <w:sz w:val="22"/>
                <w:szCs w:val="22"/>
                <w:lang w:val="en-US"/>
              </w:rPr>
            </w:pPr>
            <w:r>
              <w:rPr>
                <w:rFonts w:cs="Arial"/>
                <w:sz w:val="22"/>
                <w:szCs w:val="22"/>
                <w:lang w:val="en-US"/>
              </w:rPr>
              <w:t>Ontoserver infrastructure build</w:t>
            </w:r>
          </w:p>
        </w:tc>
        <w:tc>
          <w:tcPr>
            <w:tcW w:w="2126" w:type="dxa"/>
          </w:tcPr>
          <w:p w:rsidR="00266422" w:rsidRDefault="00DC325D" w:rsidP="00266422">
            <w:pPr>
              <w:pStyle w:val="ListParagraph"/>
              <w:spacing w:line="360" w:lineRule="auto"/>
              <w:ind w:left="0"/>
              <w:rPr>
                <w:rFonts w:cs="Arial"/>
                <w:sz w:val="22"/>
                <w:szCs w:val="22"/>
                <w:lang w:val="en-US"/>
              </w:rPr>
            </w:pPr>
            <w:r>
              <w:rPr>
                <w:rFonts w:cs="Arial"/>
                <w:sz w:val="22"/>
                <w:szCs w:val="22"/>
                <w:lang w:val="en-US"/>
              </w:rPr>
              <w:t>N/A</w:t>
            </w:r>
          </w:p>
        </w:tc>
        <w:tc>
          <w:tcPr>
            <w:tcW w:w="3021" w:type="dxa"/>
          </w:tcPr>
          <w:p w:rsidR="00266422" w:rsidRDefault="00DC325D" w:rsidP="00266422">
            <w:pPr>
              <w:pStyle w:val="ListParagraph"/>
              <w:spacing w:line="360" w:lineRule="auto"/>
              <w:ind w:left="0"/>
              <w:rPr>
                <w:rFonts w:cs="Arial"/>
                <w:sz w:val="22"/>
                <w:szCs w:val="22"/>
                <w:lang w:val="en-US"/>
              </w:rPr>
            </w:pPr>
            <w:r>
              <w:rPr>
                <w:rFonts w:cs="Arial"/>
                <w:sz w:val="22"/>
                <w:szCs w:val="22"/>
                <w:lang w:val="en-US"/>
              </w:rPr>
              <w:t>$10,000</w:t>
            </w:r>
            <w:r w:rsidR="005F6F2D">
              <w:rPr>
                <w:rFonts w:cs="Arial"/>
                <w:sz w:val="22"/>
                <w:szCs w:val="22"/>
                <w:lang w:val="en-US"/>
              </w:rPr>
              <w:t xml:space="preserve"> (no </w:t>
            </w:r>
            <w:r w:rsidR="00BC4783">
              <w:rPr>
                <w:rFonts w:cs="Arial"/>
                <w:sz w:val="22"/>
                <w:szCs w:val="22"/>
                <w:lang w:val="en-US"/>
              </w:rPr>
              <w:t>hours</w:t>
            </w:r>
            <w:r w:rsidR="005F6F2D">
              <w:rPr>
                <w:rFonts w:cs="Arial"/>
                <w:sz w:val="22"/>
                <w:szCs w:val="22"/>
                <w:lang w:val="en-US"/>
              </w:rPr>
              <w:t xml:space="preserve"> provided)</w:t>
            </w:r>
          </w:p>
        </w:tc>
      </w:tr>
      <w:tr w:rsidR="00C018FA" w:rsidTr="00116BA5">
        <w:tc>
          <w:tcPr>
            <w:tcW w:w="4095" w:type="dxa"/>
          </w:tcPr>
          <w:p w:rsidR="00266422" w:rsidRDefault="005F6F2D" w:rsidP="00D40C05">
            <w:pPr>
              <w:pStyle w:val="ListParagraph"/>
              <w:spacing w:after="0" w:line="240" w:lineRule="auto"/>
              <w:ind w:left="0"/>
              <w:contextualSpacing w:val="0"/>
              <w:rPr>
                <w:rFonts w:cs="Arial"/>
                <w:sz w:val="22"/>
                <w:szCs w:val="22"/>
                <w:lang w:val="en-US"/>
              </w:rPr>
            </w:pPr>
            <w:r>
              <w:rPr>
                <w:rFonts w:cs="Arial"/>
                <w:sz w:val="22"/>
                <w:szCs w:val="22"/>
                <w:lang w:val="en-US"/>
              </w:rPr>
              <w:t>Terminology training</w:t>
            </w:r>
          </w:p>
        </w:tc>
        <w:tc>
          <w:tcPr>
            <w:tcW w:w="2126" w:type="dxa"/>
          </w:tcPr>
          <w:p w:rsidR="00266422" w:rsidRDefault="005F6F2D" w:rsidP="00266422">
            <w:pPr>
              <w:pStyle w:val="ListParagraph"/>
              <w:spacing w:line="360" w:lineRule="auto"/>
              <w:ind w:left="0"/>
              <w:rPr>
                <w:rFonts w:cs="Arial"/>
                <w:sz w:val="22"/>
                <w:szCs w:val="22"/>
                <w:lang w:val="en-US"/>
              </w:rPr>
            </w:pPr>
            <w:r>
              <w:rPr>
                <w:rFonts w:cs="Arial"/>
                <w:sz w:val="22"/>
                <w:szCs w:val="22"/>
                <w:lang w:val="en-US"/>
              </w:rPr>
              <w:t>N/A</w:t>
            </w:r>
          </w:p>
        </w:tc>
        <w:tc>
          <w:tcPr>
            <w:tcW w:w="3021" w:type="dxa"/>
          </w:tcPr>
          <w:p w:rsidR="00266422" w:rsidRDefault="005F6F2D" w:rsidP="00266422">
            <w:pPr>
              <w:pStyle w:val="ListParagraph"/>
              <w:spacing w:line="360" w:lineRule="auto"/>
              <w:ind w:left="0"/>
              <w:rPr>
                <w:rFonts w:cs="Arial"/>
                <w:sz w:val="22"/>
                <w:szCs w:val="22"/>
                <w:lang w:val="en-US"/>
              </w:rPr>
            </w:pPr>
            <w:r>
              <w:rPr>
                <w:rFonts w:cs="Arial"/>
                <w:sz w:val="22"/>
                <w:szCs w:val="22"/>
                <w:lang w:val="en-US"/>
              </w:rPr>
              <w:t>$8,000 (40 hours)</w:t>
            </w:r>
          </w:p>
        </w:tc>
      </w:tr>
      <w:tr w:rsidR="00C018FA" w:rsidTr="00B14EC1">
        <w:tc>
          <w:tcPr>
            <w:tcW w:w="4095" w:type="dxa"/>
          </w:tcPr>
          <w:p w:rsidR="00266422" w:rsidRPr="00AA5BEE" w:rsidRDefault="006B016C" w:rsidP="00266422">
            <w:pPr>
              <w:pStyle w:val="ListParagraph"/>
              <w:spacing w:line="360" w:lineRule="auto"/>
              <w:ind w:left="0"/>
              <w:rPr>
                <w:rFonts w:cs="Arial"/>
                <w:b/>
                <w:bCs/>
                <w:sz w:val="22"/>
                <w:szCs w:val="22"/>
                <w:lang w:val="en-US"/>
              </w:rPr>
            </w:pPr>
            <w:r w:rsidRPr="00AA5BEE">
              <w:rPr>
                <w:rFonts w:cs="Arial"/>
                <w:b/>
                <w:bCs/>
                <w:sz w:val="22"/>
                <w:szCs w:val="22"/>
                <w:lang w:val="en-US"/>
              </w:rPr>
              <w:t>Estimated total implementation cost</w:t>
            </w:r>
          </w:p>
        </w:tc>
        <w:tc>
          <w:tcPr>
            <w:tcW w:w="2126" w:type="dxa"/>
          </w:tcPr>
          <w:p w:rsidR="00266422" w:rsidRPr="00116BA5" w:rsidRDefault="006B016C" w:rsidP="00266422">
            <w:pPr>
              <w:pStyle w:val="ListParagraph"/>
              <w:spacing w:line="360" w:lineRule="auto"/>
              <w:ind w:left="0"/>
              <w:rPr>
                <w:rFonts w:cs="Arial"/>
                <w:b/>
                <w:bCs/>
                <w:sz w:val="22"/>
                <w:szCs w:val="22"/>
                <w:highlight w:val="yellow"/>
                <w:lang w:val="en-US"/>
              </w:rPr>
            </w:pPr>
            <w:r w:rsidRPr="00B14EC1">
              <w:rPr>
                <w:rFonts w:cs="Arial"/>
                <w:b/>
                <w:bCs/>
                <w:sz w:val="22"/>
                <w:szCs w:val="22"/>
                <w:lang w:val="en-US"/>
              </w:rPr>
              <w:t>$</w:t>
            </w:r>
            <w:r w:rsidR="00B14EC1" w:rsidRPr="00116BA5">
              <w:rPr>
                <w:rFonts w:cs="Arial"/>
                <w:b/>
                <w:bCs/>
                <w:sz w:val="22"/>
                <w:szCs w:val="22"/>
                <w:lang w:val="en-US"/>
              </w:rPr>
              <w:t>5</w:t>
            </w:r>
            <w:r w:rsidR="006E6A69" w:rsidRPr="00116BA5">
              <w:rPr>
                <w:rFonts w:cs="Arial"/>
                <w:b/>
                <w:bCs/>
                <w:sz w:val="22"/>
                <w:szCs w:val="22"/>
                <w:lang w:val="en-US"/>
              </w:rPr>
              <w:t>4,</w:t>
            </w:r>
            <w:r w:rsidR="00B14EC1" w:rsidRPr="00116BA5">
              <w:rPr>
                <w:rFonts w:cs="Arial"/>
                <w:b/>
                <w:bCs/>
                <w:sz w:val="22"/>
                <w:szCs w:val="22"/>
                <w:lang w:val="en-US"/>
              </w:rPr>
              <w:t>720</w:t>
            </w:r>
          </w:p>
        </w:tc>
        <w:tc>
          <w:tcPr>
            <w:tcW w:w="3021" w:type="dxa"/>
          </w:tcPr>
          <w:p w:rsidR="00266422" w:rsidRPr="00116BA5" w:rsidRDefault="006B016C" w:rsidP="00266422">
            <w:pPr>
              <w:pStyle w:val="ListParagraph"/>
              <w:spacing w:line="360" w:lineRule="auto"/>
              <w:ind w:left="0"/>
              <w:rPr>
                <w:rFonts w:cs="Arial"/>
                <w:b/>
                <w:bCs/>
                <w:sz w:val="22"/>
                <w:szCs w:val="22"/>
                <w:highlight w:val="yellow"/>
                <w:lang w:val="en-US"/>
              </w:rPr>
            </w:pPr>
            <w:r w:rsidRPr="001C2618">
              <w:rPr>
                <w:rFonts w:cs="Arial"/>
                <w:b/>
                <w:bCs/>
                <w:sz w:val="22"/>
                <w:szCs w:val="22"/>
                <w:lang w:val="en-US"/>
              </w:rPr>
              <w:t>$2</w:t>
            </w:r>
            <w:r w:rsidR="009C2AE0" w:rsidRPr="00116BA5">
              <w:rPr>
                <w:rFonts w:cs="Arial"/>
                <w:b/>
                <w:bCs/>
                <w:sz w:val="22"/>
                <w:szCs w:val="22"/>
                <w:lang w:val="en-US"/>
              </w:rPr>
              <w:t>77</w:t>
            </w:r>
            <w:r w:rsidRPr="00116BA5">
              <w:rPr>
                <w:rFonts w:cs="Arial"/>
                <w:b/>
                <w:bCs/>
                <w:sz w:val="22"/>
                <w:szCs w:val="22"/>
                <w:lang w:val="en-US"/>
              </w:rPr>
              <w:t>,</w:t>
            </w:r>
            <w:r w:rsidR="001C2618" w:rsidRPr="00116BA5">
              <w:rPr>
                <w:rFonts w:cs="Arial"/>
                <w:b/>
                <w:bCs/>
                <w:sz w:val="22"/>
                <w:szCs w:val="22"/>
                <w:lang w:val="en-US"/>
              </w:rPr>
              <w:t>488</w:t>
            </w:r>
          </w:p>
        </w:tc>
      </w:tr>
    </w:tbl>
    <w:p w:rsidR="00E8375D" w:rsidRPr="00AA5BEE" w:rsidRDefault="00E8375D" w:rsidP="00266422">
      <w:pPr>
        <w:pStyle w:val="ListParagraph"/>
        <w:spacing w:line="360" w:lineRule="auto"/>
        <w:rPr>
          <w:rFonts w:cs="Arial"/>
          <w:sz w:val="12"/>
          <w:szCs w:val="12"/>
          <w:lang w:val="en-US"/>
        </w:rPr>
      </w:pPr>
    </w:p>
    <w:p w:rsidR="002558B0" w:rsidRDefault="00E8375D" w:rsidP="002558B0">
      <w:pPr>
        <w:pStyle w:val="ListParagraph"/>
        <w:spacing w:line="360" w:lineRule="auto"/>
        <w:jc w:val="center"/>
        <w:rPr>
          <w:rFonts w:cs="Arial"/>
          <w:sz w:val="22"/>
          <w:szCs w:val="22"/>
        </w:rPr>
      </w:pPr>
      <w:r w:rsidRPr="2EA5264B">
        <w:rPr>
          <w:rFonts w:cs="Arial"/>
          <w:b/>
          <w:bCs/>
          <w:sz w:val="22"/>
          <w:szCs w:val="22"/>
        </w:rPr>
        <w:t xml:space="preserve">Table </w:t>
      </w:r>
      <w:r w:rsidR="00EA580E">
        <w:rPr>
          <w:rFonts w:cs="Arial"/>
          <w:b/>
          <w:bCs/>
          <w:sz w:val="22"/>
          <w:szCs w:val="22"/>
        </w:rPr>
        <w:t>7</w:t>
      </w:r>
      <w:r w:rsidRPr="2EA5264B">
        <w:rPr>
          <w:rFonts w:cs="Arial"/>
          <w:b/>
          <w:bCs/>
          <w:sz w:val="22"/>
          <w:szCs w:val="22"/>
        </w:rPr>
        <w:t>:</w:t>
      </w:r>
      <w:r w:rsidRPr="2EA5264B">
        <w:rPr>
          <w:rFonts w:cs="Arial"/>
          <w:sz w:val="22"/>
          <w:szCs w:val="22"/>
        </w:rPr>
        <w:t xml:space="preserve"> </w:t>
      </w:r>
      <w:r w:rsidR="003C5160" w:rsidRPr="002558B0">
        <w:rPr>
          <w:rFonts w:cs="Arial"/>
          <w:i/>
          <w:iCs/>
          <w:sz w:val="22"/>
          <w:szCs w:val="22"/>
        </w:rPr>
        <w:t xml:space="preserve">Pilot Site SPIA Implementation </w:t>
      </w:r>
      <w:r w:rsidR="00A7329D" w:rsidRPr="002558B0">
        <w:rPr>
          <w:rFonts w:cs="Arial"/>
          <w:i/>
          <w:iCs/>
          <w:sz w:val="22"/>
          <w:szCs w:val="22"/>
        </w:rPr>
        <w:t>Estimate</w:t>
      </w:r>
      <w:r w:rsidR="006B4775">
        <w:rPr>
          <w:rFonts w:cs="Arial"/>
          <w:sz w:val="22"/>
          <w:szCs w:val="22"/>
        </w:rPr>
        <w:t>.</w:t>
      </w:r>
    </w:p>
    <w:p w:rsidR="00B35A55" w:rsidRPr="002558B0" w:rsidRDefault="003A2269" w:rsidP="00DC3339">
      <w:pPr>
        <w:pStyle w:val="ListParagraph"/>
        <w:spacing w:line="360" w:lineRule="auto"/>
        <w:rPr>
          <w:rFonts w:cs="Arial"/>
          <w:sz w:val="18"/>
          <w:szCs w:val="18"/>
        </w:rPr>
      </w:pPr>
      <w:r w:rsidRPr="002558B0">
        <w:rPr>
          <w:rFonts w:cs="Arial"/>
          <w:sz w:val="18"/>
          <w:szCs w:val="18"/>
        </w:rPr>
        <w:t>Note</w:t>
      </w:r>
      <w:r w:rsidR="002558B0" w:rsidRPr="002558B0">
        <w:rPr>
          <w:rFonts w:cs="Arial"/>
          <w:sz w:val="18"/>
          <w:szCs w:val="18"/>
        </w:rPr>
        <w:t>:</w:t>
      </w:r>
      <w:r w:rsidRPr="002558B0">
        <w:rPr>
          <w:rFonts w:cs="Arial"/>
          <w:sz w:val="18"/>
          <w:szCs w:val="18"/>
        </w:rPr>
        <w:t xml:space="preserve"> </w:t>
      </w:r>
      <w:r w:rsidR="00993BC2" w:rsidRPr="002558B0">
        <w:rPr>
          <w:rFonts w:cs="Arial"/>
          <w:sz w:val="18"/>
          <w:szCs w:val="18"/>
        </w:rPr>
        <w:t xml:space="preserve">the </w:t>
      </w:r>
      <w:r w:rsidRPr="002558B0">
        <w:rPr>
          <w:rFonts w:cs="Arial"/>
          <w:sz w:val="18"/>
          <w:szCs w:val="18"/>
        </w:rPr>
        <w:t xml:space="preserve">estimates provided </w:t>
      </w:r>
      <w:r w:rsidR="00CA4221" w:rsidRPr="002558B0">
        <w:rPr>
          <w:rFonts w:cs="Arial"/>
          <w:sz w:val="18"/>
          <w:szCs w:val="18"/>
        </w:rPr>
        <w:t xml:space="preserve">by Pilot sites are </w:t>
      </w:r>
      <w:r w:rsidR="00E152A5" w:rsidRPr="002558B0">
        <w:rPr>
          <w:rFonts w:cs="Arial"/>
          <w:sz w:val="18"/>
          <w:szCs w:val="18"/>
        </w:rPr>
        <w:t xml:space="preserve">conservative estimates only and </w:t>
      </w:r>
      <w:r w:rsidR="00CA4221" w:rsidRPr="002558B0">
        <w:rPr>
          <w:rFonts w:cs="Arial"/>
          <w:sz w:val="18"/>
          <w:szCs w:val="18"/>
        </w:rPr>
        <w:t xml:space="preserve">cannot be </w:t>
      </w:r>
      <w:r w:rsidR="0092392E" w:rsidRPr="002558B0">
        <w:rPr>
          <w:rFonts w:cs="Arial"/>
          <w:sz w:val="18"/>
          <w:szCs w:val="18"/>
        </w:rPr>
        <w:t xml:space="preserve">used </w:t>
      </w:r>
      <w:r w:rsidR="00092E6B" w:rsidRPr="002558B0">
        <w:rPr>
          <w:rFonts w:cs="Arial"/>
          <w:sz w:val="18"/>
          <w:szCs w:val="18"/>
        </w:rPr>
        <w:t xml:space="preserve">or extrapolated as </w:t>
      </w:r>
      <w:r w:rsidR="00993BC2" w:rsidRPr="002558B0">
        <w:rPr>
          <w:rFonts w:cs="Arial"/>
          <w:sz w:val="18"/>
          <w:szCs w:val="18"/>
        </w:rPr>
        <w:t>the</w:t>
      </w:r>
      <w:r w:rsidR="00092E6B" w:rsidRPr="002558B0">
        <w:rPr>
          <w:rFonts w:cs="Arial"/>
          <w:sz w:val="18"/>
          <w:szCs w:val="18"/>
        </w:rPr>
        <w:t xml:space="preserve"> basis </w:t>
      </w:r>
      <w:r w:rsidR="00993BC2" w:rsidRPr="002558B0">
        <w:rPr>
          <w:rFonts w:cs="Arial"/>
          <w:sz w:val="18"/>
          <w:szCs w:val="18"/>
        </w:rPr>
        <w:t xml:space="preserve">for calculating </w:t>
      </w:r>
      <w:r w:rsidR="00CA4221" w:rsidRPr="002558B0">
        <w:rPr>
          <w:rFonts w:cs="Arial"/>
          <w:sz w:val="18"/>
          <w:szCs w:val="18"/>
        </w:rPr>
        <w:t>real costs</w:t>
      </w:r>
      <w:r w:rsidR="00993BC2" w:rsidRPr="002558B0">
        <w:rPr>
          <w:rFonts w:cs="Arial"/>
          <w:sz w:val="18"/>
          <w:szCs w:val="18"/>
        </w:rPr>
        <w:t xml:space="preserve"> for SPIA implementation</w:t>
      </w:r>
      <w:r w:rsidR="00CA4221" w:rsidRPr="002558B0">
        <w:rPr>
          <w:rFonts w:cs="Arial"/>
          <w:sz w:val="18"/>
          <w:szCs w:val="18"/>
        </w:rPr>
        <w:t xml:space="preserve">.  </w:t>
      </w:r>
    </w:p>
    <w:p w:rsidR="002558B0" w:rsidRPr="00DC3339" w:rsidRDefault="002558B0" w:rsidP="00DC3339">
      <w:pPr>
        <w:pStyle w:val="ListParagraph"/>
        <w:spacing w:line="360" w:lineRule="auto"/>
        <w:rPr>
          <w:rFonts w:cs="Arial"/>
          <w:sz w:val="22"/>
          <w:szCs w:val="22"/>
        </w:rPr>
      </w:pPr>
    </w:p>
    <w:p w:rsidR="00972157" w:rsidRPr="00385EC2" w:rsidRDefault="00A960E5" w:rsidP="00AD3BCB">
      <w:pPr>
        <w:pStyle w:val="ListParagraph"/>
        <w:numPr>
          <w:ilvl w:val="0"/>
          <w:numId w:val="11"/>
        </w:numPr>
        <w:spacing w:line="360" w:lineRule="auto"/>
        <w:rPr>
          <w:rFonts w:cs="Arial"/>
          <w:sz w:val="22"/>
          <w:szCs w:val="22"/>
        </w:rPr>
      </w:pPr>
      <w:r w:rsidRPr="00385EC2">
        <w:rPr>
          <w:rFonts w:cs="Arial"/>
          <w:sz w:val="22"/>
          <w:szCs w:val="22"/>
        </w:rPr>
        <w:t>T</w:t>
      </w:r>
      <w:r w:rsidR="00B35A55" w:rsidRPr="00385EC2">
        <w:rPr>
          <w:rFonts w:cs="Arial"/>
          <w:sz w:val="22"/>
          <w:szCs w:val="22"/>
        </w:rPr>
        <w:t>he</w:t>
      </w:r>
      <w:r w:rsidR="00CD61C3" w:rsidRPr="00385EC2">
        <w:rPr>
          <w:rFonts w:cs="Arial"/>
          <w:sz w:val="22"/>
          <w:szCs w:val="22"/>
        </w:rPr>
        <w:t xml:space="preserve">re is a </w:t>
      </w:r>
      <w:r w:rsidR="00B35A55" w:rsidRPr="00385EC2">
        <w:rPr>
          <w:rFonts w:cs="Arial"/>
          <w:sz w:val="22"/>
          <w:szCs w:val="22"/>
        </w:rPr>
        <w:t>need for continued maintenance and updates to the RCPA SPIA Pathology Terminology Reference Sets and Information Models</w:t>
      </w:r>
      <w:r w:rsidR="001B2176" w:rsidRPr="00385EC2">
        <w:rPr>
          <w:sz w:val="22"/>
          <w:szCs w:val="22"/>
        </w:rPr>
        <w:t xml:space="preserve"> to demonstrate integrity and commitment to best practice for the RCPA SPIA Guidelines. It is evident that </w:t>
      </w:r>
      <w:r w:rsidR="009B1A78" w:rsidRPr="00385EC2">
        <w:rPr>
          <w:sz w:val="22"/>
          <w:szCs w:val="22"/>
        </w:rPr>
        <w:t>terminology development and review</w:t>
      </w:r>
      <w:r w:rsidR="001B2176" w:rsidRPr="00385EC2">
        <w:rPr>
          <w:sz w:val="22"/>
          <w:szCs w:val="22"/>
        </w:rPr>
        <w:t xml:space="preserve"> cannot be </w:t>
      </w:r>
      <w:r w:rsidR="005A6E57" w:rsidRPr="00385EC2">
        <w:rPr>
          <w:sz w:val="22"/>
          <w:szCs w:val="22"/>
        </w:rPr>
        <w:t>ad hoc</w:t>
      </w:r>
      <w:r w:rsidR="001B2176" w:rsidRPr="00385EC2">
        <w:rPr>
          <w:sz w:val="22"/>
          <w:szCs w:val="22"/>
        </w:rPr>
        <w:t xml:space="preserve">, </w:t>
      </w:r>
      <w:r w:rsidR="004839D8" w:rsidRPr="00385EC2">
        <w:rPr>
          <w:sz w:val="22"/>
          <w:szCs w:val="22"/>
        </w:rPr>
        <w:t>r</w:t>
      </w:r>
      <w:r w:rsidR="001B2176" w:rsidRPr="00385EC2">
        <w:rPr>
          <w:sz w:val="22"/>
          <w:szCs w:val="22"/>
        </w:rPr>
        <w:t>ather</w:t>
      </w:r>
      <w:r w:rsidR="004839D8" w:rsidRPr="00385EC2">
        <w:rPr>
          <w:sz w:val="22"/>
          <w:szCs w:val="22"/>
        </w:rPr>
        <w:t>,</w:t>
      </w:r>
      <w:r w:rsidR="001B2176" w:rsidRPr="00385EC2">
        <w:rPr>
          <w:sz w:val="22"/>
          <w:szCs w:val="22"/>
        </w:rPr>
        <w:t xml:space="preserve"> regular reviews and updates are </w:t>
      </w:r>
      <w:r w:rsidR="009B1A78" w:rsidRPr="00385EC2">
        <w:rPr>
          <w:sz w:val="22"/>
          <w:szCs w:val="22"/>
        </w:rPr>
        <w:t xml:space="preserve">essential.  </w:t>
      </w:r>
      <w:r w:rsidR="00B35A55" w:rsidRPr="00385EC2">
        <w:rPr>
          <w:rFonts w:cs="Arial"/>
          <w:sz w:val="22"/>
          <w:szCs w:val="22"/>
        </w:rPr>
        <w:t xml:space="preserve">Maintenance of the SPIA work is vital to ensure the currency of the </w:t>
      </w:r>
      <w:r w:rsidR="0049151D" w:rsidRPr="00385EC2">
        <w:rPr>
          <w:rFonts w:cs="Arial"/>
          <w:sz w:val="22"/>
          <w:szCs w:val="22"/>
        </w:rPr>
        <w:t xml:space="preserve">terminology </w:t>
      </w:r>
      <w:r w:rsidR="00091263" w:rsidRPr="00385EC2">
        <w:rPr>
          <w:rFonts w:cs="Arial"/>
          <w:sz w:val="22"/>
          <w:szCs w:val="22"/>
        </w:rPr>
        <w:t xml:space="preserve">assigned to </w:t>
      </w:r>
      <w:r w:rsidR="00B35A55" w:rsidRPr="00385EC2">
        <w:rPr>
          <w:rFonts w:cs="Arial"/>
          <w:sz w:val="22"/>
          <w:szCs w:val="22"/>
        </w:rPr>
        <w:t>tests and panels</w:t>
      </w:r>
      <w:r w:rsidR="00CD61C3" w:rsidRPr="00385EC2">
        <w:rPr>
          <w:rFonts w:cs="Arial"/>
          <w:sz w:val="22"/>
          <w:szCs w:val="22"/>
        </w:rPr>
        <w:t xml:space="preserve">.  This is particularly </w:t>
      </w:r>
      <w:r w:rsidR="00A82425" w:rsidRPr="00385EC2">
        <w:rPr>
          <w:rFonts w:cs="Arial"/>
          <w:sz w:val="22"/>
          <w:szCs w:val="22"/>
        </w:rPr>
        <w:t xml:space="preserve">important in areas such as </w:t>
      </w:r>
      <w:r w:rsidR="007D44C6" w:rsidRPr="00385EC2">
        <w:rPr>
          <w:rFonts w:cs="Arial"/>
          <w:sz w:val="22"/>
          <w:szCs w:val="22"/>
        </w:rPr>
        <w:t>genetic terminology which</w:t>
      </w:r>
      <w:r w:rsidR="00962FF1" w:rsidRPr="00385EC2">
        <w:rPr>
          <w:rFonts w:cs="Arial"/>
          <w:sz w:val="22"/>
          <w:szCs w:val="22"/>
        </w:rPr>
        <w:t>,</w:t>
      </w:r>
      <w:r w:rsidR="007D44C6" w:rsidRPr="00385EC2">
        <w:rPr>
          <w:rFonts w:cs="Arial"/>
          <w:sz w:val="22"/>
          <w:szCs w:val="22"/>
        </w:rPr>
        <w:t xml:space="preserve"> is being developed at a</w:t>
      </w:r>
      <w:r w:rsidR="003040ED" w:rsidRPr="00385EC2">
        <w:rPr>
          <w:rFonts w:cs="Arial"/>
          <w:sz w:val="22"/>
          <w:szCs w:val="22"/>
        </w:rPr>
        <w:t xml:space="preserve">n extremely fast pace, </w:t>
      </w:r>
      <w:r w:rsidR="007D44C6" w:rsidRPr="00385EC2">
        <w:rPr>
          <w:rFonts w:cs="Arial"/>
          <w:sz w:val="22"/>
          <w:szCs w:val="22"/>
        </w:rPr>
        <w:t>and microorganisms</w:t>
      </w:r>
      <w:r w:rsidR="003040ED" w:rsidRPr="00385EC2">
        <w:rPr>
          <w:rFonts w:cs="Arial"/>
          <w:sz w:val="22"/>
          <w:szCs w:val="22"/>
        </w:rPr>
        <w:t>,</w:t>
      </w:r>
      <w:r w:rsidR="007D44C6" w:rsidRPr="00385EC2">
        <w:rPr>
          <w:rFonts w:cs="Arial"/>
          <w:sz w:val="22"/>
          <w:szCs w:val="22"/>
        </w:rPr>
        <w:t xml:space="preserve"> which </w:t>
      </w:r>
      <w:r w:rsidR="003040ED" w:rsidRPr="00385EC2">
        <w:rPr>
          <w:rFonts w:cs="Arial"/>
          <w:sz w:val="22"/>
          <w:szCs w:val="22"/>
        </w:rPr>
        <w:t xml:space="preserve">are updated </w:t>
      </w:r>
      <w:r w:rsidR="00892B97" w:rsidRPr="00385EC2">
        <w:rPr>
          <w:rFonts w:cs="Arial"/>
          <w:sz w:val="22"/>
          <w:szCs w:val="22"/>
        </w:rPr>
        <w:t xml:space="preserve">often as </w:t>
      </w:r>
      <w:r w:rsidR="008E51C2" w:rsidRPr="00385EC2">
        <w:rPr>
          <w:rFonts w:cs="Arial"/>
          <w:sz w:val="22"/>
          <w:szCs w:val="22"/>
        </w:rPr>
        <w:t>taxon</w:t>
      </w:r>
      <w:r w:rsidR="009F0B81" w:rsidRPr="00385EC2">
        <w:rPr>
          <w:rFonts w:cs="Arial"/>
          <w:sz w:val="22"/>
          <w:szCs w:val="22"/>
        </w:rPr>
        <w:t>omic classifications change</w:t>
      </w:r>
      <w:r w:rsidR="00EE1529" w:rsidRPr="00385EC2">
        <w:rPr>
          <w:rFonts w:cs="Arial"/>
          <w:sz w:val="22"/>
          <w:szCs w:val="22"/>
        </w:rPr>
        <w:t xml:space="preserve"> via </w:t>
      </w:r>
      <w:r w:rsidR="009A402A" w:rsidRPr="00385EC2">
        <w:rPr>
          <w:rFonts w:cs="Arial"/>
          <w:sz w:val="22"/>
          <w:szCs w:val="22"/>
        </w:rPr>
        <w:t>molecular discoveries</w:t>
      </w:r>
      <w:r w:rsidR="00270D42" w:rsidRPr="00385EC2">
        <w:rPr>
          <w:rFonts w:cs="Arial"/>
          <w:sz w:val="22"/>
          <w:szCs w:val="22"/>
        </w:rPr>
        <w:t xml:space="preserve"> and novel </w:t>
      </w:r>
      <w:r w:rsidR="00D60278" w:rsidRPr="00385EC2">
        <w:rPr>
          <w:rFonts w:cs="Arial"/>
          <w:sz w:val="22"/>
          <w:szCs w:val="22"/>
        </w:rPr>
        <w:t>organisms are discovered</w:t>
      </w:r>
      <w:r w:rsidR="009F0B81" w:rsidRPr="00385EC2">
        <w:rPr>
          <w:rFonts w:cs="Arial"/>
          <w:sz w:val="22"/>
          <w:szCs w:val="22"/>
        </w:rPr>
        <w:t>.</w:t>
      </w:r>
      <w:r w:rsidR="00B35A55" w:rsidRPr="00385EC2">
        <w:rPr>
          <w:rFonts w:cs="Arial"/>
          <w:sz w:val="22"/>
          <w:szCs w:val="22"/>
        </w:rPr>
        <w:t xml:space="preserve"> </w:t>
      </w:r>
      <w:r w:rsidR="0008551B" w:rsidRPr="00385EC2">
        <w:rPr>
          <w:rFonts w:cs="Arial"/>
          <w:sz w:val="22"/>
          <w:szCs w:val="22"/>
        </w:rPr>
        <w:t xml:space="preserve"> </w:t>
      </w:r>
      <w:r w:rsidR="00D0526E">
        <w:rPr>
          <w:rFonts w:cs="Arial"/>
          <w:sz w:val="22"/>
          <w:szCs w:val="22"/>
        </w:rPr>
        <w:t>I</w:t>
      </w:r>
      <w:r w:rsidR="00130C16">
        <w:rPr>
          <w:rFonts w:cs="Arial"/>
          <w:sz w:val="22"/>
          <w:szCs w:val="22"/>
        </w:rPr>
        <w:t>n addition to the volunteer domain experts</w:t>
      </w:r>
      <w:r w:rsidR="00D0526E">
        <w:rPr>
          <w:rFonts w:cs="Arial"/>
          <w:sz w:val="22"/>
          <w:szCs w:val="22"/>
        </w:rPr>
        <w:t xml:space="preserve">, </w:t>
      </w:r>
      <w:r w:rsidR="008419A3">
        <w:rPr>
          <w:rFonts w:cs="Arial"/>
          <w:sz w:val="22"/>
          <w:szCs w:val="22"/>
        </w:rPr>
        <w:t>t</w:t>
      </w:r>
      <w:r w:rsidR="00584776" w:rsidRPr="00385EC2">
        <w:rPr>
          <w:rFonts w:cs="Arial"/>
          <w:sz w:val="22"/>
          <w:szCs w:val="22"/>
        </w:rPr>
        <w:t xml:space="preserve">wo </w:t>
      </w:r>
      <w:r w:rsidR="0008551B" w:rsidRPr="00385EC2">
        <w:rPr>
          <w:rFonts w:cs="Arial"/>
          <w:sz w:val="22"/>
          <w:szCs w:val="22"/>
        </w:rPr>
        <w:t>dedicated resource</w:t>
      </w:r>
      <w:r w:rsidR="00584776" w:rsidRPr="00385EC2">
        <w:rPr>
          <w:rFonts w:cs="Arial"/>
          <w:sz w:val="22"/>
          <w:szCs w:val="22"/>
        </w:rPr>
        <w:t xml:space="preserve">s (one scientific, one administrative) are </w:t>
      </w:r>
      <w:r w:rsidR="009673CA" w:rsidRPr="00385EC2">
        <w:rPr>
          <w:rFonts w:cs="Arial"/>
          <w:sz w:val="22"/>
          <w:szCs w:val="22"/>
        </w:rPr>
        <w:t xml:space="preserve">required </w:t>
      </w:r>
      <w:r w:rsidR="00B37EAD" w:rsidRPr="00385EC2">
        <w:rPr>
          <w:rFonts w:cs="Arial"/>
          <w:sz w:val="22"/>
          <w:szCs w:val="22"/>
        </w:rPr>
        <w:t xml:space="preserve">to </w:t>
      </w:r>
      <w:r w:rsidR="00CB7B16" w:rsidRPr="00385EC2">
        <w:rPr>
          <w:rFonts w:cs="Arial"/>
          <w:sz w:val="22"/>
          <w:szCs w:val="22"/>
        </w:rPr>
        <w:t xml:space="preserve">continually </w:t>
      </w:r>
      <w:r w:rsidR="00B37EAD" w:rsidRPr="00385EC2">
        <w:rPr>
          <w:rFonts w:cs="Arial"/>
          <w:sz w:val="22"/>
          <w:szCs w:val="22"/>
        </w:rPr>
        <w:t>review all SPIA terminology</w:t>
      </w:r>
      <w:r w:rsidR="007140EA" w:rsidRPr="00385EC2">
        <w:rPr>
          <w:rFonts w:cs="Arial"/>
          <w:sz w:val="22"/>
          <w:szCs w:val="22"/>
        </w:rPr>
        <w:t xml:space="preserve">, </w:t>
      </w:r>
      <w:r w:rsidR="00015177" w:rsidRPr="00385EC2">
        <w:rPr>
          <w:rFonts w:cs="Arial"/>
          <w:sz w:val="22"/>
          <w:szCs w:val="22"/>
        </w:rPr>
        <w:t>which includes</w:t>
      </w:r>
      <w:r w:rsidR="007140EA" w:rsidRPr="00385EC2">
        <w:rPr>
          <w:rFonts w:cs="Arial"/>
          <w:sz w:val="22"/>
          <w:szCs w:val="22"/>
        </w:rPr>
        <w:t xml:space="preserve"> the following </w:t>
      </w:r>
      <w:r w:rsidR="009673CA" w:rsidRPr="00385EC2">
        <w:rPr>
          <w:rFonts w:cs="Arial"/>
          <w:sz w:val="22"/>
          <w:szCs w:val="22"/>
        </w:rPr>
        <w:t>responsibilities</w:t>
      </w:r>
      <w:r w:rsidR="00015177" w:rsidRPr="00385EC2">
        <w:rPr>
          <w:rFonts w:cs="Arial"/>
          <w:sz w:val="22"/>
          <w:szCs w:val="22"/>
        </w:rPr>
        <w:t>:</w:t>
      </w:r>
    </w:p>
    <w:p w:rsidR="00972157" w:rsidRPr="00385EC2" w:rsidRDefault="00972157" w:rsidP="00AD3BCB">
      <w:pPr>
        <w:pStyle w:val="ListParagraph"/>
        <w:numPr>
          <w:ilvl w:val="1"/>
          <w:numId w:val="19"/>
        </w:numPr>
        <w:spacing w:line="360" w:lineRule="auto"/>
        <w:rPr>
          <w:rFonts w:cs="Arial"/>
          <w:sz w:val="22"/>
          <w:szCs w:val="22"/>
        </w:rPr>
      </w:pPr>
      <w:r w:rsidRPr="00385EC2">
        <w:rPr>
          <w:rFonts w:cs="Arial"/>
          <w:sz w:val="22"/>
          <w:szCs w:val="22"/>
        </w:rPr>
        <w:t>S</w:t>
      </w:r>
      <w:r w:rsidR="0021175A" w:rsidRPr="00385EC2">
        <w:rPr>
          <w:rFonts w:cs="Arial"/>
          <w:sz w:val="22"/>
          <w:szCs w:val="22"/>
        </w:rPr>
        <w:t xml:space="preserve">cheduling and </w:t>
      </w:r>
      <w:r w:rsidR="00E64DDE" w:rsidRPr="00385EC2">
        <w:rPr>
          <w:rFonts w:cs="Arial"/>
          <w:sz w:val="22"/>
          <w:szCs w:val="22"/>
        </w:rPr>
        <w:t>convening terminology review meetings</w:t>
      </w:r>
      <w:r w:rsidR="00584776" w:rsidRPr="00385EC2">
        <w:rPr>
          <w:rFonts w:cs="Arial"/>
          <w:sz w:val="22"/>
          <w:szCs w:val="22"/>
        </w:rPr>
        <w:t xml:space="preserve"> and </w:t>
      </w:r>
      <w:r w:rsidR="0021175A" w:rsidRPr="00385EC2">
        <w:rPr>
          <w:rFonts w:cs="Arial"/>
          <w:sz w:val="22"/>
          <w:szCs w:val="22"/>
        </w:rPr>
        <w:t>drafting minutes</w:t>
      </w:r>
      <w:r w:rsidR="00E74562" w:rsidRPr="00385EC2">
        <w:rPr>
          <w:rFonts w:cs="Arial"/>
          <w:sz w:val="22"/>
          <w:szCs w:val="22"/>
        </w:rPr>
        <w:t>.</w:t>
      </w:r>
      <w:r w:rsidR="00584776" w:rsidRPr="00385EC2">
        <w:rPr>
          <w:rFonts w:cs="Arial"/>
          <w:sz w:val="22"/>
          <w:szCs w:val="22"/>
        </w:rPr>
        <w:t xml:space="preserve"> </w:t>
      </w:r>
    </w:p>
    <w:p w:rsidR="00972157" w:rsidRPr="00385EC2" w:rsidRDefault="00972157" w:rsidP="00AD3BCB">
      <w:pPr>
        <w:pStyle w:val="ListParagraph"/>
        <w:numPr>
          <w:ilvl w:val="1"/>
          <w:numId w:val="19"/>
        </w:numPr>
        <w:spacing w:line="360" w:lineRule="auto"/>
        <w:rPr>
          <w:rFonts w:cs="Arial"/>
          <w:sz w:val="22"/>
          <w:szCs w:val="22"/>
        </w:rPr>
      </w:pPr>
      <w:r w:rsidRPr="00385EC2">
        <w:rPr>
          <w:rFonts w:cs="Arial"/>
          <w:sz w:val="22"/>
          <w:szCs w:val="22"/>
        </w:rPr>
        <w:t>A</w:t>
      </w:r>
      <w:r w:rsidR="00197D02" w:rsidRPr="00385EC2">
        <w:rPr>
          <w:rFonts w:cs="Arial"/>
          <w:sz w:val="22"/>
          <w:szCs w:val="22"/>
        </w:rPr>
        <w:t>ligning requesting terms with reporting terms</w:t>
      </w:r>
      <w:r w:rsidR="00015177" w:rsidRPr="00385EC2">
        <w:rPr>
          <w:rFonts w:cs="Arial"/>
          <w:sz w:val="22"/>
          <w:szCs w:val="22"/>
        </w:rPr>
        <w:t xml:space="preserve"> </w:t>
      </w:r>
      <w:r w:rsidR="00341E14" w:rsidRPr="00385EC2">
        <w:rPr>
          <w:rFonts w:cs="Arial"/>
          <w:sz w:val="22"/>
          <w:szCs w:val="22"/>
        </w:rPr>
        <w:t>developed out of sync</w:t>
      </w:r>
      <w:r w:rsidR="00E74562" w:rsidRPr="00385EC2">
        <w:rPr>
          <w:rFonts w:cs="Arial"/>
          <w:sz w:val="22"/>
          <w:szCs w:val="22"/>
        </w:rPr>
        <w:t>.</w:t>
      </w:r>
      <w:r w:rsidR="00341E14" w:rsidRPr="00385EC2">
        <w:rPr>
          <w:rFonts w:cs="Arial"/>
          <w:sz w:val="22"/>
          <w:szCs w:val="22"/>
        </w:rPr>
        <w:t xml:space="preserve"> </w:t>
      </w:r>
    </w:p>
    <w:p w:rsidR="00972157" w:rsidRPr="00385EC2" w:rsidRDefault="00972157" w:rsidP="00AD3BCB">
      <w:pPr>
        <w:pStyle w:val="ListParagraph"/>
        <w:numPr>
          <w:ilvl w:val="1"/>
          <w:numId w:val="19"/>
        </w:numPr>
        <w:spacing w:line="360" w:lineRule="auto"/>
        <w:rPr>
          <w:rFonts w:cs="Arial"/>
          <w:sz w:val="22"/>
          <w:szCs w:val="22"/>
        </w:rPr>
      </w:pPr>
      <w:r w:rsidRPr="00385EC2">
        <w:rPr>
          <w:rFonts w:cs="Arial"/>
          <w:sz w:val="22"/>
          <w:szCs w:val="22"/>
        </w:rPr>
        <w:t>D</w:t>
      </w:r>
      <w:r w:rsidR="00197D02" w:rsidRPr="00385EC2">
        <w:rPr>
          <w:rFonts w:cs="Arial"/>
          <w:sz w:val="22"/>
          <w:szCs w:val="22"/>
        </w:rPr>
        <w:t xml:space="preserve">rafting submissions to CSIRO </w:t>
      </w:r>
      <w:r w:rsidR="00D5409F" w:rsidRPr="00385EC2">
        <w:rPr>
          <w:rFonts w:cs="Arial"/>
          <w:sz w:val="22"/>
          <w:szCs w:val="22"/>
        </w:rPr>
        <w:t>(</w:t>
      </w:r>
      <w:r w:rsidR="00197D02" w:rsidRPr="00385EC2">
        <w:rPr>
          <w:rFonts w:cs="Arial"/>
          <w:sz w:val="22"/>
          <w:szCs w:val="22"/>
        </w:rPr>
        <w:t>new SNOEMD CT terms</w:t>
      </w:r>
      <w:r w:rsidR="00D5409F" w:rsidRPr="00385EC2">
        <w:rPr>
          <w:rFonts w:cs="Arial"/>
          <w:sz w:val="22"/>
          <w:szCs w:val="22"/>
        </w:rPr>
        <w:t>)</w:t>
      </w:r>
      <w:r w:rsidR="00197D02" w:rsidRPr="00385EC2">
        <w:rPr>
          <w:rFonts w:cs="Arial"/>
          <w:sz w:val="22"/>
          <w:szCs w:val="22"/>
        </w:rPr>
        <w:t xml:space="preserve"> </w:t>
      </w:r>
      <w:r w:rsidR="00D5409F" w:rsidRPr="00385EC2">
        <w:rPr>
          <w:rFonts w:cs="Arial"/>
          <w:sz w:val="22"/>
          <w:szCs w:val="22"/>
        </w:rPr>
        <w:t>and The Regenstrief Institute</w:t>
      </w:r>
      <w:r w:rsidR="0021175A" w:rsidRPr="00385EC2">
        <w:rPr>
          <w:rFonts w:cs="Arial"/>
          <w:sz w:val="22"/>
          <w:szCs w:val="22"/>
        </w:rPr>
        <w:t xml:space="preserve"> </w:t>
      </w:r>
      <w:r w:rsidR="00D5409F" w:rsidRPr="00385EC2">
        <w:rPr>
          <w:rFonts w:cs="Arial"/>
          <w:sz w:val="22"/>
          <w:szCs w:val="22"/>
        </w:rPr>
        <w:t>(new LOINC</w:t>
      </w:r>
      <w:r w:rsidR="00B37EAD" w:rsidRPr="00385EC2">
        <w:rPr>
          <w:rFonts w:cs="Arial"/>
          <w:sz w:val="22"/>
          <w:szCs w:val="22"/>
        </w:rPr>
        <w:t xml:space="preserve"> </w:t>
      </w:r>
      <w:r w:rsidR="00D5409F" w:rsidRPr="00385EC2">
        <w:rPr>
          <w:rFonts w:cs="Arial"/>
          <w:sz w:val="22"/>
          <w:szCs w:val="22"/>
        </w:rPr>
        <w:t>t</w:t>
      </w:r>
      <w:r w:rsidR="00015177" w:rsidRPr="00385EC2">
        <w:rPr>
          <w:rFonts w:cs="Arial"/>
          <w:sz w:val="22"/>
          <w:szCs w:val="22"/>
        </w:rPr>
        <w:t>e</w:t>
      </w:r>
      <w:r w:rsidR="00D5409F" w:rsidRPr="00385EC2">
        <w:rPr>
          <w:rFonts w:cs="Arial"/>
          <w:sz w:val="22"/>
          <w:szCs w:val="22"/>
        </w:rPr>
        <w:t>rms)</w:t>
      </w:r>
      <w:r w:rsidR="00E74562" w:rsidRPr="00385EC2">
        <w:rPr>
          <w:rFonts w:cs="Arial"/>
          <w:sz w:val="22"/>
          <w:szCs w:val="22"/>
        </w:rPr>
        <w:t>.</w:t>
      </w:r>
      <w:r w:rsidR="00341E14" w:rsidRPr="00385EC2">
        <w:rPr>
          <w:rFonts w:cs="Arial"/>
          <w:sz w:val="22"/>
          <w:szCs w:val="22"/>
        </w:rPr>
        <w:t xml:space="preserve"> </w:t>
      </w:r>
    </w:p>
    <w:p w:rsidR="00972157" w:rsidRPr="00385EC2" w:rsidRDefault="00972157" w:rsidP="00AD3BCB">
      <w:pPr>
        <w:pStyle w:val="ListParagraph"/>
        <w:numPr>
          <w:ilvl w:val="1"/>
          <w:numId w:val="19"/>
        </w:numPr>
        <w:spacing w:line="360" w:lineRule="auto"/>
        <w:rPr>
          <w:rFonts w:cs="Arial"/>
          <w:sz w:val="22"/>
          <w:szCs w:val="22"/>
        </w:rPr>
      </w:pPr>
      <w:r w:rsidRPr="00385EC2">
        <w:rPr>
          <w:rFonts w:cs="Arial"/>
          <w:sz w:val="22"/>
          <w:szCs w:val="22"/>
        </w:rPr>
        <w:t>F</w:t>
      </w:r>
      <w:r w:rsidR="00CC695B" w:rsidRPr="00385EC2">
        <w:rPr>
          <w:rFonts w:cs="Arial"/>
          <w:sz w:val="22"/>
          <w:szCs w:val="22"/>
        </w:rPr>
        <w:t>ollowing up outstanding terminology</w:t>
      </w:r>
      <w:r w:rsidR="007140EA" w:rsidRPr="00385EC2">
        <w:rPr>
          <w:rFonts w:cs="Arial"/>
          <w:sz w:val="22"/>
          <w:szCs w:val="22"/>
        </w:rPr>
        <w:t xml:space="preserve"> submissions</w:t>
      </w:r>
      <w:r w:rsidR="00E74562" w:rsidRPr="00385EC2">
        <w:rPr>
          <w:rFonts w:cs="Arial"/>
          <w:sz w:val="22"/>
          <w:szCs w:val="22"/>
        </w:rPr>
        <w:t>.</w:t>
      </w:r>
      <w:r w:rsidR="007140EA" w:rsidRPr="00385EC2">
        <w:rPr>
          <w:rFonts w:cs="Arial"/>
          <w:sz w:val="22"/>
          <w:szCs w:val="22"/>
        </w:rPr>
        <w:t xml:space="preserve"> </w:t>
      </w:r>
    </w:p>
    <w:p w:rsidR="00972157" w:rsidRPr="00385EC2" w:rsidRDefault="00972157" w:rsidP="00AD3BCB">
      <w:pPr>
        <w:pStyle w:val="ListParagraph"/>
        <w:numPr>
          <w:ilvl w:val="1"/>
          <w:numId w:val="19"/>
        </w:numPr>
        <w:spacing w:line="360" w:lineRule="auto"/>
        <w:rPr>
          <w:rFonts w:cs="Arial"/>
          <w:sz w:val="22"/>
          <w:szCs w:val="22"/>
        </w:rPr>
      </w:pPr>
      <w:r w:rsidRPr="00385EC2">
        <w:rPr>
          <w:rFonts w:cs="Arial"/>
          <w:sz w:val="22"/>
          <w:szCs w:val="22"/>
        </w:rPr>
        <w:t>U</w:t>
      </w:r>
      <w:r w:rsidR="00341E14" w:rsidRPr="00385EC2">
        <w:rPr>
          <w:rFonts w:cs="Arial"/>
          <w:sz w:val="22"/>
          <w:szCs w:val="22"/>
        </w:rPr>
        <w:t xml:space="preserve">pdating SPIA Reference Sets </w:t>
      </w:r>
      <w:r w:rsidR="00357BF7" w:rsidRPr="00385EC2">
        <w:rPr>
          <w:rFonts w:cs="Arial"/>
          <w:sz w:val="22"/>
          <w:szCs w:val="22"/>
        </w:rPr>
        <w:t>for publication by CSIRO</w:t>
      </w:r>
      <w:r w:rsidR="000C5254" w:rsidRPr="00385EC2">
        <w:rPr>
          <w:rFonts w:cs="Arial"/>
          <w:sz w:val="22"/>
          <w:szCs w:val="22"/>
        </w:rPr>
        <w:t xml:space="preserve"> to th</w:t>
      </w:r>
      <w:r w:rsidR="0057679E" w:rsidRPr="00385EC2">
        <w:rPr>
          <w:rFonts w:cs="Arial"/>
          <w:sz w:val="22"/>
          <w:szCs w:val="22"/>
        </w:rPr>
        <w:t>e NCTS</w:t>
      </w:r>
      <w:r w:rsidR="0032166E" w:rsidRPr="00385EC2">
        <w:rPr>
          <w:rFonts w:cs="Arial"/>
          <w:sz w:val="22"/>
          <w:szCs w:val="22"/>
        </w:rPr>
        <w:t xml:space="preserve"> as terminology is developed</w:t>
      </w:r>
      <w:r w:rsidR="00E74562" w:rsidRPr="00385EC2">
        <w:rPr>
          <w:rFonts w:cs="Arial"/>
          <w:sz w:val="22"/>
          <w:szCs w:val="22"/>
        </w:rPr>
        <w:t>.</w:t>
      </w:r>
      <w:r w:rsidR="00CE238D" w:rsidRPr="00385EC2">
        <w:rPr>
          <w:rFonts w:cs="Arial"/>
          <w:sz w:val="22"/>
          <w:szCs w:val="22"/>
        </w:rPr>
        <w:t xml:space="preserve"> </w:t>
      </w:r>
    </w:p>
    <w:p w:rsidR="00817F50" w:rsidRPr="00385EC2" w:rsidRDefault="00972157" w:rsidP="00AD3BCB">
      <w:pPr>
        <w:pStyle w:val="ListParagraph"/>
        <w:numPr>
          <w:ilvl w:val="1"/>
          <w:numId w:val="19"/>
        </w:numPr>
        <w:spacing w:line="360" w:lineRule="auto"/>
        <w:contextualSpacing w:val="0"/>
        <w:rPr>
          <w:rFonts w:cs="Arial"/>
          <w:sz w:val="22"/>
          <w:szCs w:val="22"/>
        </w:rPr>
      </w:pPr>
      <w:r w:rsidRPr="00385EC2">
        <w:rPr>
          <w:rFonts w:cs="Arial"/>
          <w:sz w:val="22"/>
          <w:szCs w:val="22"/>
        </w:rPr>
        <w:t>C</w:t>
      </w:r>
      <w:r w:rsidR="00CE238D" w:rsidRPr="00385EC2">
        <w:rPr>
          <w:rFonts w:cs="Arial"/>
          <w:sz w:val="22"/>
          <w:szCs w:val="22"/>
        </w:rPr>
        <w:t>hecking CSIRO publications</w:t>
      </w:r>
      <w:r w:rsidR="001F4FEA" w:rsidRPr="00385EC2">
        <w:rPr>
          <w:rFonts w:cs="Arial"/>
          <w:sz w:val="22"/>
          <w:szCs w:val="22"/>
        </w:rPr>
        <w:t xml:space="preserve"> for errors</w:t>
      </w:r>
      <w:r w:rsidR="00CE238D" w:rsidRPr="00385EC2">
        <w:rPr>
          <w:rFonts w:cs="Arial"/>
          <w:sz w:val="22"/>
          <w:szCs w:val="22"/>
        </w:rPr>
        <w:t>.</w:t>
      </w:r>
      <w:r w:rsidR="0032166E" w:rsidRPr="00385EC2">
        <w:rPr>
          <w:rFonts w:cs="Arial"/>
          <w:sz w:val="22"/>
          <w:szCs w:val="22"/>
        </w:rPr>
        <w:t xml:space="preserve"> </w:t>
      </w:r>
      <w:r w:rsidR="00015177" w:rsidRPr="00385EC2">
        <w:rPr>
          <w:rFonts w:cs="Arial"/>
          <w:sz w:val="22"/>
          <w:szCs w:val="22"/>
        </w:rPr>
        <w:t xml:space="preserve"> </w:t>
      </w:r>
    </w:p>
    <w:p w:rsidR="00B35A55" w:rsidRDefault="00595627" w:rsidP="00AD3BCB">
      <w:pPr>
        <w:pStyle w:val="ListParagraph"/>
        <w:numPr>
          <w:ilvl w:val="0"/>
          <w:numId w:val="11"/>
        </w:numPr>
        <w:spacing w:line="360" w:lineRule="auto"/>
        <w:ind w:left="357" w:hanging="357"/>
        <w:contextualSpacing w:val="0"/>
        <w:rPr>
          <w:sz w:val="22"/>
          <w:szCs w:val="22"/>
        </w:rPr>
      </w:pPr>
      <w:r w:rsidRPr="00923F9D">
        <w:rPr>
          <w:sz w:val="22"/>
          <w:szCs w:val="22"/>
        </w:rPr>
        <w:t xml:space="preserve">Development of national resources </w:t>
      </w:r>
      <w:r w:rsidR="00037454" w:rsidRPr="00923F9D">
        <w:rPr>
          <w:sz w:val="22"/>
          <w:szCs w:val="22"/>
        </w:rPr>
        <w:t xml:space="preserve">aligns with the </w:t>
      </w:r>
      <w:hyperlink r:id="rId39" w:history="1">
        <w:r w:rsidR="00B35A55" w:rsidRPr="00BE7B1D">
          <w:rPr>
            <w:rStyle w:val="Hyperlink"/>
            <w:sz w:val="22"/>
            <w:szCs w:val="22"/>
          </w:rPr>
          <w:t>Australian Digital Health Agency’s National Digital Health Strategy (2023 – 2028)</w:t>
        </w:r>
      </w:hyperlink>
      <w:r w:rsidR="0051365E">
        <w:rPr>
          <w:sz w:val="22"/>
          <w:szCs w:val="22"/>
        </w:rPr>
        <w:t xml:space="preserve"> and </w:t>
      </w:r>
      <w:hyperlink r:id="rId40" w:history="1">
        <w:r w:rsidR="0051365E" w:rsidRPr="0079145D">
          <w:rPr>
            <w:rStyle w:val="Hyperlink"/>
            <w:sz w:val="22"/>
            <w:szCs w:val="22"/>
          </w:rPr>
          <w:t>Delivery Roadmap</w:t>
        </w:r>
      </w:hyperlink>
      <w:r w:rsidR="00B35A55" w:rsidRPr="00923F9D">
        <w:rPr>
          <w:sz w:val="22"/>
          <w:szCs w:val="22"/>
        </w:rPr>
        <w:t xml:space="preserve"> Priority area 1.3 </w:t>
      </w:r>
      <w:r w:rsidR="00037454" w:rsidRPr="00923F9D">
        <w:rPr>
          <w:sz w:val="22"/>
          <w:szCs w:val="22"/>
        </w:rPr>
        <w:t>“</w:t>
      </w:r>
      <w:r w:rsidR="00B35A55" w:rsidRPr="00923F9D">
        <w:rPr>
          <w:sz w:val="22"/>
          <w:szCs w:val="22"/>
        </w:rPr>
        <w:t>Enhance and maintain modern and integrated digital solutions</w:t>
      </w:r>
      <w:r w:rsidR="006D395D">
        <w:rPr>
          <w:sz w:val="22"/>
          <w:szCs w:val="22"/>
        </w:rPr>
        <w:t>.</w:t>
      </w:r>
      <w:r w:rsidR="00B35A55" w:rsidRPr="00923F9D">
        <w:rPr>
          <w:sz w:val="22"/>
          <w:szCs w:val="22"/>
        </w:rPr>
        <w:t xml:space="preserve"> </w:t>
      </w:r>
      <w:r w:rsidR="006D395D">
        <w:rPr>
          <w:sz w:val="22"/>
          <w:szCs w:val="22"/>
        </w:rPr>
        <w:t xml:space="preserve">Initiative underway: </w:t>
      </w:r>
      <w:r w:rsidR="001267B2">
        <w:rPr>
          <w:sz w:val="22"/>
          <w:szCs w:val="22"/>
        </w:rPr>
        <w:t xml:space="preserve">1.3.2 Develop accurate terminology, interoperability standards and conformance for sustained and </w:t>
      </w:r>
      <w:r w:rsidR="0051365E">
        <w:rPr>
          <w:sz w:val="22"/>
          <w:szCs w:val="22"/>
        </w:rPr>
        <w:t>widespread</w:t>
      </w:r>
      <w:r w:rsidR="001267B2">
        <w:rPr>
          <w:sz w:val="22"/>
          <w:szCs w:val="22"/>
        </w:rPr>
        <w:t xml:space="preserve"> use by </w:t>
      </w:r>
      <w:r w:rsidR="0051365E">
        <w:rPr>
          <w:sz w:val="22"/>
          <w:szCs w:val="22"/>
        </w:rPr>
        <w:t xml:space="preserve">2028; and </w:t>
      </w:r>
      <w:r w:rsidR="00B35A55" w:rsidRPr="00923F9D">
        <w:rPr>
          <w:sz w:val="22"/>
          <w:szCs w:val="22"/>
        </w:rPr>
        <w:t xml:space="preserve">1.3.5 Co-design technical, clinical terminology and exchange standards for a national electronic requesting capability for diagnostic imaging and pathology </w:t>
      </w:r>
      <w:r w:rsidR="00B35A55" w:rsidRPr="005A6E57">
        <w:rPr>
          <w:sz w:val="22"/>
          <w:szCs w:val="22"/>
        </w:rPr>
        <w:t>by 2025</w:t>
      </w:r>
      <w:r w:rsidR="009C3DAD" w:rsidRPr="005A6E57">
        <w:rPr>
          <w:sz w:val="22"/>
          <w:szCs w:val="22"/>
        </w:rPr>
        <w:t>”</w:t>
      </w:r>
      <w:r w:rsidR="00977937" w:rsidRPr="000334E3">
        <w:rPr>
          <w:sz w:val="22"/>
          <w:szCs w:val="22"/>
        </w:rPr>
        <w:t xml:space="preserve">.  </w:t>
      </w:r>
      <w:r w:rsidR="00DF3D29" w:rsidRPr="000334E3">
        <w:rPr>
          <w:sz w:val="22"/>
          <w:szCs w:val="22"/>
        </w:rPr>
        <w:t xml:space="preserve">The NCTS is operated by </w:t>
      </w:r>
      <w:r w:rsidR="0057679E" w:rsidRPr="000334E3">
        <w:rPr>
          <w:sz w:val="22"/>
          <w:szCs w:val="22"/>
        </w:rPr>
        <w:t>ADHA</w:t>
      </w:r>
      <w:r w:rsidR="00DF3D29" w:rsidRPr="000334E3">
        <w:rPr>
          <w:sz w:val="22"/>
          <w:szCs w:val="22"/>
        </w:rPr>
        <w:t>, and is responsible for managing, developing and distributing national clinical terminologies and related tools and services to support the digital health requirements of the Australian healthcare community.</w:t>
      </w:r>
      <w:r w:rsidR="0057679E" w:rsidRPr="000334E3">
        <w:rPr>
          <w:sz w:val="22"/>
          <w:szCs w:val="22"/>
        </w:rPr>
        <w:t xml:space="preserve">  </w:t>
      </w:r>
      <w:r w:rsidR="00C94CD0" w:rsidRPr="000334E3">
        <w:rPr>
          <w:sz w:val="22"/>
          <w:szCs w:val="22"/>
        </w:rPr>
        <w:t xml:space="preserve">The CSIRO </w:t>
      </w:r>
      <w:r w:rsidR="00717E89" w:rsidRPr="000334E3">
        <w:rPr>
          <w:sz w:val="22"/>
          <w:szCs w:val="22"/>
        </w:rPr>
        <w:t xml:space="preserve">terminology team </w:t>
      </w:r>
      <w:r w:rsidR="00C94CD0" w:rsidRPr="000334E3">
        <w:rPr>
          <w:sz w:val="22"/>
          <w:szCs w:val="22"/>
        </w:rPr>
        <w:t>manage</w:t>
      </w:r>
      <w:r w:rsidR="00395B45">
        <w:rPr>
          <w:sz w:val="22"/>
          <w:szCs w:val="22"/>
        </w:rPr>
        <w:t>s</w:t>
      </w:r>
      <w:r w:rsidR="00C94CD0" w:rsidRPr="000334E3">
        <w:rPr>
          <w:sz w:val="22"/>
          <w:szCs w:val="22"/>
        </w:rPr>
        <w:t xml:space="preserve"> the development of new SNOMED CT </w:t>
      </w:r>
      <w:r w:rsidR="00717E89" w:rsidRPr="000334E3">
        <w:rPr>
          <w:sz w:val="22"/>
          <w:szCs w:val="22"/>
        </w:rPr>
        <w:t>pathology requesting terms on behalf of the NCTS</w:t>
      </w:r>
      <w:r w:rsidR="008B6414" w:rsidRPr="000334E3">
        <w:rPr>
          <w:sz w:val="22"/>
          <w:szCs w:val="22"/>
        </w:rPr>
        <w:t xml:space="preserve">.  </w:t>
      </w:r>
      <w:r w:rsidR="00DF699A" w:rsidRPr="000334E3">
        <w:rPr>
          <w:sz w:val="22"/>
          <w:szCs w:val="22"/>
        </w:rPr>
        <w:t>SNOMED CT is the world’s most comprehensive clinical terminology</w:t>
      </w:r>
      <w:r w:rsidR="008B6414" w:rsidRPr="000334E3">
        <w:rPr>
          <w:sz w:val="22"/>
          <w:szCs w:val="22"/>
        </w:rPr>
        <w:t xml:space="preserve">, providing </w:t>
      </w:r>
      <w:r w:rsidR="00585792" w:rsidRPr="000334E3">
        <w:rPr>
          <w:sz w:val="22"/>
          <w:szCs w:val="22"/>
        </w:rPr>
        <w:t xml:space="preserve">both </w:t>
      </w:r>
      <w:r w:rsidR="00C113BE">
        <w:rPr>
          <w:sz w:val="22"/>
          <w:szCs w:val="22"/>
        </w:rPr>
        <w:t>human-readable and logical computer concepts which enable the creation of unambiguous, data-rich</w:t>
      </w:r>
      <w:r w:rsidR="004B1556" w:rsidRPr="000334E3">
        <w:rPr>
          <w:sz w:val="22"/>
          <w:szCs w:val="22"/>
        </w:rPr>
        <w:t xml:space="preserve"> interopera</w:t>
      </w:r>
      <w:r w:rsidR="002D0985" w:rsidRPr="000334E3">
        <w:rPr>
          <w:sz w:val="22"/>
          <w:szCs w:val="22"/>
        </w:rPr>
        <w:t xml:space="preserve">bility between </w:t>
      </w:r>
      <w:r w:rsidR="005739F6" w:rsidRPr="000334E3">
        <w:rPr>
          <w:sz w:val="22"/>
          <w:szCs w:val="22"/>
        </w:rPr>
        <w:t>any number of clinical and laboratory information systems</w:t>
      </w:r>
      <w:r w:rsidR="00717E89" w:rsidRPr="000334E3">
        <w:rPr>
          <w:sz w:val="22"/>
          <w:szCs w:val="22"/>
        </w:rPr>
        <w:t xml:space="preserve">.  </w:t>
      </w:r>
      <w:r w:rsidR="00923F9D">
        <w:rPr>
          <w:sz w:val="22"/>
          <w:szCs w:val="22"/>
        </w:rPr>
        <w:t>Implementation of the SPIA Pathology Terminology Reference Sets will safegua</w:t>
      </w:r>
      <w:r w:rsidR="000E01BE">
        <w:rPr>
          <w:sz w:val="22"/>
          <w:szCs w:val="22"/>
        </w:rPr>
        <w:t xml:space="preserve">rd </w:t>
      </w:r>
      <w:r w:rsidR="006512A5">
        <w:rPr>
          <w:sz w:val="22"/>
          <w:szCs w:val="22"/>
        </w:rPr>
        <w:t xml:space="preserve">this data exchange </w:t>
      </w:r>
      <w:r w:rsidR="003F6159">
        <w:rPr>
          <w:sz w:val="22"/>
          <w:szCs w:val="22"/>
        </w:rPr>
        <w:t xml:space="preserve">for electronic pathology </w:t>
      </w:r>
      <w:r w:rsidR="00D97022">
        <w:rPr>
          <w:sz w:val="22"/>
          <w:szCs w:val="22"/>
        </w:rPr>
        <w:t xml:space="preserve">requests; however, </w:t>
      </w:r>
      <w:r w:rsidR="00D97022" w:rsidRPr="00F7436A">
        <w:rPr>
          <w:b/>
          <w:bCs/>
          <w:sz w:val="22"/>
          <w:szCs w:val="22"/>
        </w:rPr>
        <w:t>ongoing commitment and funding are</w:t>
      </w:r>
      <w:r w:rsidR="00BD04AC" w:rsidRPr="00F7436A">
        <w:rPr>
          <w:b/>
          <w:bCs/>
          <w:sz w:val="22"/>
          <w:szCs w:val="22"/>
        </w:rPr>
        <w:t xml:space="preserve"> required for the </w:t>
      </w:r>
      <w:r w:rsidR="00C00CD8" w:rsidRPr="00F7436A">
        <w:rPr>
          <w:b/>
          <w:bCs/>
          <w:sz w:val="22"/>
          <w:szCs w:val="22"/>
        </w:rPr>
        <w:t>RCPA</w:t>
      </w:r>
      <w:r w:rsidR="00BD04AC" w:rsidRPr="00F7436A">
        <w:rPr>
          <w:b/>
          <w:bCs/>
          <w:sz w:val="22"/>
          <w:szCs w:val="22"/>
        </w:rPr>
        <w:t xml:space="preserve"> to continue this work</w:t>
      </w:r>
      <w:r w:rsidR="001208EB" w:rsidRPr="00F7436A">
        <w:rPr>
          <w:b/>
          <w:bCs/>
          <w:sz w:val="22"/>
          <w:szCs w:val="22"/>
        </w:rPr>
        <w:t xml:space="preserve">, ensuring </w:t>
      </w:r>
      <w:r w:rsidR="00BD04AC" w:rsidRPr="00F7436A">
        <w:rPr>
          <w:b/>
          <w:bCs/>
          <w:sz w:val="22"/>
          <w:szCs w:val="22"/>
        </w:rPr>
        <w:t xml:space="preserve">alignment with </w:t>
      </w:r>
      <w:r w:rsidR="00163807" w:rsidRPr="00F7436A">
        <w:rPr>
          <w:b/>
          <w:bCs/>
          <w:sz w:val="22"/>
          <w:szCs w:val="22"/>
        </w:rPr>
        <w:t>the National Digital Health Strategy</w:t>
      </w:r>
      <w:r w:rsidR="003F6159">
        <w:rPr>
          <w:sz w:val="22"/>
          <w:szCs w:val="22"/>
        </w:rPr>
        <w:t>.</w:t>
      </w:r>
    </w:p>
    <w:p w:rsidR="0049151D" w:rsidRPr="00471A7A" w:rsidRDefault="0049151D" w:rsidP="00963F3B">
      <w:pPr>
        <w:pStyle w:val="ListParagraph"/>
        <w:numPr>
          <w:ilvl w:val="0"/>
          <w:numId w:val="11"/>
        </w:numPr>
        <w:spacing w:line="360" w:lineRule="auto"/>
        <w:ind w:left="357" w:hanging="357"/>
        <w:contextualSpacing w:val="0"/>
        <w:rPr>
          <w:sz w:val="22"/>
          <w:szCs w:val="22"/>
        </w:rPr>
      </w:pPr>
      <w:r w:rsidRPr="00770AB8">
        <w:rPr>
          <w:sz w:val="22"/>
          <w:szCs w:val="22"/>
        </w:rPr>
        <w:t xml:space="preserve">Current use of </w:t>
      </w:r>
      <w:r w:rsidR="00F7436A" w:rsidRPr="00F7436A">
        <w:rPr>
          <w:sz w:val="22"/>
          <w:szCs w:val="22"/>
        </w:rPr>
        <w:t xml:space="preserve">Unified Code for Units of Measure </w:t>
      </w:r>
      <w:r w:rsidR="00F7436A">
        <w:rPr>
          <w:sz w:val="22"/>
          <w:szCs w:val="22"/>
        </w:rPr>
        <w:t>(</w:t>
      </w:r>
      <w:r w:rsidRPr="00770AB8">
        <w:rPr>
          <w:sz w:val="22"/>
          <w:szCs w:val="22"/>
        </w:rPr>
        <w:t>UCUM</w:t>
      </w:r>
      <w:r w:rsidR="00F7436A">
        <w:rPr>
          <w:sz w:val="22"/>
          <w:szCs w:val="22"/>
        </w:rPr>
        <w:t>)</w:t>
      </w:r>
      <w:r w:rsidRPr="00770AB8">
        <w:rPr>
          <w:sz w:val="22"/>
          <w:szCs w:val="22"/>
        </w:rPr>
        <w:t xml:space="preserve"> in Australia: There are at least two components to units</w:t>
      </w:r>
      <w:r w:rsidR="0029142B" w:rsidRPr="00770AB8">
        <w:rPr>
          <w:sz w:val="22"/>
          <w:szCs w:val="22"/>
        </w:rPr>
        <w:t xml:space="preserve"> outlined in </w:t>
      </w:r>
      <w:r w:rsidR="00D36098" w:rsidRPr="00770AB8">
        <w:rPr>
          <w:sz w:val="22"/>
          <w:szCs w:val="22"/>
        </w:rPr>
        <w:t>the SPIA Guidelines</w:t>
      </w:r>
      <w:r w:rsidR="0029142B" w:rsidRPr="00770AB8">
        <w:rPr>
          <w:sz w:val="22"/>
          <w:szCs w:val="22"/>
        </w:rPr>
        <w:t xml:space="preserve">. </w:t>
      </w:r>
      <w:r w:rsidRPr="00770AB8">
        <w:rPr>
          <w:sz w:val="22"/>
          <w:szCs w:val="22"/>
        </w:rPr>
        <w:t xml:space="preserve"> The human-readable format </w:t>
      </w:r>
      <w:r w:rsidR="0029142B" w:rsidRPr="00770AB8">
        <w:rPr>
          <w:sz w:val="22"/>
          <w:szCs w:val="22"/>
        </w:rPr>
        <w:t xml:space="preserve">is displayed </w:t>
      </w:r>
      <w:r w:rsidRPr="00770AB8">
        <w:rPr>
          <w:sz w:val="22"/>
          <w:szCs w:val="22"/>
        </w:rPr>
        <w:t>on rendered reports</w:t>
      </w:r>
      <w:r w:rsidR="008D73A2" w:rsidRPr="00770AB8">
        <w:rPr>
          <w:sz w:val="22"/>
          <w:szCs w:val="22"/>
        </w:rPr>
        <w:t xml:space="preserve">; the </w:t>
      </w:r>
      <w:r w:rsidRPr="00770AB8">
        <w:rPr>
          <w:sz w:val="22"/>
          <w:szCs w:val="22"/>
        </w:rPr>
        <w:t xml:space="preserve">other </w:t>
      </w:r>
      <w:r w:rsidR="008D73A2" w:rsidRPr="00770AB8">
        <w:rPr>
          <w:sz w:val="22"/>
          <w:szCs w:val="22"/>
        </w:rPr>
        <w:t xml:space="preserve">is for </w:t>
      </w:r>
      <w:r w:rsidR="00DE3120" w:rsidRPr="00770AB8">
        <w:rPr>
          <w:sz w:val="22"/>
          <w:szCs w:val="22"/>
        </w:rPr>
        <w:t xml:space="preserve">use via HL7 messaging for </w:t>
      </w:r>
      <w:r w:rsidRPr="00770AB8">
        <w:rPr>
          <w:sz w:val="22"/>
          <w:szCs w:val="22"/>
        </w:rPr>
        <w:t>machine interoperability</w:t>
      </w:r>
      <w:r w:rsidR="00DE3120" w:rsidRPr="00770AB8">
        <w:rPr>
          <w:sz w:val="22"/>
          <w:szCs w:val="22"/>
        </w:rPr>
        <w:t xml:space="preserve">, </w:t>
      </w:r>
      <w:r w:rsidR="00AB485B" w:rsidRPr="00770AB8">
        <w:rPr>
          <w:sz w:val="22"/>
          <w:szCs w:val="22"/>
        </w:rPr>
        <w:t>whereby</w:t>
      </w:r>
      <w:r w:rsidRPr="00770AB8">
        <w:rPr>
          <w:sz w:val="22"/>
          <w:szCs w:val="22"/>
        </w:rPr>
        <w:t xml:space="preserve"> results with the same units can be recognised, or </w:t>
      </w:r>
      <w:r w:rsidR="00AB485B" w:rsidRPr="00770AB8">
        <w:rPr>
          <w:sz w:val="22"/>
          <w:szCs w:val="22"/>
        </w:rPr>
        <w:t xml:space="preserve">results with </w:t>
      </w:r>
      <w:r w:rsidRPr="00770AB8">
        <w:rPr>
          <w:sz w:val="22"/>
          <w:szCs w:val="22"/>
        </w:rPr>
        <w:t>different uni</w:t>
      </w:r>
      <w:r w:rsidRPr="00151BE2">
        <w:rPr>
          <w:sz w:val="22"/>
          <w:szCs w:val="22"/>
        </w:rPr>
        <w:t>ts converted to be the same</w:t>
      </w:r>
      <w:r w:rsidR="00151BE2" w:rsidRPr="00151BE2">
        <w:rPr>
          <w:sz w:val="22"/>
          <w:szCs w:val="22"/>
        </w:rPr>
        <w:t xml:space="preserve"> e.g. incorporating ^LN^ within the LH7 message to identify LOINC as the terminology binding for results reporting.  </w:t>
      </w:r>
      <w:r w:rsidR="007B20D7" w:rsidRPr="00151BE2">
        <w:rPr>
          <w:sz w:val="22"/>
          <w:szCs w:val="22"/>
        </w:rPr>
        <w:t>T</w:t>
      </w:r>
      <w:r w:rsidRPr="00151BE2">
        <w:rPr>
          <w:sz w:val="22"/>
          <w:szCs w:val="22"/>
        </w:rPr>
        <w:t xml:space="preserve">he "machine interoperability" use of UCUM units is not </w:t>
      </w:r>
      <w:r w:rsidR="007B20D7" w:rsidRPr="00151BE2">
        <w:rPr>
          <w:sz w:val="22"/>
          <w:szCs w:val="22"/>
        </w:rPr>
        <w:t xml:space="preserve">yet </w:t>
      </w:r>
      <w:r w:rsidRPr="00151BE2">
        <w:rPr>
          <w:sz w:val="22"/>
          <w:szCs w:val="22"/>
        </w:rPr>
        <w:t>in place in Australia</w:t>
      </w:r>
      <w:r w:rsidR="003162F6">
        <w:rPr>
          <w:sz w:val="22"/>
          <w:szCs w:val="22"/>
        </w:rPr>
        <w:t>,</w:t>
      </w:r>
      <w:r w:rsidR="00091167" w:rsidRPr="00151BE2">
        <w:rPr>
          <w:sz w:val="22"/>
          <w:szCs w:val="22"/>
        </w:rPr>
        <w:t xml:space="preserve"> </w:t>
      </w:r>
      <w:r w:rsidR="00151BE2" w:rsidRPr="00151BE2">
        <w:rPr>
          <w:sz w:val="22"/>
          <w:szCs w:val="22"/>
        </w:rPr>
        <w:t xml:space="preserve">as was evidenced in the RCPAQAP </w:t>
      </w:r>
      <w:r w:rsidR="00091167" w:rsidRPr="00151BE2">
        <w:rPr>
          <w:sz w:val="22"/>
          <w:szCs w:val="22"/>
        </w:rPr>
        <w:t>survey results for both sites</w:t>
      </w:r>
      <w:r w:rsidR="00151BE2" w:rsidRPr="00151BE2">
        <w:rPr>
          <w:sz w:val="22"/>
          <w:szCs w:val="22"/>
        </w:rPr>
        <w:t>.</w:t>
      </w:r>
      <w:r w:rsidR="00091167" w:rsidRPr="00151BE2">
        <w:rPr>
          <w:sz w:val="22"/>
          <w:szCs w:val="22"/>
        </w:rPr>
        <w:t xml:space="preserve">  SNP’s IT team put significant effort into trying to resolve this issue but were unable to do so during the timeline of both surveys.  IT resources at the RCPAQAP have indicated their willingness to assist with resolving issues relating to HL7 messaging display and ADRM compliance via the use of their RCPA SPIA Coding Performance Reporter compliance tool.  </w:t>
      </w:r>
      <w:r w:rsidR="00BE3467" w:rsidRPr="00D26637">
        <w:rPr>
          <w:b/>
          <w:bCs/>
          <w:sz w:val="22"/>
          <w:szCs w:val="22"/>
        </w:rPr>
        <w:t xml:space="preserve">Australian laboratories </w:t>
      </w:r>
      <w:r w:rsidRPr="00D26637">
        <w:rPr>
          <w:b/>
          <w:bCs/>
          <w:sz w:val="22"/>
          <w:szCs w:val="22"/>
        </w:rPr>
        <w:t xml:space="preserve">need to be ready, both with the </w:t>
      </w:r>
      <w:r w:rsidR="00091167" w:rsidRPr="00D26637">
        <w:rPr>
          <w:b/>
          <w:bCs/>
          <w:sz w:val="22"/>
          <w:szCs w:val="22"/>
        </w:rPr>
        <w:t xml:space="preserve">UCUM </w:t>
      </w:r>
      <w:r w:rsidRPr="00D26637">
        <w:rPr>
          <w:b/>
          <w:bCs/>
          <w:sz w:val="22"/>
          <w:szCs w:val="22"/>
        </w:rPr>
        <w:t xml:space="preserve">coding </w:t>
      </w:r>
      <w:r w:rsidR="00091167" w:rsidRPr="00D26637">
        <w:rPr>
          <w:b/>
          <w:bCs/>
          <w:sz w:val="22"/>
          <w:szCs w:val="22"/>
        </w:rPr>
        <w:t xml:space="preserve">for the units </w:t>
      </w:r>
      <w:r w:rsidRPr="00D26637">
        <w:rPr>
          <w:b/>
          <w:bCs/>
          <w:sz w:val="22"/>
          <w:szCs w:val="22"/>
        </w:rPr>
        <w:t xml:space="preserve">and HL7 </w:t>
      </w:r>
      <w:r w:rsidR="00091167" w:rsidRPr="00D26637">
        <w:rPr>
          <w:b/>
          <w:bCs/>
          <w:sz w:val="22"/>
          <w:szCs w:val="22"/>
        </w:rPr>
        <w:t xml:space="preserve">message </w:t>
      </w:r>
      <w:r w:rsidRPr="00D26637">
        <w:rPr>
          <w:b/>
          <w:bCs/>
          <w:sz w:val="22"/>
          <w:szCs w:val="22"/>
        </w:rPr>
        <w:t>structure</w:t>
      </w:r>
      <w:r w:rsidRPr="00151BE2">
        <w:rPr>
          <w:sz w:val="22"/>
          <w:szCs w:val="22"/>
        </w:rPr>
        <w:t>.</w:t>
      </w:r>
    </w:p>
    <w:p w:rsidR="00575888" w:rsidRPr="00963F3B" w:rsidRDefault="00575888" w:rsidP="00963F3B">
      <w:pPr>
        <w:pStyle w:val="Heading2"/>
      </w:pPr>
      <w:bookmarkStart w:id="23" w:name="_Toc185510446"/>
      <w:r w:rsidRPr="00963F3B">
        <w:t xml:space="preserve">Knowledge </w:t>
      </w:r>
      <w:r w:rsidR="00BD48B8" w:rsidRPr="00963F3B">
        <w:t>and experience sharing</w:t>
      </w:r>
      <w:bookmarkEnd w:id="23"/>
    </w:p>
    <w:p w:rsidR="00BA5177" w:rsidRPr="00471A7A" w:rsidRDefault="00817F50" w:rsidP="00AD3BCB">
      <w:pPr>
        <w:pStyle w:val="ListParagraph"/>
        <w:numPr>
          <w:ilvl w:val="0"/>
          <w:numId w:val="11"/>
        </w:numPr>
        <w:spacing w:line="360" w:lineRule="auto"/>
        <w:rPr>
          <w:sz w:val="22"/>
          <w:szCs w:val="22"/>
        </w:rPr>
      </w:pPr>
      <w:r>
        <w:rPr>
          <w:sz w:val="22"/>
          <w:szCs w:val="22"/>
        </w:rPr>
        <w:t>T</w:t>
      </w:r>
      <w:r w:rsidR="00125A44">
        <w:rPr>
          <w:sz w:val="22"/>
          <w:szCs w:val="22"/>
        </w:rPr>
        <w:t>he Findings from the Project and SPIA compliance survey results demonstrate</w:t>
      </w:r>
      <w:r>
        <w:rPr>
          <w:sz w:val="22"/>
          <w:szCs w:val="22"/>
        </w:rPr>
        <w:t>d</w:t>
      </w:r>
      <w:r w:rsidR="00125A44">
        <w:rPr>
          <w:sz w:val="22"/>
          <w:szCs w:val="22"/>
        </w:rPr>
        <w:t xml:space="preserve"> the breadth of variability in SPIA compliance typically seen within the Australian pathology industry. </w:t>
      </w:r>
      <w:r w:rsidR="006134DC">
        <w:rPr>
          <w:sz w:val="22"/>
          <w:szCs w:val="22"/>
        </w:rPr>
        <w:t xml:space="preserve">This was reinforced through Workshop 4, </w:t>
      </w:r>
      <w:r w:rsidR="006134DC" w:rsidRPr="00B45960">
        <w:rPr>
          <w:sz w:val="22"/>
          <w:szCs w:val="22"/>
        </w:rPr>
        <w:t>Our Digital Future</w:t>
      </w:r>
      <w:r w:rsidR="006134DC">
        <w:rPr>
          <w:sz w:val="22"/>
          <w:szCs w:val="22"/>
        </w:rPr>
        <w:t xml:space="preserve">, whereby both organisers and </w:t>
      </w:r>
      <w:r w:rsidR="00441973">
        <w:rPr>
          <w:sz w:val="22"/>
          <w:szCs w:val="22"/>
        </w:rPr>
        <w:t>participants</w:t>
      </w:r>
      <w:r w:rsidR="006134DC">
        <w:rPr>
          <w:sz w:val="22"/>
          <w:szCs w:val="22"/>
        </w:rPr>
        <w:t xml:space="preserve"> noted the </w:t>
      </w:r>
      <w:r w:rsidR="007911A6">
        <w:rPr>
          <w:sz w:val="22"/>
          <w:szCs w:val="22"/>
        </w:rPr>
        <w:t xml:space="preserve">lack of opportunity for those interested in SPIA implementation to meet regularly </w:t>
      </w:r>
      <w:r w:rsidR="00F449D7">
        <w:rPr>
          <w:sz w:val="22"/>
          <w:szCs w:val="22"/>
        </w:rPr>
        <w:t xml:space="preserve">and </w:t>
      </w:r>
      <w:r w:rsidR="007911A6">
        <w:rPr>
          <w:sz w:val="22"/>
          <w:szCs w:val="22"/>
        </w:rPr>
        <w:t xml:space="preserve">to </w:t>
      </w:r>
      <w:r w:rsidR="00F449D7">
        <w:rPr>
          <w:sz w:val="22"/>
          <w:szCs w:val="22"/>
        </w:rPr>
        <w:t xml:space="preserve">actively </w:t>
      </w:r>
      <w:r w:rsidR="007911A6">
        <w:rPr>
          <w:sz w:val="22"/>
          <w:szCs w:val="22"/>
        </w:rPr>
        <w:t xml:space="preserve">leverage knowledge gained through all stages of SPIA </w:t>
      </w:r>
      <w:r w:rsidR="00984FF6">
        <w:rPr>
          <w:sz w:val="22"/>
          <w:szCs w:val="22"/>
        </w:rPr>
        <w:t>implementation</w:t>
      </w:r>
      <w:r w:rsidR="00214E56">
        <w:rPr>
          <w:sz w:val="22"/>
          <w:szCs w:val="22"/>
        </w:rPr>
        <w:t xml:space="preserve">. </w:t>
      </w:r>
      <w:r w:rsidR="00984FF6">
        <w:rPr>
          <w:sz w:val="22"/>
          <w:szCs w:val="22"/>
        </w:rPr>
        <w:t xml:space="preserve"> </w:t>
      </w:r>
      <w:r w:rsidR="00214E56" w:rsidRPr="00AB4343">
        <w:rPr>
          <w:b/>
          <w:bCs/>
          <w:sz w:val="22"/>
          <w:szCs w:val="22"/>
        </w:rPr>
        <w:t xml:space="preserve">The need to develop and implement </w:t>
      </w:r>
      <w:r w:rsidR="00DE07EF" w:rsidRPr="00AB4343">
        <w:rPr>
          <w:b/>
          <w:bCs/>
          <w:sz w:val="22"/>
          <w:szCs w:val="22"/>
        </w:rPr>
        <w:t xml:space="preserve">platforms to share </w:t>
      </w:r>
      <w:r w:rsidR="00214E56" w:rsidRPr="00AB4343">
        <w:rPr>
          <w:b/>
          <w:bCs/>
          <w:sz w:val="22"/>
          <w:szCs w:val="22"/>
        </w:rPr>
        <w:t>“tips and tricks”, and methods to overcome barriers or pitfalls encountered along the SPIA implementation journey</w:t>
      </w:r>
      <w:r w:rsidR="0051724B" w:rsidRPr="00AB4343">
        <w:rPr>
          <w:b/>
          <w:bCs/>
          <w:sz w:val="22"/>
          <w:szCs w:val="22"/>
        </w:rPr>
        <w:t xml:space="preserve"> was considered advantageous</w:t>
      </w:r>
      <w:r w:rsidR="00920191" w:rsidRPr="00AB4343">
        <w:rPr>
          <w:b/>
          <w:bCs/>
          <w:sz w:val="22"/>
          <w:szCs w:val="22"/>
        </w:rPr>
        <w:t xml:space="preserve"> to facilitate and</w:t>
      </w:r>
      <w:r w:rsidR="00984FF6" w:rsidRPr="00AB4343">
        <w:rPr>
          <w:b/>
          <w:bCs/>
          <w:sz w:val="22"/>
          <w:szCs w:val="22"/>
        </w:rPr>
        <w:t xml:space="preserve"> ensur</w:t>
      </w:r>
      <w:r w:rsidR="00BA57B5" w:rsidRPr="00AB4343">
        <w:rPr>
          <w:b/>
          <w:bCs/>
          <w:sz w:val="22"/>
          <w:szCs w:val="22"/>
        </w:rPr>
        <w:t>e</w:t>
      </w:r>
      <w:r w:rsidR="00984FF6" w:rsidRPr="00AB4343">
        <w:rPr>
          <w:b/>
          <w:bCs/>
          <w:sz w:val="22"/>
          <w:szCs w:val="22"/>
        </w:rPr>
        <w:t xml:space="preserve"> all relevant </w:t>
      </w:r>
      <w:r w:rsidR="00890CFB" w:rsidRPr="00AB4343">
        <w:rPr>
          <w:b/>
          <w:bCs/>
          <w:sz w:val="22"/>
          <w:szCs w:val="22"/>
        </w:rPr>
        <w:t xml:space="preserve">information is shared and </w:t>
      </w:r>
      <w:r w:rsidR="00984FF6" w:rsidRPr="00AB4343">
        <w:rPr>
          <w:b/>
          <w:bCs/>
          <w:sz w:val="22"/>
          <w:szCs w:val="22"/>
        </w:rPr>
        <w:t>document</w:t>
      </w:r>
      <w:r w:rsidR="00890CFB" w:rsidRPr="00AB4343">
        <w:rPr>
          <w:b/>
          <w:bCs/>
          <w:sz w:val="22"/>
          <w:szCs w:val="22"/>
        </w:rPr>
        <w:t>ed.</w:t>
      </w:r>
      <w:r w:rsidR="00890CFB">
        <w:rPr>
          <w:sz w:val="22"/>
          <w:szCs w:val="22"/>
        </w:rPr>
        <w:t xml:space="preserve">  </w:t>
      </w:r>
    </w:p>
    <w:p w:rsidR="002558B0" w:rsidRDefault="00BA57B5" w:rsidP="00AD3BCB">
      <w:pPr>
        <w:pStyle w:val="ListParagraph"/>
        <w:numPr>
          <w:ilvl w:val="0"/>
          <w:numId w:val="11"/>
        </w:numPr>
        <w:spacing w:line="360" w:lineRule="auto"/>
        <w:rPr>
          <w:sz w:val="22"/>
          <w:szCs w:val="22"/>
        </w:rPr>
      </w:pPr>
      <w:r>
        <w:rPr>
          <w:sz w:val="22"/>
          <w:szCs w:val="22"/>
        </w:rPr>
        <w:t xml:space="preserve">The extrapolation of the Survey results and site </w:t>
      </w:r>
      <w:r w:rsidR="007405B0">
        <w:rPr>
          <w:sz w:val="22"/>
          <w:szCs w:val="22"/>
        </w:rPr>
        <w:t>i</w:t>
      </w:r>
      <w:r>
        <w:rPr>
          <w:sz w:val="22"/>
          <w:szCs w:val="22"/>
        </w:rPr>
        <w:t>ssues register indicate</w:t>
      </w:r>
      <w:r w:rsidR="00CA4CD0">
        <w:rPr>
          <w:sz w:val="22"/>
          <w:szCs w:val="22"/>
        </w:rPr>
        <w:t>d</w:t>
      </w:r>
      <w:r>
        <w:rPr>
          <w:sz w:val="22"/>
          <w:szCs w:val="22"/>
        </w:rPr>
        <w:t xml:space="preserve"> both Pilot sites would benefit from achieving full SPIA compliance.  </w:t>
      </w:r>
      <w:r w:rsidRPr="00901DBE">
        <w:rPr>
          <w:sz w:val="22"/>
          <w:szCs w:val="22"/>
        </w:rPr>
        <w:t>Pathology terminology within Australia is not standardised as is evidenced by the existing uploads to MHR</w:t>
      </w:r>
      <w:r w:rsidR="00D81EF8">
        <w:rPr>
          <w:sz w:val="22"/>
          <w:szCs w:val="22"/>
        </w:rPr>
        <w:t xml:space="preserve"> and from the slides </w:t>
      </w:r>
      <w:r w:rsidR="00787FE4">
        <w:rPr>
          <w:sz w:val="22"/>
          <w:szCs w:val="22"/>
        </w:rPr>
        <w:t xml:space="preserve">in Prof Graham Jones’ presentation at the informatics workshop on 16 May 2024 (refer to Figures </w:t>
      </w:r>
      <w:r w:rsidR="00293D6B">
        <w:rPr>
          <w:sz w:val="22"/>
          <w:szCs w:val="22"/>
        </w:rPr>
        <w:t>8</w:t>
      </w:r>
      <w:r w:rsidR="00787FE4">
        <w:rPr>
          <w:sz w:val="22"/>
          <w:szCs w:val="22"/>
        </w:rPr>
        <w:t xml:space="preserve"> and </w:t>
      </w:r>
      <w:r w:rsidR="00293D6B">
        <w:rPr>
          <w:sz w:val="22"/>
          <w:szCs w:val="22"/>
        </w:rPr>
        <w:t>9</w:t>
      </w:r>
      <w:r w:rsidR="00F81146">
        <w:rPr>
          <w:sz w:val="22"/>
          <w:szCs w:val="22"/>
        </w:rPr>
        <w:t xml:space="preserve"> below</w:t>
      </w:r>
      <w:r w:rsidR="00F81146" w:rsidRPr="00B037DC">
        <w:rPr>
          <w:b/>
          <w:bCs/>
          <w:sz w:val="22"/>
          <w:szCs w:val="22"/>
        </w:rPr>
        <w:t>)</w:t>
      </w:r>
      <w:r w:rsidRPr="00B037DC">
        <w:rPr>
          <w:b/>
          <w:bCs/>
          <w:sz w:val="22"/>
          <w:szCs w:val="22"/>
        </w:rPr>
        <w:t>.  Standardised clinical terminology is necessary to ensure that healthcare data is presented and interpreted with its intended meaning when shared with a range of databases and stakeholders, including the consumer</w:t>
      </w:r>
      <w:r w:rsidR="007770F3" w:rsidRPr="00B037DC">
        <w:rPr>
          <w:b/>
          <w:bCs/>
          <w:sz w:val="22"/>
          <w:szCs w:val="22"/>
        </w:rPr>
        <w:t xml:space="preserve">, </w:t>
      </w:r>
      <w:r w:rsidR="00BB1AFD" w:rsidRPr="00B037DC">
        <w:rPr>
          <w:b/>
          <w:bCs/>
          <w:sz w:val="22"/>
          <w:szCs w:val="22"/>
        </w:rPr>
        <w:t>and to enable full interoperability across various systems in the future</w:t>
      </w:r>
      <w:r w:rsidRPr="00901DBE">
        <w:rPr>
          <w:sz w:val="22"/>
          <w:szCs w:val="22"/>
        </w:rPr>
        <w:t xml:space="preserve">.   </w:t>
      </w:r>
    </w:p>
    <w:p w:rsidR="00ED53AA" w:rsidRPr="002558B0" w:rsidRDefault="00B725A1" w:rsidP="00AD3BCB">
      <w:pPr>
        <w:pStyle w:val="ListParagraph"/>
        <w:numPr>
          <w:ilvl w:val="0"/>
          <w:numId w:val="11"/>
        </w:numPr>
        <w:spacing w:line="360" w:lineRule="auto"/>
        <w:rPr>
          <w:sz w:val="22"/>
          <w:szCs w:val="22"/>
        </w:rPr>
      </w:pPr>
      <w:r w:rsidRPr="002558B0">
        <w:rPr>
          <w:sz w:val="22"/>
          <w:szCs w:val="22"/>
        </w:rPr>
        <w:t xml:space="preserve">Sharing of the potential </w:t>
      </w:r>
      <w:r w:rsidR="00920191" w:rsidRPr="002558B0">
        <w:rPr>
          <w:sz w:val="22"/>
          <w:szCs w:val="22"/>
        </w:rPr>
        <w:t xml:space="preserve">benefits and barriers </w:t>
      </w:r>
      <w:r w:rsidRPr="002558B0">
        <w:rPr>
          <w:sz w:val="22"/>
          <w:szCs w:val="22"/>
        </w:rPr>
        <w:t xml:space="preserve">to SPIA adoption </w:t>
      </w:r>
      <w:r w:rsidR="00504B2C" w:rsidRPr="002558B0">
        <w:rPr>
          <w:sz w:val="22"/>
          <w:szCs w:val="22"/>
        </w:rPr>
        <w:t xml:space="preserve">as </w:t>
      </w:r>
      <w:r w:rsidR="00670905" w:rsidRPr="002558B0">
        <w:rPr>
          <w:sz w:val="22"/>
          <w:szCs w:val="22"/>
        </w:rPr>
        <w:t xml:space="preserve">per the </w:t>
      </w:r>
      <w:r w:rsidR="00504B2C" w:rsidRPr="002558B0">
        <w:rPr>
          <w:sz w:val="22"/>
          <w:szCs w:val="22"/>
        </w:rPr>
        <w:t>experiences</w:t>
      </w:r>
      <w:r w:rsidR="00920191" w:rsidRPr="002558B0">
        <w:rPr>
          <w:sz w:val="22"/>
          <w:szCs w:val="22"/>
        </w:rPr>
        <w:t xml:space="preserve"> and </w:t>
      </w:r>
      <w:r w:rsidR="007826F3" w:rsidRPr="002558B0">
        <w:rPr>
          <w:sz w:val="22"/>
          <w:szCs w:val="22"/>
        </w:rPr>
        <w:t xml:space="preserve">presentations </w:t>
      </w:r>
      <w:r w:rsidR="00670905" w:rsidRPr="002558B0">
        <w:rPr>
          <w:sz w:val="22"/>
          <w:szCs w:val="22"/>
        </w:rPr>
        <w:t xml:space="preserve">from both Pilot sites </w:t>
      </w:r>
      <w:r w:rsidR="007826F3" w:rsidRPr="002558B0">
        <w:rPr>
          <w:sz w:val="22"/>
          <w:szCs w:val="22"/>
        </w:rPr>
        <w:t>at the I</w:t>
      </w:r>
      <w:r w:rsidR="00504B2C" w:rsidRPr="002558B0">
        <w:rPr>
          <w:sz w:val="22"/>
          <w:szCs w:val="22"/>
        </w:rPr>
        <w:t>nformatics</w:t>
      </w:r>
      <w:r w:rsidR="007826F3" w:rsidRPr="002558B0">
        <w:rPr>
          <w:sz w:val="22"/>
          <w:szCs w:val="22"/>
        </w:rPr>
        <w:t xml:space="preserve"> Workshop on 16 May 2024</w:t>
      </w:r>
      <w:r w:rsidR="00986FD1" w:rsidRPr="002558B0">
        <w:rPr>
          <w:sz w:val="22"/>
          <w:szCs w:val="22"/>
        </w:rPr>
        <w:t>,</w:t>
      </w:r>
      <w:r w:rsidR="00504B2C" w:rsidRPr="002558B0">
        <w:rPr>
          <w:sz w:val="22"/>
          <w:szCs w:val="22"/>
        </w:rPr>
        <w:t xml:space="preserve"> </w:t>
      </w:r>
      <w:r w:rsidR="00233DA1" w:rsidRPr="002558B0">
        <w:rPr>
          <w:sz w:val="22"/>
          <w:szCs w:val="22"/>
        </w:rPr>
        <w:t>i</w:t>
      </w:r>
      <w:r w:rsidR="00670905" w:rsidRPr="002558B0">
        <w:rPr>
          <w:sz w:val="22"/>
          <w:szCs w:val="22"/>
        </w:rPr>
        <w:t xml:space="preserve">s </w:t>
      </w:r>
      <w:r w:rsidR="00C20025" w:rsidRPr="002558B0">
        <w:rPr>
          <w:sz w:val="22"/>
          <w:szCs w:val="22"/>
        </w:rPr>
        <w:t xml:space="preserve">indispensable </w:t>
      </w:r>
      <w:r w:rsidR="009434AE" w:rsidRPr="002558B0">
        <w:rPr>
          <w:sz w:val="22"/>
          <w:szCs w:val="22"/>
        </w:rPr>
        <w:t xml:space="preserve">for any laboratory </w:t>
      </w:r>
      <w:r w:rsidR="00233DA1" w:rsidRPr="002558B0">
        <w:rPr>
          <w:sz w:val="22"/>
          <w:szCs w:val="22"/>
        </w:rPr>
        <w:t xml:space="preserve">commencing their SPIA implementation journey.  Many delegates attending this workshop contacted the RCPA after the event to gain access to the presentations and recordings to assist with </w:t>
      </w:r>
      <w:r w:rsidR="00CC3A76" w:rsidRPr="002558B0">
        <w:rPr>
          <w:sz w:val="22"/>
          <w:szCs w:val="22"/>
        </w:rPr>
        <w:t xml:space="preserve">planning </w:t>
      </w:r>
      <w:r w:rsidR="008C5DA1" w:rsidRPr="002558B0">
        <w:rPr>
          <w:sz w:val="22"/>
          <w:szCs w:val="22"/>
        </w:rPr>
        <w:t>SPIA implementations.</w:t>
      </w:r>
      <w:r w:rsidR="00233DA1" w:rsidRPr="002558B0">
        <w:rPr>
          <w:sz w:val="22"/>
          <w:szCs w:val="22"/>
        </w:rPr>
        <w:t xml:space="preserve"> </w:t>
      </w:r>
      <w:r w:rsidR="00F8320E" w:rsidRPr="002558B0">
        <w:rPr>
          <w:sz w:val="22"/>
          <w:szCs w:val="22"/>
        </w:rPr>
        <w:t xml:space="preserve"> Additionally, creating a “forum of experts” to progress knowledge sharing</w:t>
      </w:r>
      <w:r w:rsidR="00AE437D" w:rsidRPr="002558B0">
        <w:rPr>
          <w:sz w:val="22"/>
          <w:szCs w:val="22"/>
        </w:rPr>
        <w:t xml:space="preserve"> and </w:t>
      </w:r>
      <w:r w:rsidR="00F8320E" w:rsidRPr="002558B0">
        <w:rPr>
          <w:sz w:val="22"/>
          <w:szCs w:val="22"/>
        </w:rPr>
        <w:t xml:space="preserve">awareness </w:t>
      </w:r>
      <w:r w:rsidR="00AE437D" w:rsidRPr="002558B0">
        <w:rPr>
          <w:sz w:val="22"/>
          <w:szCs w:val="22"/>
        </w:rPr>
        <w:t xml:space="preserve">surrounding SPIA </w:t>
      </w:r>
      <w:r w:rsidR="00F8320E" w:rsidRPr="002558B0">
        <w:rPr>
          <w:sz w:val="22"/>
          <w:szCs w:val="22"/>
        </w:rPr>
        <w:t>implementation</w:t>
      </w:r>
      <w:r w:rsidR="00AE437D" w:rsidRPr="002558B0">
        <w:rPr>
          <w:sz w:val="22"/>
          <w:szCs w:val="22"/>
        </w:rPr>
        <w:t xml:space="preserve"> </w:t>
      </w:r>
      <w:r w:rsidR="009A3F98" w:rsidRPr="002558B0">
        <w:rPr>
          <w:sz w:val="22"/>
          <w:szCs w:val="22"/>
        </w:rPr>
        <w:t xml:space="preserve">was expressed </w:t>
      </w:r>
      <w:r w:rsidR="007E6209" w:rsidRPr="002558B0">
        <w:rPr>
          <w:sz w:val="22"/>
          <w:szCs w:val="22"/>
        </w:rPr>
        <w:t>as an outcome of</w:t>
      </w:r>
      <w:r w:rsidR="009A3F98" w:rsidRPr="002558B0">
        <w:rPr>
          <w:sz w:val="22"/>
          <w:szCs w:val="22"/>
        </w:rPr>
        <w:t xml:space="preserve"> this workshop.</w:t>
      </w:r>
      <w:r w:rsidR="00ED53AA" w:rsidRPr="002558B0">
        <w:rPr>
          <w:sz w:val="22"/>
          <w:szCs w:val="22"/>
        </w:rPr>
        <w:t xml:space="preserve"> </w:t>
      </w:r>
      <w:r w:rsidR="00A3357A" w:rsidRPr="002558B0">
        <w:rPr>
          <w:sz w:val="22"/>
          <w:szCs w:val="22"/>
        </w:rPr>
        <w:t xml:space="preserve">The proposed “forum” would </w:t>
      </w:r>
      <w:r w:rsidR="002753F6" w:rsidRPr="002558B0">
        <w:rPr>
          <w:sz w:val="22"/>
          <w:szCs w:val="22"/>
        </w:rPr>
        <w:t xml:space="preserve">allow </w:t>
      </w:r>
      <w:r w:rsidR="00373AA5" w:rsidRPr="002558B0">
        <w:rPr>
          <w:sz w:val="22"/>
          <w:szCs w:val="22"/>
        </w:rPr>
        <w:t>software vendors and laboratories</w:t>
      </w:r>
      <w:r w:rsidR="003E4C22" w:rsidRPr="002558B0">
        <w:rPr>
          <w:sz w:val="22"/>
          <w:szCs w:val="22"/>
        </w:rPr>
        <w:t>/IT staff</w:t>
      </w:r>
      <w:r w:rsidR="00373AA5" w:rsidRPr="002558B0">
        <w:rPr>
          <w:sz w:val="22"/>
          <w:szCs w:val="22"/>
        </w:rPr>
        <w:t xml:space="preserve"> to </w:t>
      </w:r>
      <w:r w:rsidR="00A3357A" w:rsidRPr="002558B0">
        <w:rPr>
          <w:sz w:val="22"/>
          <w:szCs w:val="22"/>
        </w:rPr>
        <w:t>tackle</w:t>
      </w:r>
      <w:r w:rsidR="00373AA5" w:rsidRPr="002558B0">
        <w:rPr>
          <w:sz w:val="22"/>
          <w:szCs w:val="22"/>
        </w:rPr>
        <w:t xml:space="preserve"> the </w:t>
      </w:r>
      <w:r w:rsidR="00A3357A" w:rsidRPr="002558B0">
        <w:rPr>
          <w:sz w:val="22"/>
          <w:szCs w:val="22"/>
        </w:rPr>
        <w:t xml:space="preserve">lack of standardisation in </w:t>
      </w:r>
      <w:r w:rsidR="002753F6" w:rsidRPr="002558B0">
        <w:rPr>
          <w:sz w:val="22"/>
          <w:szCs w:val="22"/>
        </w:rPr>
        <w:t>pathology reporting</w:t>
      </w:r>
      <w:r w:rsidR="00FE1DE2" w:rsidRPr="002558B0">
        <w:rPr>
          <w:sz w:val="22"/>
          <w:szCs w:val="22"/>
        </w:rPr>
        <w:t xml:space="preserve">, </w:t>
      </w:r>
      <w:r w:rsidR="002753F6" w:rsidRPr="002558B0">
        <w:rPr>
          <w:sz w:val="22"/>
          <w:szCs w:val="22"/>
        </w:rPr>
        <w:t xml:space="preserve">an </w:t>
      </w:r>
      <w:r w:rsidR="00ED53AA" w:rsidRPr="002558B0">
        <w:rPr>
          <w:sz w:val="22"/>
          <w:szCs w:val="22"/>
        </w:rPr>
        <w:t xml:space="preserve">ongoing problem. </w:t>
      </w:r>
      <w:r w:rsidR="00FE1DE2" w:rsidRPr="002558B0">
        <w:rPr>
          <w:sz w:val="22"/>
          <w:szCs w:val="22"/>
        </w:rPr>
        <w:t>A</w:t>
      </w:r>
      <w:r w:rsidR="003331F9" w:rsidRPr="002558B0">
        <w:rPr>
          <w:sz w:val="22"/>
          <w:szCs w:val="22"/>
        </w:rPr>
        <w:t xml:space="preserve">nother suggested use for the </w:t>
      </w:r>
      <w:r w:rsidR="00E6677B" w:rsidRPr="002558B0">
        <w:rPr>
          <w:sz w:val="22"/>
          <w:szCs w:val="22"/>
        </w:rPr>
        <w:t xml:space="preserve">“forum” </w:t>
      </w:r>
      <w:r w:rsidR="003331F9" w:rsidRPr="002558B0">
        <w:rPr>
          <w:sz w:val="22"/>
          <w:szCs w:val="22"/>
        </w:rPr>
        <w:t xml:space="preserve">was </w:t>
      </w:r>
      <w:r w:rsidR="00DD4872" w:rsidRPr="002558B0">
        <w:rPr>
          <w:sz w:val="22"/>
          <w:szCs w:val="22"/>
        </w:rPr>
        <w:t xml:space="preserve">as an annual </w:t>
      </w:r>
      <w:r w:rsidR="00ED53AA" w:rsidRPr="002558B0">
        <w:rPr>
          <w:sz w:val="22"/>
          <w:szCs w:val="22"/>
        </w:rPr>
        <w:t xml:space="preserve">SPIA code update day, </w:t>
      </w:r>
      <w:r w:rsidR="00DD4872" w:rsidRPr="002558B0">
        <w:rPr>
          <w:sz w:val="22"/>
          <w:szCs w:val="22"/>
        </w:rPr>
        <w:t xml:space="preserve">whereby all </w:t>
      </w:r>
      <w:r w:rsidR="00B22829" w:rsidRPr="002558B0">
        <w:rPr>
          <w:sz w:val="22"/>
          <w:szCs w:val="22"/>
        </w:rPr>
        <w:t xml:space="preserve">delegates </w:t>
      </w:r>
      <w:r w:rsidR="008217DA" w:rsidRPr="002558B0">
        <w:rPr>
          <w:sz w:val="22"/>
          <w:szCs w:val="22"/>
        </w:rPr>
        <w:t xml:space="preserve">are provided with the </w:t>
      </w:r>
      <w:r w:rsidR="00DB2C60" w:rsidRPr="002558B0">
        <w:rPr>
          <w:sz w:val="22"/>
          <w:szCs w:val="22"/>
        </w:rPr>
        <w:t>latest</w:t>
      </w:r>
      <w:r w:rsidR="008217DA" w:rsidRPr="002558B0">
        <w:rPr>
          <w:sz w:val="22"/>
          <w:szCs w:val="22"/>
        </w:rPr>
        <w:t xml:space="preserve"> </w:t>
      </w:r>
      <w:r w:rsidR="00234CA3" w:rsidRPr="002558B0">
        <w:rPr>
          <w:sz w:val="22"/>
          <w:szCs w:val="22"/>
        </w:rPr>
        <w:t xml:space="preserve">code updates </w:t>
      </w:r>
      <w:r w:rsidR="00045D17" w:rsidRPr="002558B0">
        <w:rPr>
          <w:sz w:val="22"/>
          <w:szCs w:val="22"/>
        </w:rPr>
        <w:t xml:space="preserve">in an </w:t>
      </w:r>
      <w:r w:rsidR="00F20D77" w:rsidRPr="002558B0">
        <w:rPr>
          <w:sz w:val="22"/>
          <w:szCs w:val="22"/>
        </w:rPr>
        <w:t>“</w:t>
      </w:r>
      <w:r w:rsidR="00045D17" w:rsidRPr="002558B0">
        <w:rPr>
          <w:sz w:val="22"/>
          <w:szCs w:val="22"/>
        </w:rPr>
        <w:t xml:space="preserve">annual </w:t>
      </w:r>
      <w:r w:rsidR="007E6209" w:rsidRPr="002558B0">
        <w:rPr>
          <w:sz w:val="22"/>
          <w:szCs w:val="22"/>
        </w:rPr>
        <w:t>rollout cycle”,</w:t>
      </w:r>
      <w:r w:rsidR="00F20D77" w:rsidRPr="002558B0">
        <w:rPr>
          <w:sz w:val="22"/>
          <w:szCs w:val="22"/>
        </w:rPr>
        <w:t xml:space="preserve"> </w:t>
      </w:r>
      <w:r w:rsidR="00B22829" w:rsidRPr="002558B0">
        <w:rPr>
          <w:sz w:val="22"/>
          <w:szCs w:val="22"/>
        </w:rPr>
        <w:t xml:space="preserve">enabling them to plan </w:t>
      </w:r>
      <w:r w:rsidR="00ED53AA" w:rsidRPr="002558B0">
        <w:rPr>
          <w:sz w:val="22"/>
          <w:szCs w:val="22"/>
        </w:rPr>
        <w:t>communication</w:t>
      </w:r>
      <w:r w:rsidR="00B22829" w:rsidRPr="002558B0">
        <w:rPr>
          <w:sz w:val="22"/>
          <w:szCs w:val="22"/>
        </w:rPr>
        <w:t>s and software enhancements</w:t>
      </w:r>
      <w:r w:rsidR="00DB2C60" w:rsidRPr="002558B0">
        <w:rPr>
          <w:sz w:val="22"/>
          <w:szCs w:val="22"/>
        </w:rPr>
        <w:t xml:space="preserve"> rather than the current </w:t>
      </w:r>
      <w:r w:rsidR="00ED53AA" w:rsidRPr="002558B0">
        <w:rPr>
          <w:sz w:val="22"/>
          <w:szCs w:val="22"/>
        </w:rPr>
        <w:t>piecemeal approach</w:t>
      </w:r>
      <w:r w:rsidR="00DB2C60" w:rsidRPr="002558B0">
        <w:rPr>
          <w:sz w:val="22"/>
          <w:szCs w:val="22"/>
        </w:rPr>
        <w:t xml:space="preserve"> as </w:t>
      </w:r>
      <w:r w:rsidR="000F708F" w:rsidRPr="002558B0">
        <w:rPr>
          <w:sz w:val="22"/>
          <w:szCs w:val="22"/>
        </w:rPr>
        <w:t>SPIA terminology updates are published to the NCTS</w:t>
      </w:r>
      <w:r w:rsidR="003E4C22" w:rsidRPr="002558B0">
        <w:rPr>
          <w:sz w:val="22"/>
          <w:szCs w:val="22"/>
        </w:rPr>
        <w:t>.</w:t>
      </w:r>
    </w:p>
    <w:p w:rsidR="008668FC" w:rsidRPr="00DA2933" w:rsidRDefault="00F83D54" w:rsidP="00AD3BCB">
      <w:pPr>
        <w:pStyle w:val="ListParagraph"/>
        <w:numPr>
          <w:ilvl w:val="0"/>
          <w:numId w:val="11"/>
        </w:numPr>
        <w:spacing w:line="360" w:lineRule="auto"/>
        <w:rPr>
          <w:sz w:val="22"/>
          <w:szCs w:val="22"/>
        </w:rPr>
      </w:pPr>
      <w:r w:rsidRPr="00DA2933">
        <w:rPr>
          <w:sz w:val="22"/>
          <w:szCs w:val="22"/>
        </w:rPr>
        <w:t xml:space="preserve">The </w:t>
      </w:r>
      <w:r w:rsidR="003B2046" w:rsidRPr="00DA2933">
        <w:rPr>
          <w:sz w:val="22"/>
          <w:szCs w:val="22"/>
        </w:rPr>
        <w:t>RCPAQAP</w:t>
      </w:r>
      <w:r w:rsidR="002A1481" w:rsidRPr="00DA2933">
        <w:rPr>
          <w:sz w:val="22"/>
          <w:szCs w:val="22"/>
        </w:rPr>
        <w:t>,</w:t>
      </w:r>
      <w:r w:rsidRPr="00DA2933">
        <w:rPr>
          <w:sz w:val="22"/>
          <w:szCs w:val="22"/>
        </w:rPr>
        <w:t xml:space="preserve"> through </w:t>
      </w:r>
      <w:r w:rsidR="005A1E8F" w:rsidRPr="00DA2933">
        <w:rPr>
          <w:sz w:val="22"/>
          <w:szCs w:val="22"/>
        </w:rPr>
        <w:t xml:space="preserve">the </w:t>
      </w:r>
      <w:r w:rsidRPr="00DA2933">
        <w:rPr>
          <w:sz w:val="22"/>
          <w:szCs w:val="22"/>
        </w:rPr>
        <w:t xml:space="preserve">development of their </w:t>
      </w:r>
      <w:r w:rsidR="002A1481" w:rsidRPr="00DA2933">
        <w:rPr>
          <w:sz w:val="22"/>
          <w:szCs w:val="22"/>
        </w:rPr>
        <w:t>SPIA Coding Performance Reporter tool</w:t>
      </w:r>
      <w:r w:rsidR="00A077FC" w:rsidRPr="00DA2933">
        <w:rPr>
          <w:sz w:val="22"/>
          <w:szCs w:val="22"/>
        </w:rPr>
        <w:t xml:space="preserve">, </w:t>
      </w:r>
      <w:r w:rsidR="002F1C27" w:rsidRPr="00DA2933">
        <w:rPr>
          <w:sz w:val="22"/>
          <w:szCs w:val="22"/>
        </w:rPr>
        <w:t>can</w:t>
      </w:r>
      <w:r w:rsidR="00A077FC" w:rsidRPr="00DA2933">
        <w:rPr>
          <w:sz w:val="22"/>
          <w:szCs w:val="22"/>
        </w:rPr>
        <w:t xml:space="preserve"> </w:t>
      </w:r>
      <w:r w:rsidR="00CF3F14" w:rsidRPr="00DA2933">
        <w:rPr>
          <w:sz w:val="22"/>
          <w:szCs w:val="22"/>
        </w:rPr>
        <w:t xml:space="preserve">provide </w:t>
      </w:r>
      <w:r w:rsidR="002E28E5" w:rsidRPr="00DA2933">
        <w:rPr>
          <w:sz w:val="22"/>
          <w:szCs w:val="22"/>
        </w:rPr>
        <w:t xml:space="preserve">SPIA compliance </w:t>
      </w:r>
      <w:r w:rsidR="00CF3F14" w:rsidRPr="00DA2933">
        <w:rPr>
          <w:sz w:val="22"/>
          <w:szCs w:val="22"/>
        </w:rPr>
        <w:t xml:space="preserve">reports to any interested </w:t>
      </w:r>
      <w:r w:rsidR="006241E4" w:rsidRPr="00DA2933">
        <w:rPr>
          <w:sz w:val="22"/>
          <w:szCs w:val="22"/>
        </w:rPr>
        <w:t>laboratory or clinical information system administrator</w:t>
      </w:r>
      <w:r w:rsidR="00AA328A" w:rsidRPr="00DA2933">
        <w:rPr>
          <w:sz w:val="22"/>
          <w:szCs w:val="22"/>
        </w:rPr>
        <w:t xml:space="preserve">, </w:t>
      </w:r>
      <w:r w:rsidR="002428CA" w:rsidRPr="00DA2933">
        <w:rPr>
          <w:b/>
          <w:bCs/>
          <w:sz w:val="22"/>
          <w:szCs w:val="22"/>
        </w:rPr>
        <w:t>highlight</w:t>
      </w:r>
      <w:r w:rsidR="00AA328A" w:rsidRPr="00DA2933">
        <w:rPr>
          <w:b/>
          <w:bCs/>
          <w:sz w:val="22"/>
          <w:szCs w:val="22"/>
        </w:rPr>
        <w:t>ing</w:t>
      </w:r>
      <w:r w:rsidR="002428CA" w:rsidRPr="00DA2933">
        <w:rPr>
          <w:b/>
          <w:bCs/>
          <w:sz w:val="22"/>
          <w:szCs w:val="22"/>
        </w:rPr>
        <w:t xml:space="preserve"> areas </w:t>
      </w:r>
      <w:r w:rsidR="006A362D" w:rsidRPr="00DA2933">
        <w:rPr>
          <w:b/>
          <w:bCs/>
          <w:sz w:val="22"/>
          <w:szCs w:val="22"/>
        </w:rPr>
        <w:t xml:space="preserve">where compliance is lacking and </w:t>
      </w:r>
      <w:r w:rsidR="00A66EBB" w:rsidRPr="00DA2933">
        <w:rPr>
          <w:b/>
          <w:bCs/>
          <w:sz w:val="22"/>
          <w:szCs w:val="22"/>
        </w:rPr>
        <w:t>provid</w:t>
      </w:r>
      <w:r w:rsidR="00902F3A" w:rsidRPr="00DA2933">
        <w:rPr>
          <w:b/>
          <w:bCs/>
          <w:sz w:val="22"/>
          <w:szCs w:val="22"/>
        </w:rPr>
        <w:t>ing</w:t>
      </w:r>
      <w:r w:rsidR="00A66EBB" w:rsidRPr="00DA2933">
        <w:rPr>
          <w:b/>
          <w:bCs/>
          <w:sz w:val="22"/>
          <w:szCs w:val="22"/>
        </w:rPr>
        <w:t xml:space="preserve"> </w:t>
      </w:r>
      <w:r w:rsidR="002428CA" w:rsidRPr="00DA2933">
        <w:rPr>
          <w:b/>
          <w:bCs/>
          <w:sz w:val="22"/>
          <w:szCs w:val="22"/>
        </w:rPr>
        <w:t>guid</w:t>
      </w:r>
      <w:r w:rsidR="00A66EBB" w:rsidRPr="00DA2933">
        <w:rPr>
          <w:b/>
          <w:bCs/>
          <w:sz w:val="22"/>
          <w:szCs w:val="22"/>
        </w:rPr>
        <w:t>anc</w:t>
      </w:r>
      <w:r w:rsidR="002428CA" w:rsidRPr="00DA2933">
        <w:rPr>
          <w:b/>
          <w:bCs/>
          <w:sz w:val="22"/>
          <w:szCs w:val="22"/>
        </w:rPr>
        <w:t>e</w:t>
      </w:r>
      <w:r w:rsidR="00A66EBB" w:rsidRPr="00DA2933">
        <w:rPr>
          <w:sz w:val="22"/>
          <w:szCs w:val="22"/>
        </w:rPr>
        <w:t xml:space="preserve"> </w:t>
      </w:r>
      <w:r w:rsidR="00691919" w:rsidRPr="00DA2933">
        <w:rPr>
          <w:sz w:val="22"/>
          <w:szCs w:val="22"/>
        </w:rPr>
        <w:t>for the</w:t>
      </w:r>
      <w:r w:rsidR="002428CA" w:rsidRPr="00DA2933">
        <w:rPr>
          <w:sz w:val="22"/>
          <w:szCs w:val="22"/>
        </w:rPr>
        <w:t xml:space="preserve"> SPIA implementation processes</w:t>
      </w:r>
      <w:r w:rsidR="005746CE" w:rsidRPr="00DA2933">
        <w:rPr>
          <w:sz w:val="22"/>
          <w:szCs w:val="22"/>
        </w:rPr>
        <w:t>.</w:t>
      </w:r>
    </w:p>
    <w:p w:rsidR="007C4355" w:rsidRPr="00D31FE2" w:rsidRDefault="007C4355" w:rsidP="00AD3BCB">
      <w:pPr>
        <w:pStyle w:val="ListParagraph"/>
        <w:numPr>
          <w:ilvl w:val="0"/>
          <w:numId w:val="11"/>
        </w:numPr>
        <w:spacing w:line="360" w:lineRule="auto"/>
        <w:rPr>
          <w:sz w:val="22"/>
          <w:szCs w:val="22"/>
        </w:rPr>
      </w:pPr>
      <w:r w:rsidRPr="00D31FE2">
        <w:rPr>
          <w:sz w:val="22"/>
          <w:szCs w:val="22"/>
        </w:rPr>
        <w:t xml:space="preserve">Delegates from the Informatics Workshops expressed interest in </w:t>
      </w:r>
      <w:r w:rsidR="001507C7" w:rsidRPr="00D31FE2">
        <w:rPr>
          <w:sz w:val="22"/>
          <w:szCs w:val="22"/>
        </w:rPr>
        <w:t xml:space="preserve">participating in an </w:t>
      </w:r>
      <w:r w:rsidRPr="00D31FE2">
        <w:rPr>
          <w:sz w:val="22"/>
          <w:szCs w:val="22"/>
        </w:rPr>
        <w:t>annual interoperability forum</w:t>
      </w:r>
      <w:r w:rsidR="001507C7" w:rsidRPr="00D31FE2">
        <w:rPr>
          <w:sz w:val="22"/>
          <w:szCs w:val="22"/>
        </w:rPr>
        <w:t>, ideally facilitated by the RCPA</w:t>
      </w:r>
      <w:r w:rsidRPr="00D31FE2">
        <w:rPr>
          <w:sz w:val="22"/>
          <w:szCs w:val="22"/>
        </w:rPr>
        <w:t xml:space="preserve">, suggesting </w:t>
      </w:r>
      <w:r w:rsidR="00C356FF" w:rsidRPr="00D31FE2">
        <w:rPr>
          <w:sz w:val="22"/>
          <w:szCs w:val="22"/>
        </w:rPr>
        <w:t xml:space="preserve">a </w:t>
      </w:r>
      <w:r w:rsidRPr="00D31FE2">
        <w:rPr>
          <w:sz w:val="22"/>
          <w:szCs w:val="22"/>
        </w:rPr>
        <w:t xml:space="preserve">one-day </w:t>
      </w:r>
      <w:r w:rsidR="00502A4D" w:rsidRPr="00D31FE2">
        <w:rPr>
          <w:sz w:val="22"/>
          <w:szCs w:val="22"/>
        </w:rPr>
        <w:t xml:space="preserve">forum </w:t>
      </w:r>
      <w:r w:rsidRPr="00D31FE2">
        <w:rPr>
          <w:sz w:val="22"/>
          <w:szCs w:val="22"/>
        </w:rPr>
        <w:t xml:space="preserve">targeting SPIA implementation for ‘beginners’ (RCPA, pathologists, scientists, information system analysts and developers, software vendors, etc), </w:t>
      </w:r>
      <w:r w:rsidR="006174FE" w:rsidRPr="00D31FE2">
        <w:rPr>
          <w:sz w:val="22"/>
          <w:szCs w:val="22"/>
        </w:rPr>
        <w:t xml:space="preserve">with a second </w:t>
      </w:r>
      <w:r w:rsidRPr="00D31FE2">
        <w:rPr>
          <w:sz w:val="22"/>
          <w:szCs w:val="22"/>
        </w:rPr>
        <w:t xml:space="preserve">day targeting those ‘more advanced’ in this space (RCPA, pathologists, scientists, information system analysts and developers, software vendors, HL7 Australia, CSIRO, ADHA, RCPAQAP, etc). </w:t>
      </w:r>
      <w:r w:rsidR="005C50A3" w:rsidRPr="00D31FE2">
        <w:rPr>
          <w:sz w:val="22"/>
          <w:szCs w:val="22"/>
        </w:rPr>
        <w:t xml:space="preserve">Initiating these </w:t>
      </w:r>
      <w:r w:rsidR="00EE31C0" w:rsidRPr="00D31FE2">
        <w:rPr>
          <w:sz w:val="22"/>
          <w:szCs w:val="22"/>
        </w:rPr>
        <w:t xml:space="preserve">annual forums </w:t>
      </w:r>
      <w:r w:rsidR="00C82CD2" w:rsidRPr="00D31FE2">
        <w:rPr>
          <w:sz w:val="22"/>
          <w:szCs w:val="22"/>
        </w:rPr>
        <w:t xml:space="preserve">could </w:t>
      </w:r>
      <w:r w:rsidR="00D56354" w:rsidRPr="00D31FE2">
        <w:rPr>
          <w:sz w:val="22"/>
          <w:szCs w:val="22"/>
        </w:rPr>
        <w:t>provide</w:t>
      </w:r>
      <w:r w:rsidR="006174FE" w:rsidRPr="00D31FE2">
        <w:rPr>
          <w:sz w:val="22"/>
          <w:szCs w:val="22"/>
        </w:rPr>
        <w:t xml:space="preserve"> </w:t>
      </w:r>
      <w:r w:rsidR="00B82DD7" w:rsidRPr="00D31FE2">
        <w:rPr>
          <w:sz w:val="22"/>
          <w:szCs w:val="22"/>
        </w:rPr>
        <w:t xml:space="preserve">an </w:t>
      </w:r>
      <w:r w:rsidR="002F2E52" w:rsidRPr="00D31FE2">
        <w:rPr>
          <w:sz w:val="22"/>
          <w:szCs w:val="22"/>
        </w:rPr>
        <w:t>opportunit</w:t>
      </w:r>
      <w:r w:rsidR="00B82DD7" w:rsidRPr="00D31FE2">
        <w:rPr>
          <w:sz w:val="22"/>
          <w:szCs w:val="22"/>
        </w:rPr>
        <w:t xml:space="preserve">y </w:t>
      </w:r>
      <w:r w:rsidR="002F2E52" w:rsidRPr="00D31FE2">
        <w:rPr>
          <w:sz w:val="22"/>
          <w:szCs w:val="22"/>
        </w:rPr>
        <w:t>for</w:t>
      </w:r>
      <w:r w:rsidR="009F6C96" w:rsidRPr="00D31FE2">
        <w:rPr>
          <w:sz w:val="22"/>
          <w:szCs w:val="22"/>
        </w:rPr>
        <w:t xml:space="preserve"> </w:t>
      </w:r>
      <w:r w:rsidR="0031764D" w:rsidRPr="00D31FE2">
        <w:rPr>
          <w:sz w:val="22"/>
          <w:szCs w:val="22"/>
        </w:rPr>
        <w:t xml:space="preserve">SPIA implementers to share common SPIA </w:t>
      </w:r>
      <w:r w:rsidR="00320C1E" w:rsidRPr="00D31FE2">
        <w:rPr>
          <w:sz w:val="22"/>
          <w:szCs w:val="22"/>
        </w:rPr>
        <w:t xml:space="preserve">compliance difficulties, e.g. identification of </w:t>
      </w:r>
      <w:r w:rsidR="003C0530" w:rsidRPr="00D31FE2">
        <w:rPr>
          <w:sz w:val="22"/>
          <w:szCs w:val="22"/>
        </w:rPr>
        <w:t xml:space="preserve">the use of LOINC </w:t>
      </w:r>
      <w:r w:rsidR="00F234EC" w:rsidRPr="00D31FE2">
        <w:rPr>
          <w:sz w:val="22"/>
          <w:szCs w:val="22"/>
        </w:rPr>
        <w:t xml:space="preserve">coding </w:t>
      </w:r>
      <w:r w:rsidR="003C0530" w:rsidRPr="00D31FE2">
        <w:rPr>
          <w:sz w:val="22"/>
          <w:szCs w:val="22"/>
        </w:rPr>
        <w:t>within HL7 messages</w:t>
      </w:r>
      <w:r w:rsidR="002F56A2" w:rsidRPr="00D31FE2">
        <w:rPr>
          <w:sz w:val="22"/>
          <w:szCs w:val="22"/>
        </w:rPr>
        <w:t xml:space="preserve"> (as evidence in the RCPAQAP Survey reports for both </w:t>
      </w:r>
      <w:r w:rsidR="00A126B7">
        <w:rPr>
          <w:sz w:val="22"/>
          <w:szCs w:val="22"/>
        </w:rPr>
        <w:t>P</w:t>
      </w:r>
      <w:r w:rsidR="002F56A2" w:rsidRPr="00D31FE2">
        <w:rPr>
          <w:sz w:val="22"/>
          <w:szCs w:val="22"/>
        </w:rPr>
        <w:t>ilot sites</w:t>
      </w:r>
      <w:r w:rsidR="00F234EC" w:rsidRPr="00D31FE2">
        <w:rPr>
          <w:sz w:val="22"/>
          <w:szCs w:val="22"/>
        </w:rPr>
        <w:t xml:space="preserve">). It also </w:t>
      </w:r>
      <w:r w:rsidR="003C0530" w:rsidRPr="00972BD6">
        <w:rPr>
          <w:b/>
          <w:bCs/>
          <w:sz w:val="22"/>
          <w:szCs w:val="22"/>
        </w:rPr>
        <w:t>provides t</w:t>
      </w:r>
      <w:r w:rsidR="00B82DD7" w:rsidRPr="00972BD6">
        <w:rPr>
          <w:b/>
          <w:bCs/>
          <w:sz w:val="22"/>
          <w:szCs w:val="22"/>
        </w:rPr>
        <w:t xml:space="preserve">he </w:t>
      </w:r>
      <w:r w:rsidR="003C0530" w:rsidRPr="00972BD6">
        <w:rPr>
          <w:b/>
          <w:bCs/>
          <w:sz w:val="22"/>
          <w:szCs w:val="22"/>
        </w:rPr>
        <w:t xml:space="preserve">ability for </w:t>
      </w:r>
      <w:r w:rsidR="003A1FE7" w:rsidRPr="00972BD6">
        <w:rPr>
          <w:b/>
          <w:bCs/>
          <w:sz w:val="22"/>
          <w:szCs w:val="22"/>
        </w:rPr>
        <w:t>RCPA</w:t>
      </w:r>
      <w:r w:rsidR="0031764D" w:rsidRPr="00972BD6">
        <w:rPr>
          <w:b/>
          <w:bCs/>
          <w:sz w:val="22"/>
          <w:szCs w:val="22"/>
        </w:rPr>
        <w:t xml:space="preserve"> and the RCPAQAP</w:t>
      </w:r>
      <w:r w:rsidR="00B82DD7" w:rsidRPr="00972BD6">
        <w:rPr>
          <w:b/>
          <w:bCs/>
          <w:sz w:val="22"/>
          <w:szCs w:val="22"/>
        </w:rPr>
        <w:t xml:space="preserve"> to </w:t>
      </w:r>
      <w:r w:rsidR="00355786" w:rsidRPr="00972BD6">
        <w:rPr>
          <w:b/>
          <w:bCs/>
          <w:sz w:val="22"/>
          <w:szCs w:val="22"/>
        </w:rPr>
        <w:t xml:space="preserve">guide and assist </w:t>
      </w:r>
      <w:r w:rsidR="00B82DD7" w:rsidRPr="00972BD6">
        <w:rPr>
          <w:b/>
          <w:bCs/>
          <w:sz w:val="22"/>
          <w:szCs w:val="22"/>
        </w:rPr>
        <w:t xml:space="preserve">SPIA implementers </w:t>
      </w:r>
      <w:r w:rsidR="003A1FE7" w:rsidRPr="00D31FE2">
        <w:rPr>
          <w:sz w:val="22"/>
          <w:szCs w:val="22"/>
        </w:rPr>
        <w:t xml:space="preserve">through </w:t>
      </w:r>
      <w:r w:rsidR="00355786" w:rsidRPr="00D31FE2">
        <w:rPr>
          <w:sz w:val="22"/>
          <w:szCs w:val="22"/>
        </w:rPr>
        <w:t xml:space="preserve">any barriers they </w:t>
      </w:r>
      <w:r w:rsidR="003A1FE7" w:rsidRPr="00D31FE2">
        <w:rPr>
          <w:sz w:val="22"/>
          <w:szCs w:val="22"/>
        </w:rPr>
        <w:t>may encounter</w:t>
      </w:r>
      <w:r w:rsidR="00355786" w:rsidRPr="00D31FE2">
        <w:rPr>
          <w:sz w:val="22"/>
          <w:szCs w:val="22"/>
        </w:rPr>
        <w:t xml:space="preserve"> or anticipated barriers</w:t>
      </w:r>
      <w:r w:rsidR="00156564" w:rsidRPr="00D31FE2">
        <w:rPr>
          <w:sz w:val="22"/>
          <w:szCs w:val="22"/>
        </w:rPr>
        <w:t xml:space="preserve"> as they commence their SPIA implementation journey. </w:t>
      </w:r>
      <w:r w:rsidR="00355786" w:rsidRPr="00D31FE2">
        <w:rPr>
          <w:sz w:val="22"/>
          <w:szCs w:val="22"/>
        </w:rPr>
        <w:t xml:space="preserve"> </w:t>
      </w:r>
      <w:r w:rsidR="002F2E52" w:rsidRPr="00D31FE2">
        <w:rPr>
          <w:sz w:val="22"/>
          <w:szCs w:val="22"/>
        </w:rPr>
        <w:t xml:space="preserve">  </w:t>
      </w:r>
      <w:r w:rsidR="00D56354" w:rsidRPr="00D31FE2">
        <w:rPr>
          <w:sz w:val="22"/>
          <w:szCs w:val="22"/>
        </w:rPr>
        <w:t xml:space="preserve"> </w:t>
      </w:r>
      <w:r w:rsidRPr="00D31FE2">
        <w:rPr>
          <w:sz w:val="22"/>
          <w:szCs w:val="22"/>
        </w:rPr>
        <w:t xml:space="preserve"> </w:t>
      </w:r>
    </w:p>
    <w:p w:rsidR="009F0AF5" w:rsidRPr="00963F3B" w:rsidRDefault="009F0AF5" w:rsidP="00963F3B">
      <w:pPr>
        <w:pStyle w:val="Heading2"/>
      </w:pPr>
      <w:bookmarkStart w:id="24" w:name="_Toc185510447"/>
      <w:r w:rsidRPr="00963F3B">
        <w:t>Leadership and Governance</w:t>
      </w:r>
      <w:bookmarkEnd w:id="24"/>
    </w:p>
    <w:p w:rsidR="00B34096" w:rsidRPr="002132C9" w:rsidRDefault="00B34096" w:rsidP="00963F3B">
      <w:pPr>
        <w:pStyle w:val="ListParagraph"/>
        <w:numPr>
          <w:ilvl w:val="0"/>
          <w:numId w:val="11"/>
        </w:numPr>
        <w:spacing w:line="360" w:lineRule="auto"/>
        <w:contextualSpacing w:val="0"/>
        <w:rPr>
          <w:sz w:val="22"/>
          <w:szCs w:val="22"/>
        </w:rPr>
      </w:pPr>
      <w:r w:rsidRPr="002132C9">
        <w:rPr>
          <w:sz w:val="22"/>
          <w:szCs w:val="22"/>
        </w:rPr>
        <w:t>Widespread SPIA adoption via top-down leadership is vital for laboratories to progress SPIA implementation.  Both Pilot sites were fortunate to have the backing of executive decision makers within the organisation as the impost on resources and budget required is significant, and progress is unlikely if support is not garnered in advance.</w:t>
      </w:r>
    </w:p>
    <w:p w:rsidR="00BB78CB" w:rsidRPr="00A72AD3" w:rsidRDefault="00477DDE" w:rsidP="00AD3BCB">
      <w:pPr>
        <w:pStyle w:val="ListParagraph"/>
        <w:numPr>
          <w:ilvl w:val="0"/>
          <w:numId w:val="11"/>
        </w:numPr>
        <w:spacing w:line="360" w:lineRule="auto"/>
        <w:rPr>
          <w:sz w:val="22"/>
          <w:szCs w:val="22"/>
        </w:rPr>
      </w:pPr>
      <w:r w:rsidRPr="004903DB">
        <w:rPr>
          <w:sz w:val="22"/>
          <w:szCs w:val="22"/>
        </w:rPr>
        <w:t xml:space="preserve">The requirements under the Fifth Edition of the Australian Commission on Safety and Quality In Health Care </w:t>
      </w:r>
      <w:hyperlink r:id="rId41" w:history="1">
        <w:r w:rsidRPr="004903DB">
          <w:rPr>
            <w:rStyle w:val="Hyperlink"/>
            <w:sz w:val="22"/>
            <w:szCs w:val="22"/>
          </w:rPr>
          <w:t>Requirements for Information Communication and Reporting</w:t>
        </w:r>
      </w:hyperlink>
      <w:r w:rsidRPr="004903DB">
        <w:rPr>
          <w:sz w:val="22"/>
          <w:szCs w:val="22"/>
        </w:rPr>
        <w:t xml:space="preserve"> </w:t>
      </w:r>
      <w:r w:rsidRPr="004903DB">
        <w:rPr>
          <w:rFonts w:cs="Arial"/>
          <w:sz w:val="22"/>
          <w:szCs w:val="22"/>
          <w:lang w:val="en-US"/>
        </w:rPr>
        <w:t xml:space="preserve">(formerly published under the National Pathology Accreditation Advisory Council (NPAAC), do not mandate the use of RCPA SPIA Guidelines for laboratories to attain National Association of Testing Authorities (NATA) accreditation.  </w:t>
      </w:r>
      <w:r w:rsidR="00B27960" w:rsidRPr="004903DB">
        <w:rPr>
          <w:rFonts w:cs="Arial"/>
          <w:sz w:val="22"/>
          <w:szCs w:val="22"/>
          <w:lang w:val="en-US"/>
        </w:rPr>
        <w:t>Until a national requirement for SPIA adoption is legislated, significant progress towards implementation of standardised pathology requesting and reporting is unlikely.</w:t>
      </w:r>
    </w:p>
    <w:p w:rsidR="00EC2FEE" w:rsidRPr="004903DB" w:rsidRDefault="004A7F81" w:rsidP="00AD3BCB">
      <w:pPr>
        <w:pStyle w:val="ListParagraph"/>
        <w:numPr>
          <w:ilvl w:val="0"/>
          <w:numId w:val="11"/>
        </w:numPr>
        <w:spacing w:line="360" w:lineRule="auto"/>
        <w:rPr>
          <w:sz w:val="22"/>
          <w:szCs w:val="22"/>
        </w:rPr>
      </w:pPr>
      <w:r>
        <w:rPr>
          <w:rFonts w:cs="Arial"/>
          <w:sz w:val="22"/>
          <w:szCs w:val="22"/>
          <w:lang w:val="en-US"/>
        </w:rPr>
        <w:t xml:space="preserve">In addition to support and adoption of SPIA guidelines by pathology companies, there is a reciprocal and </w:t>
      </w:r>
      <w:r w:rsidR="00C03D8E">
        <w:rPr>
          <w:rFonts w:cs="Arial"/>
          <w:sz w:val="22"/>
          <w:szCs w:val="22"/>
          <w:lang w:val="en-US"/>
        </w:rPr>
        <w:t xml:space="preserve">equal need for adoption by </w:t>
      </w:r>
      <w:r w:rsidR="00651D5C">
        <w:rPr>
          <w:rFonts w:cs="Arial"/>
          <w:sz w:val="22"/>
          <w:szCs w:val="22"/>
          <w:lang w:val="en-US"/>
        </w:rPr>
        <w:t xml:space="preserve">clinical computer </w:t>
      </w:r>
      <w:r w:rsidR="00C03D8E">
        <w:rPr>
          <w:rFonts w:cs="Arial"/>
          <w:sz w:val="22"/>
          <w:szCs w:val="22"/>
          <w:lang w:val="en-US"/>
        </w:rPr>
        <w:t>systems</w:t>
      </w:r>
      <w:r w:rsidR="002B5BBA">
        <w:rPr>
          <w:rFonts w:cs="Arial"/>
          <w:sz w:val="22"/>
          <w:szCs w:val="22"/>
          <w:lang w:val="en-US"/>
        </w:rPr>
        <w:t xml:space="preserve"> </w:t>
      </w:r>
      <w:r w:rsidR="00C03D8E">
        <w:rPr>
          <w:rFonts w:cs="Arial"/>
          <w:sz w:val="22"/>
          <w:szCs w:val="22"/>
          <w:lang w:val="en-US"/>
        </w:rPr>
        <w:t>sending requests messages to and rec</w:t>
      </w:r>
      <w:r w:rsidR="00042E0B">
        <w:rPr>
          <w:rFonts w:cs="Arial"/>
          <w:sz w:val="22"/>
          <w:szCs w:val="22"/>
          <w:lang w:val="en-US"/>
        </w:rPr>
        <w:t>eiving result</w:t>
      </w:r>
      <w:r w:rsidR="00651D5C">
        <w:rPr>
          <w:rFonts w:cs="Arial"/>
          <w:sz w:val="22"/>
          <w:szCs w:val="22"/>
          <w:lang w:val="en-US"/>
        </w:rPr>
        <w:t xml:space="preserve"> </w:t>
      </w:r>
      <w:r w:rsidR="00042E0B">
        <w:rPr>
          <w:rFonts w:cs="Arial"/>
          <w:sz w:val="22"/>
          <w:szCs w:val="22"/>
          <w:lang w:val="en-US"/>
        </w:rPr>
        <w:t xml:space="preserve">messages from </w:t>
      </w:r>
      <w:r w:rsidR="00396522">
        <w:rPr>
          <w:rFonts w:cs="Arial"/>
          <w:sz w:val="22"/>
          <w:szCs w:val="22"/>
          <w:lang w:val="en-US"/>
        </w:rPr>
        <w:t>pathology systems</w:t>
      </w:r>
      <w:r w:rsidR="002B5BBA">
        <w:rPr>
          <w:rFonts w:cs="Arial"/>
          <w:sz w:val="22"/>
          <w:szCs w:val="22"/>
          <w:lang w:val="en-US"/>
        </w:rPr>
        <w:t xml:space="preserve"> (via MSIA)</w:t>
      </w:r>
      <w:r w:rsidR="00396522">
        <w:rPr>
          <w:rFonts w:cs="Arial"/>
          <w:sz w:val="22"/>
          <w:szCs w:val="22"/>
          <w:lang w:val="en-US"/>
        </w:rPr>
        <w:t>.</w:t>
      </w:r>
      <w:r w:rsidR="00B27960" w:rsidRPr="004903DB">
        <w:rPr>
          <w:rFonts w:cs="Arial"/>
          <w:sz w:val="22"/>
          <w:szCs w:val="22"/>
          <w:lang w:val="en-US"/>
        </w:rPr>
        <w:t xml:space="preserve">  </w:t>
      </w:r>
    </w:p>
    <w:p w:rsidR="001A3045" w:rsidRPr="003E38C7" w:rsidRDefault="001A3045" w:rsidP="00AD3BCB">
      <w:pPr>
        <w:pStyle w:val="ListParagraph"/>
        <w:numPr>
          <w:ilvl w:val="0"/>
          <w:numId w:val="11"/>
        </w:numPr>
        <w:spacing w:line="360" w:lineRule="auto"/>
        <w:rPr>
          <w:rFonts w:cs="Arial"/>
          <w:sz w:val="22"/>
          <w:szCs w:val="22"/>
          <w:lang w:val="en-US"/>
        </w:rPr>
      </w:pPr>
      <w:r w:rsidRPr="2EA5264B">
        <w:rPr>
          <w:rFonts w:cs="Arial"/>
          <w:sz w:val="22"/>
          <w:szCs w:val="22"/>
          <w:lang w:val="en-US"/>
        </w:rPr>
        <w:t xml:space="preserve">The need for key </w:t>
      </w:r>
      <w:r w:rsidR="00F51B52" w:rsidRPr="2EA5264B">
        <w:rPr>
          <w:rFonts w:cs="Arial"/>
          <w:sz w:val="22"/>
          <w:szCs w:val="22"/>
          <w:lang w:val="en-US"/>
        </w:rPr>
        <w:t>organi</w:t>
      </w:r>
      <w:r w:rsidR="0058272B" w:rsidRPr="2EA5264B">
        <w:rPr>
          <w:rFonts w:cs="Arial"/>
          <w:sz w:val="22"/>
          <w:szCs w:val="22"/>
          <w:lang w:val="en-US"/>
        </w:rPr>
        <w:t>s</w:t>
      </w:r>
      <w:r w:rsidR="00F51B52" w:rsidRPr="2EA5264B">
        <w:rPr>
          <w:rFonts w:cs="Arial"/>
          <w:sz w:val="22"/>
          <w:szCs w:val="22"/>
          <w:lang w:val="en-US"/>
        </w:rPr>
        <w:t xml:space="preserve">ational leaders </w:t>
      </w:r>
      <w:r w:rsidRPr="2EA5264B">
        <w:rPr>
          <w:rFonts w:cs="Arial"/>
          <w:sz w:val="22"/>
          <w:szCs w:val="22"/>
          <w:lang w:val="en-US"/>
        </w:rPr>
        <w:t xml:space="preserve">to engage in laboratory harmonisation by adopting the RCPA SPIA Guidelines is </w:t>
      </w:r>
      <w:r w:rsidR="002F1C27">
        <w:rPr>
          <w:rFonts w:cs="Arial"/>
          <w:sz w:val="22"/>
          <w:szCs w:val="22"/>
          <w:lang w:val="en-US"/>
        </w:rPr>
        <w:t>time</w:t>
      </w:r>
      <w:r w:rsidR="00003E02">
        <w:rPr>
          <w:rFonts w:cs="Arial"/>
          <w:sz w:val="22"/>
          <w:szCs w:val="22"/>
          <w:lang w:val="en-US"/>
        </w:rPr>
        <w:t xml:space="preserve"> </w:t>
      </w:r>
      <w:r w:rsidR="002F1C27">
        <w:rPr>
          <w:rFonts w:cs="Arial"/>
          <w:sz w:val="22"/>
          <w:szCs w:val="22"/>
          <w:lang w:val="en-US"/>
        </w:rPr>
        <w:t>critical</w:t>
      </w:r>
      <w:r w:rsidRPr="2EA5264B">
        <w:rPr>
          <w:rFonts w:cs="Arial"/>
          <w:sz w:val="22"/>
          <w:szCs w:val="22"/>
          <w:lang w:val="en-US"/>
        </w:rPr>
        <w:t>.  The RCPA will continue to advocate for SPIA adoption and interoperability to assist with realising the benefits of safe sharing and use of information between pathology providers and associated stakeholders.</w:t>
      </w:r>
    </w:p>
    <w:p w:rsidR="00E93BC0" w:rsidRPr="00D705C2" w:rsidRDefault="00E93BC0" w:rsidP="00AD3BCB">
      <w:pPr>
        <w:pStyle w:val="ListParagraph"/>
        <w:numPr>
          <w:ilvl w:val="0"/>
          <w:numId w:val="11"/>
        </w:numPr>
        <w:spacing w:line="360" w:lineRule="auto"/>
        <w:rPr>
          <w:rFonts w:cs="Arial"/>
          <w:sz w:val="22"/>
          <w:szCs w:val="22"/>
          <w:lang w:val="en-US"/>
        </w:rPr>
      </w:pPr>
      <w:r w:rsidRPr="003E38C7">
        <w:rPr>
          <w:rFonts w:cs="Arial"/>
          <w:sz w:val="22"/>
          <w:szCs w:val="22"/>
          <w:lang w:val="en-US"/>
        </w:rPr>
        <w:t xml:space="preserve">Greater interoperability and standardisation </w:t>
      </w:r>
      <w:r w:rsidR="002977E8" w:rsidRPr="003E38C7">
        <w:rPr>
          <w:rFonts w:cs="Arial"/>
          <w:sz w:val="22"/>
          <w:szCs w:val="22"/>
          <w:lang w:val="en-US"/>
        </w:rPr>
        <w:t>have the potential to reduce test request duplication</w:t>
      </w:r>
      <w:r w:rsidR="006E0B72" w:rsidRPr="003E38C7">
        <w:rPr>
          <w:rFonts w:cs="Arial"/>
          <w:sz w:val="22"/>
          <w:szCs w:val="22"/>
          <w:lang w:val="en-US"/>
        </w:rPr>
        <w:t>s</w:t>
      </w:r>
      <w:r w:rsidR="002977E8" w:rsidRPr="003E38C7">
        <w:rPr>
          <w:rFonts w:cs="Arial"/>
          <w:sz w:val="22"/>
          <w:szCs w:val="22"/>
          <w:lang w:val="en-US"/>
        </w:rPr>
        <w:t xml:space="preserve"> and inappropriate pathology </w:t>
      </w:r>
      <w:r w:rsidR="00377BE4" w:rsidRPr="003E38C7">
        <w:rPr>
          <w:rFonts w:cs="Arial"/>
          <w:sz w:val="22"/>
          <w:szCs w:val="22"/>
          <w:lang w:val="en-US"/>
        </w:rPr>
        <w:t>requests</w:t>
      </w:r>
      <w:r w:rsidR="002977E8" w:rsidRPr="003E38C7">
        <w:rPr>
          <w:rFonts w:cs="Arial"/>
          <w:sz w:val="22"/>
          <w:szCs w:val="22"/>
          <w:lang w:val="en-US"/>
        </w:rPr>
        <w:t>,</w:t>
      </w:r>
      <w:r w:rsidRPr="003E38C7">
        <w:rPr>
          <w:rFonts w:cs="Arial"/>
          <w:sz w:val="22"/>
          <w:szCs w:val="22"/>
          <w:lang w:val="en-US"/>
        </w:rPr>
        <w:t xml:space="preserve"> which in turn </w:t>
      </w:r>
      <w:r w:rsidR="00377BE4" w:rsidRPr="003E38C7">
        <w:rPr>
          <w:rFonts w:cs="Arial"/>
          <w:sz w:val="22"/>
          <w:szCs w:val="22"/>
          <w:lang w:val="en-US"/>
        </w:rPr>
        <w:t xml:space="preserve">will likely </w:t>
      </w:r>
      <w:r w:rsidRPr="003E38C7">
        <w:rPr>
          <w:rFonts w:cs="Arial"/>
          <w:sz w:val="22"/>
          <w:szCs w:val="22"/>
          <w:lang w:val="en-US"/>
        </w:rPr>
        <w:t>reduce the burden on Medicare.  Interoperability will also improve report analysis and interpretation, thereby increasing system efficiencies with direct benefits for the patient, pathology providers and clinicians</w:t>
      </w:r>
      <w:r w:rsidR="00656CC5">
        <w:rPr>
          <w:rFonts w:cs="Arial"/>
          <w:sz w:val="22"/>
          <w:szCs w:val="22"/>
          <w:lang w:val="en-US"/>
        </w:rPr>
        <w:t>.</w:t>
      </w:r>
      <w:r w:rsidRPr="006D4719">
        <w:rPr>
          <w:rFonts w:cs="Arial"/>
          <w:sz w:val="22"/>
          <w:szCs w:val="22"/>
          <w:lang w:val="en-US"/>
        </w:rPr>
        <w:t xml:space="preserve"> </w:t>
      </w:r>
    </w:p>
    <w:p w:rsidR="00B27960" w:rsidRDefault="00B27960" w:rsidP="00AD3BCB">
      <w:pPr>
        <w:pStyle w:val="ListParagraph"/>
        <w:numPr>
          <w:ilvl w:val="0"/>
          <w:numId w:val="11"/>
        </w:numPr>
        <w:spacing w:line="360" w:lineRule="auto"/>
        <w:rPr>
          <w:sz w:val="22"/>
          <w:szCs w:val="22"/>
        </w:rPr>
      </w:pPr>
      <w:r w:rsidRPr="00843E6B">
        <w:rPr>
          <w:sz w:val="22"/>
          <w:szCs w:val="22"/>
        </w:rPr>
        <w:t xml:space="preserve">Widespread investment in structured pathology requesting and reporting capability by Australian laboratories is not considered to be achievable without government mandates to regulate the modernisation </w:t>
      </w:r>
      <w:r w:rsidR="003B2629">
        <w:rPr>
          <w:sz w:val="22"/>
          <w:szCs w:val="22"/>
        </w:rPr>
        <w:t xml:space="preserve">and </w:t>
      </w:r>
      <w:r w:rsidR="00656CC5">
        <w:rPr>
          <w:sz w:val="22"/>
          <w:szCs w:val="22"/>
        </w:rPr>
        <w:t>enhancem</w:t>
      </w:r>
      <w:r w:rsidR="003B2629">
        <w:rPr>
          <w:sz w:val="22"/>
          <w:szCs w:val="22"/>
        </w:rPr>
        <w:t xml:space="preserve">ents required in </w:t>
      </w:r>
      <w:r w:rsidRPr="00843E6B">
        <w:rPr>
          <w:sz w:val="22"/>
          <w:szCs w:val="22"/>
        </w:rPr>
        <w:t xml:space="preserve">LIS.  </w:t>
      </w:r>
    </w:p>
    <w:p w:rsidR="000F2726" w:rsidRPr="00DF18E9" w:rsidRDefault="000F2726" w:rsidP="00AD3BCB">
      <w:pPr>
        <w:pStyle w:val="ListParagraph"/>
        <w:numPr>
          <w:ilvl w:val="0"/>
          <w:numId w:val="11"/>
        </w:numPr>
        <w:spacing w:line="360" w:lineRule="auto"/>
        <w:rPr>
          <w:sz w:val="22"/>
          <w:szCs w:val="22"/>
        </w:rPr>
      </w:pPr>
      <w:r w:rsidRPr="00DF18E9">
        <w:rPr>
          <w:sz w:val="22"/>
          <w:szCs w:val="22"/>
        </w:rPr>
        <w:t xml:space="preserve">The </w:t>
      </w:r>
      <w:r>
        <w:rPr>
          <w:sz w:val="22"/>
          <w:szCs w:val="22"/>
        </w:rPr>
        <w:t xml:space="preserve">valued contributions the </w:t>
      </w:r>
      <w:r w:rsidRPr="00DF18E9">
        <w:rPr>
          <w:sz w:val="22"/>
          <w:szCs w:val="22"/>
        </w:rPr>
        <w:t>RCPA Pathology Informatics Project</w:t>
      </w:r>
      <w:r>
        <w:rPr>
          <w:sz w:val="22"/>
          <w:szCs w:val="22"/>
        </w:rPr>
        <w:t xml:space="preserve"> has made to other RCPA Projects </w:t>
      </w:r>
      <w:r w:rsidR="000A2D33">
        <w:rPr>
          <w:sz w:val="22"/>
          <w:szCs w:val="22"/>
        </w:rPr>
        <w:t xml:space="preserve">were </w:t>
      </w:r>
      <w:r>
        <w:rPr>
          <w:sz w:val="22"/>
          <w:szCs w:val="22"/>
        </w:rPr>
        <w:t xml:space="preserve">noted as part of the recent review and upgrade of the RCPA Manual.  That Project </w:t>
      </w:r>
      <w:r w:rsidRPr="00DF18E9">
        <w:rPr>
          <w:sz w:val="22"/>
          <w:szCs w:val="22"/>
        </w:rPr>
        <w:t xml:space="preserve">noted:  </w:t>
      </w:r>
    </w:p>
    <w:p w:rsidR="00A554F2" w:rsidRPr="00DA2933" w:rsidRDefault="000F2726" w:rsidP="00DA2933">
      <w:pPr>
        <w:pStyle w:val="ListParagraph"/>
        <w:spacing w:line="360" w:lineRule="auto"/>
        <w:rPr>
          <w:sz w:val="22"/>
          <w:szCs w:val="22"/>
        </w:rPr>
      </w:pPr>
      <w:r w:rsidRPr="00DF18E9">
        <w:rPr>
          <w:sz w:val="22"/>
          <w:szCs w:val="22"/>
        </w:rPr>
        <w:t xml:space="preserve">“The ability to interpret pathology results has been greatly facilitated by the addition of Specimens, Methods, Reference Intervals, SNOMED CT and LOINC codes from the SPIA Pathology Terminology Reference Sets and Information Models into </w:t>
      </w:r>
      <w:r>
        <w:rPr>
          <w:sz w:val="22"/>
          <w:szCs w:val="22"/>
        </w:rPr>
        <w:t xml:space="preserve">the </w:t>
      </w:r>
      <w:r w:rsidRPr="00DF18E9">
        <w:rPr>
          <w:sz w:val="22"/>
          <w:szCs w:val="22"/>
        </w:rPr>
        <w:t xml:space="preserve">latest edition of the RCPA Manual.  These additions, along with links to resources such as </w:t>
      </w:r>
      <w:hyperlink r:id="rId42" w:history="1">
        <w:r w:rsidRPr="002B5BBA">
          <w:rPr>
            <w:rStyle w:val="Hyperlink"/>
            <w:sz w:val="22"/>
            <w:szCs w:val="22"/>
          </w:rPr>
          <w:t xml:space="preserve">Pathology Tests Explained </w:t>
        </w:r>
        <w:r w:rsidR="002B5BBA" w:rsidRPr="002B5BBA">
          <w:rPr>
            <w:rStyle w:val="Hyperlink"/>
            <w:sz w:val="22"/>
            <w:szCs w:val="22"/>
          </w:rPr>
          <w:t>Australia</w:t>
        </w:r>
      </w:hyperlink>
      <w:r w:rsidR="002B5BBA">
        <w:rPr>
          <w:sz w:val="22"/>
          <w:szCs w:val="22"/>
        </w:rPr>
        <w:t xml:space="preserve"> </w:t>
      </w:r>
      <w:r w:rsidRPr="00DF18E9">
        <w:rPr>
          <w:sz w:val="22"/>
          <w:szCs w:val="22"/>
        </w:rPr>
        <w:t xml:space="preserve">and the Medicare Benefits Scheme for Pathology Services, further enhance the value of the RCPA Manual as an essential companion aid for pathologists and General Practitioners alike, ensuring they are able to select the most appropriate test for their patient during consultation and interpret the results without ambiguity”.   This endeavour additionally supports The Department of Health and Aged Care </w:t>
      </w:r>
      <w:hyperlink r:id="rId43" w:history="1">
        <w:r w:rsidRPr="00DF18E9">
          <w:rPr>
            <w:rStyle w:val="Hyperlink"/>
            <w:sz w:val="22"/>
            <w:szCs w:val="22"/>
          </w:rPr>
          <w:t>D</w:t>
        </w:r>
        <w:r w:rsidRPr="00DF18E9">
          <w:rPr>
            <w:rStyle w:val="Hyperlink"/>
          </w:rPr>
          <w:t xml:space="preserve">igital </w:t>
        </w:r>
        <w:r w:rsidRPr="00DF18E9">
          <w:rPr>
            <w:rStyle w:val="Hyperlink"/>
            <w:sz w:val="22"/>
            <w:szCs w:val="22"/>
          </w:rPr>
          <w:t>H</w:t>
        </w:r>
        <w:r w:rsidRPr="00DF18E9">
          <w:rPr>
            <w:rStyle w:val="Hyperlink"/>
          </w:rPr>
          <w:t xml:space="preserve">ealth </w:t>
        </w:r>
        <w:r w:rsidRPr="00DF18E9">
          <w:rPr>
            <w:rStyle w:val="Hyperlink"/>
            <w:sz w:val="22"/>
            <w:szCs w:val="22"/>
          </w:rPr>
          <w:t>B</w:t>
        </w:r>
        <w:r w:rsidRPr="00DF18E9">
          <w:rPr>
            <w:rStyle w:val="Hyperlink"/>
          </w:rPr>
          <w:t>lueprint</w:t>
        </w:r>
        <w:r w:rsidRPr="00DF18E9">
          <w:rPr>
            <w:rStyle w:val="Hyperlink"/>
            <w:sz w:val="22"/>
            <w:szCs w:val="22"/>
          </w:rPr>
          <w:t xml:space="preserve"> and Action Plan 2023-2033</w:t>
        </w:r>
      </w:hyperlink>
      <w:r w:rsidRPr="00DF18E9">
        <w:rPr>
          <w:sz w:val="22"/>
          <w:szCs w:val="22"/>
        </w:rPr>
        <w:t>.</w:t>
      </w:r>
    </w:p>
    <w:p w:rsidR="00CE13A0" w:rsidRPr="00363EED" w:rsidRDefault="00A554F2" w:rsidP="00363EED">
      <w:pPr>
        <w:pStyle w:val="Heading2"/>
      </w:pPr>
      <w:bookmarkStart w:id="25" w:name="_Toc185510448"/>
      <w:r w:rsidRPr="00363EED">
        <w:t xml:space="preserve">Consumer </w:t>
      </w:r>
      <w:r w:rsidR="00554070" w:rsidRPr="00363EED">
        <w:t>advocacy</w:t>
      </w:r>
      <w:bookmarkEnd w:id="25"/>
    </w:p>
    <w:p w:rsidR="00FE6C69" w:rsidRPr="008E3165" w:rsidRDefault="00C65F99" w:rsidP="00AD3BCB">
      <w:pPr>
        <w:pStyle w:val="ListParagraph"/>
        <w:numPr>
          <w:ilvl w:val="0"/>
          <w:numId w:val="11"/>
        </w:numPr>
        <w:spacing w:line="360" w:lineRule="auto"/>
        <w:rPr>
          <w:sz w:val="22"/>
          <w:szCs w:val="22"/>
        </w:rPr>
      </w:pPr>
      <w:r w:rsidRPr="00843E6B">
        <w:rPr>
          <w:rFonts w:cs="Arial"/>
          <w:sz w:val="22"/>
          <w:szCs w:val="22"/>
          <w:lang w:val="en-US"/>
        </w:rPr>
        <w:t>The rapid advancement of electronic medical record systems in Australia,</w:t>
      </w:r>
      <w:r w:rsidR="00526361" w:rsidRPr="00843E6B">
        <w:rPr>
          <w:rFonts w:cs="Arial"/>
          <w:sz w:val="22"/>
          <w:szCs w:val="22"/>
          <w:lang w:val="en-US"/>
        </w:rPr>
        <w:t xml:space="preserve"> combined with</w:t>
      </w:r>
      <w:r w:rsidRPr="00843E6B">
        <w:rPr>
          <w:rFonts w:cs="Arial"/>
          <w:sz w:val="22"/>
          <w:szCs w:val="22"/>
          <w:lang w:val="en-US"/>
        </w:rPr>
        <w:t xml:space="preserve"> the inter-laboratory variation in quantification and reporting of pathology tests can impact multiple stakeholders across all aspects of health care; from impacting patient care, when the patient uses different laboratory services for monitoring their disease response, to preventing efficient and timely analysis of health information</w:t>
      </w:r>
      <w:r w:rsidR="00526361" w:rsidRPr="00843E6B">
        <w:rPr>
          <w:rFonts w:cs="Arial"/>
          <w:sz w:val="22"/>
          <w:szCs w:val="22"/>
          <w:lang w:val="en-US"/>
        </w:rPr>
        <w:t xml:space="preserve">.  </w:t>
      </w:r>
      <w:r w:rsidR="005A4412" w:rsidRPr="00843E6B">
        <w:rPr>
          <w:sz w:val="22"/>
          <w:szCs w:val="22"/>
        </w:rPr>
        <w:t xml:space="preserve">The RCPA </w:t>
      </w:r>
      <w:r w:rsidR="001A61C7" w:rsidRPr="00843E6B">
        <w:rPr>
          <w:sz w:val="22"/>
          <w:szCs w:val="22"/>
        </w:rPr>
        <w:t xml:space="preserve">will continue to </w:t>
      </w:r>
      <w:r w:rsidR="00416ED3" w:rsidRPr="001A61C7">
        <w:rPr>
          <w:sz w:val="22"/>
          <w:szCs w:val="22"/>
        </w:rPr>
        <w:t>focus</w:t>
      </w:r>
      <w:r w:rsidR="00F5747A" w:rsidRPr="001A61C7">
        <w:rPr>
          <w:sz w:val="22"/>
          <w:szCs w:val="22"/>
        </w:rPr>
        <w:t xml:space="preserve"> o</w:t>
      </w:r>
      <w:r w:rsidR="001A61C7" w:rsidRPr="00843E6B">
        <w:rPr>
          <w:sz w:val="22"/>
          <w:szCs w:val="22"/>
        </w:rPr>
        <w:t>n</w:t>
      </w:r>
      <w:r w:rsidR="00F5747A" w:rsidRPr="001A61C7">
        <w:rPr>
          <w:sz w:val="22"/>
          <w:szCs w:val="22"/>
        </w:rPr>
        <w:t xml:space="preserve"> </w:t>
      </w:r>
      <w:r w:rsidR="005A4412" w:rsidRPr="00843E6B">
        <w:rPr>
          <w:sz w:val="22"/>
          <w:szCs w:val="22"/>
        </w:rPr>
        <w:t xml:space="preserve">advancing laboratory information system interoperability between pathology providers and consumers (General Practitioners, pathology stakeholders, and patients) via </w:t>
      </w:r>
      <w:r w:rsidR="005A4412" w:rsidRPr="00843E6B">
        <w:rPr>
          <w:sz w:val="22"/>
          <w:szCs w:val="22"/>
          <w:lang w:eastAsia="en-AU"/>
        </w:rPr>
        <w:t>SPIA</w:t>
      </w:r>
      <w:r w:rsidR="005A4412" w:rsidRPr="00843E6B">
        <w:rPr>
          <w:sz w:val="22"/>
          <w:szCs w:val="22"/>
        </w:rPr>
        <w:t xml:space="preserve"> adoption and compliance.  </w:t>
      </w:r>
    </w:p>
    <w:p w:rsidR="00CF7CEC" w:rsidRDefault="007369A8" w:rsidP="00AD3BCB">
      <w:pPr>
        <w:pStyle w:val="ListParagraph"/>
        <w:numPr>
          <w:ilvl w:val="0"/>
          <w:numId w:val="11"/>
        </w:numPr>
        <w:spacing w:line="360" w:lineRule="auto"/>
        <w:rPr>
          <w:sz w:val="22"/>
          <w:szCs w:val="22"/>
        </w:rPr>
      </w:pPr>
      <w:r>
        <w:rPr>
          <w:sz w:val="22"/>
          <w:szCs w:val="22"/>
        </w:rPr>
        <w:t>Access to d</w:t>
      </w:r>
      <w:r w:rsidR="00CF7CEC" w:rsidRPr="00A835F1">
        <w:rPr>
          <w:sz w:val="22"/>
          <w:szCs w:val="22"/>
        </w:rPr>
        <w:t xml:space="preserve">irect-to-consumer </w:t>
      </w:r>
      <w:r w:rsidR="00CF7CEC" w:rsidRPr="0039475F">
        <w:rPr>
          <w:sz w:val="22"/>
          <w:szCs w:val="22"/>
        </w:rPr>
        <w:t xml:space="preserve">results </w:t>
      </w:r>
      <w:r w:rsidR="000214BF" w:rsidRPr="0039475F">
        <w:rPr>
          <w:sz w:val="22"/>
          <w:szCs w:val="22"/>
        </w:rPr>
        <w:t>is</w:t>
      </w:r>
      <w:r w:rsidR="00CF7CEC" w:rsidRPr="0039475F">
        <w:rPr>
          <w:sz w:val="22"/>
          <w:szCs w:val="22"/>
        </w:rPr>
        <w:t xml:space="preserve"> a change in the </w:t>
      </w:r>
      <w:r w:rsidR="00A45674" w:rsidRPr="0039475F">
        <w:rPr>
          <w:sz w:val="22"/>
          <w:szCs w:val="22"/>
        </w:rPr>
        <w:t xml:space="preserve">traditional </w:t>
      </w:r>
      <w:r w:rsidRPr="0039475F">
        <w:rPr>
          <w:sz w:val="22"/>
          <w:szCs w:val="22"/>
        </w:rPr>
        <w:t>approach to</w:t>
      </w:r>
      <w:r w:rsidR="000214BF" w:rsidRPr="0039475F">
        <w:rPr>
          <w:sz w:val="22"/>
          <w:szCs w:val="22"/>
        </w:rPr>
        <w:t xml:space="preserve"> </w:t>
      </w:r>
      <w:r w:rsidR="00CF7CEC" w:rsidRPr="00EA195A">
        <w:rPr>
          <w:sz w:val="22"/>
          <w:szCs w:val="22"/>
        </w:rPr>
        <w:t>“duty of care”</w:t>
      </w:r>
      <w:r w:rsidRPr="0039475F">
        <w:rPr>
          <w:sz w:val="22"/>
          <w:szCs w:val="22"/>
        </w:rPr>
        <w:t xml:space="preserve"> </w:t>
      </w:r>
      <w:r w:rsidR="00221268" w:rsidRPr="0039475F">
        <w:rPr>
          <w:sz w:val="22"/>
          <w:szCs w:val="22"/>
        </w:rPr>
        <w:t>by</w:t>
      </w:r>
      <w:r w:rsidR="00A45674" w:rsidRPr="0039475F">
        <w:rPr>
          <w:sz w:val="22"/>
          <w:szCs w:val="22"/>
        </w:rPr>
        <w:t xml:space="preserve"> treating clinicians.</w:t>
      </w:r>
      <w:r w:rsidR="00056A03" w:rsidRPr="0039475F">
        <w:rPr>
          <w:sz w:val="22"/>
          <w:szCs w:val="22"/>
        </w:rPr>
        <w:t xml:space="preserve">  </w:t>
      </w:r>
      <w:r w:rsidR="00056A03">
        <w:rPr>
          <w:sz w:val="22"/>
          <w:szCs w:val="22"/>
        </w:rPr>
        <w:t xml:space="preserve">Health literacy levels amongst consumers </w:t>
      </w:r>
      <w:r w:rsidR="00B63B7E">
        <w:rPr>
          <w:sz w:val="22"/>
          <w:szCs w:val="22"/>
        </w:rPr>
        <w:t>are variable,</w:t>
      </w:r>
      <w:r w:rsidR="00056A03">
        <w:rPr>
          <w:sz w:val="22"/>
          <w:szCs w:val="22"/>
        </w:rPr>
        <w:t xml:space="preserve"> </w:t>
      </w:r>
      <w:r w:rsidR="00CF7CEC" w:rsidRPr="00A835F1">
        <w:rPr>
          <w:sz w:val="22"/>
          <w:szCs w:val="22"/>
        </w:rPr>
        <w:t xml:space="preserve">and a consumer does not always know how to interpret pathology results.  The health system needs to be </w:t>
      </w:r>
      <w:r w:rsidR="00CC4571">
        <w:rPr>
          <w:sz w:val="22"/>
          <w:szCs w:val="22"/>
        </w:rPr>
        <w:t>less siloed</w:t>
      </w:r>
      <w:r w:rsidR="0039475F">
        <w:rPr>
          <w:sz w:val="22"/>
          <w:szCs w:val="22"/>
        </w:rPr>
        <w:t xml:space="preserve">, </w:t>
      </w:r>
      <w:r w:rsidR="00CF7CEC" w:rsidRPr="00A835F1">
        <w:rPr>
          <w:sz w:val="22"/>
          <w:szCs w:val="22"/>
        </w:rPr>
        <w:t>provid</w:t>
      </w:r>
      <w:r w:rsidR="0039475F">
        <w:rPr>
          <w:sz w:val="22"/>
          <w:szCs w:val="22"/>
        </w:rPr>
        <w:t>ing</w:t>
      </w:r>
      <w:r w:rsidR="00CF7CEC" w:rsidRPr="00A835F1">
        <w:rPr>
          <w:sz w:val="22"/>
          <w:szCs w:val="22"/>
        </w:rPr>
        <w:t xml:space="preserve"> information to patients/consumers in a safe way</w:t>
      </w:r>
      <w:r w:rsidR="0054338A">
        <w:rPr>
          <w:sz w:val="22"/>
          <w:szCs w:val="22"/>
        </w:rPr>
        <w:t xml:space="preserve"> and </w:t>
      </w:r>
      <w:r w:rsidR="00CF7CEC" w:rsidRPr="00A835F1">
        <w:rPr>
          <w:sz w:val="22"/>
          <w:szCs w:val="22"/>
        </w:rPr>
        <w:t xml:space="preserve">allowing consumers access to digestible health literature that is educational as well as appropriate </w:t>
      </w:r>
      <w:r w:rsidR="007701B6">
        <w:rPr>
          <w:sz w:val="22"/>
          <w:szCs w:val="22"/>
        </w:rPr>
        <w:t xml:space="preserve">and targeted </w:t>
      </w:r>
      <w:r w:rsidR="00CF7CEC" w:rsidRPr="00A835F1">
        <w:rPr>
          <w:sz w:val="22"/>
          <w:szCs w:val="22"/>
        </w:rPr>
        <w:t xml:space="preserve">for the intended audience.  </w:t>
      </w:r>
      <w:hyperlink r:id="rId44" w:history="1">
        <w:r w:rsidR="00CF7CEC" w:rsidRPr="003871D6">
          <w:rPr>
            <w:rStyle w:val="Hyperlink"/>
            <w:sz w:val="22"/>
            <w:szCs w:val="22"/>
          </w:rPr>
          <w:t>PTEx patient information sheets</w:t>
        </w:r>
      </w:hyperlink>
      <w:r w:rsidR="00CF7CEC" w:rsidRPr="00BA6214">
        <w:rPr>
          <w:sz w:val="22"/>
          <w:szCs w:val="22"/>
        </w:rPr>
        <w:t xml:space="preserve"> were identified as </w:t>
      </w:r>
      <w:r w:rsidR="007701B6" w:rsidRPr="00BA6214">
        <w:rPr>
          <w:sz w:val="22"/>
          <w:szCs w:val="22"/>
        </w:rPr>
        <w:t>one</w:t>
      </w:r>
      <w:r w:rsidR="00CF7CEC" w:rsidRPr="00BA6214">
        <w:rPr>
          <w:sz w:val="22"/>
          <w:szCs w:val="22"/>
        </w:rPr>
        <w:t xml:space="preserve"> </w:t>
      </w:r>
      <w:r w:rsidR="003E2521" w:rsidRPr="00BA6214">
        <w:rPr>
          <w:sz w:val="22"/>
          <w:szCs w:val="22"/>
        </w:rPr>
        <w:t xml:space="preserve">relevant and useful </w:t>
      </w:r>
      <w:r w:rsidR="00CF7CEC" w:rsidRPr="00BA6214">
        <w:rPr>
          <w:sz w:val="22"/>
          <w:szCs w:val="22"/>
        </w:rPr>
        <w:t>tool for both consumers and GPs</w:t>
      </w:r>
      <w:r w:rsidR="0054338A">
        <w:rPr>
          <w:sz w:val="22"/>
          <w:szCs w:val="22"/>
        </w:rPr>
        <w:t>. However, there</w:t>
      </w:r>
      <w:r w:rsidR="005B703B" w:rsidRPr="00BA6214">
        <w:rPr>
          <w:sz w:val="22"/>
          <w:szCs w:val="22"/>
        </w:rPr>
        <w:t xml:space="preserve"> are only </w:t>
      </w:r>
      <w:r w:rsidR="00A77FB2">
        <w:rPr>
          <w:sz w:val="22"/>
          <w:szCs w:val="22"/>
        </w:rPr>
        <w:t xml:space="preserve">57 </w:t>
      </w:r>
      <w:r w:rsidR="00EF288C">
        <w:rPr>
          <w:sz w:val="22"/>
          <w:szCs w:val="22"/>
        </w:rPr>
        <w:t xml:space="preserve">information sheets </w:t>
      </w:r>
      <w:r w:rsidR="005B703B" w:rsidRPr="00BA6214">
        <w:rPr>
          <w:sz w:val="22"/>
          <w:szCs w:val="22"/>
        </w:rPr>
        <w:t xml:space="preserve">available </w:t>
      </w:r>
      <w:r w:rsidR="001123F0">
        <w:rPr>
          <w:sz w:val="22"/>
          <w:szCs w:val="22"/>
        </w:rPr>
        <w:t xml:space="preserve">at this point </w:t>
      </w:r>
      <w:r w:rsidR="005B703B" w:rsidRPr="00BA6214">
        <w:rPr>
          <w:sz w:val="22"/>
          <w:szCs w:val="22"/>
        </w:rPr>
        <w:t>for s</w:t>
      </w:r>
      <w:r w:rsidR="001123F0">
        <w:rPr>
          <w:sz w:val="22"/>
          <w:szCs w:val="22"/>
        </w:rPr>
        <w:t>elected</w:t>
      </w:r>
      <w:r w:rsidR="005B703B" w:rsidRPr="00BA6214">
        <w:rPr>
          <w:sz w:val="22"/>
          <w:szCs w:val="22"/>
        </w:rPr>
        <w:t xml:space="preserve"> conditions</w:t>
      </w:r>
      <w:r w:rsidR="00C945BB">
        <w:rPr>
          <w:sz w:val="22"/>
          <w:szCs w:val="22"/>
        </w:rPr>
        <w:t>,</w:t>
      </w:r>
      <w:r w:rsidR="005B703B" w:rsidRPr="00BA6214">
        <w:rPr>
          <w:sz w:val="22"/>
          <w:szCs w:val="22"/>
        </w:rPr>
        <w:t xml:space="preserve"> </w:t>
      </w:r>
      <w:r w:rsidR="001123F0">
        <w:rPr>
          <w:sz w:val="22"/>
          <w:szCs w:val="22"/>
        </w:rPr>
        <w:t>and tests</w:t>
      </w:r>
      <w:r w:rsidR="00C75BFA" w:rsidRPr="00BA6214">
        <w:rPr>
          <w:sz w:val="22"/>
          <w:szCs w:val="22"/>
        </w:rPr>
        <w:t xml:space="preserve"> </w:t>
      </w:r>
      <w:r w:rsidR="00CF7CEC" w:rsidRPr="00BA6214">
        <w:rPr>
          <w:sz w:val="22"/>
          <w:szCs w:val="22"/>
        </w:rPr>
        <w:t>and suggest</w:t>
      </w:r>
      <w:r w:rsidR="00786950" w:rsidRPr="00BA6214">
        <w:rPr>
          <w:sz w:val="22"/>
          <w:szCs w:val="22"/>
        </w:rPr>
        <w:t xml:space="preserve">ions </w:t>
      </w:r>
      <w:r w:rsidR="0054338A">
        <w:rPr>
          <w:sz w:val="22"/>
          <w:szCs w:val="22"/>
        </w:rPr>
        <w:t xml:space="preserve">were made </w:t>
      </w:r>
      <w:r w:rsidR="00786950" w:rsidRPr="00BA6214">
        <w:rPr>
          <w:sz w:val="22"/>
          <w:szCs w:val="22"/>
        </w:rPr>
        <w:t>as to whether</w:t>
      </w:r>
      <w:r w:rsidR="00CF7CEC" w:rsidRPr="00BA6214">
        <w:rPr>
          <w:sz w:val="22"/>
          <w:szCs w:val="22"/>
        </w:rPr>
        <w:t xml:space="preserve"> there is an opportunity for greater interactive use of these within GP vendor software</w:t>
      </w:r>
      <w:r w:rsidR="0054338A">
        <w:rPr>
          <w:sz w:val="22"/>
          <w:szCs w:val="22"/>
        </w:rPr>
        <w:t>.</w:t>
      </w:r>
    </w:p>
    <w:p w:rsidR="00CF7CEC" w:rsidRPr="00F02FC5" w:rsidRDefault="00CF7CEC" w:rsidP="00AD3BCB">
      <w:pPr>
        <w:pStyle w:val="ListParagraph"/>
        <w:numPr>
          <w:ilvl w:val="0"/>
          <w:numId w:val="11"/>
        </w:numPr>
        <w:spacing w:line="360" w:lineRule="auto"/>
        <w:rPr>
          <w:sz w:val="22"/>
          <w:szCs w:val="22"/>
        </w:rPr>
      </w:pPr>
      <w:r w:rsidRPr="00EB5343">
        <w:rPr>
          <w:sz w:val="22"/>
          <w:szCs w:val="22"/>
        </w:rPr>
        <w:t>Equity of access for all consumers is important – as many consumers</w:t>
      </w:r>
      <w:r w:rsidR="00FF3CD3">
        <w:rPr>
          <w:sz w:val="22"/>
          <w:szCs w:val="22"/>
        </w:rPr>
        <w:t xml:space="preserve">, </w:t>
      </w:r>
      <w:r w:rsidR="0035415C">
        <w:rPr>
          <w:sz w:val="22"/>
          <w:szCs w:val="22"/>
        </w:rPr>
        <w:t>particularly</w:t>
      </w:r>
      <w:r w:rsidR="00FF3CD3">
        <w:rPr>
          <w:sz w:val="22"/>
          <w:szCs w:val="22"/>
        </w:rPr>
        <w:t xml:space="preserve"> in remote communities</w:t>
      </w:r>
      <w:r w:rsidR="006F1800">
        <w:rPr>
          <w:sz w:val="22"/>
          <w:szCs w:val="22"/>
        </w:rPr>
        <w:t>,</w:t>
      </w:r>
      <w:r w:rsidRPr="00EB5343">
        <w:rPr>
          <w:sz w:val="22"/>
          <w:szCs w:val="22"/>
        </w:rPr>
        <w:t xml:space="preserve"> still do not have access to a smartphone/laptop</w:t>
      </w:r>
      <w:r w:rsidR="0035415C">
        <w:rPr>
          <w:sz w:val="22"/>
          <w:szCs w:val="22"/>
        </w:rPr>
        <w:t xml:space="preserve"> as noted </w:t>
      </w:r>
      <w:r w:rsidR="00C94242">
        <w:rPr>
          <w:sz w:val="22"/>
          <w:szCs w:val="22"/>
        </w:rPr>
        <w:t xml:space="preserve">in </w:t>
      </w:r>
      <w:r w:rsidR="00D81812">
        <w:rPr>
          <w:sz w:val="22"/>
          <w:szCs w:val="22"/>
        </w:rPr>
        <w:t xml:space="preserve">the recent </w:t>
      </w:r>
      <w:r w:rsidR="00C94242">
        <w:rPr>
          <w:sz w:val="22"/>
          <w:szCs w:val="22"/>
        </w:rPr>
        <w:t xml:space="preserve">ABC news article </w:t>
      </w:r>
      <w:hyperlink r:id="rId45" w:history="1">
        <w:r w:rsidR="00C94242" w:rsidRPr="00EA1C47">
          <w:rPr>
            <w:rStyle w:val="Hyperlink"/>
            <w:sz w:val="22"/>
            <w:szCs w:val="22"/>
          </w:rPr>
          <w:t>Digital divide report shows thousands of Australians in remote communities still don’t have internet access</w:t>
        </w:r>
      </w:hyperlink>
      <w:r w:rsidR="0031334A">
        <w:rPr>
          <w:sz w:val="22"/>
          <w:szCs w:val="22"/>
          <w:vertAlign w:val="superscript"/>
        </w:rPr>
        <w:t>3</w:t>
      </w:r>
      <w:r w:rsidRPr="00EB5343">
        <w:rPr>
          <w:sz w:val="22"/>
          <w:szCs w:val="22"/>
        </w:rPr>
        <w:t xml:space="preserve">.  </w:t>
      </w:r>
      <w:r w:rsidR="00583F00" w:rsidRPr="00F02FC5">
        <w:rPr>
          <w:sz w:val="22"/>
          <w:szCs w:val="22"/>
        </w:rPr>
        <w:t xml:space="preserve">Community processes need better systems </w:t>
      </w:r>
      <w:r w:rsidR="004926C4" w:rsidRPr="00F02FC5">
        <w:rPr>
          <w:sz w:val="22"/>
          <w:szCs w:val="22"/>
        </w:rPr>
        <w:t>to</w:t>
      </w:r>
      <w:r w:rsidR="00583F00" w:rsidRPr="00F02FC5">
        <w:rPr>
          <w:sz w:val="22"/>
          <w:szCs w:val="22"/>
        </w:rPr>
        <w:t xml:space="preserve"> inform patients of results</w:t>
      </w:r>
      <w:r w:rsidR="004926C4" w:rsidRPr="00F02FC5">
        <w:rPr>
          <w:sz w:val="22"/>
          <w:szCs w:val="22"/>
        </w:rPr>
        <w:t xml:space="preserve">, and considerations to partner </w:t>
      </w:r>
      <w:r w:rsidR="00583F00" w:rsidRPr="00F02FC5">
        <w:rPr>
          <w:sz w:val="22"/>
          <w:szCs w:val="22"/>
        </w:rPr>
        <w:t xml:space="preserve">with consumer organisations </w:t>
      </w:r>
      <w:r w:rsidR="00C23A98" w:rsidRPr="00F02FC5">
        <w:rPr>
          <w:sz w:val="22"/>
          <w:szCs w:val="22"/>
        </w:rPr>
        <w:t xml:space="preserve">to assist with this </w:t>
      </w:r>
      <w:r w:rsidR="00583F00" w:rsidRPr="00F02FC5">
        <w:rPr>
          <w:sz w:val="22"/>
          <w:szCs w:val="22"/>
        </w:rPr>
        <w:t xml:space="preserve">is important </w:t>
      </w:r>
      <w:r w:rsidR="00C23A98" w:rsidRPr="00F02FC5">
        <w:rPr>
          <w:sz w:val="22"/>
          <w:szCs w:val="22"/>
        </w:rPr>
        <w:t>for</w:t>
      </w:r>
      <w:r w:rsidR="00583F00" w:rsidRPr="00F02FC5">
        <w:rPr>
          <w:sz w:val="22"/>
          <w:szCs w:val="22"/>
        </w:rPr>
        <w:t xml:space="preserve"> a </w:t>
      </w:r>
      <w:r w:rsidR="00EB5343">
        <w:rPr>
          <w:sz w:val="22"/>
          <w:szCs w:val="22"/>
        </w:rPr>
        <w:t>patient</w:t>
      </w:r>
      <w:r w:rsidR="00102F88">
        <w:rPr>
          <w:sz w:val="22"/>
          <w:szCs w:val="22"/>
        </w:rPr>
        <w:t xml:space="preserve"> </w:t>
      </w:r>
      <w:r w:rsidR="00EB5343">
        <w:rPr>
          <w:sz w:val="22"/>
          <w:szCs w:val="22"/>
        </w:rPr>
        <w:t>centred</w:t>
      </w:r>
      <w:r w:rsidR="00583F00" w:rsidRPr="00F02FC5">
        <w:rPr>
          <w:sz w:val="22"/>
          <w:szCs w:val="22"/>
        </w:rPr>
        <w:t xml:space="preserve"> </w:t>
      </w:r>
      <w:r w:rsidR="00946753">
        <w:rPr>
          <w:sz w:val="22"/>
          <w:szCs w:val="22"/>
        </w:rPr>
        <w:t xml:space="preserve">health care </w:t>
      </w:r>
      <w:r w:rsidR="00583F00" w:rsidRPr="00F02FC5">
        <w:rPr>
          <w:sz w:val="22"/>
          <w:szCs w:val="22"/>
        </w:rPr>
        <w:t>system</w:t>
      </w:r>
      <w:r w:rsidR="00EB5343" w:rsidRPr="00F02FC5">
        <w:rPr>
          <w:sz w:val="22"/>
          <w:szCs w:val="22"/>
        </w:rPr>
        <w:t xml:space="preserve">.  </w:t>
      </w:r>
      <w:r w:rsidRPr="00F02FC5">
        <w:rPr>
          <w:sz w:val="22"/>
          <w:szCs w:val="22"/>
        </w:rPr>
        <w:t xml:space="preserve">Overcoming these barriers has the ability to assist patients:  </w:t>
      </w:r>
    </w:p>
    <w:p w:rsidR="00CF7CEC" w:rsidRPr="00EB5343" w:rsidRDefault="00CF7CEC" w:rsidP="00AD3BCB">
      <w:pPr>
        <w:pStyle w:val="ListParagraph"/>
        <w:numPr>
          <w:ilvl w:val="1"/>
          <w:numId w:val="12"/>
        </w:numPr>
        <w:spacing w:line="360" w:lineRule="auto"/>
        <w:rPr>
          <w:sz w:val="22"/>
          <w:szCs w:val="22"/>
        </w:rPr>
      </w:pPr>
      <w:r w:rsidRPr="00EB5343">
        <w:rPr>
          <w:sz w:val="22"/>
          <w:szCs w:val="22"/>
        </w:rPr>
        <w:t xml:space="preserve">Keep a record of their health information to </w:t>
      </w:r>
      <w:r w:rsidRPr="00EB5343">
        <w:rPr>
          <w:b/>
          <w:bCs/>
          <w:sz w:val="22"/>
          <w:szCs w:val="22"/>
        </w:rPr>
        <w:t xml:space="preserve">refer to </w:t>
      </w:r>
      <w:r w:rsidR="009438A3">
        <w:rPr>
          <w:b/>
          <w:bCs/>
          <w:sz w:val="22"/>
          <w:szCs w:val="22"/>
        </w:rPr>
        <w:t>in the future</w:t>
      </w:r>
    </w:p>
    <w:p w:rsidR="00CF7CEC" w:rsidRPr="00EB5343" w:rsidRDefault="009438A3" w:rsidP="00AD3BCB">
      <w:pPr>
        <w:pStyle w:val="ListParagraph"/>
        <w:numPr>
          <w:ilvl w:val="1"/>
          <w:numId w:val="12"/>
        </w:numPr>
        <w:spacing w:line="360" w:lineRule="auto"/>
        <w:rPr>
          <w:sz w:val="22"/>
          <w:szCs w:val="22"/>
        </w:rPr>
      </w:pPr>
      <w:r>
        <w:rPr>
          <w:b/>
          <w:bCs/>
          <w:sz w:val="22"/>
          <w:szCs w:val="22"/>
        </w:rPr>
        <w:t>O</w:t>
      </w:r>
      <w:r w:rsidR="00CF7CEC" w:rsidRPr="00EB5343">
        <w:rPr>
          <w:b/>
          <w:bCs/>
          <w:sz w:val="22"/>
          <w:szCs w:val="22"/>
        </w:rPr>
        <w:t xml:space="preserve">rganise their care </w:t>
      </w:r>
      <w:r w:rsidR="00CF7CEC" w:rsidRPr="00EB5343">
        <w:rPr>
          <w:sz w:val="22"/>
          <w:szCs w:val="22"/>
        </w:rPr>
        <w:t xml:space="preserve">needs and appointments </w:t>
      </w:r>
    </w:p>
    <w:p w:rsidR="00CF7CEC" w:rsidRPr="00012218" w:rsidRDefault="00BB48D1" w:rsidP="00AD3BCB">
      <w:pPr>
        <w:pStyle w:val="ListParagraph"/>
        <w:numPr>
          <w:ilvl w:val="1"/>
          <w:numId w:val="12"/>
        </w:numPr>
        <w:spacing w:line="360" w:lineRule="auto"/>
        <w:rPr>
          <w:sz w:val="22"/>
          <w:szCs w:val="22"/>
        </w:rPr>
      </w:pPr>
      <w:r>
        <w:rPr>
          <w:sz w:val="22"/>
          <w:szCs w:val="22"/>
        </w:rPr>
        <w:t>By p</w:t>
      </w:r>
      <w:r w:rsidR="00CF7CEC" w:rsidRPr="00EB5343">
        <w:rPr>
          <w:sz w:val="22"/>
          <w:szCs w:val="22"/>
        </w:rPr>
        <w:t>rovid</w:t>
      </w:r>
      <w:r>
        <w:rPr>
          <w:sz w:val="22"/>
          <w:szCs w:val="22"/>
        </w:rPr>
        <w:t>ing</w:t>
      </w:r>
      <w:r w:rsidR="00CF7CEC" w:rsidRPr="00EB5343">
        <w:rPr>
          <w:sz w:val="22"/>
          <w:szCs w:val="22"/>
        </w:rPr>
        <w:t xml:space="preserve"> information for their </w:t>
      </w:r>
      <w:r w:rsidR="00CF7CEC" w:rsidRPr="00EB5343">
        <w:rPr>
          <w:b/>
          <w:bCs/>
          <w:sz w:val="22"/>
          <w:szCs w:val="22"/>
        </w:rPr>
        <w:t>care and treatment</w:t>
      </w:r>
      <w:r w:rsidR="00CF7CEC" w:rsidRPr="00012218">
        <w:rPr>
          <w:b/>
          <w:bCs/>
          <w:sz w:val="22"/>
          <w:szCs w:val="22"/>
        </w:rPr>
        <w:t xml:space="preserve"> decisions</w:t>
      </w:r>
      <w:r w:rsidR="00CF7CEC" w:rsidRPr="00012218">
        <w:rPr>
          <w:sz w:val="22"/>
          <w:szCs w:val="22"/>
        </w:rPr>
        <w:t xml:space="preserve"> </w:t>
      </w:r>
    </w:p>
    <w:p w:rsidR="00CF7CEC" w:rsidRPr="00012218" w:rsidRDefault="00BB48D1" w:rsidP="00AD3BCB">
      <w:pPr>
        <w:pStyle w:val="ListParagraph"/>
        <w:numPr>
          <w:ilvl w:val="1"/>
          <w:numId w:val="12"/>
        </w:numPr>
        <w:spacing w:line="360" w:lineRule="auto"/>
        <w:rPr>
          <w:sz w:val="22"/>
          <w:szCs w:val="22"/>
        </w:rPr>
      </w:pPr>
      <w:r w:rsidRPr="00DF0806">
        <w:rPr>
          <w:sz w:val="22"/>
          <w:szCs w:val="22"/>
        </w:rPr>
        <w:t xml:space="preserve">By </w:t>
      </w:r>
      <w:r>
        <w:rPr>
          <w:b/>
          <w:bCs/>
          <w:sz w:val="22"/>
          <w:szCs w:val="22"/>
        </w:rPr>
        <w:t>p</w:t>
      </w:r>
      <w:r w:rsidR="00CF7CEC" w:rsidRPr="00012218">
        <w:rPr>
          <w:b/>
          <w:bCs/>
          <w:sz w:val="22"/>
          <w:szCs w:val="22"/>
        </w:rPr>
        <w:t>repar</w:t>
      </w:r>
      <w:r>
        <w:rPr>
          <w:b/>
          <w:bCs/>
          <w:sz w:val="22"/>
          <w:szCs w:val="22"/>
        </w:rPr>
        <w:t>ing</w:t>
      </w:r>
      <w:r w:rsidR="00CF7CEC" w:rsidRPr="00012218">
        <w:rPr>
          <w:b/>
          <w:bCs/>
          <w:sz w:val="22"/>
          <w:szCs w:val="22"/>
        </w:rPr>
        <w:t xml:space="preserve"> them for talks </w:t>
      </w:r>
      <w:r w:rsidR="00CF7CEC" w:rsidRPr="00012218">
        <w:rPr>
          <w:sz w:val="22"/>
          <w:szCs w:val="22"/>
        </w:rPr>
        <w:t>with healthcare team</w:t>
      </w:r>
      <w:r>
        <w:rPr>
          <w:sz w:val="22"/>
          <w:szCs w:val="22"/>
        </w:rPr>
        <w:t>s</w:t>
      </w:r>
      <w:r w:rsidR="00CF7CEC" w:rsidRPr="00012218">
        <w:rPr>
          <w:sz w:val="22"/>
          <w:szCs w:val="22"/>
        </w:rPr>
        <w:t xml:space="preserve"> </w:t>
      </w:r>
    </w:p>
    <w:p w:rsidR="00CF7CEC" w:rsidRPr="00012218" w:rsidRDefault="001427B3" w:rsidP="00AD3BCB">
      <w:pPr>
        <w:pStyle w:val="ListParagraph"/>
        <w:numPr>
          <w:ilvl w:val="1"/>
          <w:numId w:val="12"/>
        </w:numPr>
        <w:spacing w:line="360" w:lineRule="auto"/>
        <w:rPr>
          <w:sz w:val="22"/>
          <w:szCs w:val="22"/>
        </w:rPr>
      </w:pPr>
      <w:r>
        <w:rPr>
          <w:b/>
          <w:bCs/>
          <w:sz w:val="22"/>
          <w:szCs w:val="22"/>
        </w:rPr>
        <w:t xml:space="preserve">Participate </w:t>
      </w:r>
      <w:r w:rsidR="00CF7CEC" w:rsidRPr="00012218">
        <w:rPr>
          <w:b/>
          <w:bCs/>
          <w:sz w:val="22"/>
          <w:szCs w:val="22"/>
        </w:rPr>
        <w:t xml:space="preserve">more fully in their care </w:t>
      </w:r>
      <w:r w:rsidR="00CF7CEC" w:rsidRPr="00012218">
        <w:rPr>
          <w:sz w:val="22"/>
          <w:szCs w:val="22"/>
        </w:rPr>
        <w:t xml:space="preserve">and </w:t>
      </w:r>
      <w:r w:rsidR="00CF7CEC" w:rsidRPr="00012218">
        <w:rPr>
          <w:b/>
          <w:bCs/>
          <w:sz w:val="22"/>
          <w:szCs w:val="22"/>
        </w:rPr>
        <w:t xml:space="preserve">improve their overall health </w:t>
      </w:r>
    </w:p>
    <w:p w:rsidR="00CF7CEC" w:rsidRPr="00012218" w:rsidRDefault="001427B3" w:rsidP="00AD3BCB">
      <w:pPr>
        <w:pStyle w:val="ListParagraph"/>
        <w:numPr>
          <w:ilvl w:val="1"/>
          <w:numId w:val="12"/>
        </w:numPr>
        <w:spacing w:line="360" w:lineRule="auto"/>
        <w:rPr>
          <w:sz w:val="22"/>
          <w:szCs w:val="22"/>
        </w:rPr>
      </w:pPr>
      <w:r>
        <w:rPr>
          <w:sz w:val="22"/>
          <w:szCs w:val="22"/>
        </w:rPr>
        <w:t xml:space="preserve">To </w:t>
      </w:r>
      <w:r w:rsidR="00CF7CEC" w:rsidRPr="00012218">
        <w:rPr>
          <w:b/>
          <w:bCs/>
          <w:sz w:val="22"/>
          <w:szCs w:val="22"/>
        </w:rPr>
        <w:t>shar</w:t>
      </w:r>
      <w:r>
        <w:rPr>
          <w:b/>
          <w:bCs/>
          <w:sz w:val="22"/>
          <w:szCs w:val="22"/>
        </w:rPr>
        <w:t>e</w:t>
      </w:r>
      <w:r w:rsidR="00CF7CEC" w:rsidRPr="00012218">
        <w:rPr>
          <w:b/>
          <w:bCs/>
          <w:sz w:val="22"/>
          <w:szCs w:val="22"/>
        </w:rPr>
        <w:t xml:space="preserve"> information </w:t>
      </w:r>
      <w:r w:rsidR="00CF7CEC" w:rsidRPr="00012218">
        <w:rPr>
          <w:sz w:val="22"/>
          <w:szCs w:val="22"/>
        </w:rPr>
        <w:t xml:space="preserve">with family members, healthcare professionals </w:t>
      </w:r>
    </w:p>
    <w:p w:rsidR="00CF7CEC" w:rsidRDefault="001427B3" w:rsidP="00AD3BCB">
      <w:pPr>
        <w:pStyle w:val="ListParagraph"/>
        <w:numPr>
          <w:ilvl w:val="1"/>
          <w:numId w:val="12"/>
        </w:numPr>
        <w:spacing w:after="240" w:line="360" w:lineRule="auto"/>
        <w:contextualSpacing w:val="0"/>
        <w:rPr>
          <w:sz w:val="22"/>
          <w:szCs w:val="22"/>
        </w:rPr>
      </w:pPr>
      <w:r>
        <w:rPr>
          <w:sz w:val="22"/>
          <w:szCs w:val="22"/>
        </w:rPr>
        <w:t>T</w:t>
      </w:r>
      <w:r w:rsidR="00CF7CEC" w:rsidRPr="00012218">
        <w:rPr>
          <w:sz w:val="22"/>
          <w:szCs w:val="22"/>
        </w:rPr>
        <w:t xml:space="preserve">o </w:t>
      </w:r>
      <w:r w:rsidR="00CF7CEC" w:rsidRPr="00012218">
        <w:rPr>
          <w:b/>
          <w:bCs/>
          <w:sz w:val="22"/>
          <w:szCs w:val="22"/>
        </w:rPr>
        <w:t>communicate</w:t>
      </w:r>
      <w:r w:rsidR="00CF7CEC" w:rsidRPr="00012218">
        <w:rPr>
          <w:sz w:val="22"/>
          <w:szCs w:val="22"/>
        </w:rPr>
        <w:t xml:space="preserve"> with their healthcare team</w:t>
      </w:r>
      <w:r>
        <w:rPr>
          <w:sz w:val="22"/>
          <w:szCs w:val="22"/>
        </w:rPr>
        <w:t>.</w:t>
      </w:r>
      <w:r w:rsidR="00CF7CEC" w:rsidRPr="00012218">
        <w:rPr>
          <w:sz w:val="22"/>
          <w:szCs w:val="22"/>
        </w:rPr>
        <w:t xml:space="preserve"> </w:t>
      </w:r>
    </w:p>
    <w:p w:rsidR="00C17F6B" w:rsidRPr="00512578" w:rsidRDefault="006E4D3E" w:rsidP="00BC4BAC">
      <w:pPr>
        <w:pStyle w:val="Heading1"/>
      </w:pPr>
      <w:bookmarkStart w:id="26" w:name="_Toc185510449"/>
      <w:r w:rsidRPr="00512578">
        <w:t xml:space="preserve">Issues </w:t>
      </w:r>
      <w:r w:rsidR="0047692E" w:rsidRPr="00512578">
        <w:t>and challenges</w:t>
      </w:r>
      <w:bookmarkEnd w:id="26"/>
      <w:r w:rsidR="009B458E" w:rsidRPr="00512578">
        <w:t xml:space="preserve"> </w:t>
      </w:r>
    </w:p>
    <w:p w:rsidR="008704DC" w:rsidRDefault="0014320F" w:rsidP="00E61E1E">
      <w:pPr>
        <w:spacing w:line="360" w:lineRule="auto"/>
        <w:rPr>
          <w:rFonts w:cs="Arial"/>
          <w:sz w:val="22"/>
          <w:szCs w:val="22"/>
          <w:lang w:eastAsia="en-AU"/>
        </w:rPr>
      </w:pPr>
      <w:r w:rsidRPr="00D705C2">
        <w:rPr>
          <w:rFonts w:cs="Arial"/>
          <w:sz w:val="22"/>
          <w:szCs w:val="22"/>
          <w:lang w:eastAsia="en-AU"/>
        </w:rPr>
        <w:t xml:space="preserve">The greatest challenge in delivering this Project was directly related to </w:t>
      </w:r>
      <w:r w:rsidR="008E11E2">
        <w:rPr>
          <w:rFonts w:cs="Arial"/>
          <w:sz w:val="22"/>
          <w:szCs w:val="22"/>
          <w:lang w:eastAsia="en-AU"/>
        </w:rPr>
        <w:t xml:space="preserve">the </w:t>
      </w:r>
      <w:r w:rsidRPr="00D705C2">
        <w:rPr>
          <w:rFonts w:cs="Arial"/>
          <w:sz w:val="22"/>
          <w:szCs w:val="22"/>
          <w:lang w:eastAsia="en-AU"/>
        </w:rPr>
        <w:t xml:space="preserve">resourcing requirements </w:t>
      </w:r>
      <w:r w:rsidRPr="240A651D">
        <w:rPr>
          <w:rFonts w:cs="Arial"/>
          <w:sz w:val="22"/>
          <w:szCs w:val="22"/>
          <w:lang w:eastAsia="en-AU"/>
        </w:rPr>
        <w:t xml:space="preserve">available </w:t>
      </w:r>
      <w:r w:rsidRPr="00D705C2">
        <w:rPr>
          <w:rFonts w:cs="Arial"/>
          <w:sz w:val="22"/>
          <w:szCs w:val="22"/>
          <w:lang w:eastAsia="en-AU"/>
        </w:rPr>
        <w:t xml:space="preserve">at each laboratory to </w:t>
      </w:r>
      <w:r w:rsidRPr="240A651D">
        <w:rPr>
          <w:rFonts w:cs="Arial"/>
          <w:sz w:val="22"/>
          <w:szCs w:val="22"/>
          <w:lang w:eastAsia="en-AU"/>
        </w:rPr>
        <w:t xml:space="preserve">undertake Pilot activities. </w:t>
      </w:r>
    </w:p>
    <w:p w:rsidR="008704DC" w:rsidRPr="00363EED" w:rsidRDefault="008704DC" w:rsidP="00363EED">
      <w:pPr>
        <w:pStyle w:val="Heading2"/>
      </w:pPr>
      <w:bookmarkStart w:id="27" w:name="_Toc185510450"/>
      <w:r w:rsidRPr="00363EED">
        <w:t>Pilot site challenges</w:t>
      </w:r>
      <w:bookmarkEnd w:id="27"/>
    </w:p>
    <w:p w:rsidR="0014320F" w:rsidRDefault="0014320F" w:rsidP="00E61E1E">
      <w:pPr>
        <w:spacing w:line="360" w:lineRule="auto"/>
      </w:pPr>
      <w:r w:rsidRPr="240A651D">
        <w:rPr>
          <w:sz w:val="22"/>
          <w:szCs w:val="22"/>
        </w:rPr>
        <w:t>C</w:t>
      </w:r>
      <w:r w:rsidRPr="00D705C2">
        <w:rPr>
          <w:sz w:val="22"/>
          <w:szCs w:val="22"/>
        </w:rPr>
        <w:t>ompeting priorities amongst Pilot site laboratory staff</w:t>
      </w:r>
      <w:r w:rsidRPr="240A651D">
        <w:rPr>
          <w:sz w:val="22"/>
          <w:szCs w:val="22"/>
        </w:rPr>
        <w:t>,</w:t>
      </w:r>
      <w:r w:rsidRPr="00D705C2">
        <w:rPr>
          <w:sz w:val="22"/>
          <w:szCs w:val="22"/>
        </w:rPr>
        <w:t xml:space="preserve"> whose main </w:t>
      </w:r>
      <w:r w:rsidRPr="240A651D">
        <w:rPr>
          <w:rFonts w:cs="Arial"/>
          <w:sz w:val="22"/>
          <w:szCs w:val="22"/>
          <w:lang w:eastAsia="en-AU"/>
        </w:rPr>
        <w:t>duties</w:t>
      </w:r>
      <w:r w:rsidRPr="00D705C2">
        <w:rPr>
          <w:sz w:val="22"/>
          <w:szCs w:val="22"/>
        </w:rPr>
        <w:t xml:space="preserve"> are clinical pathology reporting</w:t>
      </w:r>
      <w:r w:rsidR="00675563">
        <w:rPr>
          <w:sz w:val="22"/>
          <w:szCs w:val="22"/>
        </w:rPr>
        <w:t xml:space="preserve">, along with </w:t>
      </w:r>
      <w:r w:rsidRPr="00D705C2">
        <w:rPr>
          <w:sz w:val="22"/>
          <w:szCs w:val="22"/>
        </w:rPr>
        <w:t xml:space="preserve">the continuity </w:t>
      </w:r>
      <w:r w:rsidR="00675563">
        <w:rPr>
          <w:sz w:val="22"/>
          <w:szCs w:val="22"/>
        </w:rPr>
        <w:t xml:space="preserve">and integrity </w:t>
      </w:r>
      <w:r w:rsidRPr="00D705C2">
        <w:rPr>
          <w:sz w:val="22"/>
          <w:szCs w:val="22"/>
        </w:rPr>
        <w:t>of all software programs</w:t>
      </w:r>
      <w:r w:rsidR="00A00119">
        <w:rPr>
          <w:sz w:val="22"/>
          <w:szCs w:val="22"/>
        </w:rPr>
        <w:t>, remained unchanged for the duration of the Pilot – and th</w:t>
      </w:r>
      <w:r w:rsidR="005B5AA9">
        <w:rPr>
          <w:sz w:val="22"/>
          <w:szCs w:val="22"/>
        </w:rPr>
        <w:t xml:space="preserve">e effort required </w:t>
      </w:r>
      <w:r w:rsidR="00A00119">
        <w:rPr>
          <w:sz w:val="22"/>
          <w:szCs w:val="22"/>
        </w:rPr>
        <w:t>cannot be underestimated for any laboratory</w:t>
      </w:r>
      <w:r w:rsidR="004F7F4C">
        <w:rPr>
          <w:sz w:val="22"/>
          <w:szCs w:val="22"/>
        </w:rPr>
        <w:t xml:space="preserve"> considering </w:t>
      </w:r>
      <w:r w:rsidR="004E26B4">
        <w:rPr>
          <w:sz w:val="22"/>
          <w:szCs w:val="22"/>
        </w:rPr>
        <w:t xml:space="preserve">and undertaking </w:t>
      </w:r>
      <w:r w:rsidR="004F7F4C">
        <w:rPr>
          <w:sz w:val="22"/>
          <w:szCs w:val="22"/>
        </w:rPr>
        <w:t xml:space="preserve">SPIA </w:t>
      </w:r>
      <w:r w:rsidR="00233EBE">
        <w:rPr>
          <w:sz w:val="22"/>
          <w:szCs w:val="22"/>
        </w:rPr>
        <w:t>compliance</w:t>
      </w:r>
      <w:r w:rsidR="004F4DA7">
        <w:rPr>
          <w:sz w:val="22"/>
          <w:szCs w:val="22"/>
        </w:rPr>
        <w:t>.</w:t>
      </w:r>
      <w:r w:rsidR="00D54477">
        <w:rPr>
          <w:sz w:val="22"/>
          <w:szCs w:val="22"/>
        </w:rPr>
        <w:t xml:space="preserve">  </w:t>
      </w:r>
      <w:r w:rsidRPr="240A651D">
        <w:rPr>
          <w:rFonts w:cs="Arial"/>
          <w:sz w:val="22"/>
          <w:szCs w:val="22"/>
          <w:lang w:eastAsia="en-AU"/>
        </w:rPr>
        <w:t xml:space="preserve">Laboratories planning to implement SPIA must be fully aware that </w:t>
      </w:r>
      <w:r w:rsidRPr="240A651D">
        <w:rPr>
          <w:sz w:val="22"/>
          <w:szCs w:val="22"/>
        </w:rPr>
        <w:t xml:space="preserve">careful planning and resource allocation need to be in place ahead of undertaking </w:t>
      </w:r>
      <w:r w:rsidR="00F15C85">
        <w:rPr>
          <w:sz w:val="22"/>
          <w:szCs w:val="22"/>
        </w:rPr>
        <w:t xml:space="preserve">any related software or hardware </w:t>
      </w:r>
      <w:r w:rsidRPr="240A651D">
        <w:rPr>
          <w:sz w:val="22"/>
          <w:szCs w:val="22"/>
        </w:rPr>
        <w:t>changes required</w:t>
      </w:r>
      <w:r w:rsidR="004F4DA7">
        <w:rPr>
          <w:sz w:val="22"/>
          <w:szCs w:val="22"/>
        </w:rPr>
        <w:t xml:space="preserve"> to </w:t>
      </w:r>
      <w:r w:rsidR="00011DB6">
        <w:rPr>
          <w:sz w:val="22"/>
          <w:szCs w:val="22"/>
        </w:rPr>
        <w:t xml:space="preserve">enable </w:t>
      </w:r>
      <w:r w:rsidR="00E16F41">
        <w:rPr>
          <w:sz w:val="22"/>
          <w:szCs w:val="22"/>
        </w:rPr>
        <w:t xml:space="preserve">full </w:t>
      </w:r>
      <w:r w:rsidR="00011DB6">
        <w:rPr>
          <w:sz w:val="22"/>
          <w:szCs w:val="22"/>
        </w:rPr>
        <w:t>SPIA compliance</w:t>
      </w:r>
      <w:r w:rsidRPr="240A651D">
        <w:rPr>
          <w:sz w:val="22"/>
          <w:szCs w:val="22"/>
        </w:rPr>
        <w:t xml:space="preserve">.  </w:t>
      </w:r>
    </w:p>
    <w:p w:rsidR="0014320F" w:rsidRPr="007714B0" w:rsidRDefault="00635AF9" w:rsidP="00E61E1E">
      <w:pPr>
        <w:spacing w:line="360" w:lineRule="auto"/>
        <w:rPr>
          <w:sz w:val="22"/>
          <w:szCs w:val="22"/>
        </w:rPr>
      </w:pPr>
      <w:r>
        <w:rPr>
          <w:sz w:val="22"/>
          <w:szCs w:val="22"/>
        </w:rPr>
        <w:t>T</w:t>
      </w:r>
      <w:r w:rsidR="004C3AA2" w:rsidRPr="00E61E1E">
        <w:rPr>
          <w:sz w:val="22"/>
          <w:szCs w:val="22"/>
        </w:rPr>
        <w:t>able</w:t>
      </w:r>
      <w:r>
        <w:rPr>
          <w:sz w:val="22"/>
          <w:szCs w:val="22"/>
        </w:rPr>
        <w:t xml:space="preserve"> </w:t>
      </w:r>
      <w:r w:rsidR="00AA6DB6">
        <w:rPr>
          <w:sz w:val="22"/>
          <w:szCs w:val="22"/>
        </w:rPr>
        <w:t>8</w:t>
      </w:r>
      <w:r w:rsidR="004C3AA2" w:rsidRPr="00E61E1E">
        <w:rPr>
          <w:sz w:val="22"/>
          <w:szCs w:val="22"/>
        </w:rPr>
        <w:t xml:space="preserve"> below </w:t>
      </w:r>
      <w:r w:rsidR="00B010E4">
        <w:rPr>
          <w:sz w:val="22"/>
          <w:szCs w:val="22"/>
        </w:rPr>
        <w:t xml:space="preserve">provides a listing of the </w:t>
      </w:r>
      <w:r w:rsidR="00EA6F14">
        <w:rPr>
          <w:sz w:val="22"/>
          <w:szCs w:val="22"/>
        </w:rPr>
        <w:t>issues</w:t>
      </w:r>
      <w:r w:rsidR="00B010E4">
        <w:rPr>
          <w:sz w:val="22"/>
          <w:szCs w:val="22"/>
        </w:rPr>
        <w:t xml:space="preserve"> and challenges encountered by </w:t>
      </w:r>
      <w:r w:rsidR="005A14B5">
        <w:rPr>
          <w:sz w:val="22"/>
          <w:szCs w:val="22"/>
        </w:rPr>
        <w:t>the</w:t>
      </w:r>
      <w:r w:rsidR="00B010E4">
        <w:rPr>
          <w:sz w:val="22"/>
          <w:szCs w:val="22"/>
        </w:rPr>
        <w:t xml:space="preserve"> Pilot sites during the </w:t>
      </w:r>
      <w:r w:rsidR="00EA6F14">
        <w:rPr>
          <w:sz w:val="22"/>
          <w:szCs w:val="22"/>
        </w:rPr>
        <w:t>Project and the proposed mitigating strategies which, if followe</w:t>
      </w:r>
      <w:r w:rsidR="00640642">
        <w:rPr>
          <w:sz w:val="22"/>
          <w:szCs w:val="22"/>
        </w:rPr>
        <w:t>d, are expected to facilitate the SPIA implementation process regardless of a laborator</w:t>
      </w:r>
      <w:r w:rsidR="00C83DAB">
        <w:rPr>
          <w:sz w:val="22"/>
          <w:szCs w:val="22"/>
        </w:rPr>
        <w:t>y’s SPIA compliance maturity.</w:t>
      </w:r>
    </w:p>
    <w:tbl>
      <w:tblPr>
        <w:tblStyle w:val="TableGrid"/>
        <w:tblW w:w="0" w:type="auto"/>
        <w:tblLayout w:type="fixed"/>
        <w:tblLook w:val="06A0" w:firstRow="1" w:lastRow="0" w:firstColumn="1" w:lastColumn="0" w:noHBand="1" w:noVBand="1"/>
      </w:tblPr>
      <w:tblGrid>
        <w:gridCol w:w="4888"/>
        <w:gridCol w:w="4746"/>
      </w:tblGrid>
      <w:tr w:rsidR="00D40A45" w:rsidTr="002D10D3">
        <w:trPr>
          <w:trHeight w:val="300"/>
          <w:tblHeader/>
        </w:trPr>
        <w:tc>
          <w:tcPr>
            <w:tcW w:w="4888" w:type="dxa"/>
            <w:tcBorders>
              <w:bottom w:val="single" w:sz="4" w:space="0" w:color="auto"/>
            </w:tcBorders>
          </w:tcPr>
          <w:p w:rsidR="00D40A45" w:rsidRPr="00E61E1E" w:rsidRDefault="006E6E40" w:rsidP="240A651D">
            <w:pPr>
              <w:rPr>
                <w:b/>
                <w:bCs/>
              </w:rPr>
            </w:pPr>
            <w:r>
              <w:rPr>
                <w:b/>
                <w:bCs/>
              </w:rPr>
              <w:t xml:space="preserve">Issue/Challenge </w:t>
            </w:r>
            <w:r w:rsidR="00D40A45" w:rsidRPr="00E61E1E">
              <w:rPr>
                <w:b/>
                <w:bCs/>
              </w:rPr>
              <w:t>Description</w:t>
            </w:r>
          </w:p>
        </w:tc>
        <w:tc>
          <w:tcPr>
            <w:tcW w:w="4746" w:type="dxa"/>
            <w:tcBorders>
              <w:bottom w:val="single" w:sz="4" w:space="0" w:color="auto"/>
            </w:tcBorders>
          </w:tcPr>
          <w:p w:rsidR="00D40A45" w:rsidRPr="00E61E1E" w:rsidRDefault="00D40A45" w:rsidP="240A651D">
            <w:pPr>
              <w:rPr>
                <w:b/>
                <w:bCs/>
              </w:rPr>
            </w:pPr>
            <w:r w:rsidRPr="00E61E1E">
              <w:rPr>
                <w:b/>
                <w:bCs/>
              </w:rPr>
              <w:t xml:space="preserve">Mitigating </w:t>
            </w:r>
            <w:r w:rsidR="009D7627">
              <w:rPr>
                <w:b/>
                <w:bCs/>
              </w:rPr>
              <w:t>S</w:t>
            </w:r>
            <w:r w:rsidRPr="00E61E1E">
              <w:rPr>
                <w:b/>
                <w:bCs/>
              </w:rPr>
              <w:t>trategies</w:t>
            </w:r>
          </w:p>
        </w:tc>
      </w:tr>
      <w:tr w:rsidR="00D40A45" w:rsidTr="002D10D3">
        <w:trPr>
          <w:trHeight w:val="300"/>
        </w:trPr>
        <w:tc>
          <w:tcPr>
            <w:tcW w:w="4888" w:type="dxa"/>
          </w:tcPr>
          <w:p w:rsidR="00D40A45" w:rsidRPr="00E61E1E" w:rsidRDefault="00D40A45" w:rsidP="0036743C">
            <w:pPr>
              <w:rPr>
                <w:b/>
                <w:bCs/>
                <w:sz w:val="22"/>
                <w:szCs w:val="22"/>
              </w:rPr>
            </w:pPr>
            <w:r w:rsidRPr="00E61E1E">
              <w:rPr>
                <w:b/>
                <w:bCs/>
                <w:sz w:val="22"/>
                <w:szCs w:val="22"/>
              </w:rPr>
              <w:t xml:space="preserve">Resourcing </w:t>
            </w:r>
          </w:p>
          <w:p w:rsidR="00D40A45" w:rsidRPr="00E61E1E" w:rsidRDefault="00D40A45" w:rsidP="00AD3BCB">
            <w:pPr>
              <w:pStyle w:val="ListParagraph"/>
              <w:numPr>
                <w:ilvl w:val="0"/>
                <w:numId w:val="1"/>
              </w:numPr>
              <w:rPr>
                <w:sz w:val="22"/>
                <w:szCs w:val="22"/>
              </w:rPr>
            </w:pPr>
            <w:r w:rsidRPr="00E61E1E">
              <w:rPr>
                <w:sz w:val="22"/>
                <w:szCs w:val="22"/>
              </w:rPr>
              <w:t>No allowance for additional workload created by Pilot</w:t>
            </w:r>
            <w:r w:rsidR="009D7627">
              <w:rPr>
                <w:sz w:val="22"/>
                <w:szCs w:val="22"/>
              </w:rPr>
              <w:t>.</w:t>
            </w:r>
          </w:p>
          <w:p w:rsidR="00D40A45" w:rsidRPr="00E61E1E" w:rsidRDefault="00D40A45" w:rsidP="00AD3BCB">
            <w:pPr>
              <w:pStyle w:val="ListParagraph"/>
              <w:numPr>
                <w:ilvl w:val="0"/>
                <w:numId w:val="1"/>
              </w:numPr>
              <w:rPr>
                <w:sz w:val="22"/>
                <w:szCs w:val="22"/>
              </w:rPr>
            </w:pPr>
            <w:r w:rsidRPr="00E61E1E">
              <w:rPr>
                <w:sz w:val="22"/>
                <w:szCs w:val="22"/>
              </w:rPr>
              <w:t xml:space="preserve">Laboratory staff still responsible for performing </w:t>
            </w:r>
            <w:r w:rsidR="001B77C9">
              <w:rPr>
                <w:sz w:val="22"/>
                <w:szCs w:val="22"/>
              </w:rPr>
              <w:t>business as usual</w:t>
            </w:r>
            <w:r w:rsidR="004C2D5A">
              <w:rPr>
                <w:sz w:val="22"/>
                <w:szCs w:val="22"/>
              </w:rPr>
              <w:t xml:space="preserve"> </w:t>
            </w:r>
            <w:r w:rsidR="004C2D5A" w:rsidRPr="00E61E1E">
              <w:rPr>
                <w:sz w:val="22"/>
                <w:szCs w:val="22"/>
              </w:rPr>
              <w:t>core duties</w:t>
            </w:r>
            <w:r w:rsidR="001B77C9">
              <w:rPr>
                <w:sz w:val="22"/>
                <w:szCs w:val="22"/>
              </w:rPr>
              <w:t xml:space="preserve"> </w:t>
            </w:r>
            <w:r w:rsidRPr="00E61E1E">
              <w:rPr>
                <w:sz w:val="22"/>
                <w:szCs w:val="22"/>
              </w:rPr>
              <w:t xml:space="preserve">whilst planning and implementing LIS system </w:t>
            </w:r>
            <w:r w:rsidR="0011326C">
              <w:rPr>
                <w:sz w:val="22"/>
                <w:szCs w:val="22"/>
              </w:rPr>
              <w:t xml:space="preserve">or hardware </w:t>
            </w:r>
            <w:r w:rsidRPr="00E61E1E">
              <w:rPr>
                <w:sz w:val="22"/>
                <w:szCs w:val="22"/>
              </w:rPr>
              <w:t>changes</w:t>
            </w:r>
            <w:r w:rsidR="009D7627">
              <w:rPr>
                <w:sz w:val="22"/>
                <w:szCs w:val="22"/>
              </w:rPr>
              <w:t>.</w:t>
            </w:r>
            <w:r w:rsidRPr="00E61E1E">
              <w:rPr>
                <w:sz w:val="22"/>
                <w:szCs w:val="22"/>
              </w:rPr>
              <w:t xml:space="preserve"> </w:t>
            </w:r>
          </w:p>
          <w:p w:rsidR="0027603A" w:rsidRPr="000E5792" w:rsidRDefault="0027603A" w:rsidP="000E5792">
            <w:pPr>
              <w:pStyle w:val="ListParagraph"/>
              <w:spacing w:after="160"/>
              <w:ind w:left="360"/>
              <w:rPr>
                <w:b/>
                <w:bCs/>
                <w:sz w:val="12"/>
                <w:szCs w:val="12"/>
              </w:rPr>
            </w:pPr>
          </w:p>
        </w:tc>
        <w:tc>
          <w:tcPr>
            <w:tcW w:w="4746" w:type="dxa"/>
          </w:tcPr>
          <w:p w:rsidR="00D40A45" w:rsidRPr="00C00B9D" w:rsidRDefault="00187A7D" w:rsidP="00AD3BCB">
            <w:pPr>
              <w:pStyle w:val="ListParagraph"/>
              <w:numPr>
                <w:ilvl w:val="0"/>
                <w:numId w:val="1"/>
              </w:numPr>
              <w:rPr>
                <w:rFonts w:cs="Arial"/>
                <w:sz w:val="22"/>
                <w:szCs w:val="22"/>
                <w:lang w:eastAsia="en-AU"/>
              </w:rPr>
            </w:pPr>
            <w:r>
              <w:rPr>
                <w:sz w:val="22"/>
                <w:szCs w:val="22"/>
              </w:rPr>
              <w:t>C</w:t>
            </w:r>
            <w:r w:rsidR="00D40A45" w:rsidRPr="007714B0">
              <w:rPr>
                <w:sz w:val="22"/>
                <w:szCs w:val="22"/>
              </w:rPr>
              <w:t xml:space="preserve">areful planning and resource allocation need to be in place ahead of undertaking </w:t>
            </w:r>
            <w:r w:rsidR="0011326C" w:rsidRPr="007714B0">
              <w:rPr>
                <w:sz w:val="22"/>
                <w:szCs w:val="22"/>
              </w:rPr>
              <w:t>any hardware</w:t>
            </w:r>
            <w:r w:rsidR="00622CFB">
              <w:rPr>
                <w:sz w:val="22"/>
                <w:szCs w:val="22"/>
              </w:rPr>
              <w:t xml:space="preserve"> or </w:t>
            </w:r>
            <w:r w:rsidR="0011326C" w:rsidRPr="007714B0">
              <w:rPr>
                <w:sz w:val="22"/>
                <w:szCs w:val="22"/>
              </w:rPr>
              <w:t xml:space="preserve">software </w:t>
            </w:r>
            <w:r w:rsidR="00D40A45" w:rsidRPr="007714B0">
              <w:rPr>
                <w:sz w:val="22"/>
                <w:szCs w:val="22"/>
              </w:rPr>
              <w:t>changes</w:t>
            </w:r>
            <w:r w:rsidR="002C2BDB">
              <w:rPr>
                <w:sz w:val="22"/>
                <w:szCs w:val="22"/>
              </w:rPr>
              <w:t>.</w:t>
            </w:r>
            <w:r w:rsidR="00D40A45" w:rsidRPr="007714B0">
              <w:rPr>
                <w:sz w:val="22"/>
                <w:szCs w:val="22"/>
              </w:rPr>
              <w:t xml:space="preserve"> </w:t>
            </w:r>
          </w:p>
          <w:p w:rsidR="00C00B9D" w:rsidRPr="00D62931" w:rsidRDefault="00C00B9D" w:rsidP="00AD3BCB">
            <w:pPr>
              <w:pStyle w:val="ListParagraph"/>
              <w:numPr>
                <w:ilvl w:val="0"/>
                <w:numId w:val="1"/>
              </w:numPr>
              <w:spacing w:after="160"/>
              <w:rPr>
                <w:sz w:val="22"/>
                <w:szCs w:val="22"/>
              </w:rPr>
            </w:pPr>
            <w:r>
              <w:rPr>
                <w:rFonts w:cs="Arial"/>
                <w:sz w:val="22"/>
                <w:szCs w:val="22"/>
                <w:lang w:eastAsia="en-AU"/>
              </w:rPr>
              <w:t>Ma</w:t>
            </w:r>
            <w:r w:rsidR="00EE6662">
              <w:rPr>
                <w:rFonts w:cs="Arial"/>
                <w:sz w:val="22"/>
                <w:szCs w:val="22"/>
                <w:lang w:eastAsia="en-AU"/>
              </w:rPr>
              <w:t>nual</w:t>
            </w:r>
            <w:r w:rsidRPr="00C00B9D">
              <w:rPr>
                <w:sz w:val="22"/>
                <w:szCs w:val="22"/>
              </w:rPr>
              <w:t xml:space="preserve"> </w:t>
            </w:r>
            <w:r w:rsidRPr="00D62931">
              <w:rPr>
                <w:sz w:val="22"/>
                <w:szCs w:val="22"/>
              </w:rPr>
              <w:t xml:space="preserve">data cleansing </w:t>
            </w:r>
            <w:r w:rsidR="009A1DE4">
              <w:rPr>
                <w:sz w:val="22"/>
                <w:szCs w:val="22"/>
              </w:rPr>
              <w:t>should be</w:t>
            </w:r>
            <w:r w:rsidRPr="00D62931">
              <w:rPr>
                <w:sz w:val="22"/>
                <w:szCs w:val="22"/>
              </w:rPr>
              <w:t xml:space="preserve"> </w:t>
            </w:r>
            <w:r w:rsidR="009A1DE4">
              <w:rPr>
                <w:sz w:val="22"/>
                <w:szCs w:val="22"/>
              </w:rPr>
              <w:t>completed in advance of LIS changes</w:t>
            </w:r>
            <w:r w:rsidR="002C2BDB">
              <w:rPr>
                <w:sz w:val="22"/>
                <w:szCs w:val="22"/>
              </w:rPr>
              <w:t>.</w:t>
            </w:r>
          </w:p>
          <w:p w:rsidR="005854C9" w:rsidRPr="002B5BBA" w:rsidRDefault="005942B4" w:rsidP="00AD3BCB">
            <w:pPr>
              <w:pStyle w:val="ListParagraph"/>
              <w:numPr>
                <w:ilvl w:val="0"/>
                <w:numId w:val="1"/>
              </w:numPr>
              <w:rPr>
                <w:rFonts w:cs="Arial"/>
                <w:sz w:val="22"/>
                <w:szCs w:val="22"/>
                <w:lang w:eastAsia="en-AU"/>
              </w:rPr>
            </w:pPr>
            <w:r w:rsidRPr="005576B5">
              <w:rPr>
                <w:sz w:val="22"/>
                <w:szCs w:val="22"/>
              </w:rPr>
              <w:t>A</w:t>
            </w:r>
            <w:r w:rsidR="00EB3A5C" w:rsidRPr="005576B5">
              <w:rPr>
                <w:sz w:val="22"/>
                <w:szCs w:val="22"/>
              </w:rPr>
              <w:t xml:space="preserve">rtificial Intelligence (AI) </w:t>
            </w:r>
            <w:r w:rsidRPr="005576B5">
              <w:rPr>
                <w:sz w:val="22"/>
                <w:szCs w:val="22"/>
              </w:rPr>
              <w:t xml:space="preserve">could be utilised </w:t>
            </w:r>
            <w:r w:rsidR="00EB3A5C" w:rsidRPr="005576B5">
              <w:rPr>
                <w:sz w:val="22"/>
                <w:szCs w:val="22"/>
              </w:rPr>
              <w:t>f</w:t>
            </w:r>
            <w:r w:rsidRPr="005576B5">
              <w:rPr>
                <w:sz w:val="22"/>
                <w:szCs w:val="22"/>
              </w:rPr>
              <w:t xml:space="preserve">or full </w:t>
            </w:r>
            <w:r w:rsidR="007D0031">
              <w:rPr>
                <w:sz w:val="22"/>
                <w:szCs w:val="22"/>
              </w:rPr>
              <w:t>end-to-end</w:t>
            </w:r>
            <w:r w:rsidRPr="005576B5">
              <w:rPr>
                <w:sz w:val="22"/>
                <w:szCs w:val="22"/>
              </w:rPr>
              <w:t xml:space="preserve"> workflow</w:t>
            </w:r>
            <w:r w:rsidR="00F33D59" w:rsidRPr="005576B5">
              <w:rPr>
                <w:sz w:val="22"/>
                <w:szCs w:val="22"/>
              </w:rPr>
              <w:t xml:space="preserve"> updates </w:t>
            </w:r>
            <w:r w:rsidR="004C345D" w:rsidRPr="005576B5">
              <w:rPr>
                <w:sz w:val="22"/>
                <w:szCs w:val="22"/>
              </w:rPr>
              <w:t xml:space="preserve">if data </w:t>
            </w:r>
            <w:r w:rsidR="007D0031">
              <w:rPr>
                <w:sz w:val="22"/>
                <w:szCs w:val="22"/>
              </w:rPr>
              <w:t xml:space="preserve">is </w:t>
            </w:r>
            <w:r w:rsidR="004C345D" w:rsidRPr="005576B5">
              <w:rPr>
                <w:sz w:val="22"/>
                <w:szCs w:val="22"/>
              </w:rPr>
              <w:t>cleansed in advance</w:t>
            </w:r>
            <w:r w:rsidR="00CE5615">
              <w:rPr>
                <w:sz w:val="22"/>
                <w:szCs w:val="22"/>
              </w:rPr>
              <w:t>.</w:t>
            </w:r>
            <w:r w:rsidR="00F33D59">
              <w:rPr>
                <w:rFonts w:eastAsia="Times New Roman"/>
                <w:color w:val="000000"/>
                <w:sz w:val="22"/>
                <w:szCs w:val="22"/>
              </w:rPr>
              <w:t xml:space="preserve"> </w:t>
            </w:r>
          </w:p>
          <w:p w:rsidR="00FF1C0D" w:rsidRPr="000E5792" w:rsidRDefault="00FF1C0D" w:rsidP="00AD3BCB">
            <w:pPr>
              <w:pStyle w:val="ListParagraph"/>
              <w:numPr>
                <w:ilvl w:val="0"/>
                <w:numId w:val="1"/>
              </w:numPr>
              <w:rPr>
                <w:rFonts w:cs="Arial"/>
                <w:sz w:val="22"/>
                <w:szCs w:val="22"/>
                <w:lang w:eastAsia="en-AU"/>
              </w:rPr>
            </w:pPr>
            <w:r w:rsidRPr="002B5BBA">
              <w:rPr>
                <w:sz w:val="22"/>
                <w:szCs w:val="22"/>
              </w:rPr>
              <w:t>Timing changes with other updates, e</w:t>
            </w:r>
            <w:r w:rsidR="002B5BBA" w:rsidRPr="002B5BBA">
              <w:rPr>
                <w:sz w:val="22"/>
                <w:szCs w:val="22"/>
              </w:rPr>
              <w:t>.</w:t>
            </w:r>
            <w:r w:rsidRPr="002B5BBA">
              <w:rPr>
                <w:sz w:val="22"/>
                <w:szCs w:val="22"/>
              </w:rPr>
              <w:t>g</w:t>
            </w:r>
            <w:r w:rsidR="002B5BBA" w:rsidRPr="002B5BBA">
              <w:rPr>
                <w:sz w:val="22"/>
                <w:szCs w:val="22"/>
              </w:rPr>
              <w:t>.</w:t>
            </w:r>
            <w:r w:rsidRPr="002B5BBA">
              <w:rPr>
                <w:sz w:val="22"/>
                <w:szCs w:val="22"/>
              </w:rPr>
              <w:t xml:space="preserve"> </w:t>
            </w:r>
            <w:r w:rsidR="001205EB" w:rsidRPr="002B5BBA">
              <w:rPr>
                <w:sz w:val="22"/>
                <w:szCs w:val="22"/>
              </w:rPr>
              <w:t>computer system upgrade.</w:t>
            </w:r>
          </w:p>
        </w:tc>
      </w:tr>
      <w:tr w:rsidR="00D40A45" w:rsidTr="002D10D3">
        <w:trPr>
          <w:trHeight w:val="300"/>
        </w:trPr>
        <w:tc>
          <w:tcPr>
            <w:tcW w:w="4888" w:type="dxa"/>
          </w:tcPr>
          <w:p w:rsidR="00D40A45" w:rsidRPr="005576B5" w:rsidRDefault="00D40A45" w:rsidP="0036743C">
            <w:pPr>
              <w:rPr>
                <w:b/>
                <w:bCs/>
                <w:sz w:val="22"/>
                <w:szCs w:val="22"/>
              </w:rPr>
            </w:pPr>
            <w:r w:rsidRPr="005576B5">
              <w:rPr>
                <w:b/>
                <w:bCs/>
                <w:sz w:val="22"/>
                <w:szCs w:val="22"/>
              </w:rPr>
              <w:t xml:space="preserve">Executive management </w:t>
            </w:r>
            <w:r w:rsidR="00656513">
              <w:rPr>
                <w:b/>
                <w:bCs/>
                <w:sz w:val="22"/>
                <w:szCs w:val="22"/>
              </w:rPr>
              <w:t>investment</w:t>
            </w:r>
            <w:r w:rsidR="007A5D8B">
              <w:rPr>
                <w:b/>
                <w:bCs/>
                <w:sz w:val="22"/>
                <w:szCs w:val="22"/>
              </w:rPr>
              <w:t xml:space="preserve"> and oversi</w:t>
            </w:r>
            <w:r w:rsidR="00304D5D">
              <w:rPr>
                <w:b/>
                <w:bCs/>
                <w:sz w:val="22"/>
                <w:szCs w:val="22"/>
              </w:rPr>
              <w:t>gh</w:t>
            </w:r>
            <w:r w:rsidR="007A5D8B">
              <w:rPr>
                <w:b/>
                <w:bCs/>
                <w:sz w:val="22"/>
                <w:szCs w:val="22"/>
              </w:rPr>
              <w:t>t</w:t>
            </w:r>
          </w:p>
          <w:p w:rsidR="00404068" w:rsidRDefault="00DD451C" w:rsidP="00AD3BCB">
            <w:pPr>
              <w:pStyle w:val="ListParagraph"/>
              <w:numPr>
                <w:ilvl w:val="0"/>
                <w:numId w:val="15"/>
              </w:numPr>
              <w:rPr>
                <w:sz w:val="22"/>
                <w:szCs w:val="22"/>
              </w:rPr>
            </w:pPr>
            <w:r w:rsidRPr="000E5792">
              <w:rPr>
                <w:sz w:val="22"/>
                <w:szCs w:val="22"/>
              </w:rPr>
              <w:t>R</w:t>
            </w:r>
            <w:r w:rsidR="00404068" w:rsidRPr="000E5792">
              <w:rPr>
                <w:sz w:val="22"/>
                <w:szCs w:val="22"/>
              </w:rPr>
              <w:t>esistance to change</w:t>
            </w:r>
            <w:r w:rsidRPr="000E5792">
              <w:rPr>
                <w:sz w:val="22"/>
                <w:szCs w:val="22"/>
              </w:rPr>
              <w:t xml:space="preserve"> en</w:t>
            </w:r>
            <w:r w:rsidR="00B40AF9" w:rsidRPr="000E5792">
              <w:rPr>
                <w:sz w:val="22"/>
                <w:szCs w:val="22"/>
              </w:rPr>
              <w:t>c</w:t>
            </w:r>
            <w:r w:rsidRPr="000E5792">
              <w:rPr>
                <w:sz w:val="22"/>
                <w:szCs w:val="22"/>
              </w:rPr>
              <w:t>ountered</w:t>
            </w:r>
            <w:r w:rsidR="00B40AF9" w:rsidRPr="000E5792">
              <w:rPr>
                <w:sz w:val="22"/>
                <w:szCs w:val="22"/>
              </w:rPr>
              <w:t xml:space="preserve"> </w:t>
            </w:r>
            <w:r w:rsidR="003D7267">
              <w:rPr>
                <w:sz w:val="22"/>
                <w:szCs w:val="22"/>
              </w:rPr>
              <w:t>despite</w:t>
            </w:r>
            <w:r w:rsidR="00B40AF9" w:rsidRPr="000E5792">
              <w:rPr>
                <w:sz w:val="22"/>
                <w:szCs w:val="22"/>
              </w:rPr>
              <w:t xml:space="preserve"> </w:t>
            </w:r>
            <w:r w:rsidR="00B40AF9">
              <w:rPr>
                <w:sz w:val="22"/>
                <w:szCs w:val="22"/>
              </w:rPr>
              <w:t>executive</w:t>
            </w:r>
            <w:r w:rsidR="0010504F">
              <w:rPr>
                <w:sz w:val="22"/>
                <w:szCs w:val="22"/>
              </w:rPr>
              <w:t xml:space="preserve"> management</w:t>
            </w:r>
            <w:r w:rsidR="00D62931">
              <w:rPr>
                <w:sz w:val="22"/>
                <w:szCs w:val="22"/>
              </w:rPr>
              <w:t xml:space="preserve"> approval</w:t>
            </w:r>
            <w:r w:rsidR="009D7627">
              <w:rPr>
                <w:sz w:val="22"/>
                <w:szCs w:val="22"/>
              </w:rPr>
              <w:t>.</w:t>
            </w:r>
          </w:p>
          <w:p w:rsidR="00545552" w:rsidRDefault="007D0031" w:rsidP="00AD3BCB">
            <w:pPr>
              <w:pStyle w:val="ListParagraph"/>
              <w:numPr>
                <w:ilvl w:val="0"/>
                <w:numId w:val="15"/>
              </w:numPr>
              <w:rPr>
                <w:sz w:val="22"/>
                <w:szCs w:val="22"/>
              </w:rPr>
            </w:pPr>
            <w:r>
              <w:rPr>
                <w:sz w:val="22"/>
                <w:szCs w:val="22"/>
              </w:rPr>
              <w:t>The importance</w:t>
            </w:r>
            <w:r w:rsidRPr="00DD76A8">
              <w:rPr>
                <w:sz w:val="22"/>
                <w:szCs w:val="22"/>
              </w:rPr>
              <w:t xml:space="preserve"> </w:t>
            </w:r>
            <w:r w:rsidR="00545552" w:rsidRPr="00DD76A8">
              <w:rPr>
                <w:sz w:val="22"/>
                <w:szCs w:val="22"/>
              </w:rPr>
              <w:t xml:space="preserve">of governance was recognised in order to implement </w:t>
            </w:r>
            <w:r>
              <w:rPr>
                <w:sz w:val="22"/>
                <w:szCs w:val="22"/>
              </w:rPr>
              <w:t xml:space="preserve">the </w:t>
            </w:r>
            <w:r w:rsidR="00545552" w:rsidRPr="00DD76A8">
              <w:rPr>
                <w:sz w:val="22"/>
                <w:szCs w:val="22"/>
              </w:rPr>
              <w:t>required changes</w:t>
            </w:r>
            <w:r w:rsidR="009D7627">
              <w:rPr>
                <w:sz w:val="22"/>
                <w:szCs w:val="22"/>
              </w:rPr>
              <w:t>.</w:t>
            </w:r>
          </w:p>
          <w:p w:rsidR="0080025B" w:rsidRDefault="005F78D6" w:rsidP="00A70CC7">
            <w:pPr>
              <w:pStyle w:val="ListParagraph"/>
              <w:spacing w:after="160"/>
              <w:ind w:left="360"/>
              <w:rPr>
                <w:sz w:val="22"/>
                <w:szCs w:val="22"/>
              </w:rPr>
            </w:pPr>
            <w:r w:rsidRPr="005F78D6">
              <w:rPr>
                <w:sz w:val="22"/>
                <w:szCs w:val="22"/>
              </w:rPr>
              <w:t xml:space="preserve">Laboratories using LIS </w:t>
            </w:r>
            <w:r w:rsidR="007D0031">
              <w:rPr>
                <w:sz w:val="22"/>
                <w:szCs w:val="22"/>
              </w:rPr>
              <w:t>third-party</w:t>
            </w:r>
            <w:r w:rsidRPr="005F78D6">
              <w:rPr>
                <w:sz w:val="22"/>
                <w:szCs w:val="22"/>
              </w:rPr>
              <w:t xml:space="preserve"> software require permission and often need additional security checks prior to system enhancements</w:t>
            </w:r>
            <w:r w:rsidR="009D7627">
              <w:rPr>
                <w:sz w:val="22"/>
                <w:szCs w:val="22"/>
              </w:rPr>
              <w:t>.</w:t>
            </w:r>
          </w:p>
          <w:p w:rsidR="00D40A45" w:rsidRPr="00121E74" w:rsidRDefault="00D40A45" w:rsidP="000E5792">
            <w:pPr>
              <w:pStyle w:val="ListParagraph"/>
              <w:spacing w:after="160"/>
              <w:ind w:left="360"/>
              <w:rPr>
                <w:sz w:val="8"/>
                <w:szCs w:val="8"/>
              </w:rPr>
            </w:pPr>
          </w:p>
        </w:tc>
        <w:tc>
          <w:tcPr>
            <w:tcW w:w="4746" w:type="dxa"/>
          </w:tcPr>
          <w:p w:rsidR="00D40A45" w:rsidRPr="000E5792" w:rsidRDefault="00D40A45" w:rsidP="00AD3BCB">
            <w:pPr>
              <w:pStyle w:val="ListParagraph"/>
              <w:numPr>
                <w:ilvl w:val="0"/>
                <w:numId w:val="15"/>
              </w:numPr>
              <w:rPr>
                <w:sz w:val="22"/>
                <w:szCs w:val="22"/>
              </w:rPr>
            </w:pPr>
            <w:r w:rsidRPr="000E5792">
              <w:rPr>
                <w:sz w:val="22"/>
                <w:szCs w:val="22"/>
              </w:rPr>
              <w:t>Top-down lead approach key to succe</w:t>
            </w:r>
            <w:r w:rsidR="006A51DB" w:rsidRPr="000E5792">
              <w:rPr>
                <w:sz w:val="22"/>
                <w:szCs w:val="22"/>
              </w:rPr>
              <w:t>ss</w:t>
            </w:r>
            <w:r w:rsidR="002C2BDB">
              <w:rPr>
                <w:sz w:val="22"/>
                <w:szCs w:val="22"/>
              </w:rPr>
              <w:t>.</w:t>
            </w:r>
          </w:p>
          <w:p w:rsidR="00D40A45" w:rsidRDefault="00CB374F" w:rsidP="00AD3BCB">
            <w:pPr>
              <w:pStyle w:val="ListParagraph"/>
              <w:numPr>
                <w:ilvl w:val="0"/>
                <w:numId w:val="15"/>
              </w:numPr>
              <w:rPr>
                <w:sz w:val="22"/>
                <w:szCs w:val="22"/>
              </w:rPr>
            </w:pPr>
            <w:r>
              <w:rPr>
                <w:sz w:val="22"/>
                <w:szCs w:val="22"/>
              </w:rPr>
              <w:t>R</w:t>
            </w:r>
            <w:r w:rsidR="00D40A45" w:rsidRPr="000E5792">
              <w:rPr>
                <w:sz w:val="22"/>
                <w:szCs w:val="22"/>
              </w:rPr>
              <w:t xml:space="preserve">isk assessments </w:t>
            </w:r>
            <w:r w:rsidR="00130705">
              <w:rPr>
                <w:sz w:val="22"/>
                <w:szCs w:val="22"/>
              </w:rPr>
              <w:t>and security check</w:t>
            </w:r>
            <w:r w:rsidR="00121E74">
              <w:rPr>
                <w:sz w:val="22"/>
                <w:szCs w:val="22"/>
              </w:rPr>
              <w:t xml:space="preserve">s </w:t>
            </w:r>
            <w:r w:rsidR="00D40A45" w:rsidRPr="000E5792">
              <w:rPr>
                <w:sz w:val="22"/>
                <w:szCs w:val="22"/>
              </w:rPr>
              <w:t>to be undertaken for any</w:t>
            </w:r>
            <w:r w:rsidR="008B168C">
              <w:rPr>
                <w:sz w:val="22"/>
                <w:szCs w:val="22"/>
              </w:rPr>
              <w:t xml:space="preserve"> LIS</w:t>
            </w:r>
            <w:r w:rsidR="00D40A45" w:rsidRPr="000E5792">
              <w:rPr>
                <w:sz w:val="22"/>
                <w:szCs w:val="22"/>
              </w:rPr>
              <w:t xml:space="preserve"> changes</w:t>
            </w:r>
            <w:r w:rsidR="002C2BDB">
              <w:rPr>
                <w:sz w:val="22"/>
                <w:szCs w:val="22"/>
              </w:rPr>
              <w:t>.</w:t>
            </w:r>
            <w:r w:rsidR="00D40A45" w:rsidRPr="000E5792">
              <w:rPr>
                <w:sz w:val="22"/>
                <w:szCs w:val="22"/>
              </w:rPr>
              <w:t xml:space="preserve"> </w:t>
            </w:r>
          </w:p>
          <w:p w:rsidR="00B40AF9" w:rsidRPr="000E5792" w:rsidRDefault="00A47A89" w:rsidP="00AD3BCB">
            <w:pPr>
              <w:pStyle w:val="ListParagraph"/>
              <w:numPr>
                <w:ilvl w:val="0"/>
                <w:numId w:val="15"/>
              </w:numPr>
              <w:rPr>
                <w:sz w:val="22"/>
                <w:szCs w:val="22"/>
              </w:rPr>
            </w:pPr>
            <w:r>
              <w:rPr>
                <w:sz w:val="22"/>
                <w:szCs w:val="22"/>
              </w:rPr>
              <w:t>G</w:t>
            </w:r>
            <w:r w:rsidR="00491BA1">
              <w:rPr>
                <w:sz w:val="22"/>
                <w:szCs w:val="22"/>
              </w:rPr>
              <w:t>lobal</w:t>
            </w:r>
            <w:r w:rsidR="00A70CC7">
              <w:rPr>
                <w:sz w:val="22"/>
                <w:szCs w:val="22"/>
              </w:rPr>
              <w:t xml:space="preserve"> or </w:t>
            </w:r>
            <w:r w:rsidR="00491BA1">
              <w:rPr>
                <w:sz w:val="22"/>
                <w:szCs w:val="22"/>
              </w:rPr>
              <w:t>corporate software configuration</w:t>
            </w:r>
            <w:r>
              <w:rPr>
                <w:sz w:val="22"/>
                <w:szCs w:val="22"/>
              </w:rPr>
              <w:t xml:space="preserve"> constraints</w:t>
            </w:r>
            <w:r w:rsidR="00F570DC">
              <w:rPr>
                <w:sz w:val="22"/>
                <w:szCs w:val="22"/>
              </w:rPr>
              <w:t xml:space="preserve"> </w:t>
            </w:r>
            <w:r w:rsidR="00676C1D">
              <w:rPr>
                <w:sz w:val="22"/>
                <w:szCs w:val="22"/>
              </w:rPr>
              <w:t xml:space="preserve">to be </w:t>
            </w:r>
            <w:r w:rsidR="00A70CC7">
              <w:rPr>
                <w:sz w:val="22"/>
                <w:szCs w:val="22"/>
              </w:rPr>
              <w:t>identified</w:t>
            </w:r>
            <w:r>
              <w:rPr>
                <w:sz w:val="22"/>
                <w:szCs w:val="22"/>
              </w:rPr>
              <w:t xml:space="preserve"> and </w:t>
            </w:r>
            <w:r w:rsidR="00DD76A8">
              <w:rPr>
                <w:sz w:val="22"/>
                <w:szCs w:val="22"/>
              </w:rPr>
              <w:t>managed</w:t>
            </w:r>
            <w:r>
              <w:rPr>
                <w:sz w:val="22"/>
                <w:szCs w:val="22"/>
              </w:rPr>
              <w:t xml:space="preserve"> </w:t>
            </w:r>
            <w:r w:rsidR="00A70CC7">
              <w:rPr>
                <w:sz w:val="22"/>
                <w:szCs w:val="22"/>
              </w:rPr>
              <w:t>in advance</w:t>
            </w:r>
            <w:r w:rsidR="002C2BDB">
              <w:rPr>
                <w:sz w:val="22"/>
                <w:szCs w:val="22"/>
              </w:rPr>
              <w:t>.</w:t>
            </w:r>
          </w:p>
        </w:tc>
      </w:tr>
      <w:tr w:rsidR="00D40A45" w:rsidTr="002D10D3">
        <w:trPr>
          <w:trHeight w:val="300"/>
        </w:trPr>
        <w:tc>
          <w:tcPr>
            <w:tcW w:w="4888" w:type="dxa"/>
          </w:tcPr>
          <w:p w:rsidR="00D40A45" w:rsidRPr="007F793B" w:rsidRDefault="00D40A45" w:rsidP="000E5792">
            <w:pPr>
              <w:spacing w:line="360" w:lineRule="auto"/>
              <w:rPr>
                <w:sz w:val="22"/>
                <w:szCs w:val="22"/>
              </w:rPr>
            </w:pPr>
            <w:r w:rsidRPr="007F793B">
              <w:rPr>
                <w:b/>
                <w:bCs/>
                <w:sz w:val="22"/>
                <w:szCs w:val="22"/>
              </w:rPr>
              <w:t>Patient safety</w:t>
            </w:r>
            <w:r w:rsidRPr="007F793B">
              <w:rPr>
                <w:sz w:val="22"/>
                <w:szCs w:val="22"/>
              </w:rPr>
              <w:t xml:space="preserve"> </w:t>
            </w:r>
          </w:p>
          <w:p w:rsidR="00283753" w:rsidRPr="007F793B" w:rsidRDefault="00283753" w:rsidP="00AD3BCB">
            <w:pPr>
              <w:pStyle w:val="ListParagraph"/>
              <w:numPr>
                <w:ilvl w:val="0"/>
                <w:numId w:val="1"/>
              </w:numPr>
              <w:rPr>
                <w:sz w:val="22"/>
                <w:szCs w:val="22"/>
              </w:rPr>
            </w:pPr>
            <w:r w:rsidRPr="007F793B">
              <w:rPr>
                <w:sz w:val="22"/>
                <w:szCs w:val="22"/>
              </w:rPr>
              <w:t xml:space="preserve">Changes in reporting </w:t>
            </w:r>
            <w:r w:rsidR="00053CE8" w:rsidRPr="007F793B">
              <w:rPr>
                <w:sz w:val="22"/>
                <w:szCs w:val="22"/>
              </w:rPr>
              <w:t xml:space="preserve">can present challenges and </w:t>
            </w:r>
            <w:r w:rsidRPr="007F793B">
              <w:rPr>
                <w:sz w:val="22"/>
                <w:szCs w:val="22"/>
              </w:rPr>
              <w:t>clinical risk</w:t>
            </w:r>
            <w:r w:rsidR="00053CE8" w:rsidRPr="007F793B">
              <w:rPr>
                <w:sz w:val="22"/>
                <w:szCs w:val="22"/>
              </w:rPr>
              <w:t xml:space="preserve"> – e.g. report misinterpretation</w:t>
            </w:r>
            <w:r w:rsidR="0026298A" w:rsidRPr="007F793B">
              <w:rPr>
                <w:sz w:val="22"/>
                <w:szCs w:val="22"/>
              </w:rPr>
              <w:t>.</w:t>
            </w:r>
          </w:p>
          <w:p w:rsidR="00D40A45" w:rsidRPr="007F793B" w:rsidRDefault="00D24D54" w:rsidP="00AD3BCB">
            <w:pPr>
              <w:pStyle w:val="ListParagraph"/>
              <w:numPr>
                <w:ilvl w:val="0"/>
                <w:numId w:val="1"/>
              </w:numPr>
              <w:rPr>
                <w:sz w:val="22"/>
                <w:szCs w:val="22"/>
              </w:rPr>
            </w:pPr>
            <w:r w:rsidRPr="007F793B">
              <w:rPr>
                <w:sz w:val="22"/>
                <w:szCs w:val="22"/>
              </w:rPr>
              <w:t xml:space="preserve">LIS </w:t>
            </w:r>
            <w:r w:rsidR="00D40A45" w:rsidRPr="007F793B">
              <w:rPr>
                <w:sz w:val="22"/>
                <w:szCs w:val="22"/>
              </w:rPr>
              <w:t xml:space="preserve">changes </w:t>
            </w:r>
            <w:r w:rsidRPr="007F793B">
              <w:rPr>
                <w:sz w:val="22"/>
                <w:szCs w:val="22"/>
              </w:rPr>
              <w:t>may</w:t>
            </w:r>
            <w:r w:rsidR="00D40A45" w:rsidRPr="007F793B">
              <w:rPr>
                <w:sz w:val="22"/>
                <w:szCs w:val="22"/>
              </w:rPr>
              <w:t xml:space="preserve"> have </w:t>
            </w:r>
            <w:r w:rsidR="007D0031" w:rsidRPr="007F793B">
              <w:rPr>
                <w:sz w:val="22"/>
                <w:szCs w:val="22"/>
              </w:rPr>
              <w:t>knock-on</w:t>
            </w:r>
            <w:r w:rsidR="00D40A45" w:rsidRPr="007F793B">
              <w:rPr>
                <w:sz w:val="22"/>
                <w:szCs w:val="22"/>
              </w:rPr>
              <w:t xml:space="preserve"> effect for downstream systems – e.g. tests may display in different order or have different reporting units which may impact report interpretation</w:t>
            </w:r>
            <w:r w:rsidR="009D7627" w:rsidRPr="007F793B">
              <w:rPr>
                <w:sz w:val="22"/>
                <w:szCs w:val="22"/>
              </w:rPr>
              <w:t>.</w:t>
            </w:r>
            <w:r w:rsidR="00D40A45" w:rsidRPr="007F793B">
              <w:rPr>
                <w:sz w:val="22"/>
                <w:szCs w:val="22"/>
              </w:rPr>
              <w:t xml:space="preserve"> </w:t>
            </w:r>
          </w:p>
          <w:p w:rsidR="00D40A45" w:rsidRPr="007F793B" w:rsidRDefault="004D4E5A" w:rsidP="00DC0588">
            <w:pPr>
              <w:pStyle w:val="ListParagraph"/>
              <w:numPr>
                <w:ilvl w:val="0"/>
                <w:numId w:val="1"/>
              </w:numPr>
              <w:rPr>
                <w:sz w:val="22"/>
                <w:szCs w:val="22"/>
              </w:rPr>
            </w:pPr>
            <w:r w:rsidRPr="007F793B">
              <w:rPr>
                <w:sz w:val="22"/>
                <w:szCs w:val="22"/>
              </w:rPr>
              <w:t>LIS changes i</w:t>
            </w:r>
            <w:r w:rsidR="002B1300" w:rsidRPr="007F793B">
              <w:rPr>
                <w:sz w:val="22"/>
                <w:szCs w:val="22"/>
              </w:rPr>
              <w:t>ncrease</w:t>
            </w:r>
            <w:r w:rsidRPr="007F793B">
              <w:rPr>
                <w:sz w:val="22"/>
                <w:szCs w:val="22"/>
              </w:rPr>
              <w:t xml:space="preserve"> the</w:t>
            </w:r>
            <w:r w:rsidR="002B1300" w:rsidRPr="007F793B">
              <w:rPr>
                <w:sz w:val="22"/>
                <w:szCs w:val="22"/>
              </w:rPr>
              <w:t xml:space="preserve"> potential for m</w:t>
            </w:r>
            <w:r w:rsidR="00D40A45" w:rsidRPr="007F793B">
              <w:rPr>
                <w:sz w:val="22"/>
                <w:szCs w:val="22"/>
              </w:rPr>
              <w:t xml:space="preserve">isinterpretation and </w:t>
            </w:r>
            <w:r w:rsidR="00626F30" w:rsidRPr="007F793B">
              <w:rPr>
                <w:sz w:val="22"/>
                <w:szCs w:val="22"/>
              </w:rPr>
              <w:t>c</w:t>
            </w:r>
            <w:r w:rsidR="00D40A45" w:rsidRPr="007F793B">
              <w:rPr>
                <w:sz w:val="22"/>
                <w:szCs w:val="22"/>
              </w:rPr>
              <w:t xml:space="preserve">ommunication </w:t>
            </w:r>
            <w:r w:rsidRPr="007F793B">
              <w:rPr>
                <w:sz w:val="22"/>
                <w:szCs w:val="22"/>
              </w:rPr>
              <w:t xml:space="preserve">of pathology data </w:t>
            </w:r>
            <w:r w:rsidR="00D40A45" w:rsidRPr="007F793B">
              <w:rPr>
                <w:sz w:val="22"/>
                <w:szCs w:val="22"/>
              </w:rPr>
              <w:t>for downstream users</w:t>
            </w:r>
            <w:r w:rsidR="009D7627" w:rsidRPr="007F793B">
              <w:rPr>
                <w:sz w:val="22"/>
                <w:szCs w:val="22"/>
              </w:rPr>
              <w:t>.</w:t>
            </w:r>
          </w:p>
        </w:tc>
        <w:tc>
          <w:tcPr>
            <w:tcW w:w="4746" w:type="dxa"/>
          </w:tcPr>
          <w:p w:rsidR="00D40A45" w:rsidRPr="007F793B" w:rsidRDefault="00464B29" w:rsidP="00AD3BCB">
            <w:pPr>
              <w:pStyle w:val="ListParagraph"/>
              <w:numPr>
                <w:ilvl w:val="0"/>
                <w:numId w:val="16"/>
              </w:numPr>
              <w:rPr>
                <w:sz w:val="22"/>
                <w:szCs w:val="22"/>
              </w:rPr>
            </w:pPr>
            <w:r w:rsidRPr="007F793B">
              <w:rPr>
                <w:sz w:val="22"/>
                <w:szCs w:val="22"/>
              </w:rPr>
              <w:t>T</w:t>
            </w:r>
            <w:r w:rsidR="00D40A45" w:rsidRPr="007F793B">
              <w:rPr>
                <w:sz w:val="22"/>
                <w:szCs w:val="22"/>
              </w:rPr>
              <w:t>imeliness of communications and marketing campaigns</w:t>
            </w:r>
            <w:r w:rsidR="002C2BDB" w:rsidRPr="007F793B">
              <w:rPr>
                <w:sz w:val="22"/>
                <w:szCs w:val="22"/>
              </w:rPr>
              <w:t>.</w:t>
            </w:r>
          </w:p>
          <w:p w:rsidR="000B649F" w:rsidRPr="007F793B" w:rsidRDefault="00D40A45" w:rsidP="00AD3BCB">
            <w:pPr>
              <w:pStyle w:val="ListParagraph"/>
              <w:numPr>
                <w:ilvl w:val="0"/>
                <w:numId w:val="16"/>
              </w:numPr>
              <w:rPr>
                <w:sz w:val="22"/>
                <w:szCs w:val="22"/>
              </w:rPr>
            </w:pPr>
            <w:r w:rsidRPr="007F793B">
              <w:rPr>
                <w:sz w:val="22"/>
                <w:szCs w:val="22"/>
              </w:rPr>
              <w:t xml:space="preserve">Substantial lead time necessary for lab staff, clinicians, and IT experts </w:t>
            </w:r>
            <w:r w:rsidR="008644B0" w:rsidRPr="007F793B">
              <w:rPr>
                <w:sz w:val="22"/>
                <w:szCs w:val="22"/>
              </w:rPr>
              <w:t>and</w:t>
            </w:r>
            <w:r w:rsidRPr="007F793B">
              <w:rPr>
                <w:sz w:val="22"/>
                <w:szCs w:val="22"/>
              </w:rPr>
              <w:t xml:space="preserve"> Comm</w:t>
            </w:r>
            <w:r w:rsidR="008644B0" w:rsidRPr="007F793B">
              <w:rPr>
                <w:sz w:val="22"/>
                <w:szCs w:val="22"/>
              </w:rPr>
              <w:t>unication</w:t>
            </w:r>
            <w:r w:rsidRPr="007F793B">
              <w:rPr>
                <w:sz w:val="22"/>
                <w:szCs w:val="22"/>
              </w:rPr>
              <w:t xml:space="preserve">/marketing staff to enable extensive </w:t>
            </w:r>
            <w:r w:rsidR="003A75AA" w:rsidRPr="007F793B">
              <w:rPr>
                <w:sz w:val="22"/>
                <w:szCs w:val="22"/>
              </w:rPr>
              <w:t>promulgation of impending changes</w:t>
            </w:r>
            <w:r w:rsidR="002C2BDB" w:rsidRPr="007F793B">
              <w:rPr>
                <w:sz w:val="22"/>
                <w:szCs w:val="22"/>
              </w:rPr>
              <w:t>.</w:t>
            </w:r>
            <w:r w:rsidR="00DF3F92" w:rsidRPr="007F793B">
              <w:rPr>
                <w:sz w:val="22"/>
                <w:szCs w:val="22"/>
              </w:rPr>
              <w:t xml:space="preserve"> </w:t>
            </w:r>
          </w:p>
          <w:p w:rsidR="006B66D6" w:rsidRPr="007F793B" w:rsidRDefault="006B66D6" w:rsidP="00AD3BCB">
            <w:pPr>
              <w:pStyle w:val="ListParagraph"/>
              <w:numPr>
                <w:ilvl w:val="0"/>
                <w:numId w:val="16"/>
              </w:numPr>
              <w:rPr>
                <w:sz w:val="22"/>
                <w:szCs w:val="22"/>
              </w:rPr>
            </w:pPr>
            <w:r w:rsidRPr="007F793B">
              <w:rPr>
                <w:sz w:val="22"/>
                <w:szCs w:val="22"/>
              </w:rPr>
              <w:t xml:space="preserve">Consideration of all methods of result delivery </w:t>
            </w:r>
            <w:r w:rsidR="004C6690" w:rsidRPr="007F793B">
              <w:rPr>
                <w:sz w:val="22"/>
                <w:szCs w:val="22"/>
              </w:rPr>
              <w:t>and all recipients.</w:t>
            </w:r>
          </w:p>
          <w:p w:rsidR="00D40A45" w:rsidRPr="007F793B" w:rsidRDefault="00F3392F" w:rsidP="00AD3BCB">
            <w:pPr>
              <w:pStyle w:val="ListParagraph"/>
              <w:numPr>
                <w:ilvl w:val="0"/>
                <w:numId w:val="16"/>
              </w:numPr>
              <w:rPr>
                <w:sz w:val="22"/>
                <w:szCs w:val="22"/>
              </w:rPr>
            </w:pPr>
            <w:r w:rsidRPr="007F793B">
              <w:rPr>
                <w:sz w:val="22"/>
                <w:szCs w:val="22"/>
              </w:rPr>
              <w:t>Extensive</w:t>
            </w:r>
            <w:r w:rsidR="000B649F" w:rsidRPr="007F793B">
              <w:rPr>
                <w:sz w:val="22"/>
                <w:szCs w:val="22"/>
              </w:rPr>
              <w:t xml:space="preserve"> </w:t>
            </w:r>
            <w:r w:rsidR="00D40A45" w:rsidRPr="007F793B">
              <w:rPr>
                <w:sz w:val="22"/>
                <w:szCs w:val="22"/>
              </w:rPr>
              <w:t xml:space="preserve">testing </w:t>
            </w:r>
            <w:r w:rsidR="00E3269C" w:rsidRPr="007F793B">
              <w:rPr>
                <w:sz w:val="22"/>
                <w:szCs w:val="22"/>
              </w:rPr>
              <w:t xml:space="preserve">is </w:t>
            </w:r>
            <w:r w:rsidR="00DF3F92" w:rsidRPr="007F793B">
              <w:rPr>
                <w:sz w:val="22"/>
                <w:szCs w:val="22"/>
              </w:rPr>
              <w:t xml:space="preserve">imperative </w:t>
            </w:r>
            <w:r w:rsidR="00D40A45" w:rsidRPr="007F793B">
              <w:rPr>
                <w:sz w:val="22"/>
                <w:szCs w:val="22"/>
              </w:rPr>
              <w:t xml:space="preserve">prior to </w:t>
            </w:r>
            <w:r w:rsidR="00E3269C" w:rsidRPr="007F793B">
              <w:rPr>
                <w:sz w:val="22"/>
                <w:szCs w:val="22"/>
              </w:rPr>
              <w:t xml:space="preserve">going </w:t>
            </w:r>
            <w:r w:rsidR="00D40A45" w:rsidRPr="007F793B">
              <w:rPr>
                <w:sz w:val="22"/>
                <w:szCs w:val="22"/>
              </w:rPr>
              <w:t>live</w:t>
            </w:r>
            <w:r w:rsidR="002C2BDB" w:rsidRPr="007F793B">
              <w:rPr>
                <w:sz w:val="22"/>
                <w:szCs w:val="22"/>
              </w:rPr>
              <w:t>.</w:t>
            </w:r>
          </w:p>
        </w:tc>
      </w:tr>
      <w:tr w:rsidR="00E447BA" w:rsidTr="002D10D3">
        <w:trPr>
          <w:trHeight w:val="300"/>
        </w:trPr>
        <w:tc>
          <w:tcPr>
            <w:tcW w:w="4888" w:type="dxa"/>
          </w:tcPr>
          <w:p w:rsidR="001D2A0A" w:rsidRDefault="001D2A0A" w:rsidP="001D2A0A">
            <w:pPr>
              <w:rPr>
                <w:b/>
                <w:bCs/>
                <w:sz w:val="22"/>
                <w:szCs w:val="22"/>
              </w:rPr>
            </w:pPr>
            <w:r>
              <w:rPr>
                <w:b/>
                <w:bCs/>
                <w:sz w:val="22"/>
                <w:szCs w:val="22"/>
              </w:rPr>
              <w:t xml:space="preserve">HL7 </w:t>
            </w:r>
            <w:r w:rsidR="00793511">
              <w:rPr>
                <w:b/>
                <w:bCs/>
                <w:sz w:val="22"/>
                <w:szCs w:val="22"/>
              </w:rPr>
              <w:t>versioning</w:t>
            </w:r>
            <w:r w:rsidR="00ED0295">
              <w:rPr>
                <w:b/>
                <w:bCs/>
                <w:sz w:val="22"/>
                <w:szCs w:val="22"/>
              </w:rPr>
              <w:t xml:space="preserve"> and system immaturity</w:t>
            </w:r>
          </w:p>
          <w:p w:rsidR="00E447BA" w:rsidRDefault="00C2505B" w:rsidP="00AD3BCB">
            <w:pPr>
              <w:pStyle w:val="ListParagraph"/>
              <w:numPr>
                <w:ilvl w:val="0"/>
                <w:numId w:val="1"/>
              </w:numPr>
              <w:spacing w:after="160"/>
              <w:rPr>
                <w:sz w:val="22"/>
                <w:szCs w:val="22"/>
              </w:rPr>
            </w:pPr>
            <w:r w:rsidRPr="00700B99">
              <w:rPr>
                <w:sz w:val="22"/>
                <w:szCs w:val="22"/>
              </w:rPr>
              <w:t xml:space="preserve">Laboratories </w:t>
            </w:r>
            <w:r w:rsidRPr="000E5792">
              <w:rPr>
                <w:sz w:val="22"/>
                <w:szCs w:val="22"/>
              </w:rPr>
              <w:t xml:space="preserve">not using </w:t>
            </w:r>
            <w:r w:rsidR="00B52895">
              <w:rPr>
                <w:sz w:val="22"/>
                <w:szCs w:val="22"/>
              </w:rPr>
              <w:t xml:space="preserve">a minimum of </w:t>
            </w:r>
            <w:r w:rsidRPr="000E5792">
              <w:rPr>
                <w:sz w:val="22"/>
                <w:szCs w:val="22"/>
              </w:rPr>
              <w:t xml:space="preserve">HL7 V2.4 </w:t>
            </w:r>
            <w:r w:rsidR="00793511" w:rsidRPr="00700B99">
              <w:rPr>
                <w:sz w:val="22"/>
                <w:szCs w:val="22"/>
              </w:rPr>
              <w:t xml:space="preserve">will experience </w:t>
            </w:r>
            <w:r w:rsidRPr="000E5792">
              <w:rPr>
                <w:sz w:val="22"/>
                <w:szCs w:val="22"/>
              </w:rPr>
              <w:t xml:space="preserve">gaps in terminology which </w:t>
            </w:r>
            <w:r w:rsidR="00B52895">
              <w:rPr>
                <w:sz w:val="22"/>
                <w:szCs w:val="22"/>
              </w:rPr>
              <w:t>require</w:t>
            </w:r>
            <w:r w:rsidRPr="000E5792">
              <w:rPr>
                <w:sz w:val="22"/>
                <w:szCs w:val="22"/>
              </w:rPr>
              <w:t xml:space="preserve"> significant time to manually re</w:t>
            </w:r>
            <w:r w:rsidR="00B52895">
              <w:rPr>
                <w:sz w:val="22"/>
                <w:szCs w:val="22"/>
              </w:rPr>
              <w:t>-</w:t>
            </w:r>
            <w:r w:rsidRPr="000E5792">
              <w:rPr>
                <w:sz w:val="22"/>
                <w:szCs w:val="22"/>
              </w:rPr>
              <w:t>key data</w:t>
            </w:r>
            <w:r w:rsidR="009D7627">
              <w:rPr>
                <w:sz w:val="22"/>
                <w:szCs w:val="22"/>
              </w:rPr>
              <w:t>.</w:t>
            </w:r>
          </w:p>
          <w:p w:rsidR="00602639" w:rsidRPr="002558B0" w:rsidDel="001D247A" w:rsidRDefault="00033C02" w:rsidP="00AD3BCB">
            <w:pPr>
              <w:pStyle w:val="ListParagraph"/>
              <w:numPr>
                <w:ilvl w:val="0"/>
                <w:numId w:val="1"/>
              </w:numPr>
              <w:rPr>
                <w:sz w:val="22"/>
                <w:szCs w:val="22"/>
              </w:rPr>
            </w:pPr>
            <w:r>
              <w:rPr>
                <w:sz w:val="22"/>
                <w:szCs w:val="22"/>
              </w:rPr>
              <w:t xml:space="preserve">Immature </w:t>
            </w:r>
            <w:r w:rsidR="00F82D8F">
              <w:rPr>
                <w:sz w:val="22"/>
                <w:szCs w:val="22"/>
              </w:rPr>
              <w:t xml:space="preserve">systems </w:t>
            </w:r>
            <w:r w:rsidR="00B52895">
              <w:rPr>
                <w:sz w:val="22"/>
                <w:szCs w:val="22"/>
              </w:rPr>
              <w:t>will lik</w:t>
            </w:r>
            <w:r w:rsidR="002774E6">
              <w:rPr>
                <w:sz w:val="22"/>
                <w:szCs w:val="22"/>
              </w:rPr>
              <w:t xml:space="preserve">ely </w:t>
            </w:r>
            <w:r w:rsidR="00F82D8F" w:rsidRPr="000E5792">
              <w:rPr>
                <w:sz w:val="22"/>
                <w:szCs w:val="22"/>
              </w:rPr>
              <w:t>need</w:t>
            </w:r>
            <w:r w:rsidR="002774E6">
              <w:rPr>
                <w:sz w:val="22"/>
                <w:szCs w:val="22"/>
              </w:rPr>
              <w:t xml:space="preserve"> additional infrastructure to commence SPIA implementation e.g.</w:t>
            </w:r>
            <w:r w:rsidR="00F82D8F" w:rsidRPr="000E5792">
              <w:rPr>
                <w:sz w:val="22"/>
                <w:szCs w:val="22"/>
              </w:rPr>
              <w:t xml:space="preserve"> build and enable </w:t>
            </w:r>
            <w:r w:rsidR="00DC15F8">
              <w:rPr>
                <w:sz w:val="22"/>
                <w:szCs w:val="22"/>
              </w:rPr>
              <w:t>a</w:t>
            </w:r>
            <w:r w:rsidR="00E3269C">
              <w:rPr>
                <w:sz w:val="22"/>
                <w:szCs w:val="22"/>
              </w:rPr>
              <w:t xml:space="preserve"> </w:t>
            </w:r>
            <w:r w:rsidR="00F82D8F" w:rsidRPr="000E5792">
              <w:rPr>
                <w:sz w:val="22"/>
                <w:szCs w:val="22"/>
              </w:rPr>
              <w:t>FHIR server</w:t>
            </w:r>
            <w:r w:rsidR="009D7627">
              <w:rPr>
                <w:sz w:val="22"/>
                <w:szCs w:val="22"/>
              </w:rPr>
              <w:t>.</w:t>
            </w:r>
            <w:r w:rsidR="00F82D8F" w:rsidRPr="000E5792">
              <w:rPr>
                <w:sz w:val="22"/>
                <w:szCs w:val="22"/>
              </w:rPr>
              <w:t xml:space="preserve"> </w:t>
            </w:r>
          </w:p>
        </w:tc>
        <w:tc>
          <w:tcPr>
            <w:tcW w:w="4746" w:type="dxa"/>
          </w:tcPr>
          <w:p w:rsidR="00E447BA" w:rsidRPr="00E72435" w:rsidRDefault="00602639" w:rsidP="00AD3BCB">
            <w:pPr>
              <w:pStyle w:val="ListParagraph"/>
              <w:numPr>
                <w:ilvl w:val="0"/>
                <w:numId w:val="16"/>
              </w:numPr>
            </w:pPr>
            <w:r w:rsidRPr="00602639">
              <w:rPr>
                <w:sz w:val="22"/>
                <w:szCs w:val="22"/>
              </w:rPr>
              <w:t xml:space="preserve">HL7 V2.4 </w:t>
            </w:r>
            <w:r w:rsidR="00847E52">
              <w:rPr>
                <w:sz w:val="22"/>
                <w:szCs w:val="22"/>
              </w:rPr>
              <w:t xml:space="preserve">upgrades </w:t>
            </w:r>
            <w:r w:rsidRPr="00602639">
              <w:rPr>
                <w:sz w:val="22"/>
                <w:szCs w:val="22"/>
              </w:rPr>
              <w:t>to be implemented prior to SPIA compliance testing</w:t>
            </w:r>
            <w:r w:rsidR="002C2BDB">
              <w:rPr>
                <w:sz w:val="22"/>
                <w:szCs w:val="22"/>
              </w:rPr>
              <w:t>.</w:t>
            </w:r>
          </w:p>
          <w:p w:rsidR="00E72435" w:rsidRDefault="00E72435" w:rsidP="00AD3BCB">
            <w:pPr>
              <w:pStyle w:val="ListParagraph"/>
              <w:numPr>
                <w:ilvl w:val="0"/>
                <w:numId w:val="16"/>
              </w:numPr>
              <w:rPr>
                <w:sz w:val="22"/>
                <w:szCs w:val="22"/>
              </w:rPr>
            </w:pPr>
            <w:r w:rsidRPr="000E5792">
              <w:rPr>
                <w:sz w:val="22"/>
                <w:szCs w:val="22"/>
              </w:rPr>
              <w:t xml:space="preserve">Engagement and agreement with third party software providers in advance of laboratories embarking </w:t>
            </w:r>
            <w:r>
              <w:rPr>
                <w:sz w:val="22"/>
                <w:szCs w:val="22"/>
              </w:rPr>
              <w:t xml:space="preserve">on </w:t>
            </w:r>
            <w:r w:rsidRPr="000E5792">
              <w:rPr>
                <w:sz w:val="22"/>
                <w:szCs w:val="22"/>
              </w:rPr>
              <w:t>introducing system changes</w:t>
            </w:r>
            <w:r w:rsidR="002C2BDB">
              <w:rPr>
                <w:sz w:val="22"/>
                <w:szCs w:val="22"/>
              </w:rPr>
              <w:t>.</w:t>
            </w:r>
            <w:r w:rsidRPr="000E5792">
              <w:rPr>
                <w:sz w:val="22"/>
                <w:szCs w:val="22"/>
              </w:rPr>
              <w:t xml:space="preserve">  </w:t>
            </w:r>
          </w:p>
          <w:p w:rsidR="00E72435" w:rsidRPr="00991707" w:rsidRDefault="00E72435" w:rsidP="00AD3BCB">
            <w:pPr>
              <w:pStyle w:val="ListParagraph"/>
              <w:numPr>
                <w:ilvl w:val="0"/>
                <w:numId w:val="16"/>
              </w:numPr>
            </w:pPr>
            <w:r>
              <w:rPr>
                <w:sz w:val="22"/>
                <w:szCs w:val="22"/>
              </w:rPr>
              <w:t>P</w:t>
            </w:r>
            <w:r w:rsidRPr="00F57997">
              <w:rPr>
                <w:sz w:val="22"/>
                <w:szCs w:val="22"/>
              </w:rPr>
              <w:t>artner</w:t>
            </w:r>
            <w:r>
              <w:rPr>
                <w:sz w:val="22"/>
                <w:szCs w:val="22"/>
              </w:rPr>
              <w:t>ing</w:t>
            </w:r>
            <w:r w:rsidRPr="00F57997">
              <w:rPr>
                <w:sz w:val="22"/>
                <w:szCs w:val="22"/>
              </w:rPr>
              <w:t xml:space="preserve"> with a</w:t>
            </w:r>
            <w:r>
              <w:rPr>
                <w:sz w:val="22"/>
                <w:szCs w:val="22"/>
              </w:rPr>
              <w:t>n experienced external consultant can save time and money</w:t>
            </w:r>
            <w:r w:rsidR="002C2BDB">
              <w:rPr>
                <w:sz w:val="22"/>
                <w:szCs w:val="22"/>
              </w:rPr>
              <w:t>.</w:t>
            </w:r>
          </w:p>
        </w:tc>
      </w:tr>
      <w:tr w:rsidR="00D40A45" w:rsidTr="002D10D3">
        <w:trPr>
          <w:trHeight w:val="300"/>
        </w:trPr>
        <w:tc>
          <w:tcPr>
            <w:tcW w:w="4888" w:type="dxa"/>
          </w:tcPr>
          <w:p w:rsidR="00D40A45" w:rsidRPr="00BD6E4E" w:rsidRDefault="00D40A45" w:rsidP="00E61E1E">
            <w:pPr>
              <w:spacing w:line="360" w:lineRule="auto"/>
              <w:rPr>
                <w:b/>
                <w:bCs/>
                <w:sz w:val="22"/>
                <w:szCs w:val="22"/>
              </w:rPr>
            </w:pPr>
            <w:r w:rsidRPr="00BD6E4E">
              <w:rPr>
                <w:b/>
                <w:bCs/>
                <w:sz w:val="22"/>
                <w:szCs w:val="22"/>
              </w:rPr>
              <w:t xml:space="preserve">Funding </w:t>
            </w:r>
            <w:r w:rsidR="00F26618" w:rsidRPr="00BD6E4E">
              <w:rPr>
                <w:b/>
                <w:bCs/>
                <w:sz w:val="22"/>
                <w:szCs w:val="22"/>
              </w:rPr>
              <w:t>for software</w:t>
            </w:r>
            <w:r w:rsidR="008A4C9A" w:rsidRPr="00BD6E4E">
              <w:rPr>
                <w:b/>
                <w:bCs/>
                <w:sz w:val="22"/>
                <w:szCs w:val="22"/>
              </w:rPr>
              <w:t xml:space="preserve"> or </w:t>
            </w:r>
            <w:r w:rsidR="00F26618" w:rsidRPr="00BD6E4E">
              <w:rPr>
                <w:b/>
                <w:bCs/>
                <w:sz w:val="22"/>
                <w:szCs w:val="22"/>
              </w:rPr>
              <w:t>hardwar</w:t>
            </w:r>
            <w:r w:rsidR="00CE1FEB" w:rsidRPr="00BD6E4E">
              <w:rPr>
                <w:b/>
                <w:bCs/>
                <w:sz w:val="22"/>
                <w:szCs w:val="22"/>
              </w:rPr>
              <w:t>e</w:t>
            </w:r>
            <w:r w:rsidR="00F26618" w:rsidRPr="00BD6E4E">
              <w:rPr>
                <w:b/>
                <w:bCs/>
                <w:sz w:val="22"/>
                <w:szCs w:val="22"/>
              </w:rPr>
              <w:t xml:space="preserve"> upgrades</w:t>
            </w:r>
          </w:p>
          <w:p w:rsidR="00D40A45" w:rsidRPr="00947EA7" w:rsidRDefault="00D40A45" w:rsidP="000E5792">
            <w:pPr>
              <w:rPr>
                <w:sz w:val="22"/>
                <w:szCs w:val="22"/>
              </w:rPr>
            </w:pPr>
            <w:r w:rsidRPr="00BD6E4E">
              <w:rPr>
                <w:sz w:val="22"/>
                <w:szCs w:val="22"/>
              </w:rPr>
              <w:t>LIS changes and enhancements incur significant expenditure</w:t>
            </w:r>
            <w:r w:rsidR="00877589">
              <w:rPr>
                <w:sz w:val="22"/>
                <w:szCs w:val="22"/>
              </w:rPr>
              <w:t xml:space="preserve"> and </w:t>
            </w:r>
            <w:r w:rsidR="00002ECD" w:rsidRPr="00BD6E4E">
              <w:rPr>
                <w:sz w:val="22"/>
                <w:szCs w:val="22"/>
              </w:rPr>
              <w:t>a</w:t>
            </w:r>
            <w:r w:rsidRPr="00BD6E4E">
              <w:rPr>
                <w:sz w:val="22"/>
                <w:szCs w:val="22"/>
              </w:rPr>
              <w:t xml:space="preserve">vailability of funding required to facilitate LIS upgrades in addition to </w:t>
            </w:r>
            <w:r w:rsidRPr="00F53F85">
              <w:rPr>
                <w:sz w:val="22"/>
                <w:szCs w:val="22"/>
              </w:rPr>
              <w:t>resourcing requirements</w:t>
            </w:r>
            <w:r w:rsidR="00213B00" w:rsidRPr="00F53F85">
              <w:rPr>
                <w:sz w:val="22"/>
                <w:szCs w:val="22"/>
              </w:rPr>
              <w:t xml:space="preserve"> can be substantial </w:t>
            </w:r>
            <w:r w:rsidR="009E55EF" w:rsidRPr="00F53F85">
              <w:rPr>
                <w:sz w:val="22"/>
                <w:szCs w:val="22"/>
              </w:rPr>
              <w:t xml:space="preserve">(refer to Table </w:t>
            </w:r>
            <w:r w:rsidR="00313CB7" w:rsidRPr="00F53F85">
              <w:rPr>
                <w:sz w:val="22"/>
                <w:szCs w:val="22"/>
              </w:rPr>
              <w:t>7</w:t>
            </w:r>
            <w:r w:rsidR="009E55EF" w:rsidRPr="00F53F85">
              <w:rPr>
                <w:sz w:val="22"/>
                <w:szCs w:val="22"/>
              </w:rPr>
              <w:t>:</w:t>
            </w:r>
            <w:r w:rsidR="00EF346C" w:rsidRPr="00F53F85">
              <w:rPr>
                <w:sz w:val="22"/>
                <w:szCs w:val="22"/>
              </w:rPr>
              <w:t xml:space="preserve"> </w:t>
            </w:r>
            <w:r w:rsidR="00BC0226" w:rsidRPr="00F53F85">
              <w:rPr>
                <w:sz w:val="22"/>
                <w:szCs w:val="22"/>
              </w:rPr>
              <w:t>SPIA</w:t>
            </w:r>
            <w:r w:rsidR="00BC0226" w:rsidRPr="00BD6E4E">
              <w:rPr>
                <w:sz w:val="22"/>
                <w:szCs w:val="22"/>
              </w:rPr>
              <w:t xml:space="preserve"> Implementation estimates</w:t>
            </w:r>
            <w:r w:rsidR="00CD1260">
              <w:rPr>
                <w:sz w:val="22"/>
                <w:szCs w:val="22"/>
              </w:rPr>
              <w:t>)</w:t>
            </w:r>
            <w:r w:rsidR="009D7627">
              <w:rPr>
                <w:sz w:val="22"/>
                <w:szCs w:val="22"/>
              </w:rPr>
              <w:t>.</w:t>
            </w:r>
            <w:r w:rsidR="00BC0226" w:rsidRPr="00BD6E4E">
              <w:rPr>
                <w:sz w:val="22"/>
                <w:szCs w:val="22"/>
              </w:rPr>
              <w:t xml:space="preserve"> </w:t>
            </w:r>
          </w:p>
        </w:tc>
        <w:tc>
          <w:tcPr>
            <w:tcW w:w="4746" w:type="dxa"/>
          </w:tcPr>
          <w:p w:rsidR="00D40A45" w:rsidRDefault="008B1441" w:rsidP="00AD3BCB">
            <w:pPr>
              <w:pStyle w:val="ListParagraph"/>
              <w:numPr>
                <w:ilvl w:val="0"/>
                <w:numId w:val="17"/>
              </w:numPr>
              <w:rPr>
                <w:sz w:val="22"/>
                <w:szCs w:val="22"/>
              </w:rPr>
            </w:pPr>
            <w:r>
              <w:rPr>
                <w:sz w:val="22"/>
                <w:szCs w:val="22"/>
              </w:rPr>
              <w:t>Secur</w:t>
            </w:r>
            <w:r w:rsidR="00AA2B6A">
              <w:rPr>
                <w:sz w:val="22"/>
                <w:szCs w:val="22"/>
              </w:rPr>
              <w:t>e</w:t>
            </w:r>
            <w:r>
              <w:rPr>
                <w:sz w:val="22"/>
                <w:szCs w:val="22"/>
              </w:rPr>
              <w:t xml:space="preserve"> </w:t>
            </w:r>
            <w:r w:rsidR="00CD1260">
              <w:rPr>
                <w:sz w:val="22"/>
                <w:szCs w:val="22"/>
              </w:rPr>
              <w:t xml:space="preserve">funds </w:t>
            </w:r>
            <w:r>
              <w:rPr>
                <w:sz w:val="22"/>
                <w:szCs w:val="22"/>
              </w:rPr>
              <w:t>ahead of LIS changes for: so</w:t>
            </w:r>
            <w:r w:rsidR="00946934">
              <w:rPr>
                <w:sz w:val="22"/>
                <w:szCs w:val="22"/>
              </w:rPr>
              <w:t>ftware</w:t>
            </w:r>
            <w:r w:rsidR="004B1234">
              <w:rPr>
                <w:sz w:val="22"/>
                <w:szCs w:val="22"/>
              </w:rPr>
              <w:t xml:space="preserve"> and</w:t>
            </w:r>
            <w:r w:rsidR="00946934">
              <w:rPr>
                <w:sz w:val="22"/>
                <w:szCs w:val="22"/>
              </w:rPr>
              <w:t xml:space="preserve"> hardware</w:t>
            </w:r>
            <w:r w:rsidR="003B736C">
              <w:rPr>
                <w:sz w:val="22"/>
                <w:szCs w:val="22"/>
              </w:rPr>
              <w:t>,</w:t>
            </w:r>
            <w:r w:rsidR="00946934">
              <w:rPr>
                <w:sz w:val="22"/>
                <w:szCs w:val="22"/>
              </w:rPr>
              <w:t xml:space="preserve"> </w:t>
            </w:r>
            <w:r w:rsidR="00D40A45" w:rsidRPr="000E5792">
              <w:rPr>
                <w:sz w:val="22"/>
                <w:szCs w:val="22"/>
              </w:rPr>
              <w:t>resources</w:t>
            </w:r>
            <w:r w:rsidR="003B736C">
              <w:rPr>
                <w:sz w:val="22"/>
                <w:szCs w:val="22"/>
              </w:rPr>
              <w:t>,</w:t>
            </w:r>
            <w:r>
              <w:rPr>
                <w:sz w:val="22"/>
                <w:szCs w:val="22"/>
              </w:rPr>
              <w:t xml:space="preserve"> testing</w:t>
            </w:r>
            <w:r w:rsidR="003B736C">
              <w:rPr>
                <w:sz w:val="22"/>
                <w:szCs w:val="22"/>
              </w:rPr>
              <w:t>,</w:t>
            </w:r>
            <w:r w:rsidR="004B1234">
              <w:rPr>
                <w:sz w:val="22"/>
                <w:szCs w:val="22"/>
              </w:rPr>
              <w:t xml:space="preserve"> communications and marke</w:t>
            </w:r>
            <w:r>
              <w:rPr>
                <w:sz w:val="22"/>
                <w:szCs w:val="22"/>
              </w:rPr>
              <w:t>ting etc</w:t>
            </w:r>
            <w:r w:rsidR="002C2BDB">
              <w:rPr>
                <w:sz w:val="22"/>
                <w:szCs w:val="22"/>
              </w:rPr>
              <w:t>.</w:t>
            </w:r>
            <w:r w:rsidR="00946934">
              <w:rPr>
                <w:sz w:val="22"/>
                <w:szCs w:val="22"/>
              </w:rPr>
              <w:t xml:space="preserve"> </w:t>
            </w:r>
          </w:p>
          <w:p w:rsidR="007D43F6" w:rsidRDefault="00D92C5B" w:rsidP="00AD3BCB">
            <w:pPr>
              <w:pStyle w:val="ListParagraph"/>
              <w:numPr>
                <w:ilvl w:val="0"/>
                <w:numId w:val="17"/>
              </w:numPr>
              <w:spacing w:after="160"/>
              <w:rPr>
                <w:sz w:val="22"/>
                <w:szCs w:val="22"/>
              </w:rPr>
            </w:pPr>
            <w:r>
              <w:rPr>
                <w:sz w:val="22"/>
                <w:szCs w:val="22"/>
              </w:rPr>
              <w:t>P</w:t>
            </w:r>
            <w:r w:rsidR="00DF0A6A" w:rsidRPr="000E5792">
              <w:rPr>
                <w:sz w:val="22"/>
                <w:szCs w:val="22"/>
              </w:rPr>
              <w:t>artner</w:t>
            </w:r>
            <w:r>
              <w:rPr>
                <w:sz w:val="22"/>
                <w:szCs w:val="22"/>
              </w:rPr>
              <w:t>ing</w:t>
            </w:r>
            <w:r w:rsidR="00DF0A6A" w:rsidRPr="000E5792">
              <w:rPr>
                <w:sz w:val="22"/>
                <w:szCs w:val="22"/>
              </w:rPr>
              <w:t xml:space="preserve"> with a</w:t>
            </w:r>
            <w:r>
              <w:rPr>
                <w:sz w:val="22"/>
                <w:szCs w:val="22"/>
              </w:rPr>
              <w:t>n experienced external consul</w:t>
            </w:r>
            <w:r w:rsidR="0035689F">
              <w:rPr>
                <w:sz w:val="22"/>
                <w:szCs w:val="22"/>
              </w:rPr>
              <w:t xml:space="preserve">tant can </w:t>
            </w:r>
            <w:r w:rsidR="00043D08">
              <w:rPr>
                <w:sz w:val="22"/>
                <w:szCs w:val="22"/>
              </w:rPr>
              <w:t>save</w:t>
            </w:r>
            <w:r w:rsidR="0035689F">
              <w:rPr>
                <w:sz w:val="22"/>
                <w:szCs w:val="22"/>
              </w:rPr>
              <w:t xml:space="preserve"> time and money</w:t>
            </w:r>
            <w:r w:rsidR="002C2BDB">
              <w:rPr>
                <w:sz w:val="22"/>
                <w:szCs w:val="22"/>
              </w:rPr>
              <w:t>.</w:t>
            </w:r>
          </w:p>
          <w:p w:rsidR="00DF0A6A" w:rsidRPr="000E5792" w:rsidRDefault="007D43F6" w:rsidP="00AD3BCB">
            <w:pPr>
              <w:pStyle w:val="ListParagraph"/>
              <w:numPr>
                <w:ilvl w:val="0"/>
                <w:numId w:val="17"/>
              </w:numPr>
              <w:spacing w:after="160"/>
              <w:rPr>
                <w:sz w:val="22"/>
                <w:szCs w:val="22"/>
              </w:rPr>
            </w:pPr>
            <w:r>
              <w:rPr>
                <w:sz w:val="22"/>
                <w:szCs w:val="22"/>
              </w:rPr>
              <w:t xml:space="preserve">Provision of compliant LIMS products by vendors </w:t>
            </w:r>
            <w:r w:rsidR="00F249D4">
              <w:rPr>
                <w:sz w:val="22"/>
                <w:szCs w:val="22"/>
              </w:rPr>
              <w:t xml:space="preserve">may </w:t>
            </w:r>
            <w:r w:rsidR="002B5BBA">
              <w:rPr>
                <w:sz w:val="22"/>
                <w:szCs w:val="22"/>
              </w:rPr>
              <w:t>r</w:t>
            </w:r>
            <w:r w:rsidR="00F249D4">
              <w:rPr>
                <w:sz w:val="22"/>
                <w:szCs w:val="22"/>
              </w:rPr>
              <w:t>educe local workload.</w:t>
            </w:r>
            <w:r w:rsidR="00DF0A6A" w:rsidRPr="000E5792">
              <w:rPr>
                <w:sz w:val="22"/>
                <w:szCs w:val="22"/>
              </w:rPr>
              <w:t xml:space="preserve"> </w:t>
            </w:r>
          </w:p>
        </w:tc>
      </w:tr>
      <w:tr w:rsidR="00D40A45" w:rsidTr="002D10D3">
        <w:trPr>
          <w:trHeight w:val="300"/>
        </w:trPr>
        <w:tc>
          <w:tcPr>
            <w:tcW w:w="4888" w:type="dxa"/>
          </w:tcPr>
          <w:p w:rsidR="00385BD3" w:rsidRPr="000E5792" w:rsidRDefault="00D40A45" w:rsidP="000E5792">
            <w:pPr>
              <w:rPr>
                <w:rFonts w:cs="Arial"/>
                <w:sz w:val="22"/>
                <w:szCs w:val="22"/>
                <w:lang w:eastAsia="en-AU"/>
              </w:rPr>
            </w:pPr>
            <w:r w:rsidRPr="000E5792">
              <w:rPr>
                <w:b/>
                <w:bCs/>
                <w:sz w:val="22"/>
                <w:szCs w:val="22"/>
              </w:rPr>
              <w:t>RCPAQAP SPIA compliance assessment tool processes and</w:t>
            </w:r>
            <w:r w:rsidR="00046900" w:rsidRPr="000E5792">
              <w:rPr>
                <w:sz w:val="22"/>
                <w:szCs w:val="22"/>
              </w:rPr>
              <w:t xml:space="preserve"> </w:t>
            </w:r>
            <w:r w:rsidR="00385BD3" w:rsidRPr="000E5792">
              <w:rPr>
                <w:b/>
                <w:bCs/>
                <w:sz w:val="22"/>
                <w:szCs w:val="22"/>
              </w:rPr>
              <w:t>documentation</w:t>
            </w:r>
          </w:p>
          <w:p w:rsidR="000060AD" w:rsidRPr="000E5792" w:rsidRDefault="000060AD" w:rsidP="00AD3BCB">
            <w:pPr>
              <w:pStyle w:val="ListParagraph"/>
              <w:numPr>
                <w:ilvl w:val="0"/>
                <w:numId w:val="2"/>
              </w:numPr>
              <w:rPr>
                <w:sz w:val="22"/>
                <w:szCs w:val="22"/>
              </w:rPr>
            </w:pPr>
            <w:r w:rsidRPr="000E5792">
              <w:rPr>
                <w:sz w:val="22"/>
                <w:szCs w:val="22"/>
              </w:rPr>
              <w:t xml:space="preserve">Survey </w:t>
            </w:r>
            <w:r w:rsidR="00385BD3" w:rsidRPr="000E5792">
              <w:rPr>
                <w:sz w:val="22"/>
                <w:szCs w:val="22"/>
              </w:rPr>
              <w:t xml:space="preserve">1 </w:t>
            </w:r>
            <w:r w:rsidRPr="000E5792">
              <w:rPr>
                <w:sz w:val="22"/>
                <w:szCs w:val="22"/>
              </w:rPr>
              <w:t xml:space="preserve">development and </w:t>
            </w:r>
            <w:r w:rsidR="002C2BDB" w:rsidRPr="000E5792">
              <w:rPr>
                <w:sz w:val="22"/>
                <w:szCs w:val="22"/>
              </w:rPr>
              <w:t>deployment delayed</w:t>
            </w:r>
            <w:r w:rsidR="00385BD3" w:rsidRPr="000E5792">
              <w:rPr>
                <w:sz w:val="22"/>
                <w:szCs w:val="22"/>
              </w:rPr>
              <w:t xml:space="preserve"> </w:t>
            </w:r>
            <w:r w:rsidR="00CE5A9F">
              <w:rPr>
                <w:sz w:val="22"/>
                <w:szCs w:val="22"/>
              </w:rPr>
              <w:t xml:space="preserve">by three </w:t>
            </w:r>
            <w:r w:rsidR="00A06112">
              <w:rPr>
                <w:sz w:val="22"/>
                <w:szCs w:val="22"/>
              </w:rPr>
              <w:t>months</w:t>
            </w:r>
            <w:r w:rsidR="007D4C38" w:rsidRPr="00BD6E4E">
              <w:rPr>
                <w:sz w:val="22"/>
                <w:szCs w:val="22"/>
              </w:rPr>
              <w:t xml:space="preserve"> due to resource shortages</w:t>
            </w:r>
            <w:r w:rsidR="009D7627">
              <w:rPr>
                <w:sz w:val="22"/>
                <w:szCs w:val="22"/>
              </w:rPr>
              <w:t>.</w:t>
            </w:r>
            <w:r w:rsidRPr="00BD6E4E">
              <w:rPr>
                <w:sz w:val="22"/>
                <w:szCs w:val="22"/>
              </w:rPr>
              <w:t xml:space="preserve"> </w:t>
            </w:r>
          </w:p>
          <w:p w:rsidR="00046900" w:rsidRPr="000E5792" w:rsidRDefault="00D40A45" w:rsidP="00AD3BCB">
            <w:pPr>
              <w:pStyle w:val="ListParagraph"/>
              <w:numPr>
                <w:ilvl w:val="0"/>
                <w:numId w:val="18"/>
              </w:numPr>
              <w:rPr>
                <w:sz w:val="22"/>
                <w:szCs w:val="22"/>
              </w:rPr>
            </w:pPr>
            <w:r w:rsidRPr="000E5792">
              <w:rPr>
                <w:sz w:val="22"/>
                <w:szCs w:val="22"/>
              </w:rPr>
              <w:t>P</w:t>
            </w:r>
            <w:r w:rsidRPr="00BD6E4E">
              <w:rPr>
                <w:sz w:val="22"/>
                <w:szCs w:val="22"/>
              </w:rPr>
              <w:t>ilot sites encountered difficulty in interpreting survey instructions</w:t>
            </w:r>
            <w:r w:rsidR="009D7627">
              <w:rPr>
                <w:sz w:val="22"/>
                <w:szCs w:val="22"/>
              </w:rPr>
              <w:t>.</w:t>
            </w:r>
            <w:r w:rsidRPr="00BD6E4E">
              <w:rPr>
                <w:sz w:val="22"/>
                <w:szCs w:val="22"/>
              </w:rPr>
              <w:t xml:space="preserve"> </w:t>
            </w:r>
          </w:p>
        </w:tc>
        <w:tc>
          <w:tcPr>
            <w:tcW w:w="4746" w:type="dxa"/>
          </w:tcPr>
          <w:p w:rsidR="00F24686" w:rsidRDefault="00F24686" w:rsidP="00AD3BCB">
            <w:pPr>
              <w:pStyle w:val="ListParagraph"/>
              <w:numPr>
                <w:ilvl w:val="0"/>
                <w:numId w:val="18"/>
              </w:numPr>
              <w:rPr>
                <w:sz w:val="22"/>
                <w:szCs w:val="22"/>
              </w:rPr>
            </w:pPr>
            <w:r>
              <w:rPr>
                <w:sz w:val="22"/>
                <w:szCs w:val="22"/>
              </w:rPr>
              <w:t xml:space="preserve">RCPAQAP Survey design </w:t>
            </w:r>
            <w:r w:rsidR="00043D08">
              <w:rPr>
                <w:sz w:val="22"/>
                <w:szCs w:val="22"/>
              </w:rPr>
              <w:t>is</w:t>
            </w:r>
            <w:r w:rsidR="002B5BBA">
              <w:rPr>
                <w:sz w:val="22"/>
                <w:szCs w:val="22"/>
              </w:rPr>
              <w:t xml:space="preserve">sues found from Survey 1 </w:t>
            </w:r>
            <w:r w:rsidR="00DD05F6">
              <w:rPr>
                <w:sz w:val="22"/>
                <w:szCs w:val="22"/>
              </w:rPr>
              <w:t>were</w:t>
            </w:r>
            <w:r w:rsidR="002B5BBA">
              <w:rPr>
                <w:sz w:val="22"/>
                <w:szCs w:val="22"/>
              </w:rPr>
              <w:t xml:space="preserve"> resolved</w:t>
            </w:r>
            <w:r w:rsidR="00DD05F6">
              <w:rPr>
                <w:sz w:val="22"/>
                <w:szCs w:val="22"/>
              </w:rPr>
              <w:t xml:space="preserve"> for Survey 2</w:t>
            </w:r>
            <w:r w:rsidR="002C2BDB">
              <w:rPr>
                <w:sz w:val="22"/>
                <w:szCs w:val="22"/>
              </w:rPr>
              <w:t>.</w:t>
            </w:r>
          </w:p>
          <w:p w:rsidR="00D40A45" w:rsidRDefault="00D40A45" w:rsidP="00AD3BCB">
            <w:pPr>
              <w:pStyle w:val="ListParagraph"/>
              <w:numPr>
                <w:ilvl w:val="0"/>
                <w:numId w:val="18"/>
              </w:numPr>
              <w:rPr>
                <w:sz w:val="22"/>
                <w:szCs w:val="22"/>
              </w:rPr>
            </w:pPr>
            <w:r w:rsidRPr="000E5792">
              <w:rPr>
                <w:sz w:val="22"/>
                <w:szCs w:val="22"/>
              </w:rPr>
              <w:t xml:space="preserve">RCPAQAP to develop clear and unambiguous instructions for </w:t>
            </w:r>
            <w:r w:rsidR="00226326">
              <w:rPr>
                <w:sz w:val="22"/>
                <w:szCs w:val="22"/>
              </w:rPr>
              <w:t xml:space="preserve">SPIA compliance </w:t>
            </w:r>
            <w:r w:rsidR="00E23DED">
              <w:rPr>
                <w:sz w:val="22"/>
                <w:szCs w:val="22"/>
              </w:rPr>
              <w:t>tool usage</w:t>
            </w:r>
            <w:r w:rsidR="002C2BDB">
              <w:rPr>
                <w:sz w:val="22"/>
                <w:szCs w:val="22"/>
              </w:rPr>
              <w:t>.</w:t>
            </w:r>
          </w:p>
          <w:p w:rsidR="00D40A45" w:rsidRDefault="00D8005E" w:rsidP="002B5BBA">
            <w:pPr>
              <w:pStyle w:val="ListParagraph"/>
              <w:numPr>
                <w:ilvl w:val="0"/>
                <w:numId w:val="18"/>
              </w:numPr>
            </w:pPr>
            <w:r>
              <w:rPr>
                <w:sz w:val="22"/>
                <w:szCs w:val="22"/>
              </w:rPr>
              <w:t xml:space="preserve">Clarify role of NATA in </w:t>
            </w:r>
            <w:r w:rsidR="00AE7F67">
              <w:rPr>
                <w:sz w:val="22"/>
                <w:szCs w:val="22"/>
              </w:rPr>
              <w:t>required response to compliance testing</w:t>
            </w:r>
            <w:r w:rsidR="002B5BBA">
              <w:rPr>
                <w:sz w:val="22"/>
                <w:szCs w:val="22"/>
              </w:rPr>
              <w:t>.</w:t>
            </w:r>
          </w:p>
        </w:tc>
      </w:tr>
    </w:tbl>
    <w:p w:rsidR="00363EED" w:rsidRDefault="00363EED" w:rsidP="00363EED">
      <w:pPr>
        <w:spacing w:after="0" w:line="240" w:lineRule="auto"/>
        <w:rPr>
          <w:rFonts w:cs="Arial"/>
          <w:b/>
          <w:bCs/>
          <w:sz w:val="22"/>
          <w:szCs w:val="22"/>
          <w:lang w:eastAsia="en-AU"/>
        </w:rPr>
      </w:pPr>
    </w:p>
    <w:p w:rsidR="005F78D6" w:rsidRDefault="00460DB7" w:rsidP="00363EED">
      <w:pPr>
        <w:spacing w:after="240" w:line="360" w:lineRule="auto"/>
        <w:jc w:val="center"/>
        <w:rPr>
          <w:rFonts w:cs="Arial"/>
          <w:sz w:val="22"/>
          <w:szCs w:val="22"/>
          <w:lang w:eastAsia="en-AU"/>
        </w:rPr>
      </w:pPr>
      <w:r w:rsidRPr="002407F0">
        <w:rPr>
          <w:rFonts w:cs="Arial"/>
          <w:b/>
          <w:bCs/>
          <w:sz w:val="22"/>
          <w:szCs w:val="22"/>
          <w:lang w:eastAsia="en-AU"/>
        </w:rPr>
        <w:t xml:space="preserve">Table </w:t>
      </w:r>
      <w:r w:rsidR="00AA6DB6">
        <w:rPr>
          <w:rFonts w:cs="Arial"/>
          <w:b/>
          <w:bCs/>
          <w:sz w:val="22"/>
          <w:szCs w:val="22"/>
          <w:lang w:eastAsia="en-AU"/>
        </w:rPr>
        <w:t>8</w:t>
      </w:r>
      <w:r>
        <w:rPr>
          <w:rFonts w:cs="Arial"/>
          <w:sz w:val="22"/>
          <w:szCs w:val="22"/>
          <w:lang w:eastAsia="en-AU"/>
        </w:rPr>
        <w:t xml:space="preserve">: </w:t>
      </w:r>
      <w:r w:rsidR="002407F0" w:rsidRPr="002558B0">
        <w:rPr>
          <w:rFonts w:cs="Arial"/>
          <w:i/>
          <w:iCs/>
          <w:sz w:val="22"/>
          <w:szCs w:val="22"/>
          <w:lang w:eastAsia="en-AU"/>
        </w:rPr>
        <w:t xml:space="preserve">PI Pilot </w:t>
      </w:r>
      <w:r w:rsidRPr="002558B0">
        <w:rPr>
          <w:rFonts w:cs="Arial"/>
          <w:i/>
          <w:iCs/>
          <w:sz w:val="22"/>
          <w:szCs w:val="22"/>
          <w:lang w:eastAsia="en-AU"/>
        </w:rPr>
        <w:t xml:space="preserve">Issues and </w:t>
      </w:r>
      <w:r w:rsidR="00043D08" w:rsidRPr="002558B0">
        <w:rPr>
          <w:rFonts w:cs="Arial"/>
          <w:i/>
          <w:iCs/>
          <w:sz w:val="22"/>
          <w:szCs w:val="22"/>
          <w:lang w:eastAsia="en-AU"/>
        </w:rPr>
        <w:t>Challenges</w:t>
      </w:r>
    </w:p>
    <w:p w:rsidR="00411AFD" w:rsidRPr="000F018C" w:rsidRDefault="00A40204" w:rsidP="00A33CAC">
      <w:pPr>
        <w:pStyle w:val="Heading2"/>
      </w:pPr>
      <w:bookmarkStart w:id="28" w:name="_Toc185510451"/>
      <w:bookmarkStart w:id="29" w:name="_Hlk165889034"/>
      <w:r w:rsidRPr="000F018C">
        <w:t>SPIA adoption</w:t>
      </w:r>
      <w:r w:rsidR="00542E52" w:rsidRPr="000F018C">
        <w:t xml:space="preserve"> challenges</w:t>
      </w:r>
      <w:bookmarkEnd w:id="28"/>
      <w:r w:rsidR="00F2303F" w:rsidRPr="000F018C">
        <w:t xml:space="preserve"> </w:t>
      </w:r>
    </w:p>
    <w:p w:rsidR="00411AFD" w:rsidRPr="000E5792" w:rsidRDefault="00411AFD" w:rsidP="000E5792">
      <w:pPr>
        <w:spacing w:line="360" w:lineRule="auto"/>
        <w:rPr>
          <w:sz w:val="22"/>
          <w:szCs w:val="22"/>
          <w:lang w:eastAsia="en-AU"/>
        </w:rPr>
      </w:pPr>
      <w:r w:rsidRPr="000E5792">
        <w:rPr>
          <w:sz w:val="22"/>
          <w:szCs w:val="22"/>
          <w:lang w:eastAsia="en-AU"/>
        </w:rPr>
        <w:t>Whilst great variation i</w:t>
      </w:r>
      <w:r w:rsidR="00B664D8">
        <w:rPr>
          <w:sz w:val="22"/>
          <w:szCs w:val="22"/>
          <w:lang w:eastAsia="en-AU"/>
        </w:rPr>
        <w:t xml:space="preserve">s known </w:t>
      </w:r>
      <w:r w:rsidR="00DA50C9">
        <w:rPr>
          <w:sz w:val="22"/>
          <w:szCs w:val="22"/>
          <w:lang w:eastAsia="en-AU"/>
        </w:rPr>
        <w:t>withi</w:t>
      </w:r>
      <w:r w:rsidRPr="000E5792">
        <w:rPr>
          <w:sz w:val="22"/>
          <w:szCs w:val="22"/>
          <w:lang w:eastAsia="en-AU"/>
        </w:rPr>
        <w:t>n Australian laborator</w:t>
      </w:r>
      <w:r w:rsidR="004A6CF2">
        <w:rPr>
          <w:sz w:val="22"/>
          <w:szCs w:val="22"/>
          <w:lang w:eastAsia="en-AU"/>
        </w:rPr>
        <w:t xml:space="preserve">y </w:t>
      </w:r>
      <w:r w:rsidR="00B664D8">
        <w:rPr>
          <w:sz w:val="22"/>
          <w:szCs w:val="22"/>
          <w:lang w:eastAsia="en-AU"/>
        </w:rPr>
        <w:t>requesting and reporting practices</w:t>
      </w:r>
      <w:r w:rsidR="00DA50C9">
        <w:rPr>
          <w:sz w:val="22"/>
          <w:szCs w:val="22"/>
          <w:lang w:eastAsia="en-AU"/>
        </w:rPr>
        <w:t xml:space="preserve"> </w:t>
      </w:r>
      <w:r w:rsidR="00DB5DCA">
        <w:rPr>
          <w:sz w:val="22"/>
          <w:szCs w:val="22"/>
          <w:lang w:eastAsia="en-AU"/>
        </w:rPr>
        <w:t>and</w:t>
      </w:r>
      <w:r w:rsidRPr="000E5792">
        <w:rPr>
          <w:sz w:val="22"/>
          <w:szCs w:val="22"/>
          <w:lang w:eastAsia="en-AU"/>
        </w:rPr>
        <w:t xml:space="preserve"> LIS software, the adoption of standardised pathology terms via the R</w:t>
      </w:r>
      <w:r w:rsidR="00043D08">
        <w:rPr>
          <w:sz w:val="22"/>
          <w:szCs w:val="22"/>
          <w:lang w:eastAsia="en-AU"/>
        </w:rPr>
        <w:t>CP</w:t>
      </w:r>
      <w:r w:rsidRPr="000E5792">
        <w:rPr>
          <w:sz w:val="22"/>
          <w:szCs w:val="22"/>
          <w:lang w:eastAsia="en-AU"/>
        </w:rPr>
        <w:t>A SPIA terminology reference sets (using LOINC, SNOMED) has been proven to enhance interoperability.  Although the expansion of the RPCA SPIA terminology reference sets under PITUS 18-20 increased the value of this tool, PITUS working group members as well as broader ranging contributing stakeholder groups including ADHA, RCPAQAP, HL7 Australia, medical software vendors, public and private laboratory pathologists, senior scientists, health informaticians etc, support the requirement for an NPAAC mandate for SPIA adoption and financial support, as without this, software vendors are unable and unlikely to assign overstretched resources for this body of work.</w:t>
      </w:r>
      <w:r w:rsidR="00EE40EF" w:rsidRPr="000E5792">
        <w:rPr>
          <w:sz w:val="22"/>
          <w:szCs w:val="22"/>
          <w:lang w:eastAsia="en-AU"/>
        </w:rPr>
        <w:t xml:space="preserve">  An example of </w:t>
      </w:r>
      <w:r w:rsidR="00A915AD" w:rsidRPr="000E5792">
        <w:rPr>
          <w:sz w:val="22"/>
          <w:szCs w:val="22"/>
          <w:lang w:eastAsia="en-AU"/>
        </w:rPr>
        <w:t xml:space="preserve">the </w:t>
      </w:r>
      <w:r w:rsidR="008761B7" w:rsidRPr="000E5792">
        <w:rPr>
          <w:sz w:val="22"/>
          <w:szCs w:val="22"/>
          <w:lang w:eastAsia="en-AU"/>
        </w:rPr>
        <w:t xml:space="preserve">need for standardisation is demonstrated in </w:t>
      </w:r>
      <w:r w:rsidR="00496F78" w:rsidRPr="00007299">
        <w:rPr>
          <w:sz w:val="22"/>
          <w:szCs w:val="22"/>
          <w:lang w:eastAsia="en-AU"/>
        </w:rPr>
        <w:t xml:space="preserve">Figure </w:t>
      </w:r>
      <w:r w:rsidR="00BA5C86" w:rsidRPr="00007299">
        <w:rPr>
          <w:sz w:val="22"/>
          <w:szCs w:val="22"/>
          <w:lang w:eastAsia="en-AU"/>
        </w:rPr>
        <w:t>8</w:t>
      </w:r>
      <w:r w:rsidR="00496F78" w:rsidRPr="000E5792">
        <w:rPr>
          <w:sz w:val="22"/>
          <w:szCs w:val="22"/>
          <w:lang w:eastAsia="en-AU"/>
        </w:rPr>
        <w:t xml:space="preserve"> below.</w:t>
      </w:r>
    </w:p>
    <w:p w:rsidR="00397AA6" w:rsidRDefault="00397AA6" w:rsidP="00A33CAC">
      <w:pPr>
        <w:spacing w:line="360" w:lineRule="auto"/>
        <w:jc w:val="center"/>
        <w:rPr>
          <w:sz w:val="22"/>
          <w:szCs w:val="22"/>
          <w:lang w:eastAsia="en-AU"/>
        </w:rPr>
      </w:pPr>
      <w:r>
        <w:rPr>
          <w:noProof/>
        </w:rPr>
        <w:drawing>
          <wp:inline distT="0" distB="0" distL="0" distR="0" wp14:anchorId="3DABAD1F" wp14:editId="15D3E908">
            <wp:extent cx="6172200" cy="2790979"/>
            <wp:effectExtent l="0" t="0" r="0" b="9525"/>
            <wp:docPr id="531272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72160" name="Picture 1" descr="A screenshot of a computer&#10;&#10;Description automatically generated"/>
                    <pic:cNvPicPr/>
                  </pic:nvPicPr>
                  <pic:blipFill rotWithShape="1">
                    <a:blip r:embed="rId46"/>
                    <a:srcRect l="45911" t="20994" r="10993" b="32235"/>
                    <a:stretch/>
                  </pic:blipFill>
                  <pic:spPr bwMode="auto">
                    <a:xfrm>
                      <a:off x="0" y="0"/>
                      <a:ext cx="6180227" cy="2794609"/>
                    </a:xfrm>
                    <a:prstGeom prst="rect">
                      <a:avLst/>
                    </a:prstGeom>
                    <a:ln>
                      <a:noFill/>
                    </a:ln>
                    <a:extLst>
                      <a:ext uri="{53640926-AAD7-44D8-BBD7-CCE9431645EC}">
                        <a14:shadowObscured xmlns:a14="http://schemas.microsoft.com/office/drawing/2010/main"/>
                      </a:ext>
                    </a:extLst>
                  </pic:spPr>
                </pic:pic>
              </a:graphicData>
            </a:graphic>
          </wp:inline>
        </w:drawing>
      </w:r>
    </w:p>
    <w:p w:rsidR="001B6BDF" w:rsidRDefault="00915B23" w:rsidP="002558B0">
      <w:pPr>
        <w:spacing w:after="240" w:line="360" w:lineRule="auto"/>
        <w:jc w:val="center"/>
        <w:rPr>
          <w:sz w:val="22"/>
          <w:szCs w:val="22"/>
          <w:lang w:eastAsia="en-AU"/>
        </w:rPr>
      </w:pPr>
      <w:r w:rsidRPr="00324555">
        <w:rPr>
          <w:b/>
          <w:bCs/>
          <w:sz w:val="22"/>
          <w:szCs w:val="22"/>
          <w:lang w:eastAsia="en-AU"/>
        </w:rPr>
        <w:t xml:space="preserve">Figure </w:t>
      </w:r>
      <w:r w:rsidR="00BA5C86">
        <w:rPr>
          <w:b/>
          <w:bCs/>
          <w:sz w:val="22"/>
          <w:szCs w:val="22"/>
          <w:lang w:eastAsia="en-AU"/>
        </w:rPr>
        <w:t>8</w:t>
      </w:r>
      <w:r w:rsidRPr="007714B0">
        <w:rPr>
          <w:sz w:val="22"/>
          <w:szCs w:val="22"/>
          <w:lang w:eastAsia="en-AU"/>
        </w:rPr>
        <w:t>:</w:t>
      </w:r>
      <w:r>
        <w:rPr>
          <w:sz w:val="22"/>
          <w:szCs w:val="22"/>
          <w:lang w:eastAsia="en-AU"/>
        </w:rPr>
        <w:t xml:space="preserve"> </w:t>
      </w:r>
      <w:r w:rsidR="00D257AF" w:rsidRPr="002558B0">
        <w:rPr>
          <w:i/>
          <w:iCs/>
          <w:sz w:val="22"/>
          <w:szCs w:val="22"/>
          <w:lang w:eastAsia="en-AU"/>
        </w:rPr>
        <w:t>E</w:t>
      </w:r>
      <w:r w:rsidR="00773360" w:rsidRPr="002558B0">
        <w:rPr>
          <w:i/>
          <w:iCs/>
          <w:sz w:val="22"/>
          <w:szCs w:val="22"/>
          <w:lang w:eastAsia="en-AU"/>
        </w:rPr>
        <w:t xml:space="preserve">xample of </w:t>
      </w:r>
      <w:r w:rsidR="000032BB" w:rsidRPr="002558B0">
        <w:rPr>
          <w:i/>
          <w:iCs/>
          <w:sz w:val="22"/>
          <w:szCs w:val="22"/>
          <w:lang w:eastAsia="en-AU"/>
        </w:rPr>
        <w:t xml:space="preserve">current Australian </w:t>
      </w:r>
      <w:r w:rsidR="00747A59" w:rsidRPr="002558B0">
        <w:rPr>
          <w:i/>
          <w:iCs/>
          <w:sz w:val="22"/>
          <w:szCs w:val="22"/>
          <w:lang w:eastAsia="en-AU"/>
        </w:rPr>
        <w:t xml:space="preserve">pathology </w:t>
      </w:r>
      <w:r w:rsidR="001B6BDF" w:rsidRPr="002558B0">
        <w:rPr>
          <w:i/>
          <w:iCs/>
          <w:sz w:val="22"/>
          <w:szCs w:val="22"/>
          <w:lang w:eastAsia="en-AU"/>
        </w:rPr>
        <w:t>report variation</w:t>
      </w:r>
      <w:r w:rsidR="000032BB" w:rsidRPr="002558B0">
        <w:rPr>
          <w:i/>
          <w:iCs/>
          <w:sz w:val="22"/>
          <w:szCs w:val="22"/>
          <w:lang w:eastAsia="en-AU"/>
        </w:rPr>
        <w:t>s</w:t>
      </w:r>
      <w:r w:rsidR="001B6BDF" w:rsidRPr="002558B0">
        <w:rPr>
          <w:i/>
          <w:iCs/>
          <w:sz w:val="22"/>
          <w:szCs w:val="22"/>
          <w:lang w:eastAsia="en-AU"/>
        </w:rPr>
        <w:t xml:space="preserve"> for </w:t>
      </w:r>
      <w:r w:rsidR="00CE5D93" w:rsidRPr="002558B0">
        <w:rPr>
          <w:i/>
          <w:iCs/>
          <w:sz w:val="22"/>
          <w:szCs w:val="22"/>
          <w:lang w:eastAsia="en-AU"/>
        </w:rPr>
        <w:t xml:space="preserve">cumulative </w:t>
      </w:r>
      <w:r w:rsidR="001B6BDF" w:rsidRPr="002558B0">
        <w:rPr>
          <w:i/>
          <w:iCs/>
          <w:sz w:val="22"/>
          <w:szCs w:val="22"/>
          <w:lang w:eastAsia="en-AU"/>
        </w:rPr>
        <w:t>sodium results</w:t>
      </w:r>
    </w:p>
    <w:p w:rsidR="00A33CAC" w:rsidRDefault="00324555" w:rsidP="002558B0">
      <w:pPr>
        <w:spacing w:after="240" w:line="360" w:lineRule="auto"/>
        <w:rPr>
          <w:sz w:val="22"/>
          <w:szCs w:val="22"/>
          <w:lang w:eastAsia="en-AU"/>
        </w:rPr>
      </w:pPr>
      <w:r>
        <w:rPr>
          <w:sz w:val="22"/>
          <w:szCs w:val="22"/>
          <w:lang w:eastAsia="en-AU"/>
        </w:rPr>
        <w:t>T</w:t>
      </w:r>
      <w:r w:rsidR="000032BB">
        <w:rPr>
          <w:sz w:val="22"/>
          <w:szCs w:val="22"/>
          <w:lang w:eastAsia="en-AU"/>
        </w:rPr>
        <w:t xml:space="preserve">he </w:t>
      </w:r>
      <w:r>
        <w:rPr>
          <w:sz w:val="22"/>
          <w:szCs w:val="22"/>
          <w:lang w:eastAsia="en-AU"/>
        </w:rPr>
        <w:t xml:space="preserve">first </w:t>
      </w:r>
      <w:r w:rsidR="000032BB">
        <w:rPr>
          <w:sz w:val="22"/>
          <w:szCs w:val="22"/>
          <w:lang w:eastAsia="en-AU"/>
        </w:rPr>
        <w:t>slide</w:t>
      </w:r>
      <w:r>
        <w:rPr>
          <w:sz w:val="22"/>
          <w:szCs w:val="22"/>
          <w:lang w:eastAsia="en-AU"/>
        </w:rPr>
        <w:t xml:space="preserve"> above from</w:t>
      </w:r>
      <w:r w:rsidR="000032BB">
        <w:rPr>
          <w:sz w:val="22"/>
          <w:szCs w:val="22"/>
          <w:lang w:eastAsia="en-AU"/>
        </w:rPr>
        <w:t xml:space="preserve"> </w:t>
      </w:r>
      <w:r w:rsidR="001B6BDF">
        <w:rPr>
          <w:sz w:val="22"/>
          <w:szCs w:val="22"/>
          <w:lang w:eastAsia="en-AU"/>
        </w:rPr>
        <w:t>Prof Graham Jones</w:t>
      </w:r>
      <w:r w:rsidR="000032BB">
        <w:rPr>
          <w:sz w:val="22"/>
          <w:szCs w:val="22"/>
          <w:lang w:eastAsia="en-AU"/>
        </w:rPr>
        <w:t>’</w:t>
      </w:r>
      <w:r w:rsidR="001B6BDF">
        <w:rPr>
          <w:sz w:val="22"/>
          <w:szCs w:val="22"/>
          <w:lang w:eastAsia="en-AU"/>
        </w:rPr>
        <w:t xml:space="preserve"> presentation at </w:t>
      </w:r>
      <w:r w:rsidR="000032BB">
        <w:rPr>
          <w:sz w:val="22"/>
          <w:szCs w:val="22"/>
          <w:lang w:eastAsia="en-AU"/>
        </w:rPr>
        <w:t xml:space="preserve">the </w:t>
      </w:r>
      <w:r w:rsidR="001B6BDF">
        <w:rPr>
          <w:sz w:val="22"/>
          <w:szCs w:val="22"/>
          <w:lang w:eastAsia="en-AU"/>
        </w:rPr>
        <w:t xml:space="preserve">Informatics workshop 16 May 2024 </w:t>
      </w:r>
      <w:r w:rsidR="001A54D7">
        <w:rPr>
          <w:sz w:val="22"/>
          <w:szCs w:val="22"/>
          <w:lang w:eastAsia="en-AU"/>
        </w:rPr>
        <w:t>depict</w:t>
      </w:r>
      <w:r w:rsidR="000032BB">
        <w:rPr>
          <w:sz w:val="22"/>
          <w:szCs w:val="22"/>
          <w:lang w:eastAsia="en-AU"/>
        </w:rPr>
        <w:t xml:space="preserve">ed </w:t>
      </w:r>
      <w:r w:rsidR="00A00FEB">
        <w:rPr>
          <w:sz w:val="22"/>
          <w:szCs w:val="22"/>
          <w:lang w:eastAsia="en-AU"/>
        </w:rPr>
        <w:t xml:space="preserve">report </w:t>
      </w:r>
      <w:r w:rsidR="001A54D7">
        <w:rPr>
          <w:sz w:val="22"/>
          <w:szCs w:val="22"/>
          <w:lang w:eastAsia="en-AU"/>
        </w:rPr>
        <w:t xml:space="preserve">variations </w:t>
      </w:r>
      <w:r w:rsidR="00A00FEB">
        <w:rPr>
          <w:sz w:val="22"/>
          <w:szCs w:val="22"/>
          <w:lang w:eastAsia="en-AU"/>
        </w:rPr>
        <w:t xml:space="preserve">seen with sodium results from </w:t>
      </w:r>
      <w:r w:rsidR="007D24C4">
        <w:rPr>
          <w:sz w:val="22"/>
          <w:szCs w:val="22"/>
          <w:lang w:eastAsia="en-AU"/>
        </w:rPr>
        <w:t>a survey undertaken with 26 Australian laboratories.</w:t>
      </w:r>
      <w:r w:rsidR="00CE5D93">
        <w:rPr>
          <w:sz w:val="22"/>
          <w:szCs w:val="22"/>
          <w:lang w:eastAsia="en-AU"/>
        </w:rPr>
        <w:t xml:space="preserve"> The test name (Sodium) appeared in three (3) different columns;</w:t>
      </w:r>
      <w:r w:rsidR="001A54D7">
        <w:rPr>
          <w:sz w:val="22"/>
          <w:szCs w:val="22"/>
          <w:lang w:eastAsia="en-AU"/>
        </w:rPr>
        <w:t xml:space="preserve"> </w:t>
      </w:r>
      <w:r w:rsidR="00963E84">
        <w:rPr>
          <w:sz w:val="22"/>
          <w:szCs w:val="22"/>
          <w:lang w:eastAsia="en-AU"/>
        </w:rPr>
        <w:t>the results appeared in four (4</w:t>
      </w:r>
      <w:r w:rsidR="00922AB6">
        <w:rPr>
          <w:sz w:val="22"/>
          <w:szCs w:val="22"/>
          <w:lang w:eastAsia="en-AU"/>
        </w:rPr>
        <w:t>)</w:t>
      </w:r>
      <w:r w:rsidR="00963E84">
        <w:rPr>
          <w:sz w:val="22"/>
          <w:szCs w:val="22"/>
          <w:lang w:eastAsia="en-AU"/>
        </w:rPr>
        <w:t xml:space="preserve"> different columns); the </w:t>
      </w:r>
      <w:r w:rsidR="00C85DB4">
        <w:rPr>
          <w:sz w:val="22"/>
          <w:szCs w:val="22"/>
          <w:lang w:eastAsia="en-AU"/>
        </w:rPr>
        <w:t xml:space="preserve">units of measure appeared in five (5) different columns; the Reference Intervals appeared in </w:t>
      </w:r>
      <w:r w:rsidR="00B95DEF">
        <w:rPr>
          <w:sz w:val="22"/>
          <w:szCs w:val="22"/>
          <w:lang w:eastAsia="en-AU"/>
        </w:rPr>
        <w:t xml:space="preserve">three (3) different columns; and the flags appeared in </w:t>
      </w:r>
      <w:r w:rsidR="00426A57">
        <w:rPr>
          <w:sz w:val="22"/>
          <w:szCs w:val="22"/>
          <w:lang w:eastAsia="en-AU"/>
        </w:rPr>
        <w:t xml:space="preserve">five (5) different columns, also noted were </w:t>
      </w:r>
      <w:r w:rsidR="00052F90">
        <w:rPr>
          <w:sz w:val="22"/>
          <w:szCs w:val="22"/>
          <w:lang w:eastAsia="en-AU"/>
        </w:rPr>
        <w:t xml:space="preserve">three (3) different types of flags utilised e.g. *, </w:t>
      </w:r>
      <w:r w:rsidRPr="00DB64E3">
        <w:rPr>
          <w:sz w:val="22"/>
          <w:szCs w:val="22"/>
          <w:vertAlign w:val="superscript"/>
          <w:lang w:eastAsia="en-AU"/>
        </w:rPr>
        <w:t>H</w:t>
      </w:r>
      <w:r>
        <w:rPr>
          <w:sz w:val="22"/>
          <w:szCs w:val="22"/>
          <w:vertAlign w:val="superscript"/>
          <w:lang w:eastAsia="en-AU"/>
        </w:rPr>
        <w:t xml:space="preserve"> </w:t>
      </w:r>
      <w:r w:rsidRPr="00747A59">
        <w:rPr>
          <w:sz w:val="22"/>
          <w:szCs w:val="22"/>
          <w:lang w:eastAsia="en-AU"/>
        </w:rPr>
        <w:t>and</w:t>
      </w:r>
      <w:r w:rsidRPr="00324555">
        <w:rPr>
          <w:sz w:val="22"/>
          <w:szCs w:val="22"/>
          <w:lang w:eastAsia="en-AU"/>
        </w:rPr>
        <w:t xml:space="preserve"> </w:t>
      </w:r>
      <w:r w:rsidR="00052F90">
        <w:rPr>
          <w:sz w:val="22"/>
          <w:szCs w:val="22"/>
          <w:lang w:eastAsia="en-AU"/>
        </w:rPr>
        <w:t>H</w:t>
      </w:r>
      <w:r>
        <w:rPr>
          <w:sz w:val="22"/>
          <w:szCs w:val="22"/>
          <w:lang w:eastAsia="en-AU"/>
        </w:rPr>
        <w:t>.</w:t>
      </w:r>
      <w:r w:rsidR="00AD06C3">
        <w:rPr>
          <w:sz w:val="22"/>
          <w:szCs w:val="22"/>
          <w:lang w:eastAsia="en-AU"/>
        </w:rPr>
        <w:t xml:space="preserve"> </w:t>
      </w:r>
      <w:r w:rsidR="00773360">
        <w:rPr>
          <w:sz w:val="22"/>
          <w:szCs w:val="22"/>
          <w:lang w:eastAsia="en-AU"/>
        </w:rPr>
        <w:t xml:space="preserve"> The second slide </w:t>
      </w:r>
      <w:r w:rsidR="00D257AF">
        <w:rPr>
          <w:sz w:val="22"/>
          <w:szCs w:val="22"/>
          <w:lang w:eastAsia="en-AU"/>
        </w:rPr>
        <w:t xml:space="preserve">(Figure </w:t>
      </w:r>
      <w:r w:rsidR="00007299">
        <w:rPr>
          <w:sz w:val="22"/>
          <w:szCs w:val="22"/>
          <w:lang w:eastAsia="en-AU"/>
        </w:rPr>
        <w:t>9</w:t>
      </w:r>
      <w:r w:rsidR="00D257AF">
        <w:rPr>
          <w:sz w:val="22"/>
          <w:szCs w:val="22"/>
          <w:lang w:eastAsia="en-AU"/>
        </w:rPr>
        <w:t xml:space="preserve"> </w:t>
      </w:r>
      <w:r w:rsidR="00773360">
        <w:rPr>
          <w:sz w:val="22"/>
          <w:szCs w:val="22"/>
          <w:lang w:eastAsia="en-AU"/>
        </w:rPr>
        <w:t>below</w:t>
      </w:r>
      <w:r w:rsidR="00D257AF">
        <w:rPr>
          <w:sz w:val="22"/>
          <w:szCs w:val="22"/>
          <w:lang w:eastAsia="en-AU"/>
        </w:rPr>
        <w:t>)</w:t>
      </w:r>
      <w:r w:rsidR="00773360">
        <w:rPr>
          <w:sz w:val="22"/>
          <w:szCs w:val="22"/>
          <w:lang w:eastAsia="en-AU"/>
        </w:rPr>
        <w:t xml:space="preserve"> from</w:t>
      </w:r>
      <w:r w:rsidR="002F42B8">
        <w:rPr>
          <w:sz w:val="22"/>
          <w:szCs w:val="22"/>
          <w:lang w:eastAsia="en-AU"/>
        </w:rPr>
        <w:t xml:space="preserve"> </w:t>
      </w:r>
      <w:r w:rsidR="00D257AF">
        <w:rPr>
          <w:sz w:val="22"/>
          <w:szCs w:val="22"/>
          <w:lang w:eastAsia="en-AU"/>
        </w:rPr>
        <w:t xml:space="preserve">Prof Jones’ presentation depicts the variation seen with </w:t>
      </w:r>
      <w:r w:rsidR="00922AB6">
        <w:rPr>
          <w:sz w:val="22"/>
          <w:szCs w:val="22"/>
          <w:lang w:eastAsia="en-AU"/>
        </w:rPr>
        <w:t xml:space="preserve">sequence of </w:t>
      </w:r>
      <w:r w:rsidR="00D257AF">
        <w:rPr>
          <w:sz w:val="22"/>
          <w:szCs w:val="22"/>
          <w:lang w:eastAsia="en-AU"/>
        </w:rPr>
        <w:t xml:space="preserve">Liver Function Tests </w:t>
      </w:r>
      <w:r w:rsidR="00922AB6">
        <w:rPr>
          <w:sz w:val="22"/>
          <w:szCs w:val="22"/>
          <w:lang w:eastAsia="en-AU"/>
        </w:rPr>
        <w:t xml:space="preserve">down the page </w:t>
      </w:r>
      <w:r w:rsidR="00D257AF">
        <w:rPr>
          <w:sz w:val="22"/>
          <w:szCs w:val="22"/>
          <w:lang w:eastAsia="en-AU"/>
        </w:rPr>
        <w:t xml:space="preserve">in current Australian pathology reports. </w:t>
      </w:r>
      <w:r w:rsidR="00773360">
        <w:rPr>
          <w:sz w:val="22"/>
          <w:szCs w:val="22"/>
          <w:lang w:eastAsia="en-AU"/>
        </w:rPr>
        <w:t xml:space="preserve"> </w:t>
      </w:r>
    </w:p>
    <w:p w:rsidR="00915B23" w:rsidRDefault="0060306A" w:rsidP="00721132">
      <w:pPr>
        <w:spacing w:after="0" w:line="360" w:lineRule="auto"/>
        <w:rPr>
          <w:sz w:val="22"/>
          <w:szCs w:val="22"/>
          <w:vertAlign w:val="superscript"/>
          <w:lang w:eastAsia="en-AU"/>
        </w:rPr>
      </w:pPr>
      <w:r>
        <w:rPr>
          <w:sz w:val="22"/>
          <w:szCs w:val="22"/>
          <w:lang w:eastAsia="en-AU"/>
        </w:rPr>
        <w:t xml:space="preserve">The AACB </w:t>
      </w:r>
      <w:r w:rsidR="002F3BAC">
        <w:rPr>
          <w:sz w:val="22"/>
          <w:szCs w:val="22"/>
          <w:lang w:eastAsia="en-AU"/>
        </w:rPr>
        <w:t xml:space="preserve">has published its </w:t>
      </w:r>
      <w:hyperlink r:id="rId47" w:history="1">
        <w:r w:rsidR="002F3BAC" w:rsidRPr="00F32321">
          <w:rPr>
            <w:rStyle w:val="Hyperlink"/>
            <w:sz w:val="22"/>
            <w:szCs w:val="22"/>
            <w:lang w:eastAsia="en-AU"/>
          </w:rPr>
          <w:t xml:space="preserve">Recommendation for </w:t>
        </w:r>
        <w:r w:rsidR="00E6635B" w:rsidRPr="00F32321">
          <w:rPr>
            <w:rStyle w:val="Hyperlink"/>
            <w:sz w:val="22"/>
            <w:szCs w:val="22"/>
            <w:lang w:eastAsia="en-AU"/>
          </w:rPr>
          <w:t>test results sequence “down the page” for common chemical pathology</w:t>
        </w:r>
      </w:hyperlink>
      <w:r w:rsidR="00E6635B">
        <w:rPr>
          <w:sz w:val="22"/>
          <w:szCs w:val="22"/>
          <w:lang w:eastAsia="en-AU"/>
        </w:rPr>
        <w:t xml:space="preserve"> tests in an effort to </w:t>
      </w:r>
      <w:r w:rsidR="00DE4AB0">
        <w:rPr>
          <w:sz w:val="22"/>
          <w:szCs w:val="22"/>
          <w:lang w:eastAsia="en-AU"/>
        </w:rPr>
        <w:t>“</w:t>
      </w:r>
      <w:r w:rsidR="00E6635B">
        <w:rPr>
          <w:sz w:val="22"/>
          <w:szCs w:val="22"/>
          <w:lang w:eastAsia="en-AU"/>
        </w:rPr>
        <w:t>facilitate report reading</w:t>
      </w:r>
      <w:r w:rsidR="007C59FD">
        <w:rPr>
          <w:sz w:val="22"/>
          <w:szCs w:val="22"/>
          <w:lang w:eastAsia="en-AU"/>
        </w:rPr>
        <w:t xml:space="preserve"> with the aim of minimising reading errors, and therefore, possible patient management errors, and minimise </w:t>
      </w:r>
      <w:r w:rsidR="00DB3A46">
        <w:rPr>
          <w:sz w:val="22"/>
          <w:szCs w:val="22"/>
          <w:lang w:eastAsia="en-AU"/>
        </w:rPr>
        <w:t xml:space="preserve">the </w:t>
      </w:r>
      <w:r w:rsidR="007C59FD">
        <w:rPr>
          <w:sz w:val="22"/>
          <w:szCs w:val="22"/>
          <w:lang w:eastAsia="en-AU"/>
        </w:rPr>
        <w:t>time taken to read the report.</w:t>
      </w:r>
      <w:r w:rsidR="00DE4AB0">
        <w:rPr>
          <w:sz w:val="22"/>
          <w:szCs w:val="22"/>
          <w:lang w:eastAsia="en-AU"/>
        </w:rPr>
        <w:t xml:space="preserve">” The Proposed </w:t>
      </w:r>
      <w:r w:rsidR="00B31894">
        <w:rPr>
          <w:sz w:val="22"/>
          <w:szCs w:val="22"/>
          <w:lang w:eastAsia="en-AU"/>
        </w:rPr>
        <w:t xml:space="preserve">listing of measurands down the page is displayed in the middle </w:t>
      </w:r>
      <w:r w:rsidR="007F64A8">
        <w:rPr>
          <w:sz w:val="22"/>
          <w:szCs w:val="22"/>
          <w:lang w:eastAsia="en-AU"/>
        </w:rPr>
        <w:t>box.</w:t>
      </w:r>
    </w:p>
    <w:p w:rsidR="00770AB8" w:rsidRDefault="00617ADC" w:rsidP="00A33CAC">
      <w:pPr>
        <w:spacing w:line="360" w:lineRule="auto"/>
        <w:jc w:val="center"/>
        <w:rPr>
          <w:sz w:val="22"/>
          <w:szCs w:val="22"/>
          <w:lang w:eastAsia="en-AU"/>
        </w:rPr>
      </w:pPr>
      <w:r>
        <w:rPr>
          <w:noProof/>
        </w:rPr>
        <w:drawing>
          <wp:inline distT="0" distB="0" distL="0" distR="0" wp14:anchorId="17B1656A" wp14:editId="78F0C8B4">
            <wp:extent cx="6162675" cy="2438400"/>
            <wp:effectExtent l="0" t="0" r="9525" b="0"/>
            <wp:docPr id="9632282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28251" name="Picture 1" descr="A screenshot of a computer&#10;&#10;Description automatically generated"/>
                    <pic:cNvPicPr/>
                  </pic:nvPicPr>
                  <pic:blipFill rotWithShape="1">
                    <a:blip r:embed="rId48"/>
                    <a:srcRect l="43131" t="35036" r="12415" b="22751"/>
                    <a:stretch/>
                  </pic:blipFill>
                  <pic:spPr bwMode="auto">
                    <a:xfrm>
                      <a:off x="0" y="0"/>
                      <a:ext cx="6168743" cy="2440801"/>
                    </a:xfrm>
                    <a:prstGeom prst="rect">
                      <a:avLst/>
                    </a:prstGeom>
                    <a:ln>
                      <a:noFill/>
                    </a:ln>
                    <a:extLst>
                      <a:ext uri="{53640926-AAD7-44D8-BBD7-CCE9431645EC}">
                        <a14:shadowObscured xmlns:a14="http://schemas.microsoft.com/office/drawing/2010/main"/>
                      </a:ext>
                    </a:extLst>
                  </pic:spPr>
                </pic:pic>
              </a:graphicData>
            </a:graphic>
          </wp:inline>
        </w:drawing>
      </w:r>
    </w:p>
    <w:p w:rsidR="00C65D3A" w:rsidRPr="00977CB7" w:rsidRDefault="00D257AF" w:rsidP="00A33CAC">
      <w:pPr>
        <w:spacing w:after="240" w:line="360" w:lineRule="auto"/>
        <w:jc w:val="center"/>
        <w:rPr>
          <w:sz w:val="22"/>
          <w:szCs w:val="22"/>
          <w:lang w:eastAsia="en-AU"/>
        </w:rPr>
      </w:pPr>
      <w:r w:rsidRPr="00324555">
        <w:rPr>
          <w:b/>
          <w:bCs/>
          <w:sz w:val="22"/>
          <w:szCs w:val="22"/>
          <w:lang w:eastAsia="en-AU"/>
        </w:rPr>
        <w:t xml:space="preserve">Figure </w:t>
      </w:r>
      <w:r w:rsidR="00DB3A46">
        <w:rPr>
          <w:b/>
          <w:bCs/>
          <w:sz w:val="22"/>
          <w:szCs w:val="22"/>
          <w:lang w:eastAsia="en-AU"/>
        </w:rPr>
        <w:t>9</w:t>
      </w:r>
      <w:r w:rsidRPr="000E5792">
        <w:rPr>
          <w:sz w:val="22"/>
          <w:szCs w:val="22"/>
          <w:lang w:eastAsia="en-AU"/>
        </w:rPr>
        <w:t>:</w:t>
      </w:r>
      <w:r>
        <w:rPr>
          <w:sz w:val="22"/>
          <w:szCs w:val="22"/>
          <w:lang w:eastAsia="en-AU"/>
        </w:rPr>
        <w:t xml:space="preserve"> </w:t>
      </w:r>
      <w:r w:rsidRPr="00A33CAC">
        <w:rPr>
          <w:i/>
          <w:iCs/>
          <w:sz w:val="22"/>
          <w:szCs w:val="22"/>
          <w:lang w:eastAsia="en-AU"/>
        </w:rPr>
        <w:t>Example of current Australian report variations for Live Function Test results</w:t>
      </w:r>
      <w:r w:rsidR="00996303" w:rsidRPr="00A33CAC">
        <w:rPr>
          <w:i/>
          <w:iCs/>
          <w:sz w:val="22"/>
          <w:szCs w:val="22"/>
          <w:lang w:eastAsia="en-AU"/>
        </w:rPr>
        <w:t xml:space="preserve"> and the AACB proposal for standardisation</w:t>
      </w:r>
    </w:p>
    <w:p w:rsidR="004B02A8" w:rsidRPr="000F018C" w:rsidRDefault="004B02A8" w:rsidP="00A33CAC">
      <w:pPr>
        <w:pStyle w:val="Heading2"/>
      </w:pPr>
      <w:bookmarkStart w:id="30" w:name="_Toc185510452"/>
      <w:r w:rsidRPr="000F018C">
        <w:t>Funding for ongoing terminology work</w:t>
      </w:r>
      <w:bookmarkEnd w:id="30"/>
    </w:p>
    <w:p w:rsidR="009E0F34" w:rsidRDefault="004D3620" w:rsidP="00052575">
      <w:pPr>
        <w:pStyle w:val="ListParagraph"/>
        <w:spacing w:line="360" w:lineRule="auto"/>
        <w:ind w:left="0"/>
        <w:rPr>
          <w:sz w:val="22"/>
          <w:szCs w:val="22"/>
          <w:lang w:eastAsia="en-AU"/>
        </w:rPr>
      </w:pPr>
      <w:r w:rsidRPr="00D647C3">
        <w:rPr>
          <w:sz w:val="22"/>
          <w:szCs w:val="22"/>
          <w:lang w:eastAsia="en-AU"/>
        </w:rPr>
        <w:t>The continued need for ongoing terminology development and maintenance remains a</w:t>
      </w:r>
      <w:r>
        <w:rPr>
          <w:sz w:val="22"/>
          <w:szCs w:val="22"/>
          <w:lang w:eastAsia="en-AU"/>
        </w:rPr>
        <w:t xml:space="preserve"> </w:t>
      </w:r>
      <w:r w:rsidRPr="00D647C3">
        <w:rPr>
          <w:sz w:val="22"/>
          <w:szCs w:val="22"/>
          <w:lang w:eastAsia="en-AU"/>
        </w:rPr>
        <w:t>challenge without funding and resources for the RCPA to continue this work</w:t>
      </w:r>
      <w:r w:rsidR="00C9704E">
        <w:rPr>
          <w:sz w:val="22"/>
          <w:szCs w:val="22"/>
          <w:lang w:eastAsia="en-AU"/>
        </w:rPr>
        <w:t xml:space="preserve">.  </w:t>
      </w:r>
      <w:r w:rsidRPr="00D647C3">
        <w:rPr>
          <w:sz w:val="22"/>
          <w:szCs w:val="22"/>
          <w:lang w:eastAsia="en-AU"/>
        </w:rPr>
        <w:t xml:space="preserve">The terminology developed by RCPA volunteers </w:t>
      </w:r>
      <w:r w:rsidRPr="006A4879">
        <w:rPr>
          <w:sz w:val="22"/>
          <w:szCs w:val="22"/>
          <w:lang w:eastAsia="en-AU"/>
        </w:rPr>
        <w:t xml:space="preserve">now forms the foundational building blocks for CSIRO Sparked </w:t>
      </w:r>
      <w:r w:rsidRPr="00D647C3">
        <w:rPr>
          <w:sz w:val="22"/>
          <w:szCs w:val="22"/>
          <w:lang w:eastAsia="en-AU"/>
        </w:rPr>
        <w:t>which is in its infancy with respect to the development of FHIR Pathology Valu</w:t>
      </w:r>
      <w:r>
        <w:rPr>
          <w:sz w:val="22"/>
          <w:szCs w:val="22"/>
          <w:lang w:eastAsia="en-AU"/>
        </w:rPr>
        <w:t>e</w:t>
      </w:r>
      <w:r w:rsidR="003D018C">
        <w:rPr>
          <w:sz w:val="22"/>
          <w:szCs w:val="22"/>
          <w:lang w:eastAsia="en-AU"/>
        </w:rPr>
        <w:t xml:space="preserve"> </w:t>
      </w:r>
      <w:r w:rsidRPr="00D647C3">
        <w:rPr>
          <w:sz w:val="22"/>
          <w:szCs w:val="22"/>
          <w:lang w:eastAsia="en-AU"/>
        </w:rPr>
        <w:t xml:space="preserve">sets using RCPA’s SPIA requesting </w:t>
      </w:r>
      <w:r w:rsidRPr="006A4879">
        <w:rPr>
          <w:sz w:val="22"/>
          <w:szCs w:val="22"/>
          <w:lang w:eastAsia="en-AU"/>
        </w:rPr>
        <w:t>terminology</w:t>
      </w:r>
      <w:r w:rsidRPr="00D647C3">
        <w:rPr>
          <w:sz w:val="22"/>
          <w:szCs w:val="22"/>
          <w:lang w:eastAsia="en-AU"/>
        </w:rPr>
        <w:t xml:space="preserve"> and SNOMED CT codes</w:t>
      </w:r>
      <w:r w:rsidR="00052575">
        <w:rPr>
          <w:sz w:val="22"/>
          <w:szCs w:val="22"/>
          <w:lang w:eastAsia="en-AU"/>
        </w:rPr>
        <w:t xml:space="preserve">.  </w:t>
      </w:r>
      <w:r w:rsidRPr="00D647C3">
        <w:rPr>
          <w:sz w:val="22"/>
          <w:szCs w:val="22"/>
          <w:lang w:eastAsia="en-AU"/>
        </w:rPr>
        <w:t xml:space="preserve">With pathology service providers being mandated to upload all results to My Health Record, the need to </w:t>
      </w:r>
      <w:r>
        <w:rPr>
          <w:sz w:val="22"/>
          <w:szCs w:val="22"/>
          <w:lang w:eastAsia="en-AU"/>
        </w:rPr>
        <w:t xml:space="preserve">routinely </w:t>
      </w:r>
      <w:r w:rsidRPr="00D647C3">
        <w:rPr>
          <w:sz w:val="22"/>
          <w:szCs w:val="22"/>
          <w:lang w:eastAsia="en-AU"/>
        </w:rPr>
        <w:t>maintain the SPIA Reference Sets is imperative</w:t>
      </w:r>
      <w:r w:rsidR="00052575">
        <w:rPr>
          <w:sz w:val="22"/>
          <w:szCs w:val="22"/>
          <w:lang w:eastAsia="en-AU"/>
        </w:rPr>
        <w:t>.</w:t>
      </w:r>
    </w:p>
    <w:p w:rsidR="006F2D2F" w:rsidRDefault="00832C91" w:rsidP="00052575">
      <w:pPr>
        <w:pStyle w:val="ListParagraph"/>
        <w:spacing w:line="360" w:lineRule="auto"/>
        <w:ind w:left="0"/>
        <w:rPr>
          <w:sz w:val="22"/>
          <w:szCs w:val="22"/>
        </w:rPr>
      </w:pPr>
      <w:r>
        <w:rPr>
          <w:sz w:val="22"/>
          <w:szCs w:val="22"/>
        </w:rPr>
        <w:t>Currently, all terminology work is undertaken as Grant funding becomes available</w:t>
      </w:r>
      <w:r w:rsidR="00236FA5">
        <w:rPr>
          <w:sz w:val="22"/>
          <w:szCs w:val="22"/>
        </w:rPr>
        <w:t xml:space="preserve">, which </w:t>
      </w:r>
      <w:r w:rsidR="00973345">
        <w:rPr>
          <w:sz w:val="22"/>
          <w:szCs w:val="22"/>
        </w:rPr>
        <w:t xml:space="preserve">in turn means terminology review and development is prone to </w:t>
      </w:r>
      <w:r w:rsidR="002C7CB9">
        <w:rPr>
          <w:sz w:val="22"/>
          <w:szCs w:val="22"/>
        </w:rPr>
        <w:t>significant delays, o</w:t>
      </w:r>
      <w:r w:rsidR="00236FA5">
        <w:rPr>
          <w:sz w:val="22"/>
          <w:szCs w:val="22"/>
        </w:rPr>
        <w:t>ften</w:t>
      </w:r>
      <w:r w:rsidR="002C7CB9">
        <w:rPr>
          <w:sz w:val="22"/>
          <w:szCs w:val="22"/>
        </w:rPr>
        <w:t xml:space="preserve"> years between </w:t>
      </w:r>
      <w:r w:rsidR="005A29BE">
        <w:rPr>
          <w:sz w:val="22"/>
          <w:szCs w:val="22"/>
        </w:rPr>
        <w:t xml:space="preserve">DoHAC contracts. </w:t>
      </w:r>
      <w:r w:rsidR="00211AC9">
        <w:rPr>
          <w:sz w:val="22"/>
          <w:szCs w:val="22"/>
        </w:rPr>
        <w:t>With suppo</w:t>
      </w:r>
      <w:r w:rsidR="006F2D2F">
        <w:rPr>
          <w:sz w:val="22"/>
          <w:szCs w:val="22"/>
        </w:rPr>
        <w:t xml:space="preserve">rt from the DoHAC, the </w:t>
      </w:r>
      <w:r w:rsidR="00052575" w:rsidRPr="00D647C3">
        <w:rPr>
          <w:sz w:val="22"/>
          <w:szCs w:val="22"/>
        </w:rPr>
        <w:t xml:space="preserve">RCPA </w:t>
      </w:r>
      <w:r w:rsidR="006F2D2F">
        <w:rPr>
          <w:sz w:val="22"/>
          <w:szCs w:val="22"/>
        </w:rPr>
        <w:t xml:space="preserve">aims </w:t>
      </w:r>
      <w:r w:rsidR="00052575" w:rsidRPr="00D647C3">
        <w:rPr>
          <w:sz w:val="22"/>
          <w:szCs w:val="22"/>
        </w:rPr>
        <w:t xml:space="preserve">to appoint permanent resources </w:t>
      </w:r>
      <w:r w:rsidR="00052575">
        <w:rPr>
          <w:sz w:val="22"/>
          <w:szCs w:val="22"/>
        </w:rPr>
        <w:t xml:space="preserve">for ongoing terminology </w:t>
      </w:r>
      <w:r w:rsidR="006F2D2F">
        <w:rPr>
          <w:sz w:val="22"/>
          <w:szCs w:val="22"/>
        </w:rPr>
        <w:t>work.</w:t>
      </w:r>
    </w:p>
    <w:p w:rsidR="006F2D2F" w:rsidRPr="000F018C" w:rsidRDefault="00CA3CFD" w:rsidP="00A33CAC">
      <w:pPr>
        <w:pStyle w:val="Heading2"/>
      </w:pPr>
      <w:bookmarkStart w:id="31" w:name="_Toc185510453"/>
      <w:r w:rsidRPr="000F018C">
        <w:t>S</w:t>
      </w:r>
      <w:r w:rsidR="005A29BE" w:rsidRPr="000F018C">
        <w:t xml:space="preserve">ubject matter expert </w:t>
      </w:r>
      <w:r w:rsidRPr="000F018C">
        <w:t>availability</w:t>
      </w:r>
      <w:bookmarkEnd w:id="31"/>
    </w:p>
    <w:p w:rsidR="006F2D2F" w:rsidRPr="000E5792" w:rsidRDefault="006F2D2F" w:rsidP="000E5792">
      <w:pPr>
        <w:pStyle w:val="ListParagraph"/>
        <w:spacing w:line="360" w:lineRule="auto"/>
        <w:ind w:left="0"/>
        <w:rPr>
          <w:sz w:val="22"/>
          <w:szCs w:val="22"/>
          <w:lang w:eastAsia="en-AU"/>
        </w:rPr>
      </w:pPr>
      <w:r w:rsidRPr="000E5792">
        <w:rPr>
          <w:sz w:val="22"/>
          <w:szCs w:val="22"/>
          <w:lang w:eastAsia="en-AU"/>
        </w:rPr>
        <w:t xml:space="preserve">Managing the availability of “volunteer key subject matter and technical experts” for the terminology </w:t>
      </w:r>
      <w:r w:rsidR="00184120">
        <w:rPr>
          <w:sz w:val="22"/>
          <w:szCs w:val="22"/>
          <w:lang w:eastAsia="en-AU"/>
        </w:rPr>
        <w:t>WGs</w:t>
      </w:r>
      <w:r w:rsidRPr="000E5792">
        <w:rPr>
          <w:sz w:val="22"/>
          <w:szCs w:val="22"/>
          <w:lang w:eastAsia="en-AU"/>
        </w:rPr>
        <w:t xml:space="preserve"> continued to be problematic due to conflicting work and other professional commitments</w:t>
      </w:r>
      <w:r w:rsidR="00C420DD">
        <w:rPr>
          <w:sz w:val="22"/>
          <w:szCs w:val="22"/>
          <w:lang w:eastAsia="en-AU"/>
        </w:rPr>
        <w:t xml:space="preserve">.  </w:t>
      </w:r>
      <w:r w:rsidRPr="000E5792">
        <w:rPr>
          <w:sz w:val="22"/>
          <w:szCs w:val="22"/>
          <w:lang w:eastAsia="en-AU"/>
        </w:rPr>
        <w:t xml:space="preserve"> </w:t>
      </w:r>
    </w:p>
    <w:p w:rsidR="00A33CAC" w:rsidRDefault="006F2D2F" w:rsidP="000E5792">
      <w:pPr>
        <w:pStyle w:val="ListParagraph"/>
        <w:spacing w:line="360" w:lineRule="auto"/>
        <w:ind w:left="0"/>
        <w:rPr>
          <w:sz w:val="22"/>
          <w:szCs w:val="22"/>
          <w:lang w:eastAsia="en-AU"/>
        </w:rPr>
      </w:pPr>
      <w:r>
        <w:rPr>
          <w:sz w:val="22"/>
          <w:szCs w:val="22"/>
          <w:lang w:eastAsia="en-AU"/>
        </w:rPr>
        <w:t>I</w:t>
      </w:r>
      <w:r w:rsidRPr="00172D10">
        <w:rPr>
          <w:sz w:val="22"/>
          <w:szCs w:val="22"/>
          <w:lang w:eastAsia="en-AU"/>
        </w:rPr>
        <w:t>nitial Immunopathology</w:t>
      </w:r>
      <w:r>
        <w:rPr>
          <w:sz w:val="22"/>
          <w:szCs w:val="22"/>
          <w:lang w:eastAsia="en-AU"/>
        </w:rPr>
        <w:t xml:space="preserve">, </w:t>
      </w:r>
      <w:r w:rsidRPr="00F63ADE">
        <w:rPr>
          <w:sz w:val="22"/>
          <w:szCs w:val="22"/>
          <w:lang w:eastAsia="en-AU"/>
        </w:rPr>
        <w:t>Chemical Pathology</w:t>
      </w:r>
      <w:r>
        <w:rPr>
          <w:sz w:val="22"/>
          <w:szCs w:val="22"/>
          <w:lang w:eastAsia="en-AU"/>
        </w:rPr>
        <w:t xml:space="preserve">, and Microbiology/Serology </w:t>
      </w:r>
      <w:r w:rsidR="001A4F07">
        <w:rPr>
          <w:sz w:val="22"/>
          <w:szCs w:val="22"/>
          <w:lang w:eastAsia="en-AU"/>
        </w:rPr>
        <w:t>WG</w:t>
      </w:r>
      <w:r w:rsidRPr="00172D10">
        <w:rPr>
          <w:sz w:val="22"/>
          <w:szCs w:val="22"/>
          <w:lang w:eastAsia="en-AU"/>
        </w:rPr>
        <w:t xml:space="preserve"> meetings </w:t>
      </w:r>
      <w:r>
        <w:rPr>
          <w:sz w:val="22"/>
          <w:szCs w:val="22"/>
          <w:lang w:eastAsia="en-AU"/>
        </w:rPr>
        <w:t xml:space="preserve">did </w:t>
      </w:r>
      <w:r w:rsidRPr="00172D10">
        <w:rPr>
          <w:sz w:val="22"/>
          <w:szCs w:val="22"/>
          <w:lang w:eastAsia="en-AU"/>
        </w:rPr>
        <w:t xml:space="preserve">not </w:t>
      </w:r>
      <w:r>
        <w:rPr>
          <w:sz w:val="22"/>
          <w:szCs w:val="22"/>
          <w:lang w:eastAsia="en-AU"/>
        </w:rPr>
        <w:t>reach</w:t>
      </w:r>
      <w:r w:rsidRPr="00172D10">
        <w:rPr>
          <w:sz w:val="22"/>
          <w:szCs w:val="22"/>
          <w:lang w:eastAsia="en-AU"/>
        </w:rPr>
        <w:t xml:space="preserve"> quorum</w:t>
      </w:r>
      <w:r>
        <w:rPr>
          <w:sz w:val="22"/>
          <w:szCs w:val="22"/>
          <w:lang w:eastAsia="en-AU"/>
        </w:rPr>
        <w:t>, delaying terminology review work</w:t>
      </w:r>
      <w:r w:rsidR="00C420DD">
        <w:rPr>
          <w:sz w:val="22"/>
          <w:szCs w:val="22"/>
          <w:lang w:eastAsia="en-AU"/>
        </w:rPr>
        <w:t xml:space="preserve"> significantly</w:t>
      </w:r>
      <w:r>
        <w:rPr>
          <w:sz w:val="22"/>
          <w:szCs w:val="22"/>
          <w:lang w:eastAsia="en-AU"/>
        </w:rPr>
        <w:t>.</w:t>
      </w:r>
      <w:r w:rsidR="00CA3CFD">
        <w:rPr>
          <w:sz w:val="22"/>
          <w:szCs w:val="22"/>
          <w:lang w:eastAsia="en-AU"/>
        </w:rPr>
        <w:t xml:space="preserve">  T</w:t>
      </w:r>
      <w:r w:rsidR="00C420DD">
        <w:rPr>
          <w:sz w:val="22"/>
          <w:szCs w:val="22"/>
          <w:lang w:eastAsia="en-AU"/>
        </w:rPr>
        <w:t xml:space="preserve">o increase </w:t>
      </w:r>
      <w:r w:rsidR="008E4FCF">
        <w:rPr>
          <w:sz w:val="22"/>
          <w:szCs w:val="22"/>
          <w:lang w:eastAsia="en-AU"/>
        </w:rPr>
        <w:t xml:space="preserve">interest </w:t>
      </w:r>
      <w:r w:rsidR="009C42AB">
        <w:rPr>
          <w:sz w:val="22"/>
          <w:szCs w:val="22"/>
          <w:lang w:eastAsia="en-AU"/>
        </w:rPr>
        <w:t>in terminology development work, t</w:t>
      </w:r>
      <w:r w:rsidR="00CA3CFD">
        <w:rPr>
          <w:sz w:val="22"/>
          <w:szCs w:val="22"/>
          <w:lang w:eastAsia="en-AU"/>
        </w:rPr>
        <w:t xml:space="preserve">he RCPA Board of Professional Practice and Quality (BPPQ) endorsed a brief for pathologists, trainees and scientists to utilise </w:t>
      </w:r>
      <w:r w:rsidR="0017535F">
        <w:rPr>
          <w:sz w:val="22"/>
          <w:szCs w:val="22"/>
          <w:lang w:eastAsia="en-AU"/>
        </w:rPr>
        <w:t>WG</w:t>
      </w:r>
      <w:r w:rsidR="00CA3CFD" w:rsidRPr="007845C8">
        <w:rPr>
          <w:sz w:val="22"/>
          <w:szCs w:val="22"/>
          <w:lang w:eastAsia="en-AU"/>
        </w:rPr>
        <w:t xml:space="preserve"> terminology review meeting hours for CPD points</w:t>
      </w:r>
      <w:r w:rsidR="00CA3CFD">
        <w:rPr>
          <w:sz w:val="22"/>
          <w:szCs w:val="22"/>
          <w:lang w:eastAsia="en-AU"/>
        </w:rPr>
        <w:t>. This new incentive</w:t>
      </w:r>
      <w:r w:rsidR="00CA3CFD" w:rsidRPr="007845C8">
        <w:rPr>
          <w:sz w:val="22"/>
          <w:szCs w:val="22"/>
          <w:lang w:eastAsia="en-AU"/>
        </w:rPr>
        <w:t xml:space="preserve"> proved successful</w:t>
      </w:r>
      <w:r w:rsidR="00CA3CFD">
        <w:rPr>
          <w:sz w:val="22"/>
          <w:szCs w:val="22"/>
          <w:lang w:eastAsia="en-AU"/>
        </w:rPr>
        <w:t xml:space="preserve"> </w:t>
      </w:r>
      <w:r w:rsidR="003D018C">
        <w:rPr>
          <w:sz w:val="22"/>
          <w:szCs w:val="22"/>
          <w:lang w:eastAsia="en-AU"/>
        </w:rPr>
        <w:t>in</w:t>
      </w:r>
      <w:r w:rsidR="00CA3CFD">
        <w:rPr>
          <w:sz w:val="22"/>
          <w:szCs w:val="22"/>
          <w:lang w:eastAsia="en-AU"/>
        </w:rPr>
        <w:t xml:space="preserve"> gaining a</w:t>
      </w:r>
      <w:r w:rsidR="00CA3CFD" w:rsidRPr="007845C8">
        <w:rPr>
          <w:sz w:val="22"/>
          <w:szCs w:val="22"/>
          <w:lang w:eastAsia="en-AU"/>
        </w:rPr>
        <w:t xml:space="preserve">dditional members from </w:t>
      </w:r>
      <w:r w:rsidR="00CA3CFD">
        <w:rPr>
          <w:sz w:val="22"/>
          <w:szCs w:val="22"/>
          <w:lang w:eastAsia="en-AU"/>
        </w:rPr>
        <w:t xml:space="preserve">selected </w:t>
      </w:r>
      <w:r w:rsidR="00CA3CFD" w:rsidRPr="007845C8">
        <w:rPr>
          <w:sz w:val="22"/>
          <w:szCs w:val="22"/>
          <w:lang w:eastAsia="en-AU"/>
        </w:rPr>
        <w:t>RCPA Discipline Advisory Committees</w:t>
      </w:r>
      <w:r w:rsidR="00F86048">
        <w:rPr>
          <w:sz w:val="22"/>
          <w:szCs w:val="22"/>
          <w:lang w:eastAsia="en-AU"/>
        </w:rPr>
        <w:t>.</w:t>
      </w:r>
      <w:bookmarkStart w:id="32" w:name="_Toc132014495"/>
      <w:bookmarkStart w:id="33" w:name="_Toc132014542"/>
      <w:bookmarkStart w:id="34" w:name="_Toc132014496"/>
      <w:bookmarkStart w:id="35" w:name="_Toc132014543"/>
      <w:bookmarkStart w:id="36" w:name="_Toc132014497"/>
      <w:bookmarkStart w:id="37" w:name="_Toc132014544"/>
      <w:bookmarkEnd w:id="8"/>
      <w:bookmarkEnd w:id="29"/>
      <w:bookmarkEnd w:id="32"/>
      <w:bookmarkEnd w:id="33"/>
      <w:bookmarkEnd w:id="34"/>
      <w:bookmarkEnd w:id="35"/>
      <w:bookmarkEnd w:id="36"/>
      <w:bookmarkEnd w:id="37"/>
    </w:p>
    <w:p w:rsidR="00A33CAC" w:rsidRDefault="00A33CAC">
      <w:pPr>
        <w:spacing w:after="0" w:line="240" w:lineRule="auto"/>
        <w:rPr>
          <w:sz w:val="22"/>
          <w:szCs w:val="22"/>
          <w:lang w:eastAsia="en-AU"/>
        </w:rPr>
      </w:pPr>
      <w:r>
        <w:rPr>
          <w:sz w:val="22"/>
          <w:szCs w:val="22"/>
          <w:lang w:eastAsia="en-AU"/>
        </w:rPr>
        <w:br w:type="page"/>
      </w:r>
    </w:p>
    <w:p w:rsidR="008D0AC4" w:rsidRPr="00512578" w:rsidRDefault="00AC154D" w:rsidP="00BC4BAC">
      <w:pPr>
        <w:pStyle w:val="Heading1"/>
      </w:pPr>
      <w:bookmarkStart w:id="38" w:name="_Toc185510454"/>
      <w:r w:rsidRPr="00512578">
        <w:t>Evaluation Strategies</w:t>
      </w:r>
      <w:bookmarkEnd w:id="38"/>
    </w:p>
    <w:p w:rsidR="0031740F" w:rsidRDefault="00894DA9" w:rsidP="00EE2CE8">
      <w:pPr>
        <w:spacing w:line="360" w:lineRule="auto"/>
        <w:rPr>
          <w:sz w:val="22"/>
          <w:szCs w:val="22"/>
          <w:lang w:eastAsia="en-AU"/>
        </w:rPr>
      </w:pPr>
      <w:r>
        <w:rPr>
          <w:sz w:val="22"/>
          <w:szCs w:val="22"/>
          <w:lang w:eastAsia="en-AU"/>
        </w:rPr>
        <w:t xml:space="preserve">The </w:t>
      </w:r>
      <w:r w:rsidR="00F74195">
        <w:rPr>
          <w:sz w:val="22"/>
          <w:szCs w:val="22"/>
          <w:lang w:eastAsia="en-AU"/>
        </w:rPr>
        <w:t xml:space="preserve">Pilot Project and </w:t>
      </w:r>
      <w:r>
        <w:rPr>
          <w:sz w:val="22"/>
          <w:szCs w:val="22"/>
          <w:lang w:eastAsia="en-AU"/>
        </w:rPr>
        <w:t xml:space="preserve">workshops held by the RCPA during </w:t>
      </w:r>
      <w:r w:rsidR="0072237F">
        <w:rPr>
          <w:sz w:val="22"/>
          <w:szCs w:val="22"/>
          <w:lang w:eastAsia="en-AU"/>
        </w:rPr>
        <w:t xml:space="preserve">the </w:t>
      </w:r>
      <w:r w:rsidR="00C071F3">
        <w:rPr>
          <w:sz w:val="22"/>
          <w:szCs w:val="22"/>
          <w:lang w:eastAsia="en-AU"/>
        </w:rPr>
        <w:t>Project</w:t>
      </w:r>
      <w:r w:rsidR="00B16920">
        <w:rPr>
          <w:sz w:val="22"/>
          <w:szCs w:val="22"/>
          <w:lang w:eastAsia="en-AU"/>
        </w:rPr>
        <w:t xml:space="preserve">, which actively promoted </w:t>
      </w:r>
      <w:r>
        <w:rPr>
          <w:sz w:val="22"/>
          <w:szCs w:val="22"/>
          <w:lang w:eastAsia="en-AU"/>
        </w:rPr>
        <w:t>the Pilot</w:t>
      </w:r>
      <w:r w:rsidR="00B16920">
        <w:rPr>
          <w:sz w:val="22"/>
          <w:szCs w:val="22"/>
          <w:lang w:eastAsia="en-AU"/>
        </w:rPr>
        <w:t>,</w:t>
      </w:r>
      <w:r>
        <w:rPr>
          <w:sz w:val="22"/>
          <w:szCs w:val="22"/>
          <w:lang w:eastAsia="en-AU"/>
        </w:rPr>
        <w:t xml:space="preserve"> </w:t>
      </w:r>
      <w:r w:rsidR="005129B0">
        <w:rPr>
          <w:sz w:val="22"/>
          <w:szCs w:val="22"/>
          <w:lang w:eastAsia="en-AU"/>
        </w:rPr>
        <w:t xml:space="preserve">were useful in driving traffic to </w:t>
      </w:r>
      <w:r w:rsidR="00186536">
        <w:rPr>
          <w:sz w:val="22"/>
          <w:szCs w:val="22"/>
          <w:lang w:eastAsia="en-AU"/>
        </w:rPr>
        <w:t xml:space="preserve">both the NCTS and RCPA websites to download (access) the RCPA SPIA Guidelines.  </w:t>
      </w:r>
      <w:r w:rsidR="0062148B">
        <w:rPr>
          <w:sz w:val="22"/>
          <w:szCs w:val="22"/>
          <w:lang w:eastAsia="en-AU"/>
        </w:rPr>
        <w:t>This was reflected in the RCPA website statistics</w:t>
      </w:r>
      <w:r w:rsidR="00432197">
        <w:rPr>
          <w:sz w:val="22"/>
          <w:szCs w:val="22"/>
          <w:lang w:eastAsia="en-AU"/>
        </w:rPr>
        <w:t xml:space="preserve"> when comparing activity recorded in previous years.  The practical </w:t>
      </w:r>
      <w:r w:rsidR="001B742F">
        <w:rPr>
          <w:sz w:val="22"/>
          <w:szCs w:val="22"/>
          <w:lang w:eastAsia="en-AU"/>
        </w:rPr>
        <w:t>implementation e</w:t>
      </w:r>
      <w:r w:rsidR="00796247">
        <w:rPr>
          <w:sz w:val="22"/>
          <w:szCs w:val="22"/>
          <w:lang w:eastAsia="en-AU"/>
        </w:rPr>
        <w:t xml:space="preserve">xperiences shared by both </w:t>
      </w:r>
      <w:r w:rsidR="005F419F">
        <w:rPr>
          <w:sz w:val="22"/>
          <w:szCs w:val="22"/>
          <w:lang w:eastAsia="en-AU"/>
        </w:rPr>
        <w:t>P</w:t>
      </w:r>
      <w:r w:rsidR="00796247">
        <w:rPr>
          <w:sz w:val="22"/>
          <w:szCs w:val="22"/>
          <w:lang w:eastAsia="en-AU"/>
        </w:rPr>
        <w:t xml:space="preserve">ilot sites </w:t>
      </w:r>
      <w:r w:rsidR="001B742F">
        <w:rPr>
          <w:sz w:val="22"/>
          <w:szCs w:val="22"/>
          <w:lang w:eastAsia="en-AU"/>
        </w:rPr>
        <w:t>combined with CSIRO</w:t>
      </w:r>
      <w:r w:rsidR="00B13116">
        <w:rPr>
          <w:sz w:val="22"/>
          <w:szCs w:val="22"/>
          <w:lang w:eastAsia="en-AU"/>
        </w:rPr>
        <w:t>’</w:t>
      </w:r>
      <w:r w:rsidR="00796247">
        <w:rPr>
          <w:sz w:val="22"/>
          <w:szCs w:val="22"/>
          <w:lang w:eastAsia="en-AU"/>
        </w:rPr>
        <w:t>s Sparked FHIR Program ha</w:t>
      </w:r>
      <w:r w:rsidR="00C10EC9">
        <w:rPr>
          <w:sz w:val="22"/>
          <w:szCs w:val="22"/>
          <w:lang w:eastAsia="en-AU"/>
        </w:rPr>
        <w:t xml:space="preserve">ve </w:t>
      </w:r>
      <w:r w:rsidR="00620D27">
        <w:rPr>
          <w:sz w:val="22"/>
          <w:szCs w:val="22"/>
          <w:lang w:eastAsia="en-AU"/>
        </w:rPr>
        <w:t xml:space="preserve">also </w:t>
      </w:r>
      <w:r w:rsidR="00C10EC9" w:rsidRPr="001E5F93">
        <w:rPr>
          <w:sz w:val="22"/>
          <w:szCs w:val="22"/>
          <w:lang w:eastAsia="en-AU"/>
        </w:rPr>
        <w:t>spurred</w:t>
      </w:r>
      <w:r w:rsidR="00C10EC9">
        <w:rPr>
          <w:sz w:val="22"/>
          <w:szCs w:val="22"/>
          <w:lang w:eastAsia="en-AU"/>
        </w:rPr>
        <w:t xml:space="preserve"> this activity.</w:t>
      </w:r>
      <w:r w:rsidR="0062148B">
        <w:rPr>
          <w:sz w:val="22"/>
          <w:szCs w:val="22"/>
          <w:lang w:eastAsia="en-AU"/>
        </w:rPr>
        <w:t xml:space="preserve"> </w:t>
      </w:r>
      <w:r w:rsidR="005129B0">
        <w:rPr>
          <w:sz w:val="22"/>
          <w:szCs w:val="22"/>
          <w:lang w:eastAsia="en-AU"/>
        </w:rPr>
        <w:t xml:space="preserve"> </w:t>
      </w:r>
    </w:p>
    <w:p w:rsidR="007B2EE7" w:rsidRPr="000F018C" w:rsidRDefault="00A93197" w:rsidP="00A33CAC">
      <w:pPr>
        <w:pStyle w:val="Heading2"/>
      </w:pPr>
      <w:bookmarkStart w:id="39" w:name="_Toc185510455"/>
      <w:r w:rsidRPr="000F018C">
        <w:t>Pathology Terminology and Information Standardisation Projects w</w:t>
      </w:r>
      <w:r w:rsidR="007B2EE7" w:rsidRPr="000F018C">
        <w:t>ebsite statistics</w:t>
      </w:r>
      <w:bookmarkEnd w:id="39"/>
    </w:p>
    <w:p w:rsidR="002A3FBC" w:rsidRDefault="00AE43EE" w:rsidP="002A3FBC">
      <w:pPr>
        <w:spacing w:line="360" w:lineRule="auto"/>
        <w:rPr>
          <w:sz w:val="22"/>
          <w:szCs w:val="22"/>
        </w:rPr>
      </w:pPr>
      <w:r w:rsidRPr="00F40C2C">
        <w:rPr>
          <w:sz w:val="22"/>
          <w:szCs w:val="22"/>
        </w:rPr>
        <w:t>Over the timeline of the Pilot, the P</w:t>
      </w:r>
      <w:r w:rsidR="00FA552F">
        <w:rPr>
          <w:sz w:val="22"/>
          <w:szCs w:val="22"/>
        </w:rPr>
        <w:t xml:space="preserve">athology Terminology and Information Standardisation Projects </w:t>
      </w:r>
      <w:r w:rsidRPr="00F40C2C">
        <w:rPr>
          <w:sz w:val="22"/>
          <w:szCs w:val="22"/>
        </w:rPr>
        <w:t xml:space="preserve">webpage </w:t>
      </w:r>
      <w:r w:rsidR="00643E5B">
        <w:rPr>
          <w:sz w:val="22"/>
          <w:szCs w:val="22"/>
        </w:rPr>
        <w:t xml:space="preserve">on the RCPA website </w:t>
      </w:r>
      <w:r w:rsidRPr="00F40C2C">
        <w:rPr>
          <w:sz w:val="22"/>
          <w:szCs w:val="22"/>
        </w:rPr>
        <w:t xml:space="preserve">has been viewed over </w:t>
      </w:r>
      <w:r w:rsidR="00F40C2C" w:rsidRPr="0062567F">
        <w:rPr>
          <w:sz w:val="22"/>
          <w:szCs w:val="22"/>
        </w:rPr>
        <w:t>14,756</w:t>
      </w:r>
      <w:r w:rsidRPr="0062567F">
        <w:rPr>
          <w:sz w:val="22"/>
          <w:szCs w:val="22"/>
        </w:rPr>
        <w:t xml:space="preserve"> times</w:t>
      </w:r>
      <w:r w:rsidR="009E2E47">
        <w:rPr>
          <w:sz w:val="22"/>
          <w:szCs w:val="22"/>
        </w:rPr>
        <w:t>. T</w:t>
      </w:r>
      <w:r w:rsidR="00FA552F">
        <w:rPr>
          <w:sz w:val="22"/>
          <w:szCs w:val="22"/>
        </w:rPr>
        <w:t xml:space="preserve">he </w:t>
      </w:r>
      <w:r w:rsidR="00FB4037">
        <w:rPr>
          <w:sz w:val="22"/>
          <w:szCs w:val="22"/>
        </w:rPr>
        <w:t xml:space="preserve">month of August 2023 had the </w:t>
      </w:r>
      <w:r w:rsidR="00FA552F">
        <w:rPr>
          <w:sz w:val="22"/>
          <w:szCs w:val="22"/>
        </w:rPr>
        <w:t xml:space="preserve">greatest number of </w:t>
      </w:r>
      <w:r w:rsidR="00656F3D">
        <w:rPr>
          <w:sz w:val="22"/>
          <w:szCs w:val="22"/>
        </w:rPr>
        <w:t>page views (1,034), followed by January 2024 (818),</w:t>
      </w:r>
      <w:r w:rsidR="008D328E">
        <w:rPr>
          <w:sz w:val="22"/>
          <w:szCs w:val="22"/>
        </w:rPr>
        <w:t xml:space="preserve"> then </w:t>
      </w:r>
      <w:r w:rsidR="00413D17">
        <w:rPr>
          <w:sz w:val="22"/>
          <w:szCs w:val="22"/>
        </w:rPr>
        <w:t>May 2024 (789)</w:t>
      </w:r>
      <w:r w:rsidR="002A3FBC">
        <w:rPr>
          <w:sz w:val="22"/>
          <w:szCs w:val="22"/>
        </w:rPr>
        <w:t xml:space="preserve"> (refer to Figure </w:t>
      </w:r>
      <w:r w:rsidR="00B325C4">
        <w:rPr>
          <w:sz w:val="22"/>
          <w:szCs w:val="22"/>
        </w:rPr>
        <w:t xml:space="preserve">10 </w:t>
      </w:r>
      <w:r w:rsidR="002A3FBC">
        <w:rPr>
          <w:sz w:val="22"/>
          <w:szCs w:val="22"/>
        </w:rPr>
        <w:t xml:space="preserve">below). </w:t>
      </w:r>
      <w:r w:rsidR="00F46050">
        <w:rPr>
          <w:sz w:val="22"/>
          <w:szCs w:val="22"/>
        </w:rPr>
        <w:t xml:space="preserve">The May 2024 spike is likely to be attributed to </w:t>
      </w:r>
      <w:r w:rsidR="002452C6">
        <w:rPr>
          <w:sz w:val="22"/>
          <w:szCs w:val="22"/>
        </w:rPr>
        <w:t xml:space="preserve">delegate interest from </w:t>
      </w:r>
      <w:r w:rsidR="00196D9B">
        <w:rPr>
          <w:sz w:val="22"/>
          <w:szCs w:val="22"/>
        </w:rPr>
        <w:t>the Informatics Workshop on 16 May</w:t>
      </w:r>
      <w:r w:rsidR="002452C6">
        <w:rPr>
          <w:sz w:val="22"/>
          <w:szCs w:val="22"/>
        </w:rPr>
        <w:t xml:space="preserve"> 2024</w:t>
      </w:r>
      <w:r w:rsidR="00764209">
        <w:rPr>
          <w:sz w:val="22"/>
          <w:szCs w:val="22"/>
        </w:rPr>
        <w:t>, with the other spikes likely attributed to corresponding PITUS Update Newsletters.</w:t>
      </w:r>
    </w:p>
    <w:p w:rsidR="00A35CDE" w:rsidRDefault="00C4680F" w:rsidP="00AE43EE">
      <w:pPr>
        <w:spacing w:line="360" w:lineRule="auto"/>
        <w:rPr>
          <w:sz w:val="22"/>
          <w:szCs w:val="22"/>
        </w:rPr>
      </w:pPr>
      <w:r>
        <w:rPr>
          <w:noProof/>
        </w:rPr>
        <w:drawing>
          <wp:inline distT="0" distB="0" distL="0" distR="0" wp14:anchorId="32DE3ED8" wp14:editId="6E876FF5">
            <wp:extent cx="6280031" cy="2471138"/>
            <wp:effectExtent l="0" t="0" r="6985" b="5715"/>
            <wp:docPr id="18723636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63619" name="Picture 1" descr="A screenshot of a computer&#10;&#10;Description automatically generated"/>
                    <pic:cNvPicPr/>
                  </pic:nvPicPr>
                  <pic:blipFill rotWithShape="1">
                    <a:blip r:embed="rId49"/>
                    <a:srcRect l="4360" t="39344" r="75490" b="41627"/>
                    <a:stretch/>
                  </pic:blipFill>
                  <pic:spPr bwMode="auto">
                    <a:xfrm>
                      <a:off x="0" y="0"/>
                      <a:ext cx="6288604" cy="2474512"/>
                    </a:xfrm>
                    <a:prstGeom prst="rect">
                      <a:avLst/>
                    </a:prstGeom>
                    <a:ln>
                      <a:noFill/>
                    </a:ln>
                    <a:extLst>
                      <a:ext uri="{53640926-AAD7-44D8-BBD7-CCE9431645EC}">
                        <a14:shadowObscured xmlns:a14="http://schemas.microsoft.com/office/drawing/2010/main"/>
                      </a:ext>
                    </a:extLst>
                  </pic:spPr>
                </pic:pic>
              </a:graphicData>
            </a:graphic>
          </wp:inline>
        </w:drawing>
      </w:r>
    </w:p>
    <w:p w:rsidR="00A33CAC" w:rsidRDefault="000D74A0" w:rsidP="00A33CAC">
      <w:pPr>
        <w:spacing w:after="0" w:line="240" w:lineRule="auto"/>
        <w:jc w:val="center"/>
        <w:rPr>
          <w:i/>
          <w:iCs/>
          <w:sz w:val="22"/>
          <w:szCs w:val="22"/>
        </w:rPr>
      </w:pPr>
      <w:r w:rsidRPr="00130564">
        <w:rPr>
          <w:b/>
          <w:bCs/>
          <w:sz w:val="22"/>
          <w:szCs w:val="22"/>
        </w:rPr>
        <w:t xml:space="preserve">Figure </w:t>
      </w:r>
      <w:r w:rsidR="00B325C4">
        <w:rPr>
          <w:b/>
          <w:bCs/>
          <w:sz w:val="22"/>
          <w:szCs w:val="22"/>
        </w:rPr>
        <w:t>10</w:t>
      </w:r>
      <w:r w:rsidR="001E5F93">
        <w:rPr>
          <w:b/>
          <w:bCs/>
          <w:sz w:val="22"/>
          <w:szCs w:val="22"/>
        </w:rPr>
        <w:t>:</w:t>
      </w:r>
      <w:r>
        <w:rPr>
          <w:sz w:val="22"/>
          <w:szCs w:val="22"/>
        </w:rPr>
        <w:t xml:space="preserve"> </w:t>
      </w:r>
      <w:r w:rsidR="00353EED" w:rsidRPr="00A33CAC">
        <w:rPr>
          <w:i/>
          <w:iCs/>
          <w:sz w:val="22"/>
          <w:szCs w:val="22"/>
        </w:rPr>
        <w:t>RCPA Pathology Terminology and Information Standardisation Projects</w:t>
      </w:r>
    </w:p>
    <w:p w:rsidR="000D74A0" w:rsidRDefault="00787291" w:rsidP="00A33CAC">
      <w:pPr>
        <w:spacing w:after="240" w:line="360" w:lineRule="auto"/>
        <w:jc w:val="center"/>
        <w:rPr>
          <w:sz w:val="22"/>
          <w:szCs w:val="22"/>
        </w:rPr>
      </w:pPr>
      <w:r w:rsidRPr="00A33CAC">
        <w:rPr>
          <w:i/>
          <w:iCs/>
          <w:sz w:val="22"/>
          <w:szCs w:val="22"/>
        </w:rPr>
        <w:t xml:space="preserve"> website traffic</w:t>
      </w:r>
      <w:r w:rsidR="00BD0198" w:rsidRPr="00A33CAC">
        <w:rPr>
          <w:i/>
          <w:iCs/>
          <w:sz w:val="22"/>
          <w:szCs w:val="22"/>
        </w:rPr>
        <w:t xml:space="preserve"> </w:t>
      </w:r>
      <w:r w:rsidR="00C369E7" w:rsidRPr="00A33CAC">
        <w:rPr>
          <w:i/>
          <w:iCs/>
          <w:sz w:val="22"/>
          <w:szCs w:val="22"/>
        </w:rPr>
        <w:t>2022-2024</w:t>
      </w:r>
    </w:p>
    <w:p w:rsidR="00727C56" w:rsidRDefault="00C7111B" w:rsidP="00A33CAC">
      <w:pPr>
        <w:spacing w:after="240" w:line="360" w:lineRule="auto"/>
        <w:rPr>
          <w:sz w:val="22"/>
          <w:szCs w:val="22"/>
        </w:rPr>
      </w:pPr>
      <w:r>
        <w:rPr>
          <w:sz w:val="22"/>
          <w:szCs w:val="22"/>
        </w:rPr>
        <w:t>By comparison, t</w:t>
      </w:r>
      <w:r w:rsidR="000E6BBE" w:rsidRPr="00784AB2">
        <w:rPr>
          <w:sz w:val="22"/>
          <w:szCs w:val="22"/>
        </w:rPr>
        <w:t xml:space="preserve">he </w:t>
      </w:r>
      <w:r w:rsidR="00750C3A">
        <w:rPr>
          <w:sz w:val="22"/>
          <w:szCs w:val="22"/>
        </w:rPr>
        <w:t xml:space="preserve">total </w:t>
      </w:r>
      <w:r w:rsidR="000E6BBE" w:rsidRPr="00784AB2">
        <w:rPr>
          <w:sz w:val="22"/>
          <w:szCs w:val="22"/>
        </w:rPr>
        <w:t>number of page</w:t>
      </w:r>
      <w:r w:rsidR="00656F3D">
        <w:rPr>
          <w:sz w:val="22"/>
          <w:szCs w:val="22"/>
        </w:rPr>
        <w:t xml:space="preserve"> </w:t>
      </w:r>
      <w:r w:rsidR="00E36EC7">
        <w:rPr>
          <w:sz w:val="22"/>
          <w:szCs w:val="22"/>
        </w:rPr>
        <w:t>views</w:t>
      </w:r>
      <w:r w:rsidR="000E6BBE" w:rsidRPr="00784AB2">
        <w:rPr>
          <w:sz w:val="22"/>
          <w:szCs w:val="22"/>
        </w:rPr>
        <w:t xml:space="preserve"> to the RCPA PITUS webpage</w:t>
      </w:r>
      <w:r w:rsidR="00DE3198">
        <w:rPr>
          <w:sz w:val="22"/>
          <w:szCs w:val="22"/>
        </w:rPr>
        <w:t xml:space="preserve"> </w:t>
      </w:r>
      <w:r w:rsidR="00750C3A">
        <w:rPr>
          <w:sz w:val="22"/>
          <w:szCs w:val="22"/>
        </w:rPr>
        <w:t xml:space="preserve">during </w:t>
      </w:r>
      <w:r w:rsidR="00C369E7">
        <w:rPr>
          <w:sz w:val="22"/>
          <w:szCs w:val="22"/>
        </w:rPr>
        <w:t>PITUS 18-20</w:t>
      </w:r>
      <w:r w:rsidR="00F51E5A">
        <w:rPr>
          <w:sz w:val="22"/>
          <w:szCs w:val="22"/>
        </w:rPr>
        <w:t xml:space="preserve"> </w:t>
      </w:r>
      <w:r w:rsidR="00C369E7">
        <w:rPr>
          <w:sz w:val="22"/>
          <w:szCs w:val="22"/>
        </w:rPr>
        <w:t xml:space="preserve">was </w:t>
      </w:r>
      <w:r w:rsidR="005A7D21">
        <w:rPr>
          <w:sz w:val="22"/>
          <w:szCs w:val="22"/>
        </w:rPr>
        <w:t xml:space="preserve">only </w:t>
      </w:r>
      <w:r w:rsidR="00E62DA0">
        <w:rPr>
          <w:sz w:val="22"/>
          <w:szCs w:val="22"/>
        </w:rPr>
        <w:t>2,271</w:t>
      </w:r>
      <w:r w:rsidR="00C369E7">
        <w:rPr>
          <w:sz w:val="22"/>
          <w:szCs w:val="22"/>
        </w:rPr>
        <w:t xml:space="preserve"> (refer to </w:t>
      </w:r>
      <w:r w:rsidR="00C369E7" w:rsidRPr="00130564">
        <w:rPr>
          <w:sz w:val="22"/>
          <w:szCs w:val="22"/>
        </w:rPr>
        <w:t xml:space="preserve">Figure </w:t>
      </w:r>
      <w:r w:rsidR="001B49BC" w:rsidRPr="00130564">
        <w:rPr>
          <w:sz w:val="22"/>
          <w:szCs w:val="22"/>
        </w:rPr>
        <w:t>1</w:t>
      </w:r>
      <w:r w:rsidR="001B49BC">
        <w:rPr>
          <w:sz w:val="22"/>
          <w:szCs w:val="22"/>
        </w:rPr>
        <w:t>1</w:t>
      </w:r>
      <w:r w:rsidR="001B49BC" w:rsidRPr="00130564">
        <w:rPr>
          <w:sz w:val="22"/>
          <w:szCs w:val="22"/>
        </w:rPr>
        <w:t xml:space="preserve"> </w:t>
      </w:r>
      <w:r w:rsidR="00C369E7" w:rsidRPr="00130564">
        <w:rPr>
          <w:sz w:val="22"/>
          <w:szCs w:val="22"/>
        </w:rPr>
        <w:t>b</w:t>
      </w:r>
      <w:r w:rsidR="00C369E7">
        <w:rPr>
          <w:sz w:val="22"/>
          <w:szCs w:val="22"/>
        </w:rPr>
        <w:t>elow)</w:t>
      </w:r>
      <w:r w:rsidR="004252D3">
        <w:rPr>
          <w:sz w:val="22"/>
          <w:szCs w:val="22"/>
        </w:rPr>
        <w:t>, with the greatest number of page</w:t>
      </w:r>
      <w:r w:rsidR="00656F3D">
        <w:rPr>
          <w:sz w:val="22"/>
          <w:szCs w:val="22"/>
        </w:rPr>
        <w:t xml:space="preserve"> </w:t>
      </w:r>
      <w:r w:rsidR="004252D3">
        <w:rPr>
          <w:sz w:val="22"/>
          <w:szCs w:val="22"/>
        </w:rPr>
        <w:t xml:space="preserve">views </w:t>
      </w:r>
      <w:r w:rsidR="000F743B">
        <w:rPr>
          <w:sz w:val="22"/>
          <w:szCs w:val="22"/>
        </w:rPr>
        <w:t>seen in Ju</w:t>
      </w:r>
      <w:r w:rsidR="00D81721">
        <w:rPr>
          <w:sz w:val="22"/>
          <w:szCs w:val="22"/>
        </w:rPr>
        <w:t xml:space="preserve">ly </w:t>
      </w:r>
      <w:r w:rsidR="000F743B">
        <w:rPr>
          <w:sz w:val="22"/>
          <w:szCs w:val="22"/>
        </w:rPr>
        <w:t>2020 (</w:t>
      </w:r>
      <w:r w:rsidR="00DB2285">
        <w:rPr>
          <w:sz w:val="22"/>
          <w:szCs w:val="22"/>
        </w:rPr>
        <w:t>237</w:t>
      </w:r>
      <w:r w:rsidR="000F743B">
        <w:rPr>
          <w:sz w:val="22"/>
          <w:szCs w:val="22"/>
        </w:rPr>
        <w:t>)</w:t>
      </w:r>
      <w:r w:rsidR="00D81721">
        <w:rPr>
          <w:sz w:val="22"/>
          <w:szCs w:val="22"/>
        </w:rPr>
        <w:t xml:space="preserve">. </w:t>
      </w:r>
      <w:r w:rsidR="00323284">
        <w:rPr>
          <w:sz w:val="22"/>
          <w:szCs w:val="22"/>
        </w:rPr>
        <w:t xml:space="preserve">The increase in </w:t>
      </w:r>
      <w:r w:rsidR="009C2041">
        <w:rPr>
          <w:sz w:val="22"/>
          <w:szCs w:val="22"/>
        </w:rPr>
        <w:t>each month</w:t>
      </w:r>
      <w:r w:rsidR="001C6DA9">
        <w:rPr>
          <w:sz w:val="22"/>
          <w:szCs w:val="22"/>
        </w:rPr>
        <w:t>’s page</w:t>
      </w:r>
      <w:r w:rsidR="00656F3D">
        <w:rPr>
          <w:sz w:val="22"/>
          <w:szCs w:val="22"/>
        </w:rPr>
        <w:t xml:space="preserve"> </w:t>
      </w:r>
      <w:r w:rsidR="001C6DA9">
        <w:rPr>
          <w:sz w:val="22"/>
          <w:szCs w:val="22"/>
        </w:rPr>
        <w:t>views</w:t>
      </w:r>
      <w:r w:rsidR="009C2041">
        <w:rPr>
          <w:sz w:val="22"/>
          <w:szCs w:val="22"/>
        </w:rPr>
        <w:t xml:space="preserve"> </w:t>
      </w:r>
      <w:r w:rsidR="00323284">
        <w:rPr>
          <w:sz w:val="22"/>
          <w:szCs w:val="22"/>
        </w:rPr>
        <w:t xml:space="preserve">noted </w:t>
      </w:r>
      <w:r w:rsidR="009C2041">
        <w:rPr>
          <w:sz w:val="22"/>
          <w:szCs w:val="22"/>
        </w:rPr>
        <w:t xml:space="preserve">throughout the </w:t>
      </w:r>
      <w:r w:rsidR="00BB130B">
        <w:rPr>
          <w:sz w:val="22"/>
          <w:szCs w:val="22"/>
        </w:rPr>
        <w:t xml:space="preserve">current </w:t>
      </w:r>
      <w:r w:rsidR="009C2041">
        <w:rPr>
          <w:sz w:val="22"/>
          <w:szCs w:val="22"/>
        </w:rPr>
        <w:t xml:space="preserve">PI Pilot Project </w:t>
      </w:r>
      <w:r w:rsidR="001B49BC">
        <w:rPr>
          <w:sz w:val="22"/>
          <w:szCs w:val="22"/>
        </w:rPr>
        <w:t>is significantly greater</w:t>
      </w:r>
      <w:r w:rsidR="00846425">
        <w:rPr>
          <w:sz w:val="22"/>
          <w:szCs w:val="22"/>
        </w:rPr>
        <w:t xml:space="preserve"> (</w:t>
      </w:r>
      <w:r w:rsidR="002A7FA5">
        <w:rPr>
          <w:sz w:val="22"/>
          <w:szCs w:val="22"/>
        </w:rPr>
        <w:t>650</w:t>
      </w:r>
      <w:r w:rsidR="00323284">
        <w:rPr>
          <w:sz w:val="22"/>
          <w:szCs w:val="22"/>
        </w:rPr>
        <w:t xml:space="preserve">% </w:t>
      </w:r>
      <w:r w:rsidR="00784AB2">
        <w:rPr>
          <w:sz w:val="22"/>
          <w:szCs w:val="22"/>
        </w:rPr>
        <w:t>higher</w:t>
      </w:r>
      <w:r w:rsidR="00846425">
        <w:rPr>
          <w:sz w:val="22"/>
          <w:szCs w:val="22"/>
        </w:rPr>
        <w:t>)</w:t>
      </w:r>
      <w:r w:rsidR="001C6DA9">
        <w:rPr>
          <w:sz w:val="22"/>
          <w:szCs w:val="22"/>
        </w:rPr>
        <w:t xml:space="preserve">, </w:t>
      </w:r>
      <w:r w:rsidR="00BB130B">
        <w:rPr>
          <w:sz w:val="22"/>
          <w:szCs w:val="22"/>
        </w:rPr>
        <w:t>demonstrating a</w:t>
      </w:r>
      <w:r w:rsidR="00906722">
        <w:rPr>
          <w:sz w:val="22"/>
          <w:szCs w:val="22"/>
        </w:rPr>
        <w:t xml:space="preserve"> definite </w:t>
      </w:r>
      <w:r w:rsidR="00BB130B">
        <w:rPr>
          <w:sz w:val="22"/>
          <w:szCs w:val="22"/>
        </w:rPr>
        <w:t>increas</w:t>
      </w:r>
      <w:r w:rsidR="00906722">
        <w:rPr>
          <w:sz w:val="22"/>
          <w:szCs w:val="22"/>
        </w:rPr>
        <w:t>e in</w:t>
      </w:r>
      <w:r w:rsidR="00BB130B">
        <w:rPr>
          <w:sz w:val="22"/>
          <w:szCs w:val="22"/>
        </w:rPr>
        <w:t xml:space="preserve"> interest in </w:t>
      </w:r>
      <w:r w:rsidR="00727C56">
        <w:rPr>
          <w:sz w:val="22"/>
          <w:szCs w:val="22"/>
        </w:rPr>
        <w:t>pathology terminology and information standardisation</w:t>
      </w:r>
      <w:r w:rsidR="00906722">
        <w:rPr>
          <w:sz w:val="22"/>
          <w:szCs w:val="22"/>
        </w:rPr>
        <w:t xml:space="preserve">.  </w:t>
      </w:r>
    </w:p>
    <w:p w:rsidR="00C369E7" w:rsidRPr="005A61B2" w:rsidRDefault="00C369E7" w:rsidP="00506EDD">
      <w:pPr>
        <w:pStyle w:val="ListParagraph"/>
        <w:spacing w:line="240" w:lineRule="auto"/>
        <w:ind w:left="0"/>
        <w:contextualSpacing w:val="0"/>
        <w:rPr>
          <w:sz w:val="22"/>
          <w:szCs w:val="22"/>
        </w:rPr>
      </w:pPr>
      <w:r>
        <w:rPr>
          <w:noProof/>
        </w:rPr>
        <w:drawing>
          <wp:inline distT="0" distB="0" distL="0" distR="0" wp14:anchorId="335EDCA2" wp14:editId="672B10CC">
            <wp:extent cx="6610350" cy="3421008"/>
            <wp:effectExtent l="0" t="0" r="0" b="8255"/>
            <wp:docPr id="461861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61178" name="Picture 1" descr="A screenshot of a computer&#10;&#10;Description automatically generated"/>
                    <pic:cNvPicPr/>
                  </pic:nvPicPr>
                  <pic:blipFill rotWithShape="1">
                    <a:blip r:embed="rId50"/>
                    <a:srcRect l="57844" t="39294" r="9114" b="8756"/>
                    <a:stretch/>
                  </pic:blipFill>
                  <pic:spPr bwMode="auto">
                    <a:xfrm>
                      <a:off x="0" y="0"/>
                      <a:ext cx="6619861" cy="3425930"/>
                    </a:xfrm>
                    <a:prstGeom prst="rect">
                      <a:avLst/>
                    </a:prstGeom>
                    <a:ln>
                      <a:noFill/>
                    </a:ln>
                    <a:extLst>
                      <a:ext uri="{53640926-AAD7-44D8-BBD7-CCE9431645EC}">
                        <a14:shadowObscured xmlns:a14="http://schemas.microsoft.com/office/drawing/2010/main"/>
                      </a:ext>
                    </a:extLst>
                  </pic:spPr>
                </pic:pic>
              </a:graphicData>
            </a:graphic>
          </wp:inline>
        </w:drawing>
      </w:r>
    </w:p>
    <w:p w:rsidR="00AF3DD1" w:rsidRPr="00A33CAC" w:rsidRDefault="00C369E7" w:rsidP="00A33CAC">
      <w:pPr>
        <w:spacing w:after="240" w:line="240" w:lineRule="auto"/>
        <w:jc w:val="center"/>
        <w:rPr>
          <w:i/>
          <w:iCs/>
          <w:sz w:val="22"/>
          <w:szCs w:val="22"/>
        </w:rPr>
      </w:pPr>
      <w:r w:rsidRPr="00130564">
        <w:rPr>
          <w:b/>
          <w:bCs/>
          <w:sz w:val="22"/>
          <w:szCs w:val="22"/>
        </w:rPr>
        <w:t xml:space="preserve">Figure </w:t>
      </w:r>
      <w:r w:rsidR="001B49BC" w:rsidRPr="00293BF8">
        <w:rPr>
          <w:b/>
          <w:bCs/>
          <w:sz w:val="22"/>
          <w:szCs w:val="22"/>
        </w:rPr>
        <w:t>1</w:t>
      </w:r>
      <w:r w:rsidR="001B49BC">
        <w:rPr>
          <w:b/>
          <w:bCs/>
          <w:sz w:val="22"/>
          <w:szCs w:val="22"/>
        </w:rPr>
        <w:t>1</w:t>
      </w:r>
      <w:r w:rsidR="00AC6EB4">
        <w:rPr>
          <w:b/>
          <w:bCs/>
          <w:sz w:val="22"/>
          <w:szCs w:val="22"/>
        </w:rPr>
        <w:t xml:space="preserve">: </w:t>
      </w:r>
      <w:r w:rsidRPr="00A33CAC">
        <w:rPr>
          <w:i/>
          <w:iCs/>
          <w:sz w:val="22"/>
          <w:szCs w:val="22"/>
        </w:rPr>
        <w:t>PITUS 18-20 pageviews 2018-2020</w:t>
      </w:r>
    </w:p>
    <w:p w:rsidR="00506EDD" w:rsidRPr="00506EDD" w:rsidRDefault="00506EDD" w:rsidP="00A33CAC">
      <w:pPr>
        <w:spacing w:after="240" w:line="240" w:lineRule="auto"/>
        <w:rPr>
          <w:sz w:val="22"/>
          <w:szCs w:val="22"/>
        </w:rPr>
      </w:pPr>
    </w:p>
    <w:p w:rsidR="007B2EE7" w:rsidRDefault="007B2EE7" w:rsidP="007B2EE7">
      <w:pPr>
        <w:spacing w:line="360" w:lineRule="auto"/>
        <w:rPr>
          <w:sz w:val="22"/>
          <w:szCs w:val="22"/>
        </w:rPr>
      </w:pPr>
      <w:r w:rsidRPr="00AF3DD1">
        <w:rPr>
          <w:sz w:val="22"/>
          <w:szCs w:val="22"/>
        </w:rPr>
        <w:t xml:space="preserve">The statistics available on the number of page visits for the </w:t>
      </w:r>
      <w:r w:rsidR="00465237">
        <w:rPr>
          <w:sz w:val="22"/>
          <w:szCs w:val="22"/>
        </w:rPr>
        <w:t xml:space="preserve">PITUS Newsletters, </w:t>
      </w:r>
      <w:r w:rsidRPr="00AF3DD1">
        <w:rPr>
          <w:sz w:val="22"/>
          <w:szCs w:val="22"/>
        </w:rPr>
        <w:t xml:space="preserve">RCPA </w:t>
      </w:r>
      <w:r w:rsidR="00465237">
        <w:rPr>
          <w:sz w:val="22"/>
          <w:szCs w:val="22"/>
        </w:rPr>
        <w:t xml:space="preserve">Presentations, SPIA Compliance Checklists, </w:t>
      </w:r>
      <w:r w:rsidRPr="00AF3DD1">
        <w:rPr>
          <w:sz w:val="22"/>
          <w:szCs w:val="22"/>
        </w:rPr>
        <w:t>SPIA Exemplar Reports</w:t>
      </w:r>
      <w:r w:rsidR="00D339C7">
        <w:rPr>
          <w:sz w:val="22"/>
          <w:szCs w:val="22"/>
        </w:rPr>
        <w:t xml:space="preserve">, </w:t>
      </w:r>
      <w:r w:rsidR="008C2FC8">
        <w:rPr>
          <w:sz w:val="22"/>
          <w:szCs w:val="22"/>
        </w:rPr>
        <w:t>SPIA Guidelines and Tools</w:t>
      </w:r>
      <w:r w:rsidR="00C74F7C">
        <w:rPr>
          <w:sz w:val="22"/>
          <w:szCs w:val="22"/>
        </w:rPr>
        <w:t>, and the RCPA SPIA Reference Sets and Information Models</w:t>
      </w:r>
      <w:r w:rsidR="002B5B42">
        <w:rPr>
          <w:sz w:val="22"/>
          <w:szCs w:val="22"/>
        </w:rPr>
        <w:t>,</w:t>
      </w:r>
      <w:r w:rsidR="00C74F7C">
        <w:rPr>
          <w:sz w:val="22"/>
          <w:szCs w:val="22"/>
        </w:rPr>
        <w:t xml:space="preserve"> are</w:t>
      </w:r>
      <w:r w:rsidR="008C2FC8">
        <w:rPr>
          <w:sz w:val="22"/>
          <w:szCs w:val="22"/>
        </w:rPr>
        <w:t xml:space="preserve"> represented </w:t>
      </w:r>
      <w:r w:rsidR="005E25AC">
        <w:rPr>
          <w:sz w:val="22"/>
          <w:szCs w:val="22"/>
        </w:rPr>
        <w:t xml:space="preserve">in </w:t>
      </w:r>
      <w:r w:rsidR="005E25AC" w:rsidRPr="008B7D68">
        <w:rPr>
          <w:sz w:val="22"/>
          <w:szCs w:val="22"/>
        </w:rPr>
        <w:t>Figure</w:t>
      </w:r>
      <w:r w:rsidR="008B7D68" w:rsidRPr="008B7D68">
        <w:rPr>
          <w:sz w:val="22"/>
          <w:szCs w:val="22"/>
        </w:rPr>
        <w:t xml:space="preserve"> 12</w:t>
      </w:r>
      <w:r w:rsidR="005E25AC">
        <w:rPr>
          <w:sz w:val="22"/>
          <w:szCs w:val="22"/>
        </w:rPr>
        <w:t xml:space="preserve"> below. The total number of </w:t>
      </w:r>
      <w:r w:rsidR="00C74F7C">
        <w:rPr>
          <w:sz w:val="22"/>
          <w:szCs w:val="22"/>
        </w:rPr>
        <w:t xml:space="preserve">page views for these resources throughout the </w:t>
      </w:r>
      <w:r w:rsidR="007D754A">
        <w:rPr>
          <w:sz w:val="22"/>
          <w:szCs w:val="22"/>
        </w:rPr>
        <w:t xml:space="preserve">PI Pilot was </w:t>
      </w:r>
      <w:r w:rsidR="00BC71AC">
        <w:rPr>
          <w:sz w:val="22"/>
          <w:szCs w:val="22"/>
        </w:rPr>
        <w:t>3,401.</w:t>
      </w:r>
    </w:p>
    <w:p w:rsidR="000520D1" w:rsidRDefault="000C3620" w:rsidP="00A33CAC">
      <w:pPr>
        <w:spacing w:line="360" w:lineRule="auto"/>
        <w:jc w:val="center"/>
        <w:rPr>
          <w:sz w:val="22"/>
          <w:szCs w:val="22"/>
        </w:rPr>
      </w:pPr>
      <w:r>
        <w:rPr>
          <w:noProof/>
        </w:rPr>
        <w:drawing>
          <wp:anchor distT="0" distB="0" distL="114300" distR="114300" simplePos="0" relativeHeight="251658243" behindDoc="0" locked="0" layoutInCell="1" allowOverlap="1" wp14:anchorId="5F497065" wp14:editId="7E70BDFC">
            <wp:simplePos x="0" y="0"/>
            <wp:positionH relativeFrom="column">
              <wp:posOffset>4136583</wp:posOffset>
            </wp:positionH>
            <wp:positionV relativeFrom="paragraph">
              <wp:posOffset>938833</wp:posOffset>
            </wp:positionV>
            <wp:extent cx="2725420" cy="1272540"/>
            <wp:effectExtent l="0" t="0" r="0" b="3810"/>
            <wp:wrapNone/>
            <wp:docPr id="16039142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14265" name="Picture 1" descr="A screenshot of a computer&#10;&#10;Description automatically generated"/>
                    <pic:cNvPicPr/>
                  </pic:nvPicPr>
                  <pic:blipFill rotWithShape="1">
                    <a:blip r:embed="rId51"/>
                    <a:srcRect l="2566" t="41849" r="92224" b="52313"/>
                    <a:stretch/>
                  </pic:blipFill>
                  <pic:spPr bwMode="auto">
                    <a:xfrm>
                      <a:off x="0" y="0"/>
                      <a:ext cx="2725420" cy="1272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1C3">
        <w:rPr>
          <w:noProof/>
          <w:sz w:val="22"/>
          <w:szCs w:val="22"/>
        </w:rPr>
        <w:drawing>
          <wp:inline distT="0" distB="0" distL="0" distR="0" wp14:anchorId="2F915712" wp14:editId="34F22F18">
            <wp:extent cx="5486400" cy="3200400"/>
            <wp:effectExtent l="0" t="0" r="0" b="0"/>
            <wp:docPr id="123261436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06EDD" w:rsidRPr="000F018C" w:rsidRDefault="00455A93" w:rsidP="00A33CAC">
      <w:pPr>
        <w:spacing w:after="240" w:line="360" w:lineRule="auto"/>
        <w:jc w:val="center"/>
        <w:rPr>
          <w:sz w:val="22"/>
          <w:szCs w:val="22"/>
          <w:highlight w:val="yellow"/>
        </w:rPr>
      </w:pPr>
      <w:r w:rsidRPr="00E576DE">
        <w:rPr>
          <w:b/>
          <w:bCs/>
          <w:sz w:val="22"/>
          <w:szCs w:val="22"/>
        </w:rPr>
        <w:t xml:space="preserve">Figure </w:t>
      </w:r>
      <w:r w:rsidR="0086259A">
        <w:rPr>
          <w:b/>
          <w:bCs/>
          <w:sz w:val="22"/>
          <w:szCs w:val="22"/>
        </w:rPr>
        <w:t>1</w:t>
      </w:r>
      <w:r w:rsidR="00C74F7C">
        <w:rPr>
          <w:b/>
          <w:bCs/>
          <w:sz w:val="22"/>
          <w:szCs w:val="22"/>
        </w:rPr>
        <w:t>2</w:t>
      </w:r>
      <w:r w:rsidRPr="00E576DE">
        <w:rPr>
          <w:b/>
          <w:bCs/>
          <w:sz w:val="22"/>
          <w:szCs w:val="22"/>
        </w:rPr>
        <w:t>:</w:t>
      </w:r>
      <w:r>
        <w:rPr>
          <w:b/>
          <w:bCs/>
          <w:sz w:val="22"/>
          <w:szCs w:val="22"/>
        </w:rPr>
        <w:t xml:space="preserve"> </w:t>
      </w:r>
      <w:r w:rsidRPr="00A33CAC">
        <w:rPr>
          <w:i/>
          <w:iCs/>
          <w:sz w:val="22"/>
          <w:szCs w:val="22"/>
        </w:rPr>
        <w:t>RCPA website traffic by resource Feb</w:t>
      </w:r>
      <w:r w:rsidR="006242F6" w:rsidRPr="00A33CAC">
        <w:rPr>
          <w:i/>
          <w:iCs/>
          <w:sz w:val="22"/>
          <w:szCs w:val="22"/>
        </w:rPr>
        <w:t>ruary</w:t>
      </w:r>
      <w:r w:rsidRPr="00A33CAC">
        <w:rPr>
          <w:i/>
          <w:iCs/>
          <w:sz w:val="22"/>
          <w:szCs w:val="22"/>
        </w:rPr>
        <w:t xml:space="preserve"> </w:t>
      </w:r>
      <w:r w:rsidR="006242F6" w:rsidRPr="00A33CAC">
        <w:rPr>
          <w:i/>
          <w:iCs/>
          <w:sz w:val="22"/>
          <w:szCs w:val="22"/>
        </w:rPr>
        <w:t>–</w:t>
      </w:r>
      <w:r w:rsidRPr="00A33CAC">
        <w:rPr>
          <w:i/>
          <w:iCs/>
          <w:sz w:val="22"/>
          <w:szCs w:val="22"/>
        </w:rPr>
        <w:t xml:space="preserve"> </w:t>
      </w:r>
      <w:r w:rsidR="006242F6" w:rsidRPr="00A33CAC">
        <w:rPr>
          <w:i/>
          <w:iCs/>
          <w:sz w:val="22"/>
          <w:szCs w:val="22"/>
        </w:rPr>
        <w:t>November 2024</w:t>
      </w:r>
    </w:p>
    <w:p w:rsidR="00B17F5B" w:rsidRPr="00B176B2" w:rsidRDefault="00B17F5B" w:rsidP="00B17F5B">
      <w:pPr>
        <w:spacing w:line="360" w:lineRule="auto"/>
        <w:rPr>
          <w:sz w:val="22"/>
          <w:szCs w:val="22"/>
          <w:lang w:eastAsia="en-AU"/>
        </w:rPr>
      </w:pPr>
      <w:r w:rsidRPr="00B176B2">
        <w:rPr>
          <w:sz w:val="22"/>
          <w:szCs w:val="22"/>
          <w:lang w:eastAsia="en-AU"/>
        </w:rPr>
        <w:t xml:space="preserve">SPIA implementers have access to updated SPIA Guidelines (v4.1), Best Practice Guidelines </w:t>
      </w:r>
      <w:r>
        <w:rPr>
          <w:sz w:val="22"/>
          <w:szCs w:val="22"/>
          <w:lang w:eastAsia="en-AU"/>
        </w:rPr>
        <w:t xml:space="preserve">for SPIA Implementation </w:t>
      </w:r>
      <w:r w:rsidRPr="00B176B2">
        <w:rPr>
          <w:sz w:val="22"/>
          <w:szCs w:val="22"/>
          <w:lang w:eastAsia="en-AU"/>
        </w:rPr>
        <w:t xml:space="preserve">(v2.0), and SPIA Exemplar Reports for the Pilot which </w:t>
      </w:r>
      <w:r>
        <w:rPr>
          <w:sz w:val="22"/>
          <w:szCs w:val="22"/>
          <w:lang w:eastAsia="en-AU"/>
        </w:rPr>
        <w:t xml:space="preserve">are crucial resources to support </w:t>
      </w:r>
      <w:r w:rsidRPr="00B176B2">
        <w:rPr>
          <w:sz w:val="22"/>
          <w:szCs w:val="22"/>
          <w:lang w:eastAsia="en-AU"/>
        </w:rPr>
        <w:t xml:space="preserve">interoperability, </w:t>
      </w:r>
      <w:r>
        <w:rPr>
          <w:sz w:val="22"/>
          <w:szCs w:val="22"/>
          <w:lang w:eastAsia="en-AU"/>
        </w:rPr>
        <w:t xml:space="preserve">thus </w:t>
      </w:r>
      <w:r w:rsidRPr="00B176B2">
        <w:rPr>
          <w:sz w:val="22"/>
          <w:szCs w:val="22"/>
          <w:lang w:eastAsia="en-AU"/>
        </w:rPr>
        <w:t xml:space="preserve">improving pathology reporting for clinicians and consumers using MHR and other clinician systems receiving data from multiple pathology providers. </w:t>
      </w:r>
    </w:p>
    <w:p w:rsidR="00B17F5B" w:rsidRPr="00B176B2" w:rsidRDefault="00B17F5B" w:rsidP="00B17F5B">
      <w:pPr>
        <w:spacing w:line="360" w:lineRule="auto"/>
        <w:rPr>
          <w:sz w:val="22"/>
          <w:szCs w:val="22"/>
          <w:highlight w:val="yellow"/>
        </w:rPr>
      </w:pPr>
      <w:r>
        <w:rPr>
          <w:sz w:val="22"/>
          <w:szCs w:val="22"/>
        </w:rPr>
        <w:t xml:space="preserve">Further, PI Pilot 22-24 </w:t>
      </w:r>
      <w:r w:rsidRPr="00B176B2">
        <w:rPr>
          <w:sz w:val="22"/>
          <w:szCs w:val="22"/>
        </w:rPr>
        <w:t>facilitated knowledge sharing via collaborations with the QUPP</w:t>
      </w:r>
      <w:r w:rsidR="004A5664">
        <w:rPr>
          <w:sz w:val="22"/>
          <w:szCs w:val="22"/>
        </w:rPr>
        <w:t xml:space="preserve"> </w:t>
      </w:r>
      <w:r w:rsidRPr="00B176B2">
        <w:rPr>
          <w:sz w:val="22"/>
          <w:szCs w:val="22"/>
        </w:rPr>
        <w:t xml:space="preserve">funded RCPA Manual Update </w:t>
      </w:r>
      <w:r>
        <w:rPr>
          <w:sz w:val="22"/>
          <w:szCs w:val="22"/>
        </w:rPr>
        <w:t xml:space="preserve">and electronic Clinical Decision Support 2022-24 </w:t>
      </w:r>
      <w:r w:rsidR="009058AB">
        <w:rPr>
          <w:sz w:val="22"/>
          <w:szCs w:val="22"/>
        </w:rPr>
        <w:t>p</w:t>
      </w:r>
      <w:r>
        <w:rPr>
          <w:sz w:val="22"/>
          <w:szCs w:val="22"/>
        </w:rPr>
        <w:t>rojects</w:t>
      </w:r>
      <w:r w:rsidRPr="00B176B2">
        <w:rPr>
          <w:sz w:val="22"/>
          <w:szCs w:val="22"/>
        </w:rPr>
        <w:t xml:space="preserve"> and selected RCPAQAP Diagnostic Programs for Chemical Pathology to align requesting and reporting Preferred terms, Synonyms, methodologies, specimen types, units of measure, SNOMED CT terms, and LOINC reporting terms with those published in the RCPA SPIA Pathology Terminology Reference Sets and Information Models.  These alignment activities facilitate the delivery of electronic data exchange within Australia, providing pathologists, referring clinicians, registries, researchers and consumers with increased quality pathology terminology.</w:t>
      </w:r>
    </w:p>
    <w:p w:rsidR="00B17F5B" w:rsidRDefault="00B17F5B" w:rsidP="00B17F5B">
      <w:pPr>
        <w:spacing w:line="360" w:lineRule="auto"/>
        <w:rPr>
          <w:sz w:val="22"/>
          <w:szCs w:val="22"/>
        </w:rPr>
      </w:pPr>
      <w:r w:rsidRPr="000B0799">
        <w:rPr>
          <w:sz w:val="22"/>
          <w:szCs w:val="22"/>
        </w:rPr>
        <w:t xml:space="preserve">The benefits and effects of the various engagement and promotional activities undertaken with stakeholder groups throughout the Project </w:t>
      </w:r>
      <w:r w:rsidR="0086259A">
        <w:rPr>
          <w:sz w:val="22"/>
          <w:szCs w:val="22"/>
        </w:rPr>
        <w:t>have</w:t>
      </w:r>
      <w:r w:rsidR="0086259A" w:rsidRPr="000B0799">
        <w:rPr>
          <w:sz w:val="22"/>
          <w:szCs w:val="22"/>
        </w:rPr>
        <w:t xml:space="preserve"> </w:t>
      </w:r>
      <w:r w:rsidRPr="000B0799">
        <w:rPr>
          <w:sz w:val="22"/>
          <w:szCs w:val="22"/>
        </w:rPr>
        <w:t xml:space="preserve">been realised with rising PITUS and SPIA awareness evidenced in a number of ways: </w:t>
      </w:r>
    </w:p>
    <w:p w:rsidR="00B17F5B" w:rsidRPr="00602B96" w:rsidRDefault="00B17F5B" w:rsidP="00AD3BCB">
      <w:pPr>
        <w:widowControl w:val="0"/>
        <w:numPr>
          <w:ilvl w:val="0"/>
          <w:numId w:val="14"/>
        </w:numPr>
        <w:spacing w:after="200" w:line="360" w:lineRule="auto"/>
        <w:contextualSpacing/>
        <w:rPr>
          <w:sz w:val="22"/>
          <w:szCs w:val="22"/>
          <w:lang w:val="en-GB"/>
        </w:rPr>
      </w:pPr>
      <w:r w:rsidRPr="00602B96">
        <w:rPr>
          <w:sz w:val="22"/>
          <w:szCs w:val="22"/>
          <w:lang w:val="en-GB"/>
        </w:rPr>
        <w:t xml:space="preserve">The large number of delegates attending RCPA informatics workshops i.e. 175 delegates attending the RCPA/RCPAQAP/AACB Informatics Workshop in May 2024 and 117 delegates attending Workshop 2 in April 2023. </w:t>
      </w:r>
    </w:p>
    <w:p w:rsidR="00B17F5B" w:rsidRPr="00602B96" w:rsidRDefault="00B17F5B" w:rsidP="00AD3BCB">
      <w:pPr>
        <w:widowControl w:val="0"/>
        <w:numPr>
          <w:ilvl w:val="0"/>
          <w:numId w:val="14"/>
        </w:numPr>
        <w:spacing w:after="200" w:line="360" w:lineRule="auto"/>
        <w:contextualSpacing/>
        <w:rPr>
          <w:sz w:val="22"/>
          <w:szCs w:val="22"/>
        </w:rPr>
      </w:pPr>
      <w:r w:rsidRPr="75756801">
        <w:rPr>
          <w:sz w:val="22"/>
          <w:szCs w:val="22"/>
        </w:rPr>
        <w:t xml:space="preserve">An increase in the number of laboratory IT staff requesting </w:t>
      </w:r>
      <w:r w:rsidR="002644B1" w:rsidRPr="75756801">
        <w:rPr>
          <w:sz w:val="22"/>
          <w:szCs w:val="22"/>
        </w:rPr>
        <w:t>SPIA</w:t>
      </w:r>
      <w:r w:rsidR="00240439" w:rsidRPr="75756801">
        <w:rPr>
          <w:sz w:val="22"/>
          <w:szCs w:val="22"/>
        </w:rPr>
        <w:t xml:space="preserve"> </w:t>
      </w:r>
      <w:r w:rsidR="002644B1" w:rsidRPr="75756801">
        <w:rPr>
          <w:sz w:val="22"/>
          <w:szCs w:val="22"/>
        </w:rPr>
        <w:t>compliant</w:t>
      </w:r>
      <w:r w:rsidRPr="75756801">
        <w:rPr>
          <w:sz w:val="22"/>
          <w:szCs w:val="22"/>
        </w:rPr>
        <w:t xml:space="preserve"> terms to be created for new tests and panels: Eastern Health (VIC), NSW Health Pathology, PathWest (WA), RCPAQAP, Royal Brisbane and Women’s Hospital (QLD), Sonic Healthcare, and Virtus Diagnostics.  </w:t>
      </w:r>
    </w:p>
    <w:p w:rsidR="000F018C" w:rsidRPr="00A33CAC" w:rsidRDefault="00B17F5B" w:rsidP="00AD3BCB">
      <w:pPr>
        <w:widowControl w:val="0"/>
        <w:numPr>
          <w:ilvl w:val="0"/>
          <w:numId w:val="14"/>
        </w:numPr>
        <w:spacing w:after="200" w:line="360" w:lineRule="auto"/>
        <w:rPr>
          <w:sz w:val="22"/>
          <w:szCs w:val="22"/>
          <w:lang w:val="en-GB"/>
        </w:rPr>
      </w:pPr>
      <w:r w:rsidRPr="00602B96">
        <w:rPr>
          <w:sz w:val="22"/>
          <w:szCs w:val="22"/>
          <w:lang w:val="en-GB"/>
        </w:rPr>
        <w:t xml:space="preserve">An increase in the number of emails received requesting access to the SPIA Pathology Terminology Reference Sets and Information Models i.e. Mater Health Services (QLD); NSW Health Pathology (NSW); Eastern Health (VIC); SA Pathology (SA); and CSIRO. </w:t>
      </w:r>
    </w:p>
    <w:p w:rsidR="000D0F32" w:rsidRPr="00512578" w:rsidRDefault="008504F8" w:rsidP="001D762F">
      <w:pPr>
        <w:pStyle w:val="Heading1"/>
      </w:pPr>
      <w:bookmarkStart w:id="40" w:name="_Toc185510456"/>
      <w:r w:rsidRPr="00512578">
        <w:t>Conclusions</w:t>
      </w:r>
      <w:r w:rsidR="001531E2" w:rsidRPr="00512578">
        <w:t xml:space="preserve"> and Recommendations</w:t>
      </w:r>
      <w:bookmarkEnd w:id="40"/>
    </w:p>
    <w:p w:rsidR="008504F8" w:rsidRPr="000F018C" w:rsidRDefault="008504F8" w:rsidP="00A33CAC">
      <w:pPr>
        <w:pStyle w:val="Heading2"/>
      </w:pPr>
      <w:bookmarkStart w:id="41" w:name="_Toc185510457"/>
      <w:r w:rsidRPr="000F018C">
        <w:t>Conclusions</w:t>
      </w:r>
      <w:bookmarkEnd w:id="41"/>
    </w:p>
    <w:p w:rsidR="00E8237B" w:rsidRDefault="005E4153" w:rsidP="00D950A6">
      <w:pPr>
        <w:spacing w:line="360" w:lineRule="auto"/>
        <w:rPr>
          <w:sz w:val="22"/>
          <w:szCs w:val="22"/>
        </w:rPr>
      </w:pPr>
      <w:r w:rsidRPr="004B5DBC">
        <w:rPr>
          <w:sz w:val="22"/>
          <w:szCs w:val="22"/>
        </w:rPr>
        <w:t xml:space="preserve">The overall purpose of the Project was to </w:t>
      </w:r>
      <w:r w:rsidR="00E905FF">
        <w:rPr>
          <w:sz w:val="22"/>
          <w:szCs w:val="22"/>
        </w:rPr>
        <w:t xml:space="preserve">identify </w:t>
      </w:r>
      <w:r w:rsidR="0065523B">
        <w:rPr>
          <w:sz w:val="22"/>
          <w:szCs w:val="22"/>
        </w:rPr>
        <w:t xml:space="preserve">both </w:t>
      </w:r>
      <w:r w:rsidR="00E905FF">
        <w:rPr>
          <w:sz w:val="22"/>
          <w:szCs w:val="22"/>
        </w:rPr>
        <w:t xml:space="preserve">factors that </w:t>
      </w:r>
      <w:r w:rsidR="00060A3F">
        <w:rPr>
          <w:sz w:val="22"/>
          <w:szCs w:val="22"/>
        </w:rPr>
        <w:t>support</w:t>
      </w:r>
      <w:r w:rsidR="00F21821">
        <w:rPr>
          <w:sz w:val="22"/>
          <w:szCs w:val="22"/>
        </w:rPr>
        <w:t>,</w:t>
      </w:r>
      <w:r w:rsidR="00060A3F">
        <w:rPr>
          <w:sz w:val="22"/>
          <w:szCs w:val="22"/>
        </w:rPr>
        <w:t xml:space="preserve"> and barriers that prevent</w:t>
      </w:r>
      <w:r w:rsidR="006A7DEF">
        <w:rPr>
          <w:sz w:val="22"/>
          <w:szCs w:val="22"/>
        </w:rPr>
        <w:t>,</w:t>
      </w:r>
      <w:r w:rsidR="00060A3F">
        <w:rPr>
          <w:sz w:val="22"/>
          <w:szCs w:val="22"/>
        </w:rPr>
        <w:t xml:space="preserve"> SPIA adoption </w:t>
      </w:r>
      <w:r w:rsidR="0036144C">
        <w:rPr>
          <w:sz w:val="22"/>
          <w:szCs w:val="22"/>
        </w:rPr>
        <w:t xml:space="preserve">and compliance for a limited number of pathology tests and panels </w:t>
      </w:r>
      <w:r w:rsidR="00060A3F">
        <w:rPr>
          <w:sz w:val="22"/>
          <w:szCs w:val="22"/>
        </w:rPr>
        <w:t xml:space="preserve">within </w:t>
      </w:r>
      <w:r w:rsidR="002C1109">
        <w:rPr>
          <w:sz w:val="22"/>
          <w:szCs w:val="22"/>
        </w:rPr>
        <w:t xml:space="preserve">two laboratory settings </w:t>
      </w:r>
      <w:r w:rsidR="0036144C">
        <w:rPr>
          <w:sz w:val="22"/>
          <w:szCs w:val="22"/>
        </w:rPr>
        <w:t>with varying levels of readiness.</w:t>
      </w:r>
      <w:r w:rsidR="00E8738D">
        <w:rPr>
          <w:sz w:val="22"/>
          <w:szCs w:val="22"/>
        </w:rPr>
        <w:t xml:space="preserve">  </w:t>
      </w:r>
      <w:r w:rsidR="00B612BA">
        <w:rPr>
          <w:sz w:val="22"/>
          <w:szCs w:val="22"/>
        </w:rPr>
        <w:t xml:space="preserve">Potential benefits </w:t>
      </w:r>
      <w:r w:rsidR="006352D2">
        <w:rPr>
          <w:sz w:val="22"/>
          <w:szCs w:val="22"/>
        </w:rPr>
        <w:t xml:space="preserve">to SPIA adoption have also been extrapolated from the Pilot </w:t>
      </w:r>
      <w:r w:rsidR="00922B10">
        <w:rPr>
          <w:sz w:val="22"/>
          <w:szCs w:val="22"/>
        </w:rPr>
        <w:t xml:space="preserve">activities and learnings, from perspectives of </w:t>
      </w:r>
      <w:r w:rsidR="00E8738D">
        <w:rPr>
          <w:sz w:val="22"/>
          <w:szCs w:val="22"/>
        </w:rPr>
        <w:t>the laboratory</w:t>
      </w:r>
      <w:r w:rsidR="00A31AAC">
        <w:rPr>
          <w:sz w:val="22"/>
          <w:szCs w:val="22"/>
        </w:rPr>
        <w:t xml:space="preserve"> and those of</w:t>
      </w:r>
      <w:r w:rsidR="00E8738D">
        <w:rPr>
          <w:sz w:val="22"/>
          <w:szCs w:val="22"/>
        </w:rPr>
        <w:t xml:space="preserve"> </w:t>
      </w:r>
      <w:r w:rsidR="00F95A09" w:rsidRPr="00882284">
        <w:rPr>
          <w:sz w:val="22"/>
          <w:szCs w:val="22"/>
        </w:rPr>
        <w:t xml:space="preserve">the broader pathology community, including for the patient, pathologist, referring clinician </w:t>
      </w:r>
      <w:r w:rsidR="00F95A09">
        <w:rPr>
          <w:sz w:val="22"/>
          <w:szCs w:val="22"/>
        </w:rPr>
        <w:t xml:space="preserve">and </w:t>
      </w:r>
      <w:r w:rsidR="00F95A09" w:rsidRPr="00882284">
        <w:rPr>
          <w:sz w:val="22"/>
          <w:szCs w:val="22"/>
        </w:rPr>
        <w:t>registries</w:t>
      </w:r>
      <w:r w:rsidR="00F95A09">
        <w:rPr>
          <w:sz w:val="22"/>
          <w:szCs w:val="22"/>
        </w:rPr>
        <w:t>.</w:t>
      </w:r>
      <w:r w:rsidR="003C6E55">
        <w:rPr>
          <w:sz w:val="22"/>
          <w:szCs w:val="22"/>
        </w:rPr>
        <w:t xml:space="preserve">  The Project used a variety of mechanisms to </w:t>
      </w:r>
      <w:r w:rsidR="00F171DA">
        <w:rPr>
          <w:sz w:val="22"/>
          <w:szCs w:val="22"/>
        </w:rPr>
        <w:t xml:space="preserve">identify these factors and barriers including </w:t>
      </w:r>
      <w:r w:rsidR="000C7358">
        <w:rPr>
          <w:sz w:val="22"/>
          <w:szCs w:val="22"/>
        </w:rPr>
        <w:t>direct feedback from Pilot participants</w:t>
      </w:r>
      <w:r w:rsidR="00327F3C">
        <w:rPr>
          <w:sz w:val="22"/>
          <w:szCs w:val="22"/>
        </w:rPr>
        <w:t>,</w:t>
      </w:r>
      <w:r w:rsidR="000C7358">
        <w:rPr>
          <w:sz w:val="22"/>
          <w:szCs w:val="22"/>
        </w:rPr>
        <w:t xml:space="preserve"> </w:t>
      </w:r>
      <w:r w:rsidR="00420627">
        <w:rPr>
          <w:sz w:val="22"/>
          <w:szCs w:val="22"/>
        </w:rPr>
        <w:t xml:space="preserve">tailored </w:t>
      </w:r>
      <w:r w:rsidR="0028280C">
        <w:rPr>
          <w:sz w:val="22"/>
          <w:szCs w:val="22"/>
        </w:rPr>
        <w:t>assessment</w:t>
      </w:r>
      <w:r w:rsidR="00420627">
        <w:rPr>
          <w:sz w:val="22"/>
          <w:szCs w:val="22"/>
        </w:rPr>
        <w:t xml:space="preserve"> tools</w:t>
      </w:r>
      <w:r w:rsidR="00327F3C">
        <w:rPr>
          <w:sz w:val="22"/>
          <w:szCs w:val="22"/>
        </w:rPr>
        <w:t>,</w:t>
      </w:r>
      <w:r w:rsidR="00420627">
        <w:rPr>
          <w:sz w:val="22"/>
          <w:szCs w:val="22"/>
        </w:rPr>
        <w:t xml:space="preserve"> workshops and consumer forums; </w:t>
      </w:r>
      <w:r w:rsidR="00A62EB1">
        <w:rPr>
          <w:sz w:val="22"/>
          <w:szCs w:val="22"/>
        </w:rPr>
        <w:t>and advice from Steering Committee members.</w:t>
      </w:r>
      <w:r w:rsidR="0028280C">
        <w:rPr>
          <w:sz w:val="22"/>
          <w:szCs w:val="22"/>
        </w:rPr>
        <w:t xml:space="preserve"> </w:t>
      </w:r>
    </w:p>
    <w:p w:rsidR="003A65F0" w:rsidRDefault="003A65F0">
      <w:pPr>
        <w:spacing w:line="360" w:lineRule="auto"/>
        <w:rPr>
          <w:sz w:val="22"/>
          <w:szCs w:val="22"/>
        </w:rPr>
      </w:pPr>
      <w:r>
        <w:rPr>
          <w:sz w:val="22"/>
          <w:szCs w:val="22"/>
        </w:rPr>
        <w:t xml:space="preserve">The Project consultation was significant </w:t>
      </w:r>
      <w:r w:rsidR="00D029E0">
        <w:rPr>
          <w:sz w:val="22"/>
          <w:szCs w:val="22"/>
        </w:rPr>
        <w:t xml:space="preserve">and included </w:t>
      </w:r>
      <w:r w:rsidR="005E1E14">
        <w:rPr>
          <w:sz w:val="22"/>
          <w:szCs w:val="22"/>
        </w:rPr>
        <w:t xml:space="preserve">pathologists, </w:t>
      </w:r>
      <w:r w:rsidR="000955C1">
        <w:rPr>
          <w:sz w:val="22"/>
          <w:szCs w:val="22"/>
        </w:rPr>
        <w:t xml:space="preserve">scientists and IT experts from </w:t>
      </w:r>
      <w:r w:rsidR="005E1E14">
        <w:rPr>
          <w:sz w:val="22"/>
          <w:szCs w:val="22"/>
        </w:rPr>
        <w:t xml:space="preserve">each of the </w:t>
      </w:r>
      <w:r w:rsidR="00427977">
        <w:rPr>
          <w:sz w:val="22"/>
          <w:szCs w:val="22"/>
        </w:rPr>
        <w:t>P</w:t>
      </w:r>
      <w:r w:rsidR="005E1E14">
        <w:rPr>
          <w:sz w:val="22"/>
          <w:szCs w:val="22"/>
        </w:rPr>
        <w:t xml:space="preserve">ilot sites; </w:t>
      </w:r>
      <w:r w:rsidR="000B230A">
        <w:rPr>
          <w:sz w:val="22"/>
          <w:szCs w:val="22"/>
        </w:rPr>
        <w:t xml:space="preserve">software vendors responsible for </w:t>
      </w:r>
      <w:r w:rsidR="003D1D77">
        <w:rPr>
          <w:sz w:val="22"/>
          <w:szCs w:val="22"/>
        </w:rPr>
        <w:t xml:space="preserve">managing and maintaining laboratory information systems; </w:t>
      </w:r>
      <w:r w:rsidR="00445A0E">
        <w:rPr>
          <w:sz w:val="22"/>
          <w:szCs w:val="22"/>
        </w:rPr>
        <w:t xml:space="preserve">RCPAQAP </w:t>
      </w:r>
      <w:r w:rsidR="00861E5B">
        <w:rPr>
          <w:sz w:val="22"/>
          <w:szCs w:val="22"/>
        </w:rPr>
        <w:t>IT developers</w:t>
      </w:r>
      <w:r w:rsidR="00DD30C4">
        <w:rPr>
          <w:sz w:val="22"/>
          <w:szCs w:val="22"/>
        </w:rPr>
        <w:t xml:space="preserve"> and NATA assessors; </w:t>
      </w:r>
      <w:r w:rsidR="00EC7AB0">
        <w:rPr>
          <w:sz w:val="22"/>
          <w:szCs w:val="22"/>
        </w:rPr>
        <w:t>GP</w:t>
      </w:r>
      <w:r w:rsidR="00F679D6">
        <w:rPr>
          <w:sz w:val="22"/>
          <w:szCs w:val="22"/>
        </w:rPr>
        <w:t xml:space="preserve">s and patient consumers; </w:t>
      </w:r>
      <w:r w:rsidR="00D33F22" w:rsidRPr="00A104E2">
        <w:rPr>
          <w:sz w:val="22"/>
          <w:szCs w:val="22"/>
        </w:rPr>
        <w:t>Gov</w:t>
      </w:r>
      <w:r w:rsidR="00B8543B" w:rsidRPr="00A104E2">
        <w:rPr>
          <w:sz w:val="22"/>
          <w:szCs w:val="22"/>
        </w:rPr>
        <w:t>ernmen</w:t>
      </w:r>
      <w:r w:rsidR="00D33F22" w:rsidRPr="00A104E2">
        <w:rPr>
          <w:sz w:val="22"/>
          <w:szCs w:val="22"/>
        </w:rPr>
        <w:t xml:space="preserve">t; ADHA; </w:t>
      </w:r>
      <w:r w:rsidR="005461D1" w:rsidRPr="00A104E2">
        <w:rPr>
          <w:sz w:val="22"/>
          <w:szCs w:val="22"/>
        </w:rPr>
        <w:t xml:space="preserve">and the </w:t>
      </w:r>
      <w:r w:rsidR="00D33F22" w:rsidRPr="00A104E2">
        <w:rPr>
          <w:sz w:val="22"/>
          <w:szCs w:val="22"/>
        </w:rPr>
        <w:t>CSIRO</w:t>
      </w:r>
      <w:r w:rsidR="00D33F22" w:rsidRPr="005461D1">
        <w:rPr>
          <w:sz w:val="22"/>
          <w:szCs w:val="22"/>
        </w:rPr>
        <w:t>.</w:t>
      </w:r>
      <w:r w:rsidR="00D33F22">
        <w:rPr>
          <w:sz w:val="22"/>
          <w:szCs w:val="22"/>
        </w:rPr>
        <w:t xml:space="preserve">  </w:t>
      </w:r>
      <w:r w:rsidR="001D527A">
        <w:rPr>
          <w:sz w:val="22"/>
          <w:szCs w:val="22"/>
        </w:rPr>
        <w:t xml:space="preserve">Both Pilot sites </w:t>
      </w:r>
      <w:r w:rsidR="007A6E54">
        <w:rPr>
          <w:sz w:val="22"/>
          <w:szCs w:val="22"/>
        </w:rPr>
        <w:t>shared</w:t>
      </w:r>
      <w:r w:rsidR="001D527A">
        <w:rPr>
          <w:sz w:val="22"/>
          <w:szCs w:val="22"/>
        </w:rPr>
        <w:t xml:space="preserve"> valuable </w:t>
      </w:r>
      <w:r w:rsidR="00C375AF">
        <w:rPr>
          <w:sz w:val="22"/>
          <w:szCs w:val="22"/>
        </w:rPr>
        <w:t>site</w:t>
      </w:r>
      <w:r w:rsidR="00184BC0">
        <w:rPr>
          <w:sz w:val="22"/>
          <w:szCs w:val="22"/>
        </w:rPr>
        <w:t xml:space="preserve"> </w:t>
      </w:r>
      <w:r w:rsidR="00C375AF">
        <w:rPr>
          <w:sz w:val="22"/>
          <w:szCs w:val="22"/>
        </w:rPr>
        <w:t>specific</w:t>
      </w:r>
      <w:r w:rsidR="007A6E54">
        <w:rPr>
          <w:sz w:val="22"/>
          <w:szCs w:val="22"/>
        </w:rPr>
        <w:t xml:space="preserve"> </w:t>
      </w:r>
      <w:r w:rsidR="004E55F1">
        <w:rPr>
          <w:sz w:val="22"/>
          <w:szCs w:val="22"/>
        </w:rPr>
        <w:t xml:space="preserve">implementation </w:t>
      </w:r>
      <w:r w:rsidR="007A6E54">
        <w:rPr>
          <w:sz w:val="22"/>
          <w:szCs w:val="22"/>
        </w:rPr>
        <w:t xml:space="preserve">experiences within </w:t>
      </w:r>
      <w:r w:rsidR="00184BC0">
        <w:rPr>
          <w:sz w:val="22"/>
          <w:szCs w:val="22"/>
        </w:rPr>
        <w:t>W</w:t>
      </w:r>
      <w:r w:rsidR="004E55F1">
        <w:rPr>
          <w:sz w:val="22"/>
          <w:szCs w:val="22"/>
        </w:rPr>
        <w:t xml:space="preserve">orkshop </w:t>
      </w:r>
      <w:r w:rsidR="004E55F1" w:rsidRPr="00CE60D7">
        <w:rPr>
          <w:sz w:val="22"/>
          <w:szCs w:val="22"/>
        </w:rPr>
        <w:t xml:space="preserve"># </w:t>
      </w:r>
      <w:r w:rsidR="000206BE" w:rsidRPr="00CE60D7">
        <w:rPr>
          <w:sz w:val="22"/>
          <w:szCs w:val="22"/>
        </w:rPr>
        <w:t>4</w:t>
      </w:r>
      <w:r w:rsidR="004E55F1">
        <w:rPr>
          <w:sz w:val="22"/>
          <w:szCs w:val="22"/>
        </w:rPr>
        <w:t xml:space="preserve"> </w:t>
      </w:r>
      <w:r w:rsidR="00C83F70">
        <w:rPr>
          <w:sz w:val="22"/>
          <w:szCs w:val="22"/>
        </w:rPr>
        <w:t xml:space="preserve">with </w:t>
      </w:r>
      <w:r w:rsidR="00046513">
        <w:rPr>
          <w:sz w:val="22"/>
          <w:szCs w:val="22"/>
        </w:rPr>
        <w:t>175</w:t>
      </w:r>
      <w:r w:rsidR="00C83F70">
        <w:rPr>
          <w:sz w:val="22"/>
          <w:szCs w:val="22"/>
        </w:rPr>
        <w:t xml:space="preserve"> </w:t>
      </w:r>
      <w:r w:rsidR="00DC4CD7">
        <w:rPr>
          <w:sz w:val="22"/>
          <w:szCs w:val="22"/>
        </w:rPr>
        <w:t xml:space="preserve">interested delegates, sparking </w:t>
      </w:r>
      <w:r w:rsidR="002F0D60">
        <w:rPr>
          <w:sz w:val="22"/>
          <w:szCs w:val="22"/>
        </w:rPr>
        <w:t xml:space="preserve">recognition of the urgent need to </w:t>
      </w:r>
      <w:r w:rsidR="00BF28F3">
        <w:rPr>
          <w:sz w:val="22"/>
          <w:szCs w:val="22"/>
        </w:rPr>
        <w:t xml:space="preserve">establish </w:t>
      </w:r>
      <w:r w:rsidR="0070040B">
        <w:rPr>
          <w:sz w:val="22"/>
          <w:szCs w:val="22"/>
        </w:rPr>
        <w:t xml:space="preserve">a forum of laboratory IT experts </w:t>
      </w:r>
      <w:r w:rsidR="000D27E8">
        <w:rPr>
          <w:sz w:val="22"/>
          <w:szCs w:val="22"/>
        </w:rPr>
        <w:t xml:space="preserve">who can share </w:t>
      </w:r>
      <w:r w:rsidR="00A469B0">
        <w:rPr>
          <w:sz w:val="22"/>
          <w:szCs w:val="22"/>
        </w:rPr>
        <w:t xml:space="preserve">knowledge </w:t>
      </w:r>
      <w:r w:rsidR="000D27E8">
        <w:rPr>
          <w:sz w:val="22"/>
          <w:szCs w:val="22"/>
        </w:rPr>
        <w:t xml:space="preserve">and </w:t>
      </w:r>
      <w:r w:rsidR="00BA69FC">
        <w:rPr>
          <w:sz w:val="22"/>
          <w:szCs w:val="22"/>
        </w:rPr>
        <w:t xml:space="preserve">reach out to software vendors in a </w:t>
      </w:r>
      <w:r w:rsidR="00BD40DB">
        <w:rPr>
          <w:sz w:val="22"/>
          <w:szCs w:val="22"/>
        </w:rPr>
        <w:t xml:space="preserve">coordinated </w:t>
      </w:r>
      <w:r w:rsidR="00BA69FC">
        <w:rPr>
          <w:sz w:val="22"/>
          <w:szCs w:val="22"/>
        </w:rPr>
        <w:t>way</w:t>
      </w:r>
      <w:r w:rsidR="00BD40DB">
        <w:rPr>
          <w:sz w:val="22"/>
          <w:szCs w:val="22"/>
        </w:rPr>
        <w:t xml:space="preserve"> to </w:t>
      </w:r>
      <w:r w:rsidR="00BA69FC">
        <w:rPr>
          <w:sz w:val="22"/>
          <w:szCs w:val="22"/>
        </w:rPr>
        <w:t>drive SPIA</w:t>
      </w:r>
      <w:r w:rsidR="00CF4465">
        <w:rPr>
          <w:sz w:val="22"/>
          <w:szCs w:val="22"/>
        </w:rPr>
        <w:t xml:space="preserve"> updates and implementations.  The Project</w:t>
      </w:r>
      <w:r w:rsidR="00C375AF">
        <w:rPr>
          <w:sz w:val="22"/>
          <w:szCs w:val="22"/>
        </w:rPr>
        <w:t xml:space="preserve"> T</w:t>
      </w:r>
      <w:r w:rsidR="00CF4465">
        <w:rPr>
          <w:sz w:val="22"/>
          <w:szCs w:val="22"/>
        </w:rPr>
        <w:t xml:space="preserve">eam acknowledges </w:t>
      </w:r>
      <w:r w:rsidR="00E94AB8">
        <w:rPr>
          <w:sz w:val="22"/>
          <w:szCs w:val="22"/>
        </w:rPr>
        <w:t>the enormous collective inpu</w:t>
      </w:r>
      <w:r w:rsidR="000131CA">
        <w:rPr>
          <w:sz w:val="22"/>
          <w:szCs w:val="22"/>
        </w:rPr>
        <w:t>t,</w:t>
      </w:r>
      <w:r w:rsidR="00E94AB8">
        <w:rPr>
          <w:sz w:val="22"/>
          <w:szCs w:val="22"/>
        </w:rPr>
        <w:t xml:space="preserve"> and thanks all contributors for their efforts. </w:t>
      </w:r>
    </w:p>
    <w:p w:rsidR="00D61A67" w:rsidRDefault="00C375AF">
      <w:pPr>
        <w:spacing w:line="360" w:lineRule="auto"/>
        <w:rPr>
          <w:sz w:val="22"/>
          <w:szCs w:val="22"/>
        </w:rPr>
      </w:pPr>
      <w:r>
        <w:rPr>
          <w:sz w:val="22"/>
          <w:szCs w:val="22"/>
        </w:rPr>
        <w:t>Overall,</w:t>
      </w:r>
      <w:r w:rsidR="0037433C">
        <w:rPr>
          <w:sz w:val="22"/>
          <w:szCs w:val="22"/>
        </w:rPr>
        <w:t xml:space="preserve"> the project was successful, </w:t>
      </w:r>
      <w:r w:rsidR="005914E7">
        <w:rPr>
          <w:sz w:val="22"/>
          <w:szCs w:val="22"/>
        </w:rPr>
        <w:t xml:space="preserve">using the information gathered from both </w:t>
      </w:r>
      <w:r w:rsidR="00D32101">
        <w:rPr>
          <w:sz w:val="22"/>
          <w:szCs w:val="22"/>
        </w:rPr>
        <w:t>P</w:t>
      </w:r>
      <w:r w:rsidR="005914E7">
        <w:rPr>
          <w:sz w:val="22"/>
          <w:szCs w:val="22"/>
        </w:rPr>
        <w:t xml:space="preserve">ilot </w:t>
      </w:r>
      <w:r w:rsidR="00CE60D7">
        <w:rPr>
          <w:sz w:val="22"/>
          <w:szCs w:val="22"/>
        </w:rPr>
        <w:t>s</w:t>
      </w:r>
      <w:r w:rsidR="005914E7">
        <w:rPr>
          <w:sz w:val="22"/>
          <w:szCs w:val="22"/>
        </w:rPr>
        <w:t xml:space="preserve">ites to understand the </w:t>
      </w:r>
      <w:r w:rsidR="00E65F5C">
        <w:rPr>
          <w:sz w:val="22"/>
          <w:szCs w:val="22"/>
        </w:rPr>
        <w:t xml:space="preserve">current </w:t>
      </w:r>
      <w:r w:rsidR="00F27FA1">
        <w:rPr>
          <w:sz w:val="22"/>
          <w:szCs w:val="22"/>
        </w:rPr>
        <w:t xml:space="preserve">impediments to </w:t>
      </w:r>
      <w:r w:rsidR="001476CA">
        <w:rPr>
          <w:sz w:val="22"/>
          <w:szCs w:val="22"/>
        </w:rPr>
        <w:t>widespread SPIA adoption</w:t>
      </w:r>
      <w:r w:rsidR="00D37029">
        <w:rPr>
          <w:sz w:val="22"/>
          <w:szCs w:val="22"/>
        </w:rPr>
        <w:t xml:space="preserve"> and provide recommendations </w:t>
      </w:r>
      <w:r w:rsidR="00AE17C5">
        <w:rPr>
          <w:sz w:val="22"/>
          <w:szCs w:val="22"/>
        </w:rPr>
        <w:t xml:space="preserve">for future directions.  </w:t>
      </w:r>
      <w:r w:rsidR="009A59B7">
        <w:rPr>
          <w:sz w:val="22"/>
          <w:szCs w:val="22"/>
        </w:rPr>
        <w:t xml:space="preserve">Noting the successful development of </w:t>
      </w:r>
      <w:r w:rsidR="00501F26">
        <w:rPr>
          <w:sz w:val="22"/>
          <w:szCs w:val="22"/>
        </w:rPr>
        <w:t xml:space="preserve">the RCPAQAP </w:t>
      </w:r>
      <w:r w:rsidR="009A59B7">
        <w:rPr>
          <w:sz w:val="22"/>
          <w:szCs w:val="22"/>
        </w:rPr>
        <w:t>SPIA compliance assessment tool</w:t>
      </w:r>
      <w:r w:rsidR="00852997">
        <w:rPr>
          <w:sz w:val="22"/>
          <w:szCs w:val="22"/>
        </w:rPr>
        <w:t xml:space="preserve">, other pathology laboratories embarking on SPIA implementation </w:t>
      </w:r>
      <w:r w:rsidR="00501F26">
        <w:rPr>
          <w:sz w:val="22"/>
          <w:szCs w:val="22"/>
        </w:rPr>
        <w:t xml:space="preserve">to satisfy </w:t>
      </w:r>
      <w:r w:rsidR="00613C3D" w:rsidRPr="00892EF0">
        <w:rPr>
          <w:sz w:val="22"/>
          <w:szCs w:val="22"/>
        </w:rPr>
        <w:t>NATA</w:t>
      </w:r>
      <w:r w:rsidR="00613C3D">
        <w:rPr>
          <w:sz w:val="22"/>
          <w:szCs w:val="22"/>
        </w:rPr>
        <w:t xml:space="preserve"> accreditation proficiency testing via the </w:t>
      </w:r>
      <w:r w:rsidR="000A1F7F" w:rsidRPr="00A104E2">
        <w:rPr>
          <w:sz w:val="22"/>
          <w:szCs w:val="22"/>
        </w:rPr>
        <w:t xml:space="preserve">NPAAC </w:t>
      </w:r>
      <w:r w:rsidR="007B70E3">
        <w:rPr>
          <w:sz w:val="22"/>
          <w:szCs w:val="22"/>
        </w:rPr>
        <w:t>requirements</w:t>
      </w:r>
      <w:r w:rsidR="008775B9">
        <w:rPr>
          <w:sz w:val="22"/>
          <w:szCs w:val="22"/>
        </w:rPr>
        <w:t>,</w:t>
      </w:r>
      <w:r w:rsidR="000A1F7F" w:rsidRPr="00A104E2">
        <w:rPr>
          <w:sz w:val="22"/>
          <w:szCs w:val="22"/>
        </w:rPr>
        <w:t xml:space="preserve"> </w:t>
      </w:r>
      <w:r w:rsidR="006458EE">
        <w:rPr>
          <w:sz w:val="22"/>
          <w:szCs w:val="22"/>
        </w:rPr>
        <w:t>will be the beneficiaries of this tool.</w:t>
      </w:r>
      <w:r w:rsidR="00444FCE">
        <w:rPr>
          <w:sz w:val="22"/>
          <w:szCs w:val="22"/>
        </w:rPr>
        <w:t xml:space="preserve">  </w:t>
      </w:r>
      <w:r w:rsidR="006B07C8">
        <w:rPr>
          <w:sz w:val="22"/>
          <w:szCs w:val="22"/>
        </w:rPr>
        <w:t xml:space="preserve">The RCPA continues to be actively involved with digital health initiatives, including the Sparked FHIR </w:t>
      </w:r>
      <w:r w:rsidR="00E60BBC">
        <w:rPr>
          <w:sz w:val="22"/>
          <w:szCs w:val="22"/>
        </w:rPr>
        <w:t xml:space="preserve">Accelerator </w:t>
      </w:r>
      <w:r w:rsidR="006B07C8">
        <w:rPr>
          <w:sz w:val="22"/>
          <w:szCs w:val="22"/>
        </w:rPr>
        <w:t>Initiativ</w:t>
      </w:r>
      <w:r w:rsidR="00BA4FE7">
        <w:rPr>
          <w:sz w:val="22"/>
          <w:szCs w:val="22"/>
        </w:rPr>
        <w:t xml:space="preserve">e and the ADHA </w:t>
      </w:r>
      <w:r w:rsidR="00D70D9A">
        <w:rPr>
          <w:sz w:val="22"/>
          <w:szCs w:val="22"/>
        </w:rPr>
        <w:t>To</w:t>
      </w:r>
      <w:r w:rsidR="006D647D">
        <w:rPr>
          <w:sz w:val="22"/>
          <w:szCs w:val="22"/>
        </w:rPr>
        <w:t>p</w:t>
      </w:r>
      <w:r w:rsidR="00D70D9A">
        <w:rPr>
          <w:sz w:val="22"/>
          <w:szCs w:val="22"/>
        </w:rPr>
        <w:t xml:space="preserve"> 50 </w:t>
      </w:r>
      <w:r w:rsidR="00BA4FE7">
        <w:rPr>
          <w:sz w:val="22"/>
          <w:szCs w:val="22"/>
        </w:rPr>
        <w:t>Priority</w:t>
      </w:r>
      <w:r w:rsidR="00D70D9A">
        <w:rPr>
          <w:sz w:val="22"/>
          <w:szCs w:val="22"/>
        </w:rPr>
        <w:t xml:space="preserve"> list </w:t>
      </w:r>
      <w:r w:rsidR="00E60BBC">
        <w:rPr>
          <w:sz w:val="22"/>
          <w:szCs w:val="22"/>
        </w:rPr>
        <w:t xml:space="preserve">for SPIA adoption </w:t>
      </w:r>
      <w:r w:rsidR="00D70D9A">
        <w:rPr>
          <w:sz w:val="22"/>
          <w:szCs w:val="22"/>
        </w:rPr>
        <w:t xml:space="preserve">to focus laboratory efforts in </w:t>
      </w:r>
      <w:r w:rsidR="007330B3">
        <w:rPr>
          <w:sz w:val="22"/>
          <w:szCs w:val="22"/>
        </w:rPr>
        <w:t>implementing SPIA.</w:t>
      </w:r>
    </w:p>
    <w:p w:rsidR="0037433C" w:rsidRPr="000F018C" w:rsidRDefault="00D61A67" w:rsidP="00A33CAC">
      <w:pPr>
        <w:pStyle w:val="Heading2"/>
      </w:pPr>
      <w:bookmarkStart w:id="42" w:name="_Toc185510458"/>
      <w:r w:rsidRPr="000F018C">
        <w:t>Recommendations</w:t>
      </w:r>
      <w:bookmarkEnd w:id="42"/>
      <w:r w:rsidR="00BA4FE7" w:rsidRPr="000F018C">
        <w:t xml:space="preserve"> </w:t>
      </w:r>
      <w:r w:rsidR="005914E7" w:rsidRPr="000F018C">
        <w:t xml:space="preserve"> </w:t>
      </w:r>
    </w:p>
    <w:p w:rsidR="00D61A67" w:rsidRDefault="00732F27">
      <w:pPr>
        <w:spacing w:line="360" w:lineRule="auto"/>
        <w:rPr>
          <w:rFonts w:cs="Arial"/>
          <w:sz w:val="22"/>
          <w:szCs w:val="22"/>
          <w:lang w:val="en-US"/>
        </w:rPr>
      </w:pPr>
      <w:bookmarkStart w:id="43" w:name="_Hlk192664929"/>
      <w:bookmarkStart w:id="44" w:name="_Hlk192664970"/>
      <w:r>
        <w:rPr>
          <w:sz w:val="22"/>
          <w:szCs w:val="22"/>
        </w:rPr>
        <w:t>That t</w:t>
      </w:r>
      <w:r w:rsidR="00D61A67">
        <w:rPr>
          <w:sz w:val="22"/>
          <w:szCs w:val="22"/>
        </w:rPr>
        <w:t xml:space="preserve">he Department notes </w:t>
      </w:r>
      <w:r w:rsidR="00292143">
        <w:rPr>
          <w:sz w:val="22"/>
          <w:szCs w:val="22"/>
        </w:rPr>
        <w:t>the</w:t>
      </w:r>
      <w:r w:rsidR="008F54C9" w:rsidRPr="00D17C8B">
        <w:rPr>
          <w:rFonts w:cs="Arial"/>
          <w:sz w:val="22"/>
          <w:szCs w:val="22"/>
          <w:lang w:val="en-US"/>
        </w:rPr>
        <w:t xml:space="preserve"> </w:t>
      </w:r>
      <w:r w:rsidR="008F54C9">
        <w:rPr>
          <w:rFonts w:cs="Arial"/>
          <w:sz w:val="22"/>
          <w:szCs w:val="22"/>
          <w:lang w:val="en-US"/>
        </w:rPr>
        <w:t xml:space="preserve">advantages of </w:t>
      </w:r>
      <w:r w:rsidR="00202195">
        <w:rPr>
          <w:rFonts w:cs="Arial"/>
          <w:sz w:val="22"/>
          <w:szCs w:val="22"/>
          <w:lang w:val="en-US"/>
        </w:rPr>
        <w:t xml:space="preserve">SPIA adoption and </w:t>
      </w:r>
      <w:r w:rsidR="008F54C9">
        <w:rPr>
          <w:rFonts w:cs="Arial"/>
          <w:sz w:val="22"/>
          <w:szCs w:val="22"/>
          <w:lang w:val="en-US"/>
        </w:rPr>
        <w:t>interoperability identified by the Project</w:t>
      </w:r>
      <w:r w:rsidR="00C96CE6">
        <w:rPr>
          <w:rFonts w:cs="Arial"/>
          <w:sz w:val="22"/>
          <w:szCs w:val="22"/>
          <w:lang w:val="en-US"/>
        </w:rPr>
        <w:t xml:space="preserve"> </w:t>
      </w:r>
      <w:r w:rsidR="00202195">
        <w:rPr>
          <w:rFonts w:cs="Arial"/>
          <w:sz w:val="22"/>
          <w:szCs w:val="22"/>
          <w:lang w:val="en-US"/>
        </w:rPr>
        <w:t>a</w:t>
      </w:r>
      <w:r w:rsidR="001D00B1">
        <w:rPr>
          <w:rFonts w:cs="Arial"/>
          <w:sz w:val="22"/>
          <w:szCs w:val="22"/>
          <w:lang w:val="en-US"/>
        </w:rPr>
        <w:t>s outlined in Table 3</w:t>
      </w:r>
      <w:r w:rsidR="00C96CE6">
        <w:rPr>
          <w:rFonts w:cs="Arial"/>
          <w:sz w:val="22"/>
          <w:szCs w:val="22"/>
          <w:lang w:val="en-US"/>
        </w:rPr>
        <w:t xml:space="preserve"> and </w:t>
      </w:r>
      <w:r w:rsidR="008F54C9">
        <w:rPr>
          <w:rFonts w:cs="Arial"/>
          <w:sz w:val="22"/>
          <w:szCs w:val="22"/>
          <w:lang w:val="en-US"/>
        </w:rPr>
        <w:t>the real</w:t>
      </w:r>
      <w:r w:rsidR="005C4CF7">
        <w:rPr>
          <w:rFonts w:cs="Arial"/>
          <w:sz w:val="22"/>
          <w:szCs w:val="22"/>
          <w:lang w:val="en-US"/>
        </w:rPr>
        <w:t xml:space="preserve"> </w:t>
      </w:r>
      <w:r w:rsidR="008F54C9">
        <w:rPr>
          <w:rFonts w:cs="Arial"/>
          <w:sz w:val="22"/>
          <w:szCs w:val="22"/>
          <w:lang w:val="en-US"/>
        </w:rPr>
        <w:t xml:space="preserve">time </w:t>
      </w:r>
      <w:r w:rsidR="001B5A3F">
        <w:rPr>
          <w:rFonts w:cs="Arial"/>
          <w:sz w:val="22"/>
          <w:szCs w:val="22"/>
          <w:lang w:val="en-US"/>
        </w:rPr>
        <w:t xml:space="preserve">organisational, risk aversion, prioritisation, </w:t>
      </w:r>
      <w:r w:rsidR="008F54C9">
        <w:rPr>
          <w:rFonts w:cs="Arial"/>
          <w:sz w:val="22"/>
          <w:szCs w:val="22"/>
          <w:lang w:val="en-US"/>
        </w:rPr>
        <w:t xml:space="preserve">and financial barriers to adoption encountered by </w:t>
      </w:r>
      <w:r w:rsidR="000B472F">
        <w:rPr>
          <w:rFonts w:cs="Arial"/>
          <w:sz w:val="22"/>
          <w:szCs w:val="22"/>
          <w:lang w:val="en-US"/>
        </w:rPr>
        <w:t>P</w:t>
      </w:r>
      <w:r w:rsidR="008F54C9">
        <w:rPr>
          <w:rFonts w:cs="Arial"/>
          <w:sz w:val="22"/>
          <w:szCs w:val="22"/>
          <w:lang w:val="en-US"/>
        </w:rPr>
        <w:t xml:space="preserve">ilot sites </w:t>
      </w:r>
      <w:r>
        <w:rPr>
          <w:rFonts w:cs="Arial"/>
          <w:sz w:val="22"/>
          <w:szCs w:val="22"/>
          <w:lang w:val="en-US"/>
        </w:rPr>
        <w:t xml:space="preserve">as </w:t>
      </w:r>
      <w:r w:rsidR="00C54F27">
        <w:rPr>
          <w:rFonts w:cs="Arial"/>
          <w:sz w:val="22"/>
          <w:szCs w:val="22"/>
          <w:lang w:val="en-US"/>
        </w:rPr>
        <w:t>outlined in Table 2</w:t>
      </w:r>
      <w:bookmarkEnd w:id="43"/>
      <w:r w:rsidR="00C54F27">
        <w:rPr>
          <w:rFonts w:cs="Arial"/>
          <w:sz w:val="22"/>
          <w:szCs w:val="22"/>
          <w:lang w:val="en-US"/>
        </w:rPr>
        <w:t xml:space="preserve">. </w:t>
      </w:r>
      <w:bookmarkEnd w:id="44"/>
      <w:r w:rsidR="00C54F27">
        <w:rPr>
          <w:rFonts w:cs="Arial"/>
          <w:sz w:val="22"/>
          <w:szCs w:val="22"/>
          <w:lang w:val="en-US"/>
        </w:rPr>
        <w:t xml:space="preserve"> </w:t>
      </w:r>
      <w:r w:rsidR="00D556CF">
        <w:rPr>
          <w:rFonts w:cs="Arial"/>
          <w:sz w:val="22"/>
          <w:szCs w:val="22"/>
          <w:lang w:val="en-US"/>
        </w:rPr>
        <w:t xml:space="preserve">These </w:t>
      </w:r>
      <w:r w:rsidR="00E82B3A" w:rsidRPr="006C0F1B">
        <w:rPr>
          <w:rFonts w:cs="Arial"/>
          <w:sz w:val="22"/>
          <w:szCs w:val="22"/>
          <w:lang w:val="en-US"/>
        </w:rPr>
        <w:t>factors</w:t>
      </w:r>
      <w:r w:rsidR="00E82B3A">
        <w:rPr>
          <w:rFonts w:cs="Arial"/>
          <w:sz w:val="22"/>
          <w:szCs w:val="22"/>
          <w:lang w:val="en-US"/>
        </w:rPr>
        <w:t xml:space="preserve"> </w:t>
      </w:r>
      <w:r w:rsidR="00BB4ACC">
        <w:rPr>
          <w:rFonts w:cs="Arial"/>
          <w:sz w:val="22"/>
          <w:szCs w:val="22"/>
          <w:lang w:val="en-US"/>
        </w:rPr>
        <w:t>identified</w:t>
      </w:r>
      <w:r w:rsidR="000A2197">
        <w:rPr>
          <w:rFonts w:cs="Arial"/>
          <w:sz w:val="22"/>
          <w:szCs w:val="22"/>
          <w:lang w:val="en-US"/>
        </w:rPr>
        <w:t>,</w:t>
      </w:r>
      <w:r w:rsidR="00BB4ACC">
        <w:rPr>
          <w:rFonts w:cs="Arial"/>
          <w:sz w:val="22"/>
          <w:szCs w:val="22"/>
          <w:lang w:val="en-US"/>
        </w:rPr>
        <w:t xml:space="preserve"> and the SPIA Compliance Assessment tool that has been developed</w:t>
      </w:r>
      <w:r w:rsidR="000A2197">
        <w:rPr>
          <w:rFonts w:cs="Arial"/>
          <w:sz w:val="22"/>
          <w:szCs w:val="22"/>
          <w:lang w:val="en-US"/>
        </w:rPr>
        <w:t>,</w:t>
      </w:r>
      <w:r w:rsidR="00BB4ACC">
        <w:rPr>
          <w:rFonts w:cs="Arial"/>
          <w:sz w:val="22"/>
          <w:szCs w:val="22"/>
          <w:lang w:val="en-US"/>
        </w:rPr>
        <w:t xml:space="preserve"> </w:t>
      </w:r>
      <w:r w:rsidR="00E82B3A">
        <w:rPr>
          <w:rFonts w:cs="Arial"/>
          <w:sz w:val="22"/>
          <w:szCs w:val="22"/>
          <w:lang w:val="en-US"/>
        </w:rPr>
        <w:t xml:space="preserve">will certainly be useful </w:t>
      </w:r>
      <w:r w:rsidR="005F4477">
        <w:rPr>
          <w:rFonts w:cs="Arial"/>
          <w:sz w:val="22"/>
          <w:szCs w:val="22"/>
          <w:lang w:val="en-US"/>
        </w:rPr>
        <w:t>resource</w:t>
      </w:r>
      <w:r w:rsidR="00186D2A">
        <w:rPr>
          <w:rFonts w:cs="Arial"/>
          <w:sz w:val="22"/>
          <w:szCs w:val="22"/>
          <w:lang w:val="en-US"/>
        </w:rPr>
        <w:t>s</w:t>
      </w:r>
      <w:r w:rsidR="005F4477">
        <w:rPr>
          <w:rFonts w:cs="Arial"/>
          <w:sz w:val="22"/>
          <w:szCs w:val="22"/>
          <w:lang w:val="en-US"/>
        </w:rPr>
        <w:t xml:space="preserve"> </w:t>
      </w:r>
      <w:r w:rsidR="00BB4ACC">
        <w:rPr>
          <w:rFonts w:cs="Arial"/>
          <w:sz w:val="22"/>
          <w:szCs w:val="22"/>
          <w:lang w:val="en-US"/>
        </w:rPr>
        <w:t>and guide</w:t>
      </w:r>
      <w:r w:rsidR="00C73A1B">
        <w:rPr>
          <w:rFonts w:cs="Arial"/>
          <w:sz w:val="22"/>
          <w:szCs w:val="22"/>
          <w:lang w:val="en-US"/>
        </w:rPr>
        <w:t>s for</w:t>
      </w:r>
      <w:r w:rsidR="00BB4ACC">
        <w:rPr>
          <w:rFonts w:cs="Arial"/>
          <w:sz w:val="22"/>
          <w:szCs w:val="22"/>
          <w:lang w:val="en-US"/>
        </w:rPr>
        <w:t xml:space="preserve"> </w:t>
      </w:r>
      <w:r w:rsidR="00785046">
        <w:rPr>
          <w:rFonts w:cs="Arial"/>
          <w:sz w:val="22"/>
          <w:szCs w:val="22"/>
          <w:lang w:val="en-US"/>
        </w:rPr>
        <w:t xml:space="preserve">future </w:t>
      </w:r>
      <w:r w:rsidR="007C3B1B">
        <w:rPr>
          <w:rFonts w:cs="Arial"/>
          <w:sz w:val="22"/>
          <w:szCs w:val="22"/>
          <w:lang w:val="en-US"/>
        </w:rPr>
        <w:t>labor</w:t>
      </w:r>
      <w:r w:rsidR="00785046">
        <w:rPr>
          <w:rFonts w:cs="Arial"/>
          <w:sz w:val="22"/>
          <w:szCs w:val="22"/>
          <w:lang w:val="en-US"/>
        </w:rPr>
        <w:t xml:space="preserve">atories </w:t>
      </w:r>
      <w:r w:rsidR="007439BE">
        <w:rPr>
          <w:rFonts w:cs="Arial"/>
          <w:sz w:val="22"/>
          <w:szCs w:val="22"/>
          <w:lang w:val="en-US"/>
        </w:rPr>
        <w:t>plann</w:t>
      </w:r>
      <w:r w:rsidR="00F601B6">
        <w:rPr>
          <w:rFonts w:cs="Arial"/>
          <w:sz w:val="22"/>
          <w:szCs w:val="22"/>
          <w:lang w:val="en-US"/>
        </w:rPr>
        <w:t>ing SPIA</w:t>
      </w:r>
      <w:r w:rsidR="007439BE">
        <w:rPr>
          <w:rFonts w:cs="Arial"/>
          <w:sz w:val="22"/>
          <w:szCs w:val="22"/>
          <w:lang w:val="en-US"/>
        </w:rPr>
        <w:t xml:space="preserve"> implementation</w:t>
      </w:r>
      <w:r w:rsidR="00BB4ACC">
        <w:rPr>
          <w:rFonts w:cs="Arial"/>
          <w:sz w:val="22"/>
          <w:szCs w:val="22"/>
          <w:lang w:val="en-US"/>
        </w:rPr>
        <w:t xml:space="preserve">.  </w:t>
      </w:r>
    </w:p>
    <w:p w:rsidR="00332C05" w:rsidRPr="004B5DBC" w:rsidRDefault="00332C05" w:rsidP="004B5DBC">
      <w:pPr>
        <w:spacing w:line="360" w:lineRule="auto"/>
        <w:rPr>
          <w:sz w:val="22"/>
          <w:szCs w:val="22"/>
        </w:rPr>
      </w:pPr>
      <w:r w:rsidRPr="004B5DBC">
        <w:rPr>
          <w:sz w:val="22"/>
          <w:szCs w:val="22"/>
        </w:rPr>
        <w:t xml:space="preserve">In setting the context for these recommendations, it is important to consider the future </w:t>
      </w:r>
      <w:r w:rsidR="008C033A" w:rsidRPr="00883F1C">
        <w:rPr>
          <w:sz w:val="22"/>
          <w:szCs w:val="22"/>
        </w:rPr>
        <w:t xml:space="preserve">of interoperability </w:t>
      </w:r>
      <w:r w:rsidR="00932F2F" w:rsidRPr="00883F1C">
        <w:rPr>
          <w:sz w:val="22"/>
          <w:szCs w:val="22"/>
        </w:rPr>
        <w:t xml:space="preserve">for pathology providers, requestors, </w:t>
      </w:r>
      <w:r w:rsidR="00883F1C" w:rsidRPr="00883F1C">
        <w:rPr>
          <w:sz w:val="22"/>
          <w:szCs w:val="22"/>
        </w:rPr>
        <w:t>consumers and government</w:t>
      </w:r>
      <w:r w:rsidRPr="004B5DBC">
        <w:rPr>
          <w:sz w:val="22"/>
          <w:szCs w:val="22"/>
        </w:rPr>
        <w:t xml:space="preserve"> in the context of modern, contemporary digital health strategies, including alignment to the Australian Government </w:t>
      </w:r>
      <w:hyperlink r:id="rId53" w:history="1">
        <w:r w:rsidR="00B15BD0" w:rsidRPr="0046256F">
          <w:rPr>
            <w:rStyle w:val="Hyperlink"/>
            <w:sz w:val="22"/>
            <w:szCs w:val="22"/>
          </w:rPr>
          <w:t>Digital Health Blueprint</w:t>
        </w:r>
        <w:r w:rsidRPr="0046256F">
          <w:rPr>
            <w:rStyle w:val="Hyperlink"/>
            <w:sz w:val="22"/>
            <w:szCs w:val="22"/>
          </w:rPr>
          <w:t xml:space="preserve"> and </w:t>
        </w:r>
        <w:r w:rsidR="00B15BD0" w:rsidRPr="0046256F">
          <w:rPr>
            <w:rStyle w:val="Hyperlink"/>
            <w:sz w:val="22"/>
            <w:szCs w:val="22"/>
          </w:rPr>
          <w:t>Action Plan</w:t>
        </w:r>
        <w:r w:rsidRPr="0046256F">
          <w:rPr>
            <w:rStyle w:val="Hyperlink"/>
            <w:sz w:val="22"/>
            <w:szCs w:val="22"/>
          </w:rPr>
          <w:t xml:space="preserve"> 2023-2033</w:t>
        </w:r>
      </w:hyperlink>
      <w:r w:rsidRPr="004B5DBC">
        <w:rPr>
          <w:sz w:val="22"/>
          <w:szCs w:val="22"/>
        </w:rPr>
        <w:t>.</w:t>
      </w:r>
      <w:r w:rsidR="006C372A">
        <w:rPr>
          <w:sz w:val="22"/>
          <w:szCs w:val="22"/>
        </w:rPr>
        <w:t xml:space="preserve">  </w:t>
      </w:r>
      <w:r w:rsidRPr="004B5DBC">
        <w:rPr>
          <w:sz w:val="22"/>
          <w:szCs w:val="22"/>
        </w:rPr>
        <w:t>The Blueprint identifies four outcomes:</w:t>
      </w:r>
    </w:p>
    <w:p w:rsidR="00332C05" w:rsidRPr="004B5DBC" w:rsidRDefault="00332C05" w:rsidP="00AD3BCB">
      <w:pPr>
        <w:widowControl w:val="0"/>
        <w:numPr>
          <w:ilvl w:val="0"/>
          <w:numId w:val="20"/>
        </w:numPr>
        <w:spacing w:after="200" w:line="360" w:lineRule="auto"/>
        <w:contextualSpacing/>
        <w:rPr>
          <w:sz w:val="22"/>
          <w:szCs w:val="22"/>
          <w:lang w:val="en-GB"/>
        </w:rPr>
      </w:pPr>
      <w:r w:rsidRPr="004B5DBC">
        <w:rPr>
          <w:sz w:val="22"/>
          <w:szCs w:val="22"/>
          <w:lang w:val="en-GB"/>
        </w:rPr>
        <w:t xml:space="preserve">Australians have </w:t>
      </w:r>
      <w:r w:rsidR="00A52A05">
        <w:rPr>
          <w:sz w:val="22"/>
          <w:szCs w:val="22"/>
          <w:lang w:val="en-GB"/>
        </w:rPr>
        <w:t xml:space="preserve">a </w:t>
      </w:r>
      <w:r w:rsidRPr="004B5DBC">
        <w:rPr>
          <w:sz w:val="22"/>
          <w:szCs w:val="22"/>
          <w:lang w:val="en-GB"/>
        </w:rPr>
        <w:t xml:space="preserve">choice in how they manage their health and </w:t>
      </w:r>
      <w:r w:rsidR="00A52A05" w:rsidRPr="004B5DBC">
        <w:rPr>
          <w:sz w:val="22"/>
          <w:szCs w:val="22"/>
          <w:lang w:val="en-GB"/>
        </w:rPr>
        <w:t>wellbeing and</w:t>
      </w:r>
      <w:r w:rsidRPr="004B5DBC">
        <w:rPr>
          <w:sz w:val="22"/>
          <w:szCs w:val="22"/>
          <w:lang w:val="en-GB"/>
        </w:rPr>
        <w:t xml:space="preserve"> can navigate the health system knowing their story follows them.</w:t>
      </w:r>
    </w:p>
    <w:p w:rsidR="00332C05" w:rsidRPr="004B5DBC" w:rsidRDefault="00332C05" w:rsidP="00AD3BCB">
      <w:pPr>
        <w:widowControl w:val="0"/>
        <w:numPr>
          <w:ilvl w:val="0"/>
          <w:numId w:val="20"/>
        </w:numPr>
        <w:spacing w:after="200" w:line="360" w:lineRule="auto"/>
        <w:contextualSpacing/>
        <w:rPr>
          <w:sz w:val="22"/>
          <w:szCs w:val="22"/>
          <w:lang w:val="en-GB"/>
        </w:rPr>
      </w:pPr>
      <w:r w:rsidRPr="004B5DBC">
        <w:rPr>
          <w:sz w:val="22"/>
          <w:szCs w:val="22"/>
          <w:lang w:val="en-GB"/>
        </w:rPr>
        <w:t>Australia’s health workforce is digitally empowered to provide connected care with confidence, whenever or wherever it is needed.</w:t>
      </w:r>
    </w:p>
    <w:p w:rsidR="00332C05" w:rsidRPr="004B5DBC" w:rsidRDefault="00332C05" w:rsidP="00AD3BCB">
      <w:pPr>
        <w:widowControl w:val="0"/>
        <w:numPr>
          <w:ilvl w:val="0"/>
          <w:numId w:val="20"/>
        </w:numPr>
        <w:spacing w:after="200" w:line="360" w:lineRule="auto"/>
        <w:contextualSpacing/>
        <w:rPr>
          <w:sz w:val="22"/>
          <w:szCs w:val="22"/>
          <w:lang w:val="en-GB"/>
        </w:rPr>
      </w:pPr>
      <w:r w:rsidRPr="004B5DBC">
        <w:rPr>
          <w:sz w:val="22"/>
          <w:szCs w:val="22"/>
          <w:lang w:val="en-GB"/>
        </w:rPr>
        <w:t>Data and information are shared and reused securely to deliver a sustainable learning health system.</w:t>
      </w:r>
    </w:p>
    <w:p w:rsidR="00332C05" w:rsidRPr="004B5DBC" w:rsidRDefault="00332C05" w:rsidP="00AD3BCB">
      <w:pPr>
        <w:widowControl w:val="0"/>
        <w:numPr>
          <w:ilvl w:val="0"/>
          <w:numId w:val="20"/>
        </w:numPr>
        <w:spacing w:after="200" w:line="360" w:lineRule="auto"/>
        <w:contextualSpacing/>
        <w:rPr>
          <w:sz w:val="22"/>
          <w:szCs w:val="22"/>
          <w:lang w:val="en-GB"/>
        </w:rPr>
      </w:pPr>
      <w:r w:rsidRPr="004B5DBC">
        <w:rPr>
          <w:sz w:val="22"/>
          <w:szCs w:val="22"/>
          <w:lang w:val="en-GB"/>
        </w:rPr>
        <w:t>Modern digital foundations underpin and strengthen a collaborative, standards-based health system that is safe and secure.</w:t>
      </w:r>
    </w:p>
    <w:p w:rsidR="00332C05" w:rsidRPr="004B5DBC" w:rsidRDefault="00332C05" w:rsidP="004B5DBC">
      <w:pPr>
        <w:spacing w:line="360" w:lineRule="auto"/>
        <w:rPr>
          <w:sz w:val="22"/>
          <w:szCs w:val="22"/>
          <w:highlight w:val="yellow"/>
        </w:rPr>
      </w:pPr>
      <w:r w:rsidRPr="000E5792">
        <w:rPr>
          <w:sz w:val="22"/>
          <w:szCs w:val="22"/>
        </w:rPr>
        <w:t>This Report’s recommendations align with and contribute to these outcomes</w:t>
      </w:r>
      <w:r w:rsidR="005B0732">
        <w:rPr>
          <w:sz w:val="22"/>
          <w:szCs w:val="22"/>
        </w:rPr>
        <w:t>, in particular with outcome 4</w:t>
      </w:r>
      <w:r w:rsidR="00AE1A74">
        <w:rPr>
          <w:sz w:val="22"/>
          <w:szCs w:val="22"/>
        </w:rPr>
        <w:t>,</w:t>
      </w:r>
      <w:r w:rsidR="005B0732">
        <w:rPr>
          <w:sz w:val="22"/>
          <w:szCs w:val="22"/>
        </w:rPr>
        <w:t xml:space="preserve"> through </w:t>
      </w:r>
      <w:r w:rsidR="00C0054A">
        <w:rPr>
          <w:sz w:val="22"/>
          <w:szCs w:val="22"/>
        </w:rPr>
        <w:t xml:space="preserve">the provision of foundational terminology to support </w:t>
      </w:r>
      <w:r w:rsidR="005B0732">
        <w:rPr>
          <w:sz w:val="22"/>
          <w:szCs w:val="22"/>
        </w:rPr>
        <w:t xml:space="preserve">the Sparked FHIR project.  </w:t>
      </w:r>
      <w:r w:rsidRPr="000E5792">
        <w:rPr>
          <w:sz w:val="22"/>
          <w:szCs w:val="22"/>
          <w:lang w:val="en-GB"/>
        </w:rPr>
        <w:t xml:space="preserve">The recommendations below relating to </w:t>
      </w:r>
      <w:r w:rsidR="00DC663F" w:rsidRPr="000E5792">
        <w:rPr>
          <w:sz w:val="22"/>
          <w:szCs w:val="22"/>
          <w:lang w:val="en-GB"/>
        </w:rPr>
        <w:t>SPIA compliance</w:t>
      </w:r>
      <w:r w:rsidR="0055623C" w:rsidRPr="000E5792">
        <w:rPr>
          <w:sz w:val="22"/>
          <w:szCs w:val="22"/>
          <w:lang w:val="en-GB"/>
        </w:rPr>
        <w:t xml:space="preserve">, </w:t>
      </w:r>
      <w:r w:rsidR="00963D9A" w:rsidRPr="000E5792">
        <w:rPr>
          <w:sz w:val="22"/>
          <w:szCs w:val="22"/>
          <w:lang w:val="en-GB"/>
        </w:rPr>
        <w:t xml:space="preserve">the </w:t>
      </w:r>
      <w:r w:rsidR="00F97620" w:rsidRPr="000E5792">
        <w:rPr>
          <w:sz w:val="22"/>
          <w:szCs w:val="22"/>
          <w:lang w:val="en-GB"/>
        </w:rPr>
        <w:t xml:space="preserve">national requirement for </w:t>
      </w:r>
      <w:r w:rsidR="00963D9A" w:rsidRPr="000E5792">
        <w:rPr>
          <w:sz w:val="22"/>
          <w:szCs w:val="22"/>
          <w:lang w:val="en-GB"/>
        </w:rPr>
        <w:t>system interoperability</w:t>
      </w:r>
      <w:r w:rsidR="0055623C" w:rsidRPr="000E5792">
        <w:rPr>
          <w:sz w:val="22"/>
          <w:szCs w:val="22"/>
          <w:lang w:val="en-GB"/>
        </w:rPr>
        <w:t xml:space="preserve">, and </w:t>
      </w:r>
      <w:r w:rsidR="00D26F92" w:rsidRPr="000E5792">
        <w:rPr>
          <w:sz w:val="22"/>
          <w:szCs w:val="22"/>
          <w:lang w:val="en-GB"/>
        </w:rPr>
        <w:t xml:space="preserve">advocating for </w:t>
      </w:r>
      <w:r w:rsidR="00C0054A">
        <w:rPr>
          <w:sz w:val="22"/>
          <w:szCs w:val="22"/>
          <w:lang w:val="en-GB"/>
        </w:rPr>
        <w:t>better-informed</w:t>
      </w:r>
      <w:r w:rsidR="00D26F92" w:rsidRPr="000E5792">
        <w:rPr>
          <w:sz w:val="22"/>
          <w:szCs w:val="22"/>
          <w:lang w:val="en-GB"/>
        </w:rPr>
        <w:t xml:space="preserve"> consumer</w:t>
      </w:r>
      <w:r w:rsidR="00F75F57" w:rsidRPr="000E5792">
        <w:rPr>
          <w:sz w:val="22"/>
          <w:szCs w:val="22"/>
          <w:lang w:val="en-GB"/>
        </w:rPr>
        <w:t>s</w:t>
      </w:r>
      <w:r w:rsidR="00543149">
        <w:rPr>
          <w:sz w:val="22"/>
          <w:szCs w:val="22"/>
          <w:lang w:val="en-GB"/>
        </w:rPr>
        <w:t>,</w:t>
      </w:r>
      <w:r w:rsidR="00963D9A" w:rsidRPr="000E5792">
        <w:rPr>
          <w:sz w:val="22"/>
          <w:szCs w:val="22"/>
          <w:lang w:val="en-GB"/>
        </w:rPr>
        <w:t xml:space="preserve"> </w:t>
      </w:r>
      <w:r w:rsidRPr="000E5792">
        <w:rPr>
          <w:sz w:val="22"/>
          <w:szCs w:val="22"/>
          <w:lang w:val="en-GB"/>
        </w:rPr>
        <w:t xml:space="preserve">can </w:t>
      </w:r>
      <w:r w:rsidR="00C94E9D" w:rsidRPr="000E5792">
        <w:rPr>
          <w:sz w:val="22"/>
          <w:szCs w:val="22"/>
          <w:lang w:val="en-GB"/>
        </w:rPr>
        <w:t>prog</w:t>
      </w:r>
      <w:r w:rsidR="007636AF" w:rsidRPr="000E5792">
        <w:rPr>
          <w:sz w:val="22"/>
          <w:szCs w:val="22"/>
          <w:lang w:val="en-GB"/>
        </w:rPr>
        <w:t>r</w:t>
      </w:r>
      <w:r w:rsidR="00C94E9D" w:rsidRPr="000E5792">
        <w:rPr>
          <w:sz w:val="22"/>
          <w:szCs w:val="22"/>
          <w:lang w:val="en-GB"/>
        </w:rPr>
        <w:t xml:space="preserve">ess </w:t>
      </w:r>
      <w:r w:rsidRPr="000E5792">
        <w:rPr>
          <w:sz w:val="22"/>
          <w:szCs w:val="22"/>
          <w:lang w:val="en-GB"/>
        </w:rPr>
        <w:t xml:space="preserve">future work on </w:t>
      </w:r>
      <w:r w:rsidR="005A2A46" w:rsidRPr="000E5792">
        <w:rPr>
          <w:sz w:val="22"/>
          <w:szCs w:val="22"/>
          <w:lang w:val="en-GB"/>
        </w:rPr>
        <w:t>SPIA adoption and ongoing terminology development</w:t>
      </w:r>
      <w:r w:rsidRPr="000E5792">
        <w:rPr>
          <w:sz w:val="22"/>
          <w:szCs w:val="22"/>
          <w:lang w:val="en-GB"/>
        </w:rPr>
        <w:t>.</w:t>
      </w:r>
      <w:r w:rsidRPr="004B5DBC">
        <w:rPr>
          <w:sz w:val="22"/>
          <w:szCs w:val="22"/>
          <w:lang w:val="en-GB"/>
        </w:rPr>
        <w:t xml:space="preserve"> </w:t>
      </w:r>
    </w:p>
    <w:p w:rsidR="00425B31" w:rsidRDefault="005D1353">
      <w:pPr>
        <w:spacing w:line="360" w:lineRule="auto"/>
        <w:rPr>
          <w:rFonts w:cs="Arial"/>
          <w:sz w:val="22"/>
          <w:szCs w:val="22"/>
          <w:lang w:val="en-US"/>
        </w:rPr>
      </w:pPr>
      <w:r>
        <w:rPr>
          <w:rFonts w:cs="Arial"/>
          <w:sz w:val="22"/>
          <w:szCs w:val="22"/>
          <w:lang w:val="en-US"/>
        </w:rPr>
        <w:t>The</w:t>
      </w:r>
      <w:r w:rsidR="00936305">
        <w:rPr>
          <w:rFonts w:cs="Arial"/>
          <w:sz w:val="22"/>
          <w:szCs w:val="22"/>
          <w:lang w:val="en-US"/>
        </w:rPr>
        <w:t xml:space="preserve"> </w:t>
      </w:r>
      <w:r w:rsidR="00C73A1B">
        <w:rPr>
          <w:rFonts w:cs="Arial"/>
          <w:sz w:val="22"/>
          <w:szCs w:val="22"/>
          <w:lang w:val="en-US"/>
        </w:rPr>
        <w:t>r</w:t>
      </w:r>
      <w:r w:rsidR="00936305">
        <w:rPr>
          <w:rFonts w:cs="Arial"/>
          <w:sz w:val="22"/>
          <w:szCs w:val="22"/>
          <w:lang w:val="en-US"/>
        </w:rPr>
        <w:t>ecommendations are listed below:</w:t>
      </w:r>
    </w:p>
    <w:p w:rsidR="00936305" w:rsidRPr="00883191" w:rsidRDefault="007756A5" w:rsidP="00AD3BCB">
      <w:pPr>
        <w:pStyle w:val="ListParagraph"/>
        <w:numPr>
          <w:ilvl w:val="0"/>
          <w:numId w:val="5"/>
        </w:numPr>
        <w:spacing w:line="360" w:lineRule="auto"/>
        <w:ind w:left="709"/>
        <w:rPr>
          <w:sz w:val="22"/>
          <w:szCs w:val="22"/>
        </w:rPr>
      </w:pPr>
      <w:r>
        <w:rPr>
          <w:sz w:val="22"/>
          <w:szCs w:val="22"/>
        </w:rPr>
        <w:t xml:space="preserve">The </w:t>
      </w:r>
      <w:r w:rsidR="00BE57FD">
        <w:rPr>
          <w:sz w:val="22"/>
          <w:szCs w:val="22"/>
        </w:rPr>
        <w:t xml:space="preserve">Department notes the development of the RCPAQAP SPIA Compliance assessment tool, </w:t>
      </w:r>
      <w:r w:rsidR="00BE57FD" w:rsidRPr="00883191">
        <w:rPr>
          <w:sz w:val="22"/>
          <w:szCs w:val="22"/>
        </w:rPr>
        <w:t>and the potential for future use in SPIA compliance activities</w:t>
      </w:r>
      <w:r w:rsidR="00C73A1B">
        <w:rPr>
          <w:sz w:val="22"/>
          <w:szCs w:val="22"/>
        </w:rPr>
        <w:t>.</w:t>
      </w:r>
    </w:p>
    <w:p w:rsidR="008A6225" w:rsidRPr="004B5DBC" w:rsidRDefault="008A6225" w:rsidP="00AD3BCB">
      <w:pPr>
        <w:pStyle w:val="ListParagraph"/>
        <w:numPr>
          <w:ilvl w:val="0"/>
          <w:numId w:val="5"/>
        </w:numPr>
        <w:spacing w:line="360" w:lineRule="auto"/>
        <w:ind w:left="709"/>
        <w:rPr>
          <w:sz w:val="22"/>
          <w:szCs w:val="22"/>
        </w:rPr>
      </w:pPr>
      <w:r w:rsidRPr="00116BA5">
        <w:rPr>
          <w:sz w:val="22"/>
          <w:szCs w:val="22"/>
        </w:rPr>
        <w:t xml:space="preserve">The RCPAQAP </w:t>
      </w:r>
      <w:r w:rsidR="00A62CCE" w:rsidRPr="00116BA5">
        <w:rPr>
          <w:sz w:val="22"/>
          <w:szCs w:val="22"/>
        </w:rPr>
        <w:t>can</w:t>
      </w:r>
      <w:r w:rsidRPr="00116BA5">
        <w:rPr>
          <w:sz w:val="22"/>
          <w:szCs w:val="22"/>
        </w:rPr>
        <w:t xml:space="preserve"> </w:t>
      </w:r>
      <w:r w:rsidRPr="00E43EFB">
        <w:rPr>
          <w:sz w:val="22"/>
          <w:szCs w:val="22"/>
        </w:rPr>
        <w:t xml:space="preserve">facilitate opportunities for </w:t>
      </w:r>
      <w:r w:rsidR="00E8453A">
        <w:rPr>
          <w:sz w:val="22"/>
          <w:szCs w:val="22"/>
        </w:rPr>
        <w:t>any laboratory</w:t>
      </w:r>
      <w:r w:rsidRPr="00E43EFB">
        <w:rPr>
          <w:sz w:val="22"/>
          <w:szCs w:val="22"/>
        </w:rPr>
        <w:t xml:space="preserve"> to </w:t>
      </w:r>
      <w:r w:rsidR="00504FB1">
        <w:rPr>
          <w:sz w:val="22"/>
          <w:szCs w:val="22"/>
        </w:rPr>
        <w:t xml:space="preserve">evaluate their level of </w:t>
      </w:r>
      <w:r w:rsidRPr="00E43EFB">
        <w:rPr>
          <w:sz w:val="22"/>
          <w:szCs w:val="22"/>
        </w:rPr>
        <w:t xml:space="preserve">SPIA Compliance </w:t>
      </w:r>
      <w:r w:rsidR="00504FB1" w:rsidRPr="00116BA5">
        <w:rPr>
          <w:sz w:val="22"/>
          <w:szCs w:val="22"/>
        </w:rPr>
        <w:t xml:space="preserve">through </w:t>
      </w:r>
      <w:r w:rsidR="00504FB1">
        <w:rPr>
          <w:sz w:val="22"/>
          <w:szCs w:val="22"/>
        </w:rPr>
        <w:t xml:space="preserve">the </w:t>
      </w:r>
      <w:r w:rsidR="00504FB1" w:rsidRPr="00116BA5">
        <w:rPr>
          <w:sz w:val="22"/>
          <w:szCs w:val="22"/>
        </w:rPr>
        <w:t>development of their SPIA Coding Performance Reporter tool,</w:t>
      </w:r>
      <w:r w:rsidR="00ED6D4A">
        <w:rPr>
          <w:sz w:val="22"/>
          <w:szCs w:val="22"/>
        </w:rPr>
        <w:t xml:space="preserve"> further, t</w:t>
      </w:r>
      <w:r w:rsidR="00E8453A">
        <w:rPr>
          <w:sz w:val="22"/>
          <w:szCs w:val="22"/>
        </w:rPr>
        <w:t xml:space="preserve">he RCPAQAP </w:t>
      </w:r>
      <w:r w:rsidR="00A62CCE">
        <w:rPr>
          <w:sz w:val="22"/>
          <w:szCs w:val="22"/>
        </w:rPr>
        <w:t>can</w:t>
      </w:r>
      <w:r w:rsidR="00E8453A">
        <w:rPr>
          <w:sz w:val="22"/>
          <w:szCs w:val="22"/>
        </w:rPr>
        <w:t xml:space="preserve"> provide </w:t>
      </w:r>
      <w:r w:rsidRPr="00116BA5">
        <w:rPr>
          <w:sz w:val="22"/>
          <w:szCs w:val="22"/>
        </w:rPr>
        <w:t xml:space="preserve">guidance with SPIA implementation </w:t>
      </w:r>
      <w:r w:rsidR="00E8453A">
        <w:rPr>
          <w:sz w:val="22"/>
          <w:szCs w:val="22"/>
        </w:rPr>
        <w:t xml:space="preserve">issues </w:t>
      </w:r>
      <w:r w:rsidR="00ED6D4A">
        <w:rPr>
          <w:sz w:val="22"/>
          <w:szCs w:val="22"/>
        </w:rPr>
        <w:t>as</w:t>
      </w:r>
      <w:r w:rsidR="00835721">
        <w:rPr>
          <w:sz w:val="22"/>
          <w:szCs w:val="22"/>
        </w:rPr>
        <w:t xml:space="preserve"> </w:t>
      </w:r>
      <w:r w:rsidR="00B26591">
        <w:rPr>
          <w:sz w:val="22"/>
          <w:szCs w:val="22"/>
        </w:rPr>
        <w:t>needed.</w:t>
      </w:r>
      <w:r w:rsidRPr="004B5DBC">
        <w:rPr>
          <w:sz w:val="22"/>
          <w:szCs w:val="22"/>
        </w:rPr>
        <w:t xml:space="preserve"> </w:t>
      </w:r>
    </w:p>
    <w:p w:rsidR="00B91E7C" w:rsidRPr="007A048E" w:rsidRDefault="00B91E7C" w:rsidP="00AD3BCB">
      <w:pPr>
        <w:pStyle w:val="ListParagraph"/>
        <w:numPr>
          <w:ilvl w:val="0"/>
          <w:numId w:val="5"/>
        </w:numPr>
        <w:spacing w:after="160" w:line="360" w:lineRule="auto"/>
        <w:ind w:left="709"/>
        <w:rPr>
          <w:rFonts w:eastAsia="Times New Roman"/>
          <w:color w:val="000000"/>
          <w:sz w:val="22"/>
          <w:szCs w:val="22"/>
        </w:rPr>
      </w:pPr>
      <w:r w:rsidRPr="007A048E">
        <w:rPr>
          <w:rFonts w:eastAsia="Times New Roman"/>
          <w:sz w:val="22"/>
          <w:szCs w:val="22"/>
        </w:rPr>
        <w:t xml:space="preserve">RCPAQAP </w:t>
      </w:r>
      <w:r w:rsidR="007A048E" w:rsidRPr="007A048E">
        <w:rPr>
          <w:rFonts w:eastAsia="Times New Roman"/>
          <w:sz w:val="22"/>
          <w:szCs w:val="22"/>
        </w:rPr>
        <w:t>Labgnostic</w:t>
      </w:r>
      <w:r w:rsidRPr="007A048E">
        <w:rPr>
          <w:rFonts w:eastAsia="Times New Roman"/>
          <w:sz w:val="22"/>
          <w:szCs w:val="22"/>
        </w:rPr>
        <w:t xml:space="preserve"> report to </w:t>
      </w:r>
      <w:r w:rsidR="00C73A1B" w:rsidRPr="007A048E">
        <w:rPr>
          <w:rFonts w:eastAsia="Times New Roman"/>
          <w:sz w:val="22"/>
          <w:szCs w:val="22"/>
        </w:rPr>
        <w:t xml:space="preserve">be updated to </w:t>
      </w:r>
      <w:r w:rsidRPr="007A048E">
        <w:rPr>
          <w:rFonts w:eastAsia="Times New Roman"/>
          <w:sz w:val="22"/>
          <w:szCs w:val="22"/>
        </w:rPr>
        <w:t xml:space="preserve">include a recommendation for laboratories to </w:t>
      </w:r>
      <w:r w:rsidR="007A048E" w:rsidRPr="007A048E">
        <w:rPr>
          <w:rFonts w:eastAsia="Times New Roman"/>
          <w:sz w:val="22"/>
          <w:szCs w:val="22"/>
        </w:rPr>
        <w:t xml:space="preserve">adopt </w:t>
      </w:r>
      <w:r w:rsidRPr="007A048E">
        <w:rPr>
          <w:rFonts w:eastAsia="Times New Roman"/>
          <w:sz w:val="22"/>
          <w:szCs w:val="22"/>
        </w:rPr>
        <w:t>SPIA</w:t>
      </w:r>
      <w:r w:rsidR="00FD3DE0" w:rsidRPr="007A048E">
        <w:rPr>
          <w:rFonts w:eastAsia="Times New Roman"/>
          <w:sz w:val="22"/>
          <w:szCs w:val="22"/>
        </w:rPr>
        <w:t>.</w:t>
      </w:r>
      <w:r w:rsidR="00C73A1B" w:rsidRPr="007A048E">
        <w:rPr>
          <w:rFonts w:eastAsia="Times New Roman"/>
          <w:sz w:val="22"/>
          <w:szCs w:val="22"/>
        </w:rPr>
        <w:t xml:space="preserve"> </w:t>
      </w:r>
    </w:p>
    <w:p w:rsidR="00551F93" w:rsidRPr="000E5792" w:rsidRDefault="00551F93" w:rsidP="00AD3BCB">
      <w:pPr>
        <w:pStyle w:val="ListParagraph"/>
        <w:numPr>
          <w:ilvl w:val="0"/>
          <w:numId w:val="5"/>
        </w:numPr>
        <w:spacing w:line="360" w:lineRule="auto"/>
        <w:ind w:left="709"/>
        <w:rPr>
          <w:sz w:val="22"/>
          <w:szCs w:val="22"/>
        </w:rPr>
      </w:pPr>
      <w:r w:rsidRPr="000E5792">
        <w:rPr>
          <w:sz w:val="22"/>
          <w:szCs w:val="22"/>
        </w:rPr>
        <w:t xml:space="preserve">Reports for </w:t>
      </w:r>
      <w:r w:rsidR="00B66B71">
        <w:rPr>
          <w:sz w:val="22"/>
          <w:szCs w:val="22"/>
        </w:rPr>
        <w:t>p</w:t>
      </w:r>
      <w:r w:rsidRPr="000E5792">
        <w:rPr>
          <w:sz w:val="22"/>
          <w:szCs w:val="22"/>
        </w:rPr>
        <w:t>athology need to be rendered in a standard and consistent (SPIA recommended) format to reduce the time required for interpretation e.g. chronological display of cumulative reports from left to right</w:t>
      </w:r>
      <w:r w:rsidR="00E567AB">
        <w:rPr>
          <w:sz w:val="22"/>
          <w:szCs w:val="22"/>
        </w:rPr>
        <w:t>, and standard listing of tes</w:t>
      </w:r>
      <w:r w:rsidR="00C713EF">
        <w:rPr>
          <w:sz w:val="22"/>
          <w:szCs w:val="22"/>
        </w:rPr>
        <w:t>ts “down the page”</w:t>
      </w:r>
      <w:r w:rsidR="00497DDD">
        <w:rPr>
          <w:sz w:val="22"/>
          <w:szCs w:val="22"/>
        </w:rPr>
        <w:t xml:space="preserve"> </w:t>
      </w:r>
      <w:r w:rsidRPr="000E5792">
        <w:rPr>
          <w:sz w:val="22"/>
          <w:szCs w:val="22"/>
        </w:rPr>
        <w:t xml:space="preserve">to reduce misinterpretation of non-standardised terminology and units of measurement; to reduce errors relating to non-standardised date formatting; </w:t>
      </w:r>
      <w:r w:rsidR="00C713EF">
        <w:rPr>
          <w:sz w:val="22"/>
          <w:szCs w:val="22"/>
        </w:rPr>
        <w:t xml:space="preserve">and to reduce ambiguity of </w:t>
      </w:r>
      <w:r w:rsidR="00212624">
        <w:rPr>
          <w:sz w:val="22"/>
          <w:szCs w:val="22"/>
        </w:rPr>
        <w:t>report names displayed within MHR.</w:t>
      </w:r>
    </w:p>
    <w:p w:rsidR="00423C3F" w:rsidRDefault="00347455" w:rsidP="00AD3BCB">
      <w:pPr>
        <w:pStyle w:val="ListParagraph"/>
        <w:numPr>
          <w:ilvl w:val="0"/>
          <w:numId w:val="5"/>
        </w:numPr>
        <w:spacing w:line="360" w:lineRule="auto"/>
        <w:ind w:left="709"/>
        <w:rPr>
          <w:sz w:val="22"/>
          <w:szCs w:val="22"/>
        </w:rPr>
      </w:pPr>
      <w:r>
        <w:rPr>
          <w:sz w:val="22"/>
          <w:szCs w:val="22"/>
        </w:rPr>
        <w:t xml:space="preserve">The Department notes RCPA SPIA </w:t>
      </w:r>
      <w:r w:rsidR="0011188B">
        <w:rPr>
          <w:sz w:val="22"/>
          <w:szCs w:val="22"/>
        </w:rPr>
        <w:t xml:space="preserve">Pathology Terminology </w:t>
      </w:r>
      <w:r w:rsidR="0011188B" w:rsidRPr="00013466">
        <w:rPr>
          <w:sz w:val="22"/>
          <w:szCs w:val="22"/>
        </w:rPr>
        <w:t xml:space="preserve">Reference Sets </w:t>
      </w:r>
      <w:r w:rsidRPr="00013466">
        <w:rPr>
          <w:sz w:val="22"/>
          <w:szCs w:val="22"/>
        </w:rPr>
        <w:t>V4.</w:t>
      </w:r>
      <w:r w:rsidR="00763C1C" w:rsidRPr="00013466">
        <w:rPr>
          <w:sz w:val="22"/>
          <w:szCs w:val="22"/>
        </w:rPr>
        <w:t>2</w:t>
      </w:r>
      <w:r w:rsidR="00763C1C">
        <w:rPr>
          <w:sz w:val="22"/>
          <w:szCs w:val="22"/>
        </w:rPr>
        <w:t xml:space="preserve"> </w:t>
      </w:r>
      <w:r w:rsidR="00A62CCE">
        <w:rPr>
          <w:sz w:val="22"/>
          <w:szCs w:val="22"/>
        </w:rPr>
        <w:t xml:space="preserve">is </w:t>
      </w:r>
      <w:r w:rsidR="0075339D">
        <w:rPr>
          <w:sz w:val="22"/>
          <w:szCs w:val="22"/>
        </w:rPr>
        <w:t xml:space="preserve">now embedded within national </w:t>
      </w:r>
      <w:r w:rsidR="00BD31DA">
        <w:rPr>
          <w:sz w:val="22"/>
          <w:szCs w:val="22"/>
        </w:rPr>
        <w:t>digital health core datasets as part of the Sparked FHIR initiative</w:t>
      </w:r>
      <w:r w:rsidR="00BF2872">
        <w:rPr>
          <w:sz w:val="22"/>
          <w:szCs w:val="22"/>
        </w:rPr>
        <w:t>, which requires</w:t>
      </w:r>
      <w:r w:rsidR="00665BE2">
        <w:rPr>
          <w:sz w:val="22"/>
          <w:szCs w:val="22"/>
        </w:rPr>
        <w:t xml:space="preserve"> </w:t>
      </w:r>
      <w:r w:rsidR="002C12CD">
        <w:rPr>
          <w:sz w:val="22"/>
          <w:szCs w:val="22"/>
        </w:rPr>
        <w:t xml:space="preserve">the </w:t>
      </w:r>
      <w:r w:rsidR="00665BE2">
        <w:rPr>
          <w:sz w:val="22"/>
          <w:szCs w:val="22"/>
        </w:rPr>
        <w:t xml:space="preserve">ongoing </w:t>
      </w:r>
      <w:r w:rsidR="001D0EFD">
        <w:rPr>
          <w:sz w:val="22"/>
          <w:szCs w:val="22"/>
        </w:rPr>
        <w:t>commitment and provision of ongoing resources</w:t>
      </w:r>
      <w:r w:rsidR="00665BE2">
        <w:rPr>
          <w:sz w:val="22"/>
          <w:szCs w:val="22"/>
        </w:rPr>
        <w:t xml:space="preserve"> to ensure </w:t>
      </w:r>
      <w:r w:rsidR="00BE313E">
        <w:rPr>
          <w:sz w:val="22"/>
          <w:szCs w:val="22"/>
        </w:rPr>
        <w:t>maintenance and currenc</w:t>
      </w:r>
      <w:r w:rsidR="002C12CD">
        <w:rPr>
          <w:sz w:val="22"/>
          <w:szCs w:val="22"/>
        </w:rPr>
        <w:t>y</w:t>
      </w:r>
      <w:r w:rsidR="00212624">
        <w:rPr>
          <w:sz w:val="22"/>
          <w:szCs w:val="22"/>
        </w:rPr>
        <w:t>.</w:t>
      </w:r>
    </w:p>
    <w:p w:rsidR="00587B21" w:rsidRPr="00587B21" w:rsidRDefault="00587B21" w:rsidP="00AD3BCB">
      <w:pPr>
        <w:pStyle w:val="ListParagraph"/>
        <w:numPr>
          <w:ilvl w:val="0"/>
          <w:numId w:val="5"/>
        </w:numPr>
        <w:spacing w:line="360" w:lineRule="auto"/>
        <w:ind w:left="709"/>
        <w:rPr>
          <w:sz w:val="22"/>
          <w:szCs w:val="22"/>
        </w:rPr>
      </w:pPr>
      <w:r w:rsidRPr="00587B21">
        <w:rPr>
          <w:sz w:val="22"/>
          <w:szCs w:val="22"/>
        </w:rPr>
        <w:t xml:space="preserve">The </w:t>
      </w:r>
      <w:r w:rsidR="00A62CCE">
        <w:rPr>
          <w:sz w:val="22"/>
          <w:szCs w:val="22"/>
        </w:rPr>
        <w:t>RCPA</w:t>
      </w:r>
      <w:r w:rsidR="00826FF5">
        <w:rPr>
          <w:sz w:val="22"/>
          <w:szCs w:val="22"/>
        </w:rPr>
        <w:t xml:space="preserve"> should </w:t>
      </w:r>
      <w:r w:rsidRPr="00587B21">
        <w:rPr>
          <w:sz w:val="22"/>
          <w:szCs w:val="22"/>
        </w:rPr>
        <w:t xml:space="preserve">develop a template for genetic test/panel requesting and reporting terms in an effort to standardise these complex scientific terms for ease of report interpretation and clinical system implementation and design an information model to assist with standardised reporting templates (currently piecemeal) for ease of interoperability with reporting to various cancer registries.    </w:t>
      </w:r>
    </w:p>
    <w:p w:rsidR="00EC5604" w:rsidRDefault="00245477" w:rsidP="00AD3BCB">
      <w:pPr>
        <w:pStyle w:val="ListParagraph"/>
        <w:numPr>
          <w:ilvl w:val="0"/>
          <w:numId w:val="5"/>
        </w:numPr>
        <w:spacing w:line="360" w:lineRule="auto"/>
        <w:ind w:left="709"/>
        <w:rPr>
          <w:sz w:val="22"/>
          <w:szCs w:val="22"/>
        </w:rPr>
      </w:pPr>
      <w:r>
        <w:rPr>
          <w:sz w:val="22"/>
          <w:szCs w:val="22"/>
        </w:rPr>
        <w:t xml:space="preserve">SPIA readiness </w:t>
      </w:r>
      <w:r w:rsidR="00EC7B09">
        <w:rPr>
          <w:sz w:val="22"/>
          <w:szCs w:val="22"/>
        </w:rPr>
        <w:t xml:space="preserve">for adoption </w:t>
      </w:r>
      <w:r>
        <w:rPr>
          <w:sz w:val="22"/>
          <w:szCs w:val="22"/>
        </w:rPr>
        <w:t xml:space="preserve">and implementation for many laboratories </w:t>
      </w:r>
      <w:r w:rsidR="008D6875">
        <w:rPr>
          <w:sz w:val="22"/>
          <w:szCs w:val="22"/>
        </w:rPr>
        <w:t xml:space="preserve">is </w:t>
      </w:r>
      <w:r w:rsidR="007322C3">
        <w:rPr>
          <w:sz w:val="22"/>
          <w:szCs w:val="22"/>
        </w:rPr>
        <w:t>time-consuming</w:t>
      </w:r>
      <w:r w:rsidR="008D6875">
        <w:rPr>
          <w:sz w:val="22"/>
          <w:szCs w:val="22"/>
        </w:rPr>
        <w:t xml:space="preserve"> and </w:t>
      </w:r>
      <w:r w:rsidR="000D03E0">
        <w:rPr>
          <w:sz w:val="22"/>
          <w:szCs w:val="22"/>
        </w:rPr>
        <w:t>resource</w:t>
      </w:r>
      <w:r w:rsidR="00B14003">
        <w:rPr>
          <w:sz w:val="22"/>
          <w:szCs w:val="22"/>
        </w:rPr>
        <w:t xml:space="preserve"> </w:t>
      </w:r>
      <w:r w:rsidR="000D03E0">
        <w:rPr>
          <w:sz w:val="22"/>
          <w:szCs w:val="22"/>
        </w:rPr>
        <w:t xml:space="preserve">intensive </w:t>
      </w:r>
      <w:r w:rsidR="00972899">
        <w:rPr>
          <w:sz w:val="22"/>
          <w:szCs w:val="22"/>
        </w:rPr>
        <w:t xml:space="preserve">process with associated clinical risk </w:t>
      </w:r>
      <w:r w:rsidR="000D03E0">
        <w:rPr>
          <w:sz w:val="22"/>
          <w:szCs w:val="22"/>
        </w:rPr>
        <w:t>and therefore,</w:t>
      </w:r>
      <w:r w:rsidR="00BA1E03">
        <w:rPr>
          <w:sz w:val="22"/>
          <w:szCs w:val="22"/>
        </w:rPr>
        <w:t xml:space="preserve"> </w:t>
      </w:r>
      <w:r w:rsidR="008456DF">
        <w:rPr>
          <w:sz w:val="22"/>
          <w:szCs w:val="22"/>
        </w:rPr>
        <w:t xml:space="preserve">requires </w:t>
      </w:r>
      <w:r w:rsidR="00BA1E03">
        <w:rPr>
          <w:sz w:val="22"/>
          <w:szCs w:val="22"/>
        </w:rPr>
        <w:t>varying levels of support</w:t>
      </w:r>
      <w:r w:rsidR="007E24A5">
        <w:rPr>
          <w:sz w:val="22"/>
          <w:szCs w:val="22"/>
        </w:rPr>
        <w:t xml:space="preserve"> </w:t>
      </w:r>
      <w:r w:rsidR="00C81CD5">
        <w:rPr>
          <w:sz w:val="22"/>
          <w:szCs w:val="22"/>
        </w:rPr>
        <w:t xml:space="preserve">[both funding and resourcing] to </w:t>
      </w:r>
      <w:r w:rsidR="001D4EAB">
        <w:rPr>
          <w:sz w:val="22"/>
          <w:szCs w:val="22"/>
        </w:rPr>
        <w:t xml:space="preserve">fully realise the benefits of interoperability for the pathologist, </w:t>
      </w:r>
      <w:r w:rsidR="001E074F">
        <w:rPr>
          <w:sz w:val="22"/>
          <w:szCs w:val="22"/>
        </w:rPr>
        <w:t>referring clinician, patient</w:t>
      </w:r>
      <w:r w:rsidR="00B81348">
        <w:rPr>
          <w:sz w:val="22"/>
          <w:szCs w:val="22"/>
        </w:rPr>
        <w:t xml:space="preserve"> and </w:t>
      </w:r>
      <w:r w:rsidR="000A5FD8">
        <w:rPr>
          <w:sz w:val="22"/>
          <w:szCs w:val="22"/>
        </w:rPr>
        <w:t>government</w:t>
      </w:r>
      <w:r w:rsidR="00044824">
        <w:rPr>
          <w:sz w:val="22"/>
          <w:szCs w:val="22"/>
        </w:rPr>
        <w:t xml:space="preserve">.  </w:t>
      </w:r>
      <w:r w:rsidR="00624506" w:rsidRPr="00350935">
        <w:rPr>
          <w:sz w:val="22"/>
          <w:szCs w:val="22"/>
        </w:rPr>
        <w:t>T</w:t>
      </w:r>
      <w:r w:rsidR="005A05E4" w:rsidRPr="00350935">
        <w:rPr>
          <w:sz w:val="22"/>
          <w:szCs w:val="22"/>
        </w:rPr>
        <w:t xml:space="preserve">he </w:t>
      </w:r>
      <w:hyperlink r:id="rId54" w:history="1">
        <w:r w:rsidR="00DB4EF6" w:rsidRPr="002D02A5">
          <w:rPr>
            <w:rStyle w:val="Hyperlink"/>
            <w:sz w:val="22"/>
            <w:szCs w:val="22"/>
          </w:rPr>
          <w:t>Digital Health Blueprint</w:t>
        </w:r>
        <w:r w:rsidR="005A05E4" w:rsidRPr="002D02A5">
          <w:rPr>
            <w:rStyle w:val="Hyperlink"/>
            <w:sz w:val="22"/>
            <w:szCs w:val="22"/>
          </w:rPr>
          <w:t xml:space="preserve"> and Action Plan</w:t>
        </w:r>
      </w:hyperlink>
      <w:r w:rsidR="005A05E4" w:rsidRPr="000E5792">
        <w:rPr>
          <w:sz w:val="22"/>
          <w:szCs w:val="22"/>
        </w:rPr>
        <w:t xml:space="preserve"> </w:t>
      </w:r>
      <w:r w:rsidR="00A86906" w:rsidRPr="000E5792">
        <w:rPr>
          <w:sz w:val="22"/>
          <w:szCs w:val="22"/>
        </w:rPr>
        <w:t xml:space="preserve">supports this recommendation by </w:t>
      </w:r>
      <w:r w:rsidR="00D838B4" w:rsidRPr="000E5792">
        <w:rPr>
          <w:sz w:val="22"/>
          <w:szCs w:val="22"/>
        </w:rPr>
        <w:t>stat</w:t>
      </w:r>
      <w:r w:rsidR="00A86906" w:rsidRPr="000E5792">
        <w:rPr>
          <w:sz w:val="22"/>
          <w:szCs w:val="22"/>
        </w:rPr>
        <w:t>ing</w:t>
      </w:r>
      <w:r w:rsidR="00D838B4" w:rsidRPr="000E5792">
        <w:rPr>
          <w:sz w:val="22"/>
          <w:szCs w:val="22"/>
        </w:rPr>
        <w:t xml:space="preserve"> “We will optimise Australia’s benefits by leveraging and driving greater adoption of existing</w:t>
      </w:r>
      <w:r w:rsidR="007D6B84" w:rsidRPr="000E5792">
        <w:rPr>
          <w:sz w:val="22"/>
          <w:szCs w:val="22"/>
        </w:rPr>
        <w:t xml:space="preserve"> </w:t>
      </w:r>
      <w:r w:rsidR="00A86906" w:rsidRPr="000E5792">
        <w:rPr>
          <w:sz w:val="22"/>
          <w:szCs w:val="22"/>
        </w:rPr>
        <w:t>investments</w:t>
      </w:r>
      <w:r w:rsidR="00D838B4" w:rsidRPr="000E5792">
        <w:rPr>
          <w:sz w:val="22"/>
          <w:szCs w:val="22"/>
        </w:rPr>
        <w:t xml:space="preserve">, </w:t>
      </w:r>
      <w:r w:rsidR="007D6B84" w:rsidRPr="000E5792">
        <w:rPr>
          <w:sz w:val="22"/>
          <w:szCs w:val="22"/>
        </w:rPr>
        <w:t>s</w:t>
      </w:r>
      <w:r w:rsidR="00D838B4" w:rsidRPr="000E5792">
        <w:rPr>
          <w:sz w:val="22"/>
          <w:szCs w:val="22"/>
        </w:rPr>
        <w:t>u</w:t>
      </w:r>
      <w:r w:rsidR="007D6B84" w:rsidRPr="000E5792">
        <w:rPr>
          <w:sz w:val="22"/>
          <w:szCs w:val="22"/>
        </w:rPr>
        <w:t>ch</w:t>
      </w:r>
      <w:r w:rsidR="00D838B4" w:rsidRPr="000E5792">
        <w:rPr>
          <w:sz w:val="22"/>
          <w:szCs w:val="22"/>
        </w:rPr>
        <w:t xml:space="preserve"> as the Healthcare Identifiers Service and MHR system. </w:t>
      </w:r>
      <w:r w:rsidR="002A59A8" w:rsidRPr="000E5792">
        <w:rPr>
          <w:sz w:val="22"/>
          <w:szCs w:val="22"/>
        </w:rPr>
        <w:t>Share</w:t>
      </w:r>
      <w:r w:rsidR="00A86906" w:rsidRPr="000E5792">
        <w:rPr>
          <w:sz w:val="22"/>
          <w:szCs w:val="22"/>
        </w:rPr>
        <w:t>d</w:t>
      </w:r>
      <w:r w:rsidR="002A59A8" w:rsidRPr="000E5792">
        <w:rPr>
          <w:sz w:val="22"/>
          <w:szCs w:val="22"/>
        </w:rPr>
        <w:t xml:space="preserve"> national infrastructure will reduce the costs related to duplicate systems</w:t>
      </w:r>
      <w:r w:rsidR="00D85CE2">
        <w:rPr>
          <w:sz w:val="22"/>
          <w:szCs w:val="22"/>
        </w:rPr>
        <w:t>”</w:t>
      </w:r>
      <w:r w:rsidR="00A86906" w:rsidRPr="000E5792">
        <w:rPr>
          <w:sz w:val="22"/>
          <w:szCs w:val="22"/>
        </w:rPr>
        <w:t>.</w:t>
      </w:r>
      <w:r w:rsidR="00365E39">
        <w:rPr>
          <w:sz w:val="22"/>
          <w:szCs w:val="22"/>
        </w:rPr>
        <w:t xml:space="preserve"> </w:t>
      </w:r>
    </w:p>
    <w:p w:rsidR="00DB4EF6" w:rsidRPr="00064C53" w:rsidRDefault="00DB4EF6" w:rsidP="00AD3BCB">
      <w:pPr>
        <w:pStyle w:val="ListParagraph"/>
        <w:numPr>
          <w:ilvl w:val="0"/>
          <w:numId w:val="5"/>
        </w:numPr>
        <w:spacing w:line="360" w:lineRule="auto"/>
        <w:ind w:left="709"/>
        <w:rPr>
          <w:sz w:val="22"/>
          <w:szCs w:val="22"/>
        </w:rPr>
      </w:pPr>
      <w:r w:rsidRPr="00064C53">
        <w:rPr>
          <w:sz w:val="22"/>
          <w:szCs w:val="22"/>
        </w:rPr>
        <w:t xml:space="preserve">Annual </w:t>
      </w:r>
      <w:r>
        <w:rPr>
          <w:sz w:val="22"/>
          <w:szCs w:val="22"/>
        </w:rPr>
        <w:t xml:space="preserve">forums </w:t>
      </w:r>
      <w:r w:rsidR="00CF0118">
        <w:rPr>
          <w:sz w:val="22"/>
          <w:szCs w:val="22"/>
        </w:rPr>
        <w:t xml:space="preserve">should be </w:t>
      </w:r>
      <w:r>
        <w:rPr>
          <w:sz w:val="22"/>
          <w:szCs w:val="22"/>
        </w:rPr>
        <w:t xml:space="preserve">hosted for SPIA implementation – focussing on </w:t>
      </w:r>
      <w:r w:rsidRPr="00064C53">
        <w:rPr>
          <w:sz w:val="22"/>
          <w:szCs w:val="22"/>
        </w:rPr>
        <w:t>implementation</w:t>
      </w:r>
      <w:r>
        <w:rPr>
          <w:sz w:val="22"/>
          <w:szCs w:val="22"/>
        </w:rPr>
        <w:t xml:space="preserve"> for</w:t>
      </w:r>
      <w:r w:rsidRPr="00064C53">
        <w:rPr>
          <w:sz w:val="22"/>
          <w:szCs w:val="22"/>
        </w:rPr>
        <w:t xml:space="preserve"> ‘</w:t>
      </w:r>
      <w:r w:rsidRPr="002476B2">
        <w:rPr>
          <w:sz w:val="22"/>
          <w:szCs w:val="22"/>
        </w:rPr>
        <w:t>beginners’ (RCPA, pathologists, scientists</w:t>
      </w:r>
      <w:r w:rsidRPr="00064C53">
        <w:rPr>
          <w:sz w:val="22"/>
          <w:szCs w:val="22"/>
        </w:rPr>
        <w:t xml:space="preserve">, information system analysts and developers, etc); and a second day targeting those ‘more advanced’ in </w:t>
      </w:r>
      <w:r>
        <w:rPr>
          <w:sz w:val="22"/>
          <w:szCs w:val="22"/>
        </w:rPr>
        <w:t xml:space="preserve">SPIA </w:t>
      </w:r>
      <w:r w:rsidRPr="002476B2">
        <w:rPr>
          <w:sz w:val="22"/>
          <w:szCs w:val="22"/>
        </w:rPr>
        <w:t>requirements (RCPA, pathologists</w:t>
      </w:r>
      <w:r w:rsidRPr="00064C53">
        <w:rPr>
          <w:sz w:val="22"/>
          <w:szCs w:val="22"/>
        </w:rPr>
        <w:t xml:space="preserve">, scientists, information system analysts and developers, software vendors, HL7 Australia, CSIRO, ADHA, RCPAQAP etc).  These annual forums </w:t>
      </w:r>
      <w:r w:rsidR="00862D44">
        <w:rPr>
          <w:sz w:val="22"/>
          <w:szCs w:val="22"/>
        </w:rPr>
        <w:t xml:space="preserve">are both purposeful for benefits realisation and </w:t>
      </w:r>
      <w:r w:rsidR="00B91E7C">
        <w:rPr>
          <w:sz w:val="22"/>
          <w:szCs w:val="22"/>
        </w:rPr>
        <w:t xml:space="preserve">practical opportunities to </w:t>
      </w:r>
      <w:r w:rsidRPr="00064C53">
        <w:rPr>
          <w:sz w:val="22"/>
          <w:szCs w:val="22"/>
        </w:rPr>
        <w:t xml:space="preserve">work through issues encountered during SPIA implementation </w:t>
      </w:r>
      <w:r w:rsidR="00B91E7C">
        <w:rPr>
          <w:sz w:val="22"/>
          <w:szCs w:val="22"/>
        </w:rPr>
        <w:t>to provide</w:t>
      </w:r>
      <w:r w:rsidRPr="00064C53">
        <w:rPr>
          <w:sz w:val="22"/>
          <w:szCs w:val="22"/>
        </w:rPr>
        <w:t xml:space="preserve"> guidance to those yet to undertake the implementation journey.  </w:t>
      </w:r>
    </w:p>
    <w:p w:rsidR="00B91E7C" w:rsidRPr="000E5792" w:rsidRDefault="00B91E7C" w:rsidP="00AD3BCB">
      <w:pPr>
        <w:pStyle w:val="ListParagraph"/>
        <w:numPr>
          <w:ilvl w:val="0"/>
          <w:numId w:val="5"/>
        </w:numPr>
        <w:spacing w:after="160" w:line="360" w:lineRule="auto"/>
        <w:ind w:left="709"/>
        <w:rPr>
          <w:sz w:val="22"/>
          <w:szCs w:val="22"/>
        </w:rPr>
      </w:pPr>
      <w:r w:rsidRPr="000E5792">
        <w:rPr>
          <w:sz w:val="22"/>
          <w:szCs w:val="22"/>
        </w:rPr>
        <w:t>RCPA to coordinate a forum of lab</w:t>
      </w:r>
      <w:r w:rsidR="00CF0118">
        <w:rPr>
          <w:sz w:val="22"/>
          <w:szCs w:val="22"/>
        </w:rPr>
        <w:t>oratorie</w:t>
      </w:r>
      <w:r w:rsidRPr="000E5792">
        <w:rPr>
          <w:sz w:val="22"/>
          <w:szCs w:val="22"/>
        </w:rPr>
        <w:t>s/IT experts to reach out to downstream software vendors in a more organised way</w:t>
      </w:r>
      <w:r w:rsidR="00FA0E96">
        <w:rPr>
          <w:sz w:val="22"/>
          <w:szCs w:val="22"/>
        </w:rPr>
        <w:t>, and consideration be given for groups of laboratories to have a rollout</w:t>
      </w:r>
      <w:r w:rsidRPr="000E5792">
        <w:rPr>
          <w:sz w:val="22"/>
          <w:szCs w:val="22"/>
        </w:rPr>
        <w:t xml:space="preserve"> cycle for </w:t>
      </w:r>
      <w:r w:rsidR="001E0553" w:rsidRPr="000E5792">
        <w:rPr>
          <w:sz w:val="22"/>
          <w:szCs w:val="22"/>
        </w:rPr>
        <w:t>annual</w:t>
      </w:r>
      <w:r w:rsidRPr="000E5792">
        <w:rPr>
          <w:sz w:val="22"/>
          <w:szCs w:val="22"/>
        </w:rPr>
        <w:t xml:space="preserve"> updates in an effort to streamline</w:t>
      </w:r>
      <w:r w:rsidR="000E25AC">
        <w:rPr>
          <w:sz w:val="22"/>
          <w:szCs w:val="22"/>
        </w:rPr>
        <w:t xml:space="preserve"> </w:t>
      </w:r>
      <w:r w:rsidR="002A5ECA">
        <w:rPr>
          <w:sz w:val="22"/>
          <w:szCs w:val="22"/>
        </w:rPr>
        <w:t>the process for incorporating updates</w:t>
      </w:r>
      <w:r w:rsidRPr="000E5792">
        <w:rPr>
          <w:sz w:val="22"/>
          <w:szCs w:val="22"/>
        </w:rPr>
        <w:t xml:space="preserve">.  Consider </w:t>
      </w:r>
      <w:r w:rsidR="00BF2872">
        <w:rPr>
          <w:sz w:val="22"/>
          <w:szCs w:val="22"/>
        </w:rPr>
        <w:t>the introduction of the National SPIA code update day</w:t>
      </w:r>
      <w:r w:rsidRPr="000E5792">
        <w:rPr>
          <w:sz w:val="22"/>
          <w:szCs w:val="22"/>
        </w:rPr>
        <w:t xml:space="preserve"> to coordinate communication</w:t>
      </w:r>
      <w:r w:rsidR="00FA0E96">
        <w:rPr>
          <w:sz w:val="22"/>
          <w:szCs w:val="22"/>
        </w:rPr>
        <w:t>s</w:t>
      </w:r>
      <w:r w:rsidRPr="000E5792">
        <w:rPr>
          <w:sz w:val="22"/>
          <w:szCs w:val="22"/>
        </w:rPr>
        <w:t xml:space="preserve"> to all vendors to do this at the same time</w:t>
      </w:r>
      <w:r w:rsidR="003B3A50" w:rsidRPr="000E5792">
        <w:rPr>
          <w:sz w:val="22"/>
          <w:szCs w:val="22"/>
        </w:rPr>
        <w:t xml:space="preserve"> </w:t>
      </w:r>
      <w:r w:rsidRPr="000E5792">
        <w:rPr>
          <w:sz w:val="22"/>
          <w:szCs w:val="22"/>
        </w:rPr>
        <w:t xml:space="preserve">rather than </w:t>
      </w:r>
      <w:r w:rsidR="003B3A50" w:rsidRPr="000E5792">
        <w:rPr>
          <w:sz w:val="22"/>
          <w:szCs w:val="22"/>
        </w:rPr>
        <w:t>the current</w:t>
      </w:r>
      <w:r w:rsidRPr="000E5792">
        <w:rPr>
          <w:sz w:val="22"/>
          <w:szCs w:val="22"/>
        </w:rPr>
        <w:t xml:space="preserve"> piecemeal approach</w:t>
      </w:r>
      <w:r w:rsidR="003B3A50" w:rsidRPr="003B3A50">
        <w:rPr>
          <w:sz w:val="22"/>
          <w:szCs w:val="22"/>
        </w:rPr>
        <w:t>.</w:t>
      </w:r>
      <w:r w:rsidRPr="003B3A50">
        <w:rPr>
          <w:sz w:val="22"/>
          <w:szCs w:val="22"/>
        </w:rPr>
        <w:t xml:space="preserve"> </w:t>
      </w:r>
    </w:p>
    <w:p w:rsidR="00DB4EF6" w:rsidRPr="000E5792" w:rsidRDefault="00A65EF0" w:rsidP="00AD3BCB">
      <w:pPr>
        <w:pStyle w:val="ListParagraph"/>
        <w:numPr>
          <w:ilvl w:val="0"/>
          <w:numId w:val="5"/>
        </w:numPr>
        <w:spacing w:after="160" w:line="360" w:lineRule="auto"/>
        <w:ind w:left="709" w:hanging="425"/>
        <w:rPr>
          <w:sz w:val="22"/>
          <w:szCs w:val="22"/>
        </w:rPr>
      </w:pPr>
      <w:r w:rsidRPr="000E5792">
        <w:rPr>
          <w:sz w:val="22"/>
          <w:szCs w:val="22"/>
        </w:rPr>
        <w:t xml:space="preserve">Laboratories to consider </w:t>
      </w:r>
      <w:r w:rsidR="00AD4B5C" w:rsidRPr="000E5792">
        <w:rPr>
          <w:sz w:val="22"/>
          <w:szCs w:val="22"/>
        </w:rPr>
        <w:t xml:space="preserve">employing a </w:t>
      </w:r>
      <w:r w:rsidRPr="000E5792">
        <w:rPr>
          <w:sz w:val="22"/>
          <w:szCs w:val="22"/>
        </w:rPr>
        <w:t xml:space="preserve">designated </w:t>
      </w:r>
      <w:r w:rsidR="00AD4B5C" w:rsidRPr="000E5792">
        <w:rPr>
          <w:sz w:val="22"/>
          <w:szCs w:val="22"/>
        </w:rPr>
        <w:t xml:space="preserve">Chief Informatics </w:t>
      </w:r>
      <w:r w:rsidR="006F59AC">
        <w:rPr>
          <w:sz w:val="22"/>
          <w:szCs w:val="22"/>
        </w:rPr>
        <w:t>Officer</w:t>
      </w:r>
      <w:r w:rsidR="006F59AC" w:rsidRPr="000E5792">
        <w:rPr>
          <w:sz w:val="22"/>
          <w:szCs w:val="22"/>
        </w:rPr>
        <w:t xml:space="preserve"> </w:t>
      </w:r>
      <w:r w:rsidR="00E35B5F">
        <w:rPr>
          <w:sz w:val="22"/>
          <w:szCs w:val="22"/>
        </w:rPr>
        <w:t xml:space="preserve">(CIO) </w:t>
      </w:r>
      <w:r w:rsidRPr="000E5792">
        <w:rPr>
          <w:sz w:val="22"/>
          <w:szCs w:val="22"/>
        </w:rPr>
        <w:t xml:space="preserve">as part of </w:t>
      </w:r>
      <w:r w:rsidR="00AD4B5C" w:rsidRPr="000E5792">
        <w:rPr>
          <w:sz w:val="22"/>
          <w:szCs w:val="22"/>
        </w:rPr>
        <w:t xml:space="preserve">ongoing </w:t>
      </w:r>
      <w:hyperlink r:id="rId55" w:history="1">
        <w:r w:rsidRPr="007B6116">
          <w:rPr>
            <w:rStyle w:val="Hyperlink"/>
            <w:sz w:val="22"/>
            <w:szCs w:val="22"/>
          </w:rPr>
          <w:t xml:space="preserve">NPAAC </w:t>
        </w:r>
        <w:r w:rsidR="007B6116" w:rsidRPr="007B6116">
          <w:rPr>
            <w:rStyle w:val="Hyperlink"/>
            <w:sz w:val="22"/>
            <w:szCs w:val="22"/>
          </w:rPr>
          <w:t>R</w:t>
        </w:r>
        <w:r w:rsidRPr="007B6116">
          <w:rPr>
            <w:rStyle w:val="Hyperlink"/>
            <w:sz w:val="22"/>
            <w:szCs w:val="22"/>
          </w:rPr>
          <w:t>equirements</w:t>
        </w:r>
        <w:r w:rsidR="00126A2C" w:rsidRPr="007B6116">
          <w:rPr>
            <w:rStyle w:val="Hyperlink"/>
            <w:sz w:val="22"/>
            <w:szCs w:val="22"/>
          </w:rPr>
          <w:t xml:space="preserve"> for supervision in the clinical governance of medical pathology laboratories</w:t>
        </w:r>
        <w:r w:rsidR="00B351B5" w:rsidRPr="007B6116">
          <w:rPr>
            <w:rStyle w:val="Hyperlink"/>
            <w:sz w:val="22"/>
            <w:szCs w:val="22"/>
          </w:rPr>
          <w:t xml:space="preserve"> (</w:t>
        </w:r>
        <w:r w:rsidR="007B6116" w:rsidRPr="007B6116">
          <w:rPr>
            <w:rStyle w:val="Hyperlink"/>
            <w:sz w:val="22"/>
            <w:szCs w:val="22"/>
          </w:rPr>
          <w:t>Seventh Edition 2023)</w:t>
        </w:r>
      </w:hyperlink>
      <w:r w:rsidR="00B351B5">
        <w:rPr>
          <w:sz w:val="22"/>
          <w:szCs w:val="22"/>
        </w:rPr>
        <w:t xml:space="preserve"> </w:t>
      </w:r>
      <w:r w:rsidRPr="000E5792">
        <w:rPr>
          <w:sz w:val="22"/>
          <w:szCs w:val="22"/>
        </w:rPr>
        <w:t xml:space="preserve">in addition to the required </w:t>
      </w:r>
      <w:r w:rsidR="00245040" w:rsidRPr="00B351B5">
        <w:rPr>
          <w:sz w:val="22"/>
          <w:szCs w:val="22"/>
        </w:rPr>
        <w:t>D</w:t>
      </w:r>
      <w:r w:rsidRPr="00B351B5">
        <w:rPr>
          <w:sz w:val="22"/>
          <w:szCs w:val="22"/>
        </w:rPr>
        <w:t xml:space="preserve">esignated </w:t>
      </w:r>
      <w:r w:rsidR="00245040" w:rsidRPr="00B351B5">
        <w:rPr>
          <w:sz w:val="22"/>
          <w:szCs w:val="22"/>
        </w:rPr>
        <w:t xml:space="preserve">Person </w:t>
      </w:r>
      <w:r w:rsidR="009C4737" w:rsidRPr="00B351B5">
        <w:rPr>
          <w:sz w:val="22"/>
          <w:szCs w:val="22"/>
        </w:rPr>
        <w:t>e.g. a</w:t>
      </w:r>
      <w:r w:rsidR="007B6116">
        <w:rPr>
          <w:sz w:val="22"/>
          <w:szCs w:val="22"/>
        </w:rPr>
        <w:t xml:space="preserve"> </w:t>
      </w:r>
      <w:r w:rsidRPr="00B351B5">
        <w:rPr>
          <w:sz w:val="22"/>
          <w:szCs w:val="22"/>
        </w:rPr>
        <w:t>pathologist</w:t>
      </w:r>
      <w:r w:rsidR="009C4737">
        <w:rPr>
          <w:sz w:val="22"/>
          <w:szCs w:val="22"/>
        </w:rPr>
        <w:t xml:space="preserve"> or medical specialist</w:t>
      </w:r>
      <w:r w:rsidR="0012121E" w:rsidRPr="0012121E">
        <w:rPr>
          <w:sz w:val="22"/>
          <w:szCs w:val="22"/>
        </w:rPr>
        <w:t>.</w:t>
      </w:r>
      <w:r w:rsidRPr="0012121E">
        <w:rPr>
          <w:sz w:val="22"/>
          <w:szCs w:val="22"/>
        </w:rPr>
        <w:t xml:space="preserve"> </w:t>
      </w:r>
    </w:p>
    <w:p w:rsidR="005314E7" w:rsidRPr="00BA6E5E" w:rsidRDefault="00BA6E5E" w:rsidP="00AD3BCB">
      <w:pPr>
        <w:pStyle w:val="ListParagraph"/>
        <w:numPr>
          <w:ilvl w:val="0"/>
          <w:numId w:val="5"/>
        </w:numPr>
        <w:spacing w:after="160" w:line="360" w:lineRule="auto"/>
        <w:ind w:left="709" w:hanging="425"/>
        <w:rPr>
          <w:rFonts w:eastAsia="Times New Roman"/>
          <w:color w:val="000000"/>
          <w:sz w:val="22"/>
          <w:szCs w:val="22"/>
        </w:rPr>
      </w:pPr>
      <w:r>
        <w:rPr>
          <w:sz w:val="22"/>
          <w:szCs w:val="22"/>
        </w:rPr>
        <w:t xml:space="preserve">The </w:t>
      </w:r>
      <w:r w:rsidR="0012121E" w:rsidRPr="00BA6E5E">
        <w:rPr>
          <w:sz w:val="22"/>
          <w:szCs w:val="22"/>
        </w:rPr>
        <w:t xml:space="preserve">Department to </w:t>
      </w:r>
      <w:r w:rsidR="00AB23E4" w:rsidRPr="00BA6E5E">
        <w:rPr>
          <w:sz w:val="22"/>
          <w:szCs w:val="22"/>
        </w:rPr>
        <w:t xml:space="preserve">consider funding </w:t>
      </w:r>
      <w:r w:rsidR="00AB23E4" w:rsidRPr="00BA6E5E">
        <w:rPr>
          <w:rFonts w:cs="Arial"/>
          <w:sz w:val="22"/>
          <w:szCs w:val="22"/>
          <w:lang w:val="en-US"/>
        </w:rPr>
        <w:t>t</w:t>
      </w:r>
      <w:r w:rsidR="005314E7" w:rsidRPr="00BA6E5E">
        <w:rPr>
          <w:rFonts w:cs="Arial"/>
          <w:sz w:val="22"/>
          <w:szCs w:val="22"/>
          <w:lang w:val="en-US"/>
        </w:rPr>
        <w:t xml:space="preserve">wo dedicated resources </w:t>
      </w:r>
      <w:r w:rsidR="00AB23E4" w:rsidRPr="00BA6E5E">
        <w:rPr>
          <w:rFonts w:cs="Arial"/>
          <w:sz w:val="22"/>
          <w:szCs w:val="22"/>
          <w:lang w:val="en-US"/>
        </w:rPr>
        <w:t xml:space="preserve">at the RCPA </w:t>
      </w:r>
      <w:r w:rsidR="005314E7" w:rsidRPr="00BA6E5E">
        <w:rPr>
          <w:rFonts w:cs="Arial"/>
          <w:sz w:val="22"/>
          <w:szCs w:val="22"/>
          <w:lang w:val="en-US"/>
        </w:rPr>
        <w:t xml:space="preserve">(one scientific, one administrative) to review of all SPIA terminology on a continuing basis, which includes the following tasks: scheduling and convening terminology review meetings and drafting minutes; aligning requesting terms with reporting terms developed out of sync; drafting submissions to CSIRO (new </w:t>
      </w:r>
      <w:r w:rsidR="00E23298">
        <w:rPr>
          <w:rFonts w:cs="Arial"/>
          <w:sz w:val="22"/>
          <w:szCs w:val="22"/>
          <w:lang w:val="en-US"/>
        </w:rPr>
        <w:t>SNOMED</w:t>
      </w:r>
      <w:r w:rsidR="00E23298" w:rsidRPr="00BA6E5E">
        <w:rPr>
          <w:rFonts w:cs="Arial"/>
          <w:sz w:val="22"/>
          <w:szCs w:val="22"/>
          <w:lang w:val="en-US"/>
        </w:rPr>
        <w:t xml:space="preserve"> </w:t>
      </w:r>
      <w:r w:rsidR="005314E7" w:rsidRPr="00BA6E5E">
        <w:rPr>
          <w:rFonts w:cs="Arial"/>
          <w:sz w:val="22"/>
          <w:szCs w:val="22"/>
          <w:lang w:val="en-US"/>
        </w:rPr>
        <w:t>CT terms) and The Regenstrief Institute (new LOINC terms); following up outstanding terminology submissions; updating SPIA Reference Sets for publication by CSIRO to the NCTS as terminology is developed; checking CSIRO publications for errors</w:t>
      </w:r>
      <w:r w:rsidR="00AB23E4" w:rsidRPr="00BA6E5E">
        <w:rPr>
          <w:rFonts w:cs="Arial"/>
          <w:sz w:val="22"/>
          <w:szCs w:val="22"/>
          <w:lang w:val="en-US"/>
        </w:rPr>
        <w:t>, etc.</w:t>
      </w:r>
    </w:p>
    <w:p w:rsidR="002927C4" w:rsidRPr="000E5792" w:rsidRDefault="002927C4" w:rsidP="00AD3BCB">
      <w:pPr>
        <w:pStyle w:val="ListParagraph"/>
        <w:numPr>
          <w:ilvl w:val="0"/>
          <w:numId w:val="5"/>
        </w:numPr>
        <w:spacing w:after="160" w:line="360" w:lineRule="auto"/>
        <w:ind w:left="709" w:hanging="425"/>
        <w:rPr>
          <w:rFonts w:cs="Arial"/>
          <w:sz w:val="22"/>
          <w:szCs w:val="22"/>
          <w:lang w:val="en-US"/>
        </w:rPr>
      </w:pPr>
      <w:r w:rsidRPr="000E5792">
        <w:rPr>
          <w:rFonts w:cs="Arial"/>
          <w:sz w:val="22"/>
          <w:szCs w:val="22"/>
          <w:lang w:val="en-US"/>
        </w:rPr>
        <w:t xml:space="preserve">The RCPAQAP recommended both laboratories review their current implementation LOINC </w:t>
      </w:r>
      <w:r w:rsidR="00E35B5F">
        <w:rPr>
          <w:rFonts w:cs="Arial"/>
          <w:sz w:val="22"/>
          <w:szCs w:val="22"/>
          <w:lang w:val="en-US"/>
        </w:rPr>
        <w:t xml:space="preserve">identification </w:t>
      </w:r>
      <w:r w:rsidRPr="000E5792">
        <w:rPr>
          <w:rFonts w:cs="Arial"/>
          <w:sz w:val="22"/>
          <w:szCs w:val="22"/>
          <w:lang w:val="en-US"/>
        </w:rPr>
        <w:t>within HL7 messages</w:t>
      </w:r>
      <w:r w:rsidR="004E48C2">
        <w:rPr>
          <w:rFonts w:cs="Arial"/>
          <w:sz w:val="22"/>
          <w:szCs w:val="22"/>
          <w:lang w:val="en-US"/>
        </w:rPr>
        <w:t xml:space="preserve"> and prepare for use of UCUM units as needed in the future</w:t>
      </w:r>
      <w:r w:rsidRPr="000E5792">
        <w:rPr>
          <w:rFonts w:cs="Arial"/>
          <w:sz w:val="22"/>
          <w:szCs w:val="22"/>
          <w:lang w:val="en-US"/>
        </w:rPr>
        <w:t xml:space="preserve">. </w:t>
      </w:r>
    </w:p>
    <w:p w:rsidR="002927C4" w:rsidRDefault="002927C4" w:rsidP="00AD3BCB">
      <w:pPr>
        <w:pStyle w:val="ListParagraph"/>
        <w:numPr>
          <w:ilvl w:val="0"/>
          <w:numId w:val="5"/>
        </w:numPr>
        <w:spacing w:after="160" w:line="360" w:lineRule="auto"/>
        <w:ind w:left="709" w:hanging="425"/>
        <w:rPr>
          <w:rFonts w:cs="Arial"/>
          <w:sz w:val="22"/>
          <w:szCs w:val="22"/>
          <w:lang w:val="en-US"/>
        </w:rPr>
      </w:pPr>
      <w:r w:rsidRPr="000E5792">
        <w:rPr>
          <w:rFonts w:cs="Arial"/>
          <w:sz w:val="22"/>
          <w:szCs w:val="22"/>
          <w:lang w:val="en-US"/>
        </w:rPr>
        <w:t>In addition, the RCPAQAP CIO recommended future iterations would benefit from including the SPIA LOINC, UCUM and SNOMED coding in the RCPA Manual so that it makes pathologists, trainees and scientists aware that standard coding exists</w:t>
      </w:r>
      <w:r w:rsidR="00306882">
        <w:rPr>
          <w:rFonts w:cs="Arial"/>
          <w:sz w:val="22"/>
          <w:szCs w:val="22"/>
          <w:lang w:val="en-US"/>
        </w:rPr>
        <w:t>,</w:t>
      </w:r>
      <w:r w:rsidRPr="000E5792">
        <w:rPr>
          <w:rFonts w:cs="Arial"/>
          <w:sz w:val="22"/>
          <w:szCs w:val="22"/>
          <w:lang w:val="en-US"/>
        </w:rPr>
        <w:t xml:space="preserve"> and they can use the RCPA Manual as a reference to easily find codes and supply them to their IT departments if needed. </w:t>
      </w:r>
    </w:p>
    <w:p w:rsidR="009519DA" w:rsidRDefault="004B042B" w:rsidP="00AD3BCB">
      <w:pPr>
        <w:pStyle w:val="ListParagraph"/>
        <w:numPr>
          <w:ilvl w:val="0"/>
          <w:numId w:val="5"/>
        </w:numPr>
        <w:spacing w:after="160" w:line="360" w:lineRule="auto"/>
        <w:ind w:left="709" w:hanging="425"/>
        <w:rPr>
          <w:rFonts w:cs="Arial"/>
          <w:sz w:val="22"/>
          <w:szCs w:val="22"/>
          <w:lang w:val="en-US"/>
        </w:rPr>
      </w:pPr>
      <w:r>
        <w:rPr>
          <w:rFonts w:cs="Arial"/>
          <w:sz w:val="22"/>
          <w:szCs w:val="22"/>
          <w:lang w:val="en-US"/>
        </w:rPr>
        <w:t>The RCPA to make available via the RCPA website</w:t>
      </w:r>
      <w:r w:rsidR="004767B9" w:rsidRPr="004767B9">
        <w:rPr>
          <w:rFonts w:cs="Arial"/>
          <w:sz w:val="22"/>
          <w:szCs w:val="22"/>
          <w:lang w:val="en-US"/>
        </w:rPr>
        <w:t xml:space="preserve"> Australian</w:t>
      </w:r>
      <w:r w:rsidR="00042767">
        <w:rPr>
          <w:rFonts w:cs="Arial"/>
          <w:sz w:val="22"/>
          <w:szCs w:val="22"/>
          <w:lang w:val="en-US"/>
        </w:rPr>
        <w:t xml:space="preserve"> </w:t>
      </w:r>
      <w:r w:rsidR="004767B9" w:rsidRPr="004767B9">
        <w:rPr>
          <w:rFonts w:cs="Arial"/>
          <w:sz w:val="22"/>
          <w:szCs w:val="22"/>
          <w:lang w:val="en-US"/>
        </w:rPr>
        <w:t xml:space="preserve">based evidence on the tangible benefits of SPIA adoption, including those demonstrated by overcoming operational barriers to implementation, such as cost-effectiveness for laboratories through both hard (financial) and soft outcomes (for example, reduction in interpretation errors, increased consumer engagement, decreased reporting delays), as well as </w:t>
      </w:r>
      <w:r w:rsidR="004767B9" w:rsidRPr="000E5792">
        <w:rPr>
          <w:rFonts w:cs="Arial"/>
          <w:sz w:val="22"/>
          <w:szCs w:val="22"/>
          <w:lang w:val="en-US"/>
        </w:rPr>
        <w:t>the observed operational benefits and challenges faced by laboratories to implement the RCPA SPIA Guidelines.</w:t>
      </w:r>
    </w:p>
    <w:p w:rsidR="00CC033C" w:rsidRDefault="00CC033C">
      <w:pPr>
        <w:spacing w:after="0" w:line="240" w:lineRule="auto"/>
        <w:rPr>
          <w:rFonts w:cs="Arial"/>
          <w:sz w:val="22"/>
          <w:szCs w:val="22"/>
          <w:lang w:val="en-US"/>
        </w:rPr>
      </w:pPr>
    </w:p>
    <w:p w:rsidR="00EF77E5" w:rsidRDefault="002535C7" w:rsidP="008244BA">
      <w:pPr>
        <w:pStyle w:val="Heading1"/>
        <w:spacing w:before="0" w:after="0" w:line="240" w:lineRule="auto"/>
      </w:pPr>
      <w:bookmarkStart w:id="45" w:name="_Toc132014505"/>
      <w:bookmarkStart w:id="46" w:name="_Toc132014552"/>
      <w:bookmarkStart w:id="47" w:name="_Toc132014508"/>
      <w:bookmarkStart w:id="48" w:name="_Toc132014555"/>
      <w:bookmarkStart w:id="49" w:name="_Toc132014514"/>
      <w:bookmarkStart w:id="50" w:name="_Toc132014561"/>
      <w:bookmarkStart w:id="51" w:name="Invoicing"/>
      <w:bookmarkStart w:id="52" w:name="Taxes,_duties_and_government_charges"/>
      <w:bookmarkStart w:id="53" w:name="E._Reporting"/>
      <w:bookmarkStart w:id="54" w:name="_Toc132014534"/>
      <w:bookmarkStart w:id="55" w:name="_Toc132014581"/>
      <w:bookmarkStart w:id="56" w:name="_Toc39747745"/>
      <w:bookmarkStart w:id="57" w:name="_Toc185510459"/>
      <w:bookmarkEnd w:id="45"/>
      <w:bookmarkEnd w:id="46"/>
      <w:bookmarkEnd w:id="47"/>
      <w:bookmarkEnd w:id="48"/>
      <w:bookmarkEnd w:id="49"/>
      <w:bookmarkEnd w:id="50"/>
      <w:bookmarkEnd w:id="51"/>
      <w:bookmarkEnd w:id="52"/>
      <w:bookmarkEnd w:id="53"/>
      <w:bookmarkEnd w:id="54"/>
      <w:bookmarkEnd w:id="55"/>
      <w:r w:rsidRPr="00EF77E5">
        <w:t>Appendices</w:t>
      </w:r>
      <w:bookmarkEnd w:id="56"/>
      <w:bookmarkEnd w:id="57"/>
      <w:r w:rsidR="008249B7" w:rsidRPr="00EF77E5">
        <w:t xml:space="preserve"> </w:t>
      </w:r>
    </w:p>
    <w:p w:rsidR="00A33CAC" w:rsidRPr="00A33CAC" w:rsidRDefault="00A33CAC" w:rsidP="008244BA">
      <w:pPr>
        <w:spacing w:after="0" w:line="240" w:lineRule="auto"/>
      </w:pPr>
    </w:p>
    <w:p w:rsidR="003A6373" w:rsidRPr="00EF77E5" w:rsidRDefault="003A6373" w:rsidP="00A33CAC">
      <w:pPr>
        <w:pStyle w:val="Heading2"/>
      </w:pPr>
      <w:bookmarkStart w:id="58" w:name="_Toc185510460"/>
      <w:r w:rsidRPr="00EF77E5">
        <w:t>References</w:t>
      </w:r>
      <w:bookmarkEnd w:id="58"/>
      <w:r w:rsidRPr="00EF77E5">
        <w:t xml:space="preserve"> </w:t>
      </w:r>
    </w:p>
    <w:p w:rsidR="00EF77E5" w:rsidRPr="00EF77E5" w:rsidRDefault="003A6373" w:rsidP="008244BA">
      <w:pPr>
        <w:pStyle w:val="ListParagraph"/>
        <w:numPr>
          <w:ilvl w:val="0"/>
          <w:numId w:val="21"/>
        </w:numPr>
        <w:spacing w:line="360" w:lineRule="auto"/>
        <w:ind w:left="714" w:hanging="357"/>
      </w:pPr>
      <w:r w:rsidRPr="00EF77E5">
        <w:t>Ellis, D. and Srigley, J. 2015. Does standardised structed reporting contribute to quality in diagnostic pathology? The importance of evidence-base datasets. Virchows Archiv, 468(1), pp. 51-59.</w:t>
      </w:r>
    </w:p>
    <w:p w:rsidR="003A6373" w:rsidRPr="00EF77E5" w:rsidRDefault="003A6373" w:rsidP="008244BA">
      <w:pPr>
        <w:pStyle w:val="ListParagraph"/>
        <w:numPr>
          <w:ilvl w:val="0"/>
          <w:numId w:val="21"/>
        </w:numPr>
        <w:spacing w:line="360" w:lineRule="auto"/>
        <w:ind w:left="714" w:hanging="357"/>
        <w:rPr>
          <w:rStyle w:val="Hyperlink"/>
          <w:sz w:val="22"/>
          <w:szCs w:val="22"/>
        </w:rPr>
      </w:pPr>
      <w:r w:rsidRPr="00EF77E5">
        <w:t>A</w:t>
      </w:r>
      <w:r w:rsidRPr="00EF77E5">
        <w:rPr>
          <w:rFonts w:cs="Arial"/>
        </w:rPr>
        <w:t>ustralian Commission on Safety and Quality in Health Care. Requirements for information communication and repo</w:t>
      </w:r>
      <w:r w:rsidRPr="00EF77E5">
        <w:t xml:space="preserve">rting. 5th ed. Sydney: ACSQHC; 2022, pp. 6. [online] Available at: </w:t>
      </w:r>
      <w:hyperlink r:id="rId56" w:history="1">
        <w:r w:rsidRPr="00EF77E5">
          <w:rPr>
            <w:rStyle w:val="Hyperlink"/>
            <w:sz w:val="22"/>
            <w:szCs w:val="22"/>
          </w:rPr>
          <w:t>Requirements for information communication and reporting (Fifth Edition) (safetyandquality.gov.au)</w:t>
        </w:r>
      </w:hyperlink>
      <w:r w:rsidR="00EF77E5" w:rsidRPr="00EF77E5">
        <w:rPr>
          <w:rStyle w:val="Hyperlink"/>
          <w:sz w:val="22"/>
          <w:szCs w:val="22"/>
        </w:rPr>
        <w:t>.</w:t>
      </w:r>
    </w:p>
    <w:p w:rsidR="00EF77E5" w:rsidRPr="002B5BBA" w:rsidRDefault="007F5C2F" w:rsidP="008244BA">
      <w:pPr>
        <w:pStyle w:val="ListParagraph"/>
        <w:numPr>
          <w:ilvl w:val="0"/>
          <w:numId w:val="21"/>
        </w:numPr>
        <w:spacing w:line="360" w:lineRule="auto"/>
        <w:ind w:left="714" w:hanging="357"/>
        <w:contextualSpacing w:val="0"/>
        <w:rPr>
          <w:rStyle w:val="Hyperlink"/>
          <w:color w:val="595959" w:themeColor="text1" w:themeTint="A6"/>
          <w:u w:val="none"/>
        </w:rPr>
      </w:pPr>
      <w:r w:rsidRPr="00EF77E5">
        <w:t>Parke</w:t>
      </w:r>
      <w:r w:rsidR="005F5490" w:rsidRPr="00EF77E5">
        <w:t>,</w:t>
      </w:r>
      <w:r w:rsidR="0043083F" w:rsidRPr="00EF77E5">
        <w:t xml:space="preserve"> E.,</w:t>
      </w:r>
      <w:r w:rsidR="00B74A31" w:rsidRPr="00EF77E5">
        <w:t xml:space="preserve"> ABC News,</w:t>
      </w:r>
      <w:r w:rsidR="0043083F" w:rsidRPr="00EF77E5">
        <w:t xml:space="preserve"> </w:t>
      </w:r>
      <w:r w:rsidR="00B74A31" w:rsidRPr="00EF77E5">
        <w:t>09 December 2024.</w:t>
      </w:r>
      <w:r w:rsidR="0043083F" w:rsidRPr="00EF77E5">
        <w:t xml:space="preserve"> </w:t>
      </w:r>
      <w:r w:rsidR="00B74A31" w:rsidRPr="00EF77E5">
        <w:t>Digital divide report show thousand</w:t>
      </w:r>
      <w:r w:rsidR="00B4568D" w:rsidRPr="00EF77E5">
        <w:t>s</w:t>
      </w:r>
      <w:r w:rsidR="00B74A31" w:rsidRPr="00EF77E5">
        <w:t xml:space="preserve"> of Australians in remote communities still don’t have internet access. </w:t>
      </w:r>
      <w:r w:rsidR="00B4568D" w:rsidRPr="00EF77E5">
        <w:t xml:space="preserve">Available at </w:t>
      </w:r>
      <w:hyperlink r:id="rId57" w:history="1">
        <w:r w:rsidR="00B4568D" w:rsidRPr="00EF77E5">
          <w:rPr>
            <w:rStyle w:val="Hyperlink"/>
            <w:rFonts w:cs="Arial"/>
            <w:sz w:val="22"/>
            <w:szCs w:val="22"/>
          </w:rPr>
          <w:t xml:space="preserve"> ABC News</w:t>
        </w:r>
      </w:hyperlink>
      <w:r w:rsidR="00EF77E5" w:rsidRPr="00EF77E5">
        <w:rPr>
          <w:rStyle w:val="Hyperlink"/>
          <w:rFonts w:cs="Arial"/>
          <w:sz w:val="22"/>
          <w:szCs w:val="22"/>
        </w:rPr>
        <w:t>.</w:t>
      </w:r>
    </w:p>
    <w:p w:rsidR="002B5BBA" w:rsidRPr="002B5BBA" w:rsidRDefault="002B5BBA" w:rsidP="002B5BBA">
      <w:pPr>
        <w:pStyle w:val="ListParagraph"/>
        <w:spacing w:line="360" w:lineRule="auto"/>
        <w:ind w:left="714"/>
        <w:contextualSpacing w:val="0"/>
        <w:rPr>
          <w:sz w:val="12"/>
          <w:szCs w:val="12"/>
        </w:rPr>
      </w:pPr>
    </w:p>
    <w:p w:rsidR="00C53C41" w:rsidRPr="00EF77E5" w:rsidRDefault="00F76199" w:rsidP="00A33CAC">
      <w:pPr>
        <w:pStyle w:val="Heading2"/>
      </w:pPr>
      <w:bookmarkStart w:id="59" w:name="_Toc185510461"/>
      <w:r w:rsidRPr="00EF77E5">
        <w:t xml:space="preserve">Activity </w:t>
      </w:r>
      <w:r w:rsidR="0062367B" w:rsidRPr="00EF77E5">
        <w:t>W</w:t>
      </w:r>
      <w:r w:rsidRPr="00EF77E5">
        <w:t xml:space="preserve">ork </w:t>
      </w:r>
      <w:r w:rsidR="0062367B" w:rsidRPr="00EF77E5">
        <w:t>P</w:t>
      </w:r>
      <w:r w:rsidRPr="00EF77E5">
        <w:t xml:space="preserve">lan </w:t>
      </w:r>
      <w:r w:rsidR="003D6FD4" w:rsidRPr="00EF77E5">
        <w:t>Progress</w:t>
      </w:r>
      <w:bookmarkEnd w:id="59"/>
    </w:p>
    <w:p w:rsidR="001F0BD0" w:rsidRPr="00EF77E5" w:rsidRDefault="00BF0B96" w:rsidP="00A33CAC">
      <w:pPr>
        <w:spacing w:line="360" w:lineRule="auto"/>
      </w:pPr>
      <w:r w:rsidRPr="00EF77E5">
        <w:t xml:space="preserve">Due </w:t>
      </w:r>
      <w:r w:rsidR="005F7D57" w:rsidRPr="00EF77E5">
        <w:t xml:space="preserve">to the size of this </w:t>
      </w:r>
      <w:r w:rsidR="002B2CE0" w:rsidRPr="00EF77E5">
        <w:t>do</w:t>
      </w:r>
      <w:r w:rsidR="0011188B" w:rsidRPr="00EF77E5">
        <w:t xml:space="preserve">cument, </w:t>
      </w:r>
      <w:r w:rsidR="002A28F3" w:rsidRPr="00EF77E5">
        <w:t xml:space="preserve">the Activity Work Plan </w:t>
      </w:r>
      <w:r w:rsidR="00AD3BCB">
        <w:t>is</w:t>
      </w:r>
      <w:r w:rsidR="002A28F3" w:rsidRPr="00EF77E5">
        <w:t xml:space="preserve"> provided a</w:t>
      </w:r>
      <w:r w:rsidR="004B0852">
        <w:t>t</w:t>
      </w:r>
      <w:r w:rsidR="002A28F3" w:rsidRPr="00EF77E5">
        <w:t xml:space="preserve"> </w:t>
      </w:r>
      <w:r w:rsidR="002B5BBA">
        <w:t>A</w:t>
      </w:r>
      <w:r w:rsidR="002A28F3" w:rsidRPr="00EF77E5">
        <w:t>ttachment</w:t>
      </w:r>
      <w:r w:rsidR="00AD3BCB">
        <w:t xml:space="preserve"> 3</w:t>
      </w:r>
      <w:r w:rsidR="002A28F3" w:rsidRPr="00EF77E5">
        <w:t xml:space="preserve">. </w:t>
      </w:r>
      <w:r w:rsidR="00764233" w:rsidRPr="00EF77E5">
        <w:t xml:space="preserve"> </w:t>
      </w:r>
    </w:p>
    <w:p w:rsidR="00143B92" w:rsidRPr="00EF77E5" w:rsidRDefault="00143B92" w:rsidP="00A33CAC">
      <w:pPr>
        <w:pStyle w:val="Heading2"/>
      </w:pPr>
      <w:bookmarkStart w:id="60" w:name="_Toc185510462"/>
      <w:r w:rsidRPr="00EF77E5">
        <w:t>Project One Page Plan</w:t>
      </w:r>
      <w:bookmarkEnd w:id="60"/>
    </w:p>
    <w:p w:rsidR="00570E73" w:rsidRDefault="003D1323" w:rsidP="00DD6890">
      <w:r>
        <w:rPr>
          <w:noProof/>
        </w:rPr>
        <w:drawing>
          <wp:inline distT="0" distB="0" distL="0" distR="0" wp14:anchorId="3012B96C" wp14:editId="19A8304F">
            <wp:extent cx="6842760" cy="5160396"/>
            <wp:effectExtent l="0" t="0" r="0" b="2540"/>
            <wp:docPr id="1474206947" name="Picture 147420694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06947" name="Picture 1" descr="Graphical user interface, application, Word&#10;&#10;Description automatically generated"/>
                    <pic:cNvPicPr/>
                  </pic:nvPicPr>
                  <pic:blipFill rotWithShape="1">
                    <a:blip r:embed="rId58"/>
                    <a:srcRect l="75302" t="9131" r="8487" b="60738"/>
                    <a:stretch/>
                  </pic:blipFill>
                  <pic:spPr bwMode="auto">
                    <a:xfrm>
                      <a:off x="0" y="0"/>
                      <a:ext cx="6854251" cy="5169062"/>
                    </a:xfrm>
                    <a:prstGeom prst="rect">
                      <a:avLst/>
                    </a:prstGeom>
                    <a:ln>
                      <a:noFill/>
                    </a:ln>
                    <a:extLst>
                      <a:ext uri="{53640926-AAD7-44D8-BBD7-CCE9431645EC}">
                        <a14:shadowObscured xmlns:a14="http://schemas.microsoft.com/office/drawing/2010/main"/>
                      </a:ext>
                    </a:extLst>
                  </pic:spPr>
                </pic:pic>
              </a:graphicData>
            </a:graphic>
          </wp:inline>
        </w:drawing>
      </w:r>
    </w:p>
    <w:p w:rsidR="00BB3F34" w:rsidRDefault="0061604E" w:rsidP="00A33CAC">
      <w:pPr>
        <w:tabs>
          <w:tab w:val="left" w:pos="3119"/>
        </w:tabs>
        <w:ind w:left="360"/>
        <w:jc w:val="center"/>
      </w:pPr>
      <w:r w:rsidRPr="00747C4A">
        <w:rPr>
          <w:b/>
          <w:bCs/>
          <w:sz w:val="22"/>
          <w:szCs w:val="22"/>
        </w:rPr>
        <w:t xml:space="preserve">Figure </w:t>
      </w:r>
      <w:r w:rsidR="00B925AA" w:rsidRPr="00747C4A">
        <w:rPr>
          <w:b/>
          <w:bCs/>
          <w:sz w:val="22"/>
          <w:szCs w:val="22"/>
        </w:rPr>
        <w:t>13</w:t>
      </w:r>
      <w:r w:rsidR="00685E5C">
        <w:rPr>
          <w:b/>
          <w:bCs/>
          <w:sz w:val="22"/>
          <w:szCs w:val="22"/>
        </w:rPr>
        <w:t>:</w:t>
      </w:r>
      <w:r w:rsidRPr="002C7F00">
        <w:rPr>
          <w:b/>
        </w:rPr>
        <w:t xml:space="preserve"> </w:t>
      </w:r>
      <w:r w:rsidRPr="00A33CAC">
        <w:rPr>
          <w:i/>
          <w:iCs/>
          <w:sz w:val="22"/>
          <w:szCs w:val="22"/>
        </w:rPr>
        <w:t>Project One</w:t>
      </w:r>
      <w:r w:rsidR="00FB261D" w:rsidRPr="00A33CAC">
        <w:rPr>
          <w:i/>
          <w:iCs/>
          <w:sz w:val="22"/>
          <w:szCs w:val="22"/>
        </w:rPr>
        <w:t xml:space="preserve"> </w:t>
      </w:r>
      <w:r w:rsidR="008C3604" w:rsidRPr="00A33CAC">
        <w:rPr>
          <w:i/>
          <w:iCs/>
          <w:sz w:val="22"/>
          <w:szCs w:val="22"/>
        </w:rPr>
        <w:t>Page Plan</w:t>
      </w:r>
    </w:p>
    <w:p w:rsidR="004B0852" w:rsidRDefault="00A61E94" w:rsidP="00243443">
      <w:pPr>
        <w:spacing w:after="0" w:line="240" w:lineRule="auto"/>
      </w:pPr>
      <w:r w:rsidRPr="002C7F00">
        <w:t xml:space="preserve"> </w:t>
      </w:r>
    </w:p>
    <w:p w:rsidR="004B0852" w:rsidRDefault="004B0852">
      <w:pPr>
        <w:spacing w:after="0" w:line="240" w:lineRule="auto"/>
      </w:pPr>
      <w:r>
        <w:br w:type="page"/>
      </w:r>
    </w:p>
    <w:p w:rsidR="005A1964" w:rsidRPr="00EF77E5" w:rsidRDefault="005A1964" w:rsidP="00A33CAC">
      <w:pPr>
        <w:pStyle w:val="Heading2"/>
      </w:pPr>
      <w:bookmarkStart w:id="61" w:name="_Toc185510463"/>
      <w:r w:rsidRPr="00EF77E5">
        <w:t>Governance and Reporting</w:t>
      </w:r>
      <w:bookmarkEnd w:id="61"/>
      <w:r w:rsidRPr="00EF77E5">
        <w:t xml:space="preserve"> </w:t>
      </w:r>
    </w:p>
    <w:p w:rsidR="00195D88" w:rsidRPr="00D17C8B" w:rsidRDefault="00195D88" w:rsidP="00195D88">
      <w:pPr>
        <w:spacing w:line="360" w:lineRule="auto"/>
        <w:rPr>
          <w:sz w:val="22"/>
          <w:szCs w:val="22"/>
        </w:rPr>
      </w:pPr>
      <w:r w:rsidRPr="00D17C8B">
        <w:rPr>
          <w:sz w:val="22"/>
          <w:szCs w:val="22"/>
        </w:rPr>
        <w:t xml:space="preserve">The governance structure provides the decision-making framework for all levels of the Project which supports collaboration and communication in addressing the Project deliverables.  The structure allows interconnectivity between the RCPA Informatics Advisory Committee, Steering Committee, Project Team, and RCPAQAP.  </w:t>
      </w:r>
    </w:p>
    <w:p w:rsidR="00195D88" w:rsidRDefault="00195D88" w:rsidP="00195D88">
      <w:pPr>
        <w:spacing w:line="360" w:lineRule="auto"/>
        <w:rPr>
          <w:sz w:val="22"/>
          <w:szCs w:val="22"/>
        </w:rPr>
      </w:pPr>
      <w:r w:rsidRPr="00D17C8B">
        <w:rPr>
          <w:sz w:val="22"/>
          <w:szCs w:val="22"/>
        </w:rPr>
        <w:t xml:space="preserve">The RCPA </w:t>
      </w:r>
      <w:r w:rsidR="003B6464">
        <w:rPr>
          <w:sz w:val="22"/>
          <w:szCs w:val="22"/>
        </w:rPr>
        <w:t xml:space="preserve">Head of </w:t>
      </w:r>
      <w:r w:rsidRPr="00D17C8B">
        <w:rPr>
          <w:sz w:val="22"/>
          <w:szCs w:val="22"/>
        </w:rPr>
        <w:t>Project Management / Director act</w:t>
      </w:r>
      <w:r w:rsidR="002E4A81">
        <w:rPr>
          <w:sz w:val="22"/>
          <w:szCs w:val="22"/>
        </w:rPr>
        <w:t>ed</w:t>
      </w:r>
      <w:r w:rsidRPr="00D17C8B">
        <w:rPr>
          <w:sz w:val="22"/>
          <w:szCs w:val="22"/>
        </w:rPr>
        <w:t xml:space="preserve"> as the key touchpoint for all communications throughout the Project.</w:t>
      </w:r>
    </w:p>
    <w:p w:rsidR="00195D88" w:rsidRPr="00E74379" w:rsidRDefault="00195D88" w:rsidP="00A33CAC">
      <w:pPr>
        <w:spacing w:after="240" w:line="360" w:lineRule="auto"/>
        <w:jc w:val="center"/>
        <w:rPr>
          <w:sz w:val="22"/>
          <w:szCs w:val="22"/>
        </w:rPr>
      </w:pPr>
      <w:r>
        <w:rPr>
          <w:i/>
          <w:iCs/>
          <w:noProof/>
        </w:rPr>
        <w:drawing>
          <wp:inline distT="0" distB="0" distL="0" distR="0" wp14:anchorId="04DE40C9" wp14:editId="0B61A162">
            <wp:extent cx="6188710" cy="4197544"/>
            <wp:effectExtent l="0" t="57150" r="0" b="0"/>
            <wp:docPr id="878433571" name="Diagram 878433571" descr="This diagram is an example of a Governance structure and the relationships between the various components . &#10;For example: The Quality use of pathology program is overseen by the RCPA Manager - the Project Management Office (PMO). &#10;Sitting under the PMO is the Project Officer and Project Pathologist, who both report back to the PMO and each other. Underneath, reporting and providing advice to the Project Officer and Project Pathologist sit the Project Steering Committee and the External Expert Consultation Group."/>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r w:rsidRPr="00720653">
        <w:rPr>
          <w:rFonts w:eastAsiaTheme="majorEastAsia" w:cstheme="majorBidi"/>
          <w:b/>
          <w:color w:val="404040" w:themeColor="text1" w:themeTint="BF"/>
          <w:sz w:val="22"/>
          <w:szCs w:val="22"/>
        </w:rPr>
        <w:t xml:space="preserve">Figure </w:t>
      </w:r>
      <w:r w:rsidR="009C7F09" w:rsidRPr="00720653">
        <w:rPr>
          <w:rFonts w:eastAsiaTheme="majorEastAsia" w:cstheme="majorBidi"/>
          <w:b/>
          <w:color w:val="404040" w:themeColor="text1" w:themeTint="BF"/>
          <w:sz w:val="22"/>
          <w:szCs w:val="22"/>
        </w:rPr>
        <w:t>1</w:t>
      </w:r>
      <w:r w:rsidR="00995257" w:rsidRPr="00720653">
        <w:rPr>
          <w:rFonts w:eastAsiaTheme="majorEastAsia" w:cstheme="majorBidi"/>
          <w:b/>
          <w:color w:val="404040" w:themeColor="text1" w:themeTint="BF"/>
          <w:sz w:val="22"/>
          <w:szCs w:val="22"/>
        </w:rPr>
        <w:t>4</w:t>
      </w:r>
      <w:r w:rsidR="003C543A" w:rsidRPr="00720653">
        <w:rPr>
          <w:rFonts w:eastAsiaTheme="majorEastAsia" w:cstheme="majorBidi"/>
          <w:b/>
          <w:color w:val="404040" w:themeColor="text1" w:themeTint="BF"/>
          <w:sz w:val="22"/>
          <w:szCs w:val="22"/>
        </w:rPr>
        <w:t>:</w:t>
      </w:r>
      <w:r w:rsidR="003C543A" w:rsidRPr="00D50188">
        <w:rPr>
          <w:rFonts w:eastAsiaTheme="majorEastAsia" w:cstheme="majorBidi"/>
          <w:b/>
          <w:color w:val="404040" w:themeColor="text1" w:themeTint="BF"/>
          <w:sz w:val="22"/>
          <w:szCs w:val="22"/>
        </w:rPr>
        <w:t xml:space="preserve"> </w:t>
      </w:r>
      <w:r w:rsidRPr="00A33CAC">
        <w:rPr>
          <w:rFonts w:eastAsiaTheme="majorEastAsia" w:cstheme="majorBidi"/>
          <w:bCs/>
          <w:i/>
          <w:iCs/>
          <w:color w:val="404040" w:themeColor="text1" w:themeTint="BF"/>
          <w:sz w:val="22"/>
          <w:szCs w:val="22"/>
        </w:rPr>
        <w:t>PI Pilot 22-24 Project Governance structure</w:t>
      </w:r>
    </w:p>
    <w:p w:rsidR="00195D88" w:rsidRPr="00EF77E5" w:rsidRDefault="00195D88" w:rsidP="00A33CAC">
      <w:pPr>
        <w:pStyle w:val="Heading2"/>
      </w:pPr>
      <w:bookmarkStart w:id="62" w:name="_Toc185510464"/>
      <w:r w:rsidRPr="00EF77E5">
        <w:t>Steering Committee</w:t>
      </w:r>
      <w:bookmarkEnd w:id="62"/>
    </w:p>
    <w:p w:rsidR="00195D88" w:rsidRDefault="00195D88" w:rsidP="00195D88">
      <w:pPr>
        <w:spacing w:line="360" w:lineRule="auto"/>
        <w:rPr>
          <w:sz w:val="22"/>
          <w:szCs w:val="22"/>
        </w:rPr>
      </w:pPr>
      <w:r w:rsidRPr="00D17C8B">
        <w:rPr>
          <w:sz w:val="22"/>
          <w:szCs w:val="22"/>
        </w:rPr>
        <w:t xml:space="preserve">The Steering Committee is responsible for co-ordination and oversight of the Project and for providing professional and subject matter expertise.  The Project will seek their endorsement of the main project deliverables as well as leverage their professional capacity to promote the outcomes of the Project through their associated networks.  The frequency of meetings for this group is a minimum of twice per year, and more often if required.  </w:t>
      </w:r>
    </w:p>
    <w:p w:rsidR="007F08D1" w:rsidRPr="00147238" w:rsidRDefault="007F08D1" w:rsidP="00147238">
      <w:pPr>
        <w:pStyle w:val="Heading3"/>
      </w:pPr>
      <w:bookmarkStart w:id="63" w:name="_Toc185510465"/>
      <w:r w:rsidRPr="00147238">
        <w:t>Discipline-specific Terminology Working Groups</w:t>
      </w:r>
      <w:bookmarkEnd w:id="63"/>
    </w:p>
    <w:p w:rsidR="006672A4" w:rsidRDefault="007F08D1" w:rsidP="0043529F">
      <w:pPr>
        <w:spacing w:line="360" w:lineRule="auto"/>
        <w:rPr>
          <w:sz w:val="22"/>
          <w:szCs w:val="22"/>
        </w:rPr>
      </w:pPr>
      <w:r w:rsidRPr="007236FC">
        <w:rPr>
          <w:sz w:val="22"/>
          <w:szCs w:val="22"/>
        </w:rPr>
        <w:t xml:space="preserve">The remit of </w:t>
      </w:r>
      <w:r>
        <w:rPr>
          <w:sz w:val="22"/>
          <w:szCs w:val="22"/>
        </w:rPr>
        <w:t xml:space="preserve">the </w:t>
      </w:r>
      <w:r w:rsidR="00720653">
        <w:rPr>
          <w:sz w:val="22"/>
          <w:szCs w:val="22"/>
        </w:rPr>
        <w:t>WG</w:t>
      </w:r>
      <w:r>
        <w:rPr>
          <w:sz w:val="22"/>
          <w:szCs w:val="22"/>
        </w:rPr>
        <w:t>s</w:t>
      </w:r>
      <w:r w:rsidRPr="007236FC">
        <w:rPr>
          <w:sz w:val="22"/>
          <w:szCs w:val="22"/>
        </w:rPr>
        <w:t xml:space="preserve"> is the </w:t>
      </w:r>
      <w:r>
        <w:rPr>
          <w:sz w:val="22"/>
          <w:szCs w:val="22"/>
        </w:rPr>
        <w:t xml:space="preserve">review, </w:t>
      </w:r>
      <w:r w:rsidRPr="007236FC">
        <w:rPr>
          <w:sz w:val="22"/>
          <w:szCs w:val="22"/>
        </w:rPr>
        <w:t xml:space="preserve">maintenance and expansion of the RCPA Standardised Pathology Informatics in Australia (SPIA) pathology terminology reporting and requesting reference sets, information models and protocols.  All new terminology developed by </w:t>
      </w:r>
      <w:r w:rsidR="00A12D39">
        <w:rPr>
          <w:sz w:val="22"/>
          <w:szCs w:val="22"/>
        </w:rPr>
        <w:t>WG</w:t>
      </w:r>
      <w:r w:rsidRPr="007236FC">
        <w:rPr>
          <w:sz w:val="22"/>
          <w:szCs w:val="22"/>
        </w:rPr>
        <w:t xml:space="preserve"> subject matter experts from both public and private pathology laboratories</w:t>
      </w:r>
      <w:r>
        <w:rPr>
          <w:sz w:val="22"/>
          <w:szCs w:val="22"/>
        </w:rPr>
        <w:t xml:space="preserve"> is </w:t>
      </w:r>
      <w:r w:rsidRPr="007236FC">
        <w:rPr>
          <w:sz w:val="22"/>
          <w:szCs w:val="22"/>
        </w:rPr>
        <w:t>aligning with existing SNOMED-CT and LOINC</w:t>
      </w:r>
      <w:r w:rsidRPr="007236FC">
        <w:rPr>
          <w:sz w:val="22"/>
          <w:szCs w:val="22"/>
          <w:vertAlign w:val="superscript"/>
        </w:rPr>
        <w:t xml:space="preserve">R </w:t>
      </w:r>
      <w:r w:rsidRPr="007236FC">
        <w:rPr>
          <w:sz w:val="22"/>
          <w:szCs w:val="22"/>
        </w:rPr>
        <w:t>terminology standards</w:t>
      </w:r>
      <w:r>
        <w:rPr>
          <w:sz w:val="22"/>
          <w:szCs w:val="22"/>
        </w:rPr>
        <w:t xml:space="preserve"> and the RCPA SPIA Guidelines</w:t>
      </w:r>
      <w:r w:rsidRPr="007236FC">
        <w:rPr>
          <w:sz w:val="22"/>
          <w:szCs w:val="22"/>
        </w:rPr>
        <w:t xml:space="preserve">.  Where necessary, application for new terms </w:t>
      </w:r>
      <w:r>
        <w:rPr>
          <w:sz w:val="22"/>
          <w:szCs w:val="22"/>
        </w:rPr>
        <w:t xml:space="preserve">has </w:t>
      </w:r>
      <w:r w:rsidRPr="007236FC">
        <w:rPr>
          <w:sz w:val="22"/>
          <w:szCs w:val="22"/>
        </w:rPr>
        <w:t>be</w:t>
      </w:r>
      <w:r>
        <w:rPr>
          <w:sz w:val="22"/>
          <w:szCs w:val="22"/>
        </w:rPr>
        <w:t>en</w:t>
      </w:r>
      <w:r w:rsidRPr="007236FC">
        <w:rPr>
          <w:sz w:val="22"/>
          <w:szCs w:val="22"/>
        </w:rPr>
        <w:t xml:space="preserve"> undertaken by the Project to ensure the correct test name, specimen type, methodology, measurement and reporting units are reflected as per curr</w:t>
      </w:r>
      <w:r w:rsidRPr="00D17C8B">
        <w:rPr>
          <w:sz w:val="22"/>
          <w:szCs w:val="22"/>
        </w:rPr>
        <w:t xml:space="preserve">ent Australian laboratory practices.  The </w:t>
      </w:r>
      <w:r w:rsidR="00A12D39">
        <w:rPr>
          <w:sz w:val="22"/>
          <w:szCs w:val="22"/>
        </w:rPr>
        <w:t>WG</w:t>
      </w:r>
      <w:r>
        <w:rPr>
          <w:sz w:val="22"/>
          <w:szCs w:val="22"/>
        </w:rPr>
        <w:t xml:space="preserve">s </w:t>
      </w:r>
      <w:r w:rsidRPr="00D17C8B">
        <w:rPr>
          <w:sz w:val="22"/>
          <w:szCs w:val="22"/>
        </w:rPr>
        <w:t>also provide advice to ADHA’s NCTS for all pathology reference set</w:t>
      </w:r>
      <w:r>
        <w:rPr>
          <w:sz w:val="22"/>
          <w:szCs w:val="22"/>
        </w:rPr>
        <w:t xml:space="preserve"> querie</w:t>
      </w:r>
      <w:r w:rsidRPr="00D17C8B">
        <w:rPr>
          <w:sz w:val="22"/>
          <w:szCs w:val="22"/>
        </w:rPr>
        <w:t>s as required.</w:t>
      </w:r>
    </w:p>
    <w:p w:rsidR="006672A4" w:rsidRDefault="006672A4">
      <w:pPr>
        <w:spacing w:after="0" w:line="240" w:lineRule="auto"/>
        <w:rPr>
          <w:sz w:val="22"/>
          <w:szCs w:val="22"/>
        </w:rPr>
      </w:pPr>
      <w:r>
        <w:rPr>
          <w:sz w:val="22"/>
          <w:szCs w:val="22"/>
        </w:rPr>
        <w:br w:type="page"/>
      </w:r>
    </w:p>
    <w:p w:rsidR="00195D88" w:rsidRPr="0043529F" w:rsidRDefault="00195D88" w:rsidP="00A33CAC">
      <w:pPr>
        <w:pStyle w:val="Heading2"/>
      </w:pPr>
      <w:bookmarkStart w:id="64" w:name="_Toc185510466"/>
      <w:r w:rsidRPr="0043529F">
        <w:t>Stakeholders</w:t>
      </w:r>
      <w:bookmarkEnd w:id="64"/>
    </w:p>
    <w:p w:rsidR="00195D88" w:rsidRPr="00DB4574" w:rsidRDefault="00195D88" w:rsidP="00DB4574">
      <w:r w:rsidRPr="00DB4574">
        <w:t>RCPA members, advisory committees and staff</w:t>
      </w:r>
    </w:p>
    <w:p w:rsidR="00195D88" w:rsidRPr="00210218" w:rsidRDefault="00195D88" w:rsidP="00210218">
      <w:pPr>
        <w:spacing w:line="360" w:lineRule="auto"/>
        <w:rPr>
          <w:sz w:val="22"/>
          <w:szCs w:val="22"/>
        </w:rPr>
      </w:pPr>
      <w:r w:rsidRPr="007236FC">
        <w:rPr>
          <w:sz w:val="22"/>
          <w:szCs w:val="22"/>
        </w:rPr>
        <w:t xml:space="preserve">The RCPA </w:t>
      </w:r>
      <w:r w:rsidR="00955A86">
        <w:rPr>
          <w:sz w:val="22"/>
          <w:szCs w:val="22"/>
        </w:rPr>
        <w:t>is</w:t>
      </w:r>
      <w:r w:rsidRPr="007236FC">
        <w:rPr>
          <w:sz w:val="22"/>
          <w:szCs w:val="22"/>
        </w:rPr>
        <w:t xml:space="preserve"> contracted to undertake the PI P</w:t>
      </w:r>
      <w:r w:rsidRPr="007662FD">
        <w:rPr>
          <w:sz w:val="22"/>
          <w:szCs w:val="22"/>
        </w:rPr>
        <w:t xml:space="preserve">ilot 22-24 Project.  Its involvement in this Project is vital, not only to manage processes, but also to drive SPIA Guidelines uptake and SPIA adoption rates, and promote the benefits of interoperability for laboratories, clinicians, researchers, registers, and consumers alike.  </w:t>
      </w:r>
      <w:r w:rsidRPr="00210218">
        <w:rPr>
          <w:sz w:val="22"/>
          <w:szCs w:val="22"/>
        </w:rPr>
        <w:t xml:space="preserve">RCPA representation </w:t>
      </w:r>
      <w:r w:rsidR="004509B9" w:rsidRPr="00210218">
        <w:rPr>
          <w:sz w:val="22"/>
          <w:szCs w:val="22"/>
        </w:rPr>
        <w:t xml:space="preserve">from the following </w:t>
      </w:r>
      <w:r w:rsidR="004B53ED" w:rsidRPr="00210218">
        <w:rPr>
          <w:sz w:val="22"/>
          <w:szCs w:val="22"/>
        </w:rPr>
        <w:t xml:space="preserve">committees </w:t>
      </w:r>
      <w:r w:rsidRPr="00210218">
        <w:rPr>
          <w:sz w:val="22"/>
          <w:szCs w:val="22"/>
        </w:rPr>
        <w:t>will drive these improvements for the betterment of pathology requesting and reporting and to advance overall healthcare for the consumer</w:t>
      </w:r>
      <w:r w:rsidR="004B53ED" w:rsidRPr="00210218">
        <w:rPr>
          <w:sz w:val="22"/>
          <w:szCs w:val="22"/>
        </w:rPr>
        <w:t>:</w:t>
      </w:r>
      <w:r w:rsidRPr="00210218">
        <w:rPr>
          <w:sz w:val="22"/>
          <w:szCs w:val="22"/>
        </w:rPr>
        <w:t xml:space="preserve">  </w:t>
      </w:r>
    </w:p>
    <w:p w:rsidR="004509B9" w:rsidRPr="00D17C8B" w:rsidRDefault="004509B9" w:rsidP="00AD3BCB">
      <w:pPr>
        <w:pStyle w:val="ListParagraph"/>
        <w:numPr>
          <w:ilvl w:val="0"/>
          <w:numId w:val="6"/>
        </w:numPr>
        <w:autoSpaceDE w:val="0"/>
        <w:autoSpaceDN w:val="0"/>
        <w:adjustRightInd w:val="0"/>
        <w:spacing w:after="200" w:line="360" w:lineRule="auto"/>
        <w:rPr>
          <w:sz w:val="22"/>
          <w:szCs w:val="22"/>
        </w:rPr>
      </w:pPr>
      <w:r w:rsidRPr="00D17C8B">
        <w:rPr>
          <w:sz w:val="22"/>
          <w:szCs w:val="22"/>
        </w:rPr>
        <w:t>RCPA Board of Professional Practice and Quality (BPPQ)</w:t>
      </w:r>
    </w:p>
    <w:p w:rsidR="004509B9" w:rsidRDefault="004509B9" w:rsidP="00AD3BCB">
      <w:pPr>
        <w:pStyle w:val="ListParagraph"/>
        <w:numPr>
          <w:ilvl w:val="0"/>
          <w:numId w:val="6"/>
        </w:numPr>
        <w:autoSpaceDE w:val="0"/>
        <w:autoSpaceDN w:val="0"/>
        <w:adjustRightInd w:val="0"/>
        <w:spacing w:after="200" w:line="360" w:lineRule="auto"/>
        <w:rPr>
          <w:sz w:val="22"/>
          <w:szCs w:val="22"/>
        </w:rPr>
      </w:pPr>
      <w:r w:rsidRPr="00D17C8B">
        <w:rPr>
          <w:sz w:val="22"/>
          <w:szCs w:val="22"/>
        </w:rPr>
        <w:t xml:space="preserve">RCPA </w:t>
      </w:r>
      <w:r>
        <w:rPr>
          <w:sz w:val="22"/>
          <w:szCs w:val="22"/>
        </w:rPr>
        <w:t>Community</w:t>
      </w:r>
      <w:r w:rsidRPr="00D17C8B">
        <w:rPr>
          <w:sz w:val="22"/>
          <w:szCs w:val="22"/>
        </w:rPr>
        <w:t xml:space="preserve"> Advisory Committee (CAC)</w:t>
      </w:r>
    </w:p>
    <w:p w:rsidR="001B162D" w:rsidRDefault="004509B9" w:rsidP="00AD3BCB">
      <w:pPr>
        <w:pStyle w:val="ListParagraph"/>
        <w:numPr>
          <w:ilvl w:val="0"/>
          <w:numId w:val="6"/>
        </w:numPr>
        <w:autoSpaceDE w:val="0"/>
        <w:autoSpaceDN w:val="0"/>
        <w:adjustRightInd w:val="0"/>
        <w:spacing w:after="200" w:line="360" w:lineRule="auto"/>
        <w:rPr>
          <w:sz w:val="22"/>
          <w:szCs w:val="22"/>
        </w:rPr>
      </w:pPr>
      <w:r>
        <w:rPr>
          <w:sz w:val="22"/>
          <w:szCs w:val="22"/>
        </w:rPr>
        <w:t>RCPA Discipline Advisory Committees</w:t>
      </w:r>
    </w:p>
    <w:p w:rsidR="001B162D" w:rsidRPr="00D17C8B" w:rsidRDefault="001B162D" w:rsidP="00AD3BCB">
      <w:pPr>
        <w:pStyle w:val="ListParagraph"/>
        <w:numPr>
          <w:ilvl w:val="0"/>
          <w:numId w:val="6"/>
        </w:numPr>
        <w:autoSpaceDE w:val="0"/>
        <w:autoSpaceDN w:val="0"/>
        <w:adjustRightInd w:val="0"/>
        <w:spacing w:after="200" w:line="360" w:lineRule="auto"/>
        <w:rPr>
          <w:sz w:val="22"/>
          <w:szCs w:val="22"/>
        </w:rPr>
      </w:pPr>
      <w:r w:rsidRPr="00D17C8B">
        <w:rPr>
          <w:sz w:val="22"/>
          <w:szCs w:val="22"/>
        </w:rPr>
        <w:t>RCPA Pathology Informatics Committee (PIC)</w:t>
      </w:r>
      <w:r>
        <w:rPr>
          <w:sz w:val="22"/>
          <w:szCs w:val="22"/>
        </w:rPr>
        <w:t>.</w:t>
      </w:r>
    </w:p>
    <w:p w:rsidR="00195D88" w:rsidRPr="00DB4574" w:rsidRDefault="00195D88" w:rsidP="00DB4574">
      <w:pPr>
        <w:pStyle w:val="Heading3"/>
        <w:ind w:left="720"/>
      </w:pPr>
      <w:bookmarkStart w:id="65" w:name="_Toc185510467"/>
      <w:r w:rsidRPr="00DB4574">
        <w:t>Partner Organisations</w:t>
      </w:r>
      <w:bookmarkEnd w:id="65"/>
    </w:p>
    <w:p w:rsidR="00195D88" w:rsidRPr="0037479D" w:rsidRDefault="00195D88" w:rsidP="00195D88">
      <w:pPr>
        <w:spacing w:line="360" w:lineRule="auto"/>
        <w:rPr>
          <w:sz w:val="22"/>
          <w:szCs w:val="22"/>
        </w:rPr>
      </w:pPr>
      <w:r w:rsidRPr="0037479D">
        <w:rPr>
          <w:sz w:val="22"/>
          <w:szCs w:val="22"/>
        </w:rPr>
        <w:t xml:space="preserve">Subject matter expertise, support, promulgation and endorsement of Project outcomes from the following organisations improves the value and content of the Project deliverables: </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Australian Association for Clinical Biochemistry and Laboratory Medicine (AACB)</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Australian Pathology (AP)</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6584333F">
        <w:rPr>
          <w:sz w:val="22"/>
          <w:szCs w:val="22"/>
        </w:rPr>
        <w:t>Commonwealth Scientific and Industrial Research Organisation (CSIRO)</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Medical Software Industry Association (MSIA)</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Pathology Tests Explained AU (PTEx)</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Public Pathology Australia (PPA)</w:t>
      </w:r>
    </w:p>
    <w:p w:rsidR="00195D88"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 xml:space="preserve">Royal Australian College of General Practitioners (RACGP) </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RCPA Quality Assurance Program (RCPAQAP).</w:t>
      </w:r>
    </w:p>
    <w:p w:rsidR="00195D88" w:rsidRPr="00DB4574" w:rsidRDefault="00195D88" w:rsidP="00DB4574">
      <w:pPr>
        <w:pStyle w:val="Heading3"/>
        <w:ind w:left="720"/>
      </w:pPr>
      <w:bookmarkStart w:id="66" w:name="_Toc185510468"/>
      <w:r w:rsidRPr="00DB4574">
        <w:t>Standards Development Organisations</w:t>
      </w:r>
      <w:bookmarkEnd w:id="66"/>
    </w:p>
    <w:p w:rsidR="00195D88" w:rsidRPr="005705E1" w:rsidRDefault="00195D88" w:rsidP="00195D88">
      <w:pPr>
        <w:spacing w:line="360" w:lineRule="auto"/>
      </w:pPr>
      <w:r w:rsidRPr="00D71978">
        <w:rPr>
          <w:sz w:val="22"/>
          <w:szCs w:val="22"/>
        </w:rPr>
        <w:t>Technical input from the following organisations safeguards the quality and safety of all Project deliverables</w:t>
      </w:r>
      <w:r>
        <w:t>:</w:t>
      </w:r>
    </w:p>
    <w:p w:rsidR="00195D88" w:rsidRPr="005705E1" w:rsidRDefault="00195D88" w:rsidP="00AD3BCB">
      <w:pPr>
        <w:pStyle w:val="ListParagraph"/>
        <w:numPr>
          <w:ilvl w:val="0"/>
          <w:numId w:val="6"/>
        </w:numPr>
        <w:autoSpaceDE w:val="0"/>
        <w:autoSpaceDN w:val="0"/>
        <w:adjustRightInd w:val="0"/>
        <w:spacing w:after="200" w:line="360" w:lineRule="auto"/>
        <w:rPr>
          <w:sz w:val="22"/>
          <w:szCs w:val="22"/>
        </w:rPr>
      </w:pPr>
      <w:r w:rsidRPr="005705E1">
        <w:rPr>
          <w:sz w:val="22"/>
          <w:szCs w:val="22"/>
        </w:rPr>
        <w:t>Australia Digital Health Agency (ADHA)</w:t>
      </w:r>
    </w:p>
    <w:p w:rsidR="00195D88" w:rsidRPr="005705E1" w:rsidRDefault="00195D88" w:rsidP="00AD3BCB">
      <w:pPr>
        <w:pStyle w:val="ListParagraph"/>
        <w:numPr>
          <w:ilvl w:val="0"/>
          <w:numId w:val="6"/>
        </w:numPr>
        <w:autoSpaceDE w:val="0"/>
        <w:autoSpaceDN w:val="0"/>
        <w:adjustRightInd w:val="0"/>
        <w:spacing w:after="200" w:line="360" w:lineRule="auto"/>
        <w:rPr>
          <w:sz w:val="22"/>
          <w:szCs w:val="22"/>
        </w:rPr>
      </w:pPr>
      <w:r w:rsidRPr="005705E1">
        <w:rPr>
          <w:sz w:val="22"/>
          <w:szCs w:val="22"/>
        </w:rPr>
        <w:t>Health Level 7 Australia (HL7.au)</w:t>
      </w:r>
    </w:p>
    <w:p w:rsidR="00195D88" w:rsidRPr="005705E1" w:rsidRDefault="00195D88" w:rsidP="00AD3BCB">
      <w:pPr>
        <w:pStyle w:val="ListParagraph"/>
        <w:numPr>
          <w:ilvl w:val="0"/>
          <w:numId w:val="6"/>
        </w:numPr>
        <w:autoSpaceDE w:val="0"/>
        <w:autoSpaceDN w:val="0"/>
        <w:adjustRightInd w:val="0"/>
        <w:spacing w:after="200" w:line="360" w:lineRule="auto"/>
        <w:rPr>
          <w:sz w:val="22"/>
          <w:szCs w:val="22"/>
        </w:rPr>
      </w:pPr>
      <w:r w:rsidRPr="005705E1">
        <w:rPr>
          <w:sz w:val="22"/>
          <w:szCs w:val="22"/>
        </w:rPr>
        <w:t>National Pathology Accreditation Advisory Council Australia (NPAAC)</w:t>
      </w:r>
    </w:p>
    <w:p w:rsidR="00195D88" w:rsidRPr="005705E1" w:rsidRDefault="00195D88" w:rsidP="00AD3BCB">
      <w:pPr>
        <w:pStyle w:val="ListParagraph"/>
        <w:numPr>
          <w:ilvl w:val="0"/>
          <w:numId w:val="6"/>
        </w:numPr>
        <w:autoSpaceDE w:val="0"/>
        <w:autoSpaceDN w:val="0"/>
        <w:adjustRightInd w:val="0"/>
        <w:spacing w:after="200" w:line="360" w:lineRule="auto"/>
        <w:rPr>
          <w:sz w:val="22"/>
          <w:szCs w:val="22"/>
        </w:rPr>
      </w:pPr>
      <w:r w:rsidRPr="005705E1">
        <w:rPr>
          <w:sz w:val="22"/>
          <w:szCs w:val="22"/>
        </w:rPr>
        <w:t>Regenstrief Institute (LOINC)</w:t>
      </w:r>
    </w:p>
    <w:p w:rsidR="00195D88" w:rsidRPr="005705E1" w:rsidRDefault="00195D88" w:rsidP="00AD3BCB">
      <w:pPr>
        <w:pStyle w:val="ListParagraph"/>
        <w:numPr>
          <w:ilvl w:val="0"/>
          <w:numId w:val="6"/>
        </w:numPr>
        <w:autoSpaceDE w:val="0"/>
        <w:autoSpaceDN w:val="0"/>
        <w:adjustRightInd w:val="0"/>
        <w:spacing w:after="200" w:line="360" w:lineRule="auto"/>
        <w:rPr>
          <w:sz w:val="22"/>
          <w:szCs w:val="22"/>
        </w:rPr>
      </w:pPr>
      <w:r w:rsidRPr="005705E1">
        <w:rPr>
          <w:sz w:val="22"/>
          <w:szCs w:val="22"/>
        </w:rPr>
        <w:t>SNOMED International (SNOMED-CT)</w:t>
      </w:r>
      <w:r w:rsidR="00670F58">
        <w:rPr>
          <w:sz w:val="22"/>
          <w:szCs w:val="22"/>
        </w:rPr>
        <w:t>.</w:t>
      </w:r>
    </w:p>
    <w:p w:rsidR="00195D88" w:rsidRPr="00DB4574" w:rsidRDefault="00195D88" w:rsidP="00DB4574">
      <w:pPr>
        <w:pStyle w:val="Heading3"/>
        <w:ind w:left="720"/>
      </w:pPr>
      <w:bookmarkStart w:id="67" w:name="_Toc185510469"/>
      <w:r w:rsidRPr="00DB4574">
        <w:t>Regulators and Funders</w:t>
      </w:r>
      <w:bookmarkEnd w:id="67"/>
    </w:p>
    <w:p w:rsidR="00195D88" w:rsidRPr="0037479D" w:rsidRDefault="00195D88" w:rsidP="00195D88">
      <w:pPr>
        <w:spacing w:line="360" w:lineRule="auto"/>
        <w:rPr>
          <w:sz w:val="22"/>
          <w:szCs w:val="22"/>
        </w:rPr>
      </w:pPr>
      <w:r w:rsidRPr="0037479D">
        <w:rPr>
          <w:sz w:val="22"/>
          <w:szCs w:val="22"/>
        </w:rPr>
        <w:t xml:space="preserve">All Project deliverables must comply with the standards and requirements of the following regulators and funders ensuring </w:t>
      </w:r>
      <w:r w:rsidR="00AA53BD">
        <w:rPr>
          <w:sz w:val="22"/>
          <w:szCs w:val="22"/>
        </w:rPr>
        <w:t xml:space="preserve">they </w:t>
      </w:r>
      <w:r w:rsidRPr="0037479D">
        <w:rPr>
          <w:sz w:val="22"/>
          <w:szCs w:val="22"/>
        </w:rPr>
        <w:t>are safe, of the highest quality</w:t>
      </w:r>
      <w:r w:rsidR="004D4154">
        <w:rPr>
          <w:sz w:val="22"/>
          <w:szCs w:val="22"/>
        </w:rPr>
        <w:t>,</w:t>
      </w:r>
      <w:r w:rsidRPr="0037479D">
        <w:rPr>
          <w:sz w:val="22"/>
          <w:szCs w:val="22"/>
        </w:rPr>
        <w:t xml:space="preserve"> and </w:t>
      </w:r>
      <w:r w:rsidR="00F77F67">
        <w:rPr>
          <w:sz w:val="22"/>
          <w:szCs w:val="22"/>
        </w:rPr>
        <w:t xml:space="preserve">are </w:t>
      </w:r>
      <w:r w:rsidRPr="0037479D">
        <w:rPr>
          <w:sz w:val="22"/>
          <w:szCs w:val="22"/>
        </w:rPr>
        <w:t>effective to protect all relevant consumers:</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Government Departments</w:t>
      </w:r>
    </w:p>
    <w:p w:rsidR="00195D88" w:rsidRPr="0037479D" w:rsidRDefault="00195D88" w:rsidP="00AD3BCB">
      <w:pPr>
        <w:pStyle w:val="ListParagraph"/>
        <w:numPr>
          <w:ilvl w:val="0"/>
          <w:numId w:val="6"/>
        </w:numPr>
        <w:autoSpaceDE w:val="0"/>
        <w:autoSpaceDN w:val="0"/>
        <w:adjustRightInd w:val="0"/>
        <w:spacing w:after="200" w:line="360" w:lineRule="auto"/>
        <w:rPr>
          <w:sz w:val="22"/>
          <w:szCs w:val="22"/>
        </w:rPr>
      </w:pPr>
      <w:r w:rsidRPr="0037479D">
        <w:rPr>
          <w:sz w:val="22"/>
          <w:szCs w:val="22"/>
        </w:rPr>
        <w:t>National Association of Testing Authorities (NATA)</w:t>
      </w:r>
      <w:r w:rsidR="00670F58">
        <w:rPr>
          <w:sz w:val="22"/>
          <w:szCs w:val="22"/>
        </w:rPr>
        <w:t>.</w:t>
      </w:r>
    </w:p>
    <w:p w:rsidR="00195D88" w:rsidRPr="00DB4574" w:rsidRDefault="00195D88" w:rsidP="00DB4574">
      <w:pPr>
        <w:pStyle w:val="Heading3"/>
        <w:ind w:left="720"/>
      </w:pPr>
      <w:bookmarkStart w:id="68" w:name="_Toc185510470"/>
      <w:r w:rsidRPr="00DB4574">
        <w:t>Consumers</w:t>
      </w:r>
      <w:bookmarkEnd w:id="68"/>
    </w:p>
    <w:p w:rsidR="0043529F" w:rsidRPr="0043529F" w:rsidRDefault="00195D88" w:rsidP="0043529F">
      <w:r w:rsidRPr="0037479D">
        <w:rPr>
          <w:sz w:val="22"/>
          <w:szCs w:val="22"/>
        </w:rPr>
        <w:t xml:space="preserve">Health consumers are the ultimate beneficiaries for improving the quality of use of pathology services under this Project.  The advice provided by consumers </w:t>
      </w:r>
      <w:r w:rsidR="00AA2890">
        <w:rPr>
          <w:sz w:val="22"/>
          <w:szCs w:val="22"/>
        </w:rPr>
        <w:t xml:space="preserve">from the </w:t>
      </w:r>
      <w:r w:rsidR="00A30D06" w:rsidRPr="00D17C8B">
        <w:rPr>
          <w:sz w:val="22"/>
          <w:szCs w:val="22"/>
        </w:rPr>
        <w:t>Consumers Health Forum (CHF)</w:t>
      </w:r>
      <w:r w:rsidR="00A30D06">
        <w:rPr>
          <w:sz w:val="22"/>
          <w:szCs w:val="22"/>
        </w:rPr>
        <w:t xml:space="preserve"> </w:t>
      </w:r>
      <w:r w:rsidRPr="0037479D">
        <w:rPr>
          <w:sz w:val="22"/>
          <w:szCs w:val="22"/>
        </w:rPr>
        <w:t xml:space="preserve">will </w:t>
      </w:r>
      <w:r w:rsidRPr="00C06752">
        <w:rPr>
          <w:sz w:val="22"/>
          <w:szCs w:val="22"/>
        </w:rPr>
        <w:t>bring a keen focus to this perspective throughout the Project</w:t>
      </w:r>
      <w:r w:rsidR="00A30D06" w:rsidRPr="00C06752">
        <w:rPr>
          <w:sz w:val="22"/>
          <w:szCs w:val="22"/>
        </w:rPr>
        <w:t>.</w:t>
      </w:r>
    </w:p>
    <w:p w:rsidR="00A33CAC" w:rsidRDefault="00A33CAC">
      <w:pPr>
        <w:spacing w:after="0" w:line="240" w:lineRule="auto"/>
      </w:pPr>
      <w:r>
        <w:br w:type="page"/>
      </w:r>
    </w:p>
    <w:p w:rsidR="00CB39BB" w:rsidRPr="0043529F" w:rsidRDefault="00A241B2" w:rsidP="00A33CAC">
      <w:pPr>
        <w:pStyle w:val="Heading2"/>
      </w:pPr>
      <w:bookmarkStart w:id="69" w:name="_Toc185510471"/>
      <w:r w:rsidRPr="0043529F">
        <w:t>Barriers to SPIA adoption, Impacts and Resolution</w:t>
      </w:r>
      <w:r w:rsidR="007961A2" w:rsidRPr="0043529F">
        <w:t>/</w:t>
      </w:r>
      <w:r w:rsidRPr="0043529F">
        <w:t>Pilot site proposals</w:t>
      </w:r>
      <w:bookmarkEnd w:id="69"/>
    </w:p>
    <w:tbl>
      <w:tblPr>
        <w:tblStyle w:val="TableGrid"/>
        <w:tblW w:w="10206" w:type="dxa"/>
        <w:tblInd w:w="-5" w:type="dxa"/>
        <w:tblLook w:val="04A0" w:firstRow="1" w:lastRow="0" w:firstColumn="1" w:lastColumn="0" w:noHBand="0" w:noVBand="1"/>
      </w:tblPr>
      <w:tblGrid>
        <w:gridCol w:w="964"/>
        <w:gridCol w:w="2809"/>
        <w:gridCol w:w="3209"/>
        <w:gridCol w:w="3224"/>
      </w:tblGrid>
      <w:tr w:rsidR="002509F1" w:rsidRPr="00D1117A" w:rsidTr="0043529F">
        <w:trPr>
          <w:trHeight w:val="402"/>
          <w:tblHeader/>
        </w:trPr>
        <w:tc>
          <w:tcPr>
            <w:tcW w:w="680" w:type="dxa"/>
          </w:tcPr>
          <w:p w:rsidR="002509F1" w:rsidRPr="00D1117A" w:rsidRDefault="002509F1" w:rsidP="00CC033C">
            <w:pPr>
              <w:ind w:left="-388" w:firstLine="388"/>
              <w:rPr>
                <w:b/>
                <w:bCs/>
                <w:lang w:val="en-US"/>
              </w:rPr>
            </w:pPr>
            <w:r w:rsidRPr="00D1117A">
              <w:rPr>
                <w:b/>
                <w:bCs/>
                <w:lang w:val="en-US"/>
              </w:rPr>
              <w:t>Issue#</w:t>
            </w:r>
          </w:p>
        </w:tc>
        <w:tc>
          <w:tcPr>
            <w:tcW w:w="2809" w:type="dxa"/>
          </w:tcPr>
          <w:p w:rsidR="002509F1" w:rsidRPr="00D1117A" w:rsidRDefault="002509F1" w:rsidP="00CC033C">
            <w:pPr>
              <w:rPr>
                <w:b/>
                <w:bCs/>
                <w:lang w:val="en-US"/>
              </w:rPr>
            </w:pPr>
            <w:r w:rsidRPr="00D1117A">
              <w:rPr>
                <w:b/>
                <w:bCs/>
                <w:lang w:val="en-US"/>
              </w:rPr>
              <w:t>Issue Description</w:t>
            </w:r>
          </w:p>
        </w:tc>
        <w:tc>
          <w:tcPr>
            <w:tcW w:w="3372" w:type="dxa"/>
          </w:tcPr>
          <w:p w:rsidR="002509F1" w:rsidRPr="00D1117A" w:rsidRDefault="002509F1" w:rsidP="00CC033C">
            <w:pPr>
              <w:rPr>
                <w:b/>
                <w:bCs/>
                <w:lang w:val="en-US"/>
              </w:rPr>
            </w:pPr>
            <w:r w:rsidRPr="00D1117A">
              <w:rPr>
                <w:b/>
                <w:bCs/>
                <w:lang w:val="en-US"/>
              </w:rPr>
              <w:t>Impact(s)</w:t>
            </w:r>
          </w:p>
        </w:tc>
        <w:tc>
          <w:tcPr>
            <w:tcW w:w="3345" w:type="dxa"/>
          </w:tcPr>
          <w:p w:rsidR="002509F1" w:rsidRPr="00D1117A" w:rsidRDefault="002509F1" w:rsidP="00CC033C">
            <w:pPr>
              <w:rPr>
                <w:b/>
                <w:bCs/>
                <w:lang w:val="en-US"/>
              </w:rPr>
            </w:pPr>
            <w:r w:rsidRPr="00D1117A">
              <w:rPr>
                <w:b/>
                <w:bCs/>
                <w:lang w:val="en-US"/>
              </w:rPr>
              <w:t>Resolution/Proposal</w:t>
            </w:r>
            <w:r>
              <w:rPr>
                <w:b/>
                <w:bCs/>
                <w:lang w:val="en-US"/>
              </w:rPr>
              <w:t>s</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Minimum of HL7 v2.4</w:t>
            </w:r>
            <w:r w:rsidRPr="00C06752">
              <w:rPr>
                <w:rStyle w:val="eop"/>
                <w:rFonts w:cs="Arial"/>
                <w:sz w:val="22"/>
                <w:szCs w:val="22"/>
              </w:rPr>
              <w:t xml:space="preserve"> required to undertake </w:t>
            </w:r>
            <w:r w:rsidRPr="00C06752">
              <w:rPr>
                <w:rStyle w:val="normaltextrun"/>
                <w:rFonts w:cs="Arial"/>
                <w:sz w:val="22"/>
                <w:szCs w:val="22"/>
              </w:rPr>
              <w:t xml:space="preserve">SPIA compliance testing as per RCPAQAP survey design (based on NPAAC Requirements </w:t>
            </w:r>
            <w:r w:rsidRPr="00C06752">
              <w:rPr>
                <w:rFonts w:cs="Arial"/>
                <w:sz w:val="22"/>
                <w:szCs w:val="22"/>
              </w:rPr>
              <w:t>S4.1)</w:t>
            </w:r>
          </w:p>
        </w:tc>
        <w:tc>
          <w:tcPr>
            <w:tcW w:w="3372" w:type="dxa"/>
          </w:tcPr>
          <w:p w:rsidR="002509F1" w:rsidRPr="00C06752" w:rsidRDefault="002509F1" w:rsidP="00AD3BCB">
            <w:pPr>
              <w:pStyle w:val="paragraph"/>
              <w:numPr>
                <w:ilvl w:val="0"/>
                <w:numId w:val="8"/>
              </w:numPr>
              <w:spacing w:before="0" w:beforeAutospacing="0" w:after="0" w:afterAutospacing="0"/>
              <w:textAlignment w:val="baseline"/>
              <w:rPr>
                <w:rFonts w:ascii="Arial" w:hAnsi="Arial" w:cs="Arial"/>
                <w:color w:val="595959" w:themeColor="text1" w:themeTint="A6"/>
                <w:sz w:val="22"/>
                <w:szCs w:val="22"/>
              </w:rPr>
            </w:pPr>
            <w:r w:rsidRPr="00C06752">
              <w:rPr>
                <w:rStyle w:val="normaltextrun"/>
                <w:rFonts w:ascii="Arial" w:hAnsi="Arial" w:cs="Arial"/>
                <w:color w:val="595959" w:themeColor="text1" w:themeTint="A6"/>
                <w:sz w:val="22"/>
                <w:szCs w:val="22"/>
              </w:rPr>
              <w:t>Multiple error messages will be created for all HL7 files uploaded to survey</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Message version change has implications for the broader health system who are using the same version</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Expenses relating to system upgrade may not be anticipated, creating IT budget overspend</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testing required</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downtime may be required</w:t>
            </w: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 xml:space="preserve">All laboratories embarking on SPIA compliance must be using a minimum of HL7 v2.4 </w:t>
            </w:r>
          </w:p>
          <w:p w:rsidR="002509F1" w:rsidRPr="00C06752" w:rsidRDefault="002509F1" w:rsidP="00AD3BCB">
            <w:pPr>
              <w:pStyle w:val="paragraph"/>
              <w:numPr>
                <w:ilvl w:val="0"/>
                <w:numId w:val="8"/>
              </w:numPr>
              <w:spacing w:before="0" w:beforeAutospacing="0" w:after="0" w:afterAutospacing="0"/>
              <w:textAlignment w:val="baseline"/>
              <w:rPr>
                <w:rFonts w:ascii="Arial"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All laboratories embarking on SPIA compliance need appropriate resources to assist the update to HL7 v2.4</w:t>
            </w:r>
          </w:p>
          <w:p w:rsidR="002509F1" w:rsidRPr="00C06752" w:rsidRDefault="002509F1" w:rsidP="00CC033C">
            <w:pPr>
              <w:pStyle w:val="paragraph"/>
              <w:spacing w:before="0" w:beforeAutospacing="0" w:after="0" w:afterAutospacing="0"/>
              <w:textAlignment w:val="baseline"/>
              <w:rPr>
                <w:rStyle w:val="normaltextrun"/>
                <w:rFonts w:ascii="Arial" w:eastAsiaTheme="majorEastAsia" w:hAnsi="Arial" w:cs="Arial"/>
                <w:color w:val="595959" w:themeColor="text1" w:themeTint="A6"/>
                <w:sz w:val="22"/>
                <w:szCs w:val="22"/>
              </w:rPr>
            </w:pP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2</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To elevate HL7 v2.3.1 messages to HL7 2.5 requires an integration engine or similar for message conversion</w:t>
            </w:r>
          </w:p>
        </w:tc>
        <w:tc>
          <w:tcPr>
            <w:tcW w:w="3372"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Requires e</w:t>
            </w:r>
            <w:r w:rsidRPr="00C06752">
              <w:rPr>
                <w:rStyle w:val="normaltextrun"/>
                <w:rFonts w:ascii="Arial" w:hAnsi="Arial" w:cs="Arial"/>
                <w:color w:val="595959" w:themeColor="text1" w:themeTint="A6"/>
                <w:sz w:val="22"/>
                <w:szCs w:val="22"/>
              </w:rPr>
              <w:t>ngagement of high-cost specialist resources to exchange electronic data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Gaps</w:t>
            </w:r>
            <w:r w:rsidRPr="00C06752">
              <w:rPr>
                <w:rStyle w:val="normaltextrun"/>
                <w:rFonts w:ascii="Arial" w:eastAsiaTheme="majorEastAsia" w:hAnsi="Arial" w:cs="Arial"/>
                <w:color w:val="595959" w:themeColor="text1" w:themeTint="A6"/>
                <w:sz w:val="22"/>
                <w:szCs w:val="22"/>
              </w:rPr>
              <w:t xml:space="preserve"> expected</w:t>
            </w:r>
            <w:r w:rsidRPr="00C06752">
              <w:rPr>
                <w:rStyle w:val="normaltextrun"/>
                <w:rFonts w:ascii="Arial" w:hAnsi="Arial" w:cs="Arial"/>
                <w:color w:val="595959" w:themeColor="text1" w:themeTint="A6"/>
                <w:sz w:val="22"/>
                <w:szCs w:val="22"/>
              </w:rPr>
              <w:t xml:space="preserve"> in supplied data</w:t>
            </w:r>
            <w:r w:rsidRPr="00C06752">
              <w:rPr>
                <w:rStyle w:val="normaltextrun"/>
                <w:rFonts w:ascii="Arial" w:eastAsiaTheme="majorEastAsia" w:hAnsi="Arial" w:cs="Arial"/>
                <w:color w:val="595959" w:themeColor="text1" w:themeTint="A6"/>
                <w:sz w:val="22"/>
                <w:szCs w:val="22"/>
              </w:rPr>
              <w:t xml:space="preserve">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Expenses relating to new system implementation may not be anticipated, creating IT budget overspend</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testing required</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downtime may be required</w:t>
            </w: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HL7 u</w:t>
            </w:r>
            <w:r w:rsidRPr="00C06752">
              <w:rPr>
                <w:rStyle w:val="normaltextrun"/>
                <w:rFonts w:ascii="Arial" w:hAnsi="Arial" w:cs="Arial"/>
                <w:color w:val="595959" w:themeColor="text1" w:themeTint="A6"/>
                <w:sz w:val="22"/>
                <w:szCs w:val="22"/>
              </w:rPr>
              <w:t xml:space="preserve">pgrade </w:t>
            </w:r>
            <w:r w:rsidRPr="00C06752">
              <w:rPr>
                <w:rStyle w:val="normaltextrun"/>
                <w:rFonts w:ascii="Arial" w:eastAsiaTheme="majorEastAsia" w:hAnsi="Arial" w:cs="Arial"/>
                <w:color w:val="595959" w:themeColor="text1" w:themeTint="A6"/>
                <w:sz w:val="22"/>
                <w:szCs w:val="22"/>
              </w:rPr>
              <w:t xml:space="preserve">resources (IT specialists, system downtime, testing etc) needs to be scheduled into </w:t>
            </w:r>
            <w:r w:rsidR="009E4D27" w:rsidRPr="00C06752">
              <w:rPr>
                <w:rStyle w:val="normaltextrun"/>
                <w:rFonts w:ascii="Arial" w:eastAsiaTheme="majorEastAsia" w:hAnsi="Arial" w:cs="Arial"/>
                <w:color w:val="595959" w:themeColor="text1" w:themeTint="A6"/>
                <w:sz w:val="22"/>
                <w:szCs w:val="22"/>
              </w:rPr>
              <w:t xml:space="preserve">the </w:t>
            </w:r>
            <w:r w:rsidRPr="00C06752">
              <w:rPr>
                <w:rStyle w:val="normaltextrun"/>
                <w:rFonts w:ascii="Arial" w:eastAsiaTheme="majorEastAsia" w:hAnsi="Arial" w:cs="Arial"/>
                <w:color w:val="595959" w:themeColor="text1" w:themeTint="A6"/>
                <w:sz w:val="22"/>
                <w:szCs w:val="22"/>
              </w:rPr>
              <w:t>laboratory budget</w:t>
            </w:r>
            <w:r w:rsidRPr="00C06752">
              <w:rPr>
                <w:rStyle w:val="normaltextrun"/>
                <w:rFonts w:ascii="Arial" w:hAnsi="Arial" w:cs="Arial"/>
                <w:color w:val="595959" w:themeColor="text1" w:themeTint="A6"/>
                <w:sz w:val="22"/>
                <w:szCs w:val="22"/>
              </w:rPr>
              <w:t xml:space="preserve">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Consider the use of middleware to provide a centralised </w:t>
            </w:r>
            <w:r w:rsidR="009E4D27" w:rsidRPr="00C06752">
              <w:rPr>
                <w:rStyle w:val="normaltextrun"/>
                <w:rFonts w:ascii="Arial" w:hAnsi="Arial" w:cs="Arial"/>
                <w:color w:val="595959" w:themeColor="text1" w:themeTint="A6"/>
                <w:sz w:val="22"/>
                <w:szCs w:val="22"/>
              </w:rPr>
              <w:t>drop-off</w:t>
            </w:r>
            <w:r w:rsidRPr="00C06752">
              <w:rPr>
                <w:rStyle w:val="normaltextrun"/>
                <w:rFonts w:ascii="Arial" w:hAnsi="Arial" w:cs="Arial"/>
                <w:color w:val="595959" w:themeColor="text1" w:themeTint="A6"/>
                <w:sz w:val="22"/>
                <w:szCs w:val="22"/>
              </w:rPr>
              <w:t xml:space="preserve"> point for submissions to enable conversion and address data gaps    </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3</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 xml:space="preserve">Security assessment (or similar) required for any new infrastructure or services within Public laboratories as per governance (internal or hierarchical within Government) </w:t>
            </w:r>
          </w:p>
        </w:tc>
        <w:tc>
          <w:tcPr>
            <w:tcW w:w="3372"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 xml:space="preserve">Need for </w:t>
            </w:r>
            <w:r w:rsidR="003F535E" w:rsidRPr="00C06752">
              <w:rPr>
                <w:rStyle w:val="normaltextrun"/>
                <w:rFonts w:ascii="Arial" w:hAnsi="Arial" w:cs="Arial"/>
                <w:color w:val="595959" w:themeColor="text1" w:themeTint="A6"/>
                <w:sz w:val="22"/>
                <w:szCs w:val="22"/>
              </w:rPr>
              <w:t>third-party</w:t>
            </w:r>
            <w:r w:rsidRPr="00C06752">
              <w:rPr>
                <w:rStyle w:val="normaltextrun"/>
                <w:rFonts w:ascii="Arial" w:eastAsiaTheme="majorEastAsia" w:hAnsi="Arial" w:cs="Arial"/>
                <w:color w:val="595959" w:themeColor="text1" w:themeTint="A6"/>
                <w:sz w:val="22"/>
                <w:szCs w:val="22"/>
              </w:rPr>
              <w:t xml:space="preserve"> subject matter expert input will increase </w:t>
            </w:r>
            <w:r w:rsidR="003F535E" w:rsidRPr="00C06752">
              <w:rPr>
                <w:rStyle w:val="normaltextrun"/>
                <w:rFonts w:ascii="Arial" w:eastAsiaTheme="majorEastAsia" w:hAnsi="Arial" w:cs="Arial"/>
                <w:color w:val="595959" w:themeColor="text1" w:themeTint="A6"/>
                <w:sz w:val="22"/>
                <w:szCs w:val="22"/>
              </w:rPr>
              <w:t xml:space="preserve">the </w:t>
            </w:r>
            <w:r w:rsidRPr="00C06752">
              <w:rPr>
                <w:rStyle w:val="normaltextrun"/>
                <w:rFonts w:ascii="Arial" w:eastAsiaTheme="majorEastAsia" w:hAnsi="Arial" w:cs="Arial"/>
                <w:color w:val="595959" w:themeColor="text1" w:themeTint="A6"/>
                <w:sz w:val="22"/>
                <w:szCs w:val="22"/>
              </w:rPr>
              <w:t>timeline for any proposed implementation</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 xml:space="preserve">Need for </w:t>
            </w:r>
            <w:r w:rsidR="003F535E" w:rsidRPr="00C06752">
              <w:rPr>
                <w:rStyle w:val="normaltextrun"/>
                <w:rFonts w:ascii="Arial" w:eastAsiaTheme="majorEastAsia" w:hAnsi="Arial" w:cs="Arial"/>
                <w:color w:val="595959" w:themeColor="text1" w:themeTint="A6"/>
                <w:sz w:val="22"/>
                <w:szCs w:val="22"/>
              </w:rPr>
              <w:t>third-party</w:t>
            </w:r>
            <w:r w:rsidRPr="00C06752">
              <w:rPr>
                <w:rStyle w:val="normaltextrun"/>
                <w:rFonts w:ascii="Arial" w:eastAsiaTheme="majorEastAsia" w:hAnsi="Arial" w:cs="Arial"/>
                <w:color w:val="595959" w:themeColor="text1" w:themeTint="A6"/>
                <w:sz w:val="22"/>
                <w:szCs w:val="22"/>
              </w:rPr>
              <w:t xml:space="preserve"> subject matter expert resources will increase overall costs for any proposed implementations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Data recipient assessment and review requires </w:t>
            </w:r>
            <w:r w:rsidR="003F535E" w:rsidRPr="00C06752">
              <w:rPr>
                <w:rStyle w:val="normaltextrun"/>
                <w:rFonts w:ascii="Arial" w:hAnsi="Arial" w:cs="Arial"/>
                <w:color w:val="595959" w:themeColor="text1" w:themeTint="A6"/>
                <w:sz w:val="22"/>
                <w:szCs w:val="22"/>
              </w:rPr>
              <w:t xml:space="preserve">an </w:t>
            </w:r>
            <w:r w:rsidRPr="00C06752">
              <w:rPr>
                <w:rStyle w:val="normaltextrun"/>
                <w:rFonts w:ascii="Arial" w:hAnsi="Arial" w:cs="Arial"/>
                <w:color w:val="595959" w:themeColor="text1" w:themeTint="A6"/>
                <w:sz w:val="22"/>
                <w:szCs w:val="22"/>
              </w:rPr>
              <w:t>extension </w:t>
            </w:r>
            <w:r w:rsidRPr="00C06752">
              <w:rPr>
                <w:rStyle w:val="normaltextrun"/>
                <w:rFonts w:ascii="Arial" w:eastAsiaTheme="majorEastAsia" w:hAnsi="Arial" w:cs="Arial"/>
                <w:color w:val="595959" w:themeColor="text1" w:themeTint="A6"/>
                <w:sz w:val="22"/>
                <w:szCs w:val="22"/>
              </w:rPr>
              <w:t>on anticipated implementation timelines</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testing required</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downtime may be required</w:t>
            </w: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Deidentify data sent to external organisations to prevent privacy/governance breach</w:t>
            </w:r>
            <w:r w:rsidRPr="00C06752">
              <w:rPr>
                <w:rStyle w:val="normaltextrun"/>
                <w:rFonts w:ascii="Arial" w:eastAsiaTheme="majorEastAsia" w:hAnsi="Arial" w:cs="Arial"/>
                <w:color w:val="595959" w:themeColor="text1" w:themeTint="A6"/>
                <w:sz w:val="22"/>
                <w:szCs w:val="22"/>
              </w:rPr>
              <w:t>es</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Confirm </w:t>
            </w:r>
            <w:r w:rsidRPr="00C06752">
              <w:rPr>
                <w:rStyle w:val="normaltextrun"/>
                <w:rFonts w:ascii="Arial" w:eastAsiaTheme="majorEastAsia" w:hAnsi="Arial" w:cs="Arial"/>
                <w:color w:val="595959" w:themeColor="text1" w:themeTint="A6"/>
                <w:sz w:val="22"/>
                <w:szCs w:val="22"/>
              </w:rPr>
              <w:t xml:space="preserve">and schedule </w:t>
            </w:r>
            <w:r w:rsidRPr="00C06752">
              <w:rPr>
                <w:rStyle w:val="normaltextrun"/>
                <w:rFonts w:ascii="Arial" w:hAnsi="Arial" w:cs="Arial"/>
                <w:color w:val="595959" w:themeColor="text1" w:themeTint="A6"/>
                <w:sz w:val="22"/>
                <w:szCs w:val="22"/>
              </w:rPr>
              <w:t>additional infrastructure, software</w:t>
            </w:r>
            <w:r w:rsidRPr="00C06752">
              <w:rPr>
                <w:rStyle w:val="normaltextrun"/>
                <w:rFonts w:ascii="Arial" w:eastAsiaTheme="majorEastAsia" w:hAnsi="Arial" w:cs="Arial"/>
                <w:color w:val="595959" w:themeColor="text1" w:themeTint="A6"/>
                <w:sz w:val="22"/>
                <w:szCs w:val="22"/>
              </w:rPr>
              <w:t>,</w:t>
            </w:r>
            <w:r w:rsidRPr="00C06752">
              <w:rPr>
                <w:rStyle w:val="normaltextrun"/>
                <w:rFonts w:ascii="Arial" w:hAnsi="Arial" w:cs="Arial"/>
                <w:color w:val="595959" w:themeColor="text1" w:themeTint="A6"/>
                <w:sz w:val="22"/>
                <w:szCs w:val="22"/>
              </w:rPr>
              <w:t xml:space="preserve"> or services that may require approval</w:t>
            </w:r>
            <w:r w:rsidRPr="00C06752">
              <w:rPr>
                <w:rStyle w:val="normaltextrun"/>
                <w:rFonts w:ascii="Arial" w:eastAsiaTheme="majorEastAsia" w:hAnsi="Arial" w:cs="Arial"/>
                <w:color w:val="595959" w:themeColor="text1" w:themeTint="A6"/>
                <w:sz w:val="22"/>
                <w:szCs w:val="22"/>
              </w:rPr>
              <w:t xml:space="preserve"> prior to commencement</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Create a checklist of requirements for site use and address gaps prior to commencement</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4</w:t>
            </w:r>
          </w:p>
        </w:tc>
        <w:tc>
          <w:tcPr>
            <w:tcW w:w="2809" w:type="dxa"/>
          </w:tcPr>
          <w:p w:rsidR="002509F1" w:rsidRPr="00C06752" w:rsidRDefault="002509F1" w:rsidP="00CC033C">
            <w:pPr>
              <w:rPr>
                <w:rFonts w:cs="Arial"/>
                <w:sz w:val="22"/>
                <w:szCs w:val="22"/>
                <w:lang w:val="en-US"/>
              </w:rPr>
            </w:pPr>
            <w:r w:rsidRPr="00C06752">
              <w:rPr>
                <w:rStyle w:val="normaltextrun"/>
                <w:rFonts w:cs="Arial"/>
                <w:sz w:val="22"/>
                <w:szCs w:val="22"/>
              </w:rPr>
              <w:t xml:space="preserve">Managing competing priorities of multiple IT </w:t>
            </w:r>
            <w:r w:rsidR="003F535E" w:rsidRPr="00C06752">
              <w:rPr>
                <w:rStyle w:val="normaltextrun"/>
                <w:rFonts w:cs="Arial"/>
                <w:sz w:val="22"/>
                <w:szCs w:val="22"/>
              </w:rPr>
              <w:t>systems</w:t>
            </w:r>
            <w:r w:rsidRPr="00C06752">
              <w:rPr>
                <w:rStyle w:val="normaltextrun"/>
                <w:rFonts w:cs="Arial"/>
                <w:sz w:val="22"/>
                <w:szCs w:val="22"/>
              </w:rPr>
              <w:t xml:space="preserve"> builds/updates e.g. security assessment needed to build new OntoServer, eRequesting platform, etc </w:t>
            </w:r>
            <w:r w:rsidRPr="00C06752">
              <w:rPr>
                <w:rStyle w:val="eop"/>
                <w:rFonts w:cs="Arial"/>
                <w:sz w:val="22"/>
                <w:szCs w:val="22"/>
              </w:rPr>
              <w:t> </w:t>
            </w:r>
          </w:p>
        </w:tc>
        <w:tc>
          <w:tcPr>
            <w:tcW w:w="3372"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Competing priorities for Project staff </w:t>
            </w:r>
            <w:r w:rsidR="009F41FA" w:rsidRPr="00C06752">
              <w:rPr>
                <w:rStyle w:val="normaltextrun"/>
                <w:rFonts w:ascii="Arial" w:hAnsi="Arial" w:cs="Arial"/>
                <w:color w:val="595959" w:themeColor="text1" w:themeTint="A6"/>
                <w:sz w:val="22"/>
                <w:szCs w:val="22"/>
              </w:rPr>
              <w:t>delay</w:t>
            </w:r>
            <w:r w:rsidRPr="00C06752">
              <w:rPr>
                <w:rStyle w:val="normaltextrun"/>
                <w:rFonts w:ascii="Arial" w:hAnsi="Arial" w:cs="Arial"/>
                <w:color w:val="595959" w:themeColor="text1" w:themeTint="A6"/>
                <w:sz w:val="22"/>
                <w:szCs w:val="22"/>
              </w:rPr>
              <w:t xml:space="preserve"> </w:t>
            </w:r>
            <w:r w:rsidRPr="00C06752">
              <w:rPr>
                <w:rStyle w:val="normaltextrun"/>
                <w:rFonts w:ascii="Arial" w:eastAsiaTheme="majorEastAsia" w:hAnsi="Arial" w:cs="Arial"/>
                <w:color w:val="595959" w:themeColor="text1" w:themeTint="A6"/>
                <w:sz w:val="22"/>
                <w:szCs w:val="22"/>
              </w:rPr>
              <w:t>timelines for IT implementations</w:t>
            </w:r>
            <w:r w:rsidRPr="00C06752">
              <w:rPr>
                <w:rStyle w:val="normaltextrun"/>
                <w:rFonts w:ascii="Arial" w:hAnsi="Arial" w:cs="Arial"/>
                <w:color w:val="595959" w:themeColor="text1" w:themeTint="A6"/>
                <w:sz w:val="22"/>
                <w:szCs w:val="22"/>
              </w:rPr>
              <w:t>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Inadequate resourcing contributing to timeline extensions or full</w:t>
            </w:r>
            <w:r w:rsidRPr="00C06752">
              <w:rPr>
                <w:rStyle w:val="normaltextrun"/>
                <w:rFonts w:ascii="Arial" w:eastAsiaTheme="majorEastAsia" w:hAnsi="Arial" w:cs="Arial"/>
                <w:color w:val="595959" w:themeColor="text1" w:themeTint="A6"/>
                <w:sz w:val="22"/>
                <w:szCs w:val="22"/>
              </w:rPr>
              <w:t>/</w:t>
            </w:r>
            <w:r w:rsidRPr="00C06752">
              <w:rPr>
                <w:rStyle w:val="normaltextrun"/>
                <w:rFonts w:ascii="Arial" w:hAnsi="Arial" w:cs="Arial"/>
                <w:color w:val="595959" w:themeColor="text1" w:themeTint="A6"/>
                <w:sz w:val="22"/>
                <w:szCs w:val="22"/>
              </w:rPr>
              <w:t>partial failure of the work program</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Project budget </w:t>
            </w:r>
            <w:r w:rsidR="009F41FA" w:rsidRPr="00C06752">
              <w:rPr>
                <w:rStyle w:val="normaltextrun"/>
                <w:rFonts w:ascii="Arial" w:hAnsi="Arial" w:cs="Arial"/>
                <w:color w:val="595959" w:themeColor="text1" w:themeTint="A6"/>
                <w:sz w:val="22"/>
                <w:szCs w:val="22"/>
              </w:rPr>
              <w:t>overspending</w:t>
            </w:r>
            <w:r w:rsidRPr="00C06752">
              <w:rPr>
                <w:rStyle w:val="normaltextrun"/>
                <w:rFonts w:ascii="Arial" w:eastAsiaTheme="majorEastAsia" w:hAnsi="Arial" w:cs="Arial"/>
                <w:color w:val="595959" w:themeColor="text1" w:themeTint="A6"/>
                <w:sz w:val="22"/>
                <w:szCs w:val="22"/>
              </w:rPr>
              <w:t xml:space="preserve"> likely</w:t>
            </w:r>
            <w:r w:rsidRPr="00C06752">
              <w:rPr>
                <w:rStyle w:val="normaltextrun"/>
                <w:rFonts w:ascii="Arial" w:hAnsi="Arial" w:cs="Arial"/>
                <w:color w:val="595959" w:themeColor="text1" w:themeTint="A6"/>
                <w:sz w:val="22"/>
                <w:szCs w:val="22"/>
              </w:rPr>
              <w:t>  </w:t>
            </w: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Overtime/T</w:t>
            </w:r>
            <w:r w:rsidRPr="00C06752">
              <w:rPr>
                <w:rStyle w:val="normaltextrun"/>
                <w:rFonts w:ascii="Arial" w:eastAsiaTheme="majorEastAsia" w:hAnsi="Arial" w:cs="Arial"/>
                <w:color w:val="595959" w:themeColor="text1" w:themeTint="A6"/>
                <w:sz w:val="22"/>
                <w:szCs w:val="22"/>
              </w:rPr>
              <w:t>ime off in Lieu</w:t>
            </w:r>
            <w:r w:rsidRPr="00C06752">
              <w:rPr>
                <w:rStyle w:val="normaltextrun"/>
                <w:rFonts w:ascii="Arial" w:hAnsi="Arial" w:cs="Arial"/>
                <w:color w:val="595959" w:themeColor="text1" w:themeTint="A6"/>
                <w:sz w:val="22"/>
                <w:szCs w:val="22"/>
              </w:rPr>
              <w:t xml:space="preserve"> considered for </w:t>
            </w:r>
            <w:r w:rsidR="009F41FA" w:rsidRPr="00C06752">
              <w:rPr>
                <w:rStyle w:val="normaltextrun"/>
                <w:rFonts w:ascii="Arial" w:hAnsi="Arial" w:cs="Arial"/>
                <w:color w:val="595959" w:themeColor="text1" w:themeTint="A6"/>
                <w:sz w:val="22"/>
                <w:szCs w:val="22"/>
              </w:rPr>
              <w:t>short-term</w:t>
            </w:r>
            <w:r w:rsidRPr="00C06752">
              <w:rPr>
                <w:rStyle w:val="normaltextrun"/>
                <w:rFonts w:ascii="Arial" w:hAnsi="Arial" w:cs="Arial"/>
                <w:color w:val="595959" w:themeColor="text1" w:themeTint="A6"/>
                <w:sz w:val="22"/>
                <w:szCs w:val="22"/>
              </w:rPr>
              <w:t xml:space="preserve"> activities and achievement of </w:t>
            </w:r>
            <w:r w:rsidR="009F41FA" w:rsidRPr="00C06752">
              <w:rPr>
                <w:rStyle w:val="normaltextrun"/>
                <w:rFonts w:ascii="Arial" w:hAnsi="Arial" w:cs="Arial"/>
                <w:color w:val="595959" w:themeColor="text1" w:themeTint="A6"/>
                <w:sz w:val="22"/>
                <w:szCs w:val="22"/>
              </w:rPr>
              <w:t>fixed-time</w:t>
            </w:r>
            <w:r w:rsidRPr="00C06752">
              <w:rPr>
                <w:rStyle w:val="normaltextrun"/>
                <w:rFonts w:ascii="Arial" w:hAnsi="Arial" w:cs="Arial"/>
                <w:color w:val="595959" w:themeColor="text1" w:themeTint="A6"/>
                <w:sz w:val="22"/>
                <w:szCs w:val="22"/>
              </w:rPr>
              <w:t xml:space="preserve"> tasks</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Utilising alternate staff to undertake required work where possible</w:t>
            </w:r>
            <w:r w:rsidRPr="00C06752">
              <w:rPr>
                <w:rStyle w:val="normaltextrun"/>
                <w:rFonts w:ascii="Arial" w:hAnsi="Arial" w:cs="Arial"/>
                <w:color w:val="595959" w:themeColor="text1" w:themeTint="A6"/>
                <w:sz w:val="22"/>
                <w:szCs w:val="22"/>
              </w:rPr>
              <w:t>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Leveraging</w:t>
            </w:r>
            <w:r w:rsidRPr="00C06752">
              <w:rPr>
                <w:rStyle w:val="normaltextrun"/>
                <w:rFonts w:ascii="Arial" w:hAnsi="Arial" w:cs="Arial"/>
                <w:color w:val="595959" w:themeColor="text1" w:themeTint="A6"/>
                <w:sz w:val="22"/>
                <w:szCs w:val="22"/>
              </w:rPr>
              <w:t xml:space="preserve"> </w:t>
            </w:r>
            <w:r w:rsidR="009F41FA" w:rsidRPr="00C06752">
              <w:rPr>
                <w:rStyle w:val="normaltextrun"/>
                <w:rFonts w:ascii="Arial" w:hAnsi="Arial" w:cs="Arial"/>
                <w:color w:val="595959" w:themeColor="text1" w:themeTint="A6"/>
                <w:sz w:val="22"/>
                <w:szCs w:val="22"/>
              </w:rPr>
              <w:t xml:space="preserve">the </w:t>
            </w:r>
            <w:r w:rsidRPr="00C06752">
              <w:rPr>
                <w:rStyle w:val="normaltextrun"/>
                <w:rFonts w:ascii="Arial" w:hAnsi="Arial" w:cs="Arial"/>
                <w:color w:val="595959" w:themeColor="text1" w:themeTint="A6"/>
                <w:sz w:val="22"/>
                <w:szCs w:val="22"/>
              </w:rPr>
              <w:t>exchange of ideas/knowledge</w:t>
            </w:r>
            <w:r w:rsidRPr="00C06752">
              <w:rPr>
                <w:rStyle w:val="normaltextrun"/>
                <w:rFonts w:ascii="Arial" w:eastAsiaTheme="majorEastAsia" w:hAnsi="Arial" w:cs="Arial"/>
                <w:color w:val="595959" w:themeColor="text1" w:themeTint="A6"/>
                <w:sz w:val="22"/>
                <w:szCs w:val="22"/>
              </w:rPr>
              <w:t xml:space="preserve"> from</w:t>
            </w:r>
            <w:r w:rsidRPr="00C06752">
              <w:rPr>
                <w:rStyle w:val="normaltextrun"/>
                <w:rFonts w:ascii="Arial" w:hAnsi="Arial" w:cs="Arial"/>
                <w:color w:val="595959" w:themeColor="text1" w:themeTint="A6"/>
                <w:sz w:val="22"/>
                <w:szCs w:val="22"/>
              </w:rPr>
              <w:t xml:space="preserve"> targeted external contract</w:t>
            </w:r>
            <w:r w:rsidRPr="00C06752">
              <w:rPr>
                <w:rStyle w:val="normaltextrun"/>
                <w:rFonts w:ascii="Arial" w:eastAsiaTheme="majorEastAsia" w:hAnsi="Arial" w:cs="Arial"/>
                <w:color w:val="595959" w:themeColor="text1" w:themeTint="A6"/>
                <w:sz w:val="22"/>
                <w:szCs w:val="22"/>
              </w:rPr>
              <w:t>ors where possible</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Project reprioritised allowing resource reallocation where possible</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Review </w:t>
            </w:r>
            <w:r w:rsidRPr="00C06752">
              <w:rPr>
                <w:rStyle w:val="normaltextrun"/>
                <w:rFonts w:ascii="Arial" w:eastAsiaTheme="majorEastAsia" w:hAnsi="Arial" w:cs="Arial"/>
                <w:color w:val="595959" w:themeColor="text1" w:themeTint="A6"/>
                <w:sz w:val="22"/>
                <w:szCs w:val="22"/>
              </w:rPr>
              <w:t xml:space="preserve">IT </w:t>
            </w:r>
            <w:r w:rsidRPr="00C06752">
              <w:rPr>
                <w:rStyle w:val="normaltextrun"/>
                <w:rFonts w:ascii="Arial" w:hAnsi="Arial" w:cs="Arial"/>
                <w:color w:val="595959" w:themeColor="text1" w:themeTint="A6"/>
                <w:sz w:val="22"/>
                <w:szCs w:val="22"/>
              </w:rPr>
              <w:t>project</w:t>
            </w:r>
            <w:r w:rsidRPr="00C06752">
              <w:rPr>
                <w:rStyle w:val="normaltextrun"/>
                <w:rFonts w:ascii="Arial" w:eastAsiaTheme="majorEastAsia" w:hAnsi="Arial" w:cs="Arial"/>
                <w:color w:val="595959" w:themeColor="text1" w:themeTint="A6"/>
                <w:sz w:val="22"/>
                <w:szCs w:val="22"/>
              </w:rPr>
              <w:t xml:space="preserve"> work </w:t>
            </w:r>
            <w:r w:rsidRPr="00C06752">
              <w:rPr>
                <w:rStyle w:val="normaltextrun"/>
                <w:rFonts w:ascii="Arial" w:hAnsi="Arial" w:cs="Arial"/>
                <w:color w:val="595959" w:themeColor="text1" w:themeTint="A6"/>
                <w:sz w:val="22"/>
                <w:szCs w:val="22"/>
              </w:rPr>
              <w:t>on a regular basis to remedy potential resource constraints</w:t>
            </w:r>
            <w:r w:rsidRPr="00C06752">
              <w:rPr>
                <w:rStyle w:val="normaltextrun"/>
                <w:rFonts w:ascii="Arial" w:eastAsiaTheme="majorEastAsia" w:hAnsi="Arial" w:cs="Arial"/>
                <w:color w:val="595959" w:themeColor="text1" w:themeTint="A6"/>
                <w:sz w:val="22"/>
                <w:szCs w:val="22"/>
              </w:rPr>
              <w:t>/</w:t>
            </w:r>
            <w:r w:rsidRPr="00C06752">
              <w:rPr>
                <w:rStyle w:val="normaltextrun"/>
                <w:rFonts w:ascii="Arial" w:hAnsi="Arial" w:cs="Arial"/>
                <w:color w:val="595959" w:themeColor="text1" w:themeTint="A6"/>
                <w:sz w:val="22"/>
                <w:szCs w:val="22"/>
              </w:rPr>
              <w:t>delays ahead of time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Executive escalation internally and externally (</w:t>
            </w:r>
            <w:r w:rsidR="009F41FA" w:rsidRPr="00C06752">
              <w:rPr>
                <w:rStyle w:val="normaltextrun"/>
                <w:rFonts w:ascii="Arial" w:hAnsi="Arial" w:cs="Arial"/>
                <w:color w:val="595959" w:themeColor="text1" w:themeTint="A6"/>
                <w:sz w:val="22"/>
                <w:szCs w:val="22"/>
              </w:rPr>
              <w:t>third-party</w:t>
            </w:r>
            <w:r w:rsidRPr="00C06752">
              <w:rPr>
                <w:rStyle w:val="normaltextrun"/>
                <w:rFonts w:ascii="Arial" w:hAnsi="Arial" w:cs="Arial"/>
                <w:color w:val="595959" w:themeColor="text1" w:themeTint="A6"/>
                <w:sz w:val="22"/>
                <w:szCs w:val="22"/>
              </w:rPr>
              <w:t xml:space="preserve"> services) </w:t>
            </w:r>
            <w:r w:rsidRPr="00C06752">
              <w:rPr>
                <w:rStyle w:val="normaltextrun"/>
                <w:rFonts w:ascii="Arial" w:eastAsiaTheme="majorEastAsia" w:hAnsi="Arial" w:cs="Arial"/>
                <w:color w:val="595959" w:themeColor="text1" w:themeTint="A6"/>
                <w:sz w:val="22"/>
                <w:szCs w:val="22"/>
              </w:rPr>
              <w:t xml:space="preserve">strengthens </w:t>
            </w:r>
            <w:r w:rsidRPr="00C06752">
              <w:rPr>
                <w:rStyle w:val="normaltextrun"/>
                <w:rFonts w:ascii="Arial" w:hAnsi="Arial" w:cs="Arial"/>
                <w:color w:val="595959" w:themeColor="text1" w:themeTint="A6"/>
                <w:sz w:val="22"/>
                <w:szCs w:val="22"/>
              </w:rPr>
              <w:t xml:space="preserve">engagement and </w:t>
            </w:r>
            <w:r w:rsidRPr="00C06752">
              <w:rPr>
                <w:rStyle w:val="normaltextrun"/>
                <w:rFonts w:ascii="Arial" w:eastAsiaTheme="majorEastAsia" w:hAnsi="Arial" w:cs="Arial"/>
                <w:color w:val="595959" w:themeColor="text1" w:themeTint="A6"/>
                <w:sz w:val="22"/>
                <w:szCs w:val="22"/>
              </w:rPr>
              <w:t xml:space="preserve">reduces potential </w:t>
            </w:r>
            <w:r w:rsidRPr="00C06752">
              <w:rPr>
                <w:rStyle w:val="normaltextrun"/>
                <w:rFonts w:ascii="Arial" w:hAnsi="Arial" w:cs="Arial"/>
                <w:color w:val="595959" w:themeColor="text1" w:themeTint="A6"/>
                <w:sz w:val="22"/>
                <w:szCs w:val="22"/>
              </w:rPr>
              <w:t>blockages  </w:t>
            </w:r>
          </w:p>
        </w:tc>
      </w:tr>
      <w:tr w:rsidR="002509F1" w:rsidRPr="000C7F47" w:rsidTr="0043529F">
        <w:trPr>
          <w:cantSplit/>
        </w:trPr>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5</w:t>
            </w:r>
          </w:p>
        </w:tc>
        <w:tc>
          <w:tcPr>
            <w:tcW w:w="2809" w:type="dxa"/>
          </w:tcPr>
          <w:p w:rsidR="002509F1" w:rsidRPr="00C06752" w:rsidRDefault="002509F1" w:rsidP="00CC033C">
            <w:pPr>
              <w:rPr>
                <w:rFonts w:cs="Arial"/>
                <w:sz w:val="22"/>
                <w:szCs w:val="22"/>
                <w:lang w:val="en-US"/>
              </w:rPr>
            </w:pPr>
            <w:r w:rsidRPr="00C06752">
              <w:rPr>
                <w:rStyle w:val="normaltextrun"/>
                <w:rFonts w:cs="Arial"/>
                <w:sz w:val="22"/>
                <w:szCs w:val="22"/>
              </w:rPr>
              <w:t xml:space="preserve">Review of </w:t>
            </w:r>
            <w:r w:rsidR="009F41FA" w:rsidRPr="00C06752">
              <w:rPr>
                <w:rStyle w:val="normaltextrun"/>
                <w:rFonts w:cs="Arial"/>
                <w:sz w:val="22"/>
                <w:szCs w:val="22"/>
              </w:rPr>
              <w:t xml:space="preserve">the </w:t>
            </w:r>
            <w:r w:rsidRPr="00C06752">
              <w:rPr>
                <w:rStyle w:val="normaltextrun"/>
                <w:rFonts w:cs="Arial"/>
                <w:sz w:val="22"/>
                <w:szCs w:val="22"/>
              </w:rPr>
              <w:t xml:space="preserve">old test catalogue </w:t>
            </w:r>
            <w:r w:rsidR="009F41FA" w:rsidRPr="00C06752">
              <w:rPr>
                <w:rStyle w:val="normaltextrun"/>
                <w:rFonts w:cs="Arial"/>
                <w:sz w:val="22"/>
                <w:szCs w:val="22"/>
              </w:rPr>
              <w:t xml:space="preserve">is </w:t>
            </w:r>
            <w:r w:rsidRPr="00C06752">
              <w:rPr>
                <w:rStyle w:val="normaltextrun"/>
                <w:rFonts w:cs="Arial"/>
                <w:sz w:val="22"/>
                <w:szCs w:val="22"/>
              </w:rPr>
              <w:t>likely necessary to incorporate new orders/results codification (SNOMED/LOINC) as part of SPIA and/or FHIR-capable test catalogue implementation</w:t>
            </w:r>
          </w:p>
        </w:tc>
        <w:tc>
          <w:tcPr>
            <w:tcW w:w="3372"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hAnsi="Arial" w:cs="Arial"/>
                <w:color w:val="595959" w:themeColor="text1" w:themeTint="A6"/>
                <w:sz w:val="22"/>
                <w:szCs w:val="22"/>
              </w:rPr>
              <w:t xml:space="preserve">Competing priorities for </w:t>
            </w:r>
            <w:r w:rsidRPr="00C06752">
              <w:rPr>
                <w:rStyle w:val="normaltextrun"/>
                <w:rFonts w:ascii="Arial" w:eastAsiaTheme="majorEastAsia" w:hAnsi="Arial" w:cs="Arial"/>
                <w:color w:val="595959" w:themeColor="text1" w:themeTint="A6"/>
                <w:sz w:val="22"/>
                <w:szCs w:val="22"/>
              </w:rPr>
              <w:t xml:space="preserve">IT, </w:t>
            </w:r>
            <w:r w:rsidRPr="00C06752">
              <w:rPr>
                <w:rStyle w:val="normaltextrun"/>
                <w:rFonts w:ascii="Arial" w:hAnsi="Arial" w:cs="Arial"/>
                <w:color w:val="595959" w:themeColor="text1" w:themeTint="A6"/>
                <w:sz w:val="22"/>
                <w:szCs w:val="22"/>
              </w:rPr>
              <w:t>Project and laboratory staff who are committed to daily operational tasks to comply with Turnaround time targets </w:t>
            </w:r>
          </w:p>
          <w:p w:rsidR="002509F1" w:rsidRPr="00C06752" w:rsidRDefault="002509F1" w:rsidP="00CC033C">
            <w:pPr>
              <w:ind w:left="360"/>
              <w:rPr>
                <w:rStyle w:val="normaltextrun"/>
                <w:rFonts w:eastAsiaTheme="majorEastAsia" w:cs="Arial"/>
                <w:sz w:val="22"/>
                <w:szCs w:val="22"/>
                <w:lang w:eastAsia="en-AU"/>
              </w:rPr>
            </w:pP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Utilise test catalogue content from other laboratories (if comparable) as a baseline rather than creating content from scratch</w:t>
            </w:r>
          </w:p>
          <w:p w:rsidR="002509F1" w:rsidRPr="00C06752" w:rsidRDefault="002509F1" w:rsidP="00CC033C">
            <w:pPr>
              <w:ind w:left="360"/>
              <w:rPr>
                <w:rStyle w:val="normaltextrun"/>
                <w:rFonts w:eastAsiaTheme="majorEastAsia" w:cs="Arial"/>
                <w:sz w:val="22"/>
                <w:szCs w:val="22"/>
                <w:lang w:eastAsia="en-AU"/>
              </w:rPr>
            </w:pP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6</w:t>
            </w:r>
          </w:p>
        </w:tc>
        <w:tc>
          <w:tcPr>
            <w:tcW w:w="2809" w:type="dxa"/>
          </w:tcPr>
          <w:p w:rsidR="002509F1" w:rsidRPr="00C06752" w:rsidRDefault="002509F1" w:rsidP="00CC033C">
            <w:pPr>
              <w:rPr>
                <w:rFonts w:cs="Arial"/>
                <w:sz w:val="22"/>
                <w:szCs w:val="22"/>
                <w:lang w:val="en-US"/>
              </w:rPr>
            </w:pPr>
            <w:r w:rsidRPr="00C06752">
              <w:rPr>
                <w:rStyle w:val="normaltextrun"/>
                <w:rFonts w:cs="Arial"/>
                <w:sz w:val="22"/>
                <w:szCs w:val="22"/>
              </w:rPr>
              <w:t xml:space="preserve">All new requesting (SNOMED) or reporting (LOINC) codes needed for SPIA compliance will require </w:t>
            </w:r>
            <w:r w:rsidR="009F41FA" w:rsidRPr="00C06752">
              <w:rPr>
                <w:rStyle w:val="normaltextrun"/>
                <w:rFonts w:cs="Arial"/>
                <w:sz w:val="22"/>
                <w:szCs w:val="22"/>
              </w:rPr>
              <w:t xml:space="preserve">a </w:t>
            </w:r>
            <w:r w:rsidRPr="00C06752">
              <w:rPr>
                <w:rStyle w:val="normaltextrun"/>
                <w:rFonts w:cs="Arial"/>
                <w:sz w:val="22"/>
                <w:szCs w:val="22"/>
              </w:rPr>
              <w:t>formal process of adoption to implement e.g. laboratory validation, formal communications to GPs, clinicians and downstream systems</w:t>
            </w:r>
          </w:p>
        </w:tc>
        <w:tc>
          <w:tcPr>
            <w:tcW w:w="3372"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Additional workload for laboratory and IT staff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Formal system chance communications will likely need to be drafted and circulated by </w:t>
            </w:r>
            <w:r w:rsidR="009F41FA"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 xml:space="preserve">hospital/laboratory communications team, </w:t>
            </w:r>
            <w:r w:rsidR="009F41FA" w:rsidRPr="00C06752">
              <w:rPr>
                <w:rStyle w:val="normaltextrun"/>
                <w:rFonts w:eastAsiaTheme="majorEastAsia" w:cs="Arial"/>
                <w:sz w:val="22"/>
                <w:szCs w:val="22"/>
                <w:lang w:eastAsia="en-AU"/>
              </w:rPr>
              <w:t xml:space="preserve">which </w:t>
            </w:r>
            <w:r w:rsidRPr="00C06752">
              <w:rPr>
                <w:rStyle w:val="normaltextrun"/>
                <w:rFonts w:eastAsiaTheme="majorEastAsia" w:cs="Arial"/>
                <w:sz w:val="22"/>
                <w:szCs w:val="22"/>
                <w:lang w:eastAsia="en-AU"/>
              </w:rPr>
              <w:t xml:space="preserve">may delay implementation </w:t>
            </w:r>
          </w:p>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testing required</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System downtime may be requir</w:t>
            </w:r>
            <w:r w:rsidRPr="00C06752">
              <w:rPr>
                <w:rStyle w:val="normaltextrun"/>
                <w:rFonts w:eastAsiaTheme="majorEastAsia" w:cs="Arial"/>
                <w:sz w:val="22"/>
                <w:szCs w:val="22"/>
              </w:rPr>
              <w:t>ed</w:t>
            </w:r>
          </w:p>
        </w:tc>
        <w:tc>
          <w:tcPr>
            <w:tcW w:w="3345" w:type="dxa"/>
          </w:tcPr>
          <w:p w:rsidR="002509F1" w:rsidRPr="00C06752" w:rsidRDefault="002509F1" w:rsidP="00AD3BCB">
            <w:pPr>
              <w:pStyle w:val="paragraph"/>
              <w:numPr>
                <w:ilvl w:val="0"/>
                <w:numId w:val="8"/>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 xml:space="preserve">Focus on RCPA Top 50 tests/panels for SPIA Implementation </w:t>
            </w:r>
            <w:r w:rsidRPr="00C06752">
              <w:rPr>
                <w:rStyle w:val="normaltextrun"/>
                <w:rFonts w:ascii="Arial" w:hAnsi="Arial" w:cs="Arial"/>
                <w:color w:val="595959" w:themeColor="text1" w:themeTint="A6"/>
                <w:sz w:val="22"/>
                <w:szCs w:val="22"/>
              </w:rPr>
              <w:t xml:space="preserve">for </w:t>
            </w:r>
            <w:r w:rsidRPr="00C06752">
              <w:rPr>
                <w:rStyle w:val="normaltextrun"/>
                <w:rFonts w:ascii="Arial" w:eastAsiaTheme="majorEastAsia" w:hAnsi="Arial" w:cs="Arial"/>
                <w:color w:val="595959" w:themeColor="text1" w:themeTint="A6"/>
                <w:sz w:val="22"/>
                <w:szCs w:val="22"/>
              </w:rPr>
              <w:t>initial</w:t>
            </w:r>
            <w:r w:rsidRPr="00C06752">
              <w:rPr>
                <w:rStyle w:val="normaltextrun"/>
                <w:rFonts w:ascii="Arial" w:hAnsi="Arial" w:cs="Arial"/>
                <w:color w:val="595959" w:themeColor="text1" w:themeTint="A6"/>
                <w:sz w:val="22"/>
                <w:szCs w:val="22"/>
              </w:rPr>
              <w:t xml:space="preserve"> benchmark</w:t>
            </w:r>
            <w:r w:rsidRPr="00C06752">
              <w:rPr>
                <w:rStyle w:val="normaltextrun"/>
                <w:rFonts w:ascii="Arial" w:eastAsiaTheme="majorEastAsia" w:hAnsi="Arial" w:cs="Arial"/>
                <w:color w:val="595959" w:themeColor="text1" w:themeTint="A6"/>
                <w:sz w:val="22"/>
                <w:szCs w:val="22"/>
              </w:rPr>
              <w:t>ing</w:t>
            </w:r>
          </w:p>
          <w:p w:rsidR="002509F1" w:rsidRPr="00C06752" w:rsidRDefault="002509F1" w:rsidP="00CC033C">
            <w:pPr>
              <w:ind w:left="360"/>
              <w:rPr>
                <w:rStyle w:val="normaltextrun"/>
                <w:rFonts w:eastAsiaTheme="majorEastAsia" w:cs="Arial"/>
                <w:sz w:val="22"/>
                <w:szCs w:val="22"/>
                <w:lang w:eastAsia="en-AU"/>
              </w:rPr>
            </w:pP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7</w:t>
            </w:r>
          </w:p>
        </w:tc>
        <w:tc>
          <w:tcPr>
            <w:tcW w:w="2809" w:type="dxa"/>
          </w:tcPr>
          <w:p w:rsidR="002509F1" w:rsidRPr="00C06752" w:rsidRDefault="002509F1" w:rsidP="00CC033C">
            <w:pPr>
              <w:rPr>
                <w:rFonts w:cs="Arial"/>
                <w:sz w:val="22"/>
                <w:szCs w:val="22"/>
                <w:lang w:val="en-US"/>
              </w:rPr>
            </w:pPr>
            <w:r w:rsidRPr="00C06752">
              <w:rPr>
                <w:rStyle w:val="normaltextrun"/>
                <w:rFonts w:cs="Arial"/>
                <w:sz w:val="22"/>
                <w:szCs w:val="22"/>
              </w:rPr>
              <w:t>Adoption of SPIA may have unexpected consequences for legacy systems owned by State DoH, not laboratory</w:t>
            </w:r>
            <w:r w:rsidRPr="00C06752">
              <w:rPr>
                <w:rStyle w:val="eop"/>
                <w:rFonts w:cs="Arial"/>
                <w:sz w:val="22"/>
                <w:szCs w:val="22"/>
              </w:rPr>
              <w:t> </w:t>
            </w:r>
          </w:p>
        </w:tc>
        <w:tc>
          <w:tcPr>
            <w:tcW w:w="3372"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Changes required for SPIA compliance </w:t>
            </w:r>
            <w:r w:rsidR="00341E34" w:rsidRPr="00C06752">
              <w:rPr>
                <w:rStyle w:val="normaltextrun"/>
                <w:rFonts w:eastAsiaTheme="majorEastAsia" w:cs="Arial"/>
                <w:sz w:val="22"/>
                <w:szCs w:val="22"/>
                <w:lang w:eastAsia="en-AU"/>
              </w:rPr>
              <w:t>impact</w:t>
            </w:r>
            <w:r w:rsidRPr="00C06752">
              <w:rPr>
                <w:rStyle w:val="normaltextrun"/>
                <w:rFonts w:eastAsiaTheme="majorEastAsia" w:cs="Arial"/>
                <w:sz w:val="22"/>
                <w:szCs w:val="22"/>
                <w:lang w:eastAsia="en-AU"/>
              </w:rPr>
              <w:t xml:space="preserve"> historical results e.g. display of result values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Resources required to validate current/historical clinical data within patient records via </w:t>
            </w:r>
            <w:r w:rsidR="00341E34" w:rsidRPr="00C06752">
              <w:rPr>
                <w:rStyle w:val="normaltextrun"/>
                <w:rFonts w:eastAsiaTheme="majorEastAsia" w:cs="Arial"/>
                <w:sz w:val="22"/>
                <w:szCs w:val="22"/>
                <w:lang w:eastAsia="en-AU"/>
              </w:rPr>
              <w:t xml:space="preserve">an </w:t>
            </w:r>
            <w:r w:rsidRPr="00C06752">
              <w:rPr>
                <w:rStyle w:val="normaltextrun"/>
                <w:rFonts w:eastAsiaTheme="majorEastAsia" w:cs="Arial"/>
                <w:sz w:val="22"/>
                <w:szCs w:val="22"/>
                <w:lang w:eastAsia="en-AU"/>
              </w:rPr>
              <w:t>audit process </w:t>
            </w:r>
          </w:p>
        </w:tc>
        <w:tc>
          <w:tcPr>
            <w:tcW w:w="3345"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Identify changes to SNOMED &amp; LOINC codes to minimise audit work and ensure historical integrity </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8</w:t>
            </w:r>
          </w:p>
        </w:tc>
        <w:tc>
          <w:tcPr>
            <w:tcW w:w="2809" w:type="dxa"/>
          </w:tcPr>
          <w:p w:rsidR="002509F1" w:rsidRPr="00C06752" w:rsidRDefault="002509F1" w:rsidP="00CC033C">
            <w:pPr>
              <w:rPr>
                <w:rFonts w:cs="Arial"/>
                <w:sz w:val="22"/>
                <w:szCs w:val="22"/>
                <w:lang w:val="en-US"/>
              </w:rPr>
            </w:pPr>
            <w:r w:rsidRPr="00C06752">
              <w:rPr>
                <w:rStyle w:val="normaltextrun"/>
                <w:rFonts w:cs="Arial"/>
                <w:sz w:val="22"/>
                <w:szCs w:val="22"/>
              </w:rPr>
              <w:t xml:space="preserve">Competing priorities – having to do </w:t>
            </w:r>
            <w:r w:rsidR="00341E34" w:rsidRPr="00C06752">
              <w:rPr>
                <w:rStyle w:val="normaltextrun"/>
                <w:rFonts w:cs="Arial"/>
                <w:sz w:val="22"/>
                <w:szCs w:val="22"/>
              </w:rPr>
              <w:t xml:space="preserve">a </w:t>
            </w:r>
            <w:r w:rsidRPr="00C06752">
              <w:rPr>
                <w:rStyle w:val="normaltextrun"/>
                <w:rFonts w:cs="Arial"/>
                <w:sz w:val="22"/>
                <w:szCs w:val="22"/>
              </w:rPr>
              <w:t>workaround with Cerner Millennium to enable results notifications to referrers &amp; patients</w:t>
            </w:r>
            <w:r w:rsidRPr="00C06752">
              <w:rPr>
                <w:rStyle w:val="eop"/>
                <w:rFonts w:cs="Arial"/>
                <w:sz w:val="22"/>
                <w:szCs w:val="22"/>
              </w:rPr>
              <w:t> </w:t>
            </w:r>
          </w:p>
        </w:tc>
        <w:tc>
          <w:tcPr>
            <w:tcW w:w="3372"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All workarounds require resourcing which cost additional funds</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Unexpected system changes may be required to ensure SPIA compliance </w:t>
            </w:r>
          </w:p>
        </w:tc>
        <w:tc>
          <w:tcPr>
            <w:tcW w:w="3345"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Use </w:t>
            </w:r>
            <w:r w:rsidR="00341E34" w:rsidRPr="00C06752">
              <w:rPr>
                <w:rStyle w:val="normaltextrun"/>
                <w:rFonts w:eastAsiaTheme="majorEastAsia" w:cs="Arial"/>
                <w:sz w:val="22"/>
                <w:szCs w:val="22"/>
                <w:lang w:eastAsia="en-AU"/>
              </w:rPr>
              <w:t xml:space="preserve">an </w:t>
            </w:r>
            <w:r w:rsidRPr="00C06752">
              <w:rPr>
                <w:rStyle w:val="normaltextrun"/>
                <w:rFonts w:eastAsiaTheme="majorEastAsia" w:cs="Arial"/>
                <w:sz w:val="22"/>
                <w:szCs w:val="22"/>
                <w:lang w:eastAsia="en-AU"/>
              </w:rPr>
              <w:t xml:space="preserve">alternate system to accommodate coding changes i.e. Test Catalogue as </w:t>
            </w:r>
            <w:r w:rsidR="00341E34" w:rsidRPr="00C06752">
              <w:rPr>
                <w:rStyle w:val="normaltextrun"/>
                <w:rFonts w:eastAsiaTheme="majorEastAsia" w:cs="Arial"/>
                <w:sz w:val="22"/>
                <w:szCs w:val="22"/>
                <w:lang w:eastAsia="en-AU"/>
              </w:rPr>
              <w:t xml:space="preserve">a </w:t>
            </w:r>
            <w:r w:rsidRPr="00C06752">
              <w:rPr>
                <w:rStyle w:val="normaltextrun"/>
                <w:rFonts w:eastAsiaTheme="majorEastAsia" w:cs="Arial"/>
                <w:sz w:val="22"/>
                <w:szCs w:val="22"/>
                <w:lang w:eastAsia="en-AU"/>
              </w:rPr>
              <w:t>working domain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Prioritise work to meet agreed timelines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Manage critical incidents quickly to reduce potential timeline blowout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Identify as part of </w:t>
            </w:r>
            <w:r w:rsidR="00341E34"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Risk Management Plan to manage prioritisation</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9</w:t>
            </w:r>
          </w:p>
        </w:tc>
        <w:tc>
          <w:tcPr>
            <w:tcW w:w="2809" w:type="dxa"/>
          </w:tcPr>
          <w:p w:rsidR="002509F1" w:rsidRPr="00C06752" w:rsidRDefault="002509F1" w:rsidP="00CC033C">
            <w:pPr>
              <w:spacing w:after="0" w:line="240" w:lineRule="auto"/>
              <w:rPr>
                <w:rStyle w:val="normaltextrun"/>
                <w:rFonts w:cs="Arial"/>
                <w:sz w:val="22"/>
                <w:szCs w:val="22"/>
              </w:rPr>
            </w:pPr>
            <w:r w:rsidRPr="00C06752">
              <w:rPr>
                <w:rStyle w:val="normaltextrun"/>
                <w:rFonts w:cs="Arial"/>
                <w:sz w:val="22"/>
                <w:szCs w:val="22"/>
              </w:rPr>
              <w:t xml:space="preserve">LOINC reporting code changes identified as highest risk for </w:t>
            </w:r>
            <w:r w:rsidR="00341E34" w:rsidRPr="00C06752">
              <w:rPr>
                <w:rStyle w:val="normaltextrun"/>
                <w:rFonts w:cs="Arial"/>
                <w:sz w:val="22"/>
                <w:szCs w:val="22"/>
              </w:rPr>
              <w:t>high-volume</w:t>
            </w:r>
            <w:r w:rsidRPr="00C06752">
              <w:rPr>
                <w:rStyle w:val="normaltextrun"/>
                <w:rFonts w:cs="Arial"/>
                <w:sz w:val="22"/>
                <w:szCs w:val="22"/>
              </w:rPr>
              <w:t xml:space="preserve"> analytes  </w:t>
            </w:r>
          </w:p>
          <w:p w:rsidR="002509F1" w:rsidRPr="00C06752" w:rsidRDefault="002509F1" w:rsidP="00CC033C">
            <w:pPr>
              <w:rPr>
                <w:rFonts w:cs="Arial"/>
                <w:sz w:val="22"/>
                <w:szCs w:val="22"/>
                <w:lang w:val="en-US"/>
              </w:rPr>
            </w:pP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Requires significant planning, collaboration &amp; communication between labs, software vendors, etc to anticipate downstream impact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Need sufficient resources to undertake all pre-implementation changes (planning meetings, staff, funds, comms, etc) and implementation changes</w:t>
            </w:r>
          </w:p>
        </w:tc>
        <w:tc>
          <w:tcPr>
            <w:tcW w:w="3345"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Lab Executives need to be on board to ensure change happens as planned, along with other key staff (Marketing, Client IT Support, scientific staff, lab IT) </w:t>
            </w:r>
          </w:p>
        </w:tc>
      </w:tr>
      <w:tr w:rsidR="002509F1" w:rsidRPr="000C7F47" w:rsidTr="0043529F">
        <w:tc>
          <w:tcPr>
            <w:tcW w:w="680" w:type="dxa"/>
          </w:tcPr>
          <w:p w:rsidR="002509F1" w:rsidRPr="00C06752" w:rsidRDefault="002509F1" w:rsidP="00CC033C">
            <w:pPr>
              <w:rPr>
                <w:rFonts w:cs="Arial"/>
                <w:sz w:val="22"/>
                <w:szCs w:val="22"/>
                <w:lang w:val="en-US"/>
              </w:rPr>
            </w:pPr>
            <w:r w:rsidRPr="00C06752">
              <w:rPr>
                <w:rFonts w:cs="Arial"/>
                <w:sz w:val="22"/>
                <w:szCs w:val="22"/>
                <w:lang w:val="en-US"/>
              </w:rPr>
              <w:t>10</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 xml:space="preserve">Manual factoring calculations </w:t>
            </w:r>
            <w:r w:rsidR="00341E34" w:rsidRPr="00C06752">
              <w:rPr>
                <w:rStyle w:val="normaltextrun"/>
                <w:rFonts w:cs="Arial"/>
                <w:sz w:val="22"/>
                <w:szCs w:val="22"/>
              </w:rPr>
              <w:t xml:space="preserve">are </w:t>
            </w:r>
            <w:r w:rsidRPr="00C06752">
              <w:rPr>
                <w:rStyle w:val="normaltextrun"/>
                <w:rFonts w:cs="Arial"/>
                <w:sz w:val="22"/>
                <w:szCs w:val="22"/>
              </w:rPr>
              <w:t>currently being performed in labs identified via SPIA Compliance surveys </w:t>
            </w: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Cs w:val="22"/>
                <w:lang w:eastAsia="en-AU"/>
              </w:rPr>
            </w:pPr>
            <w:r w:rsidRPr="00C06752">
              <w:rPr>
                <w:rStyle w:val="normaltextrun"/>
                <w:rFonts w:eastAsiaTheme="majorEastAsia" w:cs="Arial"/>
                <w:sz w:val="22"/>
                <w:szCs w:val="22"/>
                <w:lang w:eastAsia="en-AU"/>
              </w:rPr>
              <w:t>Introduces risk of human error </w:t>
            </w:r>
          </w:p>
          <w:p w:rsidR="002509F1" w:rsidRPr="00C06752" w:rsidRDefault="002509F1" w:rsidP="00AD3BCB">
            <w:pPr>
              <w:pStyle w:val="paragraph"/>
              <w:numPr>
                <w:ilvl w:val="0"/>
                <w:numId w:val="9"/>
              </w:numPr>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System testing required</w:t>
            </w:r>
          </w:p>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System downtime may be requir</w:t>
            </w:r>
            <w:r w:rsidRPr="00C06752">
              <w:rPr>
                <w:rStyle w:val="normaltextrun"/>
                <w:rFonts w:eastAsiaTheme="majorEastAsia" w:cs="Arial"/>
                <w:sz w:val="22"/>
                <w:szCs w:val="22"/>
              </w:rPr>
              <w:t>ed</w:t>
            </w:r>
          </w:p>
        </w:tc>
        <w:tc>
          <w:tcPr>
            <w:tcW w:w="3345"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RCPAQAP &amp; Labnostics developing an automated factoring solution</w:t>
            </w:r>
          </w:p>
        </w:tc>
      </w:tr>
      <w:tr w:rsidR="002509F1" w:rsidRPr="000C7F47" w:rsidTr="0043529F">
        <w:trPr>
          <w:cantSplit/>
        </w:trPr>
        <w:tc>
          <w:tcPr>
            <w:tcW w:w="680" w:type="dxa"/>
          </w:tcPr>
          <w:p w:rsidR="002509F1" w:rsidRPr="00C06752" w:rsidRDefault="002509F1" w:rsidP="00CC033C">
            <w:pPr>
              <w:pStyle w:val="paragraph"/>
              <w:spacing w:before="0" w:beforeAutospacing="0" w:after="0" w:afterAutospacing="0"/>
              <w:textAlignment w:val="baseline"/>
              <w:rPr>
                <w:rStyle w:val="normaltextrun"/>
                <w:rFonts w:ascii="Arial" w:eastAsiaTheme="majorEastAsia" w:hAnsi="Arial" w:cs="Arial"/>
                <w:color w:val="595959" w:themeColor="text1" w:themeTint="A6"/>
                <w:sz w:val="22"/>
                <w:szCs w:val="22"/>
              </w:rPr>
            </w:pPr>
            <w:r w:rsidRPr="00C06752">
              <w:rPr>
                <w:rStyle w:val="normaltextrun"/>
                <w:rFonts w:ascii="Arial" w:eastAsiaTheme="majorEastAsia" w:hAnsi="Arial" w:cs="Arial"/>
                <w:color w:val="595959" w:themeColor="text1" w:themeTint="A6"/>
                <w:sz w:val="22"/>
                <w:szCs w:val="22"/>
              </w:rPr>
              <w:t>11</w:t>
            </w:r>
          </w:p>
        </w:tc>
        <w:tc>
          <w:tcPr>
            <w:tcW w:w="2809" w:type="dxa"/>
          </w:tcPr>
          <w:p w:rsidR="002509F1" w:rsidRPr="00C06752" w:rsidRDefault="002509F1" w:rsidP="00CC033C">
            <w:pPr>
              <w:spacing w:after="0" w:line="240" w:lineRule="auto"/>
              <w:rPr>
                <w:rStyle w:val="normaltextrun"/>
                <w:rFonts w:cs="Arial"/>
                <w:sz w:val="22"/>
                <w:szCs w:val="22"/>
              </w:rPr>
            </w:pPr>
            <w:r w:rsidRPr="00C06752">
              <w:rPr>
                <w:rStyle w:val="normaltextrun"/>
                <w:rFonts w:cs="Arial"/>
                <w:sz w:val="22"/>
                <w:szCs w:val="22"/>
              </w:rPr>
              <w:t>Vendor engagement often challenging for laboratory staff</w:t>
            </w: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Difficult to communicate and co-ordinate terminology changes and explain why necessary amongst BAU</w:t>
            </w:r>
          </w:p>
        </w:tc>
        <w:tc>
          <w:tcPr>
            <w:tcW w:w="3345" w:type="dxa"/>
          </w:tcPr>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Need software vendors to understand issues &amp; be prepared for change </w:t>
            </w:r>
          </w:p>
          <w:p w:rsidR="002509F1" w:rsidRPr="00C06752" w:rsidRDefault="002509F1" w:rsidP="00AD3BCB">
            <w:pPr>
              <w:numPr>
                <w:ilvl w:val="0"/>
                <w:numId w:val="8"/>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Need forum for improved vendor engagement – RCPA to consider annual engagement event with MSIA, scientific &amp; IT staff &amp; lab executives</w:t>
            </w:r>
          </w:p>
        </w:tc>
      </w:tr>
      <w:tr w:rsidR="002509F1" w:rsidRPr="000C7F47" w:rsidTr="0043529F">
        <w:tc>
          <w:tcPr>
            <w:tcW w:w="680" w:type="dxa"/>
          </w:tcPr>
          <w:p w:rsidR="002509F1" w:rsidRPr="00C06752" w:rsidRDefault="002509F1" w:rsidP="00CC033C">
            <w:pPr>
              <w:rPr>
                <w:rFonts w:cs="Arial"/>
                <w:sz w:val="22"/>
                <w:szCs w:val="22"/>
                <w:lang w:val="en-US"/>
              </w:rPr>
            </w:pPr>
            <w:r w:rsidRPr="00C06752">
              <w:rPr>
                <w:rFonts w:cs="Arial"/>
                <w:sz w:val="22"/>
                <w:szCs w:val="22"/>
                <w:lang w:val="en-US"/>
              </w:rPr>
              <w:t>12</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Not all labs have a national IT Team working toward standardised SNOMED requesting codes &amp; LOINC reporting codes</w:t>
            </w: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Standardisation work is only one aspect of BAU within laboratories and their IT and Communications staff, typically taking </w:t>
            </w:r>
            <w:r w:rsidR="00341E34" w:rsidRPr="00C06752">
              <w:rPr>
                <w:rStyle w:val="normaltextrun"/>
                <w:rFonts w:eastAsiaTheme="majorEastAsia" w:cs="Arial"/>
                <w:sz w:val="22"/>
                <w:szCs w:val="22"/>
                <w:lang w:eastAsia="en-AU"/>
              </w:rPr>
              <w:t xml:space="preserve">a </w:t>
            </w:r>
            <w:r w:rsidRPr="00C06752">
              <w:rPr>
                <w:rStyle w:val="normaltextrun"/>
                <w:rFonts w:eastAsiaTheme="majorEastAsia" w:cs="Arial"/>
                <w:sz w:val="22"/>
                <w:szCs w:val="22"/>
                <w:lang w:eastAsia="en-AU"/>
              </w:rPr>
              <w:t xml:space="preserve">backseat to meeting KPIs on results reporting </w:t>
            </w:r>
          </w:p>
        </w:tc>
        <w:tc>
          <w:tcPr>
            <w:tcW w:w="3345"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Change management to be undertaken as a whole rather than smaller vs larger sites for laboratories with multiple sites/multiple catalogues</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13</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Identification of UCUM missing with HL7 messages in most laboratories (as per SPIA and NPAAC requirements)</w:t>
            </w: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UCUM implementation work by lab IT staff proved too challenging for both Pilot sites within </w:t>
            </w:r>
            <w:r w:rsidR="00341E34"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project timeline</w:t>
            </w:r>
          </w:p>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UCUM programming likely requires additional expertise &amp; funding </w:t>
            </w:r>
          </w:p>
        </w:tc>
        <w:tc>
          <w:tcPr>
            <w:tcW w:w="3345"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Recommend </w:t>
            </w:r>
            <w:r w:rsidR="00341E34"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need for greater education for laboratory professionals to understand NPAAC &amp; SPIA Guidelines</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14</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 xml:space="preserve">New NPAAC standards assessments </w:t>
            </w:r>
            <w:r w:rsidR="00341E34" w:rsidRPr="00C06752">
              <w:rPr>
                <w:rStyle w:val="normaltextrun"/>
                <w:rFonts w:cs="Arial"/>
                <w:sz w:val="22"/>
                <w:szCs w:val="22"/>
              </w:rPr>
              <w:t xml:space="preserve">are </w:t>
            </w:r>
            <w:r w:rsidRPr="00C06752">
              <w:rPr>
                <w:rStyle w:val="normaltextrun"/>
                <w:rFonts w:cs="Arial"/>
                <w:sz w:val="22"/>
                <w:szCs w:val="22"/>
              </w:rPr>
              <w:t>being implemented incorporating HL7 messaging requirements and SPIA recommendations</w:t>
            </w:r>
          </w:p>
        </w:tc>
        <w:tc>
          <w:tcPr>
            <w:tcW w:w="3372"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cs="Arial"/>
                <w:sz w:val="22"/>
                <w:szCs w:val="22"/>
              </w:rPr>
              <w:t>Majority of quality managers &amp; lab staff are unfamiliar with HL7 messaging</w:t>
            </w:r>
          </w:p>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Adds </w:t>
            </w:r>
            <w:r w:rsidR="00341E34" w:rsidRPr="00C06752">
              <w:rPr>
                <w:rStyle w:val="normaltextrun"/>
                <w:rFonts w:eastAsiaTheme="majorEastAsia" w:cs="Arial"/>
                <w:sz w:val="22"/>
                <w:szCs w:val="22"/>
                <w:lang w:eastAsia="en-AU"/>
              </w:rPr>
              <w:t xml:space="preserve">a </w:t>
            </w:r>
            <w:r w:rsidRPr="00C06752">
              <w:rPr>
                <w:rStyle w:val="normaltextrun"/>
                <w:rFonts w:eastAsiaTheme="majorEastAsia" w:cs="Arial"/>
                <w:sz w:val="22"/>
                <w:szCs w:val="22"/>
                <w:lang w:eastAsia="en-AU"/>
              </w:rPr>
              <w:t xml:space="preserve">level of complexity surrounding </w:t>
            </w:r>
            <w:r w:rsidR="00341E34"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need for SPIA compliance work </w:t>
            </w:r>
          </w:p>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cs="Arial"/>
                <w:sz w:val="22"/>
                <w:szCs w:val="22"/>
              </w:rPr>
              <w:t>Labs will be required to be HL7 &amp; SPIA compliant; staff training imperative</w:t>
            </w:r>
          </w:p>
        </w:tc>
        <w:tc>
          <w:tcPr>
            <w:tcW w:w="3345" w:type="dxa"/>
          </w:tcPr>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 xml:space="preserve">Recommend </w:t>
            </w:r>
            <w:r w:rsidR="00341E34" w:rsidRPr="00C06752">
              <w:rPr>
                <w:rStyle w:val="normaltextrun"/>
                <w:rFonts w:eastAsiaTheme="majorEastAsia" w:cs="Arial"/>
                <w:sz w:val="22"/>
                <w:szCs w:val="22"/>
                <w:lang w:eastAsia="en-AU"/>
              </w:rPr>
              <w:t xml:space="preserve">the </w:t>
            </w:r>
            <w:r w:rsidRPr="00C06752">
              <w:rPr>
                <w:rStyle w:val="normaltextrun"/>
                <w:rFonts w:eastAsiaTheme="majorEastAsia" w:cs="Arial"/>
                <w:sz w:val="22"/>
                <w:szCs w:val="22"/>
                <w:lang w:eastAsia="en-AU"/>
              </w:rPr>
              <w:t>need for greater education for laboratory professionals to understand basic HL7 messages and FHIR training </w:t>
            </w:r>
            <w:r w:rsidR="00341E34" w:rsidRPr="00C06752">
              <w:rPr>
                <w:rStyle w:val="normaltextrun"/>
                <w:rFonts w:eastAsiaTheme="majorEastAsia" w:cs="Arial"/>
                <w:sz w:val="22"/>
                <w:szCs w:val="22"/>
                <w:lang w:eastAsia="en-AU"/>
              </w:rPr>
              <w:t>ASAP</w:t>
            </w:r>
          </w:p>
          <w:p w:rsidR="002509F1" w:rsidRPr="00C06752" w:rsidRDefault="002509F1" w:rsidP="00AD3BCB">
            <w:pPr>
              <w:pStyle w:val="ListParagraph"/>
              <w:numPr>
                <w:ilvl w:val="0"/>
                <w:numId w:val="9"/>
              </w:numPr>
              <w:spacing w:after="0" w:line="240" w:lineRule="auto"/>
              <w:rPr>
                <w:rStyle w:val="normaltextrun"/>
                <w:rFonts w:eastAsiaTheme="majorEastAsia" w:cs="Arial"/>
                <w:sz w:val="22"/>
                <w:szCs w:val="22"/>
                <w:lang w:eastAsia="en-AU"/>
              </w:rPr>
            </w:pPr>
            <w:r w:rsidRPr="00C06752">
              <w:rPr>
                <w:rStyle w:val="normaltextrun"/>
                <w:rFonts w:eastAsiaTheme="majorEastAsia" w:cs="Arial"/>
                <w:sz w:val="22"/>
                <w:szCs w:val="22"/>
                <w:lang w:eastAsia="en-AU"/>
              </w:rPr>
              <w:t>RCPA to assist via educational forums discussed above</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15</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My Health Record (MHR) will eventually be able to consume HL7 atomic messages instead of PDFs </w:t>
            </w:r>
          </w:p>
        </w:tc>
        <w:tc>
          <w:tcPr>
            <w:tcW w:w="3372"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LIS will need to implement SNOMED (requesting) &amp; LOINC (reporting) to import pathology report data into MHR </w:t>
            </w:r>
          </w:p>
          <w:p w:rsidR="005D0A6A" w:rsidRPr="00C06752" w:rsidRDefault="00CD7E5C"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Non-SPIA compliant labs may put patients at risk of result misinterpretation</w:t>
            </w:r>
          </w:p>
        </w:tc>
        <w:tc>
          <w:tcPr>
            <w:tcW w:w="3345"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MSIA to promote: need for all Australian LIS &amp; CIS to have implemented HL7 v2.5 at a minimum</w:t>
            </w:r>
          </w:p>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RCPA to promote: labs to implement all SPIA Terminology Reference Sets </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16</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One test can be performed on various analysers &amp; use different methodologies </w:t>
            </w:r>
          </w:p>
        </w:tc>
        <w:tc>
          <w:tcPr>
            <w:tcW w:w="3372"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 xml:space="preserve">Displaying cumulative data safely on patient </w:t>
            </w:r>
            <w:r w:rsidR="009D43B5" w:rsidRPr="00C06752">
              <w:rPr>
                <w:rStyle w:val="normaltextrun"/>
                <w:rFonts w:cs="Arial"/>
                <w:sz w:val="22"/>
                <w:szCs w:val="22"/>
              </w:rPr>
              <w:t>reports</w:t>
            </w:r>
            <w:r w:rsidRPr="00C06752">
              <w:rPr>
                <w:rStyle w:val="normaltextrun"/>
                <w:rFonts w:cs="Arial"/>
                <w:sz w:val="22"/>
                <w:szCs w:val="22"/>
              </w:rPr>
              <w:t xml:space="preserve"> may be extremely risky </w:t>
            </w:r>
          </w:p>
        </w:tc>
        <w:tc>
          <w:tcPr>
            <w:tcW w:w="3345"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All labs to implement SPIA Guidelines e.g. ‘traffic lights’ to indicate when it’s safe to report different LOINC codes together </w:t>
            </w:r>
          </w:p>
        </w:tc>
      </w:tr>
      <w:tr w:rsidR="002509F1" w:rsidRPr="000C7F47" w:rsidTr="0043529F">
        <w:tc>
          <w:tcPr>
            <w:tcW w:w="680" w:type="dxa"/>
          </w:tcPr>
          <w:p w:rsidR="002509F1" w:rsidRPr="00C06752" w:rsidRDefault="002509F1" w:rsidP="00CC033C">
            <w:pPr>
              <w:rPr>
                <w:rStyle w:val="normaltextrun"/>
                <w:rFonts w:cs="Arial"/>
                <w:sz w:val="22"/>
                <w:szCs w:val="22"/>
              </w:rPr>
            </w:pPr>
            <w:r w:rsidRPr="00C06752">
              <w:rPr>
                <w:rStyle w:val="normaltextrun"/>
                <w:rFonts w:cs="Arial"/>
                <w:sz w:val="22"/>
                <w:szCs w:val="22"/>
              </w:rPr>
              <w:t>17</w:t>
            </w:r>
          </w:p>
        </w:tc>
        <w:tc>
          <w:tcPr>
            <w:tcW w:w="2809" w:type="dxa"/>
          </w:tcPr>
          <w:p w:rsidR="002509F1" w:rsidRPr="00C06752" w:rsidRDefault="002509F1" w:rsidP="00CC033C">
            <w:pPr>
              <w:rPr>
                <w:rStyle w:val="normaltextrun"/>
                <w:rFonts w:cs="Arial"/>
                <w:sz w:val="22"/>
                <w:szCs w:val="22"/>
              </w:rPr>
            </w:pPr>
            <w:r w:rsidRPr="00C06752">
              <w:rPr>
                <w:rStyle w:val="normaltextrun"/>
                <w:rFonts w:cs="Arial"/>
                <w:sz w:val="22"/>
                <w:szCs w:val="22"/>
              </w:rPr>
              <w:t>How to support labs who want to make changes to SNOMED &amp; LOINC codes when PITUS projects are only run when Government funding is available? </w:t>
            </w:r>
          </w:p>
        </w:tc>
        <w:tc>
          <w:tcPr>
            <w:tcW w:w="3372"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 xml:space="preserve">Significant </w:t>
            </w:r>
            <w:r w:rsidR="009D43B5" w:rsidRPr="00C06752">
              <w:rPr>
                <w:rStyle w:val="normaltextrun"/>
                <w:rFonts w:cs="Arial"/>
                <w:sz w:val="22"/>
                <w:szCs w:val="22"/>
              </w:rPr>
              <w:t>hindrance</w:t>
            </w:r>
            <w:r w:rsidRPr="00C06752">
              <w:rPr>
                <w:rStyle w:val="normaltextrun"/>
                <w:rFonts w:cs="Arial"/>
                <w:sz w:val="22"/>
                <w:szCs w:val="22"/>
              </w:rPr>
              <w:t xml:space="preserve"> to implementing LIS changes for SPIA compliance, also NPAAC &amp; NATA accreditation</w:t>
            </w:r>
          </w:p>
        </w:tc>
        <w:tc>
          <w:tcPr>
            <w:tcW w:w="3345" w:type="dxa"/>
          </w:tcPr>
          <w:p w:rsidR="002509F1" w:rsidRPr="00C06752" w:rsidRDefault="002509F1" w:rsidP="00AD3BCB">
            <w:pPr>
              <w:pStyle w:val="ListParagraph"/>
              <w:numPr>
                <w:ilvl w:val="0"/>
                <w:numId w:val="9"/>
              </w:numPr>
              <w:spacing w:after="0" w:line="240" w:lineRule="auto"/>
              <w:rPr>
                <w:rStyle w:val="normaltextrun"/>
                <w:rFonts w:cs="Arial"/>
                <w:sz w:val="22"/>
                <w:szCs w:val="22"/>
              </w:rPr>
            </w:pPr>
            <w:r w:rsidRPr="00C06752">
              <w:rPr>
                <w:rStyle w:val="normaltextrun"/>
                <w:rFonts w:cs="Arial"/>
                <w:sz w:val="22"/>
                <w:szCs w:val="22"/>
              </w:rPr>
              <w:t>RCPA to employ permanent PITUS resource (minimum 1 FTE)</w:t>
            </w:r>
          </w:p>
        </w:tc>
      </w:tr>
    </w:tbl>
    <w:p w:rsidR="0043529F" w:rsidRDefault="0043529F" w:rsidP="0043529F">
      <w:pPr>
        <w:spacing w:after="0" w:line="240" w:lineRule="auto"/>
      </w:pPr>
    </w:p>
    <w:p w:rsidR="00286D5B" w:rsidRPr="00F30696" w:rsidRDefault="004451B6" w:rsidP="00A33CAC">
      <w:pPr>
        <w:spacing w:line="240" w:lineRule="auto"/>
        <w:jc w:val="center"/>
        <w:rPr>
          <w:i/>
          <w:iCs/>
        </w:rPr>
      </w:pPr>
      <w:r w:rsidRPr="00A33CAC">
        <w:rPr>
          <w:b/>
          <w:bCs/>
        </w:rPr>
        <w:t>Table</w:t>
      </w:r>
      <w:r w:rsidR="007961A2" w:rsidRPr="00A33CAC">
        <w:rPr>
          <w:b/>
          <w:bCs/>
        </w:rPr>
        <w:t xml:space="preserve"> </w:t>
      </w:r>
      <w:r w:rsidR="002A6FEE" w:rsidRPr="00A33CAC">
        <w:rPr>
          <w:b/>
          <w:bCs/>
        </w:rPr>
        <w:t>9</w:t>
      </w:r>
      <w:r w:rsidR="007961A2" w:rsidRPr="00F30696">
        <w:rPr>
          <w:i/>
          <w:iCs/>
        </w:rPr>
        <w:t>: Barriers to SPIA adoption, Impacts and Resolution/Pilot site proposals</w:t>
      </w:r>
    </w:p>
    <w:p w:rsidR="0043529F" w:rsidRPr="0043529F" w:rsidRDefault="0043529F" w:rsidP="0043529F">
      <w:pPr>
        <w:spacing w:line="240" w:lineRule="auto"/>
      </w:pPr>
    </w:p>
    <w:p w:rsidR="006A68A9" w:rsidRPr="0043529F" w:rsidRDefault="007A6A83" w:rsidP="00A33CAC">
      <w:pPr>
        <w:pStyle w:val="Heading2"/>
      </w:pPr>
      <w:bookmarkStart w:id="70" w:name="_Toc185510472"/>
      <w:r w:rsidRPr="0043529F">
        <w:t>Sullivan Nicolaides Pathology RCPAQAP Validation Report v1.1</w:t>
      </w:r>
      <w:r w:rsidR="006A68A9" w:rsidRPr="0043529F">
        <w:t>.</w:t>
      </w:r>
      <w:bookmarkEnd w:id="70"/>
    </w:p>
    <w:p w:rsidR="00286D5B" w:rsidRPr="0043529F" w:rsidRDefault="00286D5B" w:rsidP="00147C35">
      <w:r w:rsidRPr="0043529F">
        <w:t xml:space="preserve">Due to the size of this document, the </w:t>
      </w:r>
      <w:r w:rsidR="007A6A83" w:rsidRPr="0043529F">
        <w:t>Validation Report</w:t>
      </w:r>
      <w:r w:rsidRPr="0043529F">
        <w:t xml:space="preserve"> </w:t>
      </w:r>
      <w:r w:rsidR="00CF5708" w:rsidRPr="00CF5708">
        <w:t>is</w:t>
      </w:r>
      <w:r w:rsidRPr="00CF5708">
        <w:t xml:space="preserve"> provided </w:t>
      </w:r>
      <w:r w:rsidR="00CF5708" w:rsidRPr="00CF5708">
        <w:t>at attachment 1</w:t>
      </w:r>
      <w:r w:rsidRPr="00CF5708">
        <w:t>.</w:t>
      </w:r>
    </w:p>
    <w:p w:rsidR="006A68A9" w:rsidRPr="0043529F" w:rsidRDefault="007A6A83" w:rsidP="00A33CAC">
      <w:pPr>
        <w:pStyle w:val="Heading2"/>
      </w:pPr>
      <w:bookmarkStart w:id="71" w:name="_Toc185510473"/>
      <w:r w:rsidRPr="0043529F">
        <w:t xml:space="preserve">SA Pathology </w:t>
      </w:r>
      <w:r w:rsidR="00FF1717" w:rsidRPr="0043529F">
        <w:t>RCPAQAP Validation Report v1.1</w:t>
      </w:r>
      <w:r w:rsidR="00286D5B" w:rsidRPr="0043529F">
        <w:t>.</w:t>
      </w:r>
      <w:bookmarkEnd w:id="71"/>
    </w:p>
    <w:p w:rsidR="00AD3BCB" w:rsidRDefault="00286D5B" w:rsidP="004451B6">
      <w:r w:rsidRPr="00EB66E4">
        <w:t xml:space="preserve">Due to the size of this document, the </w:t>
      </w:r>
      <w:r w:rsidR="00FF1717" w:rsidRPr="00EB66E4">
        <w:t xml:space="preserve">Validation Report </w:t>
      </w:r>
      <w:r w:rsidR="00CF5708">
        <w:t>is</w:t>
      </w:r>
      <w:r w:rsidRPr="00EB66E4">
        <w:t xml:space="preserve"> provided </w:t>
      </w:r>
      <w:r w:rsidR="00CF5708">
        <w:t>at</w:t>
      </w:r>
      <w:r w:rsidRPr="00EB66E4">
        <w:t xml:space="preserve"> </w:t>
      </w:r>
      <w:r w:rsidRPr="00CF5708">
        <w:t>attachment</w:t>
      </w:r>
      <w:r w:rsidR="00CF5708">
        <w:t xml:space="preserve"> 2</w:t>
      </w:r>
      <w:r w:rsidRPr="00EB66E4">
        <w:t xml:space="preserve">. </w:t>
      </w:r>
    </w:p>
    <w:p w:rsidR="00AD3BCB" w:rsidRPr="00BB3F34" w:rsidRDefault="00AD3BCB" w:rsidP="00AD3BCB">
      <w:pPr>
        <w:spacing w:after="0" w:line="240" w:lineRule="auto"/>
      </w:pPr>
    </w:p>
    <w:sectPr w:rsidR="00AD3BCB" w:rsidRPr="00BB3F34" w:rsidSect="00C5156C">
      <w:footerReference w:type="default" r:id="rId64"/>
      <w:headerReference w:type="first" r:id="rId65"/>
      <w:pgSz w:w="12240" w:h="20160" w:code="5"/>
      <w:pgMar w:top="1021" w:right="1134" w:bottom="1021" w:left="1134" w:header="567"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51088" w:rsidRDefault="00F51088" w:rsidP="0071272D">
      <w:r>
        <w:separator/>
      </w:r>
    </w:p>
  </w:endnote>
  <w:endnote w:type="continuationSeparator" w:id="0">
    <w:p w:rsidR="00F51088" w:rsidRDefault="00F51088" w:rsidP="0071272D">
      <w:r>
        <w:continuationSeparator/>
      </w:r>
    </w:p>
  </w:endnote>
  <w:endnote w:type="continuationNotice" w:id="1">
    <w:p w:rsidR="00F51088" w:rsidRDefault="00F510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Helvetica Neue Light">
    <w:charset w:val="00"/>
    <w:family w:val="auto"/>
    <w:pitch w:val="variable"/>
    <w:sig w:usb0="00000001" w:usb1="0000000A" w:usb2="00000000" w:usb3="00000000" w:csb0="00000007" w:csb1="00000000"/>
  </w:font>
  <w:font w:name="Lucida Grande">
    <w:altName w:val="Segoe UI"/>
    <w:charset w:val="00"/>
    <w:family w:val="auto"/>
    <w:pitch w:val="variable"/>
    <w:sig w:usb0="00000000"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93753" w:rsidRDefault="00793753" w:rsidP="00E554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A07F2">
      <w:rPr>
        <w:rStyle w:val="PageNumber"/>
        <w:noProof/>
      </w:rPr>
      <w:t>1</w:t>
    </w:r>
    <w:r>
      <w:rPr>
        <w:rStyle w:val="PageNumber"/>
      </w:rPr>
      <w:fldChar w:fldCharType="end"/>
    </w:r>
  </w:p>
  <w:p w:rsidR="00793753" w:rsidRDefault="00793753" w:rsidP="00E554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45"/>
      <w:gridCol w:w="3245"/>
      <w:gridCol w:w="3245"/>
    </w:tblGrid>
    <w:tr w:rsidR="4C942DFB" w:rsidTr="00B80B87">
      <w:trPr>
        <w:trHeight w:val="300"/>
      </w:trPr>
      <w:tc>
        <w:tcPr>
          <w:tcW w:w="3245" w:type="dxa"/>
        </w:tcPr>
        <w:p w:rsidR="4C942DFB" w:rsidRDefault="4C942DFB" w:rsidP="00B80B87">
          <w:pPr>
            <w:pStyle w:val="Header"/>
            <w:ind w:left="-115"/>
          </w:pPr>
        </w:p>
      </w:tc>
      <w:tc>
        <w:tcPr>
          <w:tcW w:w="3245" w:type="dxa"/>
        </w:tcPr>
        <w:p w:rsidR="4C942DFB" w:rsidRDefault="4C942DFB" w:rsidP="00B80B87">
          <w:pPr>
            <w:pStyle w:val="Header"/>
            <w:jc w:val="center"/>
          </w:pPr>
        </w:p>
      </w:tc>
      <w:tc>
        <w:tcPr>
          <w:tcW w:w="3245" w:type="dxa"/>
        </w:tcPr>
        <w:p w:rsidR="4C942DFB" w:rsidRDefault="4C942DFB" w:rsidP="00B80B87">
          <w:pPr>
            <w:pStyle w:val="Header"/>
            <w:ind w:right="-115"/>
            <w:jc w:val="right"/>
          </w:pPr>
        </w:p>
      </w:tc>
    </w:tr>
  </w:tbl>
  <w:p w:rsidR="4C942DFB" w:rsidRDefault="4C942DFB" w:rsidP="00B80B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63F04" w:rsidRDefault="00963F04">
    <w:pPr>
      <w:pStyle w:val="Footer"/>
      <w:jc w:val="right"/>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p w:rsidR="00793753" w:rsidRDefault="00793753" w:rsidP="0043270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677916586"/>
      <w:docPartObj>
        <w:docPartGallery w:val="Page Numbers (Bottom of Page)"/>
        <w:docPartUnique/>
      </w:docPartObj>
    </w:sdtPr>
    <w:sdtContent>
      <w:sdt>
        <w:sdtPr>
          <w:rPr>
            <w:sz w:val="20"/>
            <w:szCs w:val="20"/>
          </w:rPr>
          <w:id w:val="1728636285"/>
          <w:docPartObj>
            <w:docPartGallery w:val="Page Numbers (Top of Page)"/>
            <w:docPartUnique/>
          </w:docPartObj>
        </w:sdtPr>
        <w:sdtContent>
          <w:p w:rsidR="00963F04" w:rsidRPr="003168E3" w:rsidRDefault="00963F04" w:rsidP="00963F04">
            <w:pPr>
              <w:pStyle w:val="Footer"/>
              <w:jc w:val="right"/>
              <w:rPr>
                <w:sz w:val="20"/>
                <w:szCs w:val="20"/>
              </w:rPr>
            </w:pPr>
            <w:r w:rsidRPr="003168E3">
              <w:rPr>
                <w:sz w:val="20"/>
                <w:szCs w:val="20"/>
              </w:rPr>
              <w:t xml:space="preserve">Page </w:t>
            </w:r>
            <w:r w:rsidRPr="003168E3">
              <w:rPr>
                <w:b/>
                <w:bCs/>
                <w:sz w:val="20"/>
                <w:szCs w:val="20"/>
              </w:rPr>
              <w:fldChar w:fldCharType="begin"/>
            </w:r>
            <w:r w:rsidRPr="003168E3">
              <w:rPr>
                <w:b/>
                <w:bCs/>
                <w:sz w:val="20"/>
                <w:szCs w:val="20"/>
              </w:rPr>
              <w:instrText xml:space="preserve"> PAGE </w:instrText>
            </w:r>
            <w:r w:rsidRPr="003168E3">
              <w:rPr>
                <w:b/>
                <w:bCs/>
                <w:sz w:val="20"/>
                <w:szCs w:val="20"/>
              </w:rPr>
              <w:fldChar w:fldCharType="separate"/>
            </w:r>
            <w:r w:rsidRPr="003168E3">
              <w:rPr>
                <w:b/>
                <w:bCs/>
                <w:noProof/>
                <w:sz w:val="20"/>
                <w:szCs w:val="20"/>
              </w:rPr>
              <w:t>2</w:t>
            </w:r>
            <w:r w:rsidRPr="003168E3">
              <w:rPr>
                <w:b/>
                <w:bCs/>
                <w:sz w:val="20"/>
                <w:szCs w:val="20"/>
              </w:rPr>
              <w:fldChar w:fldCharType="end"/>
            </w:r>
            <w:r w:rsidRPr="003168E3">
              <w:rPr>
                <w:sz w:val="20"/>
                <w:szCs w:val="20"/>
              </w:rPr>
              <w:t xml:space="preserve"> of </w:t>
            </w:r>
            <w:r w:rsidRPr="003168E3">
              <w:rPr>
                <w:b/>
                <w:bCs/>
                <w:sz w:val="20"/>
                <w:szCs w:val="20"/>
              </w:rPr>
              <w:fldChar w:fldCharType="begin"/>
            </w:r>
            <w:r w:rsidRPr="003168E3">
              <w:rPr>
                <w:b/>
                <w:bCs/>
                <w:sz w:val="20"/>
                <w:szCs w:val="20"/>
              </w:rPr>
              <w:instrText xml:space="preserve"> NUMPAGES  </w:instrText>
            </w:r>
            <w:r w:rsidRPr="003168E3">
              <w:rPr>
                <w:b/>
                <w:bCs/>
                <w:sz w:val="20"/>
                <w:szCs w:val="20"/>
              </w:rPr>
              <w:fldChar w:fldCharType="separate"/>
            </w:r>
            <w:r w:rsidRPr="003168E3">
              <w:rPr>
                <w:b/>
                <w:bCs/>
                <w:noProof/>
                <w:sz w:val="20"/>
                <w:szCs w:val="20"/>
              </w:rPr>
              <w:t>2</w:t>
            </w:r>
            <w:r w:rsidRPr="003168E3">
              <w:rPr>
                <w:b/>
                <w:bCs/>
                <w:sz w:val="20"/>
                <w:szCs w:val="20"/>
              </w:rPr>
              <w:fldChar w:fldCharType="end"/>
            </w:r>
          </w:p>
        </w:sdtContent>
      </w:sdt>
    </w:sdtContent>
  </w:sdt>
  <w:p w:rsidR="00793753" w:rsidRPr="00AF79C5" w:rsidRDefault="00793753" w:rsidP="0048467F">
    <w:pPr>
      <w:pStyle w:val="Footer"/>
      <w:tabs>
        <w:tab w:val="clear" w:pos="4320"/>
        <w:tab w:val="clear" w:pos="8640"/>
        <w:tab w:val="center" w:pos="4962"/>
        <w:tab w:val="right" w:pos="9639"/>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51088" w:rsidRDefault="00F51088" w:rsidP="0071272D">
      <w:r>
        <w:separator/>
      </w:r>
    </w:p>
  </w:footnote>
  <w:footnote w:type="continuationSeparator" w:id="0">
    <w:p w:rsidR="00F51088" w:rsidRDefault="00F51088" w:rsidP="0071272D">
      <w:r>
        <w:continuationSeparator/>
      </w:r>
    </w:p>
  </w:footnote>
  <w:footnote w:type="continuationNotice" w:id="1">
    <w:p w:rsidR="00F51088" w:rsidRDefault="00F510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93753" w:rsidRDefault="00412F60">
    <w:pPr>
      <w:pStyle w:val="Header"/>
    </w:pPr>
    <w:r>
      <w:rPr>
        <w:noProof/>
        <w:lang w:val="en-US"/>
      </w:rPr>
      <w:drawing>
        <wp:anchor distT="0" distB="0" distL="114300" distR="114300" simplePos="0" relativeHeight="251658240" behindDoc="1" locked="0" layoutInCell="1" allowOverlap="1" wp14:anchorId="751DBC83" wp14:editId="27DEF1D5">
          <wp:simplePos x="0" y="0"/>
          <wp:positionH relativeFrom="margin">
            <wp:align>center</wp:align>
          </wp:positionH>
          <wp:positionV relativeFrom="margin">
            <wp:align>center</wp:align>
          </wp:positionV>
          <wp:extent cx="7635240" cy="10768330"/>
          <wp:effectExtent l="0" t="0" r="0" b="1270"/>
          <wp:wrapNone/>
          <wp:docPr id="1409311231" name="WordPictureWatermark2"/>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2"/>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240" cy="1076833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45"/>
      <w:gridCol w:w="3245"/>
      <w:gridCol w:w="3245"/>
    </w:tblGrid>
    <w:tr w:rsidR="4C942DFB" w:rsidTr="00B80B87">
      <w:trPr>
        <w:trHeight w:val="300"/>
      </w:trPr>
      <w:tc>
        <w:tcPr>
          <w:tcW w:w="3245" w:type="dxa"/>
        </w:tcPr>
        <w:p w:rsidR="4C942DFB" w:rsidRDefault="00C84B2C" w:rsidP="00B80B87">
          <w:pPr>
            <w:pStyle w:val="Header"/>
            <w:ind w:left="-115"/>
          </w:pPr>
          <w:r w:rsidRPr="00CE12A6">
            <w:rPr>
              <w:sz w:val="18"/>
              <w:szCs w:val="18"/>
            </w:rPr>
            <w:t xml:space="preserve">PI Pilot 22-24 </w:t>
          </w:r>
          <w:r>
            <w:rPr>
              <w:sz w:val="18"/>
              <w:szCs w:val="18"/>
            </w:rPr>
            <w:t>Final Report</w:t>
          </w:r>
        </w:p>
      </w:tc>
      <w:tc>
        <w:tcPr>
          <w:tcW w:w="3245" w:type="dxa"/>
        </w:tcPr>
        <w:p w:rsidR="4C942DFB" w:rsidRDefault="4C942DFB" w:rsidP="00B80B87">
          <w:pPr>
            <w:pStyle w:val="Header"/>
            <w:jc w:val="center"/>
          </w:pPr>
        </w:p>
      </w:tc>
      <w:tc>
        <w:tcPr>
          <w:tcW w:w="3245" w:type="dxa"/>
        </w:tcPr>
        <w:p w:rsidR="4C942DFB" w:rsidRDefault="4C942DFB" w:rsidP="00B80B87">
          <w:pPr>
            <w:pStyle w:val="Header"/>
            <w:ind w:right="-115"/>
            <w:jc w:val="right"/>
          </w:pPr>
        </w:p>
      </w:tc>
    </w:tr>
  </w:tbl>
  <w:p w:rsidR="4C942DFB" w:rsidRDefault="4C942DFB" w:rsidP="00B80B8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93753" w:rsidRDefault="00793753">
    <w:pPr>
      <w:pStyle w:val="Header"/>
    </w:pPr>
    <w:r>
      <w:rPr>
        <w:noProof/>
        <w:lang w:eastAsia="en-AU"/>
      </w:rPr>
      <w:drawing>
        <wp:anchor distT="0" distB="0" distL="114300" distR="114300" simplePos="0" relativeHeight="251658242" behindDoc="1" locked="0" layoutInCell="1" allowOverlap="1" wp14:anchorId="10D5F643" wp14:editId="7B5527CD">
          <wp:simplePos x="0" y="0"/>
          <wp:positionH relativeFrom="page">
            <wp:align>center</wp:align>
          </wp:positionH>
          <wp:positionV relativeFrom="page">
            <wp:align>top</wp:align>
          </wp:positionV>
          <wp:extent cx="7635495" cy="10768943"/>
          <wp:effectExtent l="0" t="0" r="0" b="0"/>
          <wp:wrapNone/>
          <wp:docPr id="790716333" name="Picture 790716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35495" cy="10768943"/>
                  </a:xfrm>
                  <a:prstGeom prst="rect">
                    <a:avLst/>
                  </a:prstGeom>
                  <a:extLst>
                    <a:ext uri="{FAA26D3D-D897-4be2-8F04-BA451C77F1D7}">
                      <ma14:placeholderFlag xmlns:adec="http://schemas.microsoft.com/office/drawing/2017/decorativ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arto="http://schemas.microsoft.com/office/word/2006/arto"/>
                    </a:ext>
                  </a:extLst>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C10D4" w:rsidRPr="00CE12A6" w:rsidRDefault="00FC10D4" w:rsidP="00FC10D4">
    <w:pPr>
      <w:pStyle w:val="Header"/>
      <w:rPr>
        <w:sz w:val="18"/>
        <w:szCs w:val="18"/>
      </w:rPr>
    </w:pPr>
    <w:r w:rsidRPr="006A2EB5">
      <w:rPr>
        <w:noProof/>
        <w:lang w:eastAsia="en-AU"/>
      </w:rPr>
      <w:drawing>
        <wp:anchor distT="0" distB="0" distL="114300" distR="114300" simplePos="0" relativeHeight="251658241" behindDoc="0" locked="0" layoutInCell="1" allowOverlap="1" wp14:anchorId="12E0489C" wp14:editId="414E5254">
          <wp:simplePos x="0" y="0"/>
          <wp:positionH relativeFrom="column">
            <wp:posOffset>4504055</wp:posOffset>
          </wp:positionH>
          <wp:positionV relativeFrom="paragraph">
            <wp:posOffset>-131445</wp:posOffset>
          </wp:positionV>
          <wp:extent cx="1485900" cy="464820"/>
          <wp:effectExtent l="0" t="0" r="0" b="0"/>
          <wp:wrapNone/>
          <wp:docPr id="2006229226" name="Picture 2006229226" descr="RCPA logo" title="RC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3315 RCPA logo.JPG"/>
                  <pic:cNvPicPr/>
                </pic:nvPicPr>
                <pic:blipFill>
                  <a:blip r:embed="rId1">
                    <a:extLst>
                      <a:ext uri="{28A0092B-C50C-407E-A947-70E740481C1C}">
                        <a14:useLocalDpi xmlns:a14="http://schemas.microsoft.com/office/drawing/2010/main" val="0"/>
                      </a:ext>
                    </a:extLst>
                  </a:blip>
                  <a:stretch>
                    <a:fillRect/>
                  </a:stretch>
                </pic:blipFill>
                <pic:spPr>
                  <a:xfrm>
                    <a:off x="0" y="0"/>
                    <a:ext cx="1485900" cy="464820"/>
                  </a:xfrm>
                  <a:prstGeom prst="rect">
                    <a:avLst/>
                  </a:prstGeom>
                </pic:spPr>
              </pic:pic>
            </a:graphicData>
          </a:graphic>
          <wp14:sizeRelH relativeFrom="page">
            <wp14:pctWidth>0</wp14:pctWidth>
          </wp14:sizeRelH>
          <wp14:sizeRelV relativeFrom="page">
            <wp14:pctHeight>0</wp14:pctHeight>
          </wp14:sizeRelV>
        </wp:anchor>
      </w:drawing>
    </w:r>
    <w:r w:rsidRPr="00810EFD">
      <w:t xml:space="preserve"> </w:t>
    </w:r>
    <w:r w:rsidRPr="00CE12A6">
      <w:rPr>
        <w:sz w:val="18"/>
        <w:szCs w:val="18"/>
      </w:rPr>
      <w:t xml:space="preserve">PI Pilot 22-24 </w:t>
    </w:r>
    <w:r w:rsidR="00C84B2C">
      <w:rPr>
        <w:sz w:val="18"/>
        <w:szCs w:val="18"/>
      </w:rPr>
      <w:t>Final Report</w: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C304A"/>
    <w:multiLevelType w:val="multilevel"/>
    <w:tmpl w:val="C5CA74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16E03C83"/>
    <w:multiLevelType w:val="hybridMultilevel"/>
    <w:tmpl w:val="0386969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18D54701"/>
    <w:multiLevelType w:val="hybridMultilevel"/>
    <w:tmpl w:val="4C34C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A27840"/>
    <w:multiLevelType w:val="hybridMultilevel"/>
    <w:tmpl w:val="F8EAD972"/>
    <w:lvl w:ilvl="0" w:tplc="8E5E3EB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EA07803"/>
    <w:multiLevelType w:val="hybridMultilevel"/>
    <w:tmpl w:val="DEFAD660"/>
    <w:lvl w:ilvl="0" w:tplc="8E5E3EB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02F3CC0"/>
    <w:multiLevelType w:val="hybridMultilevel"/>
    <w:tmpl w:val="A5B0CF76"/>
    <w:lvl w:ilvl="0" w:tplc="7A2C8D90">
      <w:start w:val="1"/>
      <w:numFmt w:val="bullet"/>
      <w:lvlText w:val=""/>
      <w:lvlJc w:val="left"/>
      <w:pPr>
        <w:ind w:left="360" w:hanging="360"/>
      </w:pPr>
      <w:rPr>
        <w:rFonts w:ascii="Symbol" w:hAnsi="Symbol" w:hint="default"/>
        <w:color w:val="A6A6A6" w:themeColor="background1" w:themeShade="A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355672B3"/>
    <w:multiLevelType w:val="hybridMultilevel"/>
    <w:tmpl w:val="2C2CD8D2"/>
    <w:lvl w:ilvl="0" w:tplc="8E5E3EB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6B62C94"/>
    <w:multiLevelType w:val="hybridMultilevel"/>
    <w:tmpl w:val="9BEC2A86"/>
    <w:lvl w:ilvl="0" w:tplc="CAA84A74">
      <w:start w:val="1"/>
      <w:numFmt w:val="decimal"/>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AE6151E"/>
    <w:multiLevelType w:val="multilevel"/>
    <w:tmpl w:val="20C80CBA"/>
    <w:lvl w:ilvl="0">
      <w:start w:val="1"/>
      <w:numFmt w:val="bullet"/>
      <w:lvlText w:val=""/>
      <w:lvlJc w:val="left"/>
      <w:pPr>
        <w:tabs>
          <w:tab w:val="num" w:pos="360"/>
        </w:tabs>
        <w:ind w:left="360" w:hanging="360"/>
      </w:pPr>
      <w:rPr>
        <w:rFonts w:ascii="Symbol" w:hAnsi="Symbol" w:hint="default"/>
        <w:color w:val="A6A6A6" w:themeColor="background1" w:themeShade="A6"/>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 w15:restartNumberingAfterBreak="0">
    <w:nsid w:val="4FB35D12"/>
    <w:multiLevelType w:val="hybridMultilevel"/>
    <w:tmpl w:val="86B2F1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512A7E92"/>
    <w:multiLevelType w:val="hybridMultilevel"/>
    <w:tmpl w:val="07B639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3E71244"/>
    <w:multiLevelType w:val="hybridMultilevel"/>
    <w:tmpl w:val="F4285A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65B2C26"/>
    <w:multiLevelType w:val="hybridMultilevel"/>
    <w:tmpl w:val="07B639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555359F"/>
    <w:multiLevelType w:val="hybridMultilevel"/>
    <w:tmpl w:val="8F0C32CE"/>
    <w:lvl w:ilvl="0" w:tplc="04090019">
      <w:start w:val="1"/>
      <w:numFmt w:val="bullet"/>
      <w:pStyle w:val="BulletLevel3"/>
      <w:lvlText w:val="─"/>
      <w:lvlJc w:val="left"/>
      <w:pPr>
        <w:ind w:left="2160" w:hanging="360"/>
      </w:pPr>
      <w:rPr>
        <w:rFonts w:ascii="Century Gothic" w:hAnsi="Century Gothic"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669CF120"/>
    <w:multiLevelType w:val="hybridMultilevel"/>
    <w:tmpl w:val="A538FA7E"/>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38D8148E">
      <w:start w:val="1"/>
      <w:numFmt w:val="bullet"/>
      <w:lvlText w:val=""/>
      <w:lvlJc w:val="left"/>
      <w:pPr>
        <w:ind w:left="1800" w:hanging="360"/>
      </w:pPr>
      <w:rPr>
        <w:rFonts w:ascii="Wingdings" w:hAnsi="Wingdings" w:hint="default"/>
      </w:rPr>
    </w:lvl>
    <w:lvl w:ilvl="3" w:tplc="D80CD7BA">
      <w:start w:val="1"/>
      <w:numFmt w:val="bullet"/>
      <w:lvlText w:val=""/>
      <w:lvlJc w:val="left"/>
      <w:pPr>
        <w:ind w:left="2520" w:hanging="360"/>
      </w:pPr>
      <w:rPr>
        <w:rFonts w:ascii="Symbol" w:hAnsi="Symbol" w:hint="default"/>
      </w:rPr>
    </w:lvl>
    <w:lvl w:ilvl="4" w:tplc="8460F08E">
      <w:start w:val="1"/>
      <w:numFmt w:val="bullet"/>
      <w:lvlText w:val="o"/>
      <w:lvlJc w:val="left"/>
      <w:pPr>
        <w:ind w:left="3240" w:hanging="360"/>
      </w:pPr>
      <w:rPr>
        <w:rFonts w:ascii="Courier New" w:hAnsi="Courier New" w:hint="default"/>
      </w:rPr>
    </w:lvl>
    <w:lvl w:ilvl="5" w:tplc="FEF0F970">
      <w:start w:val="1"/>
      <w:numFmt w:val="bullet"/>
      <w:lvlText w:val=""/>
      <w:lvlJc w:val="left"/>
      <w:pPr>
        <w:ind w:left="3960" w:hanging="360"/>
      </w:pPr>
      <w:rPr>
        <w:rFonts w:ascii="Wingdings" w:hAnsi="Wingdings" w:hint="default"/>
      </w:rPr>
    </w:lvl>
    <w:lvl w:ilvl="6" w:tplc="DCD68EB4">
      <w:start w:val="1"/>
      <w:numFmt w:val="bullet"/>
      <w:lvlText w:val=""/>
      <w:lvlJc w:val="left"/>
      <w:pPr>
        <w:ind w:left="4680" w:hanging="360"/>
      </w:pPr>
      <w:rPr>
        <w:rFonts w:ascii="Symbol" w:hAnsi="Symbol" w:hint="default"/>
      </w:rPr>
    </w:lvl>
    <w:lvl w:ilvl="7" w:tplc="2BFE30B2">
      <w:start w:val="1"/>
      <w:numFmt w:val="bullet"/>
      <w:lvlText w:val="o"/>
      <w:lvlJc w:val="left"/>
      <w:pPr>
        <w:ind w:left="5400" w:hanging="360"/>
      </w:pPr>
      <w:rPr>
        <w:rFonts w:ascii="Courier New" w:hAnsi="Courier New" w:hint="default"/>
      </w:rPr>
    </w:lvl>
    <w:lvl w:ilvl="8" w:tplc="6E60CC08">
      <w:start w:val="1"/>
      <w:numFmt w:val="bullet"/>
      <w:lvlText w:val=""/>
      <w:lvlJc w:val="left"/>
      <w:pPr>
        <w:ind w:left="6120" w:hanging="360"/>
      </w:pPr>
      <w:rPr>
        <w:rFonts w:ascii="Wingdings" w:hAnsi="Wingdings" w:hint="default"/>
      </w:rPr>
    </w:lvl>
  </w:abstractNum>
  <w:abstractNum w:abstractNumId="15" w15:restartNumberingAfterBreak="0">
    <w:nsid w:val="691C2423"/>
    <w:multiLevelType w:val="hybridMultilevel"/>
    <w:tmpl w:val="144E5F8E"/>
    <w:lvl w:ilvl="0" w:tplc="4EE62EB6">
      <w:start w:val="1"/>
      <w:numFmt w:val="lowerLetter"/>
      <w:lvlText w:val="%1)"/>
      <w:lvlJc w:val="left"/>
      <w:pPr>
        <w:ind w:left="1080" w:hanging="360"/>
      </w:pPr>
      <w:rPr>
        <w:rFonts w:hint="default"/>
        <w:b w:val="0"/>
        <w:bCs w:val="0"/>
      </w:rPr>
    </w:lvl>
    <w:lvl w:ilvl="1" w:tplc="0C090003">
      <w:start w:val="1"/>
      <w:numFmt w:val="bullet"/>
      <w:lvlText w:val="o"/>
      <w:lvlJc w:val="left"/>
      <w:pPr>
        <w:ind w:left="1800" w:hanging="360"/>
      </w:pPr>
      <w:rPr>
        <w:rFonts w:ascii="Courier New" w:hAnsi="Courier New" w:cs="Courier New" w:hint="default"/>
      </w:rPr>
    </w:lvl>
    <w:lvl w:ilvl="2" w:tplc="A6E2D1CC">
      <w:numFmt w:val="bullet"/>
      <w:lvlText w:val="-"/>
      <w:lvlJc w:val="left"/>
      <w:pPr>
        <w:ind w:left="2520" w:hanging="360"/>
      </w:pPr>
      <w:rPr>
        <w:rFonts w:ascii="Arial" w:eastAsiaTheme="minorEastAsia" w:hAnsi="Arial" w:cs="Arial" w:hint="default"/>
        <w:sz w:val="24"/>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694B2842"/>
    <w:multiLevelType w:val="multilevel"/>
    <w:tmpl w:val="6C742170"/>
    <w:lvl w:ilvl="0">
      <w:start w:val="1"/>
      <w:numFmt w:val="decimal"/>
      <w:pStyle w:val="Heading1"/>
      <w:lvlText w:val="%1."/>
      <w:lvlJc w:val="left"/>
      <w:pPr>
        <w:ind w:left="360" w:hanging="360"/>
      </w:pPr>
      <w:rPr>
        <w:rFonts w:hint="default"/>
        <w:color w:val="auto"/>
        <w:sz w:val="28"/>
        <w:szCs w:val="32"/>
      </w:rPr>
    </w:lvl>
    <w:lvl w:ilvl="1">
      <w:start w:val="1"/>
      <w:numFmt w:val="decimal"/>
      <w:pStyle w:val="Heading2"/>
      <w:lvlText w:val="%1.%2"/>
      <w:lvlJc w:val="left"/>
      <w:pPr>
        <w:ind w:left="860" w:hanging="576"/>
      </w:pPr>
      <w:rPr>
        <w:rFonts w:hint="default"/>
      </w:rPr>
    </w:lvl>
    <w:lvl w:ilvl="2">
      <w:start w:val="1"/>
      <w:numFmt w:val="decimal"/>
      <w:pStyle w:val="Heading3"/>
      <w:lvlText w:val="%1.%2.%3"/>
      <w:lvlJc w:val="left"/>
      <w:pPr>
        <w:ind w:left="578" w:hanging="720"/>
      </w:pPr>
      <w:rPr>
        <w:rFonts w:hint="default"/>
      </w:rPr>
    </w:lvl>
    <w:lvl w:ilvl="3">
      <w:start w:val="1"/>
      <w:numFmt w:val="decimal"/>
      <w:pStyle w:val="Heading4"/>
      <w:lvlText w:val="%1.%2.%3.%4"/>
      <w:lvlJc w:val="left"/>
      <w:pPr>
        <w:ind w:left="722" w:hanging="864"/>
      </w:pPr>
      <w:rPr>
        <w:rFonts w:hint="default"/>
      </w:rPr>
    </w:lvl>
    <w:lvl w:ilvl="4">
      <w:start w:val="1"/>
      <w:numFmt w:val="decimal"/>
      <w:pStyle w:val="Heading5"/>
      <w:lvlText w:val="%1.%2.%3.%4.%5"/>
      <w:lvlJc w:val="left"/>
      <w:pPr>
        <w:ind w:left="866" w:hanging="1008"/>
      </w:pPr>
      <w:rPr>
        <w:rFonts w:hint="default"/>
      </w:rPr>
    </w:lvl>
    <w:lvl w:ilvl="5">
      <w:start w:val="1"/>
      <w:numFmt w:val="decimal"/>
      <w:pStyle w:val="Heading6"/>
      <w:lvlText w:val="%1.%2.%3.%4.%5.%6"/>
      <w:lvlJc w:val="left"/>
      <w:pPr>
        <w:ind w:left="1010" w:hanging="1152"/>
      </w:pPr>
      <w:rPr>
        <w:rFonts w:hint="default"/>
      </w:rPr>
    </w:lvl>
    <w:lvl w:ilvl="6">
      <w:start w:val="1"/>
      <w:numFmt w:val="decimal"/>
      <w:pStyle w:val="Heading7"/>
      <w:lvlText w:val="%1.%2.%3.%4.%5.%6.%7"/>
      <w:lvlJc w:val="left"/>
      <w:pPr>
        <w:ind w:left="1154" w:hanging="1296"/>
      </w:pPr>
      <w:rPr>
        <w:rFonts w:hint="default"/>
      </w:rPr>
    </w:lvl>
    <w:lvl w:ilvl="7">
      <w:start w:val="1"/>
      <w:numFmt w:val="decimal"/>
      <w:pStyle w:val="Heading8"/>
      <w:lvlText w:val="%1.%2.%3.%4.%5.%6.%7.%8"/>
      <w:lvlJc w:val="left"/>
      <w:pPr>
        <w:ind w:left="1298" w:hanging="1440"/>
      </w:pPr>
      <w:rPr>
        <w:rFonts w:hint="default"/>
      </w:rPr>
    </w:lvl>
    <w:lvl w:ilvl="8">
      <w:start w:val="1"/>
      <w:numFmt w:val="decimal"/>
      <w:pStyle w:val="Heading9"/>
      <w:lvlText w:val="%1.%2.%3.%4.%5.%6.%7.%8.%9"/>
      <w:lvlJc w:val="left"/>
      <w:pPr>
        <w:ind w:left="1442" w:hanging="1584"/>
      </w:pPr>
      <w:rPr>
        <w:rFonts w:hint="default"/>
      </w:rPr>
    </w:lvl>
  </w:abstractNum>
  <w:abstractNum w:abstractNumId="17" w15:restartNumberingAfterBreak="0">
    <w:nsid w:val="77084033"/>
    <w:multiLevelType w:val="hybridMultilevel"/>
    <w:tmpl w:val="55A02F50"/>
    <w:lvl w:ilvl="0" w:tplc="8E5E3EB0">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8E11EFC"/>
    <w:multiLevelType w:val="multilevel"/>
    <w:tmpl w:val="C5CA74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9" w15:restartNumberingAfterBreak="0">
    <w:nsid w:val="79983639"/>
    <w:multiLevelType w:val="hybridMultilevel"/>
    <w:tmpl w:val="63622A4A"/>
    <w:lvl w:ilvl="0" w:tplc="8E5E3EB0">
      <w:start w:val="1"/>
      <w:numFmt w:val="bullet"/>
      <w:lvlText w:val=""/>
      <w:lvlJc w:val="left"/>
      <w:pPr>
        <w:ind w:left="360" w:hanging="360"/>
      </w:pPr>
      <w:rPr>
        <w:rFonts w:ascii="Symbol" w:hAnsi="Symbol" w:hint="default"/>
      </w:rPr>
    </w:lvl>
    <w:lvl w:ilvl="1" w:tplc="6D667C58">
      <w:start w:val="1"/>
      <w:numFmt w:val="bullet"/>
      <w:lvlText w:val="o"/>
      <w:lvlJc w:val="left"/>
      <w:pPr>
        <w:ind w:left="1080" w:hanging="360"/>
      </w:pPr>
      <w:rPr>
        <w:rFonts w:ascii="Courier New" w:hAnsi="Courier New" w:hint="default"/>
      </w:rPr>
    </w:lvl>
    <w:lvl w:ilvl="2" w:tplc="BC64CD36">
      <w:start w:val="1"/>
      <w:numFmt w:val="bullet"/>
      <w:lvlText w:val=""/>
      <w:lvlJc w:val="left"/>
      <w:pPr>
        <w:ind w:left="1800" w:hanging="360"/>
      </w:pPr>
      <w:rPr>
        <w:rFonts w:ascii="Wingdings" w:hAnsi="Wingdings" w:hint="default"/>
      </w:rPr>
    </w:lvl>
    <w:lvl w:ilvl="3" w:tplc="2C260228">
      <w:start w:val="1"/>
      <w:numFmt w:val="bullet"/>
      <w:lvlText w:val=""/>
      <w:lvlJc w:val="left"/>
      <w:pPr>
        <w:ind w:left="2520" w:hanging="360"/>
      </w:pPr>
      <w:rPr>
        <w:rFonts w:ascii="Symbol" w:hAnsi="Symbol" w:hint="default"/>
      </w:rPr>
    </w:lvl>
    <w:lvl w:ilvl="4" w:tplc="384AD700">
      <w:start w:val="1"/>
      <w:numFmt w:val="bullet"/>
      <w:lvlText w:val="o"/>
      <w:lvlJc w:val="left"/>
      <w:pPr>
        <w:ind w:left="3240" w:hanging="360"/>
      </w:pPr>
      <w:rPr>
        <w:rFonts w:ascii="Courier New" w:hAnsi="Courier New" w:hint="default"/>
      </w:rPr>
    </w:lvl>
    <w:lvl w:ilvl="5" w:tplc="AB881A5A">
      <w:start w:val="1"/>
      <w:numFmt w:val="bullet"/>
      <w:lvlText w:val=""/>
      <w:lvlJc w:val="left"/>
      <w:pPr>
        <w:ind w:left="3960" w:hanging="360"/>
      </w:pPr>
      <w:rPr>
        <w:rFonts w:ascii="Wingdings" w:hAnsi="Wingdings" w:hint="default"/>
      </w:rPr>
    </w:lvl>
    <w:lvl w:ilvl="6" w:tplc="4426BD76">
      <w:start w:val="1"/>
      <w:numFmt w:val="bullet"/>
      <w:lvlText w:val=""/>
      <w:lvlJc w:val="left"/>
      <w:pPr>
        <w:ind w:left="4680" w:hanging="360"/>
      </w:pPr>
      <w:rPr>
        <w:rFonts w:ascii="Symbol" w:hAnsi="Symbol" w:hint="default"/>
      </w:rPr>
    </w:lvl>
    <w:lvl w:ilvl="7" w:tplc="CC64C600">
      <w:start w:val="1"/>
      <w:numFmt w:val="bullet"/>
      <w:lvlText w:val="o"/>
      <w:lvlJc w:val="left"/>
      <w:pPr>
        <w:ind w:left="5400" w:hanging="360"/>
      </w:pPr>
      <w:rPr>
        <w:rFonts w:ascii="Courier New" w:hAnsi="Courier New" w:hint="default"/>
      </w:rPr>
    </w:lvl>
    <w:lvl w:ilvl="8" w:tplc="8B500CE6">
      <w:start w:val="1"/>
      <w:numFmt w:val="bullet"/>
      <w:lvlText w:val=""/>
      <w:lvlJc w:val="left"/>
      <w:pPr>
        <w:ind w:left="6120" w:hanging="360"/>
      </w:pPr>
      <w:rPr>
        <w:rFonts w:ascii="Wingdings" w:hAnsi="Wingdings" w:hint="default"/>
      </w:rPr>
    </w:lvl>
  </w:abstractNum>
  <w:abstractNum w:abstractNumId="20" w15:restartNumberingAfterBreak="0">
    <w:nsid w:val="7B4B3902"/>
    <w:multiLevelType w:val="hybridMultilevel"/>
    <w:tmpl w:val="3F6C82EE"/>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DA86857"/>
    <w:multiLevelType w:val="hybridMultilevel"/>
    <w:tmpl w:val="1E1425D6"/>
    <w:lvl w:ilvl="0" w:tplc="0C090001">
      <w:start w:val="1"/>
      <w:numFmt w:val="bullet"/>
      <w:lvlText w:val=""/>
      <w:lvlJc w:val="left"/>
      <w:pPr>
        <w:ind w:left="872" w:hanging="360"/>
      </w:pPr>
      <w:rPr>
        <w:rFonts w:ascii="Symbol" w:hAnsi="Symbol" w:hint="default"/>
      </w:rPr>
    </w:lvl>
    <w:lvl w:ilvl="1" w:tplc="0C090003">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num w:numId="1" w16cid:durableId="1795053202">
    <w:abstractNumId w:val="19"/>
  </w:num>
  <w:num w:numId="2" w16cid:durableId="1501043810">
    <w:abstractNumId w:val="14"/>
  </w:num>
  <w:num w:numId="3" w16cid:durableId="1588030015">
    <w:abstractNumId w:val="16"/>
  </w:num>
  <w:num w:numId="4" w16cid:durableId="102389826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0759108">
    <w:abstractNumId w:val="15"/>
  </w:num>
  <w:num w:numId="6" w16cid:durableId="2095277482">
    <w:abstractNumId w:val="21"/>
  </w:num>
  <w:num w:numId="7" w16cid:durableId="1000890131">
    <w:abstractNumId w:val="2"/>
  </w:num>
  <w:num w:numId="8" w16cid:durableId="1915243445">
    <w:abstractNumId w:val="8"/>
  </w:num>
  <w:num w:numId="9" w16cid:durableId="1072235446">
    <w:abstractNumId w:val="0"/>
  </w:num>
  <w:num w:numId="10" w16cid:durableId="1583098646">
    <w:abstractNumId w:val="5"/>
  </w:num>
  <w:num w:numId="11" w16cid:durableId="1356997380">
    <w:abstractNumId w:val="1"/>
  </w:num>
  <w:num w:numId="12" w16cid:durableId="2059623418">
    <w:abstractNumId w:val="11"/>
  </w:num>
  <w:num w:numId="13" w16cid:durableId="486819824">
    <w:abstractNumId w:val="18"/>
  </w:num>
  <w:num w:numId="14" w16cid:durableId="44645169">
    <w:abstractNumId w:val="10"/>
  </w:num>
  <w:num w:numId="15" w16cid:durableId="74980094">
    <w:abstractNumId w:val="4"/>
  </w:num>
  <w:num w:numId="16" w16cid:durableId="993945757">
    <w:abstractNumId w:val="3"/>
  </w:num>
  <w:num w:numId="17" w16cid:durableId="652414332">
    <w:abstractNumId w:val="17"/>
  </w:num>
  <w:num w:numId="18" w16cid:durableId="48842911">
    <w:abstractNumId w:val="6"/>
  </w:num>
  <w:num w:numId="19" w16cid:durableId="968164535">
    <w:abstractNumId w:val="20"/>
  </w:num>
  <w:num w:numId="20" w16cid:durableId="1869414974">
    <w:abstractNumId w:val="12"/>
  </w:num>
  <w:num w:numId="21" w16cid:durableId="1765110229">
    <w:abstractNumId w:val="7"/>
  </w:num>
  <w:num w:numId="22" w16cid:durableId="1062095935">
    <w:abstractNumId w:val="16"/>
  </w:num>
  <w:num w:numId="23" w16cid:durableId="2062360774">
    <w:abstractNumId w:val="16"/>
  </w:num>
  <w:num w:numId="24" w16cid:durableId="1144272821">
    <w:abstractNumId w:val="16"/>
  </w:num>
  <w:num w:numId="25" w16cid:durableId="922640599">
    <w:abstractNumId w:val="16"/>
  </w:num>
  <w:num w:numId="26" w16cid:durableId="549147918">
    <w:abstractNumId w:val="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K2MDWzNDe1NLEwNjBX0lEKTi0uzszPAykwrQUAbEoY+ywAAAA="/>
  </w:docVars>
  <w:rsids>
    <w:rsidRoot w:val="00076338"/>
    <w:rsid w:val="000007FE"/>
    <w:rsid w:val="00000C09"/>
    <w:rsid w:val="000010DA"/>
    <w:rsid w:val="00001112"/>
    <w:rsid w:val="000019E2"/>
    <w:rsid w:val="00001FE5"/>
    <w:rsid w:val="00002081"/>
    <w:rsid w:val="00002218"/>
    <w:rsid w:val="000023F6"/>
    <w:rsid w:val="0000245C"/>
    <w:rsid w:val="00002682"/>
    <w:rsid w:val="000026D6"/>
    <w:rsid w:val="00002B1D"/>
    <w:rsid w:val="00002E18"/>
    <w:rsid w:val="00002ECD"/>
    <w:rsid w:val="0000320B"/>
    <w:rsid w:val="000032BB"/>
    <w:rsid w:val="000038FD"/>
    <w:rsid w:val="00003E02"/>
    <w:rsid w:val="00004154"/>
    <w:rsid w:val="0000475C"/>
    <w:rsid w:val="00004B2F"/>
    <w:rsid w:val="000060AD"/>
    <w:rsid w:val="00007299"/>
    <w:rsid w:val="00007570"/>
    <w:rsid w:val="00007B45"/>
    <w:rsid w:val="00007E4A"/>
    <w:rsid w:val="000104B6"/>
    <w:rsid w:val="00010BFE"/>
    <w:rsid w:val="00010C5B"/>
    <w:rsid w:val="00011A3A"/>
    <w:rsid w:val="00011C97"/>
    <w:rsid w:val="00011DB6"/>
    <w:rsid w:val="00013075"/>
    <w:rsid w:val="000131CA"/>
    <w:rsid w:val="00013466"/>
    <w:rsid w:val="000141CA"/>
    <w:rsid w:val="00014650"/>
    <w:rsid w:val="00014889"/>
    <w:rsid w:val="00014DDB"/>
    <w:rsid w:val="00014E01"/>
    <w:rsid w:val="00015134"/>
    <w:rsid w:val="00015177"/>
    <w:rsid w:val="0001523B"/>
    <w:rsid w:val="000153F3"/>
    <w:rsid w:val="0001591C"/>
    <w:rsid w:val="00015D59"/>
    <w:rsid w:val="0001770E"/>
    <w:rsid w:val="00017B4E"/>
    <w:rsid w:val="00017D5E"/>
    <w:rsid w:val="000200F7"/>
    <w:rsid w:val="00020323"/>
    <w:rsid w:val="00020362"/>
    <w:rsid w:val="000206BE"/>
    <w:rsid w:val="000208BF"/>
    <w:rsid w:val="000208FD"/>
    <w:rsid w:val="00020CE2"/>
    <w:rsid w:val="000214BF"/>
    <w:rsid w:val="00021AE2"/>
    <w:rsid w:val="00021DB3"/>
    <w:rsid w:val="00022273"/>
    <w:rsid w:val="00022A10"/>
    <w:rsid w:val="000231DD"/>
    <w:rsid w:val="00023B86"/>
    <w:rsid w:val="00023ED5"/>
    <w:rsid w:val="0002405B"/>
    <w:rsid w:val="0002424D"/>
    <w:rsid w:val="000247C6"/>
    <w:rsid w:val="00024B6C"/>
    <w:rsid w:val="00025388"/>
    <w:rsid w:val="0002559B"/>
    <w:rsid w:val="00025630"/>
    <w:rsid w:val="00025973"/>
    <w:rsid w:val="00025FC2"/>
    <w:rsid w:val="00026CD8"/>
    <w:rsid w:val="00027189"/>
    <w:rsid w:val="000273A5"/>
    <w:rsid w:val="00027CA2"/>
    <w:rsid w:val="000307F2"/>
    <w:rsid w:val="00031AE9"/>
    <w:rsid w:val="00031BA8"/>
    <w:rsid w:val="00032F92"/>
    <w:rsid w:val="000334E3"/>
    <w:rsid w:val="000337B0"/>
    <w:rsid w:val="00033C02"/>
    <w:rsid w:val="0003485B"/>
    <w:rsid w:val="00035200"/>
    <w:rsid w:val="00035826"/>
    <w:rsid w:val="000358E5"/>
    <w:rsid w:val="00035A40"/>
    <w:rsid w:val="00036297"/>
    <w:rsid w:val="00036725"/>
    <w:rsid w:val="000367AB"/>
    <w:rsid w:val="000373C7"/>
    <w:rsid w:val="00037454"/>
    <w:rsid w:val="0003753E"/>
    <w:rsid w:val="00037AE3"/>
    <w:rsid w:val="000386F9"/>
    <w:rsid w:val="00040BDE"/>
    <w:rsid w:val="00040FA1"/>
    <w:rsid w:val="0004129D"/>
    <w:rsid w:val="00042767"/>
    <w:rsid w:val="00042E0B"/>
    <w:rsid w:val="00042EA7"/>
    <w:rsid w:val="00042F06"/>
    <w:rsid w:val="000431E8"/>
    <w:rsid w:val="000435AA"/>
    <w:rsid w:val="00043685"/>
    <w:rsid w:val="0004374D"/>
    <w:rsid w:val="00043D08"/>
    <w:rsid w:val="00043E71"/>
    <w:rsid w:val="000441A7"/>
    <w:rsid w:val="000445F0"/>
    <w:rsid w:val="00044824"/>
    <w:rsid w:val="00044AEB"/>
    <w:rsid w:val="00044D30"/>
    <w:rsid w:val="00044DA3"/>
    <w:rsid w:val="00045082"/>
    <w:rsid w:val="0004552B"/>
    <w:rsid w:val="00045653"/>
    <w:rsid w:val="000456FC"/>
    <w:rsid w:val="00045B08"/>
    <w:rsid w:val="00045D17"/>
    <w:rsid w:val="00046274"/>
    <w:rsid w:val="000464B2"/>
    <w:rsid w:val="00046513"/>
    <w:rsid w:val="0004656B"/>
    <w:rsid w:val="0004674D"/>
    <w:rsid w:val="00046900"/>
    <w:rsid w:val="00046E03"/>
    <w:rsid w:val="00050169"/>
    <w:rsid w:val="00050174"/>
    <w:rsid w:val="00050494"/>
    <w:rsid w:val="00050F07"/>
    <w:rsid w:val="00051750"/>
    <w:rsid w:val="00051863"/>
    <w:rsid w:val="00051AD1"/>
    <w:rsid w:val="00051D15"/>
    <w:rsid w:val="00051D84"/>
    <w:rsid w:val="000520D1"/>
    <w:rsid w:val="000522EE"/>
    <w:rsid w:val="00052575"/>
    <w:rsid w:val="00052903"/>
    <w:rsid w:val="00052B20"/>
    <w:rsid w:val="00052B90"/>
    <w:rsid w:val="00052B9E"/>
    <w:rsid w:val="00052BF6"/>
    <w:rsid w:val="00052F90"/>
    <w:rsid w:val="00053C42"/>
    <w:rsid w:val="00053CE8"/>
    <w:rsid w:val="00053D2C"/>
    <w:rsid w:val="00054019"/>
    <w:rsid w:val="00054074"/>
    <w:rsid w:val="000549C7"/>
    <w:rsid w:val="00054FCB"/>
    <w:rsid w:val="000550B8"/>
    <w:rsid w:val="000560AB"/>
    <w:rsid w:val="0005640B"/>
    <w:rsid w:val="00056A03"/>
    <w:rsid w:val="00056ED9"/>
    <w:rsid w:val="00057911"/>
    <w:rsid w:val="00057EE0"/>
    <w:rsid w:val="00057FC9"/>
    <w:rsid w:val="000600C9"/>
    <w:rsid w:val="00060284"/>
    <w:rsid w:val="00060A3F"/>
    <w:rsid w:val="00060B51"/>
    <w:rsid w:val="0006139F"/>
    <w:rsid w:val="0006147A"/>
    <w:rsid w:val="000615A2"/>
    <w:rsid w:val="00061E47"/>
    <w:rsid w:val="00061F71"/>
    <w:rsid w:val="000625D1"/>
    <w:rsid w:val="00062686"/>
    <w:rsid w:val="00062DFD"/>
    <w:rsid w:val="00063482"/>
    <w:rsid w:val="000638F2"/>
    <w:rsid w:val="0006527E"/>
    <w:rsid w:val="000653ED"/>
    <w:rsid w:val="00065896"/>
    <w:rsid w:val="00065923"/>
    <w:rsid w:val="00065C84"/>
    <w:rsid w:val="00065E86"/>
    <w:rsid w:val="00066566"/>
    <w:rsid w:val="0006668F"/>
    <w:rsid w:val="000667A7"/>
    <w:rsid w:val="00067521"/>
    <w:rsid w:val="0006765B"/>
    <w:rsid w:val="00067E05"/>
    <w:rsid w:val="00070066"/>
    <w:rsid w:val="00070429"/>
    <w:rsid w:val="000704F2"/>
    <w:rsid w:val="00070555"/>
    <w:rsid w:val="00070574"/>
    <w:rsid w:val="00070CB7"/>
    <w:rsid w:val="00071062"/>
    <w:rsid w:val="00071D8B"/>
    <w:rsid w:val="00072271"/>
    <w:rsid w:val="00072413"/>
    <w:rsid w:val="0007242D"/>
    <w:rsid w:val="00072748"/>
    <w:rsid w:val="0007289E"/>
    <w:rsid w:val="00072F2C"/>
    <w:rsid w:val="00073417"/>
    <w:rsid w:val="000735C2"/>
    <w:rsid w:val="0007362A"/>
    <w:rsid w:val="00073F07"/>
    <w:rsid w:val="0007414B"/>
    <w:rsid w:val="000742A3"/>
    <w:rsid w:val="000748FC"/>
    <w:rsid w:val="000749E3"/>
    <w:rsid w:val="00074BCC"/>
    <w:rsid w:val="00074E3A"/>
    <w:rsid w:val="000750D9"/>
    <w:rsid w:val="00075CDA"/>
    <w:rsid w:val="00076159"/>
    <w:rsid w:val="00076338"/>
    <w:rsid w:val="0007635E"/>
    <w:rsid w:val="00076595"/>
    <w:rsid w:val="00077389"/>
    <w:rsid w:val="00077801"/>
    <w:rsid w:val="00077854"/>
    <w:rsid w:val="00077A27"/>
    <w:rsid w:val="00077B7B"/>
    <w:rsid w:val="00077D70"/>
    <w:rsid w:val="00080192"/>
    <w:rsid w:val="00080418"/>
    <w:rsid w:val="00080501"/>
    <w:rsid w:val="00080AC6"/>
    <w:rsid w:val="00080E66"/>
    <w:rsid w:val="00080FCB"/>
    <w:rsid w:val="0008123A"/>
    <w:rsid w:val="00081854"/>
    <w:rsid w:val="00081B35"/>
    <w:rsid w:val="00081D2B"/>
    <w:rsid w:val="000839B4"/>
    <w:rsid w:val="000840A0"/>
    <w:rsid w:val="00084378"/>
    <w:rsid w:val="00084C35"/>
    <w:rsid w:val="00084E30"/>
    <w:rsid w:val="00085060"/>
    <w:rsid w:val="00085258"/>
    <w:rsid w:val="0008551B"/>
    <w:rsid w:val="00085DDF"/>
    <w:rsid w:val="000861D5"/>
    <w:rsid w:val="0008635A"/>
    <w:rsid w:val="000868F6"/>
    <w:rsid w:val="00086ECD"/>
    <w:rsid w:val="0008761A"/>
    <w:rsid w:val="000878D3"/>
    <w:rsid w:val="000900AE"/>
    <w:rsid w:val="00090410"/>
    <w:rsid w:val="0009046C"/>
    <w:rsid w:val="00091167"/>
    <w:rsid w:val="00091263"/>
    <w:rsid w:val="000912A7"/>
    <w:rsid w:val="00091A04"/>
    <w:rsid w:val="00091BA0"/>
    <w:rsid w:val="00092A49"/>
    <w:rsid w:val="00092C5B"/>
    <w:rsid w:val="00092E6B"/>
    <w:rsid w:val="0009356E"/>
    <w:rsid w:val="000935C2"/>
    <w:rsid w:val="00093701"/>
    <w:rsid w:val="00093BED"/>
    <w:rsid w:val="00093CFE"/>
    <w:rsid w:val="00093FC4"/>
    <w:rsid w:val="00094727"/>
    <w:rsid w:val="00094A32"/>
    <w:rsid w:val="00094AD7"/>
    <w:rsid w:val="00094D3D"/>
    <w:rsid w:val="000955C1"/>
    <w:rsid w:val="000958FC"/>
    <w:rsid w:val="00095B3E"/>
    <w:rsid w:val="000962AE"/>
    <w:rsid w:val="00096677"/>
    <w:rsid w:val="00096DFA"/>
    <w:rsid w:val="000974D5"/>
    <w:rsid w:val="000A03ED"/>
    <w:rsid w:val="000A0C56"/>
    <w:rsid w:val="000A17B1"/>
    <w:rsid w:val="000A1F7F"/>
    <w:rsid w:val="000A1FF4"/>
    <w:rsid w:val="000A2197"/>
    <w:rsid w:val="000A291C"/>
    <w:rsid w:val="000A2D1B"/>
    <w:rsid w:val="000A2D33"/>
    <w:rsid w:val="000A2F46"/>
    <w:rsid w:val="000A3287"/>
    <w:rsid w:val="000A3B1E"/>
    <w:rsid w:val="000A3BA6"/>
    <w:rsid w:val="000A3C5E"/>
    <w:rsid w:val="000A3D95"/>
    <w:rsid w:val="000A3F12"/>
    <w:rsid w:val="000A472F"/>
    <w:rsid w:val="000A4A8D"/>
    <w:rsid w:val="000A4B87"/>
    <w:rsid w:val="000A541B"/>
    <w:rsid w:val="000A58E3"/>
    <w:rsid w:val="000A5FD8"/>
    <w:rsid w:val="000A6F05"/>
    <w:rsid w:val="000A7016"/>
    <w:rsid w:val="000A7212"/>
    <w:rsid w:val="000A7721"/>
    <w:rsid w:val="000B06C6"/>
    <w:rsid w:val="000B0799"/>
    <w:rsid w:val="000B1326"/>
    <w:rsid w:val="000B1B0A"/>
    <w:rsid w:val="000B230A"/>
    <w:rsid w:val="000B28CB"/>
    <w:rsid w:val="000B293F"/>
    <w:rsid w:val="000B3565"/>
    <w:rsid w:val="000B37B5"/>
    <w:rsid w:val="000B3A37"/>
    <w:rsid w:val="000B4063"/>
    <w:rsid w:val="000B41FC"/>
    <w:rsid w:val="000B4351"/>
    <w:rsid w:val="000B4450"/>
    <w:rsid w:val="000B472F"/>
    <w:rsid w:val="000B4852"/>
    <w:rsid w:val="000B4E06"/>
    <w:rsid w:val="000B5203"/>
    <w:rsid w:val="000B5CA4"/>
    <w:rsid w:val="000B5E3E"/>
    <w:rsid w:val="000B632E"/>
    <w:rsid w:val="000B6420"/>
    <w:rsid w:val="000B649F"/>
    <w:rsid w:val="000B6733"/>
    <w:rsid w:val="000B7341"/>
    <w:rsid w:val="000B7C36"/>
    <w:rsid w:val="000C005B"/>
    <w:rsid w:val="000C012A"/>
    <w:rsid w:val="000C017E"/>
    <w:rsid w:val="000C0738"/>
    <w:rsid w:val="000C0E8C"/>
    <w:rsid w:val="000C1073"/>
    <w:rsid w:val="000C128F"/>
    <w:rsid w:val="000C1704"/>
    <w:rsid w:val="000C173D"/>
    <w:rsid w:val="000C177F"/>
    <w:rsid w:val="000C179A"/>
    <w:rsid w:val="000C1E06"/>
    <w:rsid w:val="000C1F1F"/>
    <w:rsid w:val="000C2131"/>
    <w:rsid w:val="000C2148"/>
    <w:rsid w:val="000C2D17"/>
    <w:rsid w:val="000C31B4"/>
    <w:rsid w:val="000C3620"/>
    <w:rsid w:val="000C363A"/>
    <w:rsid w:val="000C3648"/>
    <w:rsid w:val="000C3B62"/>
    <w:rsid w:val="000C40EB"/>
    <w:rsid w:val="000C48AF"/>
    <w:rsid w:val="000C4CEA"/>
    <w:rsid w:val="000C5254"/>
    <w:rsid w:val="000C566A"/>
    <w:rsid w:val="000C57F8"/>
    <w:rsid w:val="000C5E9A"/>
    <w:rsid w:val="000C676A"/>
    <w:rsid w:val="000C6BFF"/>
    <w:rsid w:val="000C6E69"/>
    <w:rsid w:val="000C709F"/>
    <w:rsid w:val="000C7358"/>
    <w:rsid w:val="000C77BB"/>
    <w:rsid w:val="000C7802"/>
    <w:rsid w:val="000C7807"/>
    <w:rsid w:val="000C7E41"/>
    <w:rsid w:val="000D03E0"/>
    <w:rsid w:val="000D092C"/>
    <w:rsid w:val="000D0E33"/>
    <w:rsid w:val="000D0E98"/>
    <w:rsid w:val="000D0F32"/>
    <w:rsid w:val="000D1002"/>
    <w:rsid w:val="000D118D"/>
    <w:rsid w:val="000D1A5C"/>
    <w:rsid w:val="000D1AF0"/>
    <w:rsid w:val="000D1CDF"/>
    <w:rsid w:val="000D1CF6"/>
    <w:rsid w:val="000D1FB7"/>
    <w:rsid w:val="000D220C"/>
    <w:rsid w:val="000D23CD"/>
    <w:rsid w:val="000D250F"/>
    <w:rsid w:val="000D259C"/>
    <w:rsid w:val="000D25F2"/>
    <w:rsid w:val="000D27E8"/>
    <w:rsid w:val="000D2DEC"/>
    <w:rsid w:val="000D2EBE"/>
    <w:rsid w:val="000D3017"/>
    <w:rsid w:val="000D33CC"/>
    <w:rsid w:val="000D3AF6"/>
    <w:rsid w:val="000D41A2"/>
    <w:rsid w:val="000D421C"/>
    <w:rsid w:val="000D42A6"/>
    <w:rsid w:val="000D4811"/>
    <w:rsid w:val="000D4928"/>
    <w:rsid w:val="000D527A"/>
    <w:rsid w:val="000D588E"/>
    <w:rsid w:val="000D5FED"/>
    <w:rsid w:val="000D6012"/>
    <w:rsid w:val="000D6B2E"/>
    <w:rsid w:val="000D6BB6"/>
    <w:rsid w:val="000D74A0"/>
    <w:rsid w:val="000D771B"/>
    <w:rsid w:val="000D77F4"/>
    <w:rsid w:val="000D7E7D"/>
    <w:rsid w:val="000D7EB0"/>
    <w:rsid w:val="000E01BE"/>
    <w:rsid w:val="000E09EC"/>
    <w:rsid w:val="000E0A69"/>
    <w:rsid w:val="000E0C9D"/>
    <w:rsid w:val="000E134C"/>
    <w:rsid w:val="000E1393"/>
    <w:rsid w:val="000E1521"/>
    <w:rsid w:val="000E1C50"/>
    <w:rsid w:val="000E1CE5"/>
    <w:rsid w:val="000E21DB"/>
    <w:rsid w:val="000E25AC"/>
    <w:rsid w:val="000E2A48"/>
    <w:rsid w:val="000E2A5B"/>
    <w:rsid w:val="000E2D8B"/>
    <w:rsid w:val="000E3207"/>
    <w:rsid w:val="000E3A77"/>
    <w:rsid w:val="000E3D59"/>
    <w:rsid w:val="000E40EE"/>
    <w:rsid w:val="000E445E"/>
    <w:rsid w:val="000E4A54"/>
    <w:rsid w:val="000E4D53"/>
    <w:rsid w:val="000E508C"/>
    <w:rsid w:val="000E515A"/>
    <w:rsid w:val="000E5205"/>
    <w:rsid w:val="000E5792"/>
    <w:rsid w:val="000E5820"/>
    <w:rsid w:val="000E5E50"/>
    <w:rsid w:val="000E65C8"/>
    <w:rsid w:val="000E6BBE"/>
    <w:rsid w:val="000E7BED"/>
    <w:rsid w:val="000E7C64"/>
    <w:rsid w:val="000E7D29"/>
    <w:rsid w:val="000F018C"/>
    <w:rsid w:val="000F06FB"/>
    <w:rsid w:val="000F0957"/>
    <w:rsid w:val="000F0D34"/>
    <w:rsid w:val="000F0DA3"/>
    <w:rsid w:val="000F0F5D"/>
    <w:rsid w:val="000F18D2"/>
    <w:rsid w:val="000F1D87"/>
    <w:rsid w:val="000F25BF"/>
    <w:rsid w:val="000F2726"/>
    <w:rsid w:val="000F28DA"/>
    <w:rsid w:val="000F2DC8"/>
    <w:rsid w:val="000F315D"/>
    <w:rsid w:val="000F3719"/>
    <w:rsid w:val="000F389E"/>
    <w:rsid w:val="000F4DF8"/>
    <w:rsid w:val="000F5371"/>
    <w:rsid w:val="000F53CD"/>
    <w:rsid w:val="000F55E4"/>
    <w:rsid w:val="000F5BB3"/>
    <w:rsid w:val="000F62F4"/>
    <w:rsid w:val="000F6416"/>
    <w:rsid w:val="000F708F"/>
    <w:rsid w:val="000F7288"/>
    <w:rsid w:val="000F743B"/>
    <w:rsid w:val="000F7F32"/>
    <w:rsid w:val="00100160"/>
    <w:rsid w:val="0010026F"/>
    <w:rsid w:val="00100959"/>
    <w:rsid w:val="001014F4"/>
    <w:rsid w:val="0010151C"/>
    <w:rsid w:val="00101946"/>
    <w:rsid w:val="00102E89"/>
    <w:rsid w:val="00102F88"/>
    <w:rsid w:val="001033ED"/>
    <w:rsid w:val="00103F90"/>
    <w:rsid w:val="00104343"/>
    <w:rsid w:val="0010477F"/>
    <w:rsid w:val="0010504F"/>
    <w:rsid w:val="00105C9F"/>
    <w:rsid w:val="00105F2D"/>
    <w:rsid w:val="001064B5"/>
    <w:rsid w:val="001065FA"/>
    <w:rsid w:val="00106A28"/>
    <w:rsid w:val="00110575"/>
    <w:rsid w:val="00110E62"/>
    <w:rsid w:val="001110BC"/>
    <w:rsid w:val="001111B3"/>
    <w:rsid w:val="0011143A"/>
    <w:rsid w:val="0011169C"/>
    <w:rsid w:val="0011188B"/>
    <w:rsid w:val="00111B7E"/>
    <w:rsid w:val="00111CCF"/>
    <w:rsid w:val="00111DF3"/>
    <w:rsid w:val="001123F0"/>
    <w:rsid w:val="001126ED"/>
    <w:rsid w:val="00112C90"/>
    <w:rsid w:val="00112E4F"/>
    <w:rsid w:val="0011326C"/>
    <w:rsid w:val="00113F02"/>
    <w:rsid w:val="00113F58"/>
    <w:rsid w:val="001140B9"/>
    <w:rsid w:val="001140F9"/>
    <w:rsid w:val="00114410"/>
    <w:rsid w:val="001149D8"/>
    <w:rsid w:val="00114F8C"/>
    <w:rsid w:val="001153FA"/>
    <w:rsid w:val="0011560E"/>
    <w:rsid w:val="00115816"/>
    <w:rsid w:val="00115C4C"/>
    <w:rsid w:val="00115F05"/>
    <w:rsid w:val="00115F77"/>
    <w:rsid w:val="00116103"/>
    <w:rsid w:val="0011641A"/>
    <w:rsid w:val="00116BA5"/>
    <w:rsid w:val="001170A9"/>
    <w:rsid w:val="0011728F"/>
    <w:rsid w:val="0011750F"/>
    <w:rsid w:val="00117879"/>
    <w:rsid w:val="00117EB9"/>
    <w:rsid w:val="00120248"/>
    <w:rsid w:val="001205EB"/>
    <w:rsid w:val="001208EB"/>
    <w:rsid w:val="00120D88"/>
    <w:rsid w:val="0012121E"/>
    <w:rsid w:val="00121826"/>
    <w:rsid w:val="00121E74"/>
    <w:rsid w:val="00121E7B"/>
    <w:rsid w:val="001221CE"/>
    <w:rsid w:val="00122CC4"/>
    <w:rsid w:val="001234EB"/>
    <w:rsid w:val="00123CF4"/>
    <w:rsid w:val="00123DF5"/>
    <w:rsid w:val="00123E51"/>
    <w:rsid w:val="00124B1F"/>
    <w:rsid w:val="00124E9B"/>
    <w:rsid w:val="001259D0"/>
    <w:rsid w:val="00125A44"/>
    <w:rsid w:val="001266A0"/>
    <w:rsid w:val="001267B2"/>
    <w:rsid w:val="00126A2C"/>
    <w:rsid w:val="00126C11"/>
    <w:rsid w:val="001270CE"/>
    <w:rsid w:val="00127F01"/>
    <w:rsid w:val="00130564"/>
    <w:rsid w:val="00130643"/>
    <w:rsid w:val="00130705"/>
    <w:rsid w:val="00130BD4"/>
    <w:rsid w:val="00130C16"/>
    <w:rsid w:val="00130C9F"/>
    <w:rsid w:val="00131065"/>
    <w:rsid w:val="001311C3"/>
    <w:rsid w:val="001311ED"/>
    <w:rsid w:val="00131AC4"/>
    <w:rsid w:val="00132614"/>
    <w:rsid w:val="0013358B"/>
    <w:rsid w:val="001336C1"/>
    <w:rsid w:val="00133A7D"/>
    <w:rsid w:val="00133D75"/>
    <w:rsid w:val="00133D85"/>
    <w:rsid w:val="001340FB"/>
    <w:rsid w:val="001347F6"/>
    <w:rsid w:val="00134AA0"/>
    <w:rsid w:val="00134CAD"/>
    <w:rsid w:val="00134D71"/>
    <w:rsid w:val="001356C9"/>
    <w:rsid w:val="001359BB"/>
    <w:rsid w:val="001363DD"/>
    <w:rsid w:val="00136465"/>
    <w:rsid w:val="00136DEF"/>
    <w:rsid w:val="00137743"/>
    <w:rsid w:val="001378B5"/>
    <w:rsid w:val="00137B95"/>
    <w:rsid w:val="00140296"/>
    <w:rsid w:val="00140DB3"/>
    <w:rsid w:val="001419FB"/>
    <w:rsid w:val="00141BCF"/>
    <w:rsid w:val="00141C82"/>
    <w:rsid w:val="00141CF4"/>
    <w:rsid w:val="001424DF"/>
    <w:rsid w:val="001427B3"/>
    <w:rsid w:val="00142A58"/>
    <w:rsid w:val="0014320F"/>
    <w:rsid w:val="00143593"/>
    <w:rsid w:val="00143A6B"/>
    <w:rsid w:val="00143B92"/>
    <w:rsid w:val="00144433"/>
    <w:rsid w:val="001448C6"/>
    <w:rsid w:val="00144CF4"/>
    <w:rsid w:val="00144D05"/>
    <w:rsid w:val="00144F5A"/>
    <w:rsid w:val="00145156"/>
    <w:rsid w:val="00145F40"/>
    <w:rsid w:val="0014640A"/>
    <w:rsid w:val="00146889"/>
    <w:rsid w:val="00146BFF"/>
    <w:rsid w:val="00147238"/>
    <w:rsid w:val="00147577"/>
    <w:rsid w:val="001476CA"/>
    <w:rsid w:val="00147C35"/>
    <w:rsid w:val="00147D7B"/>
    <w:rsid w:val="0015001D"/>
    <w:rsid w:val="001500DF"/>
    <w:rsid w:val="001504B0"/>
    <w:rsid w:val="00150656"/>
    <w:rsid w:val="00150681"/>
    <w:rsid w:val="001507C7"/>
    <w:rsid w:val="00150B5E"/>
    <w:rsid w:val="00150CFE"/>
    <w:rsid w:val="00150E80"/>
    <w:rsid w:val="00151174"/>
    <w:rsid w:val="001519CE"/>
    <w:rsid w:val="00151BB2"/>
    <w:rsid w:val="00151BE2"/>
    <w:rsid w:val="00151FA2"/>
    <w:rsid w:val="00152422"/>
    <w:rsid w:val="001526A8"/>
    <w:rsid w:val="00152AD7"/>
    <w:rsid w:val="001531E2"/>
    <w:rsid w:val="00153680"/>
    <w:rsid w:val="00154575"/>
    <w:rsid w:val="001549A5"/>
    <w:rsid w:val="001549C1"/>
    <w:rsid w:val="00154D42"/>
    <w:rsid w:val="001553F0"/>
    <w:rsid w:val="0015557E"/>
    <w:rsid w:val="001556FB"/>
    <w:rsid w:val="001559AE"/>
    <w:rsid w:val="0015639B"/>
    <w:rsid w:val="00156564"/>
    <w:rsid w:val="00156DD0"/>
    <w:rsid w:val="00157A47"/>
    <w:rsid w:val="00160B03"/>
    <w:rsid w:val="00160EF4"/>
    <w:rsid w:val="00160F5C"/>
    <w:rsid w:val="001610E7"/>
    <w:rsid w:val="00161300"/>
    <w:rsid w:val="00161658"/>
    <w:rsid w:val="001618B6"/>
    <w:rsid w:val="00161E01"/>
    <w:rsid w:val="001620A3"/>
    <w:rsid w:val="001621A5"/>
    <w:rsid w:val="001623C1"/>
    <w:rsid w:val="00162550"/>
    <w:rsid w:val="00162C48"/>
    <w:rsid w:val="00162E27"/>
    <w:rsid w:val="0016314E"/>
    <w:rsid w:val="001631FE"/>
    <w:rsid w:val="00163384"/>
    <w:rsid w:val="001637F2"/>
    <w:rsid w:val="00163807"/>
    <w:rsid w:val="00164375"/>
    <w:rsid w:val="00164F8F"/>
    <w:rsid w:val="001652AC"/>
    <w:rsid w:val="001657E2"/>
    <w:rsid w:val="00165B14"/>
    <w:rsid w:val="00165CC7"/>
    <w:rsid w:val="00165CD1"/>
    <w:rsid w:val="001660FF"/>
    <w:rsid w:val="00166D91"/>
    <w:rsid w:val="001676D1"/>
    <w:rsid w:val="00167C77"/>
    <w:rsid w:val="0017029F"/>
    <w:rsid w:val="0017053F"/>
    <w:rsid w:val="001707EA"/>
    <w:rsid w:val="00170B43"/>
    <w:rsid w:val="0017133E"/>
    <w:rsid w:val="00171D8D"/>
    <w:rsid w:val="0017297E"/>
    <w:rsid w:val="00172B29"/>
    <w:rsid w:val="00172BDA"/>
    <w:rsid w:val="001732BD"/>
    <w:rsid w:val="0017351E"/>
    <w:rsid w:val="00173700"/>
    <w:rsid w:val="0017370B"/>
    <w:rsid w:val="001738E4"/>
    <w:rsid w:val="001741C6"/>
    <w:rsid w:val="001748CE"/>
    <w:rsid w:val="00174D9C"/>
    <w:rsid w:val="0017512D"/>
    <w:rsid w:val="001752E8"/>
    <w:rsid w:val="0017535F"/>
    <w:rsid w:val="001753F9"/>
    <w:rsid w:val="001755F6"/>
    <w:rsid w:val="001764FA"/>
    <w:rsid w:val="00176908"/>
    <w:rsid w:val="00176B4B"/>
    <w:rsid w:val="00177264"/>
    <w:rsid w:val="00177323"/>
    <w:rsid w:val="001778E5"/>
    <w:rsid w:val="00177CC8"/>
    <w:rsid w:val="00177D0F"/>
    <w:rsid w:val="0018027E"/>
    <w:rsid w:val="00180FC5"/>
    <w:rsid w:val="001812C5"/>
    <w:rsid w:val="001813AF"/>
    <w:rsid w:val="00181D49"/>
    <w:rsid w:val="00181E5F"/>
    <w:rsid w:val="00181F4D"/>
    <w:rsid w:val="0018213D"/>
    <w:rsid w:val="001827BF"/>
    <w:rsid w:val="00182FA3"/>
    <w:rsid w:val="00183BC0"/>
    <w:rsid w:val="00183CF0"/>
    <w:rsid w:val="00184120"/>
    <w:rsid w:val="00184798"/>
    <w:rsid w:val="00184BC0"/>
    <w:rsid w:val="00184D05"/>
    <w:rsid w:val="00184DA0"/>
    <w:rsid w:val="00184F92"/>
    <w:rsid w:val="0018521F"/>
    <w:rsid w:val="0018534F"/>
    <w:rsid w:val="001854F6"/>
    <w:rsid w:val="0018572E"/>
    <w:rsid w:val="00185739"/>
    <w:rsid w:val="00186093"/>
    <w:rsid w:val="00186237"/>
    <w:rsid w:val="001864B4"/>
    <w:rsid w:val="00186536"/>
    <w:rsid w:val="00186D2A"/>
    <w:rsid w:val="00186ED4"/>
    <w:rsid w:val="00187722"/>
    <w:rsid w:val="001878EE"/>
    <w:rsid w:val="00187A7D"/>
    <w:rsid w:val="0019061F"/>
    <w:rsid w:val="00190676"/>
    <w:rsid w:val="001907BB"/>
    <w:rsid w:val="00190C2C"/>
    <w:rsid w:val="00190CF1"/>
    <w:rsid w:val="00190DE1"/>
    <w:rsid w:val="00191131"/>
    <w:rsid w:val="0019128A"/>
    <w:rsid w:val="00192443"/>
    <w:rsid w:val="001927DF"/>
    <w:rsid w:val="001928C9"/>
    <w:rsid w:val="00192A83"/>
    <w:rsid w:val="00192C1B"/>
    <w:rsid w:val="001933D8"/>
    <w:rsid w:val="001938D0"/>
    <w:rsid w:val="00193A03"/>
    <w:rsid w:val="00193F58"/>
    <w:rsid w:val="00193F98"/>
    <w:rsid w:val="00193FFC"/>
    <w:rsid w:val="00194171"/>
    <w:rsid w:val="001948F8"/>
    <w:rsid w:val="00194AF5"/>
    <w:rsid w:val="00194E56"/>
    <w:rsid w:val="0019541A"/>
    <w:rsid w:val="00195D88"/>
    <w:rsid w:val="00196D9B"/>
    <w:rsid w:val="00197216"/>
    <w:rsid w:val="0019764D"/>
    <w:rsid w:val="00197D02"/>
    <w:rsid w:val="00197FFA"/>
    <w:rsid w:val="001A04DA"/>
    <w:rsid w:val="001A1593"/>
    <w:rsid w:val="001A1867"/>
    <w:rsid w:val="001A1897"/>
    <w:rsid w:val="001A19E9"/>
    <w:rsid w:val="001A1DD6"/>
    <w:rsid w:val="001A267E"/>
    <w:rsid w:val="001A26B0"/>
    <w:rsid w:val="001A3045"/>
    <w:rsid w:val="001A3748"/>
    <w:rsid w:val="001A3821"/>
    <w:rsid w:val="001A3CFF"/>
    <w:rsid w:val="001A478C"/>
    <w:rsid w:val="001A482C"/>
    <w:rsid w:val="001A48D9"/>
    <w:rsid w:val="001A4F07"/>
    <w:rsid w:val="001A53A2"/>
    <w:rsid w:val="001A54D7"/>
    <w:rsid w:val="001A5979"/>
    <w:rsid w:val="001A59D2"/>
    <w:rsid w:val="001A5B74"/>
    <w:rsid w:val="001A5FFB"/>
    <w:rsid w:val="001A61C7"/>
    <w:rsid w:val="001A685A"/>
    <w:rsid w:val="001A751D"/>
    <w:rsid w:val="001A770F"/>
    <w:rsid w:val="001A78AC"/>
    <w:rsid w:val="001B06B2"/>
    <w:rsid w:val="001B12E4"/>
    <w:rsid w:val="001B162D"/>
    <w:rsid w:val="001B2176"/>
    <w:rsid w:val="001B2226"/>
    <w:rsid w:val="001B3025"/>
    <w:rsid w:val="001B3D7F"/>
    <w:rsid w:val="001B3FDC"/>
    <w:rsid w:val="001B4912"/>
    <w:rsid w:val="001B49BC"/>
    <w:rsid w:val="001B5112"/>
    <w:rsid w:val="001B561A"/>
    <w:rsid w:val="001B5A3F"/>
    <w:rsid w:val="001B6085"/>
    <w:rsid w:val="001B6763"/>
    <w:rsid w:val="001B6B8C"/>
    <w:rsid w:val="001B6BDF"/>
    <w:rsid w:val="001B725A"/>
    <w:rsid w:val="001B742F"/>
    <w:rsid w:val="001B77C9"/>
    <w:rsid w:val="001B7F0B"/>
    <w:rsid w:val="001C071D"/>
    <w:rsid w:val="001C07DF"/>
    <w:rsid w:val="001C136A"/>
    <w:rsid w:val="001C141A"/>
    <w:rsid w:val="001C1F0C"/>
    <w:rsid w:val="001C2618"/>
    <w:rsid w:val="001C322A"/>
    <w:rsid w:val="001C3356"/>
    <w:rsid w:val="001C37B1"/>
    <w:rsid w:val="001C3F49"/>
    <w:rsid w:val="001C406B"/>
    <w:rsid w:val="001C46CE"/>
    <w:rsid w:val="001C48A1"/>
    <w:rsid w:val="001C4B4D"/>
    <w:rsid w:val="001C54A6"/>
    <w:rsid w:val="001C5B96"/>
    <w:rsid w:val="001C5BE4"/>
    <w:rsid w:val="001C5C6A"/>
    <w:rsid w:val="001C5F46"/>
    <w:rsid w:val="001C626A"/>
    <w:rsid w:val="001C62B5"/>
    <w:rsid w:val="001C642E"/>
    <w:rsid w:val="001C6DA9"/>
    <w:rsid w:val="001C6EB9"/>
    <w:rsid w:val="001C7E59"/>
    <w:rsid w:val="001C7F4F"/>
    <w:rsid w:val="001D00A7"/>
    <w:rsid w:val="001D00B1"/>
    <w:rsid w:val="001D0126"/>
    <w:rsid w:val="001D051E"/>
    <w:rsid w:val="001D0EFD"/>
    <w:rsid w:val="001D13A6"/>
    <w:rsid w:val="001D18B6"/>
    <w:rsid w:val="001D19E2"/>
    <w:rsid w:val="001D1CAC"/>
    <w:rsid w:val="001D247A"/>
    <w:rsid w:val="001D24B3"/>
    <w:rsid w:val="001D28B7"/>
    <w:rsid w:val="001D2A0A"/>
    <w:rsid w:val="001D3298"/>
    <w:rsid w:val="001D358A"/>
    <w:rsid w:val="001D38EA"/>
    <w:rsid w:val="001D46C3"/>
    <w:rsid w:val="001D4C05"/>
    <w:rsid w:val="001D4EAB"/>
    <w:rsid w:val="001D527A"/>
    <w:rsid w:val="001D5657"/>
    <w:rsid w:val="001D5AC9"/>
    <w:rsid w:val="001D62E0"/>
    <w:rsid w:val="001D74F1"/>
    <w:rsid w:val="001D762F"/>
    <w:rsid w:val="001D7BD8"/>
    <w:rsid w:val="001D7F2A"/>
    <w:rsid w:val="001E0553"/>
    <w:rsid w:val="001E074F"/>
    <w:rsid w:val="001E1403"/>
    <w:rsid w:val="001E1533"/>
    <w:rsid w:val="001E15CD"/>
    <w:rsid w:val="001E1A3C"/>
    <w:rsid w:val="001E1D5F"/>
    <w:rsid w:val="001E27E2"/>
    <w:rsid w:val="001E293F"/>
    <w:rsid w:val="001E2C85"/>
    <w:rsid w:val="001E3774"/>
    <w:rsid w:val="001E3BE8"/>
    <w:rsid w:val="001E3D22"/>
    <w:rsid w:val="001E4211"/>
    <w:rsid w:val="001E4D58"/>
    <w:rsid w:val="001E4EF6"/>
    <w:rsid w:val="001E5054"/>
    <w:rsid w:val="001E518B"/>
    <w:rsid w:val="001E5301"/>
    <w:rsid w:val="001E5711"/>
    <w:rsid w:val="001E5AB9"/>
    <w:rsid w:val="001E5F93"/>
    <w:rsid w:val="001E5FA1"/>
    <w:rsid w:val="001E6B40"/>
    <w:rsid w:val="001E6C68"/>
    <w:rsid w:val="001E798C"/>
    <w:rsid w:val="001E7BAB"/>
    <w:rsid w:val="001E7E0C"/>
    <w:rsid w:val="001E7EEA"/>
    <w:rsid w:val="001F0134"/>
    <w:rsid w:val="001F02E4"/>
    <w:rsid w:val="001F0BD0"/>
    <w:rsid w:val="001F0DC9"/>
    <w:rsid w:val="001F0E6E"/>
    <w:rsid w:val="001F1675"/>
    <w:rsid w:val="001F21FD"/>
    <w:rsid w:val="001F2832"/>
    <w:rsid w:val="001F290E"/>
    <w:rsid w:val="001F2DC5"/>
    <w:rsid w:val="001F3339"/>
    <w:rsid w:val="001F362C"/>
    <w:rsid w:val="001F36E0"/>
    <w:rsid w:val="001F44E6"/>
    <w:rsid w:val="001F4542"/>
    <w:rsid w:val="001F4FEA"/>
    <w:rsid w:val="001F5656"/>
    <w:rsid w:val="001F5C6D"/>
    <w:rsid w:val="001F5D64"/>
    <w:rsid w:val="001F6129"/>
    <w:rsid w:val="001F6E8B"/>
    <w:rsid w:val="001F7322"/>
    <w:rsid w:val="001F77E0"/>
    <w:rsid w:val="001F7994"/>
    <w:rsid w:val="001F7A41"/>
    <w:rsid w:val="001F7C18"/>
    <w:rsid w:val="001F7D76"/>
    <w:rsid w:val="0020109B"/>
    <w:rsid w:val="00201159"/>
    <w:rsid w:val="00201BB3"/>
    <w:rsid w:val="00202195"/>
    <w:rsid w:val="00202211"/>
    <w:rsid w:val="002022F5"/>
    <w:rsid w:val="00202793"/>
    <w:rsid w:val="00203334"/>
    <w:rsid w:val="002036B4"/>
    <w:rsid w:val="002039E9"/>
    <w:rsid w:val="00204034"/>
    <w:rsid w:val="00204303"/>
    <w:rsid w:val="00204533"/>
    <w:rsid w:val="00205C5B"/>
    <w:rsid w:val="00206516"/>
    <w:rsid w:val="002068B3"/>
    <w:rsid w:val="00206B30"/>
    <w:rsid w:val="00206B5F"/>
    <w:rsid w:val="00207672"/>
    <w:rsid w:val="002101EA"/>
    <w:rsid w:val="00210218"/>
    <w:rsid w:val="002102DD"/>
    <w:rsid w:val="002104DC"/>
    <w:rsid w:val="0021175A"/>
    <w:rsid w:val="00211AC9"/>
    <w:rsid w:val="00211B88"/>
    <w:rsid w:val="00211F3C"/>
    <w:rsid w:val="00212259"/>
    <w:rsid w:val="002122C6"/>
    <w:rsid w:val="002124A9"/>
    <w:rsid w:val="00212624"/>
    <w:rsid w:val="002132C9"/>
    <w:rsid w:val="00213AC1"/>
    <w:rsid w:val="00213B00"/>
    <w:rsid w:val="00213BEB"/>
    <w:rsid w:val="00213E9F"/>
    <w:rsid w:val="00214934"/>
    <w:rsid w:val="00214A09"/>
    <w:rsid w:val="00214DA9"/>
    <w:rsid w:val="00214E56"/>
    <w:rsid w:val="00214ECE"/>
    <w:rsid w:val="002153E1"/>
    <w:rsid w:val="0021570E"/>
    <w:rsid w:val="00216E3E"/>
    <w:rsid w:val="00217024"/>
    <w:rsid w:val="00217960"/>
    <w:rsid w:val="00220ECC"/>
    <w:rsid w:val="00221268"/>
    <w:rsid w:val="0022129B"/>
    <w:rsid w:val="00221C95"/>
    <w:rsid w:val="00221FF3"/>
    <w:rsid w:val="002222C0"/>
    <w:rsid w:val="002225CF"/>
    <w:rsid w:val="00222770"/>
    <w:rsid w:val="00222981"/>
    <w:rsid w:val="00222BAD"/>
    <w:rsid w:val="00223237"/>
    <w:rsid w:val="00223BA3"/>
    <w:rsid w:val="00223C5D"/>
    <w:rsid w:val="0022506D"/>
    <w:rsid w:val="00226326"/>
    <w:rsid w:val="0022644F"/>
    <w:rsid w:val="0022679F"/>
    <w:rsid w:val="002270A5"/>
    <w:rsid w:val="00227100"/>
    <w:rsid w:val="0022785B"/>
    <w:rsid w:val="002304EC"/>
    <w:rsid w:val="0023114E"/>
    <w:rsid w:val="00231195"/>
    <w:rsid w:val="0023122C"/>
    <w:rsid w:val="00231B6E"/>
    <w:rsid w:val="00231DEC"/>
    <w:rsid w:val="00232178"/>
    <w:rsid w:val="00232256"/>
    <w:rsid w:val="002323C4"/>
    <w:rsid w:val="0023261B"/>
    <w:rsid w:val="00232790"/>
    <w:rsid w:val="002327A6"/>
    <w:rsid w:val="00232B50"/>
    <w:rsid w:val="00232E7F"/>
    <w:rsid w:val="002338A4"/>
    <w:rsid w:val="00233D83"/>
    <w:rsid w:val="00233DA1"/>
    <w:rsid w:val="00233EBE"/>
    <w:rsid w:val="00233EFC"/>
    <w:rsid w:val="00234696"/>
    <w:rsid w:val="00234CA3"/>
    <w:rsid w:val="00235BAE"/>
    <w:rsid w:val="00236271"/>
    <w:rsid w:val="0023641A"/>
    <w:rsid w:val="002369BC"/>
    <w:rsid w:val="00236AF5"/>
    <w:rsid w:val="00236B1F"/>
    <w:rsid w:val="00236DF3"/>
    <w:rsid w:val="00236FA5"/>
    <w:rsid w:val="002371A0"/>
    <w:rsid w:val="002375B8"/>
    <w:rsid w:val="00237C89"/>
    <w:rsid w:val="00240191"/>
    <w:rsid w:val="00240439"/>
    <w:rsid w:val="002407F0"/>
    <w:rsid w:val="00240FC5"/>
    <w:rsid w:val="00241215"/>
    <w:rsid w:val="002416F0"/>
    <w:rsid w:val="00241AC8"/>
    <w:rsid w:val="002428CA"/>
    <w:rsid w:val="00242A75"/>
    <w:rsid w:val="00242F37"/>
    <w:rsid w:val="0024341F"/>
    <w:rsid w:val="00243443"/>
    <w:rsid w:val="0024351A"/>
    <w:rsid w:val="00243868"/>
    <w:rsid w:val="00243EC2"/>
    <w:rsid w:val="002440F2"/>
    <w:rsid w:val="002441E7"/>
    <w:rsid w:val="0024481C"/>
    <w:rsid w:val="002448E0"/>
    <w:rsid w:val="00244915"/>
    <w:rsid w:val="00244D30"/>
    <w:rsid w:val="00245000"/>
    <w:rsid w:val="00245040"/>
    <w:rsid w:val="00245194"/>
    <w:rsid w:val="002452C6"/>
    <w:rsid w:val="00245477"/>
    <w:rsid w:val="00245AD6"/>
    <w:rsid w:val="002462A5"/>
    <w:rsid w:val="0024631D"/>
    <w:rsid w:val="00246A3D"/>
    <w:rsid w:val="00246F01"/>
    <w:rsid w:val="00246FC3"/>
    <w:rsid w:val="002476B2"/>
    <w:rsid w:val="00247EB9"/>
    <w:rsid w:val="00247EEB"/>
    <w:rsid w:val="002509F1"/>
    <w:rsid w:val="00250DA9"/>
    <w:rsid w:val="002514CB"/>
    <w:rsid w:val="002517D9"/>
    <w:rsid w:val="002519F2"/>
    <w:rsid w:val="00251BF3"/>
    <w:rsid w:val="00251F0F"/>
    <w:rsid w:val="00252592"/>
    <w:rsid w:val="00253142"/>
    <w:rsid w:val="002535C7"/>
    <w:rsid w:val="00253E94"/>
    <w:rsid w:val="00254717"/>
    <w:rsid w:val="00254CDD"/>
    <w:rsid w:val="002550A4"/>
    <w:rsid w:val="00255149"/>
    <w:rsid w:val="00255392"/>
    <w:rsid w:val="00255526"/>
    <w:rsid w:val="002558B0"/>
    <w:rsid w:val="00255DA7"/>
    <w:rsid w:val="00255F12"/>
    <w:rsid w:val="002561B7"/>
    <w:rsid w:val="00257269"/>
    <w:rsid w:val="00257BD2"/>
    <w:rsid w:val="00257BE3"/>
    <w:rsid w:val="00257C47"/>
    <w:rsid w:val="002606D2"/>
    <w:rsid w:val="0026089D"/>
    <w:rsid w:val="002616DF"/>
    <w:rsid w:val="0026200B"/>
    <w:rsid w:val="00262343"/>
    <w:rsid w:val="00262648"/>
    <w:rsid w:val="0026298A"/>
    <w:rsid w:val="00262B9D"/>
    <w:rsid w:val="0026303C"/>
    <w:rsid w:val="002633D1"/>
    <w:rsid w:val="00264189"/>
    <w:rsid w:val="002644B1"/>
    <w:rsid w:val="00264DCB"/>
    <w:rsid w:val="00264ECA"/>
    <w:rsid w:val="002652FA"/>
    <w:rsid w:val="002656D8"/>
    <w:rsid w:val="0026600D"/>
    <w:rsid w:val="00266422"/>
    <w:rsid w:val="002664E8"/>
    <w:rsid w:val="002668D6"/>
    <w:rsid w:val="00266FA6"/>
    <w:rsid w:val="00267A61"/>
    <w:rsid w:val="002701FA"/>
    <w:rsid w:val="00270465"/>
    <w:rsid w:val="00270709"/>
    <w:rsid w:val="00270872"/>
    <w:rsid w:val="00270922"/>
    <w:rsid w:val="00270D1C"/>
    <w:rsid w:val="00270D42"/>
    <w:rsid w:val="002710E7"/>
    <w:rsid w:val="00271214"/>
    <w:rsid w:val="00271DB3"/>
    <w:rsid w:val="0027206C"/>
    <w:rsid w:val="002723AD"/>
    <w:rsid w:val="00273443"/>
    <w:rsid w:val="00273527"/>
    <w:rsid w:val="00273581"/>
    <w:rsid w:val="002735A2"/>
    <w:rsid w:val="00273696"/>
    <w:rsid w:val="00273853"/>
    <w:rsid w:val="00273A89"/>
    <w:rsid w:val="00273C9C"/>
    <w:rsid w:val="00273FC5"/>
    <w:rsid w:val="00274BFC"/>
    <w:rsid w:val="00274F57"/>
    <w:rsid w:val="00275355"/>
    <w:rsid w:val="002753F6"/>
    <w:rsid w:val="002754E8"/>
    <w:rsid w:val="00275E2D"/>
    <w:rsid w:val="0027603A"/>
    <w:rsid w:val="0027621C"/>
    <w:rsid w:val="0027649D"/>
    <w:rsid w:val="002774E6"/>
    <w:rsid w:val="00277616"/>
    <w:rsid w:val="002779C9"/>
    <w:rsid w:val="00280102"/>
    <w:rsid w:val="0028043D"/>
    <w:rsid w:val="0028099B"/>
    <w:rsid w:val="00280C07"/>
    <w:rsid w:val="00280C88"/>
    <w:rsid w:val="00282235"/>
    <w:rsid w:val="0028280C"/>
    <w:rsid w:val="0028288E"/>
    <w:rsid w:val="00283379"/>
    <w:rsid w:val="00283753"/>
    <w:rsid w:val="00283D1F"/>
    <w:rsid w:val="00283D30"/>
    <w:rsid w:val="00284560"/>
    <w:rsid w:val="002847CD"/>
    <w:rsid w:val="00284A1D"/>
    <w:rsid w:val="00284D31"/>
    <w:rsid w:val="00285018"/>
    <w:rsid w:val="002855FC"/>
    <w:rsid w:val="002856C2"/>
    <w:rsid w:val="00285999"/>
    <w:rsid w:val="00285D80"/>
    <w:rsid w:val="0028612F"/>
    <w:rsid w:val="002862AA"/>
    <w:rsid w:val="002868D8"/>
    <w:rsid w:val="00286BE0"/>
    <w:rsid w:val="00286D5B"/>
    <w:rsid w:val="00286E5D"/>
    <w:rsid w:val="00286EB1"/>
    <w:rsid w:val="002877E5"/>
    <w:rsid w:val="002907AE"/>
    <w:rsid w:val="00290933"/>
    <w:rsid w:val="00290B53"/>
    <w:rsid w:val="00290E6D"/>
    <w:rsid w:val="00291280"/>
    <w:rsid w:val="0029142B"/>
    <w:rsid w:val="0029154B"/>
    <w:rsid w:val="00291D71"/>
    <w:rsid w:val="00291F7A"/>
    <w:rsid w:val="00292143"/>
    <w:rsid w:val="002923CF"/>
    <w:rsid w:val="002927C4"/>
    <w:rsid w:val="00292D87"/>
    <w:rsid w:val="00292DD4"/>
    <w:rsid w:val="00293956"/>
    <w:rsid w:val="00293BF8"/>
    <w:rsid w:val="00293CDE"/>
    <w:rsid w:val="00293D6B"/>
    <w:rsid w:val="00294C2E"/>
    <w:rsid w:val="00294FA4"/>
    <w:rsid w:val="00295477"/>
    <w:rsid w:val="00295AAD"/>
    <w:rsid w:val="0029630E"/>
    <w:rsid w:val="00297108"/>
    <w:rsid w:val="00297168"/>
    <w:rsid w:val="002977A8"/>
    <w:rsid w:val="002977E8"/>
    <w:rsid w:val="002A051E"/>
    <w:rsid w:val="002A0AD1"/>
    <w:rsid w:val="002A1315"/>
    <w:rsid w:val="002A1347"/>
    <w:rsid w:val="002A1481"/>
    <w:rsid w:val="002A1BD6"/>
    <w:rsid w:val="002A242B"/>
    <w:rsid w:val="002A26DB"/>
    <w:rsid w:val="002A28F3"/>
    <w:rsid w:val="002A2EB4"/>
    <w:rsid w:val="002A3192"/>
    <w:rsid w:val="002A3E67"/>
    <w:rsid w:val="002A3FBC"/>
    <w:rsid w:val="002A43AD"/>
    <w:rsid w:val="002A49B6"/>
    <w:rsid w:val="002A4C0E"/>
    <w:rsid w:val="002A5143"/>
    <w:rsid w:val="002A530F"/>
    <w:rsid w:val="002A533A"/>
    <w:rsid w:val="002A5348"/>
    <w:rsid w:val="002A54DC"/>
    <w:rsid w:val="002A59A8"/>
    <w:rsid w:val="002A5B1C"/>
    <w:rsid w:val="002A5ECA"/>
    <w:rsid w:val="002A635F"/>
    <w:rsid w:val="002A6B5C"/>
    <w:rsid w:val="002A6E1A"/>
    <w:rsid w:val="002A6FEE"/>
    <w:rsid w:val="002A75EA"/>
    <w:rsid w:val="002A7CA2"/>
    <w:rsid w:val="002A7D21"/>
    <w:rsid w:val="002A7FA5"/>
    <w:rsid w:val="002B01DA"/>
    <w:rsid w:val="002B0348"/>
    <w:rsid w:val="002B05DD"/>
    <w:rsid w:val="002B079B"/>
    <w:rsid w:val="002B098A"/>
    <w:rsid w:val="002B0D29"/>
    <w:rsid w:val="002B1300"/>
    <w:rsid w:val="002B14B1"/>
    <w:rsid w:val="002B1992"/>
    <w:rsid w:val="002B1D58"/>
    <w:rsid w:val="002B2658"/>
    <w:rsid w:val="002B2BAE"/>
    <w:rsid w:val="002B2CE0"/>
    <w:rsid w:val="002B2E6A"/>
    <w:rsid w:val="002B4F8A"/>
    <w:rsid w:val="002B5124"/>
    <w:rsid w:val="002B5B42"/>
    <w:rsid w:val="002B5BBA"/>
    <w:rsid w:val="002B5DDE"/>
    <w:rsid w:val="002B61A5"/>
    <w:rsid w:val="002B6CE8"/>
    <w:rsid w:val="002B7032"/>
    <w:rsid w:val="002B73A2"/>
    <w:rsid w:val="002B7BF7"/>
    <w:rsid w:val="002C008C"/>
    <w:rsid w:val="002C0C76"/>
    <w:rsid w:val="002C108B"/>
    <w:rsid w:val="002C1109"/>
    <w:rsid w:val="002C12CD"/>
    <w:rsid w:val="002C1654"/>
    <w:rsid w:val="002C2B43"/>
    <w:rsid w:val="002C2BDB"/>
    <w:rsid w:val="002C2F92"/>
    <w:rsid w:val="002C3ABA"/>
    <w:rsid w:val="002C3E30"/>
    <w:rsid w:val="002C3F54"/>
    <w:rsid w:val="002C4074"/>
    <w:rsid w:val="002C4875"/>
    <w:rsid w:val="002C5D10"/>
    <w:rsid w:val="002C60C1"/>
    <w:rsid w:val="002C6595"/>
    <w:rsid w:val="002C72C5"/>
    <w:rsid w:val="002C7A2A"/>
    <w:rsid w:val="002C7A31"/>
    <w:rsid w:val="002C7CB9"/>
    <w:rsid w:val="002C7DDF"/>
    <w:rsid w:val="002C7F9F"/>
    <w:rsid w:val="002D02A5"/>
    <w:rsid w:val="002D0985"/>
    <w:rsid w:val="002D10D3"/>
    <w:rsid w:val="002D121A"/>
    <w:rsid w:val="002D142D"/>
    <w:rsid w:val="002D191D"/>
    <w:rsid w:val="002D193C"/>
    <w:rsid w:val="002D1E9D"/>
    <w:rsid w:val="002D283E"/>
    <w:rsid w:val="002D2A3A"/>
    <w:rsid w:val="002D2C5E"/>
    <w:rsid w:val="002D2F53"/>
    <w:rsid w:val="002D3001"/>
    <w:rsid w:val="002D3531"/>
    <w:rsid w:val="002D3C49"/>
    <w:rsid w:val="002D3D82"/>
    <w:rsid w:val="002D3F6D"/>
    <w:rsid w:val="002D4992"/>
    <w:rsid w:val="002D4DF9"/>
    <w:rsid w:val="002D513B"/>
    <w:rsid w:val="002D54F6"/>
    <w:rsid w:val="002D5A70"/>
    <w:rsid w:val="002D621E"/>
    <w:rsid w:val="002D630E"/>
    <w:rsid w:val="002D694D"/>
    <w:rsid w:val="002D6958"/>
    <w:rsid w:val="002D7628"/>
    <w:rsid w:val="002D77BC"/>
    <w:rsid w:val="002D7A8B"/>
    <w:rsid w:val="002E0C03"/>
    <w:rsid w:val="002E0CBE"/>
    <w:rsid w:val="002E0EA8"/>
    <w:rsid w:val="002E16B3"/>
    <w:rsid w:val="002E1BE0"/>
    <w:rsid w:val="002E28E5"/>
    <w:rsid w:val="002E3478"/>
    <w:rsid w:val="002E3ED7"/>
    <w:rsid w:val="002E3F19"/>
    <w:rsid w:val="002E3FF0"/>
    <w:rsid w:val="002E45B3"/>
    <w:rsid w:val="002E4A81"/>
    <w:rsid w:val="002E4BDB"/>
    <w:rsid w:val="002E4EA2"/>
    <w:rsid w:val="002E5565"/>
    <w:rsid w:val="002E5BAC"/>
    <w:rsid w:val="002E5C25"/>
    <w:rsid w:val="002E5C59"/>
    <w:rsid w:val="002E6B7F"/>
    <w:rsid w:val="002E744F"/>
    <w:rsid w:val="002E76B6"/>
    <w:rsid w:val="002E7E37"/>
    <w:rsid w:val="002E7E79"/>
    <w:rsid w:val="002F00A8"/>
    <w:rsid w:val="002F04E9"/>
    <w:rsid w:val="002F07CA"/>
    <w:rsid w:val="002F098C"/>
    <w:rsid w:val="002F0AE1"/>
    <w:rsid w:val="002F0D60"/>
    <w:rsid w:val="002F14F7"/>
    <w:rsid w:val="002F1C27"/>
    <w:rsid w:val="002F1DD4"/>
    <w:rsid w:val="002F1F97"/>
    <w:rsid w:val="002F2447"/>
    <w:rsid w:val="002F2485"/>
    <w:rsid w:val="002F249A"/>
    <w:rsid w:val="002F2603"/>
    <w:rsid w:val="002F2835"/>
    <w:rsid w:val="002F2E52"/>
    <w:rsid w:val="002F320C"/>
    <w:rsid w:val="002F3BAA"/>
    <w:rsid w:val="002F3BAC"/>
    <w:rsid w:val="002F3CD9"/>
    <w:rsid w:val="002F3F93"/>
    <w:rsid w:val="002F42B8"/>
    <w:rsid w:val="002F4387"/>
    <w:rsid w:val="002F5143"/>
    <w:rsid w:val="002F56A2"/>
    <w:rsid w:val="002F58E9"/>
    <w:rsid w:val="002F5BF9"/>
    <w:rsid w:val="002F5C9F"/>
    <w:rsid w:val="002F5D47"/>
    <w:rsid w:val="002F6047"/>
    <w:rsid w:val="002F6378"/>
    <w:rsid w:val="002F640A"/>
    <w:rsid w:val="002F6D80"/>
    <w:rsid w:val="002F6E0A"/>
    <w:rsid w:val="002F6EC7"/>
    <w:rsid w:val="002F7122"/>
    <w:rsid w:val="002F7346"/>
    <w:rsid w:val="002F7634"/>
    <w:rsid w:val="002F7772"/>
    <w:rsid w:val="002F7884"/>
    <w:rsid w:val="002F7BBC"/>
    <w:rsid w:val="002F7C90"/>
    <w:rsid w:val="002F7DDA"/>
    <w:rsid w:val="003005ED"/>
    <w:rsid w:val="0030137A"/>
    <w:rsid w:val="00301629"/>
    <w:rsid w:val="00301644"/>
    <w:rsid w:val="0030166D"/>
    <w:rsid w:val="00301D99"/>
    <w:rsid w:val="0030212D"/>
    <w:rsid w:val="00302417"/>
    <w:rsid w:val="00302425"/>
    <w:rsid w:val="003028E6"/>
    <w:rsid w:val="00302F21"/>
    <w:rsid w:val="00303360"/>
    <w:rsid w:val="003040ED"/>
    <w:rsid w:val="00304B97"/>
    <w:rsid w:val="00304D5D"/>
    <w:rsid w:val="00305570"/>
    <w:rsid w:val="0030602A"/>
    <w:rsid w:val="00306882"/>
    <w:rsid w:val="00306FED"/>
    <w:rsid w:val="0030716B"/>
    <w:rsid w:val="00307234"/>
    <w:rsid w:val="00307236"/>
    <w:rsid w:val="0030729E"/>
    <w:rsid w:val="0030742F"/>
    <w:rsid w:val="0030779C"/>
    <w:rsid w:val="00307F4F"/>
    <w:rsid w:val="003106A7"/>
    <w:rsid w:val="003108BC"/>
    <w:rsid w:val="00310A48"/>
    <w:rsid w:val="00310B41"/>
    <w:rsid w:val="003111E6"/>
    <w:rsid w:val="003118D1"/>
    <w:rsid w:val="00311F76"/>
    <w:rsid w:val="00312563"/>
    <w:rsid w:val="003126B6"/>
    <w:rsid w:val="00312B97"/>
    <w:rsid w:val="0031334A"/>
    <w:rsid w:val="00313CB7"/>
    <w:rsid w:val="00313DD9"/>
    <w:rsid w:val="00313E7A"/>
    <w:rsid w:val="003141B8"/>
    <w:rsid w:val="0031466D"/>
    <w:rsid w:val="00314679"/>
    <w:rsid w:val="00315233"/>
    <w:rsid w:val="0031572B"/>
    <w:rsid w:val="00316061"/>
    <w:rsid w:val="003162F6"/>
    <w:rsid w:val="003168E3"/>
    <w:rsid w:val="0031740F"/>
    <w:rsid w:val="0031741A"/>
    <w:rsid w:val="0031764D"/>
    <w:rsid w:val="00317DD7"/>
    <w:rsid w:val="003209B4"/>
    <w:rsid w:val="00320A69"/>
    <w:rsid w:val="00320C1E"/>
    <w:rsid w:val="00320D2E"/>
    <w:rsid w:val="0032132C"/>
    <w:rsid w:val="0032166E"/>
    <w:rsid w:val="00321682"/>
    <w:rsid w:val="00321C15"/>
    <w:rsid w:val="003229A6"/>
    <w:rsid w:val="003231AF"/>
    <w:rsid w:val="00323284"/>
    <w:rsid w:val="0032339A"/>
    <w:rsid w:val="00323C57"/>
    <w:rsid w:val="0032404C"/>
    <w:rsid w:val="003240AA"/>
    <w:rsid w:val="00324159"/>
    <w:rsid w:val="003244E0"/>
    <w:rsid w:val="00324555"/>
    <w:rsid w:val="00324792"/>
    <w:rsid w:val="00325232"/>
    <w:rsid w:val="003255D7"/>
    <w:rsid w:val="003256A8"/>
    <w:rsid w:val="00326740"/>
    <w:rsid w:val="00326B37"/>
    <w:rsid w:val="00326E65"/>
    <w:rsid w:val="00327CBE"/>
    <w:rsid w:val="00327E72"/>
    <w:rsid w:val="00327F3C"/>
    <w:rsid w:val="00330007"/>
    <w:rsid w:val="00330097"/>
    <w:rsid w:val="003302FB"/>
    <w:rsid w:val="00330629"/>
    <w:rsid w:val="00330A51"/>
    <w:rsid w:val="00330C22"/>
    <w:rsid w:val="00331351"/>
    <w:rsid w:val="003313DA"/>
    <w:rsid w:val="003325EB"/>
    <w:rsid w:val="00332BA1"/>
    <w:rsid w:val="00332C05"/>
    <w:rsid w:val="00332CCD"/>
    <w:rsid w:val="003331F9"/>
    <w:rsid w:val="003341C5"/>
    <w:rsid w:val="0033430A"/>
    <w:rsid w:val="003343B3"/>
    <w:rsid w:val="003343D9"/>
    <w:rsid w:val="003349F0"/>
    <w:rsid w:val="00335202"/>
    <w:rsid w:val="00335915"/>
    <w:rsid w:val="003359E2"/>
    <w:rsid w:val="00336040"/>
    <w:rsid w:val="0033655E"/>
    <w:rsid w:val="00336A2B"/>
    <w:rsid w:val="00336A62"/>
    <w:rsid w:val="00336C54"/>
    <w:rsid w:val="00337437"/>
    <w:rsid w:val="00337F6C"/>
    <w:rsid w:val="00340176"/>
    <w:rsid w:val="00340B08"/>
    <w:rsid w:val="00340DB1"/>
    <w:rsid w:val="00341284"/>
    <w:rsid w:val="003417A5"/>
    <w:rsid w:val="00341AE5"/>
    <w:rsid w:val="00341C78"/>
    <w:rsid w:val="00341E14"/>
    <w:rsid w:val="00341E34"/>
    <w:rsid w:val="00341E3D"/>
    <w:rsid w:val="00341EEF"/>
    <w:rsid w:val="0034234F"/>
    <w:rsid w:val="00342930"/>
    <w:rsid w:val="00342C7B"/>
    <w:rsid w:val="00342E1E"/>
    <w:rsid w:val="00342EFE"/>
    <w:rsid w:val="003434D5"/>
    <w:rsid w:val="00343876"/>
    <w:rsid w:val="00343A24"/>
    <w:rsid w:val="00344457"/>
    <w:rsid w:val="003444BF"/>
    <w:rsid w:val="00344AB3"/>
    <w:rsid w:val="00345904"/>
    <w:rsid w:val="00345B31"/>
    <w:rsid w:val="00345DDE"/>
    <w:rsid w:val="0034607B"/>
    <w:rsid w:val="0034607E"/>
    <w:rsid w:val="00346F9B"/>
    <w:rsid w:val="00347455"/>
    <w:rsid w:val="00347754"/>
    <w:rsid w:val="00347ADB"/>
    <w:rsid w:val="003502BA"/>
    <w:rsid w:val="00350754"/>
    <w:rsid w:val="00350935"/>
    <w:rsid w:val="00350B16"/>
    <w:rsid w:val="0035104F"/>
    <w:rsid w:val="0035107A"/>
    <w:rsid w:val="003514E5"/>
    <w:rsid w:val="0035152E"/>
    <w:rsid w:val="003519E1"/>
    <w:rsid w:val="00351BC2"/>
    <w:rsid w:val="003520F7"/>
    <w:rsid w:val="003521C4"/>
    <w:rsid w:val="00352238"/>
    <w:rsid w:val="0035263A"/>
    <w:rsid w:val="00353740"/>
    <w:rsid w:val="00353933"/>
    <w:rsid w:val="00353A77"/>
    <w:rsid w:val="00353EED"/>
    <w:rsid w:val="0035415C"/>
    <w:rsid w:val="003544E5"/>
    <w:rsid w:val="00354602"/>
    <w:rsid w:val="00354918"/>
    <w:rsid w:val="00354A5F"/>
    <w:rsid w:val="00354B29"/>
    <w:rsid w:val="00354D24"/>
    <w:rsid w:val="00355093"/>
    <w:rsid w:val="00355786"/>
    <w:rsid w:val="003560EA"/>
    <w:rsid w:val="0035689F"/>
    <w:rsid w:val="00356B47"/>
    <w:rsid w:val="00356B8B"/>
    <w:rsid w:val="00356D22"/>
    <w:rsid w:val="0035726D"/>
    <w:rsid w:val="0035756E"/>
    <w:rsid w:val="0035790B"/>
    <w:rsid w:val="003579B4"/>
    <w:rsid w:val="003579B5"/>
    <w:rsid w:val="00357BF7"/>
    <w:rsid w:val="00357CB5"/>
    <w:rsid w:val="003602C4"/>
    <w:rsid w:val="003608E7"/>
    <w:rsid w:val="00361133"/>
    <w:rsid w:val="0036144C"/>
    <w:rsid w:val="0036159C"/>
    <w:rsid w:val="0036244C"/>
    <w:rsid w:val="00362475"/>
    <w:rsid w:val="00362677"/>
    <w:rsid w:val="0036298A"/>
    <w:rsid w:val="00362E10"/>
    <w:rsid w:val="00363EED"/>
    <w:rsid w:val="00364368"/>
    <w:rsid w:val="00364C1C"/>
    <w:rsid w:val="00365886"/>
    <w:rsid w:val="00365B7B"/>
    <w:rsid w:val="00365DF5"/>
    <w:rsid w:val="00365E39"/>
    <w:rsid w:val="00365F3C"/>
    <w:rsid w:val="0036608F"/>
    <w:rsid w:val="0036627C"/>
    <w:rsid w:val="003669E0"/>
    <w:rsid w:val="00366E29"/>
    <w:rsid w:val="003670A5"/>
    <w:rsid w:val="003670DC"/>
    <w:rsid w:val="0036743C"/>
    <w:rsid w:val="00370037"/>
    <w:rsid w:val="003704A0"/>
    <w:rsid w:val="00370C76"/>
    <w:rsid w:val="00371141"/>
    <w:rsid w:val="003720B7"/>
    <w:rsid w:val="003722B6"/>
    <w:rsid w:val="003723B4"/>
    <w:rsid w:val="00372B0B"/>
    <w:rsid w:val="00372CB3"/>
    <w:rsid w:val="003732BB"/>
    <w:rsid w:val="00373AA5"/>
    <w:rsid w:val="00373B76"/>
    <w:rsid w:val="00373DF1"/>
    <w:rsid w:val="00373EB2"/>
    <w:rsid w:val="0037402D"/>
    <w:rsid w:val="0037433C"/>
    <w:rsid w:val="0037470C"/>
    <w:rsid w:val="0037479D"/>
    <w:rsid w:val="00374D19"/>
    <w:rsid w:val="00374FD7"/>
    <w:rsid w:val="0037685E"/>
    <w:rsid w:val="003771F5"/>
    <w:rsid w:val="00377594"/>
    <w:rsid w:val="003776D2"/>
    <w:rsid w:val="00377BBC"/>
    <w:rsid w:val="00377BE4"/>
    <w:rsid w:val="0038009B"/>
    <w:rsid w:val="003804C1"/>
    <w:rsid w:val="003817A9"/>
    <w:rsid w:val="003828BF"/>
    <w:rsid w:val="00382937"/>
    <w:rsid w:val="00382B8B"/>
    <w:rsid w:val="00382EB5"/>
    <w:rsid w:val="00383256"/>
    <w:rsid w:val="00383C51"/>
    <w:rsid w:val="00384671"/>
    <w:rsid w:val="0038534F"/>
    <w:rsid w:val="003859C2"/>
    <w:rsid w:val="00385BD3"/>
    <w:rsid w:val="00385EC2"/>
    <w:rsid w:val="0038617E"/>
    <w:rsid w:val="003864FA"/>
    <w:rsid w:val="00386BDE"/>
    <w:rsid w:val="00386F63"/>
    <w:rsid w:val="00387165"/>
    <w:rsid w:val="003871D6"/>
    <w:rsid w:val="003874DB"/>
    <w:rsid w:val="003877A6"/>
    <w:rsid w:val="0039054A"/>
    <w:rsid w:val="003907BD"/>
    <w:rsid w:val="00390AC6"/>
    <w:rsid w:val="00391320"/>
    <w:rsid w:val="003917AA"/>
    <w:rsid w:val="003924A3"/>
    <w:rsid w:val="0039254B"/>
    <w:rsid w:val="00392C7B"/>
    <w:rsid w:val="00392CCD"/>
    <w:rsid w:val="00394297"/>
    <w:rsid w:val="0039475F"/>
    <w:rsid w:val="00394935"/>
    <w:rsid w:val="00394BB6"/>
    <w:rsid w:val="00394CA4"/>
    <w:rsid w:val="00395B3A"/>
    <w:rsid w:val="00395B45"/>
    <w:rsid w:val="00395C4D"/>
    <w:rsid w:val="00396438"/>
    <w:rsid w:val="00396522"/>
    <w:rsid w:val="003967C6"/>
    <w:rsid w:val="003968F0"/>
    <w:rsid w:val="00396CE6"/>
    <w:rsid w:val="00396DFF"/>
    <w:rsid w:val="00397531"/>
    <w:rsid w:val="00397AA6"/>
    <w:rsid w:val="003A0456"/>
    <w:rsid w:val="003A049B"/>
    <w:rsid w:val="003A05F1"/>
    <w:rsid w:val="003A0FBA"/>
    <w:rsid w:val="003A1123"/>
    <w:rsid w:val="003A117B"/>
    <w:rsid w:val="003A1332"/>
    <w:rsid w:val="003A169A"/>
    <w:rsid w:val="003A16E3"/>
    <w:rsid w:val="003A17AA"/>
    <w:rsid w:val="003A194D"/>
    <w:rsid w:val="003A1CD3"/>
    <w:rsid w:val="003A1FE7"/>
    <w:rsid w:val="003A2022"/>
    <w:rsid w:val="003A2269"/>
    <w:rsid w:val="003A23F8"/>
    <w:rsid w:val="003A2B9E"/>
    <w:rsid w:val="003A2C5B"/>
    <w:rsid w:val="003A337A"/>
    <w:rsid w:val="003A3CB7"/>
    <w:rsid w:val="003A3CC3"/>
    <w:rsid w:val="003A3DC8"/>
    <w:rsid w:val="003A4091"/>
    <w:rsid w:val="003A4728"/>
    <w:rsid w:val="003A4C7D"/>
    <w:rsid w:val="003A4DEF"/>
    <w:rsid w:val="003A54D1"/>
    <w:rsid w:val="003A556A"/>
    <w:rsid w:val="003A55BB"/>
    <w:rsid w:val="003A59D4"/>
    <w:rsid w:val="003A5E0F"/>
    <w:rsid w:val="003A60FF"/>
    <w:rsid w:val="003A6373"/>
    <w:rsid w:val="003A65BD"/>
    <w:rsid w:val="003A65F0"/>
    <w:rsid w:val="003A6D22"/>
    <w:rsid w:val="003A6DDD"/>
    <w:rsid w:val="003A6E2B"/>
    <w:rsid w:val="003A75AA"/>
    <w:rsid w:val="003A7BCB"/>
    <w:rsid w:val="003A7F48"/>
    <w:rsid w:val="003B0524"/>
    <w:rsid w:val="003B09B5"/>
    <w:rsid w:val="003B1168"/>
    <w:rsid w:val="003B165E"/>
    <w:rsid w:val="003B1747"/>
    <w:rsid w:val="003B19A8"/>
    <w:rsid w:val="003B1DD3"/>
    <w:rsid w:val="003B2046"/>
    <w:rsid w:val="003B2433"/>
    <w:rsid w:val="003B2629"/>
    <w:rsid w:val="003B2EA1"/>
    <w:rsid w:val="003B330B"/>
    <w:rsid w:val="003B3783"/>
    <w:rsid w:val="003B3A50"/>
    <w:rsid w:val="003B442E"/>
    <w:rsid w:val="003B4509"/>
    <w:rsid w:val="003B4F8F"/>
    <w:rsid w:val="003B57ED"/>
    <w:rsid w:val="003B5F3F"/>
    <w:rsid w:val="003B6464"/>
    <w:rsid w:val="003B6675"/>
    <w:rsid w:val="003B66AC"/>
    <w:rsid w:val="003B69E7"/>
    <w:rsid w:val="003B736C"/>
    <w:rsid w:val="003B7921"/>
    <w:rsid w:val="003C00F7"/>
    <w:rsid w:val="003C0382"/>
    <w:rsid w:val="003C0529"/>
    <w:rsid w:val="003C0530"/>
    <w:rsid w:val="003C0867"/>
    <w:rsid w:val="003C0E6E"/>
    <w:rsid w:val="003C104C"/>
    <w:rsid w:val="003C181E"/>
    <w:rsid w:val="003C18B1"/>
    <w:rsid w:val="003C1FA9"/>
    <w:rsid w:val="003C2007"/>
    <w:rsid w:val="003C2674"/>
    <w:rsid w:val="003C2FEC"/>
    <w:rsid w:val="003C3E9D"/>
    <w:rsid w:val="003C4543"/>
    <w:rsid w:val="003C4BF7"/>
    <w:rsid w:val="003C4CA9"/>
    <w:rsid w:val="003C5160"/>
    <w:rsid w:val="003C51C3"/>
    <w:rsid w:val="003C543A"/>
    <w:rsid w:val="003C568A"/>
    <w:rsid w:val="003C57A1"/>
    <w:rsid w:val="003C60BC"/>
    <w:rsid w:val="003C631F"/>
    <w:rsid w:val="003C6E55"/>
    <w:rsid w:val="003C6F3E"/>
    <w:rsid w:val="003C7376"/>
    <w:rsid w:val="003C763E"/>
    <w:rsid w:val="003C77F1"/>
    <w:rsid w:val="003D011E"/>
    <w:rsid w:val="003D018C"/>
    <w:rsid w:val="003D0280"/>
    <w:rsid w:val="003D04B9"/>
    <w:rsid w:val="003D071A"/>
    <w:rsid w:val="003D10EA"/>
    <w:rsid w:val="003D10EF"/>
    <w:rsid w:val="003D1323"/>
    <w:rsid w:val="003D1D77"/>
    <w:rsid w:val="003D2B6A"/>
    <w:rsid w:val="003D315E"/>
    <w:rsid w:val="003D4496"/>
    <w:rsid w:val="003D4A8E"/>
    <w:rsid w:val="003D4F3D"/>
    <w:rsid w:val="003D595A"/>
    <w:rsid w:val="003D59B8"/>
    <w:rsid w:val="003D5DEB"/>
    <w:rsid w:val="003D5F3D"/>
    <w:rsid w:val="003D5F88"/>
    <w:rsid w:val="003D6370"/>
    <w:rsid w:val="003D64ED"/>
    <w:rsid w:val="003D6FC3"/>
    <w:rsid w:val="003D6FD4"/>
    <w:rsid w:val="003D7183"/>
    <w:rsid w:val="003D7267"/>
    <w:rsid w:val="003D7B95"/>
    <w:rsid w:val="003E096A"/>
    <w:rsid w:val="003E0AEE"/>
    <w:rsid w:val="003E1245"/>
    <w:rsid w:val="003E16EE"/>
    <w:rsid w:val="003E18B4"/>
    <w:rsid w:val="003E2109"/>
    <w:rsid w:val="003E24EC"/>
    <w:rsid w:val="003E2521"/>
    <w:rsid w:val="003E2741"/>
    <w:rsid w:val="003E277B"/>
    <w:rsid w:val="003E3336"/>
    <w:rsid w:val="003E362E"/>
    <w:rsid w:val="003E38C7"/>
    <w:rsid w:val="003E3AAB"/>
    <w:rsid w:val="003E4B8B"/>
    <w:rsid w:val="003E4C22"/>
    <w:rsid w:val="003E4CCF"/>
    <w:rsid w:val="003E5965"/>
    <w:rsid w:val="003E62A8"/>
    <w:rsid w:val="003E66CD"/>
    <w:rsid w:val="003E7196"/>
    <w:rsid w:val="003E7430"/>
    <w:rsid w:val="003E77E5"/>
    <w:rsid w:val="003E7E81"/>
    <w:rsid w:val="003E7ED1"/>
    <w:rsid w:val="003E7F3C"/>
    <w:rsid w:val="003F01CA"/>
    <w:rsid w:val="003F05C2"/>
    <w:rsid w:val="003F07D0"/>
    <w:rsid w:val="003F095E"/>
    <w:rsid w:val="003F0EB4"/>
    <w:rsid w:val="003F1705"/>
    <w:rsid w:val="003F2B5D"/>
    <w:rsid w:val="003F2F85"/>
    <w:rsid w:val="003F36BD"/>
    <w:rsid w:val="003F3B90"/>
    <w:rsid w:val="003F3D7C"/>
    <w:rsid w:val="003F432D"/>
    <w:rsid w:val="003F4801"/>
    <w:rsid w:val="003F483D"/>
    <w:rsid w:val="003F4D6A"/>
    <w:rsid w:val="003F52DC"/>
    <w:rsid w:val="003F535E"/>
    <w:rsid w:val="003F590B"/>
    <w:rsid w:val="003F59E7"/>
    <w:rsid w:val="003F5C4C"/>
    <w:rsid w:val="003F6159"/>
    <w:rsid w:val="003F6189"/>
    <w:rsid w:val="003F6F1E"/>
    <w:rsid w:val="003F707E"/>
    <w:rsid w:val="003F7164"/>
    <w:rsid w:val="003F761E"/>
    <w:rsid w:val="003F7A36"/>
    <w:rsid w:val="003F7AB6"/>
    <w:rsid w:val="00400108"/>
    <w:rsid w:val="004008A5"/>
    <w:rsid w:val="00401046"/>
    <w:rsid w:val="004010E0"/>
    <w:rsid w:val="004014B2"/>
    <w:rsid w:val="0040175A"/>
    <w:rsid w:val="004018DF"/>
    <w:rsid w:val="004018E9"/>
    <w:rsid w:val="00401C85"/>
    <w:rsid w:val="00401D7A"/>
    <w:rsid w:val="00401E99"/>
    <w:rsid w:val="004021E1"/>
    <w:rsid w:val="00402896"/>
    <w:rsid w:val="00402A13"/>
    <w:rsid w:val="00402C7A"/>
    <w:rsid w:val="00402CDF"/>
    <w:rsid w:val="00402E99"/>
    <w:rsid w:val="0040322C"/>
    <w:rsid w:val="0040334D"/>
    <w:rsid w:val="00404068"/>
    <w:rsid w:val="00404ABF"/>
    <w:rsid w:val="00404ED7"/>
    <w:rsid w:val="0040554F"/>
    <w:rsid w:val="00405860"/>
    <w:rsid w:val="00405C35"/>
    <w:rsid w:val="00405CA0"/>
    <w:rsid w:val="00405CD0"/>
    <w:rsid w:val="00405D33"/>
    <w:rsid w:val="00405FB0"/>
    <w:rsid w:val="0040642A"/>
    <w:rsid w:val="00406514"/>
    <w:rsid w:val="00406E73"/>
    <w:rsid w:val="00406ECC"/>
    <w:rsid w:val="00407B91"/>
    <w:rsid w:val="00407F20"/>
    <w:rsid w:val="0041047E"/>
    <w:rsid w:val="0041120E"/>
    <w:rsid w:val="004113A2"/>
    <w:rsid w:val="00411AFD"/>
    <w:rsid w:val="00412624"/>
    <w:rsid w:val="0041268A"/>
    <w:rsid w:val="00412D16"/>
    <w:rsid w:val="00412F60"/>
    <w:rsid w:val="004132B7"/>
    <w:rsid w:val="00413A7C"/>
    <w:rsid w:val="00413D17"/>
    <w:rsid w:val="004141A6"/>
    <w:rsid w:val="00414526"/>
    <w:rsid w:val="00414E5D"/>
    <w:rsid w:val="004150C2"/>
    <w:rsid w:val="00415478"/>
    <w:rsid w:val="00415772"/>
    <w:rsid w:val="00415781"/>
    <w:rsid w:val="00415939"/>
    <w:rsid w:val="004167B0"/>
    <w:rsid w:val="00416824"/>
    <w:rsid w:val="00416AE1"/>
    <w:rsid w:val="00416ED3"/>
    <w:rsid w:val="00417707"/>
    <w:rsid w:val="00417A84"/>
    <w:rsid w:val="00420627"/>
    <w:rsid w:val="004207C5"/>
    <w:rsid w:val="00420A56"/>
    <w:rsid w:val="00420EC5"/>
    <w:rsid w:val="0042151A"/>
    <w:rsid w:val="004222AE"/>
    <w:rsid w:val="0042252D"/>
    <w:rsid w:val="00422ABA"/>
    <w:rsid w:val="004237B5"/>
    <w:rsid w:val="00423C3F"/>
    <w:rsid w:val="00423DDE"/>
    <w:rsid w:val="00424569"/>
    <w:rsid w:val="00424F1B"/>
    <w:rsid w:val="004252D3"/>
    <w:rsid w:val="00425397"/>
    <w:rsid w:val="004256A0"/>
    <w:rsid w:val="004258A7"/>
    <w:rsid w:val="00425B31"/>
    <w:rsid w:val="00426A06"/>
    <w:rsid w:val="00426A57"/>
    <w:rsid w:val="00426DDD"/>
    <w:rsid w:val="0042742F"/>
    <w:rsid w:val="00427977"/>
    <w:rsid w:val="00427A36"/>
    <w:rsid w:val="00427B84"/>
    <w:rsid w:val="00427DDB"/>
    <w:rsid w:val="004305B5"/>
    <w:rsid w:val="0043083F"/>
    <w:rsid w:val="00430D8B"/>
    <w:rsid w:val="00430E03"/>
    <w:rsid w:val="004311CC"/>
    <w:rsid w:val="004313EC"/>
    <w:rsid w:val="00431547"/>
    <w:rsid w:val="00432197"/>
    <w:rsid w:val="00432703"/>
    <w:rsid w:val="00433052"/>
    <w:rsid w:val="004336DC"/>
    <w:rsid w:val="00433940"/>
    <w:rsid w:val="00433B3F"/>
    <w:rsid w:val="00434C97"/>
    <w:rsid w:val="0043529F"/>
    <w:rsid w:val="004352CA"/>
    <w:rsid w:val="00435470"/>
    <w:rsid w:val="004359DA"/>
    <w:rsid w:val="00436525"/>
    <w:rsid w:val="00436AFA"/>
    <w:rsid w:val="00436D1C"/>
    <w:rsid w:val="0043700F"/>
    <w:rsid w:val="00437076"/>
    <w:rsid w:val="004371CC"/>
    <w:rsid w:val="004377C9"/>
    <w:rsid w:val="004379FA"/>
    <w:rsid w:val="004405FC"/>
    <w:rsid w:val="004408AF"/>
    <w:rsid w:val="004408D6"/>
    <w:rsid w:val="00440CF1"/>
    <w:rsid w:val="00441199"/>
    <w:rsid w:val="00441973"/>
    <w:rsid w:val="00441BB2"/>
    <w:rsid w:val="00441BBF"/>
    <w:rsid w:val="0044207D"/>
    <w:rsid w:val="004421EE"/>
    <w:rsid w:val="004429AE"/>
    <w:rsid w:val="00442BC6"/>
    <w:rsid w:val="00443047"/>
    <w:rsid w:val="00443789"/>
    <w:rsid w:val="00443804"/>
    <w:rsid w:val="004445E2"/>
    <w:rsid w:val="00444FCE"/>
    <w:rsid w:val="004451B6"/>
    <w:rsid w:val="004453F6"/>
    <w:rsid w:val="00445429"/>
    <w:rsid w:val="004454D6"/>
    <w:rsid w:val="004456E0"/>
    <w:rsid w:val="00445A0E"/>
    <w:rsid w:val="00445B13"/>
    <w:rsid w:val="00445B22"/>
    <w:rsid w:val="00445BCC"/>
    <w:rsid w:val="00446732"/>
    <w:rsid w:val="00446E0A"/>
    <w:rsid w:val="00446E69"/>
    <w:rsid w:val="0044717F"/>
    <w:rsid w:val="0044732A"/>
    <w:rsid w:val="00447D48"/>
    <w:rsid w:val="004509B9"/>
    <w:rsid w:val="00451036"/>
    <w:rsid w:val="00451724"/>
    <w:rsid w:val="00451A57"/>
    <w:rsid w:val="00451A7C"/>
    <w:rsid w:val="004520B6"/>
    <w:rsid w:val="00452477"/>
    <w:rsid w:val="0045251F"/>
    <w:rsid w:val="00452C10"/>
    <w:rsid w:val="00452CF6"/>
    <w:rsid w:val="00452DD1"/>
    <w:rsid w:val="0045328E"/>
    <w:rsid w:val="00453A1E"/>
    <w:rsid w:val="004548F5"/>
    <w:rsid w:val="00454DFA"/>
    <w:rsid w:val="00455131"/>
    <w:rsid w:val="00455186"/>
    <w:rsid w:val="004553B7"/>
    <w:rsid w:val="00455A93"/>
    <w:rsid w:val="00455E66"/>
    <w:rsid w:val="00455EBC"/>
    <w:rsid w:val="00456022"/>
    <w:rsid w:val="0045677C"/>
    <w:rsid w:val="004568C1"/>
    <w:rsid w:val="00456CD4"/>
    <w:rsid w:val="00456CF2"/>
    <w:rsid w:val="0045719A"/>
    <w:rsid w:val="00457685"/>
    <w:rsid w:val="00457E61"/>
    <w:rsid w:val="00460857"/>
    <w:rsid w:val="00460DB7"/>
    <w:rsid w:val="004611A5"/>
    <w:rsid w:val="00461523"/>
    <w:rsid w:val="00461AB2"/>
    <w:rsid w:val="00462200"/>
    <w:rsid w:val="0046256F"/>
    <w:rsid w:val="00462728"/>
    <w:rsid w:val="0046294B"/>
    <w:rsid w:val="004638AF"/>
    <w:rsid w:val="004640FA"/>
    <w:rsid w:val="00464333"/>
    <w:rsid w:val="004647D9"/>
    <w:rsid w:val="0046495A"/>
    <w:rsid w:val="00464B18"/>
    <w:rsid w:val="00464B29"/>
    <w:rsid w:val="00465073"/>
    <w:rsid w:val="004650DA"/>
    <w:rsid w:val="00465193"/>
    <w:rsid w:val="00465237"/>
    <w:rsid w:val="004653E3"/>
    <w:rsid w:val="0046593C"/>
    <w:rsid w:val="00465C22"/>
    <w:rsid w:val="00465D6F"/>
    <w:rsid w:val="0046615A"/>
    <w:rsid w:val="00466444"/>
    <w:rsid w:val="004665AC"/>
    <w:rsid w:val="00466E02"/>
    <w:rsid w:val="004679A9"/>
    <w:rsid w:val="0047062D"/>
    <w:rsid w:val="00470A9A"/>
    <w:rsid w:val="00470DDF"/>
    <w:rsid w:val="00470EF6"/>
    <w:rsid w:val="0047144E"/>
    <w:rsid w:val="00471A7A"/>
    <w:rsid w:val="00471AFE"/>
    <w:rsid w:val="00471F66"/>
    <w:rsid w:val="00471FB5"/>
    <w:rsid w:val="004720A4"/>
    <w:rsid w:val="004721F2"/>
    <w:rsid w:val="004721F7"/>
    <w:rsid w:val="00472437"/>
    <w:rsid w:val="00472AA1"/>
    <w:rsid w:val="00472B8B"/>
    <w:rsid w:val="00472D9D"/>
    <w:rsid w:val="00472FE8"/>
    <w:rsid w:val="00473288"/>
    <w:rsid w:val="00473663"/>
    <w:rsid w:val="004739C3"/>
    <w:rsid w:val="00473A35"/>
    <w:rsid w:val="00473A4B"/>
    <w:rsid w:val="004741A5"/>
    <w:rsid w:val="004748E4"/>
    <w:rsid w:val="004748EE"/>
    <w:rsid w:val="00474D8C"/>
    <w:rsid w:val="00475BBF"/>
    <w:rsid w:val="00475F10"/>
    <w:rsid w:val="004767B9"/>
    <w:rsid w:val="0047692E"/>
    <w:rsid w:val="00476FE7"/>
    <w:rsid w:val="00477199"/>
    <w:rsid w:val="00477576"/>
    <w:rsid w:val="004779BC"/>
    <w:rsid w:val="00477D23"/>
    <w:rsid w:val="00477DDE"/>
    <w:rsid w:val="00480D9E"/>
    <w:rsid w:val="00481219"/>
    <w:rsid w:val="004816EB"/>
    <w:rsid w:val="00481789"/>
    <w:rsid w:val="00482211"/>
    <w:rsid w:val="00482F6B"/>
    <w:rsid w:val="00483656"/>
    <w:rsid w:val="004839D8"/>
    <w:rsid w:val="00483A77"/>
    <w:rsid w:val="00483C16"/>
    <w:rsid w:val="00483C7B"/>
    <w:rsid w:val="00483F38"/>
    <w:rsid w:val="0048418D"/>
    <w:rsid w:val="00484498"/>
    <w:rsid w:val="0048467F"/>
    <w:rsid w:val="004849C8"/>
    <w:rsid w:val="00484BE7"/>
    <w:rsid w:val="00484CE9"/>
    <w:rsid w:val="00484D3A"/>
    <w:rsid w:val="00484F27"/>
    <w:rsid w:val="004853F1"/>
    <w:rsid w:val="00485B68"/>
    <w:rsid w:val="00485E2D"/>
    <w:rsid w:val="00485E7C"/>
    <w:rsid w:val="00485F1E"/>
    <w:rsid w:val="00485F67"/>
    <w:rsid w:val="004868A9"/>
    <w:rsid w:val="004869BE"/>
    <w:rsid w:val="00486D98"/>
    <w:rsid w:val="004872B5"/>
    <w:rsid w:val="004903DB"/>
    <w:rsid w:val="00490CD9"/>
    <w:rsid w:val="00490F28"/>
    <w:rsid w:val="0049141C"/>
    <w:rsid w:val="0049151D"/>
    <w:rsid w:val="00491A3F"/>
    <w:rsid w:val="00491BA1"/>
    <w:rsid w:val="00492174"/>
    <w:rsid w:val="004926C4"/>
    <w:rsid w:val="004926EF"/>
    <w:rsid w:val="00492792"/>
    <w:rsid w:val="00492DFA"/>
    <w:rsid w:val="0049330D"/>
    <w:rsid w:val="004940EC"/>
    <w:rsid w:val="0049500D"/>
    <w:rsid w:val="004956C0"/>
    <w:rsid w:val="00495875"/>
    <w:rsid w:val="00495B0F"/>
    <w:rsid w:val="00495DCB"/>
    <w:rsid w:val="0049626B"/>
    <w:rsid w:val="0049679C"/>
    <w:rsid w:val="00496F78"/>
    <w:rsid w:val="0049712C"/>
    <w:rsid w:val="00497504"/>
    <w:rsid w:val="00497A1E"/>
    <w:rsid w:val="00497B18"/>
    <w:rsid w:val="00497C70"/>
    <w:rsid w:val="00497DDD"/>
    <w:rsid w:val="004A1191"/>
    <w:rsid w:val="004A21E5"/>
    <w:rsid w:val="004A22A3"/>
    <w:rsid w:val="004A2CC0"/>
    <w:rsid w:val="004A3405"/>
    <w:rsid w:val="004A34DF"/>
    <w:rsid w:val="004A3A19"/>
    <w:rsid w:val="004A3CBC"/>
    <w:rsid w:val="004A4388"/>
    <w:rsid w:val="004A44F1"/>
    <w:rsid w:val="004A4871"/>
    <w:rsid w:val="004A4988"/>
    <w:rsid w:val="004A4A0A"/>
    <w:rsid w:val="004A4E52"/>
    <w:rsid w:val="004A5481"/>
    <w:rsid w:val="004A5664"/>
    <w:rsid w:val="004A57EC"/>
    <w:rsid w:val="004A57FF"/>
    <w:rsid w:val="004A5814"/>
    <w:rsid w:val="004A68DF"/>
    <w:rsid w:val="004A6CF2"/>
    <w:rsid w:val="004A6E57"/>
    <w:rsid w:val="004A7F81"/>
    <w:rsid w:val="004B0057"/>
    <w:rsid w:val="004B02A8"/>
    <w:rsid w:val="004B042B"/>
    <w:rsid w:val="004B0852"/>
    <w:rsid w:val="004B1234"/>
    <w:rsid w:val="004B1556"/>
    <w:rsid w:val="004B1AC1"/>
    <w:rsid w:val="004B24B6"/>
    <w:rsid w:val="004B2505"/>
    <w:rsid w:val="004B260D"/>
    <w:rsid w:val="004B2751"/>
    <w:rsid w:val="004B2988"/>
    <w:rsid w:val="004B2C7A"/>
    <w:rsid w:val="004B34EC"/>
    <w:rsid w:val="004B35B3"/>
    <w:rsid w:val="004B3677"/>
    <w:rsid w:val="004B3AB6"/>
    <w:rsid w:val="004B3EC7"/>
    <w:rsid w:val="004B40DD"/>
    <w:rsid w:val="004B53ED"/>
    <w:rsid w:val="004B568F"/>
    <w:rsid w:val="004B5DBC"/>
    <w:rsid w:val="004B5E94"/>
    <w:rsid w:val="004B602A"/>
    <w:rsid w:val="004B6246"/>
    <w:rsid w:val="004B669F"/>
    <w:rsid w:val="004B71A3"/>
    <w:rsid w:val="004B73B5"/>
    <w:rsid w:val="004B7770"/>
    <w:rsid w:val="004C03D8"/>
    <w:rsid w:val="004C06CF"/>
    <w:rsid w:val="004C08D7"/>
    <w:rsid w:val="004C0E53"/>
    <w:rsid w:val="004C1457"/>
    <w:rsid w:val="004C2A60"/>
    <w:rsid w:val="004C2C22"/>
    <w:rsid w:val="004C2D13"/>
    <w:rsid w:val="004C2D5A"/>
    <w:rsid w:val="004C2DDF"/>
    <w:rsid w:val="004C345D"/>
    <w:rsid w:val="004C3AA2"/>
    <w:rsid w:val="004C3B89"/>
    <w:rsid w:val="004C405D"/>
    <w:rsid w:val="004C4731"/>
    <w:rsid w:val="004C4BE1"/>
    <w:rsid w:val="004C50E0"/>
    <w:rsid w:val="004C53EC"/>
    <w:rsid w:val="004C56DC"/>
    <w:rsid w:val="004C5952"/>
    <w:rsid w:val="004C5C3E"/>
    <w:rsid w:val="004C625F"/>
    <w:rsid w:val="004C6690"/>
    <w:rsid w:val="004C6750"/>
    <w:rsid w:val="004C6952"/>
    <w:rsid w:val="004C721F"/>
    <w:rsid w:val="004C7BCE"/>
    <w:rsid w:val="004C7C69"/>
    <w:rsid w:val="004D04EB"/>
    <w:rsid w:val="004D144B"/>
    <w:rsid w:val="004D1609"/>
    <w:rsid w:val="004D1DDB"/>
    <w:rsid w:val="004D2063"/>
    <w:rsid w:val="004D29DC"/>
    <w:rsid w:val="004D313D"/>
    <w:rsid w:val="004D35B9"/>
    <w:rsid w:val="004D3620"/>
    <w:rsid w:val="004D368C"/>
    <w:rsid w:val="004D3697"/>
    <w:rsid w:val="004D3C56"/>
    <w:rsid w:val="004D4154"/>
    <w:rsid w:val="004D429A"/>
    <w:rsid w:val="004D45B9"/>
    <w:rsid w:val="004D4A77"/>
    <w:rsid w:val="004D4BCC"/>
    <w:rsid w:val="004D4E5A"/>
    <w:rsid w:val="004D5698"/>
    <w:rsid w:val="004D5C1B"/>
    <w:rsid w:val="004D5E78"/>
    <w:rsid w:val="004D5E8D"/>
    <w:rsid w:val="004D691D"/>
    <w:rsid w:val="004D6B79"/>
    <w:rsid w:val="004D6CBB"/>
    <w:rsid w:val="004D74E6"/>
    <w:rsid w:val="004D75C2"/>
    <w:rsid w:val="004D7D1E"/>
    <w:rsid w:val="004E0570"/>
    <w:rsid w:val="004E0AEB"/>
    <w:rsid w:val="004E0D88"/>
    <w:rsid w:val="004E0F2A"/>
    <w:rsid w:val="004E12E2"/>
    <w:rsid w:val="004E22BA"/>
    <w:rsid w:val="004E253C"/>
    <w:rsid w:val="004E26B4"/>
    <w:rsid w:val="004E2ACC"/>
    <w:rsid w:val="004E3457"/>
    <w:rsid w:val="004E3CDB"/>
    <w:rsid w:val="004E48C2"/>
    <w:rsid w:val="004E4BEB"/>
    <w:rsid w:val="004E5035"/>
    <w:rsid w:val="004E55F1"/>
    <w:rsid w:val="004E5AA3"/>
    <w:rsid w:val="004E5E20"/>
    <w:rsid w:val="004E6386"/>
    <w:rsid w:val="004E779F"/>
    <w:rsid w:val="004E7F86"/>
    <w:rsid w:val="004F02D3"/>
    <w:rsid w:val="004F03D8"/>
    <w:rsid w:val="004F0BE0"/>
    <w:rsid w:val="004F12E6"/>
    <w:rsid w:val="004F15A2"/>
    <w:rsid w:val="004F1B82"/>
    <w:rsid w:val="004F1EDA"/>
    <w:rsid w:val="004F2E52"/>
    <w:rsid w:val="004F2E6B"/>
    <w:rsid w:val="004F3224"/>
    <w:rsid w:val="004F32DA"/>
    <w:rsid w:val="004F3D67"/>
    <w:rsid w:val="004F3F0A"/>
    <w:rsid w:val="004F41E3"/>
    <w:rsid w:val="004F44A8"/>
    <w:rsid w:val="004F4930"/>
    <w:rsid w:val="004F4DA7"/>
    <w:rsid w:val="004F4F25"/>
    <w:rsid w:val="004F57C4"/>
    <w:rsid w:val="004F5C91"/>
    <w:rsid w:val="004F67F6"/>
    <w:rsid w:val="004F6E5B"/>
    <w:rsid w:val="004F7076"/>
    <w:rsid w:val="004F71D6"/>
    <w:rsid w:val="004F789E"/>
    <w:rsid w:val="004F7F4C"/>
    <w:rsid w:val="004F7FDD"/>
    <w:rsid w:val="00500261"/>
    <w:rsid w:val="005002E5"/>
    <w:rsid w:val="00500790"/>
    <w:rsid w:val="00501091"/>
    <w:rsid w:val="005010A4"/>
    <w:rsid w:val="00501871"/>
    <w:rsid w:val="00501884"/>
    <w:rsid w:val="005019D3"/>
    <w:rsid w:val="00501B96"/>
    <w:rsid w:val="00501F26"/>
    <w:rsid w:val="00501FAF"/>
    <w:rsid w:val="00502077"/>
    <w:rsid w:val="005020DF"/>
    <w:rsid w:val="00502231"/>
    <w:rsid w:val="005027D7"/>
    <w:rsid w:val="00502A4D"/>
    <w:rsid w:val="00502C91"/>
    <w:rsid w:val="00502D6B"/>
    <w:rsid w:val="00502FAB"/>
    <w:rsid w:val="00503120"/>
    <w:rsid w:val="00503500"/>
    <w:rsid w:val="00503A2B"/>
    <w:rsid w:val="00503A81"/>
    <w:rsid w:val="00503F15"/>
    <w:rsid w:val="00503FB5"/>
    <w:rsid w:val="005044D1"/>
    <w:rsid w:val="00504804"/>
    <w:rsid w:val="0050486A"/>
    <w:rsid w:val="00504B2C"/>
    <w:rsid w:val="00504D56"/>
    <w:rsid w:val="00504FB1"/>
    <w:rsid w:val="0050598A"/>
    <w:rsid w:val="00506EDD"/>
    <w:rsid w:val="005071AF"/>
    <w:rsid w:val="005071E6"/>
    <w:rsid w:val="0050747C"/>
    <w:rsid w:val="005078B6"/>
    <w:rsid w:val="005078EA"/>
    <w:rsid w:val="00507AE7"/>
    <w:rsid w:val="00507FB7"/>
    <w:rsid w:val="0051163D"/>
    <w:rsid w:val="00511CC7"/>
    <w:rsid w:val="00511DEA"/>
    <w:rsid w:val="00511F2E"/>
    <w:rsid w:val="005121FB"/>
    <w:rsid w:val="00512578"/>
    <w:rsid w:val="005126DD"/>
    <w:rsid w:val="00512959"/>
    <w:rsid w:val="005129B0"/>
    <w:rsid w:val="00512DFA"/>
    <w:rsid w:val="00513206"/>
    <w:rsid w:val="00513584"/>
    <w:rsid w:val="0051365E"/>
    <w:rsid w:val="00513784"/>
    <w:rsid w:val="00513F7E"/>
    <w:rsid w:val="00513F8D"/>
    <w:rsid w:val="00514053"/>
    <w:rsid w:val="0051407B"/>
    <w:rsid w:val="005140B0"/>
    <w:rsid w:val="00514885"/>
    <w:rsid w:val="0051495F"/>
    <w:rsid w:val="00514BBA"/>
    <w:rsid w:val="00514DED"/>
    <w:rsid w:val="00514FC3"/>
    <w:rsid w:val="00515129"/>
    <w:rsid w:val="005154E9"/>
    <w:rsid w:val="0051572D"/>
    <w:rsid w:val="00516075"/>
    <w:rsid w:val="00516162"/>
    <w:rsid w:val="005161C8"/>
    <w:rsid w:val="00516B87"/>
    <w:rsid w:val="0051724B"/>
    <w:rsid w:val="00517617"/>
    <w:rsid w:val="005176BE"/>
    <w:rsid w:val="00517D3E"/>
    <w:rsid w:val="00517E06"/>
    <w:rsid w:val="005202EE"/>
    <w:rsid w:val="00520509"/>
    <w:rsid w:val="00520510"/>
    <w:rsid w:val="00521443"/>
    <w:rsid w:val="00521703"/>
    <w:rsid w:val="005232BB"/>
    <w:rsid w:val="00523601"/>
    <w:rsid w:val="00523C5D"/>
    <w:rsid w:val="00524337"/>
    <w:rsid w:val="00524952"/>
    <w:rsid w:val="00524F8D"/>
    <w:rsid w:val="00525A4A"/>
    <w:rsid w:val="00525DB0"/>
    <w:rsid w:val="00526107"/>
    <w:rsid w:val="00526126"/>
    <w:rsid w:val="00526361"/>
    <w:rsid w:val="00527171"/>
    <w:rsid w:val="00527579"/>
    <w:rsid w:val="0052790C"/>
    <w:rsid w:val="00527950"/>
    <w:rsid w:val="005279FB"/>
    <w:rsid w:val="00527B1C"/>
    <w:rsid w:val="00527D20"/>
    <w:rsid w:val="00527F4E"/>
    <w:rsid w:val="0053004D"/>
    <w:rsid w:val="005306BC"/>
    <w:rsid w:val="005307AF"/>
    <w:rsid w:val="00530E01"/>
    <w:rsid w:val="005313F3"/>
    <w:rsid w:val="005314E7"/>
    <w:rsid w:val="005315DB"/>
    <w:rsid w:val="0053195C"/>
    <w:rsid w:val="005320D9"/>
    <w:rsid w:val="005322A7"/>
    <w:rsid w:val="0053257E"/>
    <w:rsid w:val="005327F9"/>
    <w:rsid w:val="0053283C"/>
    <w:rsid w:val="00532934"/>
    <w:rsid w:val="00533012"/>
    <w:rsid w:val="00533062"/>
    <w:rsid w:val="00533240"/>
    <w:rsid w:val="00533268"/>
    <w:rsid w:val="005333B5"/>
    <w:rsid w:val="005334C5"/>
    <w:rsid w:val="0053387E"/>
    <w:rsid w:val="00533F80"/>
    <w:rsid w:val="0053400E"/>
    <w:rsid w:val="0053422A"/>
    <w:rsid w:val="00534711"/>
    <w:rsid w:val="005349C4"/>
    <w:rsid w:val="00534E51"/>
    <w:rsid w:val="0053508D"/>
    <w:rsid w:val="00535368"/>
    <w:rsid w:val="00535586"/>
    <w:rsid w:val="00535702"/>
    <w:rsid w:val="0053607D"/>
    <w:rsid w:val="00536793"/>
    <w:rsid w:val="00536DBF"/>
    <w:rsid w:val="00537274"/>
    <w:rsid w:val="00537297"/>
    <w:rsid w:val="0053775D"/>
    <w:rsid w:val="005378A0"/>
    <w:rsid w:val="005378BD"/>
    <w:rsid w:val="00537A79"/>
    <w:rsid w:val="00537FC1"/>
    <w:rsid w:val="00540272"/>
    <w:rsid w:val="00540ACC"/>
    <w:rsid w:val="00541225"/>
    <w:rsid w:val="00541488"/>
    <w:rsid w:val="0054158E"/>
    <w:rsid w:val="00542227"/>
    <w:rsid w:val="00542374"/>
    <w:rsid w:val="00542A37"/>
    <w:rsid w:val="00542D48"/>
    <w:rsid w:val="00542DDD"/>
    <w:rsid w:val="00542E52"/>
    <w:rsid w:val="00543149"/>
    <w:rsid w:val="005431E9"/>
    <w:rsid w:val="0054324E"/>
    <w:rsid w:val="0054338A"/>
    <w:rsid w:val="0054349D"/>
    <w:rsid w:val="00543626"/>
    <w:rsid w:val="00543BF8"/>
    <w:rsid w:val="005440B8"/>
    <w:rsid w:val="00544245"/>
    <w:rsid w:val="00544565"/>
    <w:rsid w:val="00544724"/>
    <w:rsid w:val="0054498E"/>
    <w:rsid w:val="00544A9D"/>
    <w:rsid w:val="00544D6D"/>
    <w:rsid w:val="005454B6"/>
    <w:rsid w:val="00545552"/>
    <w:rsid w:val="005456D2"/>
    <w:rsid w:val="00545784"/>
    <w:rsid w:val="00545E82"/>
    <w:rsid w:val="005461D1"/>
    <w:rsid w:val="00547BAC"/>
    <w:rsid w:val="00547F87"/>
    <w:rsid w:val="00547F92"/>
    <w:rsid w:val="00550FDC"/>
    <w:rsid w:val="0055173F"/>
    <w:rsid w:val="00551F93"/>
    <w:rsid w:val="0055280E"/>
    <w:rsid w:val="005529C9"/>
    <w:rsid w:val="00552B89"/>
    <w:rsid w:val="00552B95"/>
    <w:rsid w:val="00552DB2"/>
    <w:rsid w:val="00552E11"/>
    <w:rsid w:val="00553334"/>
    <w:rsid w:val="00554070"/>
    <w:rsid w:val="005541AB"/>
    <w:rsid w:val="00554298"/>
    <w:rsid w:val="005546C6"/>
    <w:rsid w:val="0055512B"/>
    <w:rsid w:val="005552A4"/>
    <w:rsid w:val="00555E19"/>
    <w:rsid w:val="00556032"/>
    <w:rsid w:val="0055623C"/>
    <w:rsid w:val="00556320"/>
    <w:rsid w:val="00556C74"/>
    <w:rsid w:val="005573E0"/>
    <w:rsid w:val="005576B5"/>
    <w:rsid w:val="00557D5A"/>
    <w:rsid w:val="005600BF"/>
    <w:rsid w:val="005601EB"/>
    <w:rsid w:val="00560CC7"/>
    <w:rsid w:val="00561D6C"/>
    <w:rsid w:val="005627B0"/>
    <w:rsid w:val="00562972"/>
    <w:rsid w:val="00562B34"/>
    <w:rsid w:val="00562F78"/>
    <w:rsid w:val="0056305B"/>
    <w:rsid w:val="00563202"/>
    <w:rsid w:val="005632AD"/>
    <w:rsid w:val="00563960"/>
    <w:rsid w:val="005646C0"/>
    <w:rsid w:val="00564D5C"/>
    <w:rsid w:val="005653E2"/>
    <w:rsid w:val="0056542F"/>
    <w:rsid w:val="00565C3F"/>
    <w:rsid w:val="00565EF4"/>
    <w:rsid w:val="00566D6B"/>
    <w:rsid w:val="00567087"/>
    <w:rsid w:val="005672CF"/>
    <w:rsid w:val="00567449"/>
    <w:rsid w:val="005676D4"/>
    <w:rsid w:val="00567747"/>
    <w:rsid w:val="00567A4B"/>
    <w:rsid w:val="00567B6D"/>
    <w:rsid w:val="00567F42"/>
    <w:rsid w:val="00570581"/>
    <w:rsid w:val="005705E1"/>
    <w:rsid w:val="00570A5E"/>
    <w:rsid w:val="00570B71"/>
    <w:rsid w:val="00570C75"/>
    <w:rsid w:val="00570E73"/>
    <w:rsid w:val="00571D7C"/>
    <w:rsid w:val="00571F74"/>
    <w:rsid w:val="00572048"/>
    <w:rsid w:val="005723D7"/>
    <w:rsid w:val="00572A0D"/>
    <w:rsid w:val="00572B69"/>
    <w:rsid w:val="00572DE5"/>
    <w:rsid w:val="005739F6"/>
    <w:rsid w:val="00573BD7"/>
    <w:rsid w:val="0057422C"/>
    <w:rsid w:val="0057429E"/>
    <w:rsid w:val="005746CE"/>
    <w:rsid w:val="005754A0"/>
    <w:rsid w:val="0057553F"/>
    <w:rsid w:val="00575888"/>
    <w:rsid w:val="005758D7"/>
    <w:rsid w:val="00575A9A"/>
    <w:rsid w:val="00575D49"/>
    <w:rsid w:val="00575E1A"/>
    <w:rsid w:val="00575ECB"/>
    <w:rsid w:val="005763FF"/>
    <w:rsid w:val="005766A1"/>
    <w:rsid w:val="0057679E"/>
    <w:rsid w:val="00577A4E"/>
    <w:rsid w:val="00577CD0"/>
    <w:rsid w:val="00577F75"/>
    <w:rsid w:val="00581183"/>
    <w:rsid w:val="00581DFC"/>
    <w:rsid w:val="005824A0"/>
    <w:rsid w:val="0058272B"/>
    <w:rsid w:val="0058309E"/>
    <w:rsid w:val="00583DFD"/>
    <w:rsid w:val="00583E7F"/>
    <w:rsid w:val="00583ED2"/>
    <w:rsid w:val="00583F00"/>
    <w:rsid w:val="00584233"/>
    <w:rsid w:val="00584776"/>
    <w:rsid w:val="00584B46"/>
    <w:rsid w:val="00584F1A"/>
    <w:rsid w:val="00585168"/>
    <w:rsid w:val="005854C9"/>
    <w:rsid w:val="00585792"/>
    <w:rsid w:val="005861ED"/>
    <w:rsid w:val="00586563"/>
    <w:rsid w:val="00586613"/>
    <w:rsid w:val="00586E85"/>
    <w:rsid w:val="00587401"/>
    <w:rsid w:val="00587B21"/>
    <w:rsid w:val="005902EE"/>
    <w:rsid w:val="00590380"/>
    <w:rsid w:val="0059061C"/>
    <w:rsid w:val="005909F6"/>
    <w:rsid w:val="00590B1C"/>
    <w:rsid w:val="00590EA6"/>
    <w:rsid w:val="005914E7"/>
    <w:rsid w:val="0059155C"/>
    <w:rsid w:val="00591A61"/>
    <w:rsid w:val="00592937"/>
    <w:rsid w:val="00592E45"/>
    <w:rsid w:val="00592E52"/>
    <w:rsid w:val="00592EA6"/>
    <w:rsid w:val="005930D3"/>
    <w:rsid w:val="00593423"/>
    <w:rsid w:val="00593461"/>
    <w:rsid w:val="005939AA"/>
    <w:rsid w:val="00593D85"/>
    <w:rsid w:val="00593DE1"/>
    <w:rsid w:val="005942B4"/>
    <w:rsid w:val="005948D0"/>
    <w:rsid w:val="00595270"/>
    <w:rsid w:val="0059534B"/>
    <w:rsid w:val="00595627"/>
    <w:rsid w:val="005957DB"/>
    <w:rsid w:val="005958FF"/>
    <w:rsid w:val="00596036"/>
    <w:rsid w:val="005960C7"/>
    <w:rsid w:val="0059689A"/>
    <w:rsid w:val="00596D12"/>
    <w:rsid w:val="0059714A"/>
    <w:rsid w:val="005A05E4"/>
    <w:rsid w:val="005A0B42"/>
    <w:rsid w:val="005A0BAE"/>
    <w:rsid w:val="005A14B5"/>
    <w:rsid w:val="005A1964"/>
    <w:rsid w:val="005A1E8F"/>
    <w:rsid w:val="005A29BE"/>
    <w:rsid w:val="005A2A46"/>
    <w:rsid w:val="005A2AB2"/>
    <w:rsid w:val="005A2B2B"/>
    <w:rsid w:val="005A2B35"/>
    <w:rsid w:val="005A2BA4"/>
    <w:rsid w:val="005A2E69"/>
    <w:rsid w:val="005A3676"/>
    <w:rsid w:val="005A3B3D"/>
    <w:rsid w:val="005A43DA"/>
    <w:rsid w:val="005A4412"/>
    <w:rsid w:val="005A4B8E"/>
    <w:rsid w:val="005A4C39"/>
    <w:rsid w:val="005A5278"/>
    <w:rsid w:val="005A5C48"/>
    <w:rsid w:val="005A5D45"/>
    <w:rsid w:val="005A602D"/>
    <w:rsid w:val="005A61B2"/>
    <w:rsid w:val="005A6294"/>
    <w:rsid w:val="005A6E57"/>
    <w:rsid w:val="005A709C"/>
    <w:rsid w:val="005A78C6"/>
    <w:rsid w:val="005A7D21"/>
    <w:rsid w:val="005A7FCA"/>
    <w:rsid w:val="005B0732"/>
    <w:rsid w:val="005B0ACF"/>
    <w:rsid w:val="005B10CA"/>
    <w:rsid w:val="005B18D4"/>
    <w:rsid w:val="005B18EA"/>
    <w:rsid w:val="005B1C3B"/>
    <w:rsid w:val="005B1D2D"/>
    <w:rsid w:val="005B1EC3"/>
    <w:rsid w:val="005B1FC9"/>
    <w:rsid w:val="005B2360"/>
    <w:rsid w:val="005B2826"/>
    <w:rsid w:val="005B4057"/>
    <w:rsid w:val="005B439D"/>
    <w:rsid w:val="005B4451"/>
    <w:rsid w:val="005B477A"/>
    <w:rsid w:val="005B4A8D"/>
    <w:rsid w:val="005B5021"/>
    <w:rsid w:val="005B5527"/>
    <w:rsid w:val="005B5AA9"/>
    <w:rsid w:val="005B649A"/>
    <w:rsid w:val="005B6DE6"/>
    <w:rsid w:val="005B6E9A"/>
    <w:rsid w:val="005B703B"/>
    <w:rsid w:val="005B7197"/>
    <w:rsid w:val="005B721D"/>
    <w:rsid w:val="005B73AF"/>
    <w:rsid w:val="005B7608"/>
    <w:rsid w:val="005B7B69"/>
    <w:rsid w:val="005B7D42"/>
    <w:rsid w:val="005B7D51"/>
    <w:rsid w:val="005C009D"/>
    <w:rsid w:val="005C011B"/>
    <w:rsid w:val="005C0694"/>
    <w:rsid w:val="005C086F"/>
    <w:rsid w:val="005C1004"/>
    <w:rsid w:val="005C110E"/>
    <w:rsid w:val="005C185A"/>
    <w:rsid w:val="005C2023"/>
    <w:rsid w:val="005C208A"/>
    <w:rsid w:val="005C295E"/>
    <w:rsid w:val="005C2DA8"/>
    <w:rsid w:val="005C3460"/>
    <w:rsid w:val="005C37A2"/>
    <w:rsid w:val="005C3FEA"/>
    <w:rsid w:val="005C40DE"/>
    <w:rsid w:val="005C41F6"/>
    <w:rsid w:val="005C4A1C"/>
    <w:rsid w:val="005C4B39"/>
    <w:rsid w:val="005C4CF7"/>
    <w:rsid w:val="005C4FF3"/>
    <w:rsid w:val="005C505D"/>
    <w:rsid w:val="005C50A3"/>
    <w:rsid w:val="005C5251"/>
    <w:rsid w:val="005C548D"/>
    <w:rsid w:val="005C5F17"/>
    <w:rsid w:val="005C6441"/>
    <w:rsid w:val="005C6487"/>
    <w:rsid w:val="005C6896"/>
    <w:rsid w:val="005C69B8"/>
    <w:rsid w:val="005C6B5E"/>
    <w:rsid w:val="005C7098"/>
    <w:rsid w:val="005C72CB"/>
    <w:rsid w:val="005C731A"/>
    <w:rsid w:val="005C759A"/>
    <w:rsid w:val="005C75C7"/>
    <w:rsid w:val="005D0493"/>
    <w:rsid w:val="005D0A32"/>
    <w:rsid w:val="005D0A6A"/>
    <w:rsid w:val="005D1353"/>
    <w:rsid w:val="005D15B6"/>
    <w:rsid w:val="005D1A2B"/>
    <w:rsid w:val="005D2004"/>
    <w:rsid w:val="005D213A"/>
    <w:rsid w:val="005D224B"/>
    <w:rsid w:val="005D2597"/>
    <w:rsid w:val="005D2843"/>
    <w:rsid w:val="005D2FDF"/>
    <w:rsid w:val="005D32A7"/>
    <w:rsid w:val="005D3E59"/>
    <w:rsid w:val="005D441F"/>
    <w:rsid w:val="005D473C"/>
    <w:rsid w:val="005D49C7"/>
    <w:rsid w:val="005D4F58"/>
    <w:rsid w:val="005D5585"/>
    <w:rsid w:val="005D5BBD"/>
    <w:rsid w:val="005D6572"/>
    <w:rsid w:val="005D6DCC"/>
    <w:rsid w:val="005D70FA"/>
    <w:rsid w:val="005D733C"/>
    <w:rsid w:val="005D737F"/>
    <w:rsid w:val="005E01BD"/>
    <w:rsid w:val="005E037E"/>
    <w:rsid w:val="005E1E14"/>
    <w:rsid w:val="005E1F45"/>
    <w:rsid w:val="005E1F7F"/>
    <w:rsid w:val="005E2059"/>
    <w:rsid w:val="005E25AC"/>
    <w:rsid w:val="005E25AF"/>
    <w:rsid w:val="005E2D39"/>
    <w:rsid w:val="005E32AF"/>
    <w:rsid w:val="005E33BD"/>
    <w:rsid w:val="005E35BC"/>
    <w:rsid w:val="005E35DF"/>
    <w:rsid w:val="005E3970"/>
    <w:rsid w:val="005E4153"/>
    <w:rsid w:val="005E45A8"/>
    <w:rsid w:val="005E4FDA"/>
    <w:rsid w:val="005E52A0"/>
    <w:rsid w:val="005E5B03"/>
    <w:rsid w:val="005E5EAB"/>
    <w:rsid w:val="005E5EEF"/>
    <w:rsid w:val="005E6297"/>
    <w:rsid w:val="005E6357"/>
    <w:rsid w:val="005E6533"/>
    <w:rsid w:val="005E69E0"/>
    <w:rsid w:val="005E6D3B"/>
    <w:rsid w:val="005E7205"/>
    <w:rsid w:val="005E7338"/>
    <w:rsid w:val="005E74BA"/>
    <w:rsid w:val="005E7500"/>
    <w:rsid w:val="005E7706"/>
    <w:rsid w:val="005E7C5C"/>
    <w:rsid w:val="005F007C"/>
    <w:rsid w:val="005F0424"/>
    <w:rsid w:val="005F0BB7"/>
    <w:rsid w:val="005F0CA4"/>
    <w:rsid w:val="005F1801"/>
    <w:rsid w:val="005F185F"/>
    <w:rsid w:val="005F1DB6"/>
    <w:rsid w:val="005F216B"/>
    <w:rsid w:val="005F22A9"/>
    <w:rsid w:val="005F2654"/>
    <w:rsid w:val="005F2A56"/>
    <w:rsid w:val="005F319C"/>
    <w:rsid w:val="005F3924"/>
    <w:rsid w:val="005F3D0E"/>
    <w:rsid w:val="005F419F"/>
    <w:rsid w:val="005F4477"/>
    <w:rsid w:val="005F4FB9"/>
    <w:rsid w:val="005F5016"/>
    <w:rsid w:val="005F5490"/>
    <w:rsid w:val="005F6250"/>
    <w:rsid w:val="005F64C2"/>
    <w:rsid w:val="005F6F2D"/>
    <w:rsid w:val="005F7801"/>
    <w:rsid w:val="005F78D6"/>
    <w:rsid w:val="005F7C20"/>
    <w:rsid w:val="005F7D57"/>
    <w:rsid w:val="006004C9"/>
    <w:rsid w:val="006007E8"/>
    <w:rsid w:val="00600FB9"/>
    <w:rsid w:val="00601102"/>
    <w:rsid w:val="00601409"/>
    <w:rsid w:val="00601C96"/>
    <w:rsid w:val="00602097"/>
    <w:rsid w:val="00602639"/>
    <w:rsid w:val="00602A30"/>
    <w:rsid w:val="00602A84"/>
    <w:rsid w:val="00602B96"/>
    <w:rsid w:val="0060306A"/>
    <w:rsid w:val="00603923"/>
    <w:rsid w:val="00603B92"/>
    <w:rsid w:val="00603D4F"/>
    <w:rsid w:val="006043A7"/>
    <w:rsid w:val="00604448"/>
    <w:rsid w:val="006056BE"/>
    <w:rsid w:val="00605B5F"/>
    <w:rsid w:val="006070D4"/>
    <w:rsid w:val="006072E3"/>
    <w:rsid w:val="006106C2"/>
    <w:rsid w:val="00610757"/>
    <w:rsid w:val="006107E3"/>
    <w:rsid w:val="006117C2"/>
    <w:rsid w:val="00611D5D"/>
    <w:rsid w:val="00611DB1"/>
    <w:rsid w:val="006123C4"/>
    <w:rsid w:val="006131CC"/>
    <w:rsid w:val="00613440"/>
    <w:rsid w:val="006134DC"/>
    <w:rsid w:val="00613C3D"/>
    <w:rsid w:val="00613D4A"/>
    <w:rsid w:val="0061406B"/>
    <w:rsid w:val="0061498D"/>
    <w:rsid w:val="00614AE3"/>
    <w:rsid w:val="00614DE8"/>
    <w:rsid w:val="00614DF3"/>
    <w:rsid w:val="006150DE"/>
    <w:rsid w:val="0061544F"/>
    <w:rsid w:val="00615D25"/>
    <w:rsid w:val="00615EC7"/>
    <w:rsid w:val="0061604E"/>
    <w:rsid w:val="0061684C"/>
    <w:rsid w:val="00616BFC"/>
    <w:rsid w:val="00616C01"/>
    <w:rsid w:val="006173EC"/>
    <w:rsid w:val="006174FE"/>
    <w:rsid w:val="00617ADC"/>
    <w:rsid w:val="00617C81"/>
    <w:rsid w:val="006202B6"/>
    <w:rsid w:val="00620BD9"/>
    <w:rsid w:val="00620D27"/>
    <w:rsid w:val="00620DA9"/>
    <w:rsid w:val="00620EDA"/>
    <w:rsid w:val="0062148B"/>
    <w:rsid w:val="00621C38"/>
    <w:rsid w:val="006225FD"/>
    <w:rsid w:val="00622CFB"/>
    <w:rsid w:val="00622F8B"/>
    <w:rsid w:val="00623064"/>
    <w:rsid w:val="00623142"/>
    <w:rsid w:val="0062367B"/>
    <w:rsid w:val="00623AD3"/>
    <w:rsid w:val="006241E4"/>
    <w:rsid w:val="006242F6"/>
    <w:rsid w:val="00624429"/>
    <w:rsid w:val="00624506"/>
    <w:rsid w:val="00625098"/>
    <w:rsid w:val="0062567F"/>
    <w:rsid w:val="006269A4"/>
    <w:rsid w:val="00626A11"/>
    <w:rsid w:val="00626F30"/>
    <w:rsid w:val="0062714C"/>
    <w:rsid w:val="00630125"/>
    <w:rsid w:val="00630AD6"/>
    <w:rsid w:val="00630C07"/>
    <w:rsid w:val="00630FA7"/>
    <w:rsid w:val="00631324"/>
    <w:rsid w:val="006315E2"/>
    <w:rsid w:val="0063196E"/>
    <w:rsid w:val="006326D0"/>
    <w:rsid w:val="006327B7"/>
    <w:rsid w:val="00633451"/>
    <w:rsid w:val="0063496A"/>
    <w:rsid w:val="00634BAE"/>
    <w:rsid w:val="00634DEF"/>
    <w:rsid w:val="00634FDD"/>
    <w:rsid w:val="006350C7"/>
    <w:rsid w:val="006352D2"/>
    <w:rsid w:val="00635571"/>
    <w:rsid w:val="00635AF9"/>
    <w:rsid w:val="006360D0"/>
    <w:rsid w:val="00636683"/>
    <w:rsid w:val="00636889"/>
    <w:rsid w:val="00636C7E"/>
    <w:rsid w:val="00636D63"/>
    <w:rsid w:val="00636FD7"/>
    <w:rsid w:val="006374CC"/>
    <w:rsid w:val="00637FBD"/>
    <w:rsid w:val="00640113"/>
    <w:rsid w:val="00640642"/>
    <w:rsid w:val="00640836"/>
    <w:rsid w:val="006408E5"/>
    <w:rsid w:val="00641031"/>
    <w:rsid w:val="0064117B"/>
    <w:rsid w:val="00642CB9"/>
    <w:rsid w:val="00643B81"/>
    <w:rsid w:val="00643C00"/>
    <w:rsid w:val="00643E5B"/>
    <w:rsid w:val="0064481F"/>
    <w:rsid w:val="006449F7"/>
    <w:rsid w:val="00644C40"/>
    <w:rsid w:val="0064509E"/>
    <w:rsid w:val="00645803"/>
    <w:rsid w:val="00645838"/>
    <w:rsid w:val="006458EE"/>
    <w:rsid w:val="00645CAE"/>
    <w:rsid w:val="00645DBF"/>
    <w:rsid w:val="00646A8C"/>
    <w:rsid w:val="00646E9E"/>
    <w:rsid w:val="00646F24"/>
    <w:rsid w:val="00646F7D"/>
    <w:rsid w:val="00646F95"/>
    <w:rsid w:val="00646F9B"/>
    <w:rsid w:val="00650A86"/>
    <w:rsid w:val="00651135"/>
    <w:rsid w:val="006512A5"/>
    <w:rsid w:val="00651572"/>
    <w:rsid w:val="0065157B"/>
    <w:rsid w:val="00651746"/>
    <w:rsid w:val="00651C93"/>
    <w:rsid w:val="00651D5C"/>
    <w:rsid w:val="00651F2D"/>
    <w:rsid w:val="00652437"/>
    <w:rsid w:val="00652AA7"/>
    <w:rsid w:val="00652C6B"/>
    <w:rsid w:val="00652C6D"/>
    <w:rsid w:val="00652CA7"/>
    <w:rsid w:val="00652DB0"/>
    <w:rsid w:val="00652DFC"/>
    <w:rsid w:val="006536A8"/>
    <w:rsid w:val="00653884"/>
    <w:rsid w:val="00653F81"/>
    <w:rsid w:val="00654050"/>
    <w:rsid w:val="00654275"/>
    <w:rsid w:val="0065516F"/>
    <w:rsid w:val="0065523B"/>
    <w:rsid w:val="006554B7"/>
    <w:rsid w:val="00655674"/>
    <w:rsid w:val="006556D5"/>
    <w:rsid w:val="00656513"/>
    <w:rsid w:val="00656BCC"/>
    <w:rsid w:val="00656CC5"/>
    <w:rsid w:val="00656DA0"/>
    <w:rsid w:val="00656F3D"/>
    <w:rsid w:val="00657326"/>
    <w:rsid w:val="00657EF4"/>
    <w:rsid w:val="00660084"/>
    <w:rsid w:val="00660959"/>
    <w:rsid w:val="00660C4E"/>
    <w:rsid w:val="00660DEE"/>
    <w:rsid w:val="00661374"/>
    <w:rsid w:val="006615E3"/>
    <w:rsid w:val="0066187A"/>
    <w:rsid w:val="00661D28"/>
    <w:rsid w:val="006629F7"/>
    <w:rsid w:val="00663035"/>
    <w:rsid w:val="0066315B"/>
    <w:rsid w:val="00663895"/>
    <w:rsid w:val="00663A33"/>
    <w:rsid w:val="00663B45"/>
    <w:rsid w:val="00664734"/>
    <w:rsid w:val="00664F78"/>
    <w:rsid w:val="00665290"/>
    <w:rsid w:val="00665500"/>
    <w:rsid w:val="0066556C"/>
    <w:rsid w:val="00665771"/>
    <w:rsid w:val="00665BE2"/>
    <w:rsid w:val="00666396"/>
    <w:rsid w:val="00666A54"/>
    <w:rsid w:val="00666AD3"/>
    <w:rsid w:val="00666CD9"/>
    <w:rsid w:val="00666E87"/>
    <w:rsid w:val="00667009"/>
    <w:rsid w:val="006672A4"/>
    <w:rsid w:val="006701B4"/>
    <w:rsid w:val="00670674"/>
    <w:rsid w:val="00670905"/>
    <w:rsid w:val="0067097B"/>
    <w:rsid w:val="00670A5B"/>
    <w:rsid w:val="00670C22"/>
    <w:rsid w:val="00670F58"/>
    <w:rsid w:val="006717F1"/>
    <w:rsid w:val="00671AEA"/>
    <w:rsid w:val="00671BD8"/>
    <w:rsid w:val="00671BE1"/>
    <w:rsid w:val="0067241D"/>
    <w:rsid w:val="006728AE"/>
    <w:rsid w:val="00672945"/>
    <w:rsid w:val="006733E2"/>
    <w:rsid w:val="00673A95"/>
    <w:rsid w:val="00673C69"/>
    <w:rsid w:val="00673E43"/>
    <w:rsid w:val="00673EC9"/>
    <w:rsid w:val="00673F8E"/>
    <w:rsid w:val="00674022"/>
    <w:rsid w:val="006740B6"/>
    <w:rsid w:val="006740FF"/>
    <w:rsid w:val="006744C6"/>
    <w:rsid w:val="006748A0"/>
    <w:rsid w:val="006749AE"/>
    <w:rsid w:val="00674D66"/>
    <w:rsid w:val="0067511A"/>
    <w:rsid w:val="00675563"/>
    <w:rsid w:val="00675AD7"/>
    <w:rsid w:val="006761A9"/>
    <w:rsid w:val="00676205"/>
    <w:rsid w:val="006766AF"/>
    <w:rsid w:val="00676B5B"/>
    <w:rsid w:val="00676C1D"/>
    <w:rsid w:val="00677345"/>
    <w:rsid w:val="006774B2"/>
    <w:rsid w:val="00677BD1"/>
    <w:rsid w:val="00677C75"/>
    <w:rsid w:val="00677D1D"/>
    <w:rsid w:val="0068017D"/>
    <w:rsid w:val="006803AA"/>
    <w:rsid w:val="0068074A"/>
    <w:rsid w:val="006807CF"/>
    <w:rsid w:val="00680AB7"/>
    <w:rsid w:val="00680CF5"/>
    <w:rsid w:val="00681638"/>
    <w:rsid w:val="00682915"/>
    <w:rsid w:val="00683D5E"/>
    <w:rsid w:val="00684316"/>
    <w:rsid w:val="0068446C"/>
    <w:rsid w:val="00685265"/>
    <w:rsid w:val="0068556B"/>
    <w:rsid w:val="00685C40"/>
    <w:rsid w:val="00685CB3"/>
    <w:rsid w:val="00685D00"/>
    <w:rsid w:val="00685E5C"/>
    <w:rsid w:val="00686494"/>
    <w:rsid w:val="00686F35"/>
    <w:rsid w:val="00687721"/>
    <w:rsid w:val="00690C1C"/>
    <w:rsid w:val="00691527"/>
    <w:rsid w:val="00691919"/>
    <w:rsid w:val="00691D53"/>
    <w:rsid w:val="00691D73"/>
    <w:rsid w:val="006920EE"/>
    <w:rsid w:val="006920F2"/>
    <w:rsid w:val="00692110"/>
    <w:rsid w:val="00692659"/>
    <w:rsid w:val="006927C7"/>
    <w:rsid w:val="0069436F"/>
    <w:rsid w:val="006944F4"/>
    <w:rsid w:val="0069454A"/>
    <w:rsid w:val="00694A9F"/>
    <w:rsid w:val="00694E82"/>
    <w:rsid w:val="0069569A"/>
    <w:rsid w:val="006957F2"/>
    <w:rsid w:val="00695BA9"/>
    <w:rsid w:val="00696539"/>
    <w:rsid w:val="00696C94"/>
    <w:rsid w:val="00696FFF"/>
    <w:rsid w:val="0069781F"/>
    <w:rsid w:val="00697E54"/>
    <w:rsid w:val="00697F1F"/>
    <w:rsid w:val="006A0BE4"/>
    <w:rsid w:val="006A1C97"/>
    <w:rsid w:val="006A1E58"/>
    <w:rsid w:val="006A1E75"/>
    <w:rsid w:val="006A1F04"/>
    <w:rsid w:val="006A1F1C"/>
    <w:rsid w:val="006A2085"/>
    <w:rsid w:val="006A2339"/>
    <w:rsid w:val="006A233D"/>
    <w:rsid w:val="006A29A4"/>
    <w:rsid w:val="006A29FA"/>
    <w:rsid w:val="006A2A55"/>
    <w:rsid w:val="006A2EB5"/>
    <w:rsid w:val="006A2FD7"/>
    <w:rsid w:val="006A362D"/>
    <w:rsid w:val="006A3669"/>
    <w:rsid w:val="006A4192"/>
    <w:rsid w:val="006A45F7"/>
    <w:rsid w:val="006A4879"/>
    <w:rsid w:val="006A51DB"/>
    <w:rsid w:val="006A5AE4"/>
    <w:rsid w:val="006A5C6D"/>
    <w:rsid w:val="006A607B"/>
    <w:rsid w:val="006A68A9"/>
    <w:rsid w:val="006A6AE4"/>
    <w:rsid w:val="006A6BAA"/>
    <w:rsid w:val="006A6CBF"/>
    <w:rsid w:val="006A7402"/>
    <w:rsid w:val="006A75C9"/>
    <w:rsid w:val="006A77B1"/>
    <w:rsid w:val="006A7B82"/>
    <w:rsid w:val="006A7DEF"/>
    <w:rsid w:val="006B00DE"/>
    <w:rsid w:val="006B016C"/>
    <w:rsid w:val="006B03AA"/>
    <w:rsid w:val="006B07C8"/>
    <w:rsid w:val="006B08D5"/>
    <w:rsid w:val="006B090F"/>
    <w:rsid w:val="006B1215"/>
    <w:rsid w:val="006B1721"/>
    <w:rsid w:val="006B1E21"/>
    <w:rsid w:val="006B22A3"/>
    <w:rsid w:val="006B2580"/>
    <w:rsid w:val="006B295B"/>
    <w:rsid w:val="006B2A05"/>
    <w:rsid w:val="006B32D7"/>
    <w:rsid w:val="006B36F0"/>
    <w:rsid w:val="006B3BA0"/>
    <w:rsid w:val="006B3D5F"/>
    <w:rsid w:val="006B4543"/>
    <w:rsid w:val="006B4775"/>
    <w:rsid w:val="006B4899"/>
    <w:rsid w:val="006B4B53"/>
    <w:rsid w:val="006B4F81"/>
    <w:rsid w:val="006B4FC8"/>
    <w:rsid w:val="006B515D"/>
    <w:rsid w:val="006B5756"/>
    <w:rsid w:val="006B5933"/>
    <w:rsid w:val="006B61DD"/>
    <w:rsid w:val="006B66D6"/>
    <w:rsid w:val="006B6A02"/>
    <w:rsid w:val="006B6AE5"/>
    <w:rsid w:val="006B6F2B"/>
    <w:rsid w:val="006B70BA"/>
    <w:rsid w:val="006B7668"/>
    <w:rsid w:val="006B7762"/>
    <w:rsid w:val="006B7F36"/>
    <w:rsid w:val="006C0242"/>
    <w:rsid w:val="006C048B"/>
    <w:rsid w:val="006C0E1D"/>
    <w:rsid w:val="006C0F1B"/>
    <w:rsid w:val="006C0FF0"/>
    <w:rsid w:val="006C1097"/>
    <w:rsid w:val="006C12D4"/>
    <w:rsid w:val="006C181E"/>
    <w:rsid w:val="006C1BE9"/>
    <w:rsid w:val="006C21E6"/>
    <w:rsid w:val="006C2AA7"/>
    <w:rsid w:val="006C35C7"/>
    <w:rsid w:val="006C372A"/>
    <w:rsid w:val="006C41A7"/>
    <w:rsid w:val="006C41D3"/>
    <w:rsid w:val="006C4758"/>
    <w:rsid w:val="006C4CCD"/>
    <w:rsid w:val="006C551B"/>
    <w:rsid w:val="006C55C8"/>
    <w:rsid w:val="006C569A"/>
    <w:rsid w:val="006C59FE"/>
    <w:rsid w:val="006C5AC8"/>
    <w:rsid w:val="006C5C59"/>
    <w:rsid w:val="006C611D"/>
    <w:rsid w:val="006C6289"/>
    <w:rsid w:val="006C67FF"/>
    <w:rsid w:val="006C6CED"/>
    <w:rsid w:val="006C7E7B"/>
    <w:rsid w:val="006D0109"/>
    <w:rsid w:val="006D011E"/>
    <w:rsid w:val="006D0367"/>
    <w:rsid w:val="006D07E9"/>
    <w:rsid w:val="006D0A46"/>
    <w:rsid w:val="006D0AE8"/>
    <w:rsid w:val="006D13CF"/>
    <w:rsid w:val="006D1561"/>
    <w:rsid w:val="006D174F"/>
    <w:rsid w:val="006D1B90"/>
    <w:rsid w:val="006D1C72"/>
    <w:rsid w:val="006D208E"/>
    <w:rsid w:val="006D2192"/>
    <w:rsid w:val="006D2AB9"/>
    <w:rsid w:val="006D2D22"/>
    <w:rsid w:val="006D3516"/>
    <w:rsid w:val="006D3605"/>
    <w:rsid w:val="006D395D"/>
    <w:rsid w:val="006D4006"/>
    <w:rsid w:val="006D40AC"/>
    <w:rsid w:val="006D4507"/>
    <w:rsid w:val="006D4EA8"/>
    <w:rsid w:val="006D50DF"/>
    <w:rsid w:val="006D544C"/>
    <w:rsid w:val="006D55E9"/>
    <w:rsid w:val="006D61F7"/>
    <w:rsid w:val="006D647D"/>
    <w:rsid w:val="006D6490"/>
    <w:rsid w:val="006D65D9"/>
    <w:rsid w:val="006D6C9B"/>
    <w:rsid w:val="006D6F05"/>
    <w:rsid w:val="006D7179"/>
    <w:rsid w:val="006D74AD"/>
    <w:rsid w:val="006D758C"/>
    <w:rsid w:val="006D75A4"/>
    <w:rsid w:val="006D79AB"/>
    <w:rsid w:val="006D7C78"/>
    <w:rsid w:val="006D7C86"/>
    <w:rsid w:val="006D7D37"/>
    <w:rsid w:val="006E09DA"/>
    <w:rsid w:val="006E0B72"/>
    <w:rsid w:val="006E0D95"/>
    <w:rsid w:val="006E119F"/>
    <w:rsid w:val="006E1215"/>
    <w:rsid w:val="006E164F"/>
    <w:rsid w:val="006E2A4F"/>
    <w:rsid w:val="006E32DF"/>
    <w:rsid w:val="006E356E"/>
    <w:rsid w:val="006E3AD7"/>
    <w:rsid w:val="006E3F87"/>
    <w:rsid w:val="006E4179"/>
    <w:rsid w:val="006E4662"/>
    <w:rsid w:val="006E499C"/>
    <w:rsid w:val="006E4C5F"/>
    <w:rsid w:val="006E4D3E"/>
    <w:rsid w:val="006E50B5"/>
    <w:rsid w:val="006E559A"/>
    <w:rsid w:val="006E56BA"/>
    <w:rsid w:val="006E5864"/>
    <w:rsid w:val="006E5B14"/>
    <w:rsid w:val="006E5D8B"/>
    <w:rsid w:val="006E6440"/>
    <w:rsid w:val="006E67ED"/>
    <w:rsid w:val="006E6A69"/>
    <w:rsid w:val="006E6CBF"/>
    <w:rsid w:val="006E6D11"/>
    <w:rsid w:val="006E6E40"/>
    <w:rsid w:val="006E6FA2"/>
    <w:rsid w:val="006E74E3"/>
    <w:rsid w:val="006F0072"/>
    <w:rsid w:val="006F009B"/>
    <w:rsid w:val="006F0294"/>
    <w:rsid w:val="006F0373"/>
    <w:rsid w:val="006F079E"/>
    <w:rsid w:val="006F09BC"/>
    <w:rsid w:val="006F0FB3"/>
    <w:rsid w:val="006F100A"/>
    <w:rsid w:val="006F17A7"/>
    <w:rsid w:val="006F1800"/>
    <w:rsid w:val="006F1FA8"/>
    <w:rsid w:val="006F211A"/>
    <w:rsid w:val="006F242A"/>
    <w:rsid w:val="006F25E2"/>
    <w:rsid w:val="006F2CAE"/>
    <w:rsid w:val="006F2D2F"/>
    <w:rsid w:val="006F2E8E"/>
    <w:rsid w:val="006F2F5E"/>
    <w:rsid w:val="006F2F86"/>
    <w:rsid w:val="006F3E5C"/>
    <w:rsid w:val="006F4DAF"/>
    <w:rsid w:val="006F5704"/>
    <w:rsid w:val="006F59AC"/>
    <w:rsid w:val="006F5E37"/>
    <w:rsid w:val="006F66F8"/>
    <w:rsid w:val="006F6E79"/>
    <w:rsid w:val="006F7700"/>
    <w:rsid w:val="0070008F"/>
    <w:rsid w:val="0070040B"/>
    <w:rsid w:val="00700B99"/>
    <w:rsid w:val="00700F4B"/>
    <w:rsid w:val="00701426"/>
    <w:rsid w:val="007014E6"/>
    <w:rsid w:val="007018BE"/>
    <w:rsid w:val="00701966"/>
    <w:rsid w:val="00702BC1"/>
    <w:rsid w:val="0070323F"/>
    <w:rsid w:val="0070335F"/>
    <w:rsid w:val="007033D8"/>
    <w:rsid w:val="00703CEA"/>
    <w:rsid w:val="00704555"/>
    <w:rsid w:val="007045EE"/>
    <w:rsid w:val="007052CA"/>
    <w:rsid w:val="00705AC3"/>
    <w:rsid w:val="00705B6B"/>
    <w:rsid w:val="00706419"/>
    <w:rsid w:val="0070674C"/>
    <w:rsid w:val="007079A4"/>
    <w:rsid w:val="00707AD9"/>
    <w:rsid w:val="00707FD6"/>
    <w:rsid w:val="00710CAB"/>
    <w:rsid w:val="00710CD6"/>
    <w:rsid w:val="00710D2D"/>
    <w:rsid w:val="00711129"/>
    <w:rsid w:val="00711C22"/>
    <w:rsid w:val="0071254E"/>
    <w:rsid w:val="007125FE"/>
    <w:rsid w:val="0071272D"/>
    <w:rsid w:val="00712875"/>
    <w:rsid w:val="00712C73"/>
    <w:rsid w:val="00712D77"/>
    <w:rsid w:val="007136BC"/>
    <w:rsid w:val="0071386B"/>
    <w:rsid w:val="00713F20"/>
    <w:rsid w:val="007140EA"/>
    <w:rsid w:val="00714C07"/>
    <w:rsid w:val="007153E3"/>
    <w:rsid w:val="007160E2"/>
    <w:rsid w:val="007162FA"/>
    <w:rsid w:val="007165FC"/>
    <w:rsid w:val="0071739D"/>
    <w:rsid w:val="00717A3E"/>
    <w:rsid w:val="00717E89"/>
    <w:rsid w:val="0072003B"/>
    <w:rsid w:val="00720053"/>
    <w:rsid w:val="007204FF"/>
    <w:rsid w:val="00720653"/>
    <w:rsid w:val="00720A0A"/>
    <w:rsid w:val="00720DBC"/>
    <w:rsid w:val="00721132"/>
    <w:rsid w:val="0072119E"/>
    <w:rsid w:val="007216A0"/>
    <w:rsid w:val="007217DF"/>
    <w:rsid w:val="0072182C"/>
    <w:rsid w:val="0072188D"/>
    <w:rsid w:val="007220BE"/>
    <w:rsid w:val="0072237F"/>
    <w:rsid w:val="00722625"/>
    <w:rsid w:val="00722944"/>
    <w:rsid w:val="00722C0E"/>
    <w:rsid w:val="007236FC"/>
    <w:rsid w:val="00723AFA"/>
    <w:rsid w:val="00723C2F"/>
    <w:rsid w:val="00723E82"/>
    <w:rsid w:val="00724007"/>
    <w:rsid w:val="00724561"/>
    <w:rsid w:val="007245A7"/>
    <w:rsid w:val="00724829"/>
    <w:rsid w:val="00724921"/>
    <w:rsid w:val="00724B35"/>
    <w:rsid w:val="00724FF6"/>
    <w:rsid w:val="00725115"/>
    <w:rsid w:val="00725B56"/>
    <w:rsid w:val="00725CF1"/>
    <w:rsid w:val="00725D91"/>
    <w:rsid w:val="007261B6"/>
    <w:rsid w:val="00726324"/>
    <w:rsid w:val="007263D3"/>
    <w:rsid w:val="00726D95"/>
    <w:rsid w:val="0072730D"/>
    <w:rsid w:val="007276C6"/>
    <w:rsid w:val="00727C56"/>
    <w:rsid w:val="00730296"/>
    <w:rsid w:val="00730652"/>
    <w:rsid w:val="0073066E"/>
    <w:rsid w:val="007309BE"/>
    <w:rsid w:val="007311F0"/>
    <w:rsid w:val="00731245"/>
    <w:rsid w:val="00731542"/>
    <w:rsid w:val="00731C35"/>
    <w:rsid w:val="00731EF3"/>
    <w:rsid w:val="007322C3"/>
    <w:rsid w:val="0073249C"/>
    <w:rsid w:val="007328DD"/>
    <w:rsid w:val="00732F27"/>
    <w:rsid w:val="007330B3"/>
    <w:rsid w:val="007337AF"/>
    <w:rsid w:val="00733B15"/>
    <w:rsid w:val="00733D75"/>
    <w:rsid w:val="00733DB7"/>
    <w:rsid w:val="00734745"/>
    <w:rsid w:val="0073554B"/>
    <w:rsid w:val="00735AC1"/>
    <w:rsid w:val="00735D2D"/>
    <w:rsid w:val="00735F5C"/>
    <w:rsid w:val="0073674C"/>
    <w:rsid w:val="007367E9"/>
    <w:rsid w:val="007369A8"/>
    <w:rsid w:val="0073743B"/>
    <w:rsid w:val="007400CA"/>
    <w:rsid w:val="0074034A"/>
    <w:rsid w:val="007403FB"/>
    <w:rsid w:val="007405B0"/>
    <w:rsid w:val="007405CC"/>
    <w:rsid w:val="00740A84"/>
    <w:rsid w:val="00741BDF"/>
    <w:rsid w:val="00742C90"/>
    <w:rsid w:val="00743164"/>
    <w:rsid w:val="007439BE"/>
    <w:rsid w:val="00743AF2"/>
    <w:rsid w:val="00743EB6"/>
    <w:rsid w:val="0074409A"/>
    <w:rsid w:val="00744381"/>
    <w:rsid w:val="00744AD7"/>
    <w:rsid w:val="007458EE"/>
    <w:rsid w:val="007458F8"/>
    <w:rsid w:val="0074664C"/>
    <w:rsid w:val="00746783"/>
    <w:rsid w:val="0074778A"/>
    <w:rsid w:val="00747A59"/>
    <w:rsid w:val="00747C4A"/>
    <w:rsid w:val="00747E14"/>
    <w:rsid w:val="00750112"/>
    <w:rsid w:val="00750254"/>
    <w:rsid w:val="007502BF"/>
    <w:rsid w:val="00750482"/>
    <w:rsid w:val="00750547"/>
    <w:rsid w:val="00750C3A"/>
    <w:rsid w:val="007515EB"/>
    <w:rsid w:val="00751984"/>
    <w:rsid w:val="00751D75"/>
    <w:rsid w:val="00752612"/>
    <w:rsid w:val="00752793"/>
    <w:rsid w:val="00752A70"/>
    <w:rsid w:val="00752B3E"/>
    <w:rsid w:val="00752E3F"/>
    <w:rsid w:val="0075339D"/>
    <w:rsid w:val="007537BE"/>
    <w:rsid w:val="0075385B"/>
    <w:rsid w:val="00754410"/>
    <w:rsid w:val="00754711"/>
    <w:rsid w:val="007548F7"/>
    <w:rsid w:val="00754CC8"/>
    <w:rsid w:val="007550FD"/>
    <w:rsid w:val="00755457"/>
    <w:rsid w:val="00755B0F"/>
    <w:rsid w:val="007564F2"/>
    <w:rsid w:val="00756686"/>
    <w:rsid w:val="0075672C"/>
    <w:rsid w:val="007568D4"/>
    <w:rsid w:val="00756927"/>
    <w:rsid w:val="00756AD4"/>
    <w:rsid w:val="00756ADB"/>
    <w:rsid w:val="00756C23"/>
    <w:rsid w:val="0075704A"/>
    <w:rsid w:val="007579AA"/>
    <w:rsid w:val="00757C05"/>
    <w:rsid w:val="00760026"/>
    <w:rsid w:val="0076011E"/>
    <w:rsid w:val="007608E4"/>
    <w:rsid w:val="00760936"/>
    <w:rsid w:val="00760BAA"/>
    <w:rsid w:val="00760C58"/>
    <w:rsid w:val="00761F05"/>
    <w:rsid w:val="00761FFE"/>
    <w:rsid w:val="007625DD"/>
    <w:rsid w:val="0076262A"/>
    <w:rsid w:val="007627A8"/>
    <w:rsid w:val="0076309C"/>
    <w:rsid w:val="007636AF"/>
    <w:rsid w:val="0076388E"/>
    <w:rsid w:val="007638FA"/>
    <w:rsid w:val="0076390D"/>
    <w:rsid w:val="00763C1C"/>
    <w:rsid w:val="00764209"/>
    <w:rsid w:val="00764233"/>
    <w:rsid w:val="00764368"/>
    <w:rsid w:val="00764C83"/>
    <w:rsid w:val="00765371"/>
    <w:rsid w:val="00765374"/>
    <w:rsid w:val="00765511"/>
    <w:rsid w:val="00765E30"/>
    <w:rsid w:val="007662FD"/>
    <w:rsid w:val="007663F6"/>
    <w:rsid w:val="00766480"/>
    <w:rsid w:val="00766D2A"/>
    <w:rsid w:val="00767650"/>
    <w:rsid w:val="007678B0"/>
    <w:rsid w:val="00767920"/>
    <w:rsid w:val="007701B6"/>
    <w:rsid w:val="0077045B"/>
    <w:rsid w:val="00770AB8"/>
    <w:rsid w:val="00770B9F"/>
    <w:rsid w:val="00771077"/>
    <w:rsid w:val="007714B0"/>
    <w:rsid w:val="00771AA4"/>
    <w:rsid w:val="00771CB5"/>
    <w:rsid w:val="00771CF7"/>
    <w:rsid w:val="00771DE0"/>
    <w:rsid w:val="00772479"/>
    <w:rsid w:val="007726B1"/>
    <w:rsid w:val="00773360"/>
    <w:rsid w:val="0077371D"/>
    <w:rsid w:val="0077375B"/>
    <w:rsid w:val="00773A7C"/>
    <w:rsid w:val="0077406C"/>
    <w:rsid w:val="007748D9"/>
    <w:rsid w:val="007756A5"/>
    <w:rsid w:val="007757D4"/>
    <w:rsid w:val="007759F4"/>
    <w:rsid w:val="00775DC9"/>
    <w:rsid w:val="00775F3F"/>
    <w:rsid w:val="00775F78"/>
    <w:rsid w:val="007762F1"/>
    <w:rsid w:val="00776BE0"/>
    <w:rsid w:val="007770F3"/>
    <w:rsid w:val="0077713E"/>
    <w:rsid w:val="007777A6"/>
    <w:rsid w:val="00777EAF"/>
    <w:rsid w:val="00777F5F"/>
    <w:rsid w:val="00780238"/>
    <w:rsid w:val="007802E7"/>
    <w:rsid w:val="0078079C"/>
    <w:rsid w:val="00780829"/>
    <w:rsid w:val="0078093D"/>
    <w:rsid w:val="00780ADA"/>
    <w:rsid w:val="0078133B"/>
    <w:rsid w:val="00781CE8"/>
    <w:rsid w:val="00781D6A"/>
    <w:rsid w:val="007826F3"/>
    <w:rsid w:val="00782A42"/>
    <w:rsid w:val="00782C44"/>
    <w:rsid w:val="00783591"/>
    <w:rsid w:val="0078385D"/>
    <w:rsid w:val="00783912"/>
    <w:rsid w:val="00783C60"/>
    <w:rsid w:val="00783E41"/>
    <w:rsid w:val="0078413F"/>
    <w:rsid w:val="007841BA"/>
    <w:rsid w:val="00784283"/>
    <w:rsid w:val="00784311"/>
    <w:rsid w:val="007845B7"/>
    <w:rsid w:val="007845C8"/>
    <w:rsid w:val="00784A15"/>
    <w:rsid w:val="00784AB2"/>
    <w:rsid w:val="00784B15"/>
    <w:rsid w:val="00784F00"/>
    <w:rsid w:val="00785046"/>
    <w:rsid w:val="00785467"/>
    <w:rsid w:val="0078590E"/>
    <w:rsid w:val="007859AC"/>
    <w:rsid w:val="007864EB"/>
    <w:rsid w:val="007865D6"/>
    <w:rsid w:val="00786950"/>
    <w:rsid w:val="00786D2C"/>
    <w:rsid w:val="00786DC7"/>
    <w:rsid w:val="00786F98"/>
    <w:rsid w:val="00787291"/>
    <w:rsid w:val="00787539"/>
    <w:rsid w:val="00787FE4"/>
    <w:rsid w:val="00790061"/>
    <w:rsid w:val="00790074"/>
    <w:rsid w:val="0079017D"/>
    <w:rsid w:val="00790264"/>
    <w:rsid w:val="0079031B"/>
    <w:rsid w:val="007911A6"/>
    <w:rsid w:val="007912DB"/>
    <w:rsid w:val="007913BE"/>
    <w:rsid w:val="0079145D"/>
    <w:rsid w:val="0079153C"/>
    <w:rsid w:val="00791E0F"/>
    <w:rsid w:val="00791EFC"/>
    <w:rsid w:val="00792035"/>
    <w:rsid w:val="00792FCD"/>
    <w:rsid w:val="0079314D"/>
    <w:rsid w:val="007934E5"/>
    <w:rsid w:val="00793511"/>
    <w:rsid w:val="007935E0"/>
    <w:rsid w:val="00793753"/>
    <w:rsid w:val="007941C6"/>
    <w:rsid w:val="00794469"/>
    <w:rsid w:val="007946C2"/>
    <w:rsid w:val="00794908"/>
    <w:rsid w:val="00794AE1"/>
    <w:rsid w:val="00794BAD"/>
    <w:rsid w:val="00794FEB"/>
    <w:rsid w:val="0079514C"/>
    <w:rsid w:val="007952A4"/>
    <w:rsid w:val="007953ED"/>
    <w:rsid w:val="0079566A"/>
    <w:rsid w:val="007957F2"/>
    <w:rsid w:val="007961A2"/>
    <w:rsid w:val="00796247"/>
    <w:rsid w:val="00796B0B"/>
    <w:rsid w:val="00796C5B"/>
    <w:rsid w:val="00796DF3"/>
    <w:rsid w:val="00797951"/>
    <w:rsid w:val="00797B35"/>
    <w:rsid w:val="007A00AE"/>
    <w:rsid w:val="007A048E"/>
    <w:rsid w:val="007A083E"/>
    <w:rsid w:val="007A0982"/>
    <w:rsid w:val="007A0CE9"/>
    <w:rsid w:val="007A0F81"/>
    <w:rsid w:val="007A1295"/>
    <w:rsid w:val="007A1463"/>
    <w:rsid w:val="007A2083"/>
    <w:rsid w:val="007A21B7"/>
    <w:rsid w:val="007A3AB0"/>
    <w:rsid w:val="007A3C46"/>
    <w:rsid w:val="007A4394"/>
    <w:rsid w:val="007A4DAA"/>
    <w:rsid w:val="007A4E47"/>
    <w:rsid w:val="007A4FD8"/>
    <w:rsid w:val="007A5960"/>
    <w:rsid w:val="007A5B14"/>
    <w:rsid w:val="007A5D8B"/>
    <w:rsid w:val="007A62ED"/>
    <w:rsid w:val="007A6A83"/>
    <w:rsid w:val="007A6B5D"/>
    <w:rsid w:val="007A6E54"/>
    <w:rsid w:val="007A7A73"/>
    <w:rsid w:val="007B0D06"/>
    <w:rsid w:val="007B177D"/>
    <w:rsid w:val="007B178F"/>
    <w:rsid w:val="007B17EB"/>
    <w:rsid w:val="007B1B10"/>
    <w:rsid w:val="007B20D7"/>
    <w:rsid w:val="007B2160"/>
    <w:rsid w:val="007B21AB"/>
    <w:rsid w:val="007B22D4"/>
    <w:rsid w:val="007B2E63"/>
    <w:rsid w:val="007B2EE7"/>
    <w:rsid w:val="007B3385"/>
    <w:rsid w:val="007B3530"/>
    <w:rsid w:val="007B3B2F"/>
    <w:rsid w:val="007B3B45"/>
    <w:rsid w:val="007B3C06"/>
    <w:rsid w:val="007B451F"/>
    <w:rsid w:val="007B498D"/>
    <w:rsid w:val="007B4992"/>
    <w:rsid w:val="007B4DB4"/>
    <w:rsid w:val="007B508E"/>
    <w:rsid w:val="007B544E"/>
    <w:rsid w:val="007B567D"/>
    <w:rsid w:val="007B5AAA"/>
    <w:rsid w:val="007B5ADF"/>
    <w:rsid w:val="007B5DF9"/>
    <w:rsid w:val="007B6107"/>
    <w:rsid w:val="007B6116"/>
    <w:rsid w:val="007B6874"/>
    <w:rsid w:val="007B70E3"/>
    <w:rsid w:val="007B7116"/>
    <w:rsid w:val="007B72A9"/>
    <w:rsid w:val="007B75DF"/>
    <w:rsid w:val="007B75F3"/>
    <w:rsid w:val="007B77A1"/>
    <w:rsid w:val="007B7BB7"/>
    <w:rsid w:val="007B7EF9"/>
    <w:rsid w:val="007B7F66"/>
    <w:rsid w:val="007C008B"/>
    <w:rsid w:val="007C0499"/>
    <w:rsid w:val="007C0BC4"/>
    <w:rsid w:val="007C1383"/>
    <w:rsid w:val="007C180C"/>
    <w:rsid w:val="007C1C70"/>
    <w:rsid w:val="007C2216"/>
    <w:rsid w:val="007C243B"/>
    <w:rsid w:val="007C3B1B"/>
    <w:rsid w:val="007C4127"/>
    <w:rsid w:val="007C4355"/>
    <w:rsid w:val="007C5004"/>
    <w:rsid w:val="007C59FD"/>
    <w:rsid w:val="007C604E"/>
    <w:rsid w:val="007C64D9"/>
    <w:rsid w:val="007C659F"/>
    <w:rsid w:val="007C758D"/>
    <w:rsid w:val="007C7B21"/>
    <w:rsid w:val="007C7B44"/>
    <w:rsid w:val="007C7DCE"/>
    <w:rsid w:val="007D0031"/>
    <w:rsid w:val="007D0300"/>
    <w:rsid w:val="007D0441"/>
    <w:rsid w:val="007D1399"/>
    <w:rsid w:val="007D1495"/>
    <w:rsid w:val="007D15F7"/>
    <w:rsid w:val="007D2212"/>
    <w:rsid w:val="007D22EA"/>
    <w:rsid w:val="007D2316"/>
    <w:rsid w:val="007D23F6"/>
    <w:rsid w:val="007D24C4"/>
    <w:rsid w:val="007D367A"/>
    <w:rsid w:val="007D3694"/>
    <w:rsid w:val="007D37D1"/>
    <w:rsid w:val="007D4343"/>
    <w:rsid w:val="007D43F6"/>
    <w:rsid w:val="007D44C6"/>
    <w:rsid w:val="007D4736"/>
    <w:rsid w:val="007D4817"/>
    <w:rsid w:val="007D4C38"/>
    <w:rsid w:val="007D5490"/>
    <w:rsid w:val="007D6180"/>
    <w:rsid w:val="007D65BA"/>
    <w:rsid w:val="007D6B84"/>
    <w:rsid w:val="007D754A"/>
    <w:rsid w:val="007D75CF"/>
    <w:rsid w:val="007D7AA2"/>
    <w:rsid w:val="007E0397"/>
    <w:rsid w:val="007E051A"/>
    <w:rsid w:val="007E19FF"/>
    <w:rsid w:val="007E1F53"/>
    <w:rsid w:val="007E24A5"/>
    <w:rsid w:val="007E28C0"/>
    <w:rsid w:val="007E2A4A"/>
    <w:rsid w:val="007E31EE"/>
    <w:rsid w:val="007E322B"/>
    <w:rsid w:val="007E35EE"/>
    <w:rsid w:val="007E3B42"/>
    <w:rsid w:val="007E3C42"/>
    <w:rsid w:val="007E4250"/>
    <w:rsid w:val="007E440F"/>
    <w:rsid w:val="007E491B"/>
    <w:rsid w:val="007E4CF2"/>
    <w:rsid w:val="007E4E8A"/>
    <w:rsid w:val="007E500E"/>
    <w:rsid w:val="007E538A"/>
    <w:rsid w:val="007E56DC"/>
    <w:rsid w:val="007E6209"/>
    <w:rsid w:val="007E6A88"/>
    <w:rsid w:val="007E7438"/>
    <w:rsid w:val="007E782F"/>
    <w:rsid w:val="007F02B7"/>
    <w:rsid w:val="007F04D9"/>
    <w:rsid w:val="007F0541"/>
    <w:rsid w:val="007F08D1"/>
    <w:rsid w:val="007F0B9B"/>
    <w:rsid w:val="007F13AC"/>
    <w:rsid w:val="007F14E3"/>
    <w:rsid w:val="007F18A1"/>
    <w:rsid w:val="007F1B57"/>
    <w:rsid w:val="007F1C69"/>
    <w:rsid w:val="007F1F9B"/>
    <w:rsid w:val="007F2116"/>
    <w:rsid w:val="007F26CC"/>
    <w:rsid w:val="007F2B21"/>
    <w:rsid w:val="007F2F51"/>
    <w:rsid w:val="007F2F64"/>
    <w:rsid w:val="007F382E"/>
    <w:rsid w:val="007F474A"/>
    <w:rsid w:val="007F47B4"/>
    <w:rsid w:val="007F47DF"/>
    <w:rsid w:val="007F4CEF"/>
    <w:rsid w:val="007F4E40"/>
    <w:rsid w:val="007F5C2F"/>
    <w:rsid w:val="007F605C"/>
    <w:rsid w:val="007F60A0"/>
    <w:rsid w:val="007F64A8"/>
    <w:rsid w:val="007F64A9"/>
    <w:rsid w:val="007F6EED"/>
    <w:rsid w:val="007F7005"/>
    <w:rsid w:val="007F793B"/>
    <w:rsid w:val="0080025B"/>
    <w:rsid w:val="0080061C"/>
    <w:rsid w:val="00800EB1"/>
    <w:rsid w:val="00801090"/>
    <w:rsid w:val="008011E6"/>
    <w:rsid w:val="00801268"/>
    <w:rsid w:val="008012E7"/>
    <w:rsid w:val="0080162D"/>
    <w:rsid w:val="00801F90"/>
    <w:rsid w:val="00802A75"/>
    <w:rsid w:val="00803785"/>
    <w:rsid w:val="00803A80"/>
    <w:rsid w:val="00803C46"/>
    <w:rsid w:val="00804096"/>
    <w:rsid w:val="0080490F"/>
    <w:rsid w:val="008058DA"/>
    <w:rsid w:val="008058EB"/>
    <w:rsid w:val="00805E65"/>
    <w:rsid w:val="00805F93"/>
    <w:rsid w:val="00806939"/>
    <w:rsid w:val="008069B0"/>
    <w:rsid w:val="00806F27"/>
    <w:rsid w:val="00806FB1"/>
    <w:rsid w:val="00807260"/>
    <w:rsid w:val="00807D92"/>
    <w:rsid w:val="0081019B"/>
    <w:rsid w:val="00810C2C"/>
    <w:rsid w:val="008111D0"/>
    <w:rsid w:val="008112BA"/>
    <w:rsid w:val="00811589"/>
    <w:rsid w:val="00811A0A"/>
    <w:rsid w:val="00811F72"/>
    <w:rsid w:val="00812041"/>
    <w:rsid w:val="00812465"/>
    <w:rsid w:val="008127E5"/>
    <w:rsid w:val="00813410"/>
    <w:rsid w:val="00813851"/>
    <w:rsid w:val="00813EE1"/>
    <w:rsid w:val="0081402A"/>
    <w:rsid w:val="008140CA"/>
    <w:rsid w:val="008143B0"/>
    <w:rsid w:val="0081536B"/>
    <w:rsid w:val="00815C41"/>
    <w:rsid w:val="00815CB4"/>
    <w:rsid w:val="00816576"/>
    <w:rsid w:val="008172FE"/>
    <w:rsid w:val="00817402"/>
    <w:rsid w:val="00817D3C"/>
    <w:rsid w:val="00817F50"/>
    <w:rsid w:val="00820174"/>
    <w:rsid w:val="00820504"/>
    <w:rsid w:val="0082085D"/>
    <w:rsid w:val="00820CFF"/>
    <w:rsid w:val="008214CB"/>
    <w:rsid w:val="008216DA"/>
    <w:rsid w:val="008217DA"/>
    <w:rsid w:val="0082212E"/>
    <w:rsid w:val="00822648"/>
    <w:rsid w:val="0082271C"/>
    <w:rsid w:val="008228C6"/>
    <w:rsid w:val="00822B00"/>
    <w:rsid w:val="00822F08"/>
    <w:rsid w:val="0082304D"/>
    <w:rsid w:val="00823386"/>
    <w:rsid w:val="00823CE1"/>
    <w:rsid w:val="00823F1D"/>
    <w:rsid w:val="008244BA"/>
    <w:rsid w:val="0082463B"/>
    <w:rsid w:val="00824916"/>
    <w:rsid w:val="008249B7"/>
    <w:rsid w:val="00824A00"/>
    <w:rsid w:val="00824F26"/>
    <w:rsid w:val="00824F29"/>
    <w:rsid w:val="008250A0"/>
    <w:rsid w:val="00825482"/>
    <w:rsid w:val="00825697"/>
    <w:rsid w:val="00825719"/>
    <w:rsid w:val="00825A61"/>
    <w:rsid w:val="00825D87"/>
    <w:rsid w:val="00826082"/>
    <w:rsid w:val="0082671A"/>
    <w:rsid w:val="0082675E"/>
    <w:rsid w:val="008268B6"/>
    <w:rsid w:val="00826B3A"/>
    <w:rsid w:val="00826BA8"/>
    <w:rsid w:val="00826CD4"/>
    <w:rsid w:val="00826FF5"/>
    <w:rsid w:val="008273CB"/>
    <w:rsid w:val="008274C9"/>
    <w:rsid w:val="008274D9"/>
    <w:rsid w:val="00827ACE"/>
    <w:rsid w:val="00830678"/>
    <w:rsid w:val="00830812"/>
    <w:rsid w:val="00830D21"/>
    <w:rsid w:val="00831060"/>
    <w:rsid w:val="008312B9"/>
    <w:rsid w:val="008312BC"/>
    <w:rsid w:val="00831F13"/>
    <w:rsid w:val="00832614"/>
    <w:rsid w:val="00832C91"/>
    <w:rsid w:val="00833037"/>
    <w:rsid w:val="00833106"/>
    <w:rsid w:val="00833128"/>
    <w:rsid w:val="008332BA"/>
    <w:rsid w:val="00833AD3"/>
    <w:rsid w:val="0083484D"/>
    <w:rsid w:val="00834D29"/>
    <w:rsid w:val="00834E97"/>
    <w:rsid w:val="008354CD"/>
    <w:rsid w:val="00835721"/>
    <w:rsid w:val="00835E59"/>
    <w:rsid w:val="008360B3"/>
    <w:rsid w:val="008369B4"/>
    <w:rsid w:val="008375EE"/>
    <w:rsid w:val="008377BE"/>
    <w:rsid w:val="00837D72"/>
    <w:rsid w:val="00840277"/>
    <w:rsid w:val="00840434"/>
    <w:rsid w:val="00841302"/>
    <w:rsid w:val="00841333"/>
    <w:rsid w:val="0084162C"/>
    <w:rsid w:val="008418B3"/>
    <w:rsid w:val="008419A3"/>
    <w:rsid w:val="00841D3D"/>
    <w:rsid w:val="00841EE7"/>
    <w:rsid w:val="0084262F"/>
    <w:rsid w:val="008427FD"/>
    <w:rsid w:val="00842EB0"/>
    <w:rsid w:val="008433A5"/>
    <w:rsid w:val="00843E6B"/>
    <w:rsid w:val="00844AAB"/>
    <w:rsid w:val="00844F64"/>
    <w:rsid w:val="008450CB"/>
    <w:rsid w:val="008450F5"/>
    <w:rsid w:val="008456DF"/>
    <w:rsid w:val="00845871"/>
    <w:rsid w:val="00845CE1"/>
    <w:rsid w:val="00845E3A"/>
    <w:rsid w:val="00846079"/>
    <w:rsid w:val="00846425"/>
    <w:rsid w:val="00846D22"/>
    <w:rsid w:val="0084709C"/>
    <w:rsid w:val="00847610"/>
    <w:rsid w:val="00847E52"/>
    <w:rsid w:val="00847F3D"/>
    <w:rsid w:val="008501FA"/>
    <w:rsid w:val="008504F8"/>
    <w:rsid w:val="008506D3"/>
    <w:rsid w:val="00850A01"/>
    <w:rsid w:val="00850B24"/>
    <w:rsid w:val="00850F93"/>
    <w:rsid w:val="00851539"/>
    <w:rsid w:val="00851BE3"/>
    <w:rsid w:val="00851CB0"/>
    <w:rsid w:val="0085218C"/>
    <w:rsid w:val="008525DF"/>
    <w:rsid w:val="00852997"/>
    <w:rsid w:val="00853602"/>
    <w:rsid w:val="008536CE"/>
    <w:rsid w:val="008536ED"/>
    <w:rsid w:val="00853BC9"/>
    <w:rsid w:val="00853BFE"/>
    <w:rsid w:val="00854167"/>
    <w:rsid w:val="008541C2"/>
    <w:rsid w:val="00854336"/>
    <w:rsid w:val="0085467B"/>
    <w:rsid w:val="00854DE2"/>
    <w:rsid w:val="00854F65"/>
    <w:rsid w:val="008557D2"/>
    <w:rsid w:val="00855864"/>
    <w:rsid w:val="00855EAC"/>
    <w:rsid w:val="00855F71"/>
    <w:rsid w:val="008565B8"/>
    <w:rsid w:val="00856AA5"/>
    <w:rsid w:val="00856CA2"/>
    <w:rsid w:val="00856F07"/>
    <w:rsid w:val="00857277"/>
    <w:rsid w:val="00857A21"/>
    <w:rsid w:val="00860166"/>
    <w:rsid w:val="008601C7"/>
    <w:rsid w:val="00861961"/>
    <w:rsid w:val="00861A0C"/>
    <w:rsid w:val="00861E58"/>
    <w:rsid w:val="00861E5B"/>
    <w:rsid w:val="00862295"/>
    <w:rsid w:val="0086259A"/>
    <w:rsid w:val="00862D44"/>
    <w:rsid w:val="0086328C"/>
    <w:rsid w:val="008635C3"/>
    <w:rsid w:val="008635E8"/>
    <w:rsid w:val="00863658"/>
    <w:rsid w:val="0086372F"/>
    <w:rsid w:val="00864065"/>
    <w:rsid w:val="008644B0"/>
    <w:rsid w:val="00864640"/>
    <w:rsid w:val="00864667"/>
    <w:rsid w:val="0086469B"/>
    <w:rsid w:val="00864A0C"/>
    <w:rsid w:val="00864C46"/>
    <w:rsid w:val="0086502F"/>
    <w:rsid w:val="00866391"/>
    <w:rsid w:val="00866843"/>
    <w:rsid w:val="008668FC"/>
    <w:rsid w:val="00866C63"/>
    <w:rsid w:val="00867088"/>
    <w:rsid w:val="0086710A"/>
    <w:rsid w:val="008673C4"/>
    <w:rsid w:val="00867724"/>
    <w:rsid w:val="008703AF"/>
    <w:rsid w:val="008704DC"/>
    <w:rsid w:val="00870925"/>
    <w:rsid w:val="0087101E"/>
    <w:rsid w:val="008711B0"/>
    <w:rsid w:val="0087125B"/>
    <w:rsid w:val="00871B6C"/>
    <w:rsid w:val="008722EF"/>
    <w:rsid w:val="00872832"/>
    <w:rsid w:val="00873621"/>
    <w:rsid w:val="00873648"/>
    <w:rsid w:val="008740E4"/>
    <w:rsid w:val="00874D2A"/>
    <w:rsid w:val="00874D66"/>
    <w:rsid w:val="00875229"/>
    <w:rsid w:val="008760ED"/>
    <w:rsid w:val="008761B7"/>
    <w:rsid w:val="00876F25"/>
    <w:rsid w:val="00877448"/>
    <w:rsid w:val="00877589"/>
    <w:rsid w:val="008775B9"/>
    <w:rsid w:val="0087788B"/>
    <w:rsid w:val="00877D1D"/>
    <w:rsid w:val="00880094"/>
    <w:rsid w:val="008806B4"/>
    <w:rsid w:val="00880894"/>
    <w:rsid w:val="00880C7E"/>
    <w:rsid w:val="00880DED"/>
    <w:rsid w:val="0088119A"/>
    <w:rsid w:val="00881859"/>
    <w:rsid w:val="00882284"/>
    <w:rsid w:val="00882AD7"/>
    <w:rsid w:val="00882C5A"/>
    <w:rsid w:val="00882F04"/>
    <w:rsid w:val="00883191"/>
    <w:rsid w:val="00883618"/>
    <w:rsid w:val="008836CF"/>
    <w:rsid w:val="008838CC"/>
    <w:rsid w:val="00883AF2"/>
    <w:rsid w:val="00883DE2"/>
    <w:rsid w:val="00883F1C"/>
    <w:rsid w:val="00884537"/>
    <w:rsid w:val="00885DE9"/>
    <w:rsid w:val="00885FA9"/>
    <w:rsid w:val="008861B0"/>
    <w:rsid w:val="0088678C"/>
    <w:rsid w:val="008868F2"/>
    <w:rsid w:val="00886CC9"/>
    <w:rsid w:val="00886E9E"/>
    <w:rsid w:val="00886EAB"/>
    <w:rsid w:val="0088721C"/>
    <w:rsid w:val="008879E6"/>
    <w:rsid w:val="00887AA4"/>
    <w:rsid w:val="00887D0D"/>
    <w:rsid w:val="0089013C"/>
    <w:rsid w:val="0089013F"/>
    <w:rsid w:val="008902C2"/>
    <w:rsid w:val="00890560"/>
    <w:rsid w:val="00890968"/>
    <w:rsid w:val="00890CFB"/>
    <w:rsid w:val="00890D84"/>
    <w:rsid w:val="00890D8D"/>
    <w:rsid w:val="00890DAF"/>
    <w:rsid w:val="00891107"/>
    <w:rsid w:val="008915A4"/>
    <w:rsid w:val="00891D06"/>
    <w:rsid w:val="00891E51"/>
    <w:rsid w:val="008920D0"/>
    <w:rsid w:val="00892428"/>
    <w:rsid w:val="00892869"/>
    <w:rsid w:val="008929C0"/>
    <w:rsid w:val="00892AA1"/>
    <w:rsid w:val="00892B97"/>
    <w:rsid w:val="00892CEC"/>
    <w:rsid w:val="008931B1"/>
    <w:rsid w:val="008933DD"/>
    <w:rsid w:val="00893D97"/>
    <w:rsid w:val="00894DA9"/>
    <w:rsid w:val="008953DB"/>
    <w:rsid w:val="00895787"/>
    <w:rsid w:val="0089582A"/>
    <w:rsid w:val="00895D1C"/>
    <w:rsid w:val="00895E08"/>
    <w:rsid w:val="00895F20"/>
    <w:rsid w:val="0089600A"/>
    <w:rsid w:val="00896811"/>
    <w:rsid w:val="00896BFB"/>
    <w:rsid w:val="00896CAE"/>
    <w:rsid w:val="0089706B"/>
    <w:rsid w:val="00897140"/>
    <w:rsid w:val="00897161"/>
    <w:rsid w:val="008971EC"/>
    <w:rsid w:val="0089B138"/>
    <w:rsid w:val="008A20D0"/>
    <w:rsid w:val="008A23FF"/>
    <w:rsid w:val="008A2442"/>
    <w:rsid w:val="008A2CC5"/>
    <w:rsid w:val="008A3208"/>
    <w:rsid w:val="008A3742"/>
    <w:rsid w:val="008A39D0"/>
    <w:rsid w:val="008A3EF0"/>
    <w:rsid w:val="008A45F5"/>
    <w:rsid w:val="008A4985"/>
    <w:rsid w:val="008A49F8"/>
    <w:rsid w:val="008A4C9A"/>
    <w:rsid w:val="008A596D"/>
    <w:rsid w:val="008A6225"/>
    <w:rsid w:val="008A64C7"/>
    <w:rsid w:val="008A7202"/>
    <w:rsid w:val="008A7213"/>
    <w:rsid w:val="008A7BFD"/>
    <w:rsid w:val="008B009F"/>
    <w:rsid w:val="008B0624"/>
    <w:rsid w:val="008B0B47"/>
    <w:rsid w:val="008B1441"/>
    <w:rsid w:val="008B168C"/>
    <w:rsid w:val="008B180D"/>
    <w:rsid w:val="008B186E"/>
    <w:rsid w:val="008B1DE7"/>
    <w:rsid w:val="008B1E2E"/>
    <w:rsid w:val="008B1E92"/>
    <w:rsid w:val="008B1ECC"/>
    <w:rsid w:val="008B22C4"/>
    <w:rsid w:val="008B3DB4"/>
    <w:rsid w:val="008B47E8"/>
    <w:rsid w:val="008B4A6C"/>
    <w:rsid w:val="008B4B11"/>
    <w:rsid w:val="008B59E4"/>
    <w:rsid w:val="008B6113"/>
    <w:rsid w:val="008B61DC"/>
    <w:rsid w:val="008B6414"/>
    <w:rsid w:val="008B6956"/>
    <w:rsid w:val="008B70A4"/>
    <w:rsid w:val="008B75D1"/>
    <w:rsid w:val="008B7750"/>
    <w:rsid w:val="008B79E6"/>
    <w:rsid w:val="008B7A2E"/>
    <w:rsid w:val="008B7D68"/>
    <w:rsid w:val="008BA9DE"/>
    <w:rsid w:val="008C0239"/>
    <w:rsid w:val="008C0264"/>
    <w:rsid w:val="008C029A"/>
    <w:rsid w:val="008C033A"/>
    <w:rsid w:val="008C06F0"/>
    <w:rsid w:val="008C0800"/>
    <w:rsid w:val="008C085C"/>
    <w:rsid w:val="008C09DD"/>
    <w:rsid w:val="008C1BDB"/>
    <w:rsid w:val="008C1F5A"/>
    <w:rsid w:val="008C2FC8"/>
    <w:rsid w:val="008C32AB"/>
    <w:rsid w:val="008C354D"/>
    <w:rsid w:val="008C3604"/>
    <w:rsid w:val="008C3942"/>
    <w:rsid w:val="008C5916"/>
    <w:rsid w:val="008C5DA1"/>
    <w:rsid w:val="008C5E40"/>
    <w:rsid w:val="008C5F14"/>
    <w:rsid w:val="008C6541"/>
    <w:rsid w:val="008C65AF"/>
    <w:rsid w:val="008C6FEF"/>
    <w:rsid w:val="008C7881"/>
    <w:rsid w:val="008C7B18"/>
    <w:rsid w:val="008C7B89"/>
    <w:rsid w:val="008D06E4"/>
    <w:rsid w:val="008D07B6"/>
    <w:rsid w:val="008D0879"/>
    <w:rsid w:val="008D0AC4"/>
    <w:rsid w:val="008D0C60"/>
    <w:rsid w:val="008D0D87"/>
    <w:rsid w:val="008D0E92"/>
    <w:rsid w:val="008D2A94"/>
    <w:rsid w:val="008D2CA1"/>
    <w:rsid w:val="008D2D62"/>
    <w:rsid w:val="008D328E"/>
    <w:rsid w:val="008D35A4"/>
    <w:rsid w:val="008D393F"/>
    <w:rsid w:val="008D3943"/>
    <w:rsid w:val="008D398F"/>
    <w:rsid w:val="008D3BCC"/>
    <w:rsid w:val="008D3D24"/>
    <w:rsid w:val="008D3E92"/>
    <w:rsid w:val="008D40A2"/>
    <w:rsid w:val="008D4AC6"/>
    <w:rsid w:val="008D4AE3"/>
    <w:rsid w:val="008D4BBC"/>
    <w:rsid w:val="008D4D06"/>
    <w:rsid w:val="008D4F2F"/>
    <w:rsid w:val="008D50C1"/>
    <w:rsid w:val="008D54C4"/>
    <w:rsid w:val="008D566E"/>
    <w:rsid w:val="008D61B4"/>
    <w:rsid w:val="008D64DF"/>
    <w:rsid w:val="008D6631"/>
    <w:rsid w:val="008D6875"/>
    <w:rsid w:val="008D6DDF"/>
    <w:rsid w:val="008D71D4"/>
    <w:rsid w:val="008D73A2"/>
    <w:rsid w:val="008D75AF"/>
    <w:rsid w:val="008D7836"/>
    <w:rsid w:val="008D791F"/>
    <w:rsid w:val="008E07A6"/>
    <w:rsid w:val="008E0A9C"/>
    <w:rsid w:val="008E0B36"/>
    <w:rsid w:val="008E0D79"/>
    <w:rsid w:val="008E0DE1"/>
    <w:rsid w:val="008E11E2"/>
    <w:rsid w:val="008E12BC"/>
    <w:rsid w:val="008E1B36"/>
    <w:rsid w:val="008E1D8B"/>
    <w:rsid w:val="008E24D0"/>
    <w:rsid w:val="008E283B"/>
    <w:rsid w:val="008E28D9"/>
    <w:rsid w:val="008E2922"/>
    <w:rsid w:val="008E2CAF"/>
    <w:rsid w:val="008E305F"/>
    <w:rsid w:val="008E3165"/>
    <w:rsid w:val="008E32BE"/>
    <w:rsid w:val="008E3313"/>
    <w:rsid w:val="008E3370"/>
    <w:rsid w:val="008E36BF"/>
    <w:rsid w:val="008E37C4"/>
    <w:rsid w:val="008E3F1F"/>
    <w:rsid w:val="008E43AA"/>
    <w:rsid w:val="008E4FCF"/>
    <w:rsid w:val="008E50C9"/>
    <w:rsid w:val="008E51C2"/>
    <w:rsid w:val="008E551C"/>
    <w:rsid w:val="008E5C51"/>
    <w:rsid w:val="008E6075"/>
    <w:rsid w:val="008E662E"/>
    <w:rsid w:val="008E71DD"/>
    <w:rsid w:val="008E77F9"/>
    <w:rsid w:val="008E784B"/>
    <w:rsid w:val="008E7C5F"/>
    <w:rsid w:val="008E7CDF"/>
    <w:rsid w:val="008E7CF6"/>
    <w:rsid w:val="008F01F7"/>
    <w:rsid w:val="008F0567"/>
    <w:rsid w:val="008F0CA0"/>
    <w:rsid w:val="008F0EC0"/>
    <w:rsid w:val="008F1168"/>
    <w:rsid w:val="008F1377"/>
    <w:rsid w:val="008F14C8"/>
    <w:rsid w:val="008F1B1A"/>
    <w:rsid w:val="008F2083"/>
    <w:rsid w:val="008F2323"/>
    <w:rsid w:val="008F2B14"/>
    <w:rsid w:val="008F2E7A"/>
    <w:rsid w:val="008F323A"/>
    <w:rsid w:val="008F390C"/>
    <w:rsid w:val="008F538F"/>
    <w:rsid w:val="008F54C9"/>
    <w:rsid w:val="008F5548"/>
    <w:rsid w:val="008F6B9C"/>
    <w:rsid w:val="008F7F51"/>
    <w:rsid w:val="00900AC9"/>
    <w:rsid w:val="00900D1B"/>
    <w:rsid w:val="0090161B"/>
    <w:rsid w:val="00901B7D"/>
    <w:rsid w:val="00901D61"/>
    <w:rsid w:val="00902204"/>
    <w:rsid w:val="00902868"/>
    <w:rsid w:val="00902965"/>
    <w:rsid w:val="00902AE1"/>
    <w:rsid w:val="00902F3A"/>
    <w:rsid w:val="00903080"/>
    <w:rsid w:val="009036AB"/>
    <w:rsid w:val="009038A5"/>
    <w:rsid w:val="009043C6"/>
    <w:rsid w:val="00904B19"/>
    <w:rsid w:val="0090537D"/>
    <w:rsid w:val="00905655"/>
    <w:rsid w:val="009058AB"/>
    <w:rsid w:val="00905D1B"/>
    <w:rsid w:val="00906722"/>
    <w:rsid w:val="0090688A"/>
    <w:rsid w:val="00906940"/>
    <w:rsid w:val="00906B01"/>
    <w:rsid w:val="009074D8"/>
    <w:rsid w:val="00907565"/>
    <w:rsid w:val="00907748"/>
    <w:rsid w:val="00907A28"/>
    <w:rsid w:val="009104C4"/>
    <w:rsid w:val="00911172"/>
    <w:rsid w:val="00911258"/>
    <w:rsid w:val="00911463"/>
    <w:rsid w:val="00911562"/>
    <w:rsid w:val="0091184E"/>
    <w:rsid w:val="00911C11"/>
    <w:rsid w:val="009123A2"/>
    <w:rsid w:val="00912534"/>
    <w:rsid w:val="00912DCE"/>
    <w:rsid w:val="00912FEF"/>
    <w:rsid w:val="009133F3"/>
    <w:rsid w:val="0091368F"/>
    <w:rsid w:val="009146C4"/>
    <w:rsid w:val="00914EAE"/>
    <w:rsid w:val="009154B5"/>
    <w:rsid w:val="00915779"/>
    <w:rsid w:val="00915A22"/>
    <w:rsid w:val="00915B23"/>
    <w:rsid w:val="00915C8F"/>
    <w:rsid w:val="00915CA0"/>
    <w:rsid w:val="009164D6"/>
    <w:rsid w:val="00916B98"/>
    <w:rsid w:val="009173F5"/>
    <w:rsid w:val="00917423"/>
    <w:rsid w:val="0092005B"/>
    <w:rsid w:val="00920191"/>
    <w:rsid w:val="00920320"/>
    <w:rsid w:val="00920C6E"/>
    <w:rsid w:val="00920D83"/>
    <w:rsid w:val="00920E52"/>
    <w:rsid w:val="0092188D"/>
    <w:rsid w:val="009218F3"/>
    <w:rsid w:val="009220B9"/>
    <w:rsid w:val="009221DE"/>
    <w:rsid w:val="0092268A"/>
    <w:rsid w:val="00922AB6"/>
    <w:rsid w:val="00922B10"/>
    <w:rsid w:val="00922BBE"/>
    <w:rsid w:val="00922F20"/>
    <w:rsid w:val="009230FC"/>
    <w:rsid w:val="0092314E"/>
    <w:rsid w:val="00923377"/>
    <w:rsid w:val="0092392E"/>
    <w:rsid w:val="00923B97"/>
    <w:rsid w:val="00923EA9"/>
    <w:rsid w:val="00923F9D"/>
    <w:rsid w:val="00924992"/>
    <w:rsid w:val="00924AA0"/>
    <w:rsid w:val="00924D1E"/>
    <w:rsid w:val="00924FA9"/>
    <w:rsid w:val="009252C8"/>
    <w:rsid w:val="00925829"/>
    <w:rsid w:val="0092594B"/>
    <w:rsid w:val="00925FF3"/>
    <w:rsid w:val="0092634C"/>
    <w:rsid w:val="009263C4"/>
    <w:rsid w:val="0092694D"/>
    <w:rsid w:val="00926B58"/>
    <w:rsid w:val="00927610"/>
    <w:rsid w:val="0093040C"/>
    <w:rsid w:val="00930D33"/>
    <w:rsid w:val="0093246E"/>
    <w:rsid w:val="00932856"/>
    <w:rsid w:val="00932E7D"/>
    <w:rsid w:val="00932F2F"/>
    <w:rsid w:val="00932F3F"/>
    <w:rsid w:val="009332CE"/>
    <w:rsid w:val="009334C3"/>
    <w:rsid w:val="00933664"/>
    <w:rsid w:val="00933AD3"/>
    <w:rsid w:val="00933AF6"/>
    <w:rsid w:val="00933DF3"/>
    <w:rsid w:val="009346B3"/>
    <w:rsid w:val="009348D3"/>
    <w:rsid w:val="0093502C"/>
    <w:rsid w:val="00935E7A"/>
    <w:rsid w:val="00936305"/>
    <w:rsid w:val="00936EDA"/>
    <w:rsid w:val="009373F0"/>
    <w:rsid w:val="0093756A"/>
    <w:rsid w:val="009378B1"/>
    <w:rsid w:val="00937C33"/>
    <w:rsid w:val="009405C4"/>
    <w:rsid w:val="00940681"/>
    <w:rsid w:val="009406EF"/>
    <w:rsid w:val="0094081F"/>
    <w:rsid w:val="009408CB"/>
    <w:rsid w:val="009417AD"/>
    <w:rsid w:val="00941CAD"/>
    <w:rsid w:val="00941D54"/>
    <w:rsid w:val="0094205D"/>
    <w:rsid w:val="00942322"/>
    <w:rsid w:val="00942B0C"/>
    <w:rsid w:val="00942C8B"/>
    <w:rsid w:val="009434AE"/>
    <w:rsid w:val="0094352D"/>
    <w:rsid w:val="009435F0"/>
    <w:rsid w:val="009438A3"/>
    <w:rsid w:val="00943FF2"/>
    <w:rsid w:val="009451C8"/>
    <w:rsid w:val="009453B5"/>
    <w:rsid w:val="009456FD"/>
    <w:rsid w:val="00945BE5"/>
    <w:rsid w:val="00945D93"/>
    <w:rsid w:val="009462DB"/>
    <w:rsid w:val="00946563"/>
    <w:rsid w:val="00946753"/>
    <w:rsid w:val="00946780"/>
    <w:rsid w:val="00946934"/>
    <w:rsid w:val="009469E3"/>
    <w:rsid w:val="00946AAB"/>
    <w:rsid w:val="00946F7C"/>
    <w:rsid w:val="0094704A"/>
    <w:rsid w:val="00947E55"/>
    <w:rsid w:val="00947EA7"/>
    <w:rsid w:val="00947F60"/>
    <w:rsid w:val="00950665"/>
    <w:rsid w:val="00950966"/>
    <w:rsid w:val="009509D5"/>
    <w:rsid w:val="00950B17"/>
    <w:rsid w:val="00950D56"/>
    <w:rsid w:val="00950E88"/>
    <w:rsid w:val="009511F5"/>
    <w:rsid w:val="00951459"/>
    <w:rsid w:val="009516E2"/>
    <w:rsid w:val="0095170B"/>
    <w:rsid w:val="009519DA"/>
    <w:rsid w:val="00951D8E"/>
    <w:rsid w:val="0095287E"/>
    <w:rsid w:val="00952B33"/>
    <w:rsid w:val="009537A4"/>
    <w:rsid w:val="00953EB4"/>
    <w:rsid w:val="00954137"/>
    <w:rsid w:val="0095438E"/>
    <w:rsid w:val="009545E4"/>
    <w:rsid w:val="00954657"/>
    <w:rsid w:val="009546B9"/>
    <w:rsid w:val="00954C1F"/>
    <w:rsid w:val="00954ED6"/>
    <w:rsid w:val="00955056"/>
    <w:rsid w:val="00955835"/>
    <w:rsid w:val="00955A86"/>
    <w:rsid w:val="00956824"/>
    <w:rsid w:val="00956DC6"/>
    <w:rsid w:val="00956E20"/>
    <w:rsid w:val="0095719E"/>
    <w:rsid w:val="00957519"/>
    <w:rsid w:val="00957CEB"/>
    <w:rsid w:val="00960246"/>
    <w:rsid w:val="0096118D"/>
    <w:rsid w:val="009611AA"/>
    <w:rsid w:val="00961242"/>
    <w:rsid w:val="009612A8"/>
    <w:rsid w:val="009613A2"/>
    <w:rsid w:val="00962208"/>
    <w:rsid w:val="0096228C"/>
    <w:rsid w:val="00962984"/>
    <w:rsid w:val="00962C4F"/>
    <w:rsid w:val="00962E52"/>
    <w:rsid w:val="00962FF1"/>
    <w:rsid w:val="0096346A"/>
    <w:rsid w:val="00963C68"/>
    <w:rsid w:val="00963D9A"/>
    <w:rsid w:val="00963E84"/>
    <w:rsid w:val="00963F04"/>
    <w:rsid w:val="00963F3B"/>
    <w:rsid w:val="0096415A"/>
    <w:rsid w:val="009643FE"/>
    <w:rsid w:val="00964F5A"/>
    <w:rsid w:val="0096502B"/>
    <w:rsid w:val="00965998"/>
    <w:rsid w:val="00965FA4"/>
    <w:rsid w:val="009660AE"/>
    <w:rsid w:val="0096611B"/>
    <w:rsid w:val="00966CB4"/>
    <w:rsid w:val="00966CFD"/>
    <w:rsid w:val="00967048"/>
    <w:rsid w:val="009673CA"/>
    <w:rsid w:val="009673FE"/>
    <w:rsid w:val="0096759C"/>
    <w:rsid w:val="009678E2"/>
    <w:rsid w:val="009701EB"/>
    <w:rsid w:val="00970760"/>
    <w:rsid w:val="00970E94"/>
    <w:rsid w:val="00971081"/>
    <w:rsid w:val="0097112F"/>
    <w:rsid w:val="009713B1"/>
    <w:rsid w:val="0097146D"/>
    <w:rsid w:val="00971B6C"/>
    <w:rsid w:val="00971E06"/>
    <w:rsid w:val="00972083"/>
    <w:rsid w:val="00972157"/>
    <w:rsid w:val="00972899"/>
    <w:rsid w:val="00972BD6"/>
    <w:rsid w:val="00973345"/>
    <w:rsid w:val="00973714"/>
    <w:rsid w:val="0097381B"/>
    <w:rsid w:val="009739B0"/>
    <w:rsid w:val="00973C05"/>
    <w:rsid w:val="00973C84"/>
    <w:rsid w:val="00974810"/>
    <w:rsid w:val="00974A90"/>
    <w:rsid w:val="00974BEF"/>
    <w:rsid w:val="00974CDC"/>
    <w:rsid w:val="00974F73"/>
    <w:rsid w:val="00974F85"/>
    <w:rsid w:val="00976D32"/>
    <w:rsid w:val="00977937"/>
    <w:rsid w:val="00977BC0"/>
    <w:rsid w:val="00977CB7"/>
    <w:rsid w:val="00977E53"/>
    <w:rsid w:val="0098010F"/>
    <w:rsid w:val="0098061F"/>
    <w:rsid w:val="00980E31"/>
    <w:rsid w:val="00980FA4"/>
    <w:rsid w:val="00981849"/>
    <w:rsid w:val="009828F1"/>
    <w:rsid w:val="00982A35"/>
    <w:rsid w:val="00982A84"/>
    <w:rsid w:val="0098373F"/>
    <w:rsid w:val="00983BA2"/>
    <w:rsid w:val="009844C8"/>
    <w:rsid w:val="00984571"/>
    <w:rsid w:val="0098487F"/>
    <w:rsid w:val="00984FC5"/>
    <w:rsid w:val="00984FF6"/>
    <w:rsid w:val="00985190"/>
    <w:rsid w:val="00985EC5"/>
    <w:rsid w:val="0098617F"/>
    <w:rsid w:val="00986FD1"/>
    <w:rsid w:val="009877AD"/>
    <w:rsid w:val="00987965"/>
    <w:rsid w:val="00987BB9"/>
    <w:rsid w:val="00987F43"/>
    <w:rsid w:val="00990EE4"/>
    <w:rsid w:val="0099154F"/>
    <w:rsid w:val="00991707"/>
    <w:rsid w:val="009918F3"/>
    <w:rsid w:val="00991A71"/>
    <w:rsid w:val="0099293E"/>
    <w:rsid w:val="00992B42"/>
    <w:rsid w:val="009931CC"/>
    <w:rsid w:val="00993248"/>
    <w:rsid w:val="00993315"/>
    <w:rsid w:val="00993667"/>
    <w:rsid w:val="009937AD"/>
    <w:rsid w:val="009937C8"/>
    <w:rsid w:val="009938E4"/>
    <w:rsid w:val="00993BC2"/>
    <w:rsid w:val="00994850"/>
    <w:rsid w:val="00995257"/>
    <w:rsid w:val="0099537C"/>
    <w:rsid w:val="009953FB"/>
    <w:rsid w:val="009954D0"/>
    <w:rsid w:val="009956FE"/>
    <w:rsid w:val="00995B54"/>
    <w:rsid w:val="00996303"/>
    <w:rsid w:val="009967D2"/>
    <w:rsid w:val="0099727C"/>
    <w:rsid w:val="0099787A"/>
    <w:rsid w:val="00997BB2"/>
    <w:rsid w:val="00997FD7"/>
    <w:rsid w:val="009A0043"/>
    <w:rsid w:val="009A028D"/>
    <w:rsid w:val="009A04C1"/>
    <w:rsid w:val="009A0887"/>
    <w:rsid w:val="009A0E4F"/>
    <w:rsid w:val="009A11F4"/>
    <w:rsid w:val="009A1894"/>
    <w:rsid w:val="009A18EA"/>
    <w:rsid w:val="009A1DE4"/>
    <w:rsid w:val="009A20ED"/>
    <w:rsid w:val="009A2976"/>
    <w:rsid w:val="009A2AD2"/>
    <w:rsid w:val="009A2D9D"/>
    <w:rsid w:val="009A2F12"/>
    <w:rsid w:val="009A3302"/>
    <w:rsid w:val="009A3351"/>
    <w:rsid w:val="009A3607"/>
    <w:rsid w:val="009A36F1"/>
    <w:rsid w:val="009A3F98"/>
    <w:rsid w:val="009A3FDF"/>
    <w:rsid w:val="009A402A"/>
    <w:rsid w:val="009A4345"/>
    <w:rsid w:val="009A4B26"/>
    <w:rsid w:val="009A4BA6"/>
    <w:rsid w:val="009A513A"/>
    <w:rsid w:val="009A59B7"/>
    <w:rsid w:val="009A6651"/>
    <w:rsid w:val="009A6951"/>
    <w:rsid w:val="009A6C18"/>
    <w:rsid w:val="009A70F0"/>
    <w:rsid w:val="009A7665"/>
    <w:rsid w:val="009A7AB5"/>
    <w:rsid w:val="009B091C"/>
    <w:rsid w:val="009B0BE5"/>
    <w:rsid w:val="009B0E16"/>
    <w:rsid w:val="009B1094"/>
    <w:rsid w:val="009B10B7"/>
    <w:rsid w:val="009B12F7"/>
    <w:rsid w:val="009B186F"/>
    <w:rsid w:val="009B1A78"/>
    <w:rsid w:val="009B238D"/>
    <w:rsid w:val="009B2C4A"/>
    <w:rsid w:val="009B2F76"/>
    <w:rsid w:val="009B36CD"/>
    <w:rsid w:val="009B3B25"/>
    <w:rsid w:val="009B3B3D"/>
    <w:rsid w:val="009B41CC"/>
    <w:rsid w:val="009B4559"/>
    <w:rsid w:val="009B458E"/>
    <w:rsid w:val="009B46B9"/>
    <w:rsid w:val="009B46C2"/>
    <w:rsid w:val="009B4A35"/>
    <w:rsid w:val="009B55C0"/>
    <w:rsid w:val="009B5E8E"/>
    <w:rsid w:val="009B5F61"/>
    <w:rsid w:val="009B6282"/>
    <w:rsid w:val="009B6861"/>
    <w:rsid w:val="009B70EF"/>
    <w:rsid w:val="009B76C6"/>
    <w:rsid w:val="009B7B88"/>
    <w:rsid w:val="009B7B99"/>
    <w:rsid w:val="009C03E5"/>
    <w:rsid w:val="009C0488"/>
    <w:rsid w:val="009C0B30"/>
    <w:rsid w:val="009C154A"/>
    <w:rsid w:val="009C2041"/>
    <w:rsid w:val="009C2AE0"/>
    <w:rsid w:val="009C2D6B"/>
    <w:rsid w:val="009C2FAA"/>
    <w:rsid w:val="009C3478"/>
    <w:rsid w:val="009C3CE8"/>
    <w:rsid w:val="009C3D67"/>
    <w:rsid w:val="009C3DAD"/>
    <w:rsid w:val="009C3F55"/>
    <w:rsid w:val="009C429C"/>
    <w:rsid w:val="009C42AB"/>
    <w:rsid w:val="009C4737"/>
    <w:rsid w:val="009C4F13"/>
    <w:rsid w:val="009C510B"/>
    <w:rsid w:val="009C52FC"/>
    <w:rsid w:val="009C5375"/>
    <w:rsid w:val="009C57AE"/>
    <w:rsid w:val="009C6088"/>
    <w:rsid w:val="009C61D3"/>
    <w:rsid w:val="009C6893"/>
    <w:rsid w:val="009C75E3"/>
    <w:rsid w:val="009C7824"/>
    <w:rsid w:val="009C7F09"/>
    <w:rsid w:val="009D008D"/>
    <w:rsid w:val="009D0145"/>
    <w:rsid w:val="009D04FB"/>
    <w:rsid w:val="009D1785"/>
    <w:rsid w:val="009D19C0"/>
    <w:rsid w:val="009D1AEE"/>
    <w:rsid w:val="009D1E86"/>
    <w:rsid w:val="009D25B0"/>
    <w:rsid w:val="009D3A8B"/>
    <w:rsid w:val="009D43B5"/>
    <w:rsid w:val="009D45B4"/>
    <w:rsid w:val="009D47D9"/>
    <w:rsid w:val="009D48FC"/>
    <w:rsid w:val="009D4C0A"/>
    <w:rsid w:val="009D5064"/>
    <w:rsid w:val="009D541A"/>
    <w:rsid w:val="009D55A1"/>
    <w:rsid w:val="009D55D3"/>
    <w:rsid w:val="009D5971"/>
    <w:rsid w:val="009D59CF"/>
    <w:rsid w:val="009D5BDE"/>
    <w:rsid w:val="009D6D7F"/>
    <w:rsid w:val="009D7627"/>
    <w:rsid w:val="009D765D"/>
    <w:rsid w:val="009D7D65"/>
    <w:rsid w:val="009E0CA4"/>
    <w:rsid w:val="009E0EDD"/>
    <w:rsid w:val="009E0F34"/>
    <w:rsid w:val="009E1AC4"/>
    <w:rsid w:val="009E1D1C"/>
    <w:rsid w:val="009E1EDE"/>
    <w:rsid w:val="009E2E47"/>
    <w:rsid w:val="009E3E19"/>
    <w:rsid w:val="009E41B0"/>
    <w:rsid w:val="009E4D27"/>
    <w:rsid w:val="009E5000"/>
    <w:rsid w:val="009E55EF"/>
    <w:rsid w:val="009E57B6"/>
    <w:rsid w:val="009E5C47"/>
    <w:rsid w:val="009E5ED8"/>
    <w:rsid w:val="009E73B2"/>
    <w:rsid w:val="009E73D0"/>
    <w:rsid w:val="009E75FE"/>
    <w:rsid w:val="009E79BC"/>
    <w:rsid w:val="009F0396"/>
    <w:rsid w:val="009F0AF5"/>
    <w:rsid w:val="009F0B81"/>
    <w:rsid w:val="009F2203"/>
    <w:rsid w:val="009F292F"/>
    <w:rsid w:val="009F29E3"/>
    <w:rsid w:val="009F2CB3"/>
    <w:rsid w:val="009F2FB9"/>
    <w:rsid w:val="009F2FC4"/>
    <w:rsid w:val="009F3672"/>
    <w:rsid w:val="009F4173"/>
    <w:rsid w:val="009F41FA"/>
    <w:rsid w:val="009F485A"/>
    <w:rsid w:val="009F48AC"/>
    <w:rsid w:val="009F4B9E"/>
    <w:rsid w:val="009F4D99"/>
    <w:rsid w:val="009F57AC"/>
    <w:rsid w:val="009F5957"/>
    <w:rsid w:val="009F5A76"/>
    <w:rsid w:val="009F6C96"/>
    <w:rsid w:val="009F6CD5"/>
    <w:rsid w:val="009F7385"/>
    <w:rsid w:val="009F73AB"/>
    <w:rsid w:val="009F7C32"/>
    <w:rsid w:val="00A00108"/>
    <w:rsid w:val="00A00119"/>
    <w:rsid w:val="00A005BE"/>
    <w:rsid w:val="00A00CEB"/>
    <w:rsid w:val="00A00FEB"/>
    <w:rsid w:val="00A02204"/>
    <w:rsid w:val="00A0266D"/>
    <w:rsid w:val="00A026F5"/>
    <w:rsid w:val="00A02859"/>
    <w:rsid w:val="00A03CF3"/>
    <w:rsid w:val="00A040B0"/>
    <w:rsid w:val="00A046C6"/>
    <w:rsid w:val="00A0479D"/>
    <w:rsid w:val="00A04826"/>
    <w:rsid w:val="00A04EF1"/>
    <w:rsid w:val="00A0584F"/>
    <w:rsid w:val="00A06112"/>
    <w:rsid w:val="00A061F5"/>
    <w:rsid w:val="00A06652"/>
    <w:rsid w:val="00A072A0"/>
    <w:rsid w:val="00A074D7"/>
    <w:rsid w:val="00A0774B"/>
    <w:rsid w:val="00A077FC"/>
    <w:rsid w:val="00A10240"/>
    <w:rsid w:val="00A103E8"/>
    <w:rsid w:val="00A104C5"/>
    <w:rsid w:val="00A104E2"/>
    <w:rsid w:val="00A10B0A"/>
    <w:rsid w:val="00A11194"/>
    <w:rsid w:val="00A11368"/>
    <w:rsid w:val="00A11DE3"/>
    <w:rsid w:val="00A12087"/>
    <w:rsid w:val="00A126B7"/>
    <w:rsid w:val="00A12758"/>
    <w:rsid w:val="00A12D39"/>
    <w:rsid w:val="00A13CDB"/>
    <w:rsid w:val="00A1472F"/>
    <w:rsid w:val="00A14924"/>
    <w:rsid w:val="00A1499D"/>
    <w:rsid w:val="00A14BCA"/>
    <w:rsid w:val="00A1507D"/>
    <w:rsid w:val="00A1554E"/>
    <w:rsid w:val="00A15771"/>
    <w:rsid w:val="00A17526"/>
    <w:rsid w:val="00A17B82"/>
    <w:rsid w:val="00A20C19"/>
    <w:rsid w:val="00A20D91"/>
    <w:rsid w:val="00A20E4A"/>
    <w:rsid w:val="00A20E83"/>
    <w:rsid w:val="00A214D3"/>
    <w:rsid w:val="00A2186A"/>
    <w:rsid w:val="00A2269B"/>
    <w:rsid w:val="00A22755"/>
    <w:rsid w:val="00A22DD1"/>
    <w:rsid w:val="00A22E77"/>
    <w:rsid w:val="00A23C1C"/>
    <w:rsid w:val="00A23DBC"/>
    <w:rsid w:val="00A2418F"/>
    <w:rsid w:val="00A241B2"/>
    <w:rsid w:val="00A24B0A"/>
    <w:rsid w:val="00A24E5E"/>
    <w:rsid w:val="00A24F68"/>
    <w:rsid w:val="00A25233"/>
    <w:rsid w:val="00A25932"/>
    <w:rsid w:val="00A259A5"/>
    <w:rsid w:val="00A25A8E"/>
    <w:rsid w:val="00A25E20"/>
    <w:rsid w:val="00A26227"/>
    <w:rsid w:val="00A26E7F"/>
    <w:rsid w:val="00A27338"/>
    <w:rsid w:val="00A2787D"/>
    <w:rsid w:val="00A279C9"/>
    <w:rsid w:val="00A30871"/>
    <w:rsid w:val="00A30D06"/>
    <w:rsid w:val="00A3128C"/>
    <w:rsid w:val="00A31AAC"/>
    <w:rsid w:val="00A31CE5"/>
    <w:rsid w:val="00A31DDE"/>
    <w:rsid w:val="00A320E7"/>
    <w:rsid w:val="00A321A6"/>
    <w:rsid w:val="00A325D0"/>
    <w:rsid w:val="00A328FF"/>
    <w:rsid w:val="00A32A17"/>
    <w:rsid w:val="00A330AD"/>
    <w:rsid w:val="00A332F9"/>
    <w:rsid w:val="00A3357A"/>
    <w:rsid w:val="00A33A8D"/>
    <w:rsid w:val="00A33CAC"/>
    <w:rsid w:val="00A34C73"/>
    <w:rsid w:val="00A350E2"/>
    <w:rsid w:val="00A35785"/>
    <w:rsid w:val="00A35802"/>
    <w:rsid w:val="00A35CDE"/>
    <w:rsid w:val="00A3602E"/>
    <w:rsid w:val="00A360A2"/>
    <w:rsid w:val="00A366AB"/>
    <w:rsid w:val="00A36819"/>
    <w:rsid w:val="00A36856"/>
    <w:rsid w:val="00A3733E"/>
    <w:rsid w:val="00A377FB"/>
    <w:rsid w:val="00A37D21"/>
    <w:rsid w:val="00A37D3C"/>
    <w:rsid w:val="00A37FDE"/>
    <w:rsid w:val="00A401DD"/>
    <w:rsid w:val="00A40204"/>
    <w:rsid w:val="00A40E0F"/>
    <w:rsid w:val="00A40F1F"/>
    <w:rsid w:val="00A41056"/>
    <w:rsid w:val="00A41070"/>
    <w:rsid w:val="00A41287"/>
    <w:rsid w:val="00A41E0E"/>
    <w:rsid w:val="00A422C9"/>
    <w:rsid w:val="00A42672"/>
    <w:rsid w:val="00A42B9C"/>
    <w:rsid w:val="00A43024"/>
    <w:rsid w:val="00A43031"/>
    <w:rsid w:val="00A43305"/>
    <w:rsid w:val="00A43507"/>
    <w:rsid w:val="00A43669"/>
    <w:rsid w:val="00A436E4"/>
    <w:rsid w:val="00A437D6"/>
    <w:rsid w:val="00A43A7E"/>
    <w:rsid w:val="00A43F35"/>
    <w:rsid w:val="00A44345"/>
    <w:rsid w:val="00A443AC"/>
    <w:rsid w:val="00A443E5"/>
    <w:rsid w:val="00A447FC"/>
    <w:rsid w:val="00A45674"/>
    <w:rsid w:val="00A461F7"/>
    <w:rsid w:val="00A463AA"/>
    <w:rsid w:val="00A46731"/>
    <w:rsid w:val="00A4688F"/>
    <w:rsid w:val="00A468CD"/>
    <w:rsid w:val="00A469B0"/>
    <w:rsid w:val="00A46E90"/>
    <w:rsid w:val="00A47257"/>
    <w:rsid w:val="00A477CE"/>
    <w:rsid w:val="00A477E3"/>
    <w:rsid w:val="00A47A89"/>
    <w:rsid w:val="00A47C9F"/>
    <w:rsid w:val="00A50229"/>
    <w:rsid w:val="00A51638"/>
    <w:rsid w:val="00A52285"/>
    <w:rsid w:val="00A526E3"/>
    <w:rsid w:val="00A52A05"/>
    <w:rsid w:val="00A52AD4"/>
    <w:rsid w:val="00A52B5B"/>
    <w:rsid w:val="00A53741"/>
    <w:rsid w:val="00A546CC"/>
    <w:rsid w:val="00A546F0"/>
    <w:rsid w:val="00A54A80"/>
    <w:rsid w:val="00A55105"/>
    <w:rsid w:val="00A5515E"/>
    <w:rsid w:val="00A55417"/>
    <w:rsid w:val="00A554F2"/>
    <w:rsid w:val="00A55E7F"/>
    <w:rsid w:val="00A55ED6"/>
    <w:rsid w:val="00A55F03"/>
    <w:rsid w:val="00A55F10"/>
    <w:rsid w:val="00A56549"/>
    <w:rsid w:val="00A56A34"/>
    <w:rsid w:val="00A572A3"/>
    <w:rsid w:val="00A577FB"/>
    <w:rsid w:val="00A57CA5"/>
    <w:rsid w:val="00A6004E"/>
    <w:rsid w:val="00A600D3"/>
    <w:rsid w:val="00A60445"/>
    <w:rsid w:val="00A60501"/>
    <w:rsid w:val="00A606A9"/>
    <w:rsid w:val="00A606EE"/>
    <w:rsid w:val="00A6115C"/>
    <w:rsid w:val="00A613F9"/>
    <w:rsid w:val="00A61926"/>
    <w:rsid w:val="00A61B3D"/>
    <w:rsid w:val="00A61E01"/>
    <w:rsid w:val="00A61E94"/>
    <w:rsid w:val="00A6222D"/>
    <w:rsid w:val="00A62648"/>
    <w:rsid w:val="00A62887"/>
    <w:rsid w:val="00A628B5"/>
    <w:rsid w:val="00A62903"/>
    <w:rsid w:val="00A62CCE"/>
    <w:rsid w:val="00A62EB1"/>
    <w:rsid w:val="00A63239"/>
    <w:rsid w:val="00A63387"/>
    <w:rsid w:val="00A633ED"/>
    <w:rsid w:val="00A63670"/>
    <w:rsid w:val="00A63948"/>
    <w:rsid w:val="00A6448D"/>
    <w:rsid w:val="00A64BCA"/>
    <w:rsid w:val="00A6598D"/>
    <w:rsid w:val="00A659F8"/>
    <w:rsid w:val="00A65EF0"/>
    <w:rsid w:val="00A65FF9"/>
    <w:rsid w:val="00A6668A"/>
    <w:rsid w:val="00A66CD1"/>
    <w:rsid w:val="00A66EBB"/>
    <w:rsid w:val="00A6727C"/>
    <w:rsid w:val="00A676A1"/>
    <w:rsid w:val="00A7028C"/>
    <w:rsid w:val="00A70313"/>
    <w:rsid w:val="00A70410"/>
    <w:rsid w:val="00A70CC7"/>
    <w:rsid w:val="00A714BA"/>
    <w:rsid w:val="00A71728"/>
    <w:rsid w:val="00A71951"/>
    <w:rsid w:val="00A71E07"/>
    <w:rsid w:val="00A71EF6"/>
    <w:rsid w:val="00A720AF"/>
    <w:rsid w:val="00A72152"/>
    <w:rsid w:val="00A72375"/>
    <w:rsid w:val="00A72AD3"/>
    <w:rsid w:val="00A7329D"/>
    <w:rsid w:val="00A73880"/>
    <w:rsid w:val="00A73B62"/>
    <w:rsid w:val="00A73CAC"/>
    <w:rsid w:val="00A748C8"/>
    <w:rsid w:val="00A750BE"/>
    <w:rsid w:val="00A7546B"/>
    <w:rsid w:val="00A75923"/>
    <w:rsid w:val="00A75DDD"/>
    <w:rsid w:val="00A76259"/>
    <w:rsid w:val="00A777CB"/>
    <w:rsid w:val="00A778AC"/>
    <w:rsid w:val="00A77A4D"/>
    <w:rsid w:val="00A77B8F"/>
    <w:rsid w:val="00A77FB2"/>
    <w:rsid w:val="00A80A37"/>
    <w:rsid w:val="00A80E16"/>
    <w:rsid w:val="00A80EA3"/>
    <w:rsid w:val="00A80F86"/>
    <w:rsid w:val="00A8156C"/>
    <w:rsid w:val="00A82055"/>
    <w:rsid w:val="00A82152"/>
    <w:rsid w:val="00A82425"/>
    <w:rsid w:val="00A82BC7"/>
    <w:rsid w:val="00A82F71"/>
    <w:rsid w:val="00A83830"/>
    <w:rsid w:val="00A838A6"/>
    <w:rsid w:val="00A83D5E"/>
    <w:rsid w:val="00A845FA"/>
    <w:rsid w:val="00A8464E"/>
    <w:rsid w:val="00A84A8A"/>
    <w:rsid w:val="00A84BD2"/>
    <w:rsid w:val="00A85332"/>
    <w:rsid w:val="00A862B1"/>
    <w:rsid w:val="00A86906"/>
    <w:rsid w:val="00A86D36"/>
    <w:rsid w:val="00A86E9C"/>
    <w:rsid w:val="00A872D0"/>
    <w:rsid w:val="00A875C4"/>
    <w:rsid w:val="00A87F44"/>
    <w:rsid w:val="00A910F3"/>
    <w:rsid w:val="00A91115"/>
    <w:rsid w:val="00A915AD"/>
    <w:rsid w:val="00A924FD"/>
    <w:rsid w:val="00A92508"/>
    <w:rsid w:val="00A925F1"/>
    <w:rsid w:val="00A92F66"/>
    <w:rsid w:val="00A93096"/>
    <w:rsid w:val="00A93113"/>
    <w:rsid w:val="00A93197"/>
    <w:rsid w:val="00A9331B"/>
    <w:rsid w:val="00A938E3"/>
    <w:rsid w:val="00A93EBF"/>
    <w:rsid w:val="00A942C0"/>
    <w:rsid w:val="00A9461E"/>
    <w:rsid w:val="00A94A8E"/>
    <w:rsid w:val="00A94F55"/>
    <w:rsid w:val="00A9517F"/>
    <w:rsid w:val="00A956A5"/>
    <w:rsid w:val="00A960E5"/>
    <w:rsid w:val="00A96102"/>
    <w:rsid w:val="00A961D6"/>
    <w:rsid w:val="00A96272"/>
    <w:rsid w:val="00A96586"/>
    <w:rsid w:val="00A96918"/>
    <w:rsid w:val="00A9716F"/>
    <w:rsid w:val="00A971DC"/>
    <w:rsid w:val="00A97598"/>
    <w:rsid w:val="00A97B37"/>
    <w:rsid w:val="00A97E66"/>
    <w:rsid w:val="00A97ED9"/>
    <w:rsid w:val="00A97EED"/>
    <w:rsid w:val="00AA039D"/>
    <w:rsid w:val="00AA07B0"/>
    <w:rsid w:val="00AA125F"/>
    <w:rsid w:val="00AA1672"/>
    <w:rsid w:val="00AA1886"/>
    <w:rsid w:val="00AA2416"/>
    <w:rsid w:val="00AA2890"/>
    <w:rsid w:val="00AA2B6A"/>
    <w:rsid w:val="00AA2CCF"/>
    <w:rsid w:val="00AA2F66"/>
    <w:rsid w:val="00AA2F90"/>
    <w:rsid w:val="00AA30F0"/>
    <w:rsid w:val="00AA328A"/>
    <w:rsid w:val="00AA4609"/>
    <w:rsid w:val="00AA496F"/>
    <w:rsid w:val="00AA4BD1"/>
    <w:rsid w:val="00AA53BD"/>
    <w:rsid w:val="00AA5BEE"/>
    <w:rsid w:val="00AA6078"/>
    <w:rsid w:val="00AA60C3"/>
    <w:rsid w:val="00AA6929"/>
    <w:rsid w:val="00AA6D77"/>
    <w:rsid w:val="00AA6DB6"/>
    <w:rsid w:val="00AA6DE6"/>
    <w:rsid w:val="00AA6F89"/>
    <w:rsid w:val="00AA70B0"/>
    <w:rsid w:val="00AA7505"/>
    <w:rsid w:val="00AB07A9"/>
    <w:rsid w:val="00AB0907"/>
    <w:rsid w:val="00AB0AEB"/>
    <w:rsid w:val="00AB0FC4"/>
    <w:rsid w:val="00AB23E4"/>
    <w:rsid w:val="00AB2414"/>
    <w:rsid w:val="00AB2ED6"/>
    <w:rsid w:val="00AB3D4B"/>
    <w:rsid w:val="00AB3E02"/>
    <w:rsid w:val="00AB3E30"/>
    <w:rsid w:val="00AB3FDC"/>
    <w:rsid w:val="00AB4343"/>
    <w:rsid w:val="00AB4503"/>
    <w:rsid w:val="00AB485B"/>
    <w:rsid w:val="00AB49B2"/>
    <w:rsid w:val="00AB4F65"/>
    <w:rsid w:val="00AB690B"/>
    <w:rsid w:val="00AB6CD5"/>
    <w:rsid w:val="00AB711E"/>
    <w:rsid w:val="00AB766D"/>
    <w:rsid w:val="00AB7E78"/>
    <w:rsid w:val="00AC00CF"/>
    <w:rsid w:val="00AC07C0"/>
    <w:rsid w:val="00AC08AF"/>
    <w:rsid w:val="00AC0B6E"/>
    <w:rsid w:val="00AC0DCB"/>
    <w:rsid w:val="00AC1086"/>
    <w:rsid w:val="00AC1367"/>
    <w:rsid w:val="00AC154D"/>
    <w:rsid w:val="00AC16C6"/>
    <w:rsid w:val="00AC1773"/>
    <w:rsid w:val="00AC1CFF"/>
    <w:rsid w:val="00AC1FA9"/>
    <w:rsid w:val="00AC250E"/>
    <w:rsid w:val="00AC2A5D"/>
    <w:rsid w:val="00AC2FDB"/>
    <w:rsid w:val="00AC33FA"/>
    <w:rsid w:val="00AC3671"/>
    <w:rsid w:val="00AC3A32"/>
    <w:rsid w:val="00AC3AE3"/>
    <w:rsid w:val="00AC3BFF"/>
    <w:rsid w:val="00AC3C40"/>
    <w:rsid w:val="00AC4959"/>
    <w:rsid w:val="00AC4A61"/>
    <w:rsid w:val="00AC4BA0"/>
    <w:rsid w:val="00AC6B4A"/>
    <w:rsid w:val="00AC6EB4"/>
    <w:rsid w:val="00AC701E"/>
    <w:rsid w:val="00AC777A"/>
    <w:rsid w:val="00AC7A0F"/>
    <w:rsid w:val="00AC7FD5"/>
    <w:rsid w:val="00AD0067"/>
    <w:rsid w:val="00AD02F8"/>
    <w:rsid w:val="00AD04BE"/>
    <w:rsid w:val="00AD06C3"/>
    <w:rsid w:val="00AD0855"/>
    <w:rsid w:val="00AD0BF3"/>
    <w:rsid w:val="00AD1449"/>
    <w:rsid w:val="00AD1A04"/>
    <w:rsid w:val="00AD298D"/>
    <w:rsid w:val="00AD2A31"/>
    <w:rsid w:val="00AD2DE3"/>
    <w:rsid w:val="00AD35A8"/>
    <w:rsid w:val="00AD3BCB"/>
    <w:rsid w:val="00AD4054"/>
    <w:rsid w:val="00AD4579"/>
    <w:rsid w:val="00AD4B5C"/>
    <w:rsid w:val="00AD519E"/>
    <w:rsid w:val="00AD5302"/>
    <w:rsid w:val="00AD54C3"/>
    <w:rsid w:val="00AD5834"/>
    <w:rsid w:val="00AD5863"/>
    <w:rsid w:val="00AD6333"/>
    <w:rsid w:val="00AD65AC"/>
    <w:rsid w:val="00AD665B"/>
    <w:rsid w:val="00AD6862"/>
    <w:rsid w:val="00AD6EAF"/>
    <w:rsid w:val="00AD7591"/>
    <w:rsid w:val="00AD7663"/>
    <w:rsid w:val="00AD782E"/>
    <w:rsid w:val="00AE0079"/>
    <w:rsid w:val="00AE0266"/>
    <w:rsid w:val="00AE0B8B"/>
    <w:rsid w:val="00AE0EED"/>
    <w:rsid w:val="00AE16C2"/>
    <w:rsid w:val="00AE17C5"/>
    <w:rsid w:val="00AE1A35"/>
    <w:rsid w:val="00AE1A74"/>
    <w:rsid w:val="00AE1CDE"/>
    <w:rsid w:val="00AE28AC"/>
    <w:rsid w:val="00AE2C2C"/>
    <w:rsid w:val="00AE2DD2"/>
    <w:rsid w:val="00AE2FF5"/>
    <w:rsid w:val="00AE30A1"/>
    <w:rsid w:val="00AE3DD9"/>
    <w:rsid w:val="00AE437D"/>
    <w:rsid w:val="00AE43A2"/>
    <w:rsid w:val="00AE43EE"/>
    <w:rsid w:val="00AE47CA"/>
    <w:rsid w:val="00AE51CB"/>
    <w:rsid w:val="00AE5288"/>
    <w:rsid w:val="00AE5656"/>
    <w:rsid w:val="00AE58A6"/>
    <w:rsid w:val="00AE5945"/>
    <w:rsid w:val="00AE5DD0"/>
    <w:rsid w:val="00AE64EE"/>
    <w:rsid w:val="00AE66D5"/>
    <w:rsid w:val="00AE6B5A"/>
    <w:rsid w:val="00AE72AD"/>
    <w:rsid w:val="00AE7B7A"/>
    <w:rsid w:val="00AE7D9D"/>
    <w:rsid w:val="00AE7F67"/>
    <w:rsid w:val="00AF05C7"/>
    <w:rsid w:val="00AF1489"/>
    <w:rsid w:val="00AF1C7B"/>
    <w:rsid w:val="00AF2315"/>
    <w:rsid w:val="00AF2328"/>
    <w:rsid w:val="00AF23BF"/>
    <w:rsid w:val="00AF23E7"/>
    <w:rsid w:val="00AF26BF"/>
    <w:rsid w:val="00AF2867"/>
    <w:rsid w:val="00AF28CF"/>
    <w:rsid w:val="00AF2969"/>
    <w:rsid w:val="00AF2FE0"/>
    <w:rsid w:val="00AF358E"/>
    <w:rsid w:val="00AF38A7"/>
    <w:rsid w:val="00AF3DD1"/>
    <w:rsid w:val="00AF3E7C"/>
    <w:rsid w:val="00AF4118"/>
    <w:rsid w:val="00AF46BF"/>
    <w:rsid w:val="00AF47A8"/>
    <w:rsid w:val="00AF4ED7"/>
    <w:rsid w:val="00AF4EF3"/>
    <w:rsid w:val="00AF5220"/>
    <w:rsid w:val="00AF53FF"/>
    <w:rsid w:val="00AF5D1C"/>
    <w:rsid w:val="00AF6A73"/>
    <w:rsid w:val="00AF70C5"/>
    <w:rsid w:val="00AF79C5"/>
    <w:rsid w:val="00AF7A8D"/>
    <w:rsid w:val="00AF7D86"/>
    <w:rsid w:val="00AF7DA4"/>
    <w:rsid w:val="00B004B1"/>
    <w:rsid w:val="00B00591"/>
    <w:rsid w:val="00B0062A"/>
    <w:rsid w:val="00B0083C"/>
    <w:rsid w:val="00B00DDB"/>
    <w:rsid w:val="00B0108B"/>
    <w:rsid w:val="00B010E4"/>
    <w:rsid w:val="00B013E6"/>
    <w:rsid w:val="00B01DE9"/>
    <w:rsid w:val="00B01F81"/>
    <w:rsid w:val="00B02242"/>
    <w:rsid w:val="00B03084"/>
    <w:rsid w:val="00B037DC"/>
    <w:rsid w:val="00B0400B"/>
    <w:rsid w:val="00B0450F"/>
    <w:rsid w:val="00B048EE"/>
    <w:rsid w:val="00B0522D"/>
    <w:rsid w:val="00B05289"/>
    <w:rsid w:val="00B05955"/>
    <w:rsid w:val="00B05C6D"/>
    <w:rsid w:val="00B05CF6"/>
    <w:rsid w:val="00B066C0"/>
    <w:rsid w:val="00B06A25"/>
    <w:rsid w:val="00B0706F"/>
    <w:rsid w:val="00B07239"/>
    <w:rsid w:val="00B072C7"/>
    <w:rsid w:val="00B0773A"/>
    <w:rsid w:val="00B078BE"/>
    <w:rsid w:val="00B07BC6"/>
    <w:rsid w:val="00B07FB5"/>
    <w:rsid w:val="00B100DB"/>
    <w:rsid w:val="00B100E5"/>
    <w:rsid w:val="00B10AD2"/>
    <w:rsid w:val="00B1189C"/>
    <w:rsid w:val="00B11AE6"/>
    <w:rsid w:val="00B11E42"/>
    <w:rsid w:val="00B11E5B"/>
    <w:rsid w:val="00B11E76"/>
    <w:rsid w:val="00B11EE0"/>
    <w:rsid w:val="00B12D10"/>
    <w:rsid w:val="00B130E3"/>
    <w:rsid w:val="00B13116"/>
    <w:rsid w:val="00B134CA"/>
    <w:rsid w:val="00B137EF"/>
    <w:rsid w:val="00B13B4F"/>
    <w:rsid w:val="00B13EAE"/>
    <w:rsid w:val="00B14003"/>
    <w:rsid w:val="00B14EC1"/>
    <w:rsid w:val="00B155AB"/>
    <w:rsid w:val="00B15625"/>
    <w:rsid w:val="00B1594B"/>
    <w:rsid w:val="00B159B7"/>
    <w:rsid w:val="00B15A34"/>
    <w:rsid w:val="00B15B13"/>
    <w:rsid w:val="00B15BD0"/>
    <w:rsid w:val="00B15BD7"/>
    <w:rsid w:val="00B16499"/>
    <w:rsid w:val="00B16597"/>
    <w:rsid w:val="00B16920"/>
    <w:rsid w:val="00B1726A"/>
    <w:rsid w:val="00B176B2"/>
    <w:rsid w:val="00B176DF"/>
    <w:rsid w:val="00B17763"/>
    <w:rsid w:val="00B17A9C"/>
    <w:rsid w:val="00B17F5B"/>
    <w:rsid w:val="00B20277"/>
    <w:rsid w:val="00B204DD"/>
    <w:rsid w:val="00B2058A"/>
    <w:rsid w:val="00B20A44"/>
    <w:rsid w:val="00B20CAC"/>
    <w:rsid w:val="00B21111"/>
    <w:rsid w:val="00B21352"/>
    <w:rsid w:val="00B213E1"/>
    <w:rsid w:val="00B2153A"/>
    <w:rsid w:val="00B21AA1"/>
    <w:rsid w:val="00B220D7"/>
    <w:rsid w:val="00B224E0"/>
    <w:rsid w:val="00B226C4"/>
    <w:rsid w:val="00B22829"/>
    <w:rsid w:val="00B22A17"/>
    <w:rsid w:val="00B22B76"/>
    <w:rsid w:val="00B22E7A"/>
    <w:rsid w:val="00B2300E"/>
    <w:rsid w:val="00B23136"/>
    <w:rsid w:val="00B23854"/>
    <w:rsid w:val="00B23BA0"/>
    <w:rsid w:val="00B23ED2"/>
    <w:rsid w:val="00B250FE"/>
    <w:rsid w:val="00B25474"/>
    <w:rsid w:val="00B258CD"/>
    <w:rsid w:val="00B25D9D"/>
    <w:rsid w:val="00B25FBB"/>
    <w:rsid w:val="00B26591"/>
    <w:rsid w:val="00B267E2"/>
    <w:rsid w:val="00B26FDA"/>
    <w:rsid w:val="00B26FEB"/>
    <w:rsid w:val="00B270FE"/>
    <w:rsid w:val="00B27960"/>
    <w:rsid w:val="00B300B2"/>
    <w:rsid w:val="00B30723"/>
    <w:rsid w:val="00B30F23"/>
    <w:rsid w:val="00B31536"/>
    <w:rsid w:val="00B31894"/>
    <w:rsid w:val="00B3197B"/>
    <w:rsid w:val="00B320EF"/>
    <w:rsid w:val="00B323A2"/>
    <w:rsid w:val="00B325C4"/>
    <w:rsid w:val="00B32B20"/>
    <w:rsid w:val="00B32C91"/>
    <w:rsid w:val="00B32CD9"/>
    <w:rsid w:val="00B33898"/>
    <w:rsid w:val="00B3398C"/>
    <w:rsid w:val="00B33C9C"/>
    <w:rsid w:val="00B34096"/>
    <w:rsid w:val="00B348D0"/>
    <w:rsid w:val="00B351B5"/>
    <w:rsid w:val="00B35486"/>
    <w:rsid w:val="00B35776"/>
    <w:rsid w:val="00B35A55"/>
    <w:rsid w:val="00B360A8"/>
    <w:rsid w:val="00B3621C"/>
    <w:rsid w:val="00B364D3"/>
    <w:rsid w:val="00B365E5"/>
    <w:rsid w:val="00B36609"/>
    <w:rsid w:val="00B37177"/>
    <w:rsid w:val="00B371F2"/>
    <w:rsid w:val="00B37609"/>
    <w:rsid w:val="00B378B8"/>
    <w:rsid w:val="00B378D0"/>
    <w:rsid w:val="00B37EAD"/>
    <w:rsid w:val="00B40178"/>
    <w:rsid w:val="00B404C6"/>
    <w:rsid w:val="00B407B7"/>
    <w:rsid w:val="00B40823"/>
    <w:rsid w:val="00B40AF9"/>
    <w:rsid w:val="00B41097"/>
    <w:rsid w:val="00B41176"/>
    <w:rsid w:val="00B414C7"/>
    <w:rsid w:val="00B41769"/>
    <w:rsid w:val="00B424FE"/>
    <w:rsid w:val="00B42752"/>
    <w:rsid w:val="00B42993"/>
    <w:rsid w:val="00B42B0D"/>
    <w:rsid w:val="00B43347"/>
    <w:rsid w:val="00B435B0"/>
    <w:rsid w:val="00B43731"/>
    <w:rsid w:val="00B44A5B"/>
    <w:rsid w:val="00B453B7"/>
    <w:rsid w:val="00B4568D"/>
    <w:rsid w:val="00B456F5"/>
    <w:rsid w:val="00B45960"/>
    <w:rsid w:val="00B45EF8"/>
    <w:rsid w:val="00B4630E"/>
    <w:rsid w:val="00B4657D"/>
    <w:rsid w:val="00B4663F"/>
    <w:rsid w:val="00B47330"/>
    <w:rsid w:val="00B47458"/>
    <w:rsid w:val="00B47F10"/>
    <w:rsid w:val="00B51046"/>
    <w:rsid w:val="00B52895"/>
    <w:rsid w:val="00B52E0B"/>
    <w:rsid w:val="00B53121"/>
    <w:rsid w:val="00B5391B"/>
    <w:rsid w:val="00B53B6A"/>
    <w:rsid w:val="00B54BC8"/>
    <w:rsid w:val="00B551E2"/>
    <w:rsid w:val="00B552CA"/>
    <w:rsid w:val="00B55839"/>
    <w:rsid w:val="00B55C93"/>
    <w:rsid w:val="00B55CB5"/>
    <w:rsid w:val="00B55E25"/>
    <w:rsid w:val="00B561C3"/>
    <w:rsid w:val="00B57ADF"/>
    <w:rsid w:val="00B60487"/>
    <w:rsid w:val="00B60512"/>
    <w:rsid w:val="00B6082F"/>
    <w:rsid w:val="00B6084A"/>
    <w:rsid w:val="00B60E1A"/>
    <w:rsid w:val="00B610FF"/>
    <w:rsid w:val="00B61247"/>
    <w:rsid w:val="00B612BA"/>
    <w:rsid w:val="00B6151A"/>
    <w:rsid w:val="00B618D8"/>
    <w:rsid w:val="00B61F57"/>
    <w:rsid w:val="00B62AC4"/>
    <w:rsid w:val="00B62B7E"/>
    <w:rsid w:val="00B62C6F"/>
    <w:rsid w:val="00B63051"/>
    <w:rsid w:val="00B63B7E"/>
    <w:rsid w:val="00B63DCC"/>
    <w:rsid w:val="00B64859"/>
    <w:rsid w:val="00B64CAE"/>
    <w:rsid w:val="00B64F48"/>
    <w:rsid w:val="00B650E2"/>
    <w:rsid w:val="00B65FD0"/>
    <w:rsid w:val="00B6620B"/>
    <w:rsid w:val="00B664D8"/>
    <w:rsid w:val="00B667E1"/>
    <w:rsid w:val="00B66B71"/>
    <w:rsid w:val="00B66F43"/>
    <w:rsid w:val="00B66FE8"/>
    <w:rsid w:val="00B67207"/>
    <w:rsid w:val="00B67380"/>
    <w:rsid w:val="00B674CC"/>
    <w:rsid w:val="00B677C4"/>
    <w:rsid w:val="00B679DA"/>
    <w:rsid w:val="00B67F0B"/>
    <w:rsid w:val="00B67FE2"/>
    <w:rsid w:val="00B703CE"/>
    <w:rsid w:val="00B70433"/>
    <w:rsid w:val="00B70664"/>
    <w:rsid w:val="00B70CA6"/>
    <w:rsid w:val="00B70E50"/>
    <w:rsid w:val="00B71091"/>
    <w:rsid w:val="00B7189B"/>
    <w:rsid w:val="00B72079"/>
    <w:rsid w:val="00B725A1"/>
    <w:rsid w:val="00B72EB9"/>
    <w:rsid w:val="00B73555"/>
    <w:rsid w:val="00B73F0E"/>
    <w:rsid w:val="00B743E3"/>
    <w:rsid w:val="00B74A31"/>
    <w:rsid w:val="00B74FD1"/>
    <w:rsid w:val="00B74FE2"/>
    <w:rsid w:val="00B75172"/>
    <w:rsid w:val="00B75317"/>
    <w:rsid w:val="00B76B4D"/>
    <w:rsid w:val="00B77196"/>
    <w:rsid w:val="00B77644"/>
    <w:rsid w:val="00B77734"/>
    <w:rsid w:val="00B7792C"/>
    <w:rsid w:val="00B77EAF"/>
    <w:rsid w:val="00B8019C"/>
    <w:rsid w:val="00B80469"/>
    <w:rsid w:val="00B80689"/>
    <w:rsid w:val="00B80B87"/>
    <w:rsid w:val="00B80C4C"/>
    <w:rsid w:val="00B81348"/>
    <w:rsid w:val="00B815BB"/>
    <w:rsid w:val="00B81EF8"/>
    <w:rsid w:val="00B82365"/>
    <w:rsid w:val="00B82DC8"/>
    <w:rsid w:val="00B82DD7"/>
    <w:rsid w:val="00B82EB0"/>
    <w:rsid w:val="00B82EEA"/>
    <w:rsid w:val="00B838F6"/>
    <w:rsid w:val="00B83CD7"/>
    <w:rsid w:val="00B843F5"/>
    <w:rsid w:val="00B84FE5"/>
    <w:rsid w:val="00B85327"/>
    <w:rsid w:val="00B8543B"/>
    <w:rsid w:val="00B85476"/>
    <w:rsid w:val="00B854F0"/>
    <w:rsid w:val="00B85598"/>
    <w:rsid w:val="00B85A06"/>
    <w:rsid w:val="00B85E28"/>
    <w:rsid w:val="00B86629"/>
    <w:rsid w:val="00B867F3"/>
    <w:rsid w:val="00B868B4"/>
    <w:rsid w:val="00B86997"/>
    <w:rsid w:val="00B86A7B"/>
    <w:rsid w:val="00B86ADB"/>
    <w:rsid w:val="00B86CAE"/>
    <w:rsid w:val="00B86E6A"/>
    <w:rsid w:val="00B87228"/>
    <w:rsid w:val="00B87768"/>
    <w:rsid w:val="00B87785"/>
    <w:rsid w:val="00B90B71"/>
    <w:rsid w:val="00B90D7D"/>
    <w:rsid w:val="00B91122"/>
    <w:rsid w:val="00B91552"/>
    <w:rsid w:val="00B9190B"/>
    <w:rsid w:val="00B91E7C"/>
    <w:rsid w:val="00B92255"/>
    <w:rsid w:val="00B925AA"/>
    <w:rsid w:val="00B92CE6"/>
    <w:rsid w:val="00B92D1B"/>
    <w:rsid w:val="00B92E02"/>
    <w:rsid w:val="00B934B7"/>
    <w:rsid w:val="00B935D6"/>
    <w:rsid w:val="00B93734"/>
    <w:rsid w:val="00B93FDD"/>
    <w:rsid w:val="00B943D3"/>
    <w:rsid w:val="00B944D8"/>
    <w:rsid w:val="00B9547C"/>
    <w:rsid w:val="00B9567F"/>
    <w:rsid w:val="00B956DA"/>
    <w:rsid w:val="00B95DEF"/>
    <w:rsid w:val="00B96604"/>
    <w:rsid w:val="00B9669D"/>
    <w:rsid w:val="00B96E97"/>
    <w:rsid w:val="00B977A7"/>
    <w:rsid w:val="00BA0321"/>
    <w:rsid w:val="00BA04C4"/>
    <w:rsid w:val="00BA07F2"/>
    <w:rsid w:val="00BA17E2"/>
    <w:rsid w:val="00BA1CF2"/>
    <w:rsid w:val="00BA1E03"/>
    <w:rsid w:val="00BA1F90"/>
    <w:rsid w:val="00BA1FEF"/>
    <w:rsid w:val="00BA2309"/>
    <w:rsid w:val="00BA2567"/>
    <w:rsid w:val="00BA2C7B"/>
    <w:rsid w:val="00BA3049"/>
    <w:rsid w:val="00BA3409"/>
    <w:rsid w:val="00BA3895"/>
    <w:rsid w:val="00BA442A"/>
    <w:rsid w:val="00BA4D05"/>
    <w:rsid w:val="00BA4FBC"/>
    <w:rsid w:val="00BA4FE7"/>
    <w:rsid w:val="00BA5177"/>
    <w:rsid w:val="00BA57B5"/>
    <w:rsid w:val="00BA5C86"/>
    <w:rsid w:val="00BA6152"/>
    <w:rsid w:val="00BA6214"/>
    <w:rsid w:val="00BA6259"/>
    <w:rsid w:val="00BA6431"/>
    <w:rsid w:val="00BA69FC"/>
    <w:rsid w:val="00BA6A4E"/>
    <w:rsid w:val="00BA6E5E"/>
    <w:rsid w:val="00BA7941"/>
    <w:rsid w:val="00BB0C33"/>
    <w:rsid w:val="00BB0F0A"/>
    <w:rsid w:val="00BB130B"/>
    <w:rsid w:val="00BB13C9"/>
    <w:rsid w:val="00BB1AFD"/>
    <w:rsid w:val="00BB1C04"/>
    <w:rsid w:val="00BB284E"/>
    <w:rsid w:val="00BB2B29"/>
    <w:rsid w:val="00BB3440"/>
    <w:rsid w:val="00BB39B1"/>
    <w:rsid w:val="00BB3F34"/>
    <w:rsid w:val="00BB4254"/>
    <w:rsid w:val="00BB48D1"/>
    <w:rsid w:val="00BB4ACC"/>
    <w:rsid w:val="00BB4E5F"/>
    <w:rsid w:val="00BB5B75"/>
    <w:rsid w:val="00BB643A"/>
    <w:rsid w:val="00BB64D4"/>
    <w:rsid w:val="00BB652E"/>
    <w:rsid w:val="00BB66FD"/>
    <w:rsid w:val="00BB67D8"/>
    <w:rsid w:val="00BB78B5"/>
    <w:rsid w:val="00BB78CB"/>
    <w:rsid w:val="00BC0226"/>
    <w:rsid w:val="00BC0331"/>
    <w:rsid w:val="00BC0472"/>
    <w:rsid w:val="00BC04A0"/>
    <w:rsid w:val="00BC05E5"/>
    <w:rsid w:val="00BC0B74"/>
    <w:rsid w:val="00BC0D69"/>
    <w:rsid w:val="00BC0E40"/>
    <w:rsid w:val="00BC0F50"/>
    <w:rsid w:val="00BC2229"/>
    <w:rsid w:val="00BC233F"/>
    <w:rsid w:val="00BC23AC"/>
    <w:rsid w:val="00BC2BD7"/>
    <w:rsid w:val="00BC2D4E"/>
    <w:rsid w:val="00BC3653"/>
    <w:rsid w:val="00BC3776"/>
    <w:rsid w:val="00BC3C41"/>
    <w:rsid w:val="00BC40C0"/>
    <w:rsid w:val="00BC41AD"/>
    <w:rsid w:val="00BC429B"/>
    <w:rsid w:val="00BC4302"/>
    <w:rsid w:val="00BC4505"/>
    <w:rsid w:val="00BC4783"/>
    <w:rsid w:val="00BC4985"/>
    <w:rsid w:val="00BC4BAC"/>
    <w:rsid w:val="00BC4E49"/>
    <w:rsid w:val="00BC50E2"/>
    <w:rsid w:val="00BC54E2"/>
    <w:rsid w:val="00BC56AA"/>
    <w:rsid w:val="00BC5C6E"/>
    <w:rsid w:val="00BC60EF"/>
    <w:rsid w:val="00BC6B3C"/>
    <w:rsid w:val="00BC6F93"/>
    <w:rsid w:val="00BC71AC"/>
    <w:rsid w:val="00BC7349"/>
    <w:rsid w:val="00BC76E0"/>
    <w:rsid w:val="00BC77E7"/>
    <w:rsid w:val="00BC7D78"/>
    <w:rsid w:val="00BC7ED4"/>
    <w:rsid w:val="00BD0198"/>
    <w:rsid w:val="00BD047E"/>
    <w:rsid w:val="00BD04AC"/>
    <w:rsid w:val="00BD0B77"/>
    <w:rsid w:val="00BD11AF"/>
    <w:rsid w:val="00BD151B"/>
    <w:rsid w:val="00BD2A22"/>
    <w:rsid w:val="00BD2F09"/>
    <w:rsid w:val="00BD31DA"/>
    <w:rsid w:val="00BD374D"/>
    <w:rsid w:val="00BD39A5"/>
    <w:rsid w:val="00BD3A23"/>
    <w:rsid w:val="00BD3ADA"/>
    <w:rsid w:val="00BD3D53"/>
    <w:rsid w:val="00BD40BF"/>
    <w:rsid w:val="00BD40DB"/>
    <w:rsid w:val="00BD42C3"/>
    <w:rsid w:val="00BD43E1"/>
    <w:rsid w:val="00BD48B8"/>
    <w:rsid w:val="00BD4929"/>
    <w:rsid w:val="00BD493D"/>
    <w:rsid w:val="00BD4DFB"/>
    <w:rsid w:val="00BD5ADE"/>
    <w:rsid w:val="00BD61CF"/>
    <w:rsid w:val="00BD61F8"/>
    <w:rsid w:val="00BD67EB"/>
    <w:rsid w:val="00BD6866"/>
    <w:rsid w:val="00BD6E4E"/>
    <w:rsid w:val="00BE0188"/>
    <w:rsid w:val="00BE034D"/>
    <w:rsid w:val="00BE055C"/>
    <w:rsid w:val="00BE0C17"/>
    <w:rsid w:val="00BE0C62"/>
    <w:rsid w:val="00BE0F14"/>
    <w:rsid w:val="00BE11CE"/>
    <w:rsid w:val="00BE1A5C"/>
    <w:rsid w:val="00BE2485"/>
    <w:rsid w:val="00BE2642"/>
    <w:rsid w:val="00BE28EB"/>
    <w:rsid w:val="00BE2A77"/>
    <w:rsid w:val="00BE2B9D"/>
    <w:rsid w:val="00BE2EC2"/>
    <w:rsid w:val="00BE313E"/>
    <w:rsid w:val="00BE3467"/>
    <w:rsid w:val="00BE371B"/>
    <w:rsid w:val="00BE3F1F"/>
    <w:rsid w:val="00BE48F0"/>
    <w:rsid w:val="00BE49D0"/>
    <w:rsid w:val="00BE4D5A"/>
    <w:rsid w:val="00BE4FC9"/>
    <w:rsid w:val="00BE567F"/>
    <w:rsid w:val="00BE56E6"/>
    <w:rsid w:val="00BE57FD"/>
    <w:rsid w:val="00BE5F66"/>
    <w:rsid w:val="00BE6332"/>
    <w:rsid w:val="00BE64D1"/>
    <w:rsid w:val="00BE6550"/>
    <w:rsid w:val="00BE659E"/>
    <w:rsid w:val="00BE68A7"/>
    <w:rsid w:val="00BE6E4B"/>
    <w:rsid w:val="00BE709E"/>
    <w:rsid w:val="00BE71A5"/>
    <w:rsid w:val="00BE723B"/>
    <w:rsid w:val="00BE7400"/>
    <w:rsid w:val="00BE7B1D"/>
    <w:rsid w:val="00BE7D57"/>
    <w:rsid w:val="00BF075B"/>
    <w:rsid w:val="00BF093E"/>
    <w:rsid w:val="00BF09B4"/>
    <w:rsid w:val="00BF0B96"/>
    <w:rsid w:val="00BF0C23"/>
    <w:rsid w:val="00BF0FB8"/>
    <w:rsid w:val="00BF12B7"/>
    <w:rsid w:val="00BF159C"/>
    <w:rsid w:val="00BF1812"/>
    <w:rsid w:val="00BF1A1D"/>
    <w:rsid w:val="00BF1DAB"/>
    <w:rsid w:val="00BF1DD1"/>
    <w:rsid w:val="00BF2872"/>
    <w:rsid w:val="00BF28F3"/>
    <w:rsid w:val="00BF29CC"/>
    <w:rsid w:val="00BF2BB0"/>
    <w:rsid w:val="00BF2EB5"/>
    <w:rsid w:val="00BF32C7"/>
    <w:rsid w:val="00BF44BA"/>
    <w:rsid w:val="00BF4B5C"/>
    <w:rsid w:val="00BF544C"/>
    <w:rsid w:val="00BF5A78"/>
    <w:rsid w:val="00BF5D58"/>
    <w:rsid w:val="00BF6EC2"/>
    <w:rsid w:val="00BF7F7D"/>
    <w:rsid w:val="00C002BE"/>
    <w:rsid w:val="00C0054A"/>
    <w:rsid w:val="00C0074D"/>
    <w:rsid w:val="00C00754"/>
    <w:rsid w:val="00C00897"/>
    <w:rsid w:val="00C008CC"/>
    <w:rsid w:val="00C00B9D"/>
    <w:rsid w:val="00C00C49"/>
    <w:rsid w:val="00C00CD8"/>
    <w:rsid w:val="00C018C6"/>
    <w:rsid w:val="00C018FA"/>
    <w:rsid w:val="00C01DCD"/>
    <w:rsid w:val="00C01ED8"/>
    <w:rsid w:val="00C02C63"/>
    <w:rsid w:val="00C03A28"/>
    <w:rsid w:val="00C03C2F"/>
    <w:rsid w:val="00C03D8E"/>
    <w:rsid w:val="00C04A7C"/>
    <w:rsid w:val="00C04E62"/>
    <w:rsid w:val="00C0535D"/>
    <w:rsid w:val="00C054C1"/>
    <w:rsid w:val="00C055AA"/>
    <w:rsid w:val="00C059FF"/>
    <w:rsid w:val="00C05BC2"/>
    <w:rsid w:val="00C05C7D"/>
    <w:rsid w:val="00C062E2"/>
    <w:rsid w:val="00C063F3"/>
    <w:rsid w:val="00C06597"/>
    <w:rsid w:val="00C06752"/>
    <w:rsid w:val="00C06B4C"/>
    <w:rsid w:val="00C0711E"/>
    <w:rsid w:val="00C071F3"/>
    <w:rsid w:val="00C07421"/>
    <w:rsid w:val="00C074EB"/>
    <w:rsid w:val="00C07EE7"/>
    <w:rsid w:val="00C1017B"/>
    <w:rsid w:val="00C10EC9"/>
    <w:rsid w:val="00C11095"/>
    <w:rsid w:val="00C11165"/>
    <w:rsid w:val="00C113BE"/>
    <w:rsid w:val="00C113C2"/>
    <w:rsid w:val="00C11859"/>
    <w:rsid w:val="00C11BFE"/>
    <w:rsid w:val="00C12E5C"/>
    <w:rsid w:val="00C12EFD"/>
    <w:rsid w:val="00C1304F"/>
    <w:rsid w:val="00C131EB"/>
    <w:rsid w:val="00C13451"/>
    <w:rsid w:val="00C1397D"/>
    <w:rsid w:val="00C13B91"/>
    <w:rsid w:val="00C145A7"/>
    <w:rsid w:val="00C14DB1"/>
    <w:rsid w:val="00C15621"/>
    <w:rsid w:val="00C15848"/>
    <w:rsid w:val="00C15C48"/>
    <w:rsid w:val="00C16317"/>
    <w:rsid w:val="00C1676C"/>
    <w:rsid w:val="00C169B2"/>
    <w:rsid w:val="00C16A9F"/>
    <w:rsid w:val="00C17055"/>
    <w:rsid w:val="00C17D8D"/>
    <w:rsid w:val="00C17F6B"/>
    <w:rsid w:val="00C20025"/>
    <w:rsid w:val="00C2050F"/>
    <w:rsid w:val="00C2146F"/>
    <w:rsid w:val="00C21832"/>
    <w:rsid w:val="00C21C16"/>
    <w:rsid w:val="00C21E2E"/>
    <w:rsid w:val="00C2340D"/>
    <w:rsid w:val="00C23636"/>
    <w:rsid w:val="00C237AF"/>
    <w:rsid w:val="00C23A98"/>
    <w:rsid w:val="00C23CD4"/>
    <w:rsid w:val="00C2437C"/>
    <w:rsid w:val="00C246C9"/>
    <w:rsid w:val="00C24CD3"/>
    <w:rsid w:val="00C24EE8"/>
    <w:rsid w:val="00C2505B"/>
    <w:rsid w:val="00C2572E"/>
    <w:rsid w:val="00C25BF7"/>
    <w:rsid w:val="00C26038"/>
    <w:rsid w:val="00C2683A"/>
    <w:rsid w:val="00C26A7E"/>
    <w:rsid w:val="00C26D9D"/>
    <w:rsid w:val="00C2731C"/>
    <w:rsid w:val="00C27504"/>
    <w:rsid w:val="00C278CC"/>
    <w:rsid w:val="00C2799C"/>
    <w:rsid w:val="00C27C34"/>
    <w:rsid w:val="00C30351"/>
    <w:rsid w:val="00C3056D"/>
    <w:rsid w:val="00C322E9"/>
    <w:rsid w:val="00C3252D"/>
    <w:rsid w:val="00C326EF"/>
    <w:rsid w:val="00C33666"/>
    <w:rsid w:val="00C336CB"/>
    <w:rsid w:val="00C336E2"/>
    <w:rsid w:val="00C33721"/>
    <w:rsid w:val="00C337C9"/>
    <w:rsid w:val="00C33B91"/>
    <w:rsid w:val="00C34942"/>
    <w:rsid w:val="00C3498F"/>
    <w:rsid w:val="00C349FB"/>
    <w:rsid w:val="00C3558C"/>
    <w:rsid w:val="00C356FF"/>
    <w:rsid w:val="00C35C5B"/>
    <w:rsid w:val="00C35E0F"/>
    <w:rsid w:val="00C35FC2"/>
    <w:rsid w:val="00C369E7"/>
    <w:rsid w:val="00C37390"/>
    <w:rsid w:val="00C3758C"/>
    <w:rsid w:val="00C375AF"/>
    <w:rsid w:val="00C4051C"/>
    <w:rsid w:val="00C40AFC"/>
    <w:rsid w:val="00C40B81"/>
    <w:rsid w:val="00C411CA"/>
    <w:rsid w:val="00C41305"/>
    <w:rsid w:val="00C41929"/>
    <w:rsid w:val="00C41C18"/>
    <w:rsid w:val="00C41D05"/>
    <w:rsid w:val="00C41F69"/>
    <w:rsid w:val="00C420DD"/>
    <w:rsid w:val="00C4263E"/>
    <w:rsid w:val="00C42A40"/>
    <w:rsid w:val="00C42BC5"/>
    <w:rsid w:val="00C43206"/>
    <w:rsid w:val="00C43439"/>
    <w:rsid w:val="00C435E9"/>
    <w:rsid w:val="00C43639"/>
    <w:rsid w:val="00C439F4"/>
    <w:rsid w:val="00C43BE6"/>
    <w:rsid w:val="00C43F85"/>
    <w:rsid w:val="00C45A35"/>
    <w:rsid w:val="00C45DE9"/>
    <w:rsid w:val="00C45E35"/>
    <w:rsid w:val="00C46377"/>
    <w:rsid w:val="00C4680F"/>
    <w:rsid w:val="00C46964"/>
    <w:rsid w:val="00C47208"/>
    <w:rsid w:val="00C47419"/>
    <w:rsid w:val="00C47A9C"/>
    <w:rsid w:val="00C47E8D"/>
    <w:rsid w:val="00C504CA"/>
    <w:rsid w:val="00C5088D"/>
    <w:rsid w:val="00C50BE6"/>
    <w:rsid w:val="00C51322"/>
    <w:rsid w:val="00C5156C"/>
    <w:rsid w:val="00C51783"/>
    <w:rsid w:val="00C51F10"/>
    <w:rsid w:val="00C5285E"/>
    <w:rsid w:val="00C52A8B"/>
    <w:rsid w:val="00C52AE7"/>
    <w:rsid w:val="00C52DC1"/>
    <w:rsid w:val="00C533C0"/>
    <w:rsid w:val="00C53C41"/>
    <w:rsid w:val="00C53CB1"/>
    <w:rsid w:val="00C5400D"/>
    <w:rsid w:val="00C5407B"/>
    <w:rsid w:val="00C54353"/>
    <w:rsid w:val="00C5456B"/>
    <w:rsid w:val="00C548CE"/>
    <w:rsid w:val="00C54996"/>
    <w:rsid w:val="00C549FA"/>
    <w:rsid w:val="00C54F27"/>
    <w:rsid w:val="00C557FC"/>
    <w:rsid w:val="00C55E9B"/>
    <w:rsid w:val="00C55F36"/>
    <w:rsid w:val="00C5637E"/>
    <w:rsid w:val="00C56DD1"/>
    <w:rsid w:val="00C56E42"/>
    <w:rsid w:val="00C57266"/>
    <w:rsid w:val="00C57379"/>
    <w:rsid w:val="00C573D4"/>
    <w:rsid w:val="00C5744F"/>
    <w:rsid w:val="00C574E7"/>
    <w:rsid w:val="00C57DE8"/>
    <w:rsid w:val="00C57F9C"/>
    <w:rsid w:val="00C6017A"/>
    <w:rsid w:val="00C60817"/>
    <w:rsid w:val="00C609E0"/>
    <w:rsid w:val="00C60C84"/>
    <w:rsid w:val="00C61E34"/>
    <w:rsid w:val="00C62694"/>
    <w:rsid w:val="00C6296A"/>
    <w:rsid w:val="00C6310A"/>
    <w:rsid w:val="00C6331C"/>
    <w:rsid w:val="00C63925"/>
    <w:rsid w:val="00C64AF7"/>
    <w:rsid w:val="00C64BB0"/>
    <w:rsid w:val="00C65172"/>
    <w:rsid w:val="00C65BCE"/>
    <w:rsid w:val="00C65CF4"/>
    <w:rsid w:val="00C65D3A"/>
    <w:rsid w:val="00C65D59"/>
    <w:rsid w:val="00C65F99"/>
    <w:rsid w:val="00C6621E"/>
    <w:rsid w:val="00C6651A"/>
    <w:rsid w:val="00C6661E"/>
    <w:rsid w:val="00C667EA"/>
    <w:rsid w:val="00C66AD3"/>
    <w:rsid w:val="00C66B7D"/>
    <w:rsid w:val="00C66C00"/>
    <w:rsid w:val="00C66C56"/>
    <w:rsid w:val="00C66D74"/>
    <w:rsid w:val="00C678FC"/>
    <w:rsid w:val="00C700C9"/>
    <w:rsid w:val="00C70157"/>
    <w:rsid w:val="00C70695"/>
    <w:rsid w:val="00C707F2"/>
    <w:rsid w:val="00C70BA2"/>
    <w:rsid w:val="00C7111B"/>
    <w:rsid w:val="00C71262"/>
    <w:rsid w:val="00C713EF"/>
    <w:rsid w:val="00C714E6"/>
    <w:rsid w:val="00C715BB"/>
    <w:rsid w:val="00C716C3"/>
    <w:rsid w:val="00C72037"/>
    <w:rsid w:val="00C723A4"/>
    <w:rsid w:val="00C72BDF"/>
    <w:rsid w:val="00C72E5A"/>
    <w:rsid w:val="00C7308C"/>
    <w:rsid w:val="00C73383"/>
    <w:rsid w:val="00C73549"/>
    <w:rsid w:val="00C73761"/>
    <w:rsid w:val="00C739AB"/>
    <w:rsid w:val="00C73A1B"/>
    <w:rsid w:val="00C73FD3"/>
    <w:rsid w:val="00C74D21"/>
    <w:rsid w:val="00C74F7C"/>
    <w:rsid w:val="00C750F4"/>
    <w:rsid w:val="00C75BFA"/>
    <w:rsid w:val="00C75F66"/>
    <w:rsid w:val="00C761E5"/>
    <w:rsid w:val="00C765FC"/>
    <w:rsid w:val="00C7732A"/>
    <w:rsid w:val="00C776BA"/>
    <w:rsid w:val="00C77F05"/>
    <w:rsid w:val="00C802C6"/>
    <w:rsid w:val="00C8043F"/>
    <w:rsid w:val="00C807A7"/>
    <w:rsid w:val="00C80D10"/>
    <w:rsid w:val="00C813D2"/>
    <w:rsid w:val="00C81483"/>
    <w:rsid w:val="00C8192B"/>
    <w:rsid w:val="00C81CD5"/>
    <w:rsid w:val="00C81F1B"/>
    <w:rsid w:val="00C8214A"/>
    <w:rsid w:val="00C82468"/>
    <w:rsid w:val="00C824E3"/>
    <w:rsid w:val="00C82B1D"/>
    <w:rsid w:val="00C82CD2"/>
    <w:rsid w:val="00C83211"/>
    <w:rsid w:val="00C8348E"/>
    <w:rsid w:val="00C8370C"/>
    <w:rsid w:val="00C83727"/>
    <w:rsid w:val="00C838F5"/>
    <w:rsid w:val="00C83B64"/>
    <w:rsid w:val="00C83C56"/>
    <w:rsid w:val="00C83CD1"/>
    <w:rsid w:val="00C83D4E"/>
    <w:rsid w:val="00C83D60"/>
    <w:rsid w:val="00C83DAB"/>
    <w:rsid w:val="00C83F70"/>
    <w:rsid w:val="00C84001"/>
    <w:rsid w:val="00C840CC"/>
    <w:rsid w:val="00C84186"/>
    <w:rsid w:val="00C8419A"/>
    <w:rsid w:val="00C842A1"/>
    <w:rsid w:val="00C84539"/>
    <w:rsid w:val="00C849A8"/>
    <w:rsid w:val="00C84A52"/>
    <w:rsid w:val="00C84B2C"/>
    <w:rsid w:val="00C85912"/>
    <w:rsid w:val="00C859D5"/>
    <w:rsid w:val="00C85BEE"/>
    <w:rsid w:val="00C85D40"/>
    <w:rsid w:val="00C85DB4"/>
    <w:rsid w:val="00C85F08"/>
    <w:rsid w:val="00C85FF3"/>
    <w:rsid w:val="00C866D6"/>
    <w:rsid w:val="00C87118"/>
    <w:rsid w:val="00C8719F"/>
    <w:rsid w:val="00C87204"/>
    <w:rsid w:val="00C878A6"/>
    <w:rsid w:val="00C879B3"/>
    <w:rsid w:val="00C87E16"/>
    <w:rsid w:val="00C90608"/>
    <w:rsid w:val="00C906E4"/>
    <w:rsid w:val="00C9088B"/>
    <w:rsid w:val="00C91034"/>
    <w:rsid w:val="00C9136F"/>
    <w:rsid w:val="00C915D7"/>
    <w:rsid w:val="00C91E15"/>
    <w:rsid w:val="00C91EFA"/>
    <w:rsid w:val="00C91F0F"/>
    <w:rsid w:val="00C91FA2"/>
    <w:rsid w:val="00C92D85"/>
    <w:rsid w:val="00C93A33"/>
    <w:rsid w:val="00C93BC9"/>
    <w:rsid w:val="00C94078"/>
    <w:rsid w:val="00C940DE"/>
    <w:rsid w:val="00C94242"/>
    <w:rsid w:val="00C94420"/>
    <w:rsid w:val="00C94526"/>
    <w:rsid w:val="00C945BB"/>
    <w:rsid w:val="00C94CD0"/>
    <w:rsid w:val="00C94E15"/>
    <w:rsid w:val="00C94E9D"/>
    <w:rsid w:val="00C9532A"/>
    <w:rsid w:val="00C95373"/>
    <w:rsid w:val="00C957E0"/>
    <w:rsid w:val="00C96CE6"/>
    <w:rsid w:val="00C96D9A"/>
    <w:rsid w:val="00C9704E"/>
    <w:rsid w:val="00C970FA"/>
    <w:rsid w:val="00C9721B"/>
    <w:rsid w:val="00C9756C"/>
    <w:rsid w:val="00C975AE"/>
    <w:rsid w:val="00CA01C9"/>
    <w:rsid w:val="00CA0743"/>
    <w:rsid w:val="00CA0793"/>
    <w:rsid w:val="00CA0DE4"/>
    <w:rsid w:val="00CA10D0"/>
    <w:rsid w:val="00CA191D"/>
    <w:rsid w:val="00CA1BEF"/>
    <w:rsid w:val="00CA1FF7"/>
    <w:rsid w:val="00CA25D2"/>
    <w:rsid w:val="00CA290E"/>
    <w:rsid w:val="00CA3CFD"/>
    <w:rsid w:val="00CA3E81"/>
    <w:rsid w:val="00CA3E8A"/>
    <w:rsid w:val="00CA4221"/>
    <w:rsid w:val="00CA46BE"/>
    <w:rsid w:val="00CA4A1B"/>
    <w:rsid w:val="00CA4C44"/>
    <w:rsid w:val="00CA4CD0"/>
    <w:rsid w:val="00CA4DEE"/>
    <w:rsid w:val="00CA5600"/>
    <w:rsid w:val="00CA5E0E"/>
    <w:rsid w:val="00CA6A62"/>
    <w:rsid w:val="00CA6BA9"/>
    <w:rsid w:val="00CA6F20"/>
    <w:rsid w:val="00CA7057"/>
    <w:rsid w:val="00CA7DB3"/>
    <w:rsid w:val="00CA7F6A"/>
    <w:rsid w:val="00CA7FF4"/>
    <w:rsid w:val="00CB0287"/>
    <w:rsid w:val="00CB05C1"/>
    <w:rsid w:val="00CB0928"/>
    <w:rsid w:val="00CB0A98"/>
    <w:rsid w:val="00CB0A9C"/>
    <w:rsid w:val="00CB0AA5"/>
    <w:rsid w:val="00CB1D5C"/>
    <w:rsid w:val="00CB206B"/>
    <w:rsid w:val="00CB20EF"/>
    <w:rsid w:val="00CB2907"/>
    <w:rsid w:val="00CB2B83"/>
    <w:rsid w:val="00CB2BCC"/>
    <w:rsid w:val="00CB2E8B"/>
    <w:rsid w:val="00CB3731"/>
    <w:rsid w:val="00CB374F"/>
    <w:rsid w:val="00CB3972"/>
    <w:rsid w:val="00CB39BB"/>
    <w:rsid w:val="00CB3C62"/>
    <w:rsid w:val="00CB4525"/>
    <w:rsid w:val="00CB4679"/>
    <w:rsid w:val="00CB46F3"/>
    <w:rsid w:val="00CB4D84"/>
    <w:rsid w:val="00CB4E65"/>
    <w:rsid w:val="00CB4EEF"/>
    <w:rsid w:val="00CB5A5D"/>
    <w:rsid w:val="00CB5A91"/>
    <w:rsid w:val="00CB5B16"/>
    <w:rsid w:val="00CB5FD2"/>
    <w:rsid w:val="00CB6771"/>
    <w:rsid w:val="00CB67D6"/>
    <w:rsid w:val="00CB6875"/>
    <w:rsid w:val="00CB7272"/>
    <w:rsid w:val="00CB7B16"/>
    <w:rsid w:val="00CB7C69"/>
    <w:rsid w:val="00CB7C99"/>
    <w:rsid w:val="00CC033C"/>
    <w:rsid w:val="00CC0A3D"/>
    <w:rsid w:val="00CC0E8C"/>
    <w:rsid w:val="00CC192D"/>
    <w:rsid w:val="00CC1C5F"/>
    <w:rsid w:val="00CC1D38"/>
    <w:rsid w:val="00CC226C"/>
    <w:rsid w:val="00CC26F1"/>
    <w:rsid w:val="00CC28EE"/>
    <w:rsid w:val="00CC2954"/>
    <w:rsid w:val="00CC2C53"/>
    <w:rsid w:val="00CC2D9F"/>
    <w:rsid w:val="00CC2F22"/>
    <w:rsid w:val="00CC3209"/>
    <w:rsid w:val="00CC3A76"/>
    <w:rsid w:val="00CC3B8F"/>
    <w:rsid w:val="00CC3F66"/>
    <w:rsid w:val="00CC41C1"/>
    <w:rsid w:val="00CC4571"/>
    <w:rsid w:val="00CC4927"/>
    <w:rsid w:val="00CC4F6B"/>
    <w:rsid w:val="00CC56D2"/>
    <w:rsid w:val="00CC5A22"/>
    <w:rsid w:val="00CC5BF6"/>
    <w:rsid w:val="00CC5C4F"/>
    <w:rsid w:val="00CC63E9"/>
    <w:rsid w:val="00CC6838"/>
    <w:rsid w:val="00CC695B"/>
    <w:rsid w:val="00CC6E44"/>
    <w:rsid w:val="00CC75D3"/>
    <w:rsid w:val="00CD001A"/>
    <w:rsid w:val="00CD04F1"/>
    <w:rsid w:val="00CD0562"/>
    <w:rsid w:val="00CD0949"/>
    <w:rsid w:val="00CD0B6E"/>
    <w:rsid w:val="00CD0EC1"/>
    <w:rsid w:val="00CD1260"/>
    <w:rsid w:val="00CD12C6"/>
    <w:rsid w:val="00CD141E"/>
    <w:rsid w:val="00CD1AF6"/>
    <w:rsid w:val="00CD1BA9"/>
    <w:rsid w:val="00CD260A"/>
    <w:rsid w:val="00CD284F"/>
    <w:rsid w:val="00CD331F"/>
    <w:rsid w:val="00CD34C5"/>
    <w:rsid w:val="00CD3582"/>
    <w:rsid w:val="00CD3BB0"/>
    <w:rsid w:val="00CD40B9"/>
    <w:rsid w:val="00CD43D6"/>
    <w:rsid w:val="00CD492F"/>
    <w:rsid w:val="00CD4ABB"/>
    <w:rsid w:val="00CD4B8F"/>
    <w:rsid w:val="00CD5A93"/>
    <w:rsid w:val="00CD6052"/>
    <w:rsid w:val="00CD61C3"/>
    <w:rsid w:val="00CD6221"/>
    <w:rsid w:val="00CD63EF"/>
    <w:rsid w:val="00CD7063"/>
    <w:rsid w:val="00CD7B35"/>
    <w:rsid w:val="00CD7E5C"/>
    <w:rsid w:val="00CDE7F7"/>
    <w:rsid w:val="00CE01D1"/>
    <w:rsid w:val="00CE08D1"/>
    <w:rsid w:val="00CE103C"/>
    <w:rsid w:val="00CE1261"/>
    <w:rsid w:val="00CE13A0"/>
    <w:rsid w:val="00CE1944"/>
    <w:rsid w:val="00CE1A77"/>
    <w:rsid w:val="00CE1AAE"/>
    <w:rsid w:val="00CE1D9D"/>
    <w:rsid w:val="00CE1FEB"/>
    <w:rsid w:val="00CE2031"/>
    <w:rsid w:val="00CE21DA"/>
    <w:rsid w:val="00CE2278"/>
    <w:rsid w:val="00CE238D"/>
    <w:rsid w:val="00CE2A10"/>
    <w:rsid w:val="00CE2B41"/>
    <w:rsid w:val="00CE322B"/>
    <w:rsid w:val="00CE32A0"/>
    <w:rsid w:val="00CE3603"/>
    <w:rsid w:val="00CE4228"/>
    <w:rsid w:val="00CE45C9"/>
    <w:rsid w:val="00CE4807"/>
    <w:rsid w:val="00CE4D33"/>
    <w:rsid w:val="00CE4F7B"/>
    <w:rsid w:val="00CE54A4"/>
    <w:rsid w:val="00CE5615"/>
    <w:rsid w:val="00CE5683"/>
    <w:rsid w:val="00CE58D0"/>
    <w:rsid w:val="00CE5A9F"/>
    <w:rsid w:val="00CE5CA7"/>
    <w:rsid w:val="00CE5D93"/>
    <w:rsid w:val="00CE5FF2"/>
    <w:rsid w:val="00CE60D7"/>
    <w:rsid w:val="00CE6B72"/>
    <w:rsid w:val="00CE6C68"/>
    <w:rsid w:val="00CE6CBC"/>
    <w:rsid w:val="00CE6FB7"/>
    <w:rsid w:val="00CE7311"/>
    <w:rsid w:val="00CF007A"/>
    <w:rsid w:val="00CF0118"/>
    <w:rsid w:val="00CF0C78"/>
    <w:rsid w:val="00CF0DE0"/>
    <w:rsid w:val="00CF1474"/>
    <w:rsid w:val="00CF1517"/>
    <w:rsid w:val="00CF1C5E"/>
    <w:rsid w:val="00CF21FE"/>
    <w:rsid w:val="00CF23F0"/>
    <w:rsid w:val="00CF2494"/>
    <w:rsid w:val="00CF305E"/>
    <w:rsid w:val="00CF31E7"/>
    <w:rsid w:val="00CF3340"/>
    <w:rsid w:val="00CF3F14"/>
    <w:rsid w:val="00CF4465"/>
    <w:rsid w:val="00CF47AB"/>
    <w:rsid w:val="00CF4AA1"/>
    <w:rsid w:val="00CF5096"/>
    <w:rsid w:val="00CF51A1"/>
    <w:rsid w:val="00CF5708"/>
    <w:rsid w:val="00CF5EBE"/>
    <w:rsid w:val="00CF66EB"/>
    <w:rsid w:val="00CF76E4"/>
    <w:rsid w:val="00CF7CAB"/>
    <w:rsid w:val="00CF7CEC"/>
    <w:rsid w:val="00D005DB"/>
    <w:rsid w:val="00D0124D"/>
    <w:rsid w:val="00D01464"/>
    <w:rsid w:val="00D016F8"/>
    <w:rsid w:val="00D01EA8"/>
    <w:rsid w:val="00D0203C"/>
    <w:rsid w:val="00D02906"/>
    <w:rsid w:val="00D029E0"/>
    <w:rsid w:val="00D032B6"/>
    <w:rsid w:val="00D0367A"/>
    <w:rsid w:val="00D03723"/>
    <w:rsid w:val="00D038DF"/>
    <w:rsid w:val="00D039CC"/>
    <w:rsid w:val="00D03BB2"/>
    <w:rsid w:val="00D0526E"/>
    <w:rsid w:val="00D05BCC"/>
    <w:rsid w:val="00D066FB"/>
    <w:rsid w:val="00D06B36"/>
    <w:rsid w:val="00D06D48"/>
    <w:rsid w:val="00D073D0"/>
    <w:rsid w:val="00D07552"/>
    <w:rsid w:val="00D07756"/>
    <w:rsid w:val="00D07CE5"/>
    <w:rsid w:val="00D101AA"/>
    <w:rsid w:val="00D10E30"/>
    <w:rsid w:val="00D10E81"/>
    <w:rsid w:val="00D112C2"/>
    <w:rsid w:val="00D11754"/>
    <w:rsid w:val="00D122FD"/>
    <w:rsid w:val="00D1240B"/>
    <w:rsid w:val="00D12947"/>
    <w:rsid w:val="00D12E7D"/>
    <w:rsid w:val="00D13C2F"/>
    <w:rsid w:val="00D145A7"/>
    <w:rsid w:val="00D1468D"/>
    <w:rsid w:val="00D14867"/>
    <w:rsid w:val="00D14F7B"/>
    <w:rsid w:val="00D1573B"/>
    <w:rsid w:val="00D16083"/>
    <w:rsid w:val="00D164A3"/>
    <w:rsid w:val="00D1668F"/>
    <w:rsid w:val="00D169CA"/>
    <w:rsid w:val="00D16C44"/>
    <w:rsid w:val="00D17546"/>
    <w:rsid w:val="00D17774"/>
    <w:rsid w:val="00D17865"/>
    <w:rsid w:val="00D17C8B"/>
    <w:rsid w:val="00D17CB8"/>
    <w:rsid w:val="00D20089"/>
    <w:rsid w:val="00D21B99"/>
    <w:rsid w:val="00D2228A"/>
    <w:rsid w:val="00D22407"/>
    <w:rsid w:val="00D229F6"/>
    <w:rsid w:val="00D22D31"/>
    <w:rsid w:val="00D22E72"/>
    <w:rsid w:val="00D23ACE"/>
    <w:rsid w:val="00D23C13"/>
    <w:rsid w:val="00D246E3"/>
    <w:rsid w:val="00D24982"/>
    <w:rsid w:val="00D24A35"/>
    <w:rsid w:val="00D24D54"/>
    <w:rsid w:val="00D24EF4"/>
    <w:rsid w:val="00D252A1"/>
    <w:rsid w:val="00D257AF"/>
    <w:rsid w:val="00D257B8"/>
    <w:rsid w:val="00D25861"/>
    <w:rsid w:val="00D25DA2"/>
    <w:rsid w:val="00D263DA"/>
    <w:rsid w:val="00D26637"/>
    <w:rsid w:val="00D26692"/>
    <w:rsid w:val="00D267AF"/>
    <w:rsid w:val="00D26903"/>
    <w:rsid w:val="00D26B15"/>
    <w:rsid w:val="00D26B1C"/>
    <w:rsid w:val="00D26D2E"/>
    <w:rsid w:val="00D26EAB"/>
    <w:rsid w:val="00D26F92"/>
    <w:rsid w:val="00D275EB"/>
    <w:rsid w:val="00D279FE"/>
    <w:rsid w:val="00D27D52"/>
    <w:rsid w:val="00D300FE"/>
    <w:rsid w:val="00D30957"/>
    <w:rsid w:val="00D30FC6"/>
    <w:rsid w:val="00D310C5"/>
    <w:rsid w:val="00D31516"/>
    <w:rsid w:val="00D31853"/>
    <w:rsid w:val="00D31FE2"/>
    <w:rsid w:val="00D32101"/>
    <w:rsid w:val="00D3256D"/>
    <w:rsid w:val="00D32984"/>
    <w:rsid w:val="00D331B9"/>
    <w:rsid w:val="00D33297"/>
    <w:rsid w:val="00D332A7"/>
    <w:rsid w:val="00D33518"/>
    <w:rsid w:val="00D339C7"/>
    <w:rsid w:val="00D33C9F"/>
    <w:rsid w:val="00D33F22"/>
    <w:rsid w:val="00D34E9F"/>
    <w:rsid w:val="00D35270"/>
    <w:rsid w:val="00D35B8C"/>
    <w:rsid w:val="00D35BEB"/>
    <w:rsid w:val="00D35D1D"/>
    <w:rsid w:val="00D35EF4"/>
    <w:rsid w:val="00D36098"/>
    <w:rsid w:val="00D36513"/>
    <w:rsid w:val="00D3669D"/>
    <w:rsid w:val="00D3695D"/>
    <w:rsid w:val="00D3699A"/>
    <w:rsid w:val="00D36BDA"/>
    <w:rsid w:val="00D37029"/>
    <w:rsid w:val="00D370ED"/>
    <w:rsid w:val="00D37681"/>
    <w:rsid w:val="00D37E8C"/>
    <w:rsid w:val="00D40A45"/>
    <w:rsid w:val="00D40B03"/>
    <w:rsid w:val="00D40BBE"/>
    <w:rsid w:val="00D40BC8"/>
    <w:rsid w:val="00D40C05"/>
    <w:rsid w:val="00D40E0D"/>
    <w:rsid w:val="00D40F88"/>
    <w:rsid w:val="00D41155"/>
    <w:rsid w:val="00D4148F"/>
    <w:rsid w:val="00D419E7"/>
    <w:rsid w:val="00D41B5B"/>
    <w:rsid w:val="00D41BD4"/>
    <w:rsid w:val="00D429DF"/>
    <w:rsid w:val="00D42E93"/>
    <w:rsid w:val="00D43ADF"/>
    <w:rsid w:val="00D44640"/>
    <w:rsid w:val="00D44EF5"/>
    <w:rsid w:val="00D44F97"/>
    <w:rsid w:val="00D4506A"/>
    <w:rsid w:val="00D4584C"/>
    <w:rsid w:val="00D45A20"/>
    <w:rsid w:val="00D46334"/>
    <w:rsid w:val="00D463CA"/>
    <w:rsid w:val="00D4755D"/>
    <w:rsid w:val="00D4767A"/>
    <w:rsid w:val="00D477C4"/>
    <w:rsid w:val="00D47CD7"/>
    <w:rsid w:val="00D50188"/>
    <w:rsid w:val="00D50212"/>
    <w:rsid w:val="00D502B5"/>
    <w:rsid w:val="00D502DE"/>
    <w:rsid w:val="00D5072E"/>
    <w:rsid w:val="00D50AC5"/>
    <w:rsid w:val="00D5158A"/>
    <w:rsid w:val="00D515C9"/>
    <w:rsid w:val="00D517C8"/>
    <w:rsid w:val="00D51CD9"/>
    <w:rsid w:val="00D5201A"/>
    <w:rsid w:val="00D520D2"/>
    <w:rsid w:val="00D5233F"/>
    <w:rsid w:val="00D52834"/>
    <w:rsid w:val="00D529BE"/>
    <w:rsid w:val="00D533DA"/>
    <w:rsid w:val="00D53609"/>
    <w:rsid w:val="00D5409F"/>
    <w:rsid w:val="00D54477"/>
    <w:rsid w:val="00D549F4"/>
    <w:rsid w:val="00D54ABA"/>
    <w:rsid w:val="00D556CF"/>
    <w:rsid w:val="00D55BE8"/>
    <w:rsid w:val="00D562B5"/>
    <w:rsid w:val="00D56354"/>
    <w:rsid w:val="00D5679F"/>
    <w:rsid w:val="00D56959"/>
    <w:rsid w:val="00D5695B"/>
    <w:rsid w:val="00D572B3"/>
    <w:rsid w:val="00D5765E"/>
    <w:rsid w:val="00D60242"/>
    <w:rsid w:val="00D60278"/>
    <w:rsid w:val="00D6058F"/>
    <w:rsid w:val="00D6089A"/>
    <w:rsid w:val="00D60DFF"/>
    <w:rsid w:val="00D61048"/>
    <w:rsid w:val="00D61181"/>
    <w:rsid w:val="00D61805"/>
    <w:rsid w:val="00D61A67"/>
    <w:rsid w:val="00D6273D"/>
    <w:rsid w:val="00D62931"/>
    <w:rsid w:val="00D62934"/>
    <w:rsid w:val="00D6303C"/>
    <w:rsid w:val="00D63828"/>
    <w:rsid w:val="00D63C2C"/>
    <w:rsid w:val="00D63C8A"/>
    <w:rsid w:val="00D648F7"/>
    <w:rsid w:val="00D64A2D"/>
    <w:rsid w:val="00D65031"/>
    <w:rsid w:val="00D65898"/>
    <w:rsid w:val="00D65D0A"/>
    <w:rsid w:val="00D66319"/>
    <w:rsid w:val="00D66D2C"/>
    <w:rsid w:val="00D67167"/>
    <w:rsid w:val="00D67169"/>
    <w:rsid w:val="00D679A9"/>
    <w:rsid w:val="00D7015F"/>
    <w:rsid w:val="00D706C0"/>
    <w:rsid w:val="00D70C0E"/>
    <w:rsid w:val="00D70D9A"/>
    <w:rsid w:val="00D70FBF"/>
    <w:rsid w:val="00D71116"/>
    <w:rsid w:val="00D711FA"/>
    <w:rsid w:val="00D71582"/>
    <w:rsid w:val="00D71978"/>
    <w:rsid w:val="00D72793"/>
    <w:rsid w:val="00D72BD2"/>
    <w:rsid w:val="00D72BDE"/>
    <w:rsid w:val="00D73376"/>
    <w:rsid w:val="00D7395C"/>
    <w:rsid w:val="00D73AEE"/>
    <w:rsid w:val="00D73D6A"/>
    <w:rsid w:val="00D74131"/>
    <w:rsid w:val="00D74139"/>
    <w:rsid w:val="00D7413C"/>
    <w:rsid w:val="00D74429"/>
    <w:rsid w:val="00D74ADD"/>
    <w:rsid w:val="00D74C38"/>
    <w:rsid w:val="00D75280"/>
    <w:rsid w:val="00D7554F"/>
    <w:rsid w:val="00D75657"/>
    <w:rsid w:val="00D757D5"/>
    <w:rsid w:val="00D75E15"/>
    <w:rsid w:val="00D7718E"/>
    <w:rsid w:val="00D8005E"/>
    <w:rsid w:val="00D80293"/>
    <w:rsid w:val="00D802DA"/>
    <w:rsid w:val="00D80673"/>
    <w:rsid w:val="00D80CA5"/>
    <w:rsid w:val="00D812D1"/>
    <w:rsid w:val="00D81721"/>
    <w:rsid w:val="00D81812"/>
    <w:rsid w:val="00D81D6A"/>
    <w:rsid w:val="00D81EF8"/>
    <w:rsid w:val="00D82348"/>
    <w:rsid w:val="00D82670"/>
    <w:rsid w:val="00D82ABC"/>
    <w:rsid w:val="00D82BD7"/>
    <w:rsid w:val="00D832A1"/>
    <w:rsid w:val="00D838B4"/>
    <w:rsid w:val="00D83E86"/>
    <w:rsid w:val="00D847A5"/>
    <w:rsid w:val="00D848DD"/>
    <w:rsid w:val="00D849FE"/>
    <w:rsid w:val="00D85627"/>
    <w:rsid w:val="00D85CE2"/>
    <w:rsid w:val="00D8644D"/>
    <w:rsid w:val="00D8651B"/>
    <w:rsid w:val="00D870D2"/>
    <w:rsid w:val="00D8715E"/>
    <w:rsid w:val="00D90243"/>
    <w:rsid w:val="00D902A5"/>
    <w:rsid w:val="00D908E7"/>
    <w:rsid w:val="00D90DAD"/>
    <w:rsid w:val="00D91094"/>
    <w:rsid w:val="00D911DC"/>
    <w:rsid w:val="00D9157E"/>
    <w:rsid w:val="00D91608"/>
    <w:rsid w:val="00D916CC"/>
    <w:rsid w:val="00D91A7D"/>
    <w:rsid w:val="00D91B9F"/>
    <w:rsid w:val="00D91C5A"/>
    <w:rsid w:val="00D91CFD"/>
    <w:rsid w:val="00D91D12"/>
    <w:rsid w:val="00D91DC5"/>
    <w:rsid w:val="00D91F3B"/>
    <w:rsid w:val="00D91F73"/>
    <w:rsid w:val="00D92A32"/>
    <w:rsid w:val="00D92A76"/>
    <w:rsid w:val="00D92C5B"/>
    <w:rsid w:val="00D9399D"/>
    <w:rsid w:val="00D93ABA"/>
    <w:rsid w:val="00D94540"/>
    <w:rsid w:val="00D948DC"/>
    <w:rsid w:val="00D94F09"/>
    <w:rsid w:val="00D94FAA"/>
    <w:rsid w:val="00D950A6"/>
    <w:rsid w:val="00D950FB"/>
    <w:rsid w:val="00D9559A"/>
    <w:rsid w:val="00D95908"/>
    <w:rsid w:val="00D95A90"/>
    <w:rsid w:val="00D95EDC"/>
    <w:rsid w:val="00D9638D"/>
    <w:rsid w:val="00D96A08"/>
    <w:rsid w:val="00D96C9D"/>
    <w:rsid w:val="00D97022"/>
    <w:rsid w:val="00D97369"/>
    <w:rsid w:val="00D97E6C"/>
    <w:rsid w:val="00D97EEF"/>
    <w:rsid w:val="00DA086E"/>
    <w:rsid w:val="00DA0C63"/>
    <w:rsid w:val="00DA0CD3"/>
    <w:rsid w:val="00DA12C0"/>
    <w:rsid w:val="00DA1C15"/>
    <w:rsid w:val="00DA1D81"/>
    <w:rsid w:val="00DA1F9A"/>
    <w:rsid w:val="00DA21B7"/>
    <w:rsid w:val="00DA2203"/>
    <w:rsid w:val="00DA2206"/>
    <w:rsid w:val="00DA23F5"/>
    <w:rsid w:val="00DA25D0"/>
    <w:rsid w:val="00DA2933"/>
    <w:rsid w:val="00DA2E69"/>
    <w:rsid w:val="00DA31FB"/>
    <w:rsid w:val="00DA32C2"/>
    <w:rsid w:val="00DA35A4"/>
    <w:rsid w:val="00DA3852"/>
    <w:rsid w:val="00DA454D"/>
    <w:rsid w:val="00DA4C97"/>
    <w:rsid w:val="00DA50C9"/>
    <w:rsid w:val="00DA658F"/>
    <w:rsid w:val="00DA65AC"/>
    <w:rsid w:val="00DA677E"/>
    <w:rsid w:val="00DA68BF"/>
    <w:rsid w:val="00DA6DE4"/>
    <w:rsid w:val="00DA734F"/>
    <w:rsid w:val="00DA76E6"/>
    <w:rsid w:val="00DA7FF3"/>
    <w:rsid w:val="00DB05D7"/>
    <w:rsid w:val="00DB2285"/>
    <w:rsid w:val="00DB2922"/>
    <w:rsid w:val="00DB2C60"/>
    <w:rsid w:val="00DB3502"/>
    <w:rsid w:val="00DB382F"/>
    <w:rsid w:val="00DB399A"/>
    <w:rsid w:val="00DB3A46"/>
    <w:rsid w:val="00DB41A1"/>
    <w:rsid w:val="00DB44B0"/>
    <w:rsid w:val="00DB4574"/>
    <w:rsid w:val="00DB4599"/>
    <w:rsid w:val="00DB46D8"/>
    <w:rsid w:val="00DB4EF6"/>
    <w:rsid w:val="00DB5DCA"/>
    <w:rsid w:val="00DB6EA7"/>
    <w:rsid w:val="00DB7BC6"/>
    <w:rsid w:val="00DC015E"/>
    <w:rsid w:val="00DC0315"/>
    <w:rsid w:val="00DC0380"/>
    <w:rsid w:val="00DC0588"/>
    <w:rsid w:val="00DC0E1D"/>
    <w:rsid w:val="00DC15F8"/>
    <w:rsid w:val="00DC17BE"/>
    <w:rsid w:val="00DC18B7"/>
    <w:rsid w:val="00DC1A6A"/>
    <w:rsid w:val="00DC1BAB"/>
    <w:rsid w:val="00DC1F34"/>
    <w:rsid w:val="00DC2A86"/>
    <w:rsid w:val="00DC2CBD"/>
    <w:rsid w:val="00DC325D"/>
    <w:rsid w:val="00DC3265"/>
    <w:rsid w:val="00DC3339"/>
    <w:rsid w:val="00DC37DB"/>
    <w:rsid w:val="00DC3983"/>
    <w:rsid w:val="00DC3B4B"/>
    <w:rsid w:val="00DC3B74"/>
    <w:rsid w:val="00DC432C"/>
    <w:rsid w:val="00DC44F2"/>
    <w:rsid w:val="00DC4CD7"/>
    <w:rsid w:val="00DC5246"/>
    <w:rsid w:val="00DC5642"/>
    <w:rsid w:val="00DC58EE"/>
    <w:rsid w:val="00DC5D9E"/>
    <w:rsid w:val="00DC663F"/>
    <w:rsid w:val="00DC6C57"/>
    <w:rsid w:val="00DC762A"/>
    <w:rsid w:val="00DD00F2"/>
    <w:rsid w:val="00DD05F6"/>
    <w:rsid w:val="00DD086C"/>
    <w:rsid w:val="00DD0AB8"/>
    <w:rsid w:val="00DD0C0B"/>
    <w:rsid w:val="00DD15D8"/>
    <w:rsid w:val="00DD175A"/>
    <w:rsid w:val="00DD1BD5"/>
    <w:rsid w:val="00DD1E29"/>
    <w:rsid w:val="00DD21DA"/>
    <w:rsid w:val="00DD26B0"/>
    <w:rsid w:val="00DD30C4"/>
    <w:rsid w:val="00DD33F0"/>
    <w:rsid w:val="00DD3520"/>
    <w:rsid w:val="00DD36A4"/>
    <w:rsid w:val="00DD3C28"/>
    <w:rsid w:val="00DD3F3B"/>
    <w:rsid w:val="00DD451C"/>
    <w:rsid w:val="00DD4872"/>
    <w:rsid w:val="00DD4B4C"/>
    <w:rsid w:val="00DD4E08"/>
    <w:rsid w:val="00DD5897"/>
    <w:rsid w:val="00DD59E0"/>
    <w:rsid w:val="00DD5A87"/>
    <w:rsid w:val="00DD6890"/>
    <w:rsid w:val="00DD6F17"/>
    <w:rsid w:val="00DD7173"/>
    <w:rsid w:val="00DD765B"/>
    <w:rsid w:val="00DD76A8"/>
    <w:rsid w:val="00DD7BEC"/>
    <w:rsid w:val="00DE041D"/>
    <w:rsid w:val="00DE0701"/>
    <w:rsid w:val="00DE07EF"/>
    <w:rsid w:val="00DE089C"/>
    <w:rsid w:val="00DE0A47"/>
    <w:rsid w:val="00DE0A51"/>
    <w:rsid w:val="00DE14F9"/>
    <w:rsid w:val="00DE19F8"/>
    <w:rsid w:val="00DE1B98"/>
    <w:rsid w:val="00DE1FE0"/>
    <w:rsid w:val="00DE22D2"/>
    <w:rsid w:val="00DE235F"/>
    <w:rsid w:val="00DE28DF"/>
    <w:rsid w:val="00DE2D43"/>
    <w:rsid w:val="00DE2DA2"/>
    <w:rsid w:val="00DE3120"/>
    <w:rsid w:val="00DE3198"/>
    <w:rsid w:val="00DE32CA"/>
    <w:rsid w:val="00DE454D"/>
    <w:rsid w:val="00DE4991"/>
    <w:rsid w:val="00DE49E1"/>
    <w:rsid w:val="00DE4AB0"/>
    <w:rsid w:val="00DE4D0B"/>
    <w:rsid w:val="00DE5694"/>
    <w:rsid w:val="00DE5C92"/>
    <w:rsid w:val="00DE6317"/>
    <w:rsid w:val="00DE6B48"/>
    <w:rsid w:val="00DE6DDB"/>
    <w:rsid w:val="00DE766F"/>
    <w:rsid w:val="00DE7955"/>
    <w:rsid w:val="00DE7B61"/>
    <w:rsid w:val="00DE7FEA"/>
    <w:rsid w:val="00DF0037"/>
    <w:rsid w:val="00DF0163"/>
    <w:rsid w:val="00DF0806"/>
    <w:rsid w:val="00DF0A09"/>
    <w:rsid w:val="00DF0A6A"/>
    <w:rsid w:val="00DF0FDE"/>
    <w:rsid w:val="00DF18E9"/>
    <w:rsid w:val="00DF1BF8"/>
    <w:rsid w:val="00DF1D3F"/>
    <w:rsid w:val="00DF2467"/>
    <w:rsid w:val="00DF24AA"/>
    <w:rsid w:val="00DF266A"/>
    <w:rsid w:val="00DF28DD"/>
    <w:rsid w:val="00DF2A1B"/>
    <w:rsid w:val="00DF2E89"/>
    <w:rsid w:val="00DF305E"/>
    <w:rsid w:val="00DF312A"/>
    <w:rsid w:val="00DF3846"/>
    <w:rsid w:val="00DF3AA9"/>
    <w:rsid w:val="00DF3B75"/>
    <w:rsid w:val="00DF3B9E"/>
    <w:rsid w:val="00DF3C26"/>
    <w:rsid w:val="00DF3D29"/>
    <w:rsid w:val="00DF3F92"/>
    <w:rsid w:val="00DF412D"/>
    <w:rsid w:val="00DF4293"/>
    <w:rsid w:val="00DF4D02"/>
    <w:rsid w:val="00DF56A3"/>
    <w:rsid w:val="00DF5ABA"/>
    <w:rsid w:val="00DF5EBE"/>
    <w:rsid w:val="00DF5F1A"/>
    <w:rsid w:val="00DF5F39"/>
    <w:rsid w:val="00DF6792"/>
    <w:rsid w:val="00DF699A"/>
    <w:rsid w:val="00DF709C"/>
    <w:rsid w:val="00DF70F5"/>
    <w:rsid w:val="00DF71BD"/>
    <w:rsid w:val="00DF7298"/>
    <w:rsid w:val="00DF7697"/>
    <w:rsid w:val="00E004EE"/>
    <w:rsid w:val="00E00655"/>
    <w:rsid w:val="00E00D96"/>
    <w:rsid w:val="00E012BF"/>
    <w:rsid w:val="00E01355"/>
    <w:rsid w:val="00E0227A"/>
    <w:rsid w:val="00E02EAC"/>
    <w:rsid w:val="00E03173"/>
    <w:rsid w:val="00E0339B"/>
    <w:rsid w:val="00E0384E"/>
    <w:rsid w:val="00E05689"/>
    <w:rsid w:val="00E0584F"/>
    <w:rsid w:val="00E05FAD"/>
    <w:rsid w:val="00E060DB"/>
    <w:rsid w:val="00E06AEC"/>
    <w:rsid w:val="00E06B53"/>
    <w:rsid w:val="00E06C6A"/>
    <w:rsid w:val="00E06D8E"/>
    <w:rsid w:val="00E06F57"/>
    <w:rsid w:val="00E072A6"/>
    <w:rsid w:val="00E07C1E"/>
    <w:rsid w:val="00E07F36"/>
    <w:rsid w:val="00E10668"/>
    <w:rsid w:val="00E10D21"/>
    <w:rsid w:val="00E114DD"/>
    <w:rsid w:val="00E11A57"/>
    <w:rsid w:val="00E11BC7"/>
    <w:rsid w:val="00E11D09"/>
    <w:rsid w:val="00E1271D"/>
    <w:rsid w:val="00E12934"/>
    <w:rsid w:val="00E12B59"/>
    <w:rsid w:val="00E13465"/>
    <w:rsid w:val="00E13ACB"/>
    <w:rsid w:val="00E13CAD"/>
    <w:rsid w:val="00E14776"/>
    <w:rsid w:val="00E14B3A"/>
    <w:rsid w:val="00E152A5"/>
    <w:rsid w:val="00E15578"/>
    <w:rsid w:val="00E15CD7"/>
    <w:rsid w:val="00E15FD7"/>
    <w:rsid w:val="00E16AF4"/>
    <w:rsid w:val="00E16BCC"/>
    <w:rsid w:val="00E16D6B"/>
    <w:rsid w:val="00E16F41"/>
    <w:rsid w:val="00E16F46"/>
    <w:rsid w:val="00E1739F"/>
    <w:rsid w:val="00E17417"/>
    <w:rsid w:val="00E17D2B"/>
    <w:rsid w:val="00E201CF"/>
    <w:rsid w:val="00E20469"/>
    <w:rsid w:val="00E20B81"/>
    <w:rsid w:val="00E215F5"/>
    <w:rsid w:val="00E21625"/>
    <w:rsid w:val="00E21636"/>
    <w:rsid w:val="00E2207F"/>
    <w:rsid w:val="00E2243C"/>
    <w:rsid w:val="00E22B03"/>
    <w:rsid w:val="00E2304B"/>
    <w:rsid w:val="00E23298"/>
    <w:rsid w:val="00E235F0"/>
    <w:rsid w:val="00E23C39"/>
    <w:rsid w:val="00E23CDE"/>
    <w:rsid w:val="00E23DED"/>
    <w:rsid w:val="00E24548"/>
    <w:rsid w:val="00E2495E"/>
    <w:rsid w:val="00E24B29"/>
    <w:rsid w:val="00E24CA3"/>
    <w:rsid w:val="00E24CBC"/>
    <w:rsid w:val="00E24D82"/>
    <w:rsid w:val="00E254F9"/>
    <w:rsid w:val="00E25754"/>
    <w:rsid w:val="00E25802"/>
    <w:rsid w:val="00E26E5C"/>
    <w:rsid w:val="00E26EFF"/>
    <w:rsid w:val="00E26F11"/>
    <w:rsid w:val="00E276FE"/>
    <w:rsid w:val="00E27E0B"/>
    <w:rsid w:val="00E3011B"/>
    <w:rsid w:val="00E30423"/>
    <w:rsid w:val="00E30F10"/>
    <w:rsid w:val="00E30FA7"/>
    <w:rsid w:val="00E30FCC"/>
    <w:rsid w:val="00E31160"/>
    <w:rsid w:val="00E31604"/>
    <w:rsid w:val="00E32186"/>
    <w:rsid w:val="00E3269C"/>
    <w:rsid w:val="00E3293D"/>
    <w:rsid w:val="00E33B4C"/>
    <w:rsid w:val="00E33BA4"/>
    <w:rsid w:val="00E3402C"/>
    <w:rsid w:val="00E3416C"/>
    <w:rsid w:val="00E34917"/>
    <w:rsid w:val="00E359DE"/>
    <w:rsid w:val="00E35B5F"/>
    <w:rsid w:val="00E36287"/>
    <w:rsid w:val="00E36A1E"/>
    <w:rsid w:val="00E36EC7"/>
    <w:rsid w:val="00E37038"/>
    <w:rsid w:val="00E37205"/>
    <w:rsid w:val="00E37262"/>
    <w:rsid w:val="00E37561"/>
    <w:rsid w:val="00E37766"/>
    <w:rsid w:val="00E37A14"/>
    <w:rsid w:val="00E37E6F"/>
    <w:rsid w:val="00E400B2"/>
    <w:rsid w:val="00E40EBD"/>
    <w:rsid w:val="00E41A68"/>
    <w:rsid w:val="00E41FC4"/>
    <w:rsid w:val="00E420B9"/>
    <w:rsid w:val="00E423CD"/>
    <w:rsid w:val="00E429F7"/>
    <w:rsid w:val="00E42E7A"/>
    <w:rsid w:val="00E441A7"/>
    <w:rsid w:val="00E447BA"/>
    <w:rsid w:val="00E44EFB"/>
    <w:rsid w:val="00E44F7D"/>
    <w:rsid w:val="00E468DA"/>
    <w:rsid w:val="00E46B71"/>
    <w:rsid w:val="00E46F22"/>
    <w:rsid w:val="00E47597"/>
    <w:rsid w:val="00E47813"/>
    <w:rsid w:val="00E47E3D"/>
    <w:rsid w:val="00E47FE1"/>
    <w:rsid w:val="00E50516"/>
    <w:rsid w:val="00E508B6"/>
    <w:rsid w:val="00E511DC"/>
    <w:rsid w:val="00E51230"/>
    <w:rsid w:val="00E516F2"/>
    <w:rsid w:val="00E51A30"/>
    <w:rsid w:val="00E527E7"/>
    <w:rsid w:val="00E531A9"/>
    <w:rsid w:val="00E53737"/>
    <w:rsid w:val="00E53A54"/>
    <w:rsid w:val="00E53F76"/>
    <w:rsid w:val="00E5422C"/>
    <w:rsid w:val="00E544E5"/>
    <w:rsid w:val="00E54CD4"/>
    <w:rsid w:val="00E55489"/>
    <w:rsid w:val="00E55ADA"/>
    <w:rsid w:val="00E56575"/>
    <w:rsid w:val="00E56667"/>
    <w:rsid w:val="00E567AB"/>
    <w:rsid w:val="00E56A12"/>
    <w:rsid w:val="00E56B6F"/>
    <w:rsid w:val="00E57A4A"/>
    <w:rsid w:val="00E57ADF"/>
    <w:rsid w:val="00E57E89"/>
    <w:rsid w:val="00E6087A"/>
    <w:rsid w:val="00E60BBC"/>
    <w:rsid w:val="00E61352"/>
    <w:rsid w:val="00E615F1"/>
    <w:rsid w:val="00E61887"/>
    <w:rsid w:val="00E61AED"/>
    <w:rsid w:val="00E61E1E"/>
    <w:rsid w:val="00E6201C"/>
    <w:rsid w:val="00E62032"/>
    <w:rsid w:val="00E6259F"/>
    <w:rsid w:val="00E62900"/>
    <w:rsid w:val="00E629DF"/>
    <w:rsid w:val="00E62DA0"/>
    <w:rsid w:val="00E64696"/>
    <w:rsid w:val="00E6475A"/>
    <w:rsid w:val="00E64B38"/>
    <w:rsid w:val="00E64DDE"/>
    <w:rsid w:val="00E64F28"/>
    <w:rsid w:val="00E65042"/>
    <w:rsid w:val="00E65F5C"/>
    <w:rsid w:val="00E6635B"/>
    <w:rsid w:val="00E6677B"/>
    <w:rsid w:val="00E6685B"/>
    <w:rsid w:val="00E66917"/>
    <w:rsid w:val="00E66FC3"/>
    <w:rsid w:val="00E674BA"/>
    <w:rsid w:val="00E67684"/>
    <w:rsid w:val="00E679BD"/>
    <w:rsid w:val="00E67AF1"/>
    <w:rsid w:val="00E7003B"/>
    <w:rsid w:val="00E703E8"/>
    <w:rsid w:val="00E7062C"/>
    <w:rsid w:val="00E709DF"/>
    <w:rsid w:val="00E71721"/>
    <w:rsid w:val="00E7190A"/>
    <w:rsid w:val="00E71D93"/>
    <w:rsid w:val="00E72435"/>
    <w:rsid w:val="00E72E75"/>
    <w:rsid w:val="00E73020"/>
    <w:rsid w:val="00E73E5D"/>
    <w:rsid w:val="00E74379"/>
    <w:rsid w:val="00E74562"/>
    <w:rsid w:val="00E74B12"/>
    <w:rsid w:val="00E75ADB"/>
    <w:rsid w:val="00E75B41"/>
    <w:rsid w:val="00E7600B"/>
    <w:rsid w:val="00E76261"/>
    <w:rsid w:val="00E7669B"/>
    <w:rsid w:val="00E76D46"/>
    <w:rsid w:val="00E7706B"/>
    <w:rsid w:val="00E77252"/>
    <w:rsid w:val="00E77D59"/>
    <w:rsid w:val="00E77F30"/>
    <w:rsid w:val="00E77F49"/>
    <w:rsid w:val="00E77FCC"/>
    <w:rsid w:val="00E80633"/>
    <w:rsid w:val="00E80733"/>
    <w:rsid w:val="00E81B78"/>
    <w:rsid w:val="00E8237B"/>
    <w:rsid w:val="00E8299A"/>
    <w:rsid w:val="00E82B3A"/>
    <w:rsid w:val="00E82C4F"/>
    <w:rsid w:val="00E83164"/>
    <w:rsid w:val="00E8322E"/>
    <w:rsid w:val="00E8375D"/>
    <w:rsid w:val="00E83D4A"/>
    <w:rsid w:val="00E8453A"/>
    <w:rsid w:val="00E8495B"/>
    <w:rsid w:val="00E85455"/>
    <w:rsid w:val="00E8593B"/>
    <w:rsid w:val="00E85983"/>
    <w:rsid w:val="00E85C9C"/>
    <w:rsid w:val="00E85D6A"/>
    <w:rsid w:val="00E85D86"/>
    <w:rsid w:val="00E85DA8"/>
    <w:rsid w:val="00E86F8F"/>
    <w:rsid w:val="00E8738D"/>
    <w:rsid w:val="00E87680"/>
    <w:rsid w:val="00E9033F"/>
    <w:rsid w:val="00E905FF"/>
    <w:rsid w:val="00E9071B"/>
    <w:rsid w:val="00E9092B"/>
    <w:rsid w:val="00E90A90"/>
    <w:rsid w:val="00E9128F"/>
    <w:rsid w:val="00E91334"/>
    <w:rsid w:val="00E9143D"/>
    <w:rsid w:val="00E9187B"/>
    <w:rsid w:val="00E918FF"/>
    <w:rsid w:val="00E91953"/>
    <w:rsid w:val="00E91A07"/>
    <w:rsid w:val="00E9222B"/>
    <w:rsid w:val="00E924FA"/>
    <w:rsid w:val="00E926C6"/>
    <w:rsid w:val="00E92BC9"/>
    <w:rsid w:val="00E9324F"/>
    <w:rsid w:val="00E93827"/>
    <w:rsid w:val="00E93BC0"/>
    <w:rsid w:val="00E94385"/>
    <w:rsid w:val="00E94928"/>
    <w:rsid w:val="00E94AB8"/>
    <w:rsid w:val="00E94BFF"/>
    <w:rsid w:val="00E94F63"/>
    <w:rsid w:val="00E95097"/>
    <w:rsid w:val="00E95341"/>
    <w:rsid w:val="00E956E7"/>
    <w:rsid w:val="00E95886"/>
    <w:rsid w:val="00E95D46"/>
    <w:rsid w:val="00E9608B"/>
    <w:rsid w:val="00E961A0"/>
    <w:rsid w:val="00E96616"/>
    <w:rsid w:val="00E968EA"/>
    <w:rsid w:val="00E96BCB"/>
    <w:rsid w:val="00E96DC0"/>
    <w:rsid w:val="00E96EE2"/>
    <w:rsid w:val="00E97878"/>
    <w:rsid w:val="00E97C80"/>
    <w:rsid w:val="00EA04EB"/>
    <w:rsid w:val="00EA0B2E"/>
    <w:rsid w:val="00EA0F05"/>
    <w:rsid w:val="00EA174A"/>
    <w:rsid w:val="00EA1827"/>
    <w:rsid w:val="00EA195A"/>
    <w:rsid w:val="00EA1BD2"/>
    <w:rsid w:val="00EA1C47"/>
    <w:rsid w:val="00EA1DAB"/>
    <w:rsid w:val="00EA2842"/>
    <w:rsid w:val="00EA3092"/>
    <w:rsid w:val="00EA3263"/>
    <w:rsid w:val="00EA3776"/>
    <w:rsid w:val="00EA3F95"/>
    <w:rsid w:val="00EA4506"/>
    <w:rsid w:val="00EA478F"/>
    <w:rsid w:val="00EA4B06"/>
    <w:rsid w:val="00EA4BA1"/>
    <w:rsid w:val="00EA4C3E"/>
    <w:rsid w:val="00EA4D01"/>
    <w:rsid w:val="00EA5046"/>
    <w:rsid w:val="00EA580E"/>
    <w:rsid w:val="00EA5836"/>
    <w:rsid w:val="00EA58A0"/>
    <w:rsid w:val="00EA5C9F"/>
    <w:rsid w:val="00EA642D"/>
    <w:rsid w:val="00EA6584"/>
    <w:rsid w:val="00EA6E54"/>
    <w:rsid w:val="00EA6F14"/>
    <w:rsid w:val="00EA772B"/>
    <w:rsid w:val="00EA7B20"/>
    <w:rsid w:val="00EA7BD2"/>
    <w:rsid w:val="00EA7F7F"/>
    <w:rsid w:val="00EB0383"/>
    <w:rsid w:val="00EB09EF"/>
    <w:rsid w:val="00EB0B5C"/>
    <w:rsid w:val="00EB17B1"/>
    <w:rsid w:val="00EB19A1"/>
    <w:rsid w:val="00EB2489"/>
    <w:rsid w:val="00EB25AA"/>
    <w:rsid w:val="00EB2748"/>
    <w:rsid w:val="00EB29AC"/>
    <w:rsid w:val="00EB2FA0"/>
    <w:rsid w:val="00EB2FD2"/>
    <w:rsid w:val="00EB2FF7"/>
    <w:rsid w:val="00EB30B8"/>
    <w:rsid w:val="00EB311E"/>
    <w:rsid w:val="00EB35B3"/>
    <w:rsid w:val="00EB3709"/>
    <w:rsid w:val="00EB3A5C"/>
    <w:rsid w:val="00EB3CBD"/>
    <w:rsid w:val="00EB3EAA"/>
    <w:rsid w:val="00EB406B"/>
    <w:rsid w:val="00EB411F"/>
    <w:rsid w:val="00EB444E"/>
    <w:rsid w:val="00EB4783"/>
    <w:rsid w:val="00EB5190"/>
    <w:rsid w:val="00EB5343"/>
    <w:rsid w:val="00EB5BBE"/>
    <w:rsid w:val="00EB5ED8"/>
    <w:rsid w:val="00EB60B0"/>
    <w:rsid w:val="00EB6465"/>
    <w:rsid w:val="00EB66E4"/>
    <w:rsid w:val="00EB67A4"/>
    <w:rsid w:val="00EB69EA"/>
    <w:rsid w:val="00EB6C9D"/>
    <w:rsid w:val="00EB6F60"/>
    <w:rsid w:val="00EB7B1C"/>
    <w:rsid w:val="00EC013B"/>
    <w:rsid w:val="00EC0B0C"/>
    <w:rsid w:val="00EC0F3E"/>
    <w:rsid w:val="00EC1553"/>
    <w:rsid w:val="00EC1652"/>
    <w:rsid w:val="00EC16CD"/>
    <w:rsid w:val="00EC25C6"/>
    <w:rsid w:val="00EC2762"/>
    <w:rsid w:val="00EC2FEE"/>
    <w:rsid w:val="00EC340F"/>
    <w:rsid w:val="00EC358B"/>
    <w:rsid w:val="00EC3A4B"/>
    <w:rsid w:val="00EC3AD7"/>
    <w:rsid w:val="00EC5558"/>
    <w:rsid w:val="00EC5604"/>
    <w:rsid w:val="00EC5695"/>
    <w:rsid w:val="00EC5963"/>
    <w:rsid w:val="00EC5F1D"/>
    <w:rsid w:val="00EC6D68"/>
    <w:rsid w:val="00EC76BE"/>
    <w:rsid w:val="00EC772D"/>
    <w:rsid w:val="00EC7AB0"/>
    <w:rsid w:val="00EC7B09"/>
    <w:rsid w:val="00EC7E10"/>
    <w:rsid w:val="00ED0295"/>
    <w:rsid w:val="00ED035B"/>
    <w:rsid w:val="00ED088E"/>
    <w:rsid w:val="00ED10B1"/>
    <w:rsid w:val="00ED10B5"/>
    <w:rsid w:val="00ED18C0"/>
    <w:rsid w:val="00ED1EA0"/>
    <w:rsid w:val="00ED22B4"/>
    <w:rsid w:val="00ED2ABA"/>
    <w:rsid w:val="00ED2BB9"/>
    <w:rsid w:val="00ED2F2E"/>
    <w:rsid w:val="00ED3AF5"/>
    <w:rsid w:val="00ED4025"/>
    <w:rsid w:val="00ED457E"/>
    <w:rsid w:val="00ED4AD8"/>
    <w:rsid w:val="00ED4BBD"/>
    <w:rsid w:val="00ED53AA"/>
    <w:rsid w:val="00ED550D"/>
    <w:rsid w:val="00ED5D76"/>
    <w:rsid w:val="00ED5FAD"/>
    <w:rsid w:val="00ED651F"/>
    <w:rsid w:val="00ED676C"/>
    <w:rsid w:val="00ED68A5"/>
    <w:rsid w:val="00ED6979"/>
    <w:rsid w:val="00ED6C21"/>
    <w:rsid w:val="00ED6D4A"/>
    <w:rsid w:val="00ED6FB8"/>
    <w:rsid w:val="00ED7B46"/>
    <w:rsid w:val="00EE0ABA"/>
    <w:rsid w:val="00EE0D54"/>
    <w:rsid w:val="00EE0EFC"/>
    <w:rsid w:val="00EE129F"/>
    <w:rsid w:val="00EE12AE"/>
    <w:rsid w:val="00EE151F"/>
    <w:rsid w:val="00EE1529"/>
    <w:rsid w:val="00EE1734"/>
    <w:rsid w:val="00EE1E05"/>
    <w:rsid w:val="00EE2244"/>
    <w:rsid w:val="00EE29AA"/>
    <w:rsid w:val="00EE2B3E"/>
    <w:rsid w:val="00EE2CE8"/>
    <w:rsid w:val="00EE2E8F"/>
    <w:rsid w:val="00EE3074"/>
    <w:rsid w:val="00EE31C0"/>
    <w:rsid w:val="00EE3A14"/>
    <w:rsid w:val="00EE3AAA"/>
    <w:rsid w:val="00EE3AD0"/>
    <w:rsid w:val="00EE3B12"/>
    <w:rsid w:val="00EE3B44"/>
    <w:rsid w:val="00EE3C81"/>
    <w:rsid w:val="00EE3DE7"/>
    <w:rsid w:val="00EE40EF"/>
    <w:rsid w:val="00EE47E5"/>
    <w:rsid w:val="00EE496C"/>
    <w:rsid w:val="00EE4A32"/>
    <w:rsid w:val="00EE4DEC"/>
    <w:rsid w:val="00EE5430"/>
    <w:rsid w:val="00EE56A6"/>
    <w:rsid w:val="00EE5F41"/>
    <w:rsid w:val="00EE60BB"/>
    <w:rsid w:val="00EE64AD"/>
    <w:rsid w:val="00EE6662"/>
    <w:rsid w:val="00EE6778"/>
    <w:rsid w:val="00EE6A55"/>
    <w:rsid w:val="00EE6B94"/>
    <w:rsid w:val="00EE7A3C"/>
    <w:rsid w:val="00EF02D7"/>
    <w:rsid w:val="00EF0433"/>
    <w:rsid w:val="00EF0BBC"/>
    <w:rsid w:val="00EF0FC9"/>
    <w:rsid w:val="00EF115A"/>
    <w:rsid w:val="00EF1281"/>
    <w:rsid w:val="00EF1602"/>
    <w:rsid w:val="00EF16D2"/>
    <w:rsid w:val="00EF25E2"/>
    <w:rsid w:val="00EF288C"/>
    <w:rsid w:val="00EF2B96"/>
    <w:rsid w:val="00EF346C"/>
    <w:rsid w:val="00EF39A0"/>
    <w:rsid w:val="00EF4279"/>
    <w:rsid w:val="00EF4336"/>
    <w:rsid w:val="00EF4D22"/>
    <w:rsid w:val="00EF5AF6"/>
    <w:rsid w:val="00EF5CD8"/>
    <w:rsid w:val="00EF60A5"/>
    <w:rsid w:val="00EF67D1"/>
    <w:rsid w:val="00EF77E5"/>
    <w:rsid w:val="00EF7DD4"/>
    <w:rsid w:val="00F0045B"/>
    <w:rsid w:val="00F00764"/>
    <w:rsid w:val="00F01299"/>
    <w:rsid w:val="00F01A2A"/>
    <w:rsid w:val="00F01B57"/>
    <w:rsid w:val="00F01BEE"/>
    <w:rsid w:val="00F0220F"/>
    <w:rsid w:val="00F02985"/>
    <w:rsid w:val="00F02A71"/>
    <w:rsid w:val="00F02CFB"/>
    <w:rsid w:val="00F02F9F"/>
    <w:rsid w:val="00F02FC5"/>
    <w:rsid w:val="00F031B9"/>
    <w:rsid w:val="00F03AA8"/>
    <w:rsid w:val="00F03E8F"/>
    <w:rsid w:val="00F04240"/>
    <w:rsid w:val="00F04350"/>
    <w:rsid w:val="00F0459A"/>
    <w:rsid w:val="00F051CE"/>
    <w:rsid w:val="00F05AA5"/>
    <w:rsid w:val="00F064EB"/>
    <w:rsid w:val="00F070CC"/>
    <w:rsid w:val="00F07906"/>
    <w:rsid w:val="00F100F8"/>
    <w:rsid w:val="00F102DF"/>
    <w:rsid w:val="00F10A63"/>
    <w:rsid w:val="00F11062"/>
    <w:rsid w:val="00F111F4"/>
    <w:rsid w:val="00F11390"/>
    <w:rsid w:val="00F11460"/>
    <w:rsid w:val="00F11504"/>
    <w:rsid w:val="00F11744"/>
    <w:rsid w:val="00F119A3"/>
    <w:rsid w:val="00F11E53"/>
    <w:rsid w:val="00F12045"/>
    <w:rsid w:val="00F12812"/>
    <w:rsid w:val="00F12877"/>
    <w:rsid w:val="00F128C4"/>
    <w:rsid w:val="00F13286"/>
    <w:rsid w:val="00F13F8B"/>
    <w:rsid w:val="00F14339"/>
    <w:rsid w:val="00F147E0"/>
    <w:rsid w:val="00F15489"/>
    <w:rsid w:val="00F15B51"/>
    <w:rsid w:val="00F15BCC"/>
    <w:rsid w:val="00F15C51"/>
    <w:rsid w:val="00F15C85"/>
    <w:rsid w:val="00F16963"/>
    <w:rsid w:val="00F16F38"/>
    <w:rsid w:val="00F17175"/>
    <w:rsid w:val="00F171DA"/>
    <w:rsid w:val="00F178BD"/>
    <w:rsid w:val="00F17F26"/>
    <w:rsid w:val="00F204DC"/>
    <w:rsid w:val="00F20978"/>
    <w:rsid w:val="00F20A00"/>
    <w:rsid w:val="00F20C4C"/>
    <w:rsid w:val="00F20D77"/>
    <w:rsid w:val="00F20E12"/>
    <w:rsid w:val="00F20F25"/>
    <w:rsid w:val="00F21821"/>
    <w:rsid w:val="00F21A05"/>
    <w:rsid w:val="00F21A47"/>
    <w:rsid w:val="00F21BA9"/>
    <w:rsid w:val="00F21C7B"/>
    <w:rsid w:val="00F21D6C"/>
    <w:rsid w:val="00F21E36"/>
    <w:rsid w:val="00F222C6"/>
    <w:rsid w:val="00F22300"/>
    <w:rsid w:val="00F223CF"/>
    <w:rsid w:val="00F22457"/>
    <w:rsid w:val="00F22A14"/>
    <w:rsid w:val="00F2303F"/>
    <w:rsid w:val="00F23263"/>
    <w:rsid w:val="00F234EC"/>
    <w:rsid w:val="00F23A8B"/>
    <w:rsid w:val="00F24686"/>
    <w:rsid w:val="00F248ED"/>
    <w:rsid w:val="00F249D4"/>
    <w:rsid w:val="00F24EA9"/>
    <w:rsid w:val="00F25025"/>
    <w:rsid w:val="00F255E6"/>
    <w:rsid w:val="00F25EDB"/>
    <w:rsid w:val="00F26048"/>
    <w:rsid w:val="00F2626C"/>
    <w:rsid w:val="00F26618"/>
    <w:rsid w:val="00F26899"/>
    <w:rsid w:val="00F27005"/>
    <w:rsid w:val="00F271AE"/>
    <w:rsid w:val="00F27570"/>
    <w:rsid w:val="00F2784D"/>
    <w:rsid w:val="00F2799E"/>
    <w:rsid w:val="00F27BD5"/>
    <w:rsid w:val="00F27FA1"/>
    <w:rsid w:val="00F30273"/>
    <w:rsid w:val="00F30696"/>
    <w:rsid w:val="00F30AB2"/>
    <w:rsid w:val="00F30D8A"/>
    <w:rsid w:val="00F310CB"/>
    <w:rsid w:val="00F312F8"/>
    <w:rsid w:val="00F3180F"/>
    <w:rsid w:val="00F318A3"/>
    <w:rsid w:val="00F31B7C"/>
    <w:rsid w:val="00F31C0F"/>
    <w:rsid w:val="00F32321"/>
    <w:rsid w:val="00F329FA"/>
    <w:rsid w:val="00F32AB3"/>
    <w:rsid w:val="00F3304E"/>
    <w:rsid w:val="00F3392F"/>
    <w:rsid w:val="00F33BD2"/>
    <w:rsid w:val="00F33CD9"/>
    <w:rsid w:val="00F33CF4"/>
    <w:rsid w:val="00F33D59"/>
    <w:rsid w:val="00F34B15"/>
    <w:rsid w:val="00F34CD0"/>
    <w:rsid w:val="00F35461"/>
    <w:rsid w:val="00F35A5D"/>
    <w:rsid w:val="00F361C0"/>
    <w:rsid w:val="00F3671E"/>
    <w:rsid w:val="00F36800"/>
    <w:rsid w:val="00F3695A"/>
    <w:rsid w:val="00F37517"/>
    <w:rsid w:val="00F37A47"/>
    <w:rsid w:val="00F40689"/>
    <w:rsid w:val="00F408DB"/>
    <w:rsid w:val="00F40C2C"/>
    <w:rsid w:val="00F40E56"/>
    <w:rsid w:val="00F411F8"/>
    <w:rsid w:val="00F414BE"/>
    <w:rsid w:val="00F417E8"/>
    <w:rsid w:val="00F419A1"/>
    <w:rsid w:val="00F426F8"/>
    <w:rsid w:val="00F428D1"/>
    <w:rsid w:val="00F4323E"/>
    <w:rsid w:val="00F432B4"/>
    <w:rsid w:val="00F43CAE"/>
    <w:rsid w:val="00F442E4"/>
    <w:rsid w:val="00F44453"/>
    <w:rsid w:val="00F449D7"/>
    <w:rsid w:val="00F44E71"/>
    <w:rsid w:val="00F45363"/>
    <w:rsid w:val="00F453E3"/>
    <w:rsid w:val="00F45442"/>
    <w:rsid w:val="00F45705"/>
    <w:rsid w:val="00F45E2B"/>
    <w:rsid w:val="00F46050"/>
    <w:rsid w:val="00F46354"/>
    <w:rsid w:val="00F46544"/>
    <w:rsid w:val="00F4728D"/>
    <w:rsid w:val="00F4749B"/>
    <w:rsid w:val="00F4757D"/>
    <w:rsid w:val="00F477A7"/>
    <w:rsid w:val="00F47CE1"/>
    <w:rsid w:val="00F47E43"/>
    <w:rsid w:val="00F50026"/>
    <w:rsid w:val="00F50731"/>
    <w:rsid w:val="00F50818"/>
    <w:rsid w:val="00F509C0"/>
    <w:rsid w:val="00F51088"/>
    <w:rsid w:val="00F5116F"/>
    <w:rsid w:val="00F513E0"/>
    <w:rsid w:val="00F51789"/>
    <w:rsid w:val="00F51AD9"/>
    <w:rsid w:val="00F51B52"/>
    <w:rsid w:val="00F51E5A"/>
    <w:rsid w:val="00F51F37"/>
    <w:rsid w:val="00F52782"/>
    <w:rsid w:val="00F527F1"/>
    <w:rsid w:val="00F52EC7"/>
    <w:rsid w:val="00F539DE"/>
    <w:rsid w:val="00F53F85"/>
    <w:rsid w:val="00F5429E"/>
    <w:rsid w:val="00F54359"/>
    <w:rsid w:val="00F543D3"/>
    <w:rsid w:val="00F54984"/>
    <w:rsid w:val="00F54E8D"/>
    <w:rsid w:val="00F5536A"/>
    <w:rsid w:val="00F553B6"/>
    <w:rsid w:val="00F55682"/>
    <w:rsid w:val="00F55D02"/>
    <w:rsid w:val="00F56080"/>
    <w:rsid w:val="00F56DD5"/>
    <w:rsid w:val="00F570DC"/>
    <w:rsid w:val="00F5747A"/>
    <w:rsid w:val="00F5750B"/>
    <w:rsid w:val="00F57667"/>
    <w:rsid w:val="00F57972"/>
    <w:rsid w:val="00F57C7C"/>
    <w:rsid w:val="00F601B6"/>
    <w:rsid w:val="00F604C0"/>
    <w:rsid w:val="00F60AE8"/>
    <w:rsid w:val="00F6127B"/>
    <w:rsid w:val="00F613F7"/>
    <w:rsid w:val="00F6152E"/>
    <w:rsid w:val="00F617DF"/>
    <w:rsid w:val="00F61891"/>
    <w:rsid w:val="00F62478"/>
    <w:rsid w:val="00F6281B"/>
    <w:rsid w:val="00F62C5F"/>
    <w:rsid w:val="00F6335F"/>
    <w:rsid w:val="00F638D8"/>
    <w:rsid w:val="00F63ADE"/>
    <w:rsid w:val="00F63EE7"/>
    <w:rsid w:val="00F644A5"/>
    <w:rsid w:val="00F64972"/>
    <w:rsid w:val="00F64A23"/>
    <w:rsid w:val="00F64FF8"/>
    <w:rsid w:val="00F65000"/>
    <w:rsid w:val="00F65312"/>
    <w:rsid w:val="00F65387"/>
    <w:rsid w:val="00F66F4F"/>
    <w:rsid w:val="00F672AE"/>
    <w:rsid w:val="00F67341"/>
    <w:rsid w:val="00F679D6"/>
    <w:rsid w:val="00F67CA5"/>
    <w:rsid w:val="00F67D58"/>
    <w:rsid w:val="00F71AEB"/>
    <w:rsid w:val="00F71B4E"/>
    <w:rsid w:val="00F72BE8"/>
    <w:rsid w:val="00F72D60"/>
    <w:rsid w:val="00F72E85"/>
    <w:rsid w:val="00F73F1F"/>
    <w:rsid w:val="00F74195"/>
    <w:rsid w:val="00F7436A"/>
    <w:rsid w:val="00F743D2"/>
    <w:rsid w:val="00F7470D"/>
    <w:rsid w:val="00F74A67"/>
    <w:rsid w:val="00F74B1E"/>
    <w:rsid w:val="00F751F5"/>
    <w:rsid w:val="00F758E6"/>
    <w:rsid w:val="00F759F2"/>
    <w:rsid w:val="00F75D6A"/>
    <w:rsid w:val="00F75F57"/>
    <w:rsid w:val="00F76199"/>
    <w:rsid w:val="00F76209"/>
    <w:rsid w:val="00F76736"/>
    <w:rsid w:val="00F768E8"/>
    <w:rsid w:val="00F77F67"/>
    <w:rsid w:val="00F77FEE"/>
    <w:rsid w:val="00F80941"/>
    <w:rsid w:val="00F80EA7"/>
    <w:rsid w:val="00F81146"/>
    <w:rsid w:val="00F81B8A"/>
    <w:rsid w:val="00F82395"/>
    <w:rsid w:val="00F827ED"/>
    <w:rsid w:val="00F82860"/>
    <w:rsid w:val="00F82D8F"/>
    <w:rsid w:val="00F82F7A"/>
    <w:rsid w:val="00F8320E"/>
    <w:rsid w:val="00F8341D"/>
    <w:rsid w:val="00F838B8"/>
    <w:rsid w:val="00F83D54"/>
    <w:rsid w:val="00F8442D"/>
    <w:rsid w:val="00F8498B"/>
    <w:rsid w:val="00F85211"/>
    <w:rsid w:val="00F85348"/>
    <w:rsid w:val="00F8538C"/>
    <w:rsid w:val="00F853D0"/>
    <w:rsid w:val="00F85E51"/>
    <w:rsid w:val="00F86048"/>
    <w:rsid w:val="00F861D9"/>
    <w:rsid w:val="00F86999"/>
    <w:rsid w:val="00F86A07"/>
    <w:rsid w:val="00F86C56"/>
    <w:rsid w:val="00F86E43"/>
    <w:rsid w:val="00F86F47"/>
    <w:rsid w:val="00F8740B"/>
    <w:rsid w:val="00F87526"/>
    <w:rsid w:val="00F87613"/>
    <w:rsid w:val="00F878F6"/>
    <w:rsid w:val="00F87CD4"/>
    <w:rsid w:val="00F87CEB"/>
    <w:rsid w:val="00F87F28"/>
    <w:rsid w:val="00F87F95"/>
    <w:rsid w:val="00F900BE"/>
    <w:rsid w:val="00F9037B"/>
    <w:rsid w:val="00F90826"/>
    <w:rsid w:val="00F919A1"/>
    <w:rsid w:val="00F923F4"/>
    <w:rsid w:val="00F92542"/>
    <w:rsid w:val="00F9282A"/>
    <w:rsid w:val="00F92B3F"/>
    <w:rsid w:val="00F92D33"/>
    <w:rsid w:val="00F930ED"/>
    <w:rsid w:val="00F93745"/>
    <w:rsid w:val="00F93AF2"/>
    <w:rsid w:val="00F940BC"/>
    <w:rsid w:val="00F95257"/>
    <w:rsid w:val="00F95A09"/>
    <w:rsid w:val="00F96101"/>
    <w:rsid w:val="00F964E2"/>
    <w:rsid w:val="00F96959"/>
    <w:rsid w:val="00F97620"/>
    <w:rsid w:val="00FA0088"/>
    <w:rsid w:val="00FA0E33"/>
    <w:rsid w:val="00FA0E96"/>
    <w:rsid w:val="00FA2A40"/>
    <w:rsid w:val="00FA2B20"/>
    <w:rsid w:val="00FA3585"/>
    <w:rsid w:val="00FA3831"/>
    <w:rsid w:val="00FA3E3D"/>
    <w:rsid w:val="00FA4103"/>
    <w:rsid w:val="00FA480E"/>
    <w:rsid w:val="00FA48E3"/>
    <w:rsid w:val="00FA4DA8"/>
    <w:rsid w:val="00FA5075"/>
    <w:rsid w:val="00FA552F"/>
    <w:rsid w:val="00FA5986"/>
    <w:rsid w:val="00FA5A21"/>
    <w:rsid w:val="00FA5A77"/>
    <w:rsid w:val="00FA5B0A"/>
    <w:rsid w:val="00FA5CBD"/>
    <w:rsid w:val="00FA6600"/>
    <w:rsid w:val="00FA6C70"/>
    <w:rsid w:val="00FA7462"/>
    <w:rsid w:val="00FA74DB"/>
    <w:rsid w:val="00FA75A3"/>
    <w:rsid w:val="00FA764A"/>
    <w:rsid w:val="00FA7AF4"/>
    <w:rsid w:val="00FA7F8A"/>
    <w:rsid w:val="00FB016A"/>
    <w:rsid w:val="00FB0427"/>
    <w:rsid w:val="00FB0556"/>
    <w:rsid w:val="00FB0576"/>
    <w:rsid w:val="00FB0C7E"/>
    <w:rsid w:val="00FB1492"/>
    <w:rsid w:val="00FB181B"/>
    <w:rsid w:val="00FB214B"/>
    <w:rsid w:val="00FB2569"/>
    <w:rsid w:val="00FB261D"/>
    <w:rsid w:val="00FB372B"/>
    <w:rsid w:val="00FB4037"/>
    <w:rsid w:val="00FB5581"/>
    <w:rsid w:val="00FB5768"/>
    <w:rsid w:val="00FB5D9E"/>
    <w:rsid w:val="00FB5DCB"/>
    <w:rsid w:val="00FB75F7"/>
    <w:rsid w:val="00FB76F9"/>
    <w:rsid w:val="00FC0402"/>
    <w:rsid w:val="00FC0BB7"/>
    <w:rsid w:val="00FC0BF1"/>
    <w:rsid w:val="00FC10D4"/>
    <w:rsid w:val="00FC1374"/>
    <w:rsid w:val="00FC140E"/>
    <w:rsid w:val="00FC1A37"/>
    <w:rsid w:val="00FC1CA9"/>
    <w:rsid w:val="00FC1DB7"/>
    <w:rsid w:val="00FC260C"/>
    <w:rsid w:val="00FC2BE1"/>
    <w:rsid w:val="00FC2D42"/>
    <w:rsid w:val="00FC3317"/>
    <w:rsid w:val="00FC33B8"/>
    <w:rsid w:val="00FC3C8E"/>
    <w:rsid w:val="00FC3DCA"/>
    <w:rsid w:val="00FC3F49"/>
    <w:rsid w:val="00FC425D"/>
    <w:rsid w:val="00FC4299"/>
    <w:rsid w:val="00FC42A8"/>
    <w:rsid w:val="00FC46C8"/>
    <w:rsid w:val="00FC4898"/>
    <w:rsid w:val="00FC50D7"/>
    <w:rsid w:val="00FC52E9"/>
    <w:rsid w:val="00FC541C"/>
    <w:rsid w:val="00FC5479"/>
    <w:rsid w:val="00FC54DB"/>
    <w:rsid w:val="00FC5EDB"/>
    <w:rsid w:val="00FC6704"/>
    <w:rsid w:val="00FC74A5"/>
    <w:rsid w:val="00FC7595"/>
    <w:rsid w:val="00FC7A3F"/>
    <w:rsid w:val="00FC7AB3"/>
    <w:rsid w:val="00FD00A3"/>
    <w:rsid w:val="00FD090B"/>
    <w:rsid w:val="00FD0D9C"/>
    <w:rsid w:val="00FD2D9E"/>
    <w:rsid w:val="00FD2EB4"/>
    <w:rsid w:val="00FD347E"/>
    <w:rsid w:val="00FD373D"/>
    <w:rsid w:val="00FD37BF"/>
    <w:rsid w:val="00FD3DE0"/>
    <w:rsid w:val="00FD3EF5"/>
    <w:rsid w:val="00FD42B4"/>
    <w:rsid w:val="00FD4814"/>
    <w:rsid w:val="00FD4BF5"/>
    <w:rsid w:val="00FD5498"/>
    <w:rsid w:val="00FD559A"/>
    <w:rsid w:val="00FD5D29"/>
    <w:rsid w:val="00FD5D9D"/>
    <w:rsid w:val="00FD5E7D"/>
    <w:rsid w:val="00FD71B0"/>
    <w:rsid w:val="00FD7A19"/>
    <w:rsid w:val="00FD7CC4"/>
    <w:rsid w:val="00FD7DD3"/>
    <w:rsid w:val="00FD7E9F"/>
    <w:rsid w:val="00FE0D54"/>
    <w:rsid w:val="00FE1635"/>
    <w:rsid w:val="00FE1BC6"/>
    <w:rsid w:val="00FE1DE2"/>
    <w:rsid w:val="00FE2100"/>
    <w:rsid w:val="00FE2577"/>
    <w:rsid w:val="00FE28C8"/>
    <w:rsid w:val="00FE328D"/>
    <w:rsid w:val="00FE357C"/>
    <w:rsid w:val="00FE389E"/>
    <w:rsid w:val="00FE40FE"/>
    <w:rsid w:val="00FE479B"/>
    <w:rsid w:val="00FE47EC"/>
    <w:rsid w:val="00FE5497"/>
    <w:rsid w:val="00FE59FD"/>
    <w:rsid w:val="00FE5B0D"/>
    <w:rsid w:val="00FE5CEC"/>
    <w:rsid w:val="00FE6259"/>
    <w:rsid w:val="00FE66DB"/>
    <w:rsid w:val="00FE6A3E"/>
    <w:rsid w:val="00FE6C69"/>
    <w:rsid w:val="00FE6C97"/>
    <w:rsid w:val="00FE6D27"/>
    <w:rsid w:val="00FE6DB8"/>
    <w:rsid w:val="00FE6DD1"/>
    <w:rsid w:val="00FE75C1"/>
    <w:rsid w:val="00FE7B6B"/>
    <w:rsid w:val="00FE7D95"/>
    <w:rsid w:val="00FF0E32"/>
    <w:rsid w:val="00FF1034"/>
    <w:rsid w:val="00FF16BE"/>
    <w:rsid w:val="00FF1717"/>
    <w:rsid w:val="00FF1B3B"/>
    <w:rsid w:val="00FF1B6A"/>
    <w:rsid w:val="00FF1B70"/>
    <w:rsid w:val="00FF1C0D"/>
    <w:rsid w:val="00FF2C24"/>
    <w:rsid w:val="00FF2DDC"/>
    <w:rsid w:val="00FF2E35"/>
    <w:rsid w:val="00FF3059"/>
    <w:rsid w:val="00FF37C5"/>
    <w:rsid w:val="00FF3A87"/>
    <w:rsid w:val="00FF3CD3"/>
    <w:rsid w:val="00FF3CF2"/>
    <w:rsid w:val="00FF3E9C"/>
    <w:rsid w:val="00FF4003"/>
    <w:rsid w:val="00FF4104"/>
    <w:rsid w:val="00FF4106"/>
    <w:rsid w:val="00FF42CE"/>
    <w:rsid w:val="00FF43F8"/>
    <w:rsid w:val="00FF44C1"/>
    <w:rsid w:val="00FF45C9"/>
    <w:rsid w:val="00FF4912"/>
    <w:rsid w:val="00FF4B83"/>
    <w:rsid w:val="00FF4D28"/>
    <w:rsid w:val="00FF4DB0"/>
    <w:rsid w:val="00FF506C"/>
    <w:rsid w:val="00FF5088"/>
    <w:rsid w:val="00FF5D64"/>
    <w:rsid w:val="00FF6952"/>
    <w:rsid w:val="00FF6E0C"/>
    <w:rsid w:val="00FF6E11"/>
    <w:rsid w:val="00FF6FDB"/>
    <w:rsid w:val="00FF7437"/>
    <w:rsid w:val="00FF77AF"/>
    <w:rsid w:val="00FF7992"/>
    <w:rsid w:val="01066B2B"/>
    <w:rsid w:val="011528F6"/>
    <w:rsid w:val="012E8DC1"/>
    <w:rsid w:val="016628A3"/>
    <w:rsid w:val="01679174"/>
    <w:rsid w:val="018DF0DF"/>
    <w:rsid w:val="019746A7"/>
    <w:rsid w:val="020E81B5"/>
    <w:rsid w:val="027D10C7"/>
    <w:rsid w:val="0297A9BC"/>
    <w:rsid w:val="02B0F957"/>
    <w:rsid w:val="02E3522F"/>
    <w:rsid w:val="02E6810C"/>
    <w:rsid w:val="03093986"/>
    <w:rsid w:val="0312E635"/>
    <w:rsid w:val="032331B7"/>
    <w:rsid w:val="03305AA4"/>
    <w:rsid w:val="03331708"/>
    <w:rsid w:val="0369AB10"/>
    <w:rsid w:val="03A4F8B8"/>
    <w:rsid w:val="03B37F4B"/>
    <w:rsid w:val="03E9BDD1"/>
    <w:rsid w:val="0401ED4F"/>
    <w:rsid w:val="04043503"/>
    <w:rsid w:val="04CEE769"/>
    <w:rsid w:val="04FEA044"/>
    <w:rsid w:val="05124B8E"/>
    <w:rsid w:val="0518194C"/>
    <w:rsid w:val="0541EAFA"/>
    <w:rsid w:val="05B2B2F2"/>
    <w:rsid w:val="05D47482"/>
    <w:rsid w:val="061F80B7"/>
    <w:rsid w:val="06317414"/>
    <w:rsid w:val="064B4FAD"/>
    <w:rsid w:val="0671639F"/>
    <w:rsid w:val="06FAC49D"/>
    <w:rsid w:val="0702B223"/>
    <w:rsid w:val="076D1DB5"/>
    <w:rsid w:val="078CBA30"/>
    <w:rsid w:val="07A0D170"/>
    <w:rsid w:val="07AABF91"/>
    <w:rsid w:val="07C3824C"/>
    <w:rsid w:val="0806882B"/>
    <w:rsid w:val="0872EE94"/>
    <w:rsid w:val="0889871F"/>
    <w:rsid w:val="08AA59F2"/>
    <w:rsid w:val="08CBE324"/>
    <w:rsid w:val="08E07953"/>
    <w:rsid w:val="092EB279"/>
    <w:rsid w:val="095621E8"/>
    <w:rsid w:val="09C864E7"/>
    <w:rsid w:val="09CD596A"/>
    <w:rsid w:val="0A5C8845"/>
    <w:rsid w:val="0B1DD83E"/>
    <w:rsid w:val="0B416327"/>
    <w:rsid w:val="0B5D6CA1"/>
    <w:rsid w:val="0BCEEE0F"/>
    <w:rsid w:val="0C057E6D"/>
    <w:rsid w:val="0C21F476"/>
    <w:rsid w:val="0C2563A5"/>
    <w:rsid w:val="0C561329"/>
    <w:rsid w:val="0C7703DC"/>
    <w:rsid w:val="0CBB008A"/>
    <w:rsid w:val="0D011C0B"/>
    <w:rsid w:val="0D4DE5FD"/>
    <w:rsid w:val="0DB05D1C"/>
    <w:rsid w:val="0DB52B5C"/>
    <w:rsid w:val="0DCDD841"/>
    <w:rsid w:val="0DFC1A62"/>
    <w:rsid w:val="0E0D10C9"/>
    <w:rsid w:val="0E17094E"/>
    <w:rsid w:val="0E265624"/>
    <w:rsid w:val="0E639154"/>
    <w:rsid w:val="0EABF249"/>
    <w:rsid w:val="0EAE4766"/>
    <w:rsid w:val="0ECE4694"/>
    <w:rsid w:val="0EFAFA2B"/>
    <w:rsid w:val="0F02B73C"/>
    <w:rsid w:val="0F2F9904"/>
    <w:rsid w:val="0F327988"/>
    <w:rsid w:val="0F8C9FBF"/>
    <w:rsid w:val="0FA8E12A"/>
    <w:rsid w:val="0FB2D9AF"/>
    <w:rsid w:val="1032E548"/>
    <w:rsid w:val="103301C7"/>
    <w:rsid w:val="10A99469"/>
    <w:rsid w:val="10B6258E"/>
    <w:rsid w:val="11675EE4"/>
    <w:rsid w:val="11ABBCB0"/>
    <w:rsid w:val="11B674C1"/>
    <w:rsid w:val="11B8ECD9"/>
    <w:rsid w:val="1242D55C"/>
    <w:rsid w:val="12D8A98B"/>
    <w:rsid w:val="12DD9A40"/>
    <w:rsid w:val="12F490F0"/>
    <w:rsid w:val="13392D62"/>
    <w:rsid w:val="1385DF85"/>
    <w:rsid w:val="13AE98A5"/>
    <w:rsid w:val="13C208AF"/>
    <w:rsid w:val="13C80CCE"/>
    <w:rsid w:val="14499DE7"/>
    <w:rsid w:val="147C524D"/>
    <w:rsid w:val="155B81E6"/>
    <w:rsid w:val="1563DD2F"/>
    <w:rsid w:val="15C2FFC8"/>
    <w:rsid w:val="15D0ACD4"/>
    <w:rsid w:val="1613D823"/>
    <w:rsid w:val="161822AE"/>
    <w:rsid w:val="161C244D"/>
    <w:rsid w:val="16427F89"/>
    <w:rsid w:val="16F8CE95"/>
    <w:rsid w:val="17091C56"/>
    <w:rsid w:val="17B5F763"/>
    <w:rsid w:val="17D9493A"/>
    <w:rsid w:val="17EBB565"/>
    <w:rsid w:val="17EC1FC6"/>
    <w:rsid w:val="1809A7C5"/>
    <w:rsid w:val="18219FBD"/>
    <w:rsid w:val="182D5329"/>
    <w:rsid w:val="1861446F"/>
    <w:rsid w:val="18B4A64E"/>
    <w:rsid w:val="18FD1081"/>
    <w:rsid w:val="1903E6AD"/>
    <w:rsid w:val="19768B72"/>
    <w:rsid w:val="19825098"/>
    <w:rsid w:val="199FC3C6"/>
    <w:rsid w:val="19DEB524"/>
    <w:rsid w:val="1A3ABE38"/>
    <w:rsid w:val="1A6988B4"/>
    <w:rsid w:val="1A6D6B12"/>
    <w:rsid w:val="1AC76AAA"/>
    <w:rsid w:val="1AEB93D1"/>
    <w:rsid w:val="1AFF5001"/>
    <w:rsid w:val="1B1E20F9"/>
    <w:rsid w:val="1B295EA7"/>
    <w:rsid w:val="1B3C4677"/>
    <w:rsid w:val="1B68AFAE"/>
    <w:rsid w:val="1B745771"/>
    <w:rsid w:val="1B8B541F"/>
    <w:rsid w:val="1B93A13F"/>
    <w:rsid w:val="1BF6D4DC"/>
    <w:rsid w:val="1C1B40BB"/>
    <w:rsid w:val="1C2B5B3D"/>
    <w:rsid w:val="1C76295B"/>
    <w:rsid w:val="1D183AF8"/>
    <w:rsid w:val="1D1B095B"/>
    <w:rsid w:val="1D450C14"/>
    <w:rsid w:val="1D4973C4"/>
    <w:rsid w:val="1D61FEC8"/>
    <w:rsid w:val="1D71C268"/>
    <w:rsid w:val="1DAE7574"/>
    <w:rsid w:val="1DD757D0"/>
    <w:rsid w:val="1DEB0EFD"/>
    <w:rsid w:val="1DF251F2"/>
    <w:rsid w:val="1E022E26"/>
    <w:rsid w:val="1E1404BB"/>
    <w:rsid w:val="1E365C40"/>
    <w:rsid w:val="1E8F2D3C"/>
    <w:rsid w:val="1EA44A60"/>
    <w:rsid w:val="1F1799CF"/>
    <w:rsid w:val="1F238230"/>
    <w:rsid w:val="1F8BD910"/>
    <w:rsid w:val="1FE843EB"/>
    <w:rsid w:val="20618E77"/>
    <w:rsid w:val="20AA34F4"/>
    <w:rsid w:val="21010F65"/>
    <w:rsid w:val="2114A034"/>
    <w:rsid w:val="2116CFE0"/>
    <w:rsid w:val="215AD555"/>
    <w:rsid w:val="21D9E4D2"/>
    <w:rsid w:val="21EA85CC"/>
    <w:rsid w:val="22704647"/>
    <w:rsid w:val="228A66AD"/>
    <w:rsid w:val="231F8C68"/>
    <w:rsid w:val="23D92DD2"/>
    <w:rsid w:val="23DB0D2D"/>
    <w:rsid w:val="23F6F353"/>
    <w:rsid w:val="240A651D"/>
    <w:rsid w:val="2417498B"/>
    <w:rsid w:val="2430162F"/>
    <w:rsid w:val="24427E30"/>
    <w:rsid w:val="244DAB82"/>
    <w:rsid w:val="2483A74C"/>
    <w:rsid w:val="24D1F38B"/>
    <w:rsid w:val="25427618"/>
    <w:rsid w:val="258D56CE"/>
    <w:rsid w:val="25D732A5"/>
    <w:rsid w:val="262F1CD5"/>
    <w:rsid w:val="267D4D68"/>
    <w:rsid w:val="26EF6A06"/>
    <w:rsid w:val="26F7A637"/>
    <w:rsid w:val="272975FE"/>
    <w:rsid w:val="27444EBF"/>
    <w:rsid w:val="27A60C88"/>
    <w:rsid w:val="2809944D"/>
    <w:rsid w:val="28230423"/>
    <w:rsid w:val="284F8E89"/>
    <w:rsid w:val="28526350"/>
    <w:rsid w:val="293E14B7"/>
    <w:rsid w:val="2945EF0B"/>
    <w:rsid w:val="29796E27"/>
    <w:rsid w:val="297A10A1"/>
    <w:rsid w:val="29D9ECFB"/>
    <w:rsid w:val="2A4D721C"/>
    <w:rsid w:val="2A631D5B"/>
    <w:rsid w:val="2A6634D7"/>
    <w:rsid w:val="2A9E4874"/>
    <w:rsid w:val="2ABDC85E"/>
    <w:rsid w:val="2AD41825"/>
    <w:rsid w:val="2ADD50DD"/>
    <w:rsid w:val="2ADD760F"/>
    <w:rsid w:val="2B15D252"/>
    <w:rsid w:val="2B202412"/>
    <w:rsid w:val="2B41350F"/>
    <w:rsid w:val="2B4F7683"/>
    <w:rsid w:val="2B872F4B"/>
    <w:rsid w:val="2B8FA017"/>
    <w:rsid w:val="2BCD2259"/>
    <w:rsid w:val="2C2DD27A"/>
    <w:rsid w:val="2C2ED9B2"/>
    <w:rsid w:val="2C62F7E1"/>
    <w:rsid w:val="2CB30BD4"/>
    <w:rsid w:val="2CBEDA4D"/>
    <w:rsid w:val="2CDD0570"/>
    <w:rsid w:val="2D7C571A"/>
    <w:rsid w:val="2DD9B861"/>
    <w:rsid w:val="2DDBF485"/>
    <w:rsid w:val="2DF57710"/>
    <w:rsid w:val="2E5AAAAE"/>
    <w:rsid w:val="2E5BCC8F"/>
    <w:rsid w:val="2E8957B0"/>
    <w:rsid w:val="2EA5264B"/>
    <w:rsid w:val="2ECC9487"/>
    <w:rsid w:val="2ED100D9"/>
    <w:rsid w:val="2ED695A0"/>
    <w:rsid w:val="2FD6B7C2"/>
    <w:rsid w:val="3045DF78"/>
    <w:rsid w:val="30A0937C"/>
    <w:rsid w:val="30EE654E"/>
    <w:rsid w:val="31339469"/>
    <w:rsid w:val="315FBE48"/>
    <w:rsid w:val="31F670CF"/>
    <w:rsid w:val="31F9C2A5"/>
    <w:rsid w:val="32113DF4"/>
    <w:rsid w:val="3237F209"/>
    <w:rsid w:val="323A58DE"/>
    <w:rsid w:val="3287621A"/>
    <w:rsid w:val="32919149"/>
    <w:rsid w:val="333AA767"/>
    <w:rsid w:val="33E462AA"/>
    <w:rsid w:val="34008C73"/>
    <w:rsid w:val="3472B2BA"/>
    <w:rsid w:val="34B647CD"/>
    <w:rsid w:val="34CBF731"/>
    <w:rsid w:val="352F8E2F"/>
    <w:rsid w:val="354B6A04"/>
    <w:rsid w:val="35575EB2"/>
    <w:rsid w:val="357386BA"/>
    <w:rsid w:val="35C9F7E5"/>
    <w:rsid w:val="360E831B"/>
    <w:rsid w:val="3637D306"/>
    <w:rsid w:val="36444304"/>
    <w:rsid w:val="3665BC93"/>
    <w:rsid w:val="36896BC9"/>
    <w:rsid w:val="369F019A"/>
    <w:rsid w:val="372BD1BD"/>
    <w:rsid w:val="37B98F70"/>
    <w:rsid w:val="37D60CEE"/>
    <w:rsid w:val="384E4930"/>
    <w:rsid w:val="385F545C"/>
    <w:rsid w:val="395B7967"/>
    <w:rsid w:val="397B6881"/>
    <w:rsid w:val="39BF3192"/>
    <w:rsid w:val="39D34868"/>
    <w:rsid w:val="3A5071CE"/>
    <w:rsid w:val="3A5E9320"/>
    <w:rsid w:val="3A7961D4"/>
    <w:rsid w:val="3A7B085C"/>
    <w:rsid w:val="3ACCCD67"/>
    <w:rsid w:val="3B29318A"/>
    <w:rsid w:val="3B9DC2B8"/>
    <w:rsid w:val="3BB7AA62"/>
    <w:rsid w:val="3BC50ADF"/>
    <w:rsid w:val="3C0D2EC4"/>
    <w:rsid w:val="3CBCF79B"/>
    <w:rsid w:val="3CF86E51"/>
    <w:rsid w:val="3D4FC24F"/>
    <w:rsid w:val="3D982204"/>
    <w:rsid w:val="3DBBE6E9"/>
    <w:rsid w:val="3E018918"/>
    <w:rsid w:val="3E57A61B"/>
    <w:rsid w:val="3E70CE78"/>
    <w:rsid w:val="3E94A285"/>
    <w:rsid w:val="3E9C6B34"/>
    <w:rsid w:val="3EF71CC8"/>
    <w:rsid w:val="3F041D23"/>
    <w:rsid w:val="3F18DBE6"/>
    <w:rsid w:val="3F66F806"/>
    <w:rsid w:val="3F6D5F54"/>
    <w:rsid w:val="3F9202BE"/>
    <w:rsid w:val="3FBCDD08"/>
    <w:rsid w:val="3FBE7DAD"/>
    <w:rsid w:val="3FD000A0"/>
    <w:rsid w:val="3FF1A509"/>
    <w:rsid w:val="3FF4985D"/>
    <w:rsid w:val="40CDD4A4"/>
    <w:rsid w:val="40FCD6DA"/>
    <w:rsid w:val="410F1BDE"/>
    <w:rsid w:val="413363CB"/>
    <w:rsid w:val="4144AA8D"/>
    <w:rsid w:val="4157E141"/>
    <w:rsid w:val="41C40639"/>
    <w:rsid w:val="41C67365"/>
    <w:rsid w:val="41ECB8A6"/>
    <w:rsid w:val="421F98D2"/>
    <w:rsid w:val="42785E81"/>
    <w:rsid w:val="42BFE163"/>
    <w:rsid w:val="42ED2DF6"/>
    <w:rsid w:val="43122389"/>
    <w:rsid w:val="432195B0"/>
    <w:rsid w:val="4322159B"/>
    <w:rsid w:val="4350E5E9"/>
    <w:rsid w:val="435F04B5"/>
    <w:rsid w:val="4363DE2A"/>
    <w:rsid w:val="4536C806"/>
    <w:rsid w:val="454C22E1"/>
    <w:rsid w:val="4583E92A"/>
    <w:rsid w:val="4587106E"/>
    <w:rsid w:val="45995841"/>
    <w:rsid w:val="460B046C"/>
    <w:rsid w:val="46153A52"/>
    <w:rsid w:val="464810F6"/>
    <w:rsid w:val="4651A125"/>
    <w:rsid w:val="467BE05D"/>
    <w:rsid w:val="4688D0A9"/>
    <w:rsid w:val="469BF159"/>
    <w:rsid w:val="46B0A74A"/>
    <w:rsid w:val="473528A2"/>
    <w:rsid w:val="473963AB"/>
    <w:rsid w:val="48163B30"/>
    <w:rsid w:val="48B91518"/>
    <w:rsid w:val="48E99592"/>
    <w:rsid w:val="491BB531"/>
    <w:rsid w:val="49489955"/>
    <w:rsid w:val="49A8922D"/>
    <w:rsid w:val="49B3811F"/>
    <w:rsid w:val="4A26FDF2"/>
    <w:rsid w:val="4A500A9A"/>
    <w:rsid w:val="4A6DA14D"/>
    <w:rsid w:val="4B3CF377"/>
    <w:rsid w:val="4B9A4E5A"/>
    <w:rsid w:val="4B9F4345"/>
    <w:rsid w:val="4BCEAE65"/>
    <w:rsid w:val="4BF25EFF"/>
    <w:rsid w:val="4C283CE5"/>
    <w:rsid w:val="4C434EF0"/>
    <w:rsid w:val="4C67BE7F"/>
    <w:rsid w:val="4C942DFB"/>
    <w:rsid w:val="4CB3BC30"/>
    <w:rsid w:val="4CD1F984"/>
    <w:rsid w:val="4CD24411"/>
    <w:rsid w:val="4CFD9640"/>
    <w:rsid w:val="4D16BE9D"/>
    <w:rsid w:val="4D3759C6"/>
    <w:rsid w:val="4D6391E1"/>
    <w:rsid w:val="4D83A102"/>
    <w:rsid w:val="4DD75EB9"/>
    <w:rsid w:val="4E37DB29"/>
    <w:rsid w:val="4E4FF4D9"/>
    <w:rsid w:val="4E9966A1"/>
    <w:rsid w:val="4EAAFB46"/>
    <w:rsid w:val="4EFADD0A"/>
    <w:rsid w:val="4F5C0B5D"/>
    <w:rsid w:val="4F67901F"/>
    <w:rsid w:val="4F9CAC5E"/>
    <w:rsid w:val="4F9D9C99"/>
    <w:rsid w:val="4FAE4914"/>
    <w:rsid w:val="4FB7D165"/>
    <w:rsid w:val="501E095A"/>
    <w:rsid w:val="5021D66C"/>
    <w:rsid w:val="5022C2A3"/>
    <w:rsid w:val="502FB2EF"/>
    <w:rsid w:val="50367B37"/>
    <w:rsid w:val="505DD20A"/>
    <w:rsid w:val="50981BAB"/>
    <w:rsid w:val="50D2D191"/>
    <w:rsid w:val="50FD5D39"/>
    <w:rsid w:val="51166A85"/>
    <w:rsid w:val="51561EB5"/>
    <w:rsid w:val="5162B694"/>
    <w:rsid w:val="517242E8"/>
    <w:rsid w:val="51A2BB58"/>
    <w:rsid w:val="51CF242A"/>
    <w:rsid w:val="51F1202C"/>
    <w:rsid w:val="51F2420D"/>
    <w:rsid w:val="525648D7"/>
    <w:rsid w:val="52BF3B3C"/>
    <w:rsid w:val="534A4EAA"/>
    <w:rsid w:val="536753B1"/>
    <w:rsid w:val="536CD7C4"/>
    <w:rsid w:val="5380166C"/>
    <w:rsid w:val="53B9C2FB"/>
    <w:rsid w:val="53F21938"/>
    <w:rsid w:val="5413E932"/>
    <w:rsid w:val="54A6E7D4"/>
    <w:rsid w:val="54DCC7AA"/>
    <w:rsid w:val="559E4134"/>
    <w:rsid w:val="55A3DF54"/>
    <w:rsid w:val="55AA6DCC"/>
    <w:rsid w:val="55FBCA83"/>
    <w:rsid w:val="5619241C"/>
    <w:rsid w:val="5682D44F"/>
    <w:rsid w:val="569E8ED1"/>
    <w:rsid w:val="56C882A8"/>
    <w:rsid w:val="5704D384"/>
    <w:rsid w:val="573A1195"/>
    <w:rsid w:val="573F7CC5"/>
    <w:rsid w:val="574AA053"/>
    <w:rsid w:val="57798F09"/>
    <w:rsid w:val="57D5EF1B"/>
    <w:rsid w:val="57E1F7C5"/>
    <w:rsid w:val="57FB2022"/>
    <w:rsid w:val="581EA4B0"/>
    <w:rsid w:val="58277D9E"/>
    <w:rsid w:val="58AD1DEC"/>
    <w:rsid w:val="595537D7"/>
    <w:rsid w:val="595D18E0"/>
    <w:rsid w:val="5A05734E"/>
    <w:rsid w:val="5A12DD8D"/>
    <w:rsid w:val="5A1F8CE9"/>
    <w:rsid w:val="5A34131A"/>
    <w:rsid w:val="5A6F00B7"/>
    <w:rsid w:val="5B32BD7E"/>
    <w:rsid w:val="5B463976"/>
    <w:rsid w:val="5B7A5ACE"/>
    <w:rsid w:val="5BCD4F23"/>
    <w:rsid w:val="5C5FEA4D"/>
    <w:rsid w:val="5CBA5280"/>
    <w:rsid w:val="5CD71D76"/>
    <w:rsid w:val="5CE81D4E"/>
    <w:rsid w:val="5D39ADBC"/>
    <w:rsid w:val="5D3D1410"/>
    <w:rsid w:val="5D3FB0D5"/>
    <w:rsid w:val="5DAD0474"/>
    <w:rsid w:val="5DE3CDC7"/>
    <w:rsid w:val="5E077CFD"/>
    <w:rsid w:val="5E3553AF"/>
    <w:rsid w:val="5E3C2141"/>
    <w:rsid w:val="5E46BFD8"/>
    <w:rsid w:val="5E9D160C"/>
    <w:rsid w:val="5EAA3836"/>
    <w:rsid w:val="5ED8E471"/>
    <w:rsid w:val="5EEBFAC0"/>
    <w:rsid w:val="5F033713"/>
    <w:rsid w:val="5F0673A8"/>
    <w:rsid w:val="5F2FBF70"/>
    <w:rsid w:val="5F4A9E10"/>
    <w:rsid w:val="5FA0654E"/>
    <w:rsid w:val="5FBB5E03"/>
    <w:rsid w:val="5FC35833"/>
    <w:rsid w:val="5FCA9B2A"/>
    <w:rsid w:val="60AF4F13"/>
    <w:rsid w:val="60E7E80A"/>
    <w:rsid w:val="60FD6A7E"/>
    <w:rsid w:val="611C4239"/>
    <w:rsid w:val="6139340A"/>
    <w:rsid w:val="616C427F"/>
    <w:rsid w:val="6193CA49"/>
    <w:rsid w:val="61B86AF2"/>
    <w:rsid w:val="61BCA945"/>
    <w:rsid w:val="61C87EBD"/>
    <w:rsid w:val="61DE7A9C"/>
    <w:rsid w:val="629E168D"/>
    <w:rsid w:val="62BAE38D"/>
    <w:rsid w:val="62D5046B"/>
    <w:rsid w:val="62F7879C"/>
    <w:rsid w:val="63023BEC"/>
    <w:rsid w:val="63A1736C"/>
    <w:rsid w:val="63FC75F3"/>
    <w:rsid w:val="645BAC89"/>
    <w:rsid w:val="649F24BD"/>
    <w:rsid w:val="64FFB48A"/>
    <w:rsid w:val="650D1FD7"/>
    <w:rsid w:val="6518E23A"/>
    <w:rsid w:val="65727897"/>
    <w:rsid w:val="6584333F"/>
    <w:rsid w:val="658AD10C"/>
    <w:rsid w:val="65D6D930"/>
    <w:rsid w:val="6621F467"/>
    <w:rsid w:val="668A45F3"/>
    <w:rsid w:val="66C6D776"/>
    <w:rsid w:val="66C967CD"/>
    <w:rsid w:val="6700E7F1"/>
    <w:rsid w:val="672F6C3B"/>
    <w:rsid w:val="6777B79E"/>
    <w:rsid w:val="67789A68"/>
    <w:rsid w:val="67A7E6BF"/>
    <w:rsid w:val="67AA5797"/>
    <w:rsid w:val="67DFBC86"/>
    <w:rsid w:val="68057445"/>
    <w:rsid w:val="682AF52A"/>
    <w:rsid w:val="68A6880C"/>
    <w:rsid w:val="68AC3DF1"/>
    <w:rsid w:val="68C2C097"/>
    <w:rsid w:val="68C9F0EA"/>
    <w:rsid w:val="68CB3C9C"/>
    <w:rsid w:val="68EC05C0"/>
    <w:rsid w:val="690E79F2"/>
    <w:rsid w:val="69185609"/>
    <w:rsid w:val="69270B51"/>
    <w:rsid w:val="69874BCE"/>
    <w:rsid w:val="69A19417"/>
    <w:rsid w:val="6A670CFD"/>
    <w:rsid w:val="6AB406F8"/>
    <w:rsid w:val="6ACEB0D1"/>
    <w:rsid w:val="6B1F810C"/>
    <w:rsid w:val="6B2FBC51"/>
    <w:rsid w:val="6B37A9D7"/>
    <w:rsid w:val="6B5F6F4B"/>
    <w:rsid w:val="6BC6B9AF"/>
    <w:rsid w:val="6BD77EFD"/>
    <w:rsid w:val="6C0DE3B5"/>
    <w:rsid w:val="6C31B166"/>
    <w:rsid w:val="6C53B4A8"/>
    <w:rsid w:val="6C590EF4"/>
    <w:rsid w:val="6CA91E32"/>
    <w:rsid w:val="6CC0F050"/>
    <w:rsid w:val="6CE82D16"/>
    <w:rsid w:val="6CEC3600"/>
    <w:rsid w:val="6D2D6DDA"/>
    <w:rsid w:val="6D6EE784"/>
    <w:rsid w:val="6D71985E"/>
    <w:rsid w:val="6DA5B9B6"/>
    <w:rsid w:val="6DC76469"/>
    <w:rsid w:val="6DCE948A"/>
    <w:rsid w:val="6DE3F425"/>
    <w:rsid w:val="6E169E3A"/>
    <w:rsid w:val="6E3FE309"/>
    <w:rsid w:val="6E52B30D"/>
    <w:rsid w:val="6E5529D4"/>
    <w:rsid w:val="6E6341EF"/>
    <w:rsid w:val="6E6F4A99"/>
    <w:rsid w:val="6E6F6F88"/>
    <w:rsid w:val="6ED5DFDE"/>
    <w:rsid w:val="6EDACB85"/>
    <w:rsid w:val="6F263108"/>
    <w:rsid w:val="6F34D32F"/>
    <w:rsid w:val="6F7DBB76"/>
    <w:rsid w:val="6FA86A71"/>
    <w:rsid w:val="6FE2CB2E"/>
    <w:rsid w:val="6FEE836E"/>
    <w:rsid w:val="6FFF1250"/>
    <w:rsid w:val="70145BBB"/>
    <w:rsid w:val="70146AC2"/>
    <w:rsid w:val="70246D57"/>
    <w:rsid w:val="7030EC89"/>
    <w:rsid w:val="70544E29"/>
    <w:rsid w:val="70638267"/>
    <w:rsid w:val="708F0A23"/>
    <w:rsid w:val="70CB1B20"/>
    <w:rsid w:val="70D2B628"/>
    <w:rsid w:val="7126ADBE"/>
    <w:rsid w:val="7138AB69"/>
    <w:rsid w:val="713ADFA4"/>
    <w:rsid w:val="71800B0B"/>
    <w:rsid w:val="718D8F0F"/>
    <w:rsid w:val="719B9E2D"/>
    <w:rsid w:val="71DF8C98"/>
    <w:rsid w:val="71E950C7"/>
    <w:rsid w:val="72058A9B"/>
    <w:rsid w:val="725C1053"/>
    <w:rsid w:val="72A49E6D"/>
    <w:rsid w:val="7304B9A3"/>
    <w:rsid w:val="731D8AB5"/>
    <w:rsid w:val="73254F94"/>
    <w:rsid w:val="734A5CE6"/>
    <w:rsid w:val="736B0669"/>
    <w:rsid w:val="7376D56A"/>
    <w:rsid w:val="738CD3E0"/>
    <w:rsid w:val="73907F31"/>
    <w:rsid w:val="73FEE4CD"/>
    <w:rsid w:val="741568CC"/>
    <w:rsid w:val="7422A19D"/>
    <w:rsid w:val="747EFFD1"/>
    <w:rsid w:val="750952FD"/>
    <w:rsid w:val="750C2E77"/>
    <w:rsid w:val="7536AE78"/>
    <w:rsid w:val="7545A8BB"/>
    <w:rsid w:val="75756801"/>
    <w:rsid w:val="759C8920"/>
    <w:rsid w:val="75BE7E89"/>
    <w:rsid w:val="75BEB921"/>
    <w:rsid w:val="75E5598F"/>
    <w:rsid w:val="75EDE618"/>
    <w:rsid w:val="7618C337"/>
    <w:rsid w:val="765F3886"/>
    <w:rsid w:val="76B51A6A"/>
    <w:rsid w:val="76C5D4CE"/>
    <w:rsid w:val="76C7A64A"/>
    <w:rsid w:val="76F07A52"/>
    <w:rsid w:val="76F4F411"/>
    <w:rsid w:val="7749DFF1"/>
    <w:rsid w:val="77A4CCDE"/>
    <w:rsid w:val="77C1F0DA"/>
    <w:rsid w:val="77EBEF98"/>
    <w:rsid w:val="78447D78"/>
    <w:rsid w:val="7934B6B2"/>
    <w:rsid w:val="796B5007"/>
    <w:rsid w:val="79736BD3"/>
    <w:rsid w:val="79C18E66"/>
    <w:rsid w:val="79D52359"/>
    <w:rsid w:val="7A2122B6"/>
    <w:rsid w:val="7A55F5BC"/>
    <w:rsid w:val="7A657B31"/>
    <w:rsid w:val="7A9387F8"/>
    <w:rsid w:val="7AA554D8"/>
    <w:rsid w:val="7B2B5F21"/>
    <w:rsid w:val="7B944CE6"/>
    <w:rsid w:val="7BEE2EB5"/>
    <w:rsid w:val="7BFFCB6B"/>
    <w:rsid w:val="7C162C3E"/>
    <w:rsid w:val="7C2185A4"/>
    <w:rsid w:val="7C5D279C"/>
    <w:rsid w:val="7C7444FA"/>
    <w:rsid w:val="7C99A334"/>
    <w:rsid w:val="7C9DE7D9"/>
    <w:rsid w:val="7CE99E02"/>
    <w:rsid w:val="7D1464E2"/>
    <w:rsid w:val="7D275358"/>
    <w:rsid w:val="7D626260"/>
    <w:rsid w:val="7E5A91DB"/>
    <w:rsid w:val="7E6C4606"/>
    <w:rsid w:val="7EB83594"/>
    <w:rsid w:val="7EBC0D6B"/>
    <w:rsid w:val="7F203FD1"/>
    <w:rsid w:val="7FFD3CF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EBEE5C9"/>
  <w15:docId w15:val="{8D169406-CC78-4216-A856-C2B530B87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60D"/>
    <w:pPr>
      <w:spacing w:after="120" w:line="276" w:lineRule="auto"/>
    </w:pPr>
    <w:rPr>
      <w:rFonts w:ascii="Arial" w:hAnsi="Arial"/>
      <w:color w:val="595959" w:themeColor="text1" w:themeTint="A6"/>
    </w:rPr>
  </w:style>
  <w:style w:type="paragraph" w:styleId="Heading1">
    <w:name w:val="heading 1"/>
    <w:basedOn w:val="Normal"/>
    <w:next w:val="Normal"/>
    <w:link w:val="Heading1Char"/>
    <w:uiPriority w:val="9"/>
    <w:qFormat/>
    <w:rsid w:val="0092594B"/>
    <w:pPr>
      <w:keepNext/>
      <w:keepLines/>
      <w:numPr>
        <w:numId w:val="3"/>
      </w:numPr>
      <w:spacing w:before="120"/>
      <w:outlineLvl w:val="0"/>
    </w:pPr>
    <w:rPr>
      <w:rFonts w:eastAsiaTheme="majorEastAsia" w:cstheme="majorBidi"/>
      <w:bCs/>
      <w:color w:val="auto"/>
      <w:sz w:val="28"/>
      <w:szCs w:val="32"/>
    </w:rPr>
  </w:style>
  <w:style w:type="paragraph" w:styleId="Heading2">
    <w:name w:val="heading 2"/>
    <w:basedOn w:val="Normal"/>
    <w:link w:val="Heading2Char"/>
    <w:autoRedefine/>
    <w:uiPriority w:val="9"/>
    <w:unhideWhenUsed/>
    <w:rsid w:val="00A33CAC"/>
    <w:pPr>
      <w:keepNext/>
      <w:keepLines/>
      <w:numPr>
        <w:ilvl w:val="1"/>
        <w:numId w:val="3"/>
      </w:numPr>
      <w:spacing w:line="360" w:lineRule="auto"/>
      <w:ind w:left="578" w:hanging="578"/>
      <w:outlineLvl w:val="1"/>
    </w:pPr>
    <w:rPr>
      <w:rFonts w:eastAsiaTheme="majorEastAsia" w:cstheme="majorBidi"/>
      <w:b/>
      <w:color w:val="404040" w:themeColor="text1" w:themeTint="BF"/>
      <w:szCs w:val="26"/>
    </w:rPr>
  </w:style>
  <w:style w:type="paragraph" w:styleId="Heading3">
    <w:name w:val="heading 3"/>
    <w:basedOn w:val="Normal"/>
    <w:next w:val="Normal"/>
    <w:link w:val="Heading3Char"/>
    <w:uiPriority w:val="9"/>
    <w:unhideWhenUsed/>
    <w:qFormat/>
    <w:rsid w:val="00BE7400"/>
    <w:pPr>
      <w:keepNext/>
      <w:keepLines/>
      <w:numPr>
        <w:ilvl w:val="2"/>
        <w:numId w:val="3"/>
      </w:numPr>
      <w:spacing w:before="200"/>
      <w:outlineLvl w:val="2"/>
    </w:pPr>
    <w:rPr>
      <w:rFonts w:eastAsiaTheme="majorEastAsia" w:cstheme="majorBidi"/>
      <w:bCs/>
      <w:color w:val="404040" w:themeColor="text1" w:themeTint="BF"/>
      <w:sz w:val="20"/>
    </w:rPr>
  </w:style>
  <w:style w:type="paragraph" w:styleId="Heading4">
    <w:name w:val="heading 4"/>
    <w:basedOn w:val="Normal"/>
    <w:next w:val="Normal"/>
    <w:link w:val="Heading4Char"/>
    <w:uiPriority w:val="9"/>
    <w:semiHidden/>
    <w:unhideWhenUsed/>
    <w:qFormat/>
    <w:rsid w:val="006C0242"/>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C0242"/>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C0242"/>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C0242"/>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C0242"/>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C0242"/>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272D"/>
    <w:pPr>
      <w:tabs>
        <w:tab w:val="center" w:pos="4320"/>
        <w:tab w:val="right" w:pos="8640"/>
      </w:tabs>
    </w:pPr>
  </w:style>
  <w:style w:type="character" w:customStyle="1" w:styleId="HeaderChar">
    <w:name w:val="Header Char"/>
    <w:basedOn w:val="DefaultParagraphFont"/>
    <w:link w:val="Header"/>
    <w:uiPriority w:val="99"/>
    <w:rsid w:val="0071272D"/>
    <w:rPr>
      <w:rFonts w:ascii="Helvetica Neue Light" w:hAnsi="Helvetica Neue Light"/>
      <w:sz w:val="28"/>
    </w:rPr>
  </w:style>
  <w:style w:type="paragraph" w:styleId="Footer">
    <w:name w:val="footer"/>
    <w:basedOn w:val="Normal"/>
    <w:link w:val="FooterChar"/>
    <w:unhideWhenUsed/>
    <w:rsid w:val="0071272D"/>
    <w:pPr>
      <w:tabs>
        <w:tab w:val="center" w:pos="4320"/>
        <w:tab w:val="right" w:pos="8640"/>
      </w:tabs>
    </w:pPr>
  </w:style>
  <w:style w:type="character" w:customStyle="1" w:styleId="FooterChar">
    <w:name w:val="Footer Char"/>
    <w:basedOn w:val="DefaultParagraphFont"/>
    <w:link w:val="Footer"/>
    <w:rsid w:val="0071272D"/>
    <w:rPr>
      <w:rFonts w:ascii="Helvetica Neue Light" w:hAnsi="Helvetica Neue Light"/>
      <w:sz w:val="28"/>
    </w:rPr>
  </w:style>
  <w:style w:type="paragraph" w:styleId="BalloonText">
    <w:name w:val="Balloon Text"/>
    <w:basedOn w:val="Normal"/>
    <w:link w:val="BalloonTextChar"/>
    <w:uiPriority w:val="99"/>
    <w:semiHidden/>
    <w:unhideWhenUsed/>
    <w:rsid w:val="007127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1272D"/>
    <w:rPr>
      <w:rFonts w:ascii="Lucida Grande" w:hAnsi="Lucida Grande" w:cs="Lucida Grande"/>
      <w:sz w:val="18"/>
      <w:szCs w:val="18"/>
    </w:rPr>
  </w:style>
  <w:style w:type="character" w:customStyle="1" w:styleId="Heading1Char">
    <w:name w:val="Heading 1 Char"/>
    <w:basedOn w:val="DefaultParagraphFont"/>
    <w:link w:val="Heading1"/>
    <w:uiPriority w:val="9"/>
    <w:rsid w:val="0092594B"/>
    <w:rPr>
      <w:rFonts w:ascii="Arial" w:eastAsiaTheme="majorEastAsia" w:hAnsi="Arial" w:cstheme="majorBidi"/>
      <w:bCs/>
      <w:sz w:val="28"/>
      <w:szCs w:val="32"/>
    </w:rPr>
  </w:style>
  <w:style w:type="paragraph" w:styleId="Revision">
    <w:name w:val="Revision"/>
    <w:hidden/>
    <w:uiPriority w:val="99"/>
    <w:semiHidden/>
    <w:rsid w:val="00B87785"/>
    <w:rPr>
      <w:rFonts w:ascii="Helvetica Neue Light" w:hAnsi="Helvetica Neue Light"/>
      <w:sz w:val="28"/>
    </w:rPr>
  </w:style>
  <w:style w:type="character" w:customStyle="1" w:styleId="Heading2Char">
    <w:name w:val="Heading 2 Char"/>
    <w:basedOn w:val="DefaultParagraphFont"/>
    <w:link w:val="Heading2"/>
    <w:uiPriority w:val="9"/>
    <w:rsid w:val="00A33CAC"/>
    <w:rPr>
      <w:rFonts w:ascii="Arial" w:eastAsiaTheme="majorEastAsia" w:hAnsi="Arial" w:cstheme="majorBidi"/>
      <w:b/>
      <w:color w:val="404040" w:themeColor="text1" w:themeTint="BF"/>
      <w:szCs w:val="26"/>
    </w:rPr>
  </w:style>
  <w:style w:type="character" w:customStyle="1" w:styleId="Heading3Char">
    <w:name w:val="Heading 3 Char"/>
    <w:basedOn w:val="DefaultParagraphFont"/>
    <w:link w:val="Heading3"/>
    <w:uiPriority w:val="9"/>
    <w:rsid w:val="00BE7400"/>
    <w:rPr>
      <w:rFonts w:ascii="Arial" w:eastAsiaTheme="majorEastAsia" w:hAnsi="Arial" w:cstheme="majorBidi"/>
      <w:bCs/>
      <w:color w:val="404040" w:themeColor="text1" w:themeTint="BF"/>
      <w:sz w:val="20"/>
    </w:rPr>
  </w:style>
  <w:style w:type="character" w:customStyle="1" w:styleId="Heading4Char">
    <w:name w:val="Heading 4 Char"/>
    <w:basedOn w:val="DefaultParagraphFont"/>
    <w:link w:val="Heading4"/>
    <w:uiPriority w:val="9"/>
    <w:semiHidden/>
    <w:rsid w:val="006C024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6C024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6C024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6C024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C024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C0242"/>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6C0242"/>
    <w:pPr>
      <w:spacing w:after="200"/>
    </w:pPr>
    <w:rPr>
      <w:b/>
      <w:bCs/>
      <w:color w:val="4F81BD" w:themeColor="accent1"/>
      <w:sz w:val="18"/>
      <w:szCs w:val="18"/>
    </w:rPr>
  </w:style>
  <w:style w:type="paragraph" w:styleId="Title">
    <w:name w:val="Title"/>
    <w:basedOn w:val="Normal"/>
    <w:next w:val="Normal"/>
    <w:link w:val="TitleChar"/>
    <w:uiPriority w:val="10"/>
    <w:qFormat/>
    <w:rsid w:val="006C024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C0242"/>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6C024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6C0242"/>
    <w:rPr>
      <w:rFonts w:asciiTheme="majorHAnsi" w:eastAsiaTheme="majorEastAsia" w:hAnsiTheme="majorHAnsi" w:cstheme="majorBidi"/>
      <w:i/>
      <w:iCs/>
      <w:color w:val="4F81BD" w:themeColor="accent1"/>
      <w:spacing w:val="15"/>
    </w:rPr>
  </w:style>
  <w:style w:type="character" w:styleId="Strong">
    <w:name w:val="Strong"/>
    <w:basedOn w:val="DefaultParagraphFont"/>
    <w:uiPriority w:val="22"/>
    <w:qFormat/>
    <w:rsid w:val="006C0242"/>
    <w:rPr>
      <w:b/>
      <w:bCs/>
    </w:rPr>
  </w:style>
  <w:style w:type="character" w:styleId="Emphasis">
    <w:name w:val="Emphasis"/>
    <w:basedOn w:val="DefaultParagraphFont"/>
    <w:uiPriority w:val="20"/>
    <w:qFormat/>
    <w:rsid w:val="006C0242"/>
    <w:rPr>
      <w:i/>
      <w:iCs/>
    </w:rPr>
  </w:style>
  <w:style w:type="paragraph" w:styleId="NoSpacing">
    <w:name w:val="No Spacing"/>
    <w:link w:val="NoSpacingChar"/>
    <w:uiPriority w:val="1"/>
    <w:qFormat/>
    <w:rsid w:val="006C0242"/>
  </w:style>
  <w:style w:type="character" w:customStyle="1" w:styleId="NoSpacingChar">
    <w:name w:val="No Spacing Char"/>
    <w:basedOn w:val="DefaultParagraphFont"/>
    <w:link w:val="NoSpacing"/>
    <w:uiPriority w:val="1"/>
    <w:rsid w:val="006C0242"/>
  </w:style>
  <w:style w:type="paragraph" w:styleId="ListParagraph">
    <w:name w:val="List Paragraph"/>
    <w:aliases w:val="Recommendation,List Paragraph1,List Paragraph11,Bullet Point,Bullet point,Bulletr List Paragraph,Content descriptions,FooterText,L,List Bullet 1,List Paragraph2,List Paragraph21,Listeafsnit1,NFP GP Bulleted List,Paragraphe de liste1,リスト段落"/>
    <w:basedOn w:val="Normal"/>
    <w:link w:val="ListParagraphChar"/>
    <w:uiPriority w:val="1"/>
    <w:qFormat/>
    <w:rsid w:val="006C0242"/>
    <w:pPr>
      <w:ind w:left="720"/>
      <w:contextualSpacing/>
    </w:pPr>
  </w:style>
  <w:style w:type="paragraph" w:styleId="Quote">
    <w:name w:val="Quote"/>
    <w:basedOn w:val="Normal"/>
    <w:next w:val="Normal"/>
    <w:link w:val="QuoteChar"/>
    <w:uiPriority w:val="29"/>
    <w:qFormat/>
    <w:rsid w:val="006C0242"/>
    <w:rPr>
      <w:i/>
      <w:iCs/>
      <w:color w:val="000000" w:themeColor="text1"/>
    </w:rPr>
  </w:style>
  <w:style w:type="character" w:customStyle="1" w:styleId="QuoteChar">
    <w:name w:val="Quote Char"/>
    <w:basedOn w:val="DefaultParagraphFont"/>
    <w:link w:val="Quote"/>
    <w:uiPriority w:val="29"/>
    <w:rsid w:val="006C0242"/>
    <w:rPr>
      <w:i/>
      <w:iCs/>
      <w:color w:val="000000" w:themeColor="text1"/>
    </w:rPr>
  </w:style>
  <w:style w:type="paragraph" w:styleId="IntenseQuote">
    <w:name w:val="Intense Quote"/>
    <w:basedOn w:val="Normal"/>
    <w:next w:val="Normal"/>
    <w:link w:val="IntenseQuoteChar"/>
    <w:uiPriority w:val="30"/>
    <w:qFormat/>
    <w:rsid w:val="006C02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C0242"/>
    <w:rPr>
      <w:b/>
      <w:bCs/>
      <w:i/>
      <w:iCs/>
      <w:color w:val="4F81BD" w:themeColor="accent1"/>
    </w:rPr>
  </w:style>
  <w:style w:type="character" w:styleId="SubtleEmphasis">
    <w:name w:val="Subtle Emphasis"/>
    <w:basedOn w:val="DefaultParagraphFont"/>
    <w:uiPriority w:val="19"/>
    <w:qFormat/>
    <w:rsid w:val="006C0242"/>
    <w:rPr>
      <w:i/>
      <w:iCs/>
      <w:color w:val="808080" w:themeColor="text1" w:themeTint="7F"/>
    </w:rPr>
  </w:style>
  <w:style w:type="character" w:styleId="IntenseEmphasis">
    <w:name w:val="Intense Emphasis"/>
    <w:basedOn w:val="DefaultParagraphFont"/>
    <w:uiPriority w:val="21"/>
    <w:qFormat/>
    <w:rsid w:val="006C0242"/>
    <w:rPr>
      <w:b/>
      <w:bCs/>
      <w:i/>
      <w:iCs/>
      <w:color w:val="4F81BD" w:themeColor="accent1"/>
    </w:rPr>
  </w:style>
  <w:style w:type="character" w:styleId="SubtleReference">
    <w:name w:val="Subtle Reference"/>
    <w:basedOn w:val="DefaultParagraphFont"/>
    <w:uiPriority w:val="31"/>
    <w:qFormat/>
    <w:rsid w:val="006C0242"/>
    <w:rPr>
      <w:smallCaps/>
      <w:color w:val="C0504D" w:themeColor="accent2"/>
      <w:u w:val="single"/>
    </w:rPr>
  </w:style>
  <w:style w:type="character" w:styleId="IntenseReference">
    <w:name w:val="Intense Reference"/>
    <w:basedOn w:val="DefaultParagraphFont"/>
    <w:uiPriority w:val="32"/>
    <w:qFormat/>
    <w:rsid w:val="006C0242"/>
    <w:rPr>
      <w:b/>
      <w:bCs/>
      <w:smallCaps/>
      <w:color w:val="C0504D" w:themeColor="accent2"/>
      <w:spacing w:val="5"/>
      <w:u w:val="single"/>
    </w:rPr>
  </w:style>
  <w:style w:type="character" w:styleId="BookTitle">
    <w:name w:val="Book Title"/>
    <w:basedOn w:val="DefaultParagraphFont"/>
    <w:uiPriority w:val="33"/>
    <w:qFormat/>
    <w:rsid w:val="006C0242"/>
    <w:rPr>
      <w:b/>
      <w:bCs/>
      <w:smallCaps/>
      <w:spacing w:val="5"/>
    </w:rPr>
  </w:style>
  <w:style w:type="paragraph" w:styleId="TOCHeading">
    <w:name w:val="TOC Heading"/>
    <w:basedOn w:val="Heading1"/>
    <w:next w:val="Normal"/>
    <w:uiPriority w:val="39"/>
    <w:unhideWhenUsed/>
    <w:qFormat/>
    <w:rsid w:val="006C0242"/>
    <w:pPr>
      <w:outlineLvl w:val="9"/>
    </w:pPr>
    <w:rPr>
      <w:color w:val="365F91" w:themeColor="accent1" w:themeShade="BF"/>
      <w:szCs w:val="28"/>
      <w:lang w:val="en-US"/>
    </w:rPr>
  </w:style>
  <w:style w:type="character" w:styleId="PageNumber">
    <w:name w:val="page number"/>
    <w:basedOn w:val="DefaultParagraphFont"/>
    <w:uiPriority w:val="99"/>
    <w:semiHidden/>
    <w:unhideWhenUsed/>
    <w:rsid w:val="00432703"/>
  </w:style>
  <w:style w:type="table" w:styleId="TableGrid">
    <w:name w:val="Table Grid"/>
    <w:basedOn w:val="TableNormal"/>
    <w:uiPriority w:val="59"/>
    <w:rsid w:val="004327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PA">
    <w:name w:val="RCPA"/>
    <w:basedOn w:val="TableNormal"/>
    <w:uiPriority w:val="99"/>
    <w:rsid w:val="0011560E"/>
    <w:rPr>
      <w:rFonts w:ascii="Arial" w:hAnsi="Arial"/>
    </w:rPr>
    <w:tblP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85" w:type="dxa"/>
        <w:left w:w="85" w:type="dxa"/>
        <w:bottom w:w="85" w:type="dxa"/>
        <w:right w:w="85" w:type="dxa"/>
      </w:tblCellMar>
    </w:tblPr>
    <w:tcPr>
      <w:shd w:val="clear" w:color="auto" w:fill="auto"/>
    </w:tcPr>
    <w:tblStylePr w:type="firstRow">
      <w:rPr>
        <w:rFonts w:ascii="Arial" w:hAnsi="Arial"/>
        <w:b/>
        <w:color w:val="FFFFFF" w:themeColor="background1"/>
        <w:sz w:val="24"/>
      </w:rPr>
      <w:tblPr/>
      <w:tcPr>
        <w:shd w:val="clear" w:color="auto" w:fill="B21118"/>
      </w:tcPr>
    </w:tblStylePr>
  </w:style>
  <w:style w:type="character" w:styleId="Hyperlink">
    <w:name w:val="Hyperlink"/>
    <w:basedOn w:val="DefaultParagraphFont"/>
    <w:uiPriority w:val="99"/>
    <w:unhideWhenUsed/>
    <w:rsid w:val="00C45A35"/>
    <w:rPr>
      <w:color w:val="0000FF" w:themeColor="hyperlink"/>
      <w:u w:val="single"/>
    </w:rPr>
  </w:style>
  <w:style w:type="character" w:styleId="UnresolvedMention">
    <w:name w:val="Unresolved Mention"/>
    <w:basedOn w:val="DefaultParagraphFont"/>
    <w:uiPriority w:val="99"/>
    <w:semiHidden/>
    <w:unhideWhenUsed/>
    <w:rsid w:val="00C45A35"/>
    <w:rPr>
      <w:color w:val="605E5C"/>
      <w:shd w:val="clear" w:color="auto" w:fill="E1DFDD"/>
    </w:rPr>
  </w:style>
  <w:style w:type="character" w:styleId="CommentReference">
    <w:name w:val="annotation reference"/>
    <w:basedOn w:val="DefaultParagraphFont"/>
    <w:uiPriority w:val="99"/>
    <w:semiHidden/>
    <w:unhideWhenUsed/>
    <w:rsid w:val="008B009F"/>
    <w:rPr>
      <w:sz w:val="16"/>
      <w:szCs w:val="16"/>
    </w:rPr>
  </w:style>
  <w:style w:type="paragraph" w:styleId="CommentText">
    <w:name w:val="annotation text"/>
    <w:basedOn w:val="Normal"/>
    <w:link w:val="CommentTextChar"/>
    <w:uiPriority w:val="99"/>
    <w:unhideWhenUsed/>
    <w:rsid w:val="008B009F"/>
    <w:pPr>
      <w:spacing w:line="240" w:lineRule="auto"/>
    </w:pPr>
    <w:rPr>
      <w:sz w:val="20"/>
      <w:szCs w:val="20"/>
    </w:rPr>
  </w:style>
  <w:style w:type="character" w:customStyle="1" w:styleId="CommentTextChar">
    <w:name w:val="Comment Text Char"/>
    <w:basedOn w:val="DefaultParagraphFont"/>
    <w:link w:val="CommentText"/>
    <w:uiPriority w:val="99"/>
    <w:rsid w:val="008B009F"/>
    <w:rPr>
      <w:rFonts w:ascii="Arial" w:hAnsi="Arial"/>
      <w:color w:val="595959" w:themeColor="text1" w:themeTint="A6"/>
      <w:sz w:val="20"/>
      <w:szCs w:val="20"/>
    </w:rPr>
  </w:style>
  <w:style w:type="paragraph" w:styleId="CommentSubject">
    <w:name w:val="annotation subject"/>
    <w:basedOn w:val="CommentText"/>
    <w:next w:val="CommentText"/>
    <w:link w:val="CommentSubjectChar"/>
    <w:uiPriority w:val="99"/>
    <w:semiHidden/>
    <w:unhideWhenUsed/>
    <w:rsid w:val="008B009F"/>
    <w:rPr>
      <w:b/>
      <w:bCs/>
    </w:rPr>
  </w:style>
  <w:style w:type="character" w:customStyle="1" w:styleId="CommentSubjectChar">
    <w:name w:val="Comment Subject Char"/>
    <w:basedOn w:val="CommentTextChar"/>
    <w:link w:val="CommentSubject"/>
    <w:uiPriority w:val="99"/>
    <w:semiHidden/>
    <w:rsid w:val="008B009F"/>
    <w:rPr>
      <w:rFonts w:ascii="Arial" w:hAnsi="Arial"/>
      <w:b/>
      <w:bCs/>
      <w:color w:val="595959" w:themeColor="text1" w:themeTint="A6"/>
      <w:sz w:val="20"/>
      <w:szCs w:val="20"/>
    </w:rPr>
  </w:style>
  <w:style w:type="paragraph" w:styleId="TOC1">
    <w:name w:val="toc 1"/>
    <w:basedOn w:val="Normal"/>
    <w:next w:val="Normal"/>
    <w:autoRedefine/>
    <w:uiPriority w:val="39"/>
    <w:unhideWhenUsed/>
    <w:rsid w:val="00C11BFE"/>
    <w:pPr>
      <w:tabs>
        <w:tab w:val="left" w:pos="480"/>
        <w:tab w:val="right" w:leader="dot" w:pos="9736"/>
      </w:tabs>
      <w:spacing w:after="100"/>
    </w:pPr>
  </w:style>
  <w:style w:type="paragraph" w:styleId="TOC2">
    <w:name w:val="toc 2"/>
    <w:basedOn w:val="Normal"/>
    <w:next w:val="Normal"/>
    <w:autoRedefine/>
    <w:uiPriority w:val="39"/>
    <w:unhideWhenUsed/>
    <w:rsid w:val="002862AA"/>
    <w:pPr>
      <w:tabs>
        <w:tab w:val="right" w:leader="dot" w:pos="9736"/>
      </w:tabs>
      <w:spacing w:after="100"/>
      <w:ind w:left="240"/>
    </w:pPr>
  </w:style>
  <w:style w:type="paragraph" w:styleId="TOC3">
    <w:name w:val="toc 3"/>
    <w:basedOn w:val="Normal"/>
    <w:next w:val="Normal"/>
    <w:autoRedefine/>
    <w:uiPriority w:val="39"/>
    <w:unhideWhenUsed/>
    <w:rsid w:val="00AD0BF3"/>
    <w:pPr>
      <w:spacing w:after="100"/>
      <w:ind w:left="480"/>
    </w:pPr>
  </w:style>
  <w:style w:type="table" w:styleId="MediumShading1-Accent2">
    <w:name w:val="Medium Shading 1 Accent 2"/>
    <w:basedOn w:val="TableNormal"/>
    <w:uiPriority w:val="63"/>
    <w:rsid w:val="000D7E7D"/>
    <w:rPr>
      <w:lang w:val="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BodyText">
    <w:name w:val="Body Text"/>
    <w:basedOn w:val="Normal"/>
    <w:link w:val="BodyTextChar"/>
    <w:uiPriority w:val="99"/>
    <w:qFormat/>
    <w:rsid w:val="003C763E"/>
    <w:pPr>
      <w:widowControl w:val="0"/>
      <w:autoSpaceDE w:val="0"/>
      <w:autoSpaceDN w:val="0"/>
      <w:spacing w:after="0" w:line="240" w:lineRule="auto"/>
    </w:pPr>
    <w:rPr>
      <w:rFonts w:eastAsia="Arial" w:cs="Arial"/>
      <w:color w:val="auto"/>
      <w:sz w:val="22"/>
      <w:szCs w:val="22"/>
      <w:lang w:val="en-US"/>
    </w:rPr>
  </w:style>
  <w:style w:type="character" w:customStyle="1" w:styleId="BodyTextChar">
    <w:name w:val="Body Text Char"/>
    <w:basedOn w:val="DefaultParagraphFont"/>
    <w:link w:val="BodyText"/>
    <w:uiPriority w:val="99"/>
    <w:rsid w:val="003C763E"/>
    <w:rPr>
      <w:rFonts w:ascii="Arial" w:eastAsia="Arial" w:hAnsi="Arial" w:cs="Arial"/>
      <w:sz w:val="22"/>
      <w:szCs w:val="22"/>
      <w:lang w:val="en-US"/>
    </w:rPr>
  </w:style>
  <w:style w:type="paragraph" w:customStyle="1" w:styleId="BulletLevel3">
    <w:name w:val="Bullet Level 3"/>
    <w:basedOn w:val="Normal"/>
    <w:qFormat/>
    <w:rsid w:val="005B1D2D"/>
    <w:pPr>
      <w:numPr>
        <w:numId w:val="4"/>
      </w:numPr>
      <w:spacing w:after="0" w:line="240" w:lineRule="auto"/>
    </w:pPr>
    <w:rPr>
      <w:rFonts w:ascii="Century Gothic" w:eastAsia="Calibri" w:hAnsi="Century Gothic" w:cs="Times New Roman"/>
      <w:color w:val="auto"/>
      <w:sz w:val="20"/>
      <w:szCs w:val="20"/>
      <w:lang w:val="en-US"/>
    </w:rPr>
  </w:style>
  <w:style w:type="paragraph" w:customStyle="1" w:styleId="TableText">
    <w:name w:val="Table Text"/>
    <w:basedOn w:val="BodyText"/>
    <w:uiPriority w:val="19"/>
    <w:qFormat/>
    <w:rsid w:val="00E24B29"/>
    <w:pPr>
      <w:widowControl/>
      <w:autoSpaceDE/>
      <w:autoSpaceDN/>
      <w:spacing w:before="40" w:after="100" w:line="280" w:lineRule="atLeast"/>
      <w:ind w:left="113" w:right="113"/>
    </w:pPr>
    <w:rPr>
      <w:rFonts w:asciiTheme="minorHAnsi" w:eastAsiaTheme="minorHAnsi" w:hAnsiTheme="minorHAnsi" w:cs="Times New Roman"/>
      <w:color w:val="000000" w:themeColor="text1"/>
      <w:szCs w:val="20"/>
      <w:lang w:val="en-AU"/>
    </w:rPr>
  </w:style>
  <w:style w:type="character" w:customStyle="1" w:styleId="ListParagraphChar">
    <w:name w:val="List Paragraph Char"/>
    <w:aliases w:val="Recommendation Char,List Paragraph1 Char,List Paragraph11 Char,Bullet Point Char,Bullet point Char,Bulletr List Paragraph Char,Content descriptions Char,FooterText Char,L Char,List Bullet 1 Char,List Paragraph2 Char,Listeafsnit1 Char"/>
    <w:basedOn w:val="DefaultParagraphFont"/>
    <w:link w:val="ListParagraph"/>
    <w:uiPriority w:val="1"/>
    <w:locked/>
    <w:rsid w:val="00E24B29"/>
    <w:rPr>
      <w:rFonts w:ascii="Arial" w:hAnsi="Arial"/>
      <w:color w:val="595959" w:themeColor="text1" w:themeTint="A6"/>
    </w:rPr>
  </w:style>
  <w:style w:type="character" w:styleId="FollowedHyperlink">
    <w:name w:val="FollowedHyperlink"/>
    <w:basedOn w:val="DefaultParagraphFont"/>
    <w:uiPriority w:val="99"/>
    <w:semiHidden/>
    <w:unhideWhenUsed/>
    <w:rsid w:val="00E24B29"/>
    <w:rPr>
      <w:color w:val="800080" w:themeColor="followedHyperlink"/>
      <w:u w:val="single"/>
    </w:rPr>
  </w:style>
  <w:style w:type="paragraph" w:styleId="NormalWeb">
    <w:name w:val="Normal (Web)"/>
    <w:basedOn w:val="Normal"/>
    <w:uiPriority w:val="99"/>
    <w:unhideWhenUsed/>
    <w:rsid w:val="00B65FD0"/>
    <w:pPr>
      <w:spacing w:before="100" w:beforeAutospacing="1" w:after="100" w:afterAutospacing="1" w:line="240" w:lineRule="auto"/>
    </w:pPr>
    <w:rPr>
      <w:rFonts w:ascii="Times New Roman" w:eastAsia="Times New Roman" w:hAnsi="Times New Roman" w:cs="Times New Roman"/>
      <w:color w:val="auto"/>
      <w:lang w:eastAsia="en-AU"/>
    </w:rPr>
  </w:style>
  <w:style w:type="paragraph" w:styleId="FootnoteText">
    <w:name w:val="footnote text"/>
    <w:basedOn w:val="Normal"/>
    <w:link w:val="FootnoteTextChar"/>
    <w:uiPriority w:val="99"/>
    <w:semiHidden/>
    <w:unhideWhenUsed/>
    <w:rsid w:val="00CE48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4807"/>
    <w:rPr>
      <w:rFonts w:ascii="Arial" w:hAnsi="Arial"/>
      <w:color w:val="595959" w:themeColor="text1" w:themeTint="A6"/>
      <w:sz w:val="20"/>
      <w:szCs w:val="20"/>
    </w:rPr>
  </w:style>
  <w:style w:type="character" w:styleId="FootnoteReference">
    <w:name w:val="footnote reference"/>
    <w:basedOn w:val="DefaultParagraphFont"/>
    <w:uiPriority w:val="99"/>
    <w:semiHidden/>
    <w:unhideWhenUsed/>
    <w:rsid w:val="00CE4807"/>
    <w:rPr>
      <w:vertAlign w:val="superscript"/>
    </w:rPr>
  </w:style>
  <w:style w:type="character" w:customStyle="1" w:styleId="cf01">
    <w:name w:val="cf01"/>
    <w:basedOn w:val="DefaultParagraphFont"/>
    <w:rsid w:val="0083484D"/>
    <w:rPr>
      <w:rFonts w:ascii="Segoe UI" w:hAnsi="Segoe UI" w:cs="Segoe UI" w:hint="default"/>
      <w:color w:val="595959"/>
      <w:sz w:val="18"/>
      <w:szCs w:val="18"/>
    </w:rPr>
  </w:style>
  <w:style w:type="character" w:styleId="Mention">
    <w:name w:val="Mention"/>
    <w:basedOn w:val="DefaultParagraphFont"/>
    <w:uiPriority w:val="99"/>
    <w:unhideWhenUsed/>
    <w:rsid w:val="00452477"/>
    <w:rPr>
      <w:color w:val="2B579A"/>
      <w:shd w:val="clear" w:color="auto" w:fill="E1DFDD"/>
    </w:rPr>
  </w:style>
  <w:style w:type="paragraph" w:customStyle="1" w:styleId="Default">
    <w:name w:val="Default"/>
    <w:rsid w:val="006150DE"/>
    <w:pPr>
      <w:autoSpaceDE w:val="0"/>
      <w:autoSpaceDN w:val="0"/>
      <w:adjustRightInd w:val="0"/>
    </w:pPr>
    <w:rPr>
      <w:rFonts w:ascii="Arial" w:hAnsi="Arial" w:cs="Arial"/>
      <w:color w:val="000000"/>
    </w:rPr>
  </w:style>
  <w:style w:type="character" w:customStyle="1" w:styleId="normaltextrun">
    <w:name w:val="normaltextrun"/>
    <w:basedOn w:val="DefaultParagraphFont"/>
    <w:rsid w:val="002509F1"/>
  </w:style>
  <w:style w:type="character" w:customStyle="1" w:styleId="eop">
    <w:name w:val="eop"/>
    <w:basedOn w:val="DefaultParagraphFont"/>
    <w:rsid w:val="002509F1"/>
  </w:style>
  <w:style w:type="paragraph" w:customStyle="1" w:styleId="paragraph">
    <w:name w:val="paragraph"/>
    <w:basedOn w:val="Normal"/>
    <w:rsid w:val="002509F1"/>
    <w:pPr>
      <w:spacing w:before="100" w:beforeAutospacing="1" w:after="100" w:afterAutospacing="1" w:line="240" w:lineRule="auto"/>
    </w:pPr>
    <w:rPr>
      <w:rFonts w:ascii="Times New Roman" w:eastAsia="Times New Roman" w:hAnsi="Times New Roman" w:cs="Times New Roman"/>
      <w:color w:val="auto"/>
      <w:lang w:eastAsia="en-AU"/>
    </w:rPr>
  </w:style>
  <w:style w:type="paragraph" w:styleId="EndnoteText">
    <w:name w:val="endnote text"/>
    <w:basedOn w:val="Normal"/>
    <w:link w:val="EndnoteTextChar"/>
    <w:uiPriority w:val="99"/>
    <w:semiHidden/>
    <w:unhideWhenUsed/>
    <w:rsid w:val="00C8321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83211"/>
    <w:rPr>
      <w:rFonts w:ascii="Arial" w:hAnsi="Arial"/>
      <w:color w:val="595959" w:themeColor="text1" w:themeTint="A6"/>
      <w:sz w:val="20"/>
      <w:szCs w:val="20"/>
    </w:rPr>
  </w:style>
  <w:style w:type="character" w:styleId="EndnoteReference">
    <w:name w:val="endnote reference"/>
    <w:basedOn w:val="DefaultParagraphFont"/>
    <w:uiPriority w:val="99"/>
    <w:semiHidden/>
    <w:unhideWhenUsed/>
    <w:rsid w:val="00C83211"/>
    <w:rPr>
      <w:vertAlign w:val="superscript"/>
    </w:rPr>
  </w:style>
  <w:style w:type="paragraph" w:customStyle="1" w:styleId="Heading2L">
    <w:name w:val="Heading 2L"/>
    <w:basedOn w:val="Normal"/>
    <w:link w:val="Heading2LChar"/>
    <w:rsid w:val="00A872D0"/>
    <w:pPr>
      <w:outlineLvl w:val="1"/>
    </w:pPr>
  </w:style>
  <w:style w:type="character" w:customStyle="1" w:styleId="Heading2LChar">
    <w:name w:val="Heading 2L Char"/>
    <w:basedOn w:val="DefaultParagraphFont"/>
    <w:link w:val="Heading2L"/>
    <w:rsid w:val="00A872D0"/>
    <w:rPr>
      <w:rFonts w:ascii="Arial" w:hAnsi="Arial"/>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7639316">
      <w:bodyDiv w:val="1"/>
      <w:marLeft w:val="0"/>
      <w:marRight w:val="0"/>
      <w:marTop w:val="0"/>
      <w:marBottom w:val="0"/>
      <w:divBdr>
        <w:top w:val="none" w:sz="0" w:space="0" w:color="auto"/>
        <w:left w:val="none" w:sz="0" w:space="0" w:color="auto"/>
        <w:bottom w:val="none" w:sz="0" w:space="0" w:color="auto"/>
        <w:right w:val="none" w:sz="0" w:space="0" w:color="auto"/>
      </w:divBdr>
    </w:div>
    <w:div w:id="483083081">
      <w:bodyDiv w:val="1"/>
      <w:marLeft w:val="0"/>
      <w:marRight w:val="0"/>
      <w:marTop w:val="0"/>
      <w:marBottom w:val="0"/>
      <w:divBdr>
        <w:top w:val="none" w:sz="0" w:space="0" w:color="auto"/>
        <w:left w:val="none" w:sz="0" w:space="0" w:color="auto"/>
        <w:bottom w:val="none" w:sz="0" w:space="0" w:color="auto"/>
        <w:right w:val="none" w:sz="0" w:space="0" w:color="auto"/>
      </w:divBdr>
      <w:divsChild>
        <w:div w:id="728846142">
          <w:marLeft w:val="0"/>
          <w:marRight w:val="0"/>
          <w:marTop w:val="0"/>
          <w:marBottom w:val="0"/>
          <w:divBdr>
            <w:top w:val="none" w:sz="0" w:space="0" w:color="auto"/>
            <w:left w:val="none" w:sz="0" w:space="0" w:color="auto"/>
            <w:bottom w:val="none" w:sz="0" w:space="0" w:color="auto"/>
            <w:right w:val="none" w:sz="0" w:space="0" w:color="auto"/>
          </w:divBdr>
        </w:div>
        <w:div w:id="2129547491">
          <w:marLeft w:val="0"/>
          <w:marRight w:val="0"/>
          <w:marTop w:val="0"/>
          <w:marBottom w:val="0"/>
          <w:divBdr>
            <w:top w:val="none" w:sz="0" w:space="0" w:color="auto"/>
            <w:left w:val="none" w:sz="0" w:space="0" w:color="auto"/>
            <w:bottom w:val="none" w:sz="0" w:space="0" w:color="auto"/>
            <w:right w:val="none" w:sz="0" w:space="0" w:color="auto"/>
          </w:divBdr>
        </w:div>
      </w:divsChild>
    </w:div>
    <w:div w:id="498009675">
      <w:bodyDiv w:val="1"/>
      <w:marLeft w:val="0"/>
      <w:marRight w:val="0"/>
      <w:marTop w:val="0"/>
      <w:marBottom w:val="0"/>
      <w:divBdr>
        <w:top w:val="none" w:sz="0" w:space="0" w:color="auto"/>
        <w:left w:val="none" w:sz="0" w:space="0" w:color="auto"/>
        <w:bottom w:val="none" w:sz="0" w:space="0" w:color="auto"/>
        <w:right w:val="none" w:sz="0" w:space="0" w:color="auto"/>
      </w:divBdr>
    </w:div>
    <w:div w:id="609316666">
      <w:bodyDiv w:val="1"/>
      <w:marLeft w:val="0"/>
      <w:marRight w:val="0"/>
      <w:marTop w:val="0"/>
      <w:marBottom w:val="0"/>
      <w:divBdr>
        <w:top w:val="none" w:sz="0" w:space="0" w:color="auto"/>
        <w:left w:val="none" w:sz="0" w:space="0" w:color="auto"/>
        <w:bottom w:val="none" w:sz="0" w:space="0" w:color="auto"/>
        <w:right w:val="none" w:sz="0" w:space="0" w:color="auto"/>
      </w:divBdr>
    </w:div>
    <w:div w:id="627318092">
      <w:bodyDiv w:val="1"/>
      <w:marLeft w:val="0"/>
      <w:marRight w:val="0"/>
      <w:marTop w:val="0"/>
      <w:marBottom w:val="0"/>
      <w:divBdr>
        <w:top w:val="none" w:sz="0" w:space="0" w:color="auto"/>
        <w:left w:val="none" w:sz="0" w:space="0" w:color="auto"/>
        <w:bottom w:val="none" w:sz="0" w:space="0" w:color="auto"/>
        <w:right w:val="none" w:sz="0" w:space="0" w:color="auto"/>
      </w:divBdr>
    </w:div>
    <w:div w:id="793060013">
      <w:bodyDiv w:val="1"/>
      <w:marLeft w:val="0"/>
      <w:marRight w:val="0"/>
      <w:marTop w:val="0"/>
      <w:marBottom w:val="0"/>
      <w:divBdr>
        <w:top w:val="none" w:sz="0" w:space="0" w:color="auto"/>
        <w:left w:val="none" w:sz="0" w:space="0" w:color="auto"/>
        <w:bottom w:val="none" w:sz="0" w:space="0" w:color="auto"/>
        <w:right w:val="none" w:sz="0" w:space="0" w:color="auto"/>
      </w:divBdr>
    </w:div>
    <w:div w:id="832725996">
      <w:bodyDiv w:val="1"/>
      <w:marLeft w:val="0"/>
      <w:marRight w:val="0"/>
      <w:marTop w:val="0"/>
      <w:marBottom w:val="0"/>
      <w:divBdr>
        <w:top w:val="none" w:sz="0" w:space="0" w:color="auto"/>
        <w:left w:val="none" w:sz="0" w:space="0" w:color="auto"/>
        <w:bottom w:val="none" w:sz="0" w:space="0" w:color="auto"/>
        <w:right w:val="none" w:sz="0" w:space="0" w:color="auto"/>
      </w:divBdr>
    </w:div>
    <w:div w:id="957569846">
      <w:bodyDiv w:val="1"/>
      <w:marLeft w:val="0"/>
      <w:marRight w:val="0"/>
      <w:marTop w:val="0"/>
      <w:marBottom w:val="0"/>
      <w:divBdr>
        <w:top w:val="none" w:sz="0" w:space="0" w:color="auto"/>
        <w:left w:val="none" w:sz="0" w:space="0" w:color="auto"/>
        <w:bottom w:val="none" w:sz="0" w:space="0" w:color="auto"/>
        <w:right w:val="none" w:sz="0" w:space="0" w:color="auto"/>
      </w:divBdr>
      <w:divsChild>
        <w:div w:id="351340893">
          <w:marLeft w:val="547"/>
          <w:marRight w:val="0"/>
          <w:marTop w:val="0"/>
          <w:marBottom w:val="160"/>
          <w:divBdr>
            <w:top w:val="none" w:sz="0" w:space="0" w:color="auto"/>
            <w:left w:val="none" w:sz="0" w:space="0" w:color="auto"/>
            <w:bottom w:val="none" w:sz="0" w:space="0" w:color="auto"/>
            <w:right w:val="none" w:sz="0" w:space="0" w:color="auto"/>
          </w:divBdr>
        </w:div>
        <w:div w:id="490799454">
          <w:marLeft w:val="547"/>
          <w:marRight w:val="0"/>
          <w:marTop w:val="0"/>
          <w:marBottom w:val="160"/>
          <w:divBdr>
            <w:top w:val="none" w:sz="0" w:space="0" w:color="auto"/>
            <w:left w:val="none" w:sz="0" w:space="0" w:color="auto"/>
            <w:bottom w:val="none" w:sz="0" w:space="0" w:color="auto"/>
            <w:right w:val="none" w:sz="0" w:space="0" w:color="auto"/>
          </w:divBdr>
        </w:div>
        <w:div w:id="1570767480">
          <w:marLeft w:val="547"/>
          <w:marRight w:val="0"/>
          <w:marTop w:val="0"/>
          <w:marBottom w:val="160"/>
          <w:divBdr>
            <w:top w:val="none" w:sz="0" w:space="0" w:color="auto"/>
            <w:left w:val="none" w:sz="0" w:space="0" w:color="auto"/>
            <w:bottom w:val="none" w:sz="0" w:space="0" w:color="auto"/>
            <w:right w:val="none" w:sz="0" w:space="0" w:color="auto"/>
          </w:divBdr>
        </w:div>
        <w:div w:id="1609653734">
          <w:marLeft w:val="547"/>
          <w:marRight w:val="0"/>
          <w:marTop w:val="0"/>
          <w:marBottom w:val="160"/>
          <w:divBdr>
            <w:top w:val="none" w:sz="0" w:space="0" w:color="auto"/>
            <w:left w:val="none" w:sz="0" w:space="0" w:color="auto"/>
            <w:bottom w:val="none" w:sz="0" w:space="0" w:color="auto"/>
            <w:right w:val="none" w:sz="0" w:space="0" w:color="auto"/>
          </w:divBdr>
        </w:div>
        <w:div w:id="1644966249">
          <w:marLeft w:val="547"/>
          <w:marRight w:val="0"/>
          <w:marTop w:val="0"/>
          <w:marBottom w:val="160"/>
          <w:divBdr>
            <w:top w:val="none" w:sz="0" w:space="0" w:color="auto"/>
            <w:left w:val="none" w:sz="0" w:space="0" w:color="auto"/>
            <w:bottom w:val="none" w:sz="0" w:space="0" w:color="auto"/>
            <w:right w:val="none" w:sz="0" w:space="0" w:color="auto"/>
          </w:divBdr>
        </w:div>
        <w:div w:id="1810438170">
          <w:marLeft w:val="547"/>
          <w:marRight w:val="0"/>
          <w:marTop w:val="0"/>
          <w:marBottom w:val="160"/>
          <w:divBdr>
            <w:top w:val="none" w:sz="0" w:space="0" w:color="auto"/>
            <w:left w:val="none" w:sz="0" w:space="0" w:color="auto"/>
            <w:bottom w:val="none" w:sz="0" w:space="0" w:color="auto"/>
            <w:right w:val="none" w:sz="0" w:space="0" w:color="auto"/>
          </w:divBdr>
        </w:div>
      </w:divsChild>
    </w:div>
    <w:div w:id="964117083">
      <w:bodyDiv w:val="1"/>
      <w:marLeft w:val="0"/>
      <w:marRight w:val="0"/>
      <w:marTop w:val="0"/>
      <w:marBottom w:val="0"/>
      <w:divBdr>
        <w:top w:val="none" w:sz="0" w:space="0" w:color="auto"/>
        <w:left w:val="none" w:sz="0" w:space="0" w:color="auto"/>
        <w:bottom w:val="none" w:sz="0" w:space="0" w:color="auto"/>
        <w:right w:val="none" w:sz="0" w:space="0" w:color="auto"/>
      </w:divBdr>
    </w:div>
    <w:div w:id="1036851596">
      <w:bodyDiv w:val="1"/>
      <w:marLeft w:val="0"/>
      <w:marRight w:val="0"/>
      <w:marTop w:val="0"/>
      <w:marBottom w:val="0"/>
      <w:divBdr>
        <w:top w:val="none" w:sz="0" w:space="0" w:color="auto"/>
        <w:left w:val="none" w:sz="0" w:space="0" w:color="auto"/>
        <w:bottom w:val="none" w:sz="0" w:space="0" w:color="auto"/>
        <w:right w:val="none" w:sz="0" w:space="0" w:color="auto"/>
      </w:divBdr>
    </w:div>
    <w:div w:id="1046560521">
      <w:bodyDiv w:val="1"/>
      <w:marLeft w:val="0"/>
      <w:marRight w:val="0"/>
      <w:marTop w:val="0"/>
      <w:marBottom w:val="0"/>
      <w:divBdr>
        <w:top w:val="none" w:sz="0" w:space="0" w:color="auto"/>
        <w:left w:val="none" w:sz="0" w:space="0" w:color="auto"/>
        <w:bottom w:val="none" w:sz="0" w:space="0" w:color="auto"/>
        <w:right w:val="none" w:sz="0" w:space="0" w:color="auto"/>
      </w:divBdr>
      <w:divsChild>
        <w:div w:id="726492120">
          <w:marLeft w:val="0"/>
          <w:marRight w:val="0"/>
          <w:marTop w:val="0"/>
          <w:marBottom w:val="0"/>
          <w:divBdr>
            <w:top w:val="none" w:sz="0" w:space="0" w:color="auto"/>
            <w:left w:val="none" w:sz="0" w:space="0" w:color="auto"/>
            <w:bottom w:val="none" w:sz="0" w:space="0" w:color="auto"/>
            <w:right w:val="none" w:sz="0" w:space="0" w:color="auto"/>
          </w:divBdr>
        </w:div>
        <w:div w:id="1894344222">
          <w:marLeft w:val="0"/>
          <w:marRight w:val="0"/>
          <w:marTop w:val="0"/>
          <w:marBottom w:val="0"/>
          <w:divBdr>
            <w:top w:val="none" w:sz="0" w:space="0" w:color="auto"/>
            <w:left w:val="none" w:sz="0" w:space="0" w:color="auto"/>
            <w:bottom w:val="none" w:sz="0" w:space="0" w:color="auto"/>
            <w:right w:val="none" w:sz="0" w:space="0" w:color="auto"/>
          </w:divBdr>
        </w:div>
      </w:divsChild>
    </w:div>
    <w:div w:id="1143044660">
      <w:bodyDiv w:val="1"/>
      <w:marLeft w:val="0"/>
      <w:marRight w:val="0"/>
      <w:marTop w:val="0"/>
      <w:marBottom w:val="0"/>
      <w:divBdr>
        <w:top w:val="none" w:sz="0" w:space="0" w:color="auto"/>
        <w:left w:val="none" w:sz="0" w:space="0" w:color="auto"/>
        <w:bottom w:val="none" w:sz="0" w:space="0" w:color="auto"/>
        <w:right w:val="none" w:sz="0" w:space="0" w:color="auto"/>
      </w:divBdr>
    </w:div>
    <w:div w:id="1173300659">
      <w:bodyDiv w:val="1"/>
      <w:marLeft w:val="0"/>
      <w:marRight w:val="0"/>
      <w:marTop w:val="0"/>
      <w:marBottom w:val="0"/>
      <w:divBdr>
        <w:top w:val="none" w:sz="0" w:space="0" w:color="auto"/>
        <w:left w:val="none" w:sz="0" w:space="0" w:color="auto"/>
        <w:bottom w:val="none" w:sz="0" w:space="0" w:color="auto"/>
        <w:right w:val="none" w:sz="0" w:space="0" w:color="auto"/>
      </w:divBdr>
    </w:div>
    <w:div w:id="1423796536">
      <w:bodyDiv w:val="1"/>
      <w:marLeft w:val="0"/>
      <w:marRight w:val="0"/>
      <w:marTop w:val="0"/>
      <w:marBottom w:val="0"/>
      <w:divBdr>
        <w:top w:val="none" w:sz="0" w:space="0" w:color="auto"/>
        <w:left w:val="none" w:sz="0" w:space="0" w:color="auto"/>
        <w:bottom w:val="none" w:sz="0" w:space="0" w:color="auto"/>
        <w:right w:val="none" w:sz="0" w:space="0" w:color="auto"/>
      </w:divBdr>
    </w:div>
    <w:div w:id="1838494413">
      <w:bodyDiv w:val="1"/>
      <w:marLeft w:val="0"/>
      <w:marRight w:val="0"/>
      <w:marTop w:val="0"/>
      <w:marBottom w:val="0"/>
      <w:divBdr>
        <w:top w:val="none" w:sz="0" w:space="0" w:color="auto"/>
        <w:left w:val="none" w:sz="0" w:space="0" w:color="auto"/>
        <w:bottom w:val="none" w:sz="0" w:space="0" w:color="auto"/>
        <w:right w:val="none" w:sz="0" w:space="0" w:color="auto"/>
      </w:divBdr>
    </w:div>
    <w:div w:id="1874998887">
      <w:bodyDiv w:val="1"/>
      <w:marLeft w:val="0"/>
      <w:marRight w:val="0"/>
      <w:marTop w:val="0"/>
      <w:marBottom w:val="0"/>
      <w:divBdr>
        <w:top w:val="none" w:sz="0" w:space="0" w:color="auto"/>
        <w:left w:val="none" w:sz="0" w:space="0" w:color="auto"/>
        <w:bottom w:val="none" w:sz="0" w:space="0" w:color="auto"/>
        <w:right w:val="none" w:sz="0" w:space="0" w:color="auto"/>
      </w:divBdr>
      <w:divsChild>
        <w:div w:id="215287936">
          <w:marLeft w:val="547"/>
          <w:marRight w:val="0"/>
          <w:marTop w:val="200"/>
          <w:marBottom w:val="160"/>
          <w:divBdr>
            <w:top w:val="none" w:sz="0" w:space="0" w:color="auto"/>
            <w:left w:val="none" w:sz="0" w:space="0" w:color="auto"/>
            <w:bottom w:val="none" w:sz="0" w:space="0" w:color="auto"/>
            <w:right w:val="none" w:sz="0" w:space="0" w:color="auto"/>
          </w:divBdr>
        </w:div>
        <w:div w:id="495734044">
          <w:marLeft w:val="547"/>
          <w:marRight w:val="0"/>
          <w:marTop w:val="200"/>
          <w:marBottom w:val="160"/>
          <w:divBdr>
            <w:top w:val="none" w:sz="0" w:space="0" w:color="auto"/>
            <w:left w:val="none" w:sz="0" w:space="0" w:color="auto"/>
            <w:bottom w:val="none" w:sz="0" w:space="0" w:color="auto"/>
            <w:right w:val="none" w:sz="0" w:space="0" w:color="auto"/>
          </w:divBdr>
        </w:div>
        <w:div w:id="829558325">
          <w:marLeft w:val="547"/>
          <w:marRight w:val="0"/>
          <w:marTop w:val="200"/>
          <w:marBottom w:val="160"/>
          <w:divBdr>
            <w:top w:val="none" w:sz="0" w:space="0" w:color="auto"/>
            <w:left w:val="none" w:sz="0" w:space="0" w:color="auto"/>
            <w:bottom w:val="none" w:sz="0" w:space="0" w:color="auto"/>
            <w:right w:val="none" w:sz="0" w:space="0" w:color="auto"/>
          </w:divBdr>
        </w:div>
        <w:div w:id="1058555755">
          <w:marLeft w:val="547"/>
          <w:marRight w:val="0"/>
          <w:marTop w:val="200"/>
          <w:marBottom w:val="160"/>
          <w:divBdr>
            <w:top w:val="none" w:sz="0" w:space="0" w:color="auto"/>
            <w:left w:val="none" w:sz="0" w:space="0" w:color="auto"/>
            <w:bottom w:val="none" w:sz="0" w:space="0" w:color="auto"/>
            <w:right w:val="none" w:sz="0" w:space="0" w:color="auto"/>
          </w:divBdr>
        </w:div>
        <w:div w:id="1369141059">
          <w:marLeft w:val="547"/>
          <w:marRight w:val="0"/>
          <w:marTop w:val="200"/>
          <w:marBottom w:val="160"/>
          <w:divBdr>
            <w:top w:val="none" w:sz="0" w:space="0" w:color="auto"/>
            <w:left w:val="none" w:sz="0" w:space="0" w:color="auto"/>
            <w:bottom w:val="none" w:sz="0" w:space="0" w:color="auto"/>
            <w:right w:val="none" w:sz="0" w:space="0" w:color="auto"/>
          </w:divBdr>
        </w:div>
        <w:div w:id="1562715285">
          <w:marLeft w:val="547"/>
          <w:marRight w:val="0"/>
          <w:marTop w:val="200"/>
          <w:marBottom w:val="160"/>
          <w:divBdr>
            <w:top w:val="none" w:sz="0" w:space="0" w:color="auto"/>
            <w:left w:val="none" w:sz="0" w:space="0" w:color="auto"/>
            <w:bottom w:val="none" w:sz="0" w:space="0" w:color="auto"/>
            <w:right w:val="none" w:sz="0" w:space="0" w:color="auto"/>
          </w:divBdr>
        </w:div>
        <w:div w:id="1759910874">
          <w:marLeft w:val="547"/>
          <w:marRight w:val="0"/>
          <w:marTop w:val="200"/>
          <w:marBottom w:val="160"/>
          <w:divBdr>
            <w:top w:val="none" w:sz="0" w:space="0" w:color="auto"/>
            <w:left w:val="none" w:sz="0" w:space="0" w:color="auto"/>
            <w:bottom w:val="none" w:sz="0" w:space="0" w:color="auto"/>
            <w:right w:val="none" w:sz="0" w:space="0" w:color="auto"/>
          </w:divBdr>
        </w:div>
      </w:divsChild>
    </w:div>
    <w:div w:id="1880237410">
      <w:bodyDiv w:val="1"/>
      <w:marLeft w:val="0"/>
      <w:marRight w:val="0"/>
      <w:marTop w:val="0"/>
      <w:marBottom w:val="0"/>
      <w:divBdr>
        <w:top w:val="none" w:sz="0" w:space="0" w:color="auto"/>
        <w:left w:val="none" w:sz="0" w:space="0" w:color="auto"/>
        <w:bottom w:val="none" w:sz="0" w:space="0" w:color="auto"/>
        <w:right w:val="none" w:sz="0" w:space="0" w:color="auto"/>
      </w:divBdr>
    </w:div>
    <w:div w:id="20217398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rcpa.edu.au/" TargetMode="External"/><Relationship Id="rId26" Type="http://schemas.openxmlformats.org/officeDocument/2006/relationships/hyperlink" Target="https://confluence.hl7.org/display/HA/Sparked+FHIR+Accelerator" TargetMode="External"/><Relationship Id="rId39" Type="http://schemas.openxmlformats.org/officeDocument/2006/relationships/hyperlink" Target="https://www.digitalhealth.gov.au/discover-the-national-digital-health-strategy-2023-2028" TargetMode="External"/><Relationship Id="rId21" Type="http://schemas.openxmlformats.org/officeDocument/2006/relationships/hyperlink" Target="https://www.safetyandquality.gov.au/publications-and-resources/resource-library/requirements-information-communication-and-reporting-fifth-edition" TargetMode="External"/><Relationship Id="rId34" Type="http://schemas.openxmlformats.org/officeDocument/2006/relationships/hyperlink" Target="https://www.healthterminologies.gov.au/access-clinical-terminology/rcpa-pathology-terminology-and-information-models/" TargetMode="External"/><Relationship Id="rId42" Type="http://schemas.openxmlformats.org/officeDocument/2006/relationships/hyperlink" Target="https://www.pathologytestsexplained.org.au/" TargetMode="External"/><Relationship Id="rId47" Type="http://schemas.openxmlformats.org/officeDocument/2006/relationships/hyperlink" Target="file:///C://Users/vanessac/Downloads/TestResultSequence-DownThePage-CommonChem-SumFull%20(4).pdf" TargetMode="External"/><Relationship Id="rId50" Type="http://schemas.openxmlformats.org/officeDocument/2006/relationships/image" Target="media/image15.png"/><Relationship Id="rId55" Type="http://schemas.openxmlformats.org/officeDocument/2006/relationships/hyperlink" Target="https://www.safetyandquality.gov.au/sites/default/files/2023-07/requirements_for_supervision_in_the_clinical_governance_of_medical_pathology_laboratories_seventh_edition_2023.pdf" TargetMode="External"/><Relationship Id="rId63" Type="http://schemas.microsoft.com/office/2007/relationships/diagramDrawing" Target="diagrams/drawing1.xml"/><Relationship Id="rId68"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5.jpeg"/><Relationship Id="rId32" Type="http://schemas.openxmlformats.org/officeDocument/2006/relationships/image" Target="media/image9.png"/><Relationship Id="rId37" Type="http://schemas.openxmlformats.org/officeDocument/2006/relationships/hyperlink" Target="https://www.rcpa.edu.au/getattachment/0415ea8b-65b0-4557-bb70-62d3c7de448a/Best-practice-guidelines.aspx" TargetMode="External"/><Relationship Id="rId40" Type="http://schemas.openxmlformats.org/officeDocument/2006/relationships/hyperlink" Target="https://www.digitalhealth.gov.au/sites/default/files/documents/national-digital-health-strategy-roadmap-2023-2028.pdf" TargetMode="External"/><Relationship Id="rId45" Type="http://schemas.openxmlformats.org/officeDocument/2006/relationships/hyperlink" Target="https://www.abc.net.au/news/2024-12-10/digital-divide-report-remote-communities-internet-access/104694460" TargetMode="External"/><Relationship Id="rId53" Type="http://schemas.openxmlformats.org/officeDocument/2006/relationships/hyperlink" Target="https://www.health.gov.au/resources/publications/the-digital-health-blueprint-and-action-plan-2023-2033?language=en" TargetMode="External"/><Relationship Id="rId58" Type="http://schemas.openxmlformats.org/officeDocument/2006/relationships/image" Target="media/image17.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hyperlink" Target="https://aus01.safelinks.protection.outlook.com/?url=https%3A%2F%2Fus-west-2.protection.sophos.com%2F%3Fd%3Dpages.dev%26u%3DaHR0cHM6Ly9yY3BhLWNvZGluZy1wZXJmb3JtYW5jZS5wYWdlcy5kZXYv%26p%3Dm%26i%3DNWI2YzhmM2FhOGUyYTExNjk4MjlhMDE0%26t%3DRnpXdkJ3ZHo3YkNXWElQdHpMRmRGOHY4NHFudzFGREJTTm82WXpHTktkMD0%3D%26h%3D8eb00cb4c8044367ac1eec365e1c633c%26s%3DAVNPUEhUT0NFTkNSWVBUSVarPNvOIqt14BCYnHRV1aPH0j43bRbPDGdvyV8VrruCdA&amp;data=05%7C02%7Cvanessac%40rcpa.edu.au%7Cf644c140fcea4c8ef4ab08dd16656195%7C363fe2426a484abcb39d97ceddf47b15%7C0%7C0%7C638691346894747113%7CUnknown%7CTWFpbGZsb3d8eyJFbXB0eU1hcGkiOnRydWUsIlYiOiIwLjAuMDAwMCIsIlAiOiJXaW4zMiIsIkFOIjoiTWFpbCIsIldUIjoyfQ%3D%3D%7C0%7C%7C%7C&amp;sdata=uMSHNtQraMEEYIqQMwNGUQ%2FLzlr1oZM7wQxmNvD4r80%3D&amp;reserved=0" TargetMode="External"/><Relationship Id="rId36" Type="http://schemas.openxmlformats.org/officeDocument/2006/relationships/hyperlink" Target="https://www.rcpa.edu.au/getattachment/596ec9ec-1bd9-4874-928d-99d1b8695f33/RCPA-SPIA-Guidelines-V4-1.aspx" TargetMode="External"/><Relationship Id="rId49" Type="http://schemas.openxmlformats.org/officeDocument/2006/relationships/image" Target="media/image14.png"/><Relationship Id="rId57" Type="http://schemas.openxmlformats.org/officeDocument/2006/relationships/hyperlink" Target="https://www.abc.net.au/news/2024-12-10/digital-divide-report-remote-communities-internet-access/104694460" TargetMode="External"/><Relationship Id="rId61" Type="http://schemas.openxmlformats.org/officeDocument/2006/relationships/diagramQuickStyle" Target="diagrams/quickStyle1.xml"/><Relationship Id="rId10" Type="http://schemas.openxmlformats.org/officeDocument/2006/relationships/endnotes" Target="endnotes.xml"/><Relationship Id="rId19" Type="http://schemas.openxmlformats.org/officeDocument/2006/relationships/hyperlink" Target="https://www.rcpa.edu.au/getattachment/184a25ce-8ab2-415f-84ab-4387f6da032b/Pathologists-and-GPs-raise-concerns-over-plans-to.aspx" TargetMode="External"/><Relationship Id="rId31" Type="http://schemas.openxmlformats.org/officeDocument/2006/relationships/image" Target="media/image8.png"/><Relationship Id="rId44" Type="http://schemas.openxmlformats.org/officeDocument/2006/relationships/hyperlink" Target="https://www.pathologytestsexplained.org.au/patient-information-sheets.php" TargetMode="External"/><Relationship Id="rId52" Type="http://schemas.openxmlformats.org/officeDocument/2006/relationships/chart" Target="charts/chart1.xml"/><Relationship Id="rId60" Type="http://schemas.openxmlformats.org/officeDocument/2006/relationships/diagramLayout" Target="diagrams/layout1.xml"/><Relationship Id="rId65"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rcpa.edu.au/Library/Practising-Pathology/PTIS/Presentations" TargetMode="External"/><Relationship Id="rId27" Type="http://schemas.openxmlformats.org/officeDocument/2006/relationships/image" Target="media/image6.png"/><Relationship Id="rId30" Type="http://schemas.openxmlformats.org/officeDocument/2006/relationships/hyperlink" Target="https://www.safetyandquality.gov.au/sites/default/files/2023-02/requirements_for_information_communication_and_reporting_fifth_edition_2023.pdf" TargetMode="External"/><Relationship Id="rId35" Type="http://schemas.openxmlformats.org/officeDocument/2006/relationships/image" Target="media/image10.png"/><Relationship Id="rId43" Type="http://schemas.openxmlformats.org/officeDocument/2006/relationships/hyperlink" Target="https://www.health.gov.au/resources/publications/the-digital-health-blueprint-and-action-plan-2023-2033?language=en" TargetMode="External"/><Relationship Id="rId48" Type="http://schemas.openxmlformats.org/officeDocument/2006/relationships/image" Target="media/image13.png"/><Relationship Id="rId56" Type="http://schemas.openxmlformats.org/officeDocument/2006/relationships/hyperlink" Target="https://www.safetyandquality.gov.au/sites/default/files/2023-04/key_changes_-_requirements_for_information_communication_and_reporting.pdf" TargetMode="External"/><Relationship Id="rId64"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hyperlink" Target="https://mailchi.mp/00805815e446/rcpa-informatics-project-newsletter-798737" TargetMode="External"/><Relationship Id="rId33" Type="http://schemas.openxmlformats.org/officeDocument/2006/relationships/hyperlink" Target="https://www.healthterminologies.gov.au/access-clinical-terminology/rcpa-pathology-terminology-and-information-models/" TargetMode="External"/><Relationship Id="rId38" Type="http://schemas.openxmlformats.org/officeDocument/2006/relationships/image" Target="media/image11.png"/><Relationship Id="rId46" Type="http://schemas.openxmlformats.org/officeDocument/2006/relationships/image" Target="media/image12.png"/><Relationship Id="rId59" Type="http://schemas.openxmlformats.org/officeDocument/2006/relationships/diagramData" Target="diagrams/data1.xml"/><Relationship Id="rId67" Type="http://schemas.openxmlformats.org/officeDocument/2006/relationships/theme" Target="theme/theme1.xml"/><Relationship Id="rId20" Type="http://schemas.openxmlformats.org/officeDocument/2006/relationships/hyperlink" Target="https://www.rcpa.edu.au/Library/College-Policies/Guidelines/Release-of-Pathology-Results-to-Patients" TargetMode="External"/><Relationship Id="rId41" Type="http://schemas.openxmlformats.org/officeDocument/2006/relationships/hyperlink" Target="https://www.safetyandquality.gov.au/publications-and-resources/resource-library/requirements-information-communication-and-reporting-fifth-edition" TargetMode="External"/><Relationship Id="rId54" Type="http://schemas.openxmlformats.org/officeDocument/2006/relationships/hyperlink" Target="https://www.health.gov.au/resources/publications/the-digital-health-blueprint-and-action-plan-2023-2033?language=en" TargetMode="External"/><Relationship Id="rId62" Type="http://schemas.openxmlformats.org/officeDocument/2006/relationships/diagramColors" Target="diagrams/colors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onh\OneDrive%20-%20THE%20ROYAL%20COLLEGE%20OF%20PATHOLOGISTS%20OF%20AUSTRALASIA\Desktop\PMO%20%20Final%20Report%20Template%202021.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a:latin typeface="Arial" panose="020B0604020202020204" pitchFamily="34" charset="0"/>
                <a:cs typeface="Arial" panose="020B0604020202020204" pitchFamily="34" charset="0"/>
              </a:rPr>
              <a:t>RCPA Pathology Terminology and Information Standardisation Projects website</a:t>
            </a:r>
            <a:r>
              <a:rPr lang="en-US" baseline="0">
                <a:latin typeface="Arial" panose="020B0604020202020204" pitchFamily="34" charset="0"/>
                <a:cs typeface="Arial" panose="020B0604020202020204" pitchFamily="34" charset="0"/>
              </a:rPr>
              <a:t> traffic by Resource</a:t>
            </a:r>
            <a:r>
              <a:rPr lang="en-US">
                <a:latin typeface="Arial" panose="020B0604020202020204" pitchFamily="34" charset="0"/>
                <a:cs typeface="Arial" panose="020B0604020202020204" pitchFamily="34" charset="0"/>
              </a:rPr>
              <a:t>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Pageviews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21-4F10-B299-BF853D140F5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B21-4F10-B299-BF853D140F5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B21-4F10-B299-BF853D140F5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B21-4F10-B299-BF853D140F5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B21-4F10-B299-BF853D140F5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B21-4F10-B299-BF853D140F55}"/>
              </c:ext>
            </c:extLst>
          </c:dPt>
          <c:cat>
            <c:strRef>
              <c:f>Sheet1!$A$2:$A$7</c:f>
              <c:strCache>
                <c:ptCount val="6"/>
                <c:pt idx="0">
                  <c:v>PITUS Newsletter</c:v>
                </c:pt>
                <c:pt idx="1">
                  <c:v>Presentations</c:v>
                </c:pt>
                <c:pt idx="2">
                  <c:v>SPIA Compliance Checklists</c:v>
                </c:pt>
                <c:pt idx="3">
                  <c:v>SPIA Exemplar Reports</c:v>
                </c:pt>
                <c:pt idx="4">
                  <c:v>SPIA Guidelines and Tools</c:v>
                </c:pt>
                <c:pt idx="5">
                  <c:v>SPIA Terminology Reference Sets</c:v>
                </c:pt>
              </c:strCache>
            </c:strRef>
          </c:cat>
          <c:val>
            <c:numRef>
              <c:f>Sheet1!$B$2:$B$7</c:f>
              <c:numCache>
                <c:formatCode>General</c:formatCode>
                <c:ptCount val="6"/>
                <c:pt idx="0">
                  <c:v>522</c:v>
                </c:pt>
                <c:pt idx="1">
                  <c:v>438</c:v>
                </c:pt>
                <c:pt idx="2">
                  <c:v>198</c:v>
                </c:pt>
                <c:pt idx="3">
                  <c:v>206</c:v>
                </c:pt>
                <c:pt idx="4">
                  <c:v>790</c:v>
                </c:pt>
                <c:pt idx="5" formatCode="#,##0">
                  <c:v>1247</c:v>
                </c:pt>
              </c:numCache>
            </c:numRef>
          </c:val>
          <c:extLst>
            <c:ext xmlns:c16="http://schemas.microsoft.com/office/drawing/2014/chart" uri="{C3380CC4-5D6E-409C-BE32-E72D297353CC}">
              <c16:uniqueId val="{00000000-41EA-405F-A160-40E42219849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EA8AED-DFD2-4177-AD05-5A5A8313079D}"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n-AU"/>
        </a:p>
      </dgm:t>
    </dgm:pt>
    <dgm:pt modelId="{5C801B1E-E18A-4AA2-B431-EB5CD815B487}">
      <dgm:prSet phldrT="[Text]" custT="1"/>
      <dgm:spPr>
        <a:gradFill rotWithShape="0">
          <a:gsLst>
            <a:gs pos="0">
              <a:srgbClr val="CC66FF"/>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Commonwealth Government</a:t>
          </a:r>
        </a:p>
        <a:p>
          <a:r>
            <a:rPr lang="en-AU" sz="1100">
              <a:latin typeface="Arial" panose="020B0604020202020204" pitchFamily="34" charset="0"/>
              <a:cs typeface="Arial" panose="020B0604020202020204" pitchFamily="34" charset="0"/>
            </a:rPr>
            <a:t>Contractor / Customer</a:t>
          </a:r>
        </a:p>
      </dgm:t>
    </dgm:pt>
    <dgm:pt modelId="{51E2851F-53C9-44FD-905F-C125AF022473}" type="parTrans" cxnId="{23AE7208-2A78-4331-82FD-90E18B88B745}">
      <dgm:prSet/>
      <dgm:spPr/>
      <dgm:t>
        <a:bodyPr/>
        <a:lstStyle/>
        <a:p>
          <a:endParaRPr lang="en-AU"/>
        </a:p>
      </dgm:t>
    </dgm:pt>
    <dgm:pt modelId="{5C18F567-07CA-46D0-9FBD-AAA96BAE49A5}" type="sibTrans" cxnId="{23AE7208-2A78-4331-82FD-90E18B88B745}">
      <dgm:prSet/>
      <dgm:spPr/>
      <dgm:t>
        <a:bodyPr/>
        <a:lstStyle/>
        <a:p>
          <a:endParaRPr lang="en-AU"/>
        </a:p>
      </dgm:t>
    </dgm:pt>
    <dgm:pt modelId="{4AA1A4AE-EB15-454D-90CA-DF89C53E1FD8}" type="asst">
      <dgm:prSet phldrT="[Text]" custT="1"/>
      <dgm:spPr>
        <a:gradFill rotWithShape="0">
          <a:gsLst>
            <a:gs pos="0">
              <a:schemeClr val="tx2">
                <a:lumMod val="60000"/>
                <a:lumOff val="40000"/>
              </a:schemeClr>
            </a:gs>
            <a:gs pos="100000">
              <a:schemeClr val="lt1">
                <a:hueOff val="0"/>
                <a:satOff val="0"/>
                <a:lumOff val="0"/>
                <a:alphaOff val="0"/>
                <a:tint val="37000"/>
                <a:satMod val="300000"/>
              </a:schemeClr>
            </a:gs>
            <a:gs pos="100000">
              <a:schemeClr val="lt1">
                <a:hueOff val="0"/>
                <a:satOff val="0"/>
                <a:lumOff val="0"/>
                <a:alphaOff val="0"/>
                <a:tint val="15000"/>
                <a:satMod val="350000"/>
              </a:schemeClr>
            </a:gs>
          </a:gsLst>
        </a:gradFill>
      </dgm:spPr>
      <dgm:t>
        <a:bodyPr/>
        <a:lstStyle/>
        <a:p>
          <a:endParaRPr lang="en-AU" sz="1050">
            <a:latin typeface="Arial" panose="020B0604020202020204" pitchFamily="34" charset="0"/>
            <a:cs typeface="Arial" panose="020B0604020202020204" pitchFamily="34" charset="0"/>
          </a:endParaRPr>
        </a:p>
        <a:p>
          <a:r>
            <a:rPr lang="en-AU" sz="1100">
              <a:latin typeface="Arial" panose="020B0604020202020204" pitchFamily="34" charset="0"/>
              <a:cs typeface="Arial" panose="020B0604020202020204" pitchFamily="34" charset="0"/>
            </a:rPr>
            <a:t>RCPA CEO</a:t>
          </a:r>
        </a:p>
        <a:p>
          <a:r>
            <a:rPr lang="en-AU" sz="1100">
              <a:latin typeface="Arial" panose="020B0604020202020204" pitchFamily="34" charset="0"/>
              <a:cs typeface="Arial" panose="020B0604020202020204" pitchFamily="34" charset="0"/>
            </a:rPr>
            <a:t>Project Sponsor / Supplier </a:t>
          </a:r>
        </a:p>
        <a:p>
          <a:endParaRPr lang="en-AU" sz="1050">
            <a:latin typeface="Arial" panose="020B0604020202020204" pitchFamily="34" charset="0"/>
            <a:cs typeface="Arial" panose="020B0604020202020204" pitchFamily="34" charset="0"/>
          </a:endParaRPr>
        </a:p>
      </dgm:t>
    </dgm:pt>
    <dgm:pt modelId="{E84FD849-6DDF-433D-85D9-66415D4230AD}" type="parTrans" cxnId="{C90C375C-79D6-4975-AE0B-88436979CB11}">
      <dgm:prSet/>
      <dgm:spPr/>
      <dgm:t>
        <a:bodyPr/>
        <a:lstStyle/>
        <a:p>
          <a:endParaRPr lang="en-AU"/>
        </a:p>
      </dgm:t>
    </dgm:pt>
    <dgm:pt modelId="{0140ED49-B2FA-4885-8CD6-CB1437C25C4A}" type="sibTrans" cxnId="{C90C375C-79D6-4975-AE0B-88436979CB11}">
      <dgm:prSet/>
      <dgm:spPr/>
      <dgm:t>
        <a:bodyPr/>
        <a:lstStyle/>
        <a:p>
          <a:endParaRPr lang="en-AU"/>
        </a:p>
      </dgm:t>
    </dgm:pt>
    <dgm:pt modelId="{29036CD2-D665-4F39-A67C-3AF9A121A101}">
      <dgm:prSet phldrT="[Text]" custT="1"/>
      <dgm:spPr>
        <a:gradFill rotWithShape="0">
          <a:gsLst>
            <a:gs pos="0">
              <a:schemeClr val="lt1">
                <a:hueOff val="0"/>
                <a:satOff val="0"/>
                <a:lumOff val="0"/>
                <a:alphaOff val="0"/>
                <a:tint val="50000"/>
                <a:satMod val="300000"/>
              </a:schemeClr>
            </a:gs>
            <a:gs pos="100000">
              <a:schemeClr val="accent1"/>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RCPA Project Officer</a:t>
          </a:r>
          <a:endParaRPr lang="en-AU" sz="1100"/>
        </a:p>
      </dgm:t>
    </dgm:pt>
    <dgm:pt modelId="{BABB242B-6235-4158-A717-10F180A3872B}" type="parTrans" cxnId="{7F0E057F-D503-417B-8565-989772B9EA89}">
      <dgm:prSet/>
      <dgm:spPr/>
      <dgm:t>
        <a:bodyPr/>
        <a:lstStyle/>
        <a:p>
          <a:endParaRPr lang="en-AU"/>
        </a:p>
      </dgm:t>
    </dgm:pt>
    <dgm:pt modelId="{E3FBF58C-9033-4285-85C2-5425D42683D0}" type="sibTrans" cxnId="{7F0E057F-D503-417B-8565-989772B9EA89}">
      <dgm:prSet/>
      <dgm:spPr/>
      <dgm:t>
        <a:bodyPr/>
        <a:lstStyle/>
        <a:p>
          <a:endParaRPr lang="en-AU"/>
        </a:p>
      </dgm:t>
    </dgm:pt>
    <dgm:pt modelId="{72E346B7-8105-4EEA-8167-1A02B7636292}">
      <dgm:prSet phldrT="[Text]" custT="1"/>
      <dgm:spPr>
        <a:gradFill rotWithShape="0">
          <a:gsLst>
            <a:gs pos="0">
              <a:schemeClr val="accent1"/>
            </a:gs>
            <a:gs pos="100000">
              <a:schemeClr val="lt1">
                <a:hueOff val="0"/>
                <a:satOff val="0"/>
                <a:lumOff val="0"/>
                <a:alphaOff val="0"/>
                <a:tint val="37000"/>
                <a:satMod val="300000"/>
              </a:schemeClr>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RCPA Informatics Advisory Committee</a:t>
          </a:r>
        </a:p>
      </dgm:t>
    </dgm:pt>
    <dgm:pt modelId="{6D8B3A9D-A138-4A40-A484-EB213E572B20}" type="parTrans" cxnId="{B220C371-4790-470C-B0DA-D4687B886833}">
      <dgm:prSet/>
      <dgm:spPr/>
      <dgm:t>
        <a:bodyPr/>
        <a:lstStyle/>
        <a:p>
          <a:endParaRPr lang="en-AU"/>
        </a:p>
      </dgm:t>
    </dgm:pt>
    <dgm:pt modelId="{85D1313B-1AE0-40D6-8B6C-EA851B9C0A27}" type="sibTrans" cxnId="{B220C371-4790-470C-B0DA-D4687B886833}">
      <dgm:prSet/>
      <dgm:spPr/>
      <dgm:t>
        <a:bodyPr/>
        <a:lstStyle/>
        <a:p>
          <a:endParaRPr lang="en-AU"/>
        </a:p>
      </dgm:t>
    </dgm:pt>
    <dgm:pt modelId="{803B1CC5-D4F0-4AEE-BF9D-9FFAB3031C40}">
      <dgm:prSet phldrT="[Text]" custT="1"/>
      <dgm:spPr>
        <a:gradFill rotWithShape="0">
          <a:gsLst>
            <a:gs pos="0">
              <a:schemeClr val="lt1">
                <a:hueOff val="0"/>
                <a:satOff val="0"/>
                <a:lumOff val="0"/>
                <a:alphaOff val="0"/>
                <a:tint val="50000"/>
                <a:satMod val="300000"/>
              </a:schemeClr>
            </a:gs>
            <a:gs pos="100000">
              <a:schemeClr val="accent3">
                <a:lumMod val="60000"/>
                <a:lumOff val="40000"/>
              </a:schemeClr>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Project Steering Committee</a:t>
          </a:r>
        </a:p>
      </dgm:t>
    </dgm:pt>
    <dgm:pt modelId="{6917373D-F969-4F1E-9F45-41A353381033}" type="parTrans" cxnId="{C8A7E517-FD7D-414D-9EE1-E6DAC15FF9B4}">
      <dgm:prSet/>
      <dgm:spPr/>
      <dgm:t>
        <a:bodyPr/>
        <a:lstStyle/>
        <a:p>
          <a:endParaRPr lang="en-AU"/>
        </a:p>
      </dgm:t>
    </dgm:pt>
    <dgm:pt modelId="{483CF36A-88D3-460B-8B07-7606DB994CF0}" type="sibTrans" cxnId="{C8A7E517-FD7D-414D-9EE1-E6DAC15FF9B4}">
      <dgm:prSet/>
      <dgm:spPr/>
      <dgm:t>
        <a:bodyPr/>
        <a:lstStyle/>
        <a:p>
          <a:endParaRPr lang="en-AU"/>
        </a:p>
      </dgm:t>
    </dgm:pt>
    <dgm:pt modelId="{EFF0F286-8149-43C9-8F2B-8727D3DD3463}">
      <dgm:prSet custT="1"/>
      <dgm:spPr>
        <a:gradFill rotWithShape="0">
          <a:gsLst>
            <a:gs pos="0">
              <a:schemeClr val="lt1">
                <a:hueOff val="0"/>
                <a:satOff val="0"/>
                <a:lumOff val="0"/>
                <a:alphaOff val="0"/>
                <a:tint val="50000"/>
                <a:satMod val="300000"/>
              </a:schemeClr>
            </a:gs>
            <a:gs pos="100000">
              <a:schemeClr val="accent6">
                <a:lumMod val="40000"/>
                <a:lumOff val="60000"/>
              </a:schemeClr>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RCPA Quality Assurance Program staff</a:t>
          </a:r>
        </a:p>
      </dgm:t>
    </dgm:pt>
    <dgm:pt modelId="{BD9F2356-B305-4B66-9028-3DF0A25C15BD}" type="parTrans" cxnId="{8DD15D50-B4AE-48E5-947E-9DF607B6B0A4}">
      <dgm:prSet/>
      <dgm:spPr/>
      <dgm:t>
        <a:bodyPr/>
        <a:lstStyle/>
        <a:p>
          <a:endParaRPr lang="en-AU"/>
        </a:p>
      </dgm:t>
    </dgm:pt>
    <dgm:pt modelId="{3CFCEA94-E4E4-4A35-8150-88E08874E226}" type="sibTrans" cxnId="{8DD15D50-B4AE-48E5-947E-9DF607B6B0A4}">
      <dgm:prSet/>
      <dgm:spPr/>
      <dgm:t>
        <a:bodyPr/>
        <a:lstStyle/>
        <a:p>
          <a:endParaRPr lang="en-AU"/>
        </a:p>
      </dgm:t>
    </dgm:pt>
    <dgm:pt modelId="{81D811F3-F865-48AC-B9CA-13AC11524E38}">
      <dgm:prSet custT="1"/>
      <dgm:spPr>
        <a:gradFill rotWithShape="0">
          <a:gsLst>
            <a:gs pos="0">
              <a:schemeClr val="accent1"/>
            </a:gs>
            <a:gs pos="100000">
              <a:schemeClr val="lt1">
                <a:hueOff val="0"/>
                <a:satOff val="0"/>
                <a:lumOff val="0"/>
                <a:alphaOff val="0"/>
                <a:tint val="15000"/>
                <a:satMod val="350000"/>
              </a:schemeClr>
            </a:gs>
          </a:gsLst>
        </a:gradFill>
      </dgm:spPr>
      <dgm:t>
        <a:bodyPr/>
        <a:lstStyle/>
        <a:p>
          <a:pPr algn="ctr"/>
          <a:r>
            <a:rPr lang="en-AU" sz="1100">
              <a:latin typeface="Arial" panose="020B0604020202020204" pitchFamily="34" charset="0"/>
              <a:cs typeface="Arial" panose="020B0604020202020204" pitchFamily="34" charset="0"/>
            </a:rPr>
            <a:t>RCPA</a:t>
          </a:r>
          <a:br>
            <a:rPr lang="en-AU" sz="1100">
              <a:latin typeface="Arial" panose="020B0604020202020204" pitchFamily="34" charset="0"/>
              <a:cs typeface="Arial" panose="020B0604020202020204" pitchFamily="34" charset="0"/>
            </a:rPr>
          </a:br>
          <a:r>
            <a:rPr lang="en-AU" sz="1100">
              <a:latin typeface="Arial" panose="020B0604020202020204" pitchFamily="34" charset="0"/>
              <a:cs typeface="Arial" panose="020B0604020202020204" pitchFamily="34" charset="0"/>
            </a:rPr>
            <a:t>Head Project Managment / Director</a:t>
          </a:r>
        </a:p>
      </dgm:t>
    </dgm:pt>
    <dgm:pt modelId="{9BD144E2-98CE-4BA6-B18E-672740D4AE89}" type="parTrans" cxnId="{73303018-D6BA-4F9C-B93E-A0767CBAA852}">
      <dgm:prSet/>
      <dgm:spPr/>
      <dgm:t>
        <a:bodyPr/>
        <a:lstStyle/>
        <a:p>
          <a:endParaRPr lang="en-AU"/>
        </a:p>
      </dgm:t>
    </dgm:pt>
    <dgm:pt modelId="{39D96C9E-A360-48AA-B5E9-671C99BEDFBD}" type="sibTrans" cxnId="{73303018-D6BA-4F9C-B93E-A0767CBAA852}">
      <dgm:prSet/>
      <dgm:spPr/>
      <dgm:t>
        <a:bodyPr/>
        <a:lstStyle/>
        <a:p>
          <a:endParaRPr lang="en-AU"/>
        </a:p>
      </dgm:t>
    </dgm:pt>
    <dgm:pt modelId="{877FEBBB-298B-447B-A664-5D65AE1A9253}">
      <dgm:prSet custT="1"/>
      <dgm:spPr>
        <a:gradFill rotWithShape="0">
          <a:gsLst>
            <a:gs pos="0">
              <a:schemeClr val="lt1">
                <a:hueOff val="0"/>
                <a:satOff val="0"/>
                <a:lumOff val="0"/>
                <a:alphaOff val="0"/>
                <a:tint val="50000"/>
                <a:satMod val="300000"/>
              </a:schemeClr>
            </a:gs>
            <a:gs pos="100000">
              <a:schemeClr val="bg2">
                <a:lumMod val="75000"/>
              </a:schemeClr>
            </a:gs>
            <a:gs pos="100000">
              <a:schemeClr val="lt1">
                <a:hueOff val="0"/>
                <a:satOff val="0"/>
                <a:lumOff val="0"/>
                <a:alphaOff val="0"/>
                <a:tint val="15000"/>
                <a:satMod val="350000"/>
              </a:schemeClr>
            </a:gs>
          </a:gsLst>
        </a:gradFill>
      </dgm:spPr>
      <dgm:t>
        <a:bodyPr/>
        <a:lstStyle/>
        <a:p>
          <a:r>
            <a:rPr lang="en-AU" sz="1100">
              <a:latin typeface="Arial" panose="020B0604020202020204" pitchFamily="34" charset="0"/>
              <a:cs typeface="Arial" panose="020B0604020202020204" pitchFamily="34" charset="0"/>
            </a:rPr>
            <a:t>Discipline-specific Terminology Working Groups</a:t>
          </a:r>
        </a:p>
      </dgm:t>
    </dgm:pt>
    <dgm:pt modelId="{BB3382FC-D74A-4DF7-983F-69CA49B31F2E}" type="parTrans" cxnId="{BD0FABA2-F302-4B37-A571-7E9EA61D7467}">
      <dgm:prSet/>
      <dgm:spPr/>
      <dgm:t>
        <a:bodyPr/>
        <a:lstStyle/>
        <a:p>
          <a:endParaRPr lang="en-AU"/>
        </a:p>
      </dgm:t>
    </dgm:pt>
    <dgm:pt modelId="{1CFEE102-1B6C-43FA-BF55-668F1C284D70}" type="sibTrans" cxnId="{BD0FABA2-F302-4B37-A571-7E9EA61D7467}">
      <dgm:prSet/>
      <dgm:spPr/>
      <dgm:t>
        <a:bodyPr/>
        <a:lstStyle/>
        <a:p>
          <a:endParaRPr lang="en-AU"/>
        </a:p>
      </dgm:t>
    </dgm:pt>
    <dgm:pt modelId="{2438D99B-1774-416D-A383-AEB99D4632A2}" type="pres">
      <dgm:prSet presAssocID="{ADEA8AED-DFD2-4177-AD05-5A5A8313079D}" presName="hierChild1" presStyleCnt="0">
        <dgm:presLayoutVars>
          <dgm:orgChart val="1"/>
          <dgm:chPref val="1"/>
          <dgm:dir/>
          <dgm:animOne val="branch"/>
          <dgm:animLvl val="lvl"/>
          <dgm:resizeHandles/>
        </dgm:presLayoutVars>
      </dgm:prSet>
      <dgm:spPr/>
    </dgm:pt>
    <dgm:pt modelId="{B519E413-6686-4DB8-AAF6-8A026E69EEBC}" type="pres">
      <dgm:prSet presAssocID="{5C801B1E-E18A-4AA2-B431-EB5CD815B487}" presName="hierRoot1" presStyleCnt="0">
        <dgm:presLayoutVars>
          <dgm:hierBranch val="init"/>
        </dgm:presLayoutVars>
      </dgm:prSet>
      <dgm:spPr/>
    </dgm:pt>
    <dgm:pt modelId="{3904E5BC-A5CA-435A-9509-E7343FDA6298}" type="pres">
      <dgm:prSet presAssocID="{5C801B1E-E18A-4AA2-B431-EB5CD815B487}" presName="rootComposite1" presStyleCnt="0"/>
      <dgm:spPr/>
    </dgm:pt>
    <dgm:pt modelId="{5364F70B-5940-407C-9C5C-8774D34E18F3}" type="pres">
      <dgm:prSet presAssocID="{5C801B1E-E18A-4AA2-B431-EB5CD815B487}" presName="rootText1" presStyleLbl="node0" presStyleIdx="0" presStyleCnt="1" custScaleX="114742" custLinFactNeighborY="-2006">
        <dgm:presLayoutVars>
          <dgm:chPref val="3"/>
        </dgm:presLayoutVars>
      </dgm:prSet>
      <dgm:spPr/>
    </dgm:pt>
    <dgm:pt modelId="{2C8C5B46-BC1D-4CAE-B6FC-6BAEAB14F3BE}" type="pres">
      <dgm:prSet presAssocID="{5C801B1E-E18A-4AA2-B431-EB5CD815B487}" presName="rootConnector1" presStyleLbl="node1" presStyleIdx="0" presStyleCnt="0"/>
      <dgm:spPr/>
    </dgm:pt>
    <dgm:pt modelId="{EEC8D430-E094-4D0D-97B6-FEABFD3E874C}" type="pres">
      <dgm:prSet presAssocID="{5C801B1E-E18A-4AA2-B431-EB5CD815B487}" presName="hierChild2" presStyleCnt="0"/>
      <dgm:spPr/>
    </dgm:pt>
    <dgm:pt modelId="{7B414A9A-12F2-43F0-86B9-B19678FBEA83}" type="pres">
      <dgm:prSet presAssocID="{BABB242B-6235-4158-A717-10F180A3872B}" presName="Name37" presStyleLbl="parChTrans1D2" presStyleIdx="0" presStyleCnt="5"/>
      <dgm:spPr/>
    </dgm:pt>
    <dgm:pt modelId="{070DE49A-DECB-4916-A2DC-81D69288B3C9}" type="pres">
      <dgm:prSet presAssocID="{29036CD2-D665-4F39-A67C-3AF9A121A101}" presName="hierRoot2" presStyleCnt="0">
        <dgm:presLayoutVars>
          <dgm:hierBranch val="init"/>
        </dgm:presLayoutVars>
      </dgm:prSet>
      <dgm:spPr/>
    </dgm:pt>
    <dgm:pt modelId="{3417991C-3984-471C-AB5F-2412BD17DA32}" type="pres">
      <dgm:prSet presAssocID="{29036CD2-D665-4F39-A67C-3AF9A121A101}" presName="rootComposite" presStyleCnt="0"/>
      <dgm:spPr/>
    </dgm:pt>
    <dgm:pt modelId="{9B002D31-D152-4A1E-9CD2-70CAE67AB60D}" type="pres">
      <dgm:prSet presAssocID="{29036CD2-D665-4F39-A67C-3AF9A121A101}" presName="rootText" presStyleLbl="node2" presStyleIdx="0" presStyleCnt="4" custLinFactNeighborX="73225" custLinFactNeighborY="-1504">
        <dgm:presLayoutVars>
          <dgm:chPref val="3"/>
        </dgm:presLayoutVars>
      </dgm:prSet>
      <dgm:spPr/>
    </dgm:pt>
    <dgm:pt modelId="{26F37706-738F-42AC-933A-2F63FEAF72E8}" type="pres">
      <dgm:prSet presAssocID="{29036CD2-D665-4F39-A67C-3AF9A121A101}" presName="rootConnector" presStyleLbl="node2" presStyleIdx="0" presStyleCnt="4"/>
      <dgm:spPr/>
    </dgm:pt>
    <dgm:pt modelId="{1E3AB339-67B7-44E2-B59B-6C24CD669BF3}" type="pres">
      <dgm:prSet presAssocID="{29036CD2-D665-4F39-A67C-3AF9A121A101}" presName="hierChild4" presStyleCnt="0"/>
      <dgm:spPr/>
    </dgm:pt>
    <dgm:pt modelId="{6D3B438E-4C81-472F-A796-36A535F9B338}" type="pres">
      <dgm:prSet presAssocID="{BB3382FC-D74A-4DF7-983F-69CA49B31F2E}" presName="Name37" presStyleLbl="parChTrans1D3" presStyleIdx="0" presStyleCnt="2"/>
      <dgm:spPr/>
    </dgm:pt>
    <dgm:pt modelId="{EE74A3DF-C606-46A2-99CA-278CF0A8A712}" type="pres">
      <dgm:prSet presAssocID="{877FEBBB-298B-447B-A664-5D65AE1A9253}" presName="hierRoot2" presStyleCnt="0">
        <dgm:presLayoutVars>
          <dgm:hierBranch val="init"/>
        </dgm:presLayoutVars>
      </dgm:prSet>
      <dgm:spPr/>
    </dgm:pt>
    <dgm:pt modelId="{B9C8E859-A240-4A20-AD71-349EDDDEB996}" type="pres">
      <dgm:prSet presAssocID="{877FEBBB-298B-447B-A664-5D65AE1A9253}" presName="rootComposite" presStyleCnt="0"/>
      <dgm:spPr/>
    </dgm:pt>
    <dgm:pt modelId="{0484E3F4-CD66-4C9A-AB3C-2A0F44E6F2BF}" type="pres">
      <dgm:prSet presAssocID="{877FEBBB-298B-447B-A664-5D65AE1A9253}" presName="rootText" presStyleLbl="node3" presStyleIdx="0" presStyleCnt="2" custLinFactNeighborX="49877" custLinFactNeighborY="-17312">
        <dgm:presLayoutVars>
          <dgm:chPref val="3"/>
        </dgm:presLayoutVars>
      </dgm:prSet>
      <dgm:spPr/>
    </dgm:pt>
    <dgm:pt modelId="{664B74D5-2EF4-4AA9-BA84-29089DDFB664}" type="pres">
      <dgm:prSet presAssocID="{877FEBBB-298B-447B-A664-5D65AE1A9253}" presName="rootConnector" presStyleLbl="node3" presStyleIdx="0" presStyleCnt="2"/>
      <dgm:spPr/>
    </dgm:pt>
    <dgm:pt modelId="{710CD80A-72EA-4096-A55C-7FB6F65A8AF7}" type="pres">
      <dgm:prSet presAssocID="{877FEBBB-298B-447B-A664-5D65AE1A9253}" presName="hierChild4" presStyleCnt="0"/>
      <dgm:spPr/>
    </dgm:pt>
    <dgm:pt modelId="{EA158AC9-BE2B-4DEE-A01D-BD06570D9FEF}" type="pres">
      <dgm:prSet presAssocID="{877FEBBB-298B-447B-A664-5D65AE1A9253}" presName="hierChild5" presStyleCnt="0"/>
      <dgm:spPr/>
    </dgm:pt>
    <dgm:pt modelId="{A3E9EBA6-551A-4789-8427-C3AED15A6442}" type="pres">
      <dgm:prSet presAssocID="{29036CD2-D665-4F39-A67C-3AF9A121A101}" presName="hierChild5" presStyleCnt="0"/>
      <dgm:spPr/>
    </dgm:pt>
    <dgm:pt modelId="{915AE401-9ABB-40DA-BA1D-4351552D5CC3}" type="pres">
      <dgm:prSet presAssocID="{6D8B3A9D-A138-4A40-A484-EB213E572B20}" presName="Name37" presStyleLbl="parChTrans1D2" presStyleIdx="1" presStyleCnt="5"/>
      <dgm:spPr/>
    </dgm:pt>
    <dgm:pt modelId="{1C0FBA2B-8E93-4066-A7A1-1F747C7123DD}" type="pres">
      <dgm:prSet presAssocID="{72E346B7-8105-4EEA-8167-1A02B7636292}" presName="hierRoot2" presStyleCnt="0">
        <dgm:presLayoutVars>
          <dgm:hierBranch val="init"/>
        </dgm:presLayoutVars>
      </dgm:prSet>
      <dgm:spPr/>
    </dgm:pt>
    <dgm:pt modelId="{5146D9F6-29BE-4757-BFF5-E698F77AE425}" type="pres">
      <dgm:prSet presAssocID="{72E346B7-8105-4EEA-8167-1A02B7636292}" presName="rootComposite" presStyleCnt="0"/>
      <dgm:spPr/>
    </dgm:pt>
    <dgm:pt modelId="{FE996DB5-A1C0-4086-95EA-F200BD1B87AA}" type="pres">
      <dgm:prSet presAssocID="{72E346B7-8105-4EEA-8167-1A02B7636292}" presName="rootText" presStyleLbl="node2" presStyleIdx="1" presStyleCnt="4" custScaleX="129808" custLinFactY="-55981" custLinFactNeighborX="-90779" custLinFactNeighborY="-100000">
        <dgm:presLayoutVars>
          <dgm:chPref val="3"/>
        </dgm:presLayoutVars>
      </dgm:prSet>
      <dgm:spPr/>
    </dgm:pt>
    <dgm:pt modelId="{32226360-E6DB-45C0-8BF8-F4C09AFE8950}" type="pres">
      <dgm:prSet presAssocID="{72E346B7-8105-4EEA-8167-1A02B7636292}" presName="rootConnector" presStyleLbl="node2" presStyleIdx="1" presStyleCnt="4"/>
      <dgm:spPr/>
    </dgm:pt>
    <dgm:pt modelId="{2402CB3A-76B2-4984-9A02-221CB702CDE1}" type="pres">
      <dgm:prSet presAssocID="{72E346B7-8105-4EEA-8167-1A02B7636292}" presName="hierChild4" presStyleCnt="0"/>
      <dgm:spPr/>
    </dgm:pt>
    <dgm:pt modelId="{43718DA3-24E8-4280-8C94-509A71D6E66C}" type="pres">
      <dgm:prSet presAssocID="{72E346B7-8105-4EEA-8167-1A02B7636292}" presName="hierChild5" presStyleCnt="0"/>
      <dgm:spPr/>
    </dgm:pt>
    <dgm:pt modelId="{A8ED67B1-24CB-4471-8DAC-54CBF39B5C28}" type="pres">
      <dgm:prSet presAssocID="{6917373D-F969-4F1E-9F45-41A353381033}" presName="Name37" presStyleLbl="parChTrans1D2" presStyleIdx="2" presStyleCnt="5"/>
      <dgm:spPr/>
    </dgm:pt>
    <dgm:pt modelId="{28EF8FA7-D528-413D-B77B-7577D4927DA6}" type="pres">
      <dgm:prSet presAssocID="{803B1CC5-D4F0-4AEE-BF9D-9FFAB3031C40}" presName="hierRoot2" presStyleCnt="0">
        <dgm:presLayoutVars>
          <dgm:hierBranch val="init"/>
        </dgm:presLayoutVars>
      </dgm:prSet>
      <dgm:spPr/>
    </dgm:pt>
    <dgm:pt modelId="{8C7346D7-B931-45E1-9CC8-CFFBB34CBCF7}" type="pres">
      <dgm:prSet presAssocID="{803B1CC5-D4F0-4AEE-BF9D-9FFAB3031C40}" presName="rootComposite" presStyleCnt="0"/>
      <dgm:spPr/>
    </dgm:pt>
    <dgm:pt modelId="{023995FB-02E1-43FE-89A4-C18B753840E8}" type="pres">
      <dgm:prSet presAssocID="{803B1CC5-D4F0-4AEE-BF9D-9FFAB3031C40}" presName="rootText" presStyleLbl="node2" presStyleIdx="2" presStyleCnt="4" custLinFactNeighborX="-70968" custLinFactNeighborY="501">
        <dgm:presLayoutVars>
          <dgm:chPref val="3"/>
        </dgm:presLayoutVars>
      </dgm:prSet>
      <dgm:spPr/>
    </dgm:pt>
    <dgm:pt modelId="{C6011C80-6449-4AB1-86D4-052D44FD0EC4}" type="pres">
      <dgm:prSet presAssocID="{803B1CC5-D4F0-4AEE-BF9D-9FFAB3031C40}" presName="rootConnector" presStyleLbl="node2" presStyleIdx="2" presStyleCnt="4"/>
      <dgm:spPr/>
    </dgm:pt>
    <dgm:pt modelId="{3C6D4B57-B229-442E-8638-E60ECAE64112}" type="pres">
      <dgm:prSet presAssocID="{803B1CC5-D4F0-4AEE-BF9D-9FFAB3031C40}" presName="hierChild4" presStyleCnt="0"/>
      <dgm:spPr/>
    </dgm:pt>
    <dgm:pt modelId="{637E74B3-8679-4F25-BAAB-C2D3B085E4AD}" type="pres">
      <dgm:prSet presAssocID="{803B1CC5-D4F0-4AEE-BF9D-9FFAB3031C40}" presName="hierChild5" presStyleCnt="0"/>
      <dgm:spPr/>
    </dgm:pt>
    <dgm:pt modelId="{E31DEC21-2E09-4644-8F80-8D674267E123}" type="pres">
      <dgm:prSet presAssocID="{BD9F2356-B305-4B66-9028-3DF0A25C15BD}" presName="Name37" presStyleLbl="parChTrans1D2" presStyleIdx="3" presStyleCnt="5"/>
      <dgm:spPr/>
    </dgm:pt>
    <dgm:pt modelId="{6131E91C-016D-4DA4-AA3E-694EDADF9F50}" type="pres">
      <dgm:prSet presAssocID="{EFF0F286-8149-43C9-8F2B-8727D3DD3463}" presName="hierRoot2" presStyleCnt="0">
        <dgm:presLayoutVars>
          <dgm:hierBranch val="init"/>
        </dgm:presLayoutVars>
      </dgm:prSet>
      <dgm:spPr/>
    </dgm:pt>
    <dgm:pt modelId="{F47D768B-FFAA-43DB-B5A1-93BDD7A71DEC}" type="pres">
      <dgm:prSet presAssocID="{EFF0F286-8149-43C9-8F2B-8727D3DD3463}" presName="rootComposite" presStyleCnt="0"/>
      <dgm:spPr/>
    </dgm:pt>
    <dgm:pt modelId="{9C3598EB-AE95-47C7-8715-6357570FB07B}" type="pres">
      <dgm:prSet presAssocID="{EFF0F286-8149-43C9-8F2B-8727D3DD3463}" presName="rootText" presStyleLbl="node2" presStyleIdx="3" presStyleCnt="4" custScaleX="109870" custLinFactNeighborX="-59432" custLinFactNeighborY="-1505">
        <dgm:presLayoutVars>
          <dgm:chPref val="3"/>
        </dgm:presLayoutVars>
      </dgm:prSet>
      <dgm:spPr/>
    </dgm:pt>
    <dgm:pt modelId="{1B4B18C2-B5CA-4F84-B49A-9888233A4660}" type="pres">
      <dgm:prSet presAssocID="{EFF0F286-8149-43C9-8F2B-8727D3DD3463}" presName="rootConnector" presStyleLbl="node2" presStyleIdx="3" presStyleCnt="4"/>
      <dgm:spPr/>
    </dgm:pt>
    <dgm:pt modelId="{99688008-8CC2-4F33-ADB8-706609412442}" type="pres">
      <dgm:prSet presAssocID="{EFF0F286-8149-43C9-8F2B-8727D3DD3463}" presName="hierChild4" presStyleCnt="0"/>
      <dgm:spPr/>
    </dgm:pt>
    <dgm:pt modelId="{42AB9CC3-6231-4251-8809-2CBA6D4CCDAA}" type="pres">
      <dgm:prSet presAssocID="{EFF0F286-8149-43C9-8F2B-8727D3DD3463}" presName="hierChild5" presStyleCnt="0"/>
      <dgm:spPr/>
    </dgm:pt>
    <dgm:pt modelId="{75A17B2B-61A7-44DD-8271-6C0E9F893157}" type="pres">
      <dgm:prSet presAssocID="{5C801B1E-E18A-4AA2-B431-EB5CD815B487}" presName="hierChild3" presStyleCnt="0"/>
      <dgm:spPr/>
    </dgm:pt>
    <dgm:pt modelId="{4AF619AD-7D40-4DE2-84F0-48E5D8269C90}" type="pres">
      <dgm:prSet presAssocID="{E84FD849-6DDF-433D-85D9-66415D4230AD}" presName="Name111" presStyleLbl="parChTrans1D2" presStyleIdx="4" presStyleCnt="5"/>
      <dgm:spPr/>
    </dgm:pt>
    <dgm:pt modelId="{30CA2CC4-0764-4CFA-B65B-9BFC6430E165}" type="pres">
      <dgm:prSet presAssocID="{4AA1A4AE-EB15-454D-90CA-DF89C53E1FD8}" presName="hierRoot3" presStyleCnt="0">
        <dgm:presLayoutVars>
          <dgm:hierBranch val="init"/>
        </dgm:presLayoutVars>
      </dgm:prSet>
      <dgm:spPr/>
    </dgm:pt>
    <dgm:pt modelId="{D119966E-7B21-41A5-9074-46A42E82AB0F}" type="pres">
      <dgm:prSet presAssocID="{4AA1A4AE-EB15-454D-90CA-DF89C53E1FD8}" presName="rootComposite3" presStyleCnt="0"/>
      <dgm:spPr/>
    </dgm:pt>
    <dgm:pt modelId="{307C117C-D8C4-43DE-B292-757211D03167}" type="pres">
      <dgm:prSet presAssocID="{4AA1A4AE-EB15-454D-90CA-DF89C53E1FD8}" presName="rootText3" presStyleLbl="asst1" presStyleIdx="0" presStyleCnt="1" custScaleX="98415" custLinFactX="27521" custLinFactNeighborX="100000" custLinFactNeighborY="-18662">
        <dgm:presLayoutVars>
          <dgm:chPref val="3"/>
        </dgm:presLayoutVars>
      </dgm:prSet>
      <dgm:spPr/>
    </dgm:pt>
    <dgm:pt modelId="{63552015-A0C3-4B68-A9CA-94EB4B884DF6}" type="pres">
      <dgm:prSet presAssocID="{4AA1A4AE-EB15-454D-90CA-DF89C53E1FD8}" presName="rootConnector3" presStyleLbl="asst1" presStyleIdx="0" presStyleCnt="1"/>
      <dgm:spPr/>
    </dgm:pt>
    <dgm:pt modelId="{61592BC1-26CF-415F-ADED-AA42A2B7A162}" type="pres">
      <dgm:prSet presAssocID="{4AA1A4AE-EB15-454D-90CA-DF89C53E1FD8}" presName="hierChild6" presStyleCnt="0"/>
      <dgm:spPr/>
    </dgm:pt>
    <dgm:pt modelId="{5AF56708-3BBD-4FB2-8A6A-3129CD2AADBA}" type="pres">
      <dgm:prSet presAssocID="{9BD144E2-98CE-4BA6-B18E-672740D4AE89}" presName="Name37" presStyleLbl="parChTrans1D3" presStyleIdx="1" presStyleCnt="2"/>
      <dgm:spPr/>
    </dgm:pt>
    <dgm:pt modelId="{798481B5-DC1C-4BEB-B066-215BD15385E2}" type="pres">
      <dgm:prSet presAssocID="{81D811F3-F865-48AC-B9CA-13AC11524E38}" presName="hierRoot2" presStyleCnt="0">
        <dgm:presLayoutVars>
          <dgm:hierBranch val="init"/>
        </dgm:presLayoutVars>
      </dgm:prSet>
      <dgm:spPr/>
    </dgm:pt>
    <dgm:pt modelId="{F79E79D7-8786-483F-89A4-FECA2F951050}" type="pres">
      <dgm:prSet presAssocID="{81D811F3-F865-48AC-B9CA-13AC11524E38}" presName="rootComposite" presStyleCnt="0"/>
      <dgm:spPr/>
    </dgm:pt>
    <dgm:pt modelId="{819D115D-D108-4FD8-BF08-D2B7A85E3B0A}" type="pres">
      <dgm:prSet presAssocID="{81D811F3-F865-48AC-B9CA-13AC11524E38}" presName="rootText" presStyleLbl="node3" presStyleIdx="1" presStyleCnt="2" custScaleX="111420" custScaleY="108138" custLinFactNeighborX="61977" custLinFactNeighborY="-24629">
        <dgm:presLayoutVars>
          <dgm:chPref val="3"/>
        </dgm:presLayoutVars>
      </dgm:prSet>
      <dgm:spPr/>
    </dgm:pt>
    <dgm:pt modelId="{6360FA6E-B847-418F-BB50-9191D308E0B4}" type="pres">
      <dgm:prSet presAssocID="{81D811F3-F865-48AC-B9CA-13AC11524E38}" presName="rootConnector" presStyleLbl="node3" presStyleIdx="1" presStyleCnt="2"/>
      <dgm:spPr/>
    </dgm:pt>
    <dgm:pt modelId="{259E078F-0C71-45B8-8AE1-49219C47CD93}" type="pres">
      <dgm:prSet presAssocID="{81D811F3-F865-48AC-B9CA-13AC11524E38}" presName="hierChild4" presStyleCnt="0"/>
      <dgm:spPr/>
    </dgm:pt>
    <dgm:pt modelId="{D75CE86E-FEDB-4764-808B-428785697A5A}" type="pres">
      <dgm:prSet presAssocID="{81D811F3-F865-48AC-B9CA-13AC11524E38}" presName="hierChild5" presStyleCnt="0"/>
      <dgm:spPr/>
    </dgm:pt>
    <dgm:pt modelId="{41431DCD-F733-43DC-9F71-5F7539991AB6}" type="pres">
      <dgm:prSet presAssocID="{4AA1A4AE-EB15-454D-90CA-DF89C53E1FD8}" presName="hierChild7" presStyleCnt="0"/>
      <dgm:spPr/>
    </dgm:pt>
  </dgm:ptLst>
  <dgm:cxnLst>
    <dgm:cxn modelId="{23AE7208-2A78-4331-82FD-90E18B88B745}" srcId="{ADEA8AED-DFD2-4177-AD05-5A5A8313079D}" destId="{5C801B1E-E18A-4AA2-B431-EB5CD815B487}" srcOrd="0" destOrd="0" parTransId="{51E2851F-53C9-44FD-905F-C125AF022473}" sibTransId="{5C18F567-07CA-46D0-9FBD-AAA96BAE49A5}"/>
    <dgm:cxn modelId="{C8A7E517-FD7D-414D-9EE1-E6DAC15FF9B4}" srcId="{5C801B1E-E18A-4AA2-B431-EB5CD815B487}" destId="{803B1CC5-D4F0-4AEE-BF9D-9FFAB3031C40}" srcOrd="3" destOrd="0" parTransId="{6917373D-F969-4F1E-9F45-41A353381033}" sibTransId="{483CF36A-88D3-460B-8B07-7606DB994CF0}"/>
    <dgm:cxn modelId="{C52E0518-F9B4-4851-9A63-CB9CA84DF50B}" type="presOf" srcId="{BABB242B-6235-4158-A717-10F180A3872B}" destId="{7B414A9A-12F2-43F0-86B9-B19678FBEA83}" srcOrd="0" destOrd="0" presId="urn:microsoft.com/office/officeart/2005/8/layout/orgChart1"/>
    <dgm:cxn modelId="{73303018-D6BA-4F9C-B93E-A0767CBAA852}" srcId="{4AA1A4AE-EB15-454D-90CA-DF89C53E1FD8}" destId="{81D811F3-F865-48AC-B9CA-13AC11524E38}" srcOrd="0" destOrd="0" parTransId="{9BD144E2-98CE-4BA6-B18E-672740D4AE89}" sibTransId="{39D96C9E-A360-48AA-B5E9-671C99BEDFBD}"/>
    <dgm:cxn modelId="{53C2493E-483B-40AD-B59D-0B0533CEF498}" type="presOf" srcId="{72E346B7-8105-4EEA-8167-1A02B7636292}" destId="{32226360-E6DB-45C0-8BF8-F4C09AFE8950}" srcOrd="1" destOrd="0" presId="urn:microsoft.com/office/officeart/2005/8/layout/orgChart1"/>
    <dgm:cxn modelId="{C90C375C-79D6-4975-AE0B-88436979CB11}" srcId="{5C801B1E-E18A-4AA2-B431-EB5CD815B487}" destId="{4AA1A4AE-EB15-454D-90CA-DF89C53E1FD8}" srcOrd="0" destOrd="0" parTransId="{E84FD849-6DDF-433D-85D9-66415D4230AD}" sibTransId="{0140ED49-B2FA-4885-8CD6-CB1437C25C4A}"/>
    <dgm:cxn modelId="{E5CE7D60-4BD6-4900-80E9-04E5453875D2}" type="presOf" srcId="{29036CD2-D665-4F39-A67C-3AF9A121A101}" destId="{26F37706-738F-42AC-933A-2F63FEAF72E8}" srcOrd="1" destOrd="0" presId="urn:microsoft.com/office/officeart/2005/8/layout/orgChart1"/>
    <dgm:cxn modelId="{D1F73B4B-7C66-4510-B2FD-3F684DE5B433}" type="presOf" srcId="{81D811F3-F865-48AC-B9CA-13AC11524E38}" destId="{819D115D-D108-4FD8-BF08-D2B7A85E3B0A}" srcOrd="0" destOrd="0" presId="urn:microsoft.com/office/officeart/2005/8/layout/orgChart1"/>
    <dgm:cxn modelId="{A8DE906C-B0D5-4A46-89D8-F9CB4B96003B}" type="presOf" srcId="{803B1CC5-D4F0-4AEE-BF9D-9FFAB3031C40}" destId="{023995FB-02E1-43FE-89A4-C18B753840E8}" srcOrd="0" destOrd="0" presId="urn:microsoft.com/office/officeart/2005/8/layout/orgChart1"/>
    <dgm:cxn modelId="{8DD15D50-B4AE-48E5-947E-9DF607B6B0A4}" srcId="{5C801B1E-E18A-4AA2-B431-EB5CD815B487}" destId="{EFF0F286-8149-43C9-8F2B-8727D3DD3463}" srcOrd="4" destOrd="0" parTransId="{BD9F2356-B305-4B66-9028-3DF0A25C15BD}" sibTransId="{3CFCEA94-E4E4-4A35-8150-88E08874E226}"/>
    <dgm:cxn modelId="{07976851-FC77-4775-857F-F8C85DE5DB36}" type="presOf" srcId="{81D811F3-F865-48AC-B9CA-13AC11524E38}" destId="{6360FA6E-B847-418F-BB50-9191D308E0B4}" srcOrd="1" destOrd="0" presId="urn:microsoft.com/office/officeart/2005/8/layout/orgChart1"/>
    <dgm:cxn modelId="{B220C371-4790-470C-B0DA-D4687B886833}" srcId="{5C801B1E-E18A-4AA2-B431-EB5CD815B487}" destId="{72E346B7-8105-4EEA-8167-1A02B7636292}" srcOrd="2" destOrd="0" parTransId="{6D8B3A9D-A138-4A40-A484-EB213E572B20}" sibTransId="{85D1313B-1AE0-40D6-8B6C-EA851B9C0A27}"/>
    <dgm:cxn modelId="{46461479-E3B4-4BC3-B49E-99B610A7B938}" type="presOf" srcId="{5C801B1E-E18A-4AA2-B431-EB5CD815B487}" destId="{2C8C5B46-BC1D-4CAE-B6FC-6BAEAB14F3BE}" srcOrd="1" destOrd="0" presId="urn:microsoft.com/office/officeart/2005/8/layout/orgChart1"/>
    <dgm:cxn modelId="{1D80CB7C-BE8E-4DA8-94A3-172D2B7CE3A8}" type="presOf" srcId="{72E346B7-8105-4EEA-8167-1A02B7636292}" destId="{FE996DB5-A1C0-4086-95EA-F200BD1B87AA}" srcOrd="0" destOrd="0" presId="urn:microsoft.com/office/officeart/2005/8/layout/orgChart1"/>
    <dgm:cxn modelId="{7F0E057F-D503-417B-8565-989772B9EA89}" srcId="{5C801B1E-E18A-4AA2-B431-EB5CD815B487}" destId="{29036CD2-D665-4F39-A67C-3AF9A121A101}" srcOrd="1" destOrd="0" parTransId="{BABB242B-6235-4158-A717-10F180A3872B}" sibTransId="{E3FBF58C-9033-4285-85C2-5425D42683D0}"/>
    <dgm:cxn modelId="{5119B896-AA47-4D22-9763-D13BD74D5017}" type="presOf" srcId="{4AA1A4AE-EB15-454D-90CA-DF89C53E1FD8}" destId="{307C117C-D8C4-43DE-B292-757211D03167}" srcOrd="0" destOrd="0" presId="urn:microsoft.com/office/officeart/2005/8/layout/orgChart1"/>
    <dgm:cxn modelId="{A0586899-232F-4C35-9CA6-5B9F4D3F27E9}" type="presOf" srcId="{BD9F2356-B305-4B66-9028-3DF0A25C15BD}" destId="{E31DEC21-2E09-4644-8F80-8D674267E123}" srcOrd="0" destOrd="0" presId="urn:microsoft.com/office/officeart/2005/8/layout/orgChart1"/>
    <dgm:cxn modelId="{6664EB8C-AEBF-4103-996A-C073FB162B26}" type="presOf" srcId="{9BD144E2-98CE-4BA6-B18E-672740D4AE89}" destId="{5AF56708-3BBD-4FB2-8A6A-3129CD2AADBA}" srcOrd="0" destOrd="0" presId="urn:microsoft.com/office/officeart/2005/8/layout/orgChart1"/>
    <dgm:cxn modelId="{BD0FABA2-F302-4B37-A571-7E9EA61D7467}" srcId="{29036CD2-D665-4F39-A67C-3AF9A121A101}" destId="{877FEBBB-298B-447B-A664-5D65AE1A9253}" srcOrd="0" destOrd="0" parTransId="{BB3382FC-D74A-4DF7-983F-69CA49B31F2E}" sibTransId="{1CFEE102-1B6C-43FA-BF55-668F1C284D70}"/>
    <dgm:cxn modelId="{3C6C88A6-78D3-46E4-87E4-B8C927EA1111}" type="presOf" srcId="{EFF0F286-8149-43C9-8F2B-8727D3DD3463}" destId="{1B4B18C2-B5CA-4F84-B49A-9888233A4660}" srcOrd="1" destOrd="0" presId="urn:microsoft.com/office/officeart/2005/8/layout/orgChart1"/>
    <dgm:cxn modelId="{BB5242AB-BF9D-4B1F-B875-004A8A816B98}" type="presOf" srcId="{6917373D-F969-4F1E-9F45-41A353381033}" destId="{A8ED67B1-24CB-4471-8DAC-54CBF39B5C28}" srcOrd="0" destOrd="0" presId="urn:microsoft.com/office/officeart/2005/8/layout/orgChart1"/>
    <dgm:cxn modelId="{44CB8FB0-0A57-4972-8FB3-1110C68EF84E}" type="presOf" srcId="{4AA1A4AE-EB15-454D-90CA-DF89C53E1FD8}" destId="{63552015-A0C3-4B68-A9CA-94EB4B884DF6}" srcOrd="1" destOrd="0" presId="urn:microsoft.com/office/officeart/2005/8/layout/orgChart1"/>
    <dgm:cxn modelId="{DBF6F8C7-BEDD-423B-859F-D2C7B4ADFDB1}" type="presOf" srcId="{29036CD2-D665-4F39-A67C-3AF9A121A101}" destId="{9B002D31-D152-4A1E-9CD2-70CAE67AB60D}" srcOrd="0" destOrd="0" presId="urn:microsoft.com/office/officeart/2005/8/layout/orgChart1"/>
    <dgm:cxn modelId="{7A03FBCA-B9D0-46C7-ACDE-CF387CA0065B}" type="presOf" srcId="{877FEBBB-298B-447B-A664-5D65AE1A9253}" destId="{0484E3F4-CD66-4C9A-AB3C-2A0F44E6F2BF}" srcOrd="0" destOrd="0" presId="urn:microsoft.com/office/officeart/2005/8/layout/orgChart1"/>
    <dgm:cxn modelId="{285212ED-730D-4E0C-833D-7BCFCE077375}" type="presOf" srcId="{BB3382FC-D74A-4DF7-983F-69CA49B31F2E}" destId="{6D3B438E-4C81-472F-A796-36A535F9B338}" srcOrd="0" destOrd="0" presId="urn:microsoft.com/office/officeart/2005/8/layout/orgChart1"/>
    <dgm:cxn modelId="{023018CE-3877-49B1-8B7C-DF93CDBA27A4}" type="presOf" srcId="{5C801B1E-E18A-4AA2-B431-EB5CD815B487}" destId="{5364F70B-5940-407C-9C5C-8774D34E18F3}" srcOrd="0" destOrd="0" presId="urn:microsoft.com/office/officeart/2005/8/layout/orgChart1"/>
    <dgm:cxn modelId="{7BC1ADF1-5774-4662-85B5-E17B936DB12E}" type="presOf" srcId="{6D8B3A9D-A138-4A40-A484-EB213E572B20}" destId="{915AE401-9ABB-40DA-BA1D-4351552D5CC3}" srcOrd="0" destOrd="0" presId="urn:microsoft.com/office/officeart/2005/8/layout/orgChart1"/>
    <dgm:cxn modelId="{A3D7F3F3-6073-4CA5-A9CF-ACB29A99A4CD}" type="presOf" srcId="{EFF0F286-8149-43C9-8F2B-8727D3DD3463}" destId="{9C3598EB-AE95-47C7-8715-6357570FB07B}" srcOrd="0" destOrd="0" presId="urn:microsoft.com/office/officeart/2005/8/layout/orgChart1"/>
    <dgm:cxn modelId="{D56831F9-81E4-4219-B966-35854D9C6729}" type="presOf" srcId="{E84FD849-6DDF-433D-85D9-66415D4230AD}" destId="{4AF619AD-7D40-4DE2-84F0-48E5D8269C90}" srcOrd="0" destOrd="0" presId="urn:microsoft.com/office/officeart/2005/8/layout/orgChart1"/>
    <dgm:cxn modelId="{20C400DB-FC60-497C-9062-5E6388623258}" type="presOf" srcId="{803B1CC5-D4F0-4AEE-BF9D-9FFAB3031C40}" destId="{C6011C80-6449-4AB1-86D4-052D44FD0EC4}" srcOrd="1" destOrd="0" presId="urn:microsoft.com/office/officeart/2005/8/layout/orgChart1"/>
    <dgm:cxn modelId="{7F7E7EDC-F702-4234-8D5C-7B5F4F61B7EA}" type="presOf" srcId="{ADEA8AED-DFD2-4177-AD05-5A5A8313079D}" destId="{2438D99B-1774-416D-A383-AEB99D4632A2}" srcOrd="0" destOrd="0" presId="urn:microsoft.com/office/officeart/2005/8/layout/orgChart1"/>
    <dgm:cxn modelId="{BF2593DE-90AC-4893-9568-C04CC4F04142}" type="presOf" srcId="{877FEBBB-298B-447B-A664-5D65AE1A9253}" destId="{664B74D5-2EF4-4AA9-BA84-29089DDFB664}" srcOrd="1" destOrd="0" presId="urn:microsoft.com/office/officeart/2005/8/layout/orgChart1"/>
    <dgm:cxn modelId="{D9174300-DEE7-4094-BA2F-50396583F399}" type="presParOf" srcId="{2438D99B-1774-416D-A383-AEB99D4632A2}" destId="{B519E413-6686-4DB8-AAF6-8A026E69EEBC}" srcOrd="0" destOrd="0" presId="urn:microsoft.com/office/officeart/2005/8/layout/orgChart1"/>
    <dgm:cxn modelId="{2F9E152D-7A8A-4B02-90F7-7D0A39EA084C}" type="presParOf" srcId="{B519E413-6686-4DB8-AAF6-8A026E69EEBC}" destId="{3904E5BC-A5CA-435A-9509-E7343FDA6298}" srcOrd="0" destOrd="0" presId="urn:microsoft.com/office/officeart/2005/8/layout/orgChart1"/>
    <dgm:cxn modelId="{5C0D36E3-4D77-4A1F-B22D-DA0B14D01B05}" type="presParOf" srcId="{3904E5BC-A5CA-435A-9509-E7343FDA6298}" destId="{5364F70B-5940-407C-9C5C-8774D34E18F3}" srcOrd="0" destOrd="0" presId="urn:microsoft.com/office/officeart/2005/8/layout/orgChart1"/>
    <dgm:cxn modelId="{F18CD200-DD0E-46CB-BC36-DF4D88A73582}" type="presParOf" srcId="{3904E5BC-A5CA-435A-9509-E7343FDA6298}" destId="{2C8C5B46-BC1D-4CAE-B6FC-6BAEAB14F3BE}" srcOrd="1" destOrd="0" presId="urn:microsoft.com/office/officeart/2005/8/layout/orgChart1"/>
    <dgm:cxn modelId="{58B97E50-18EF-4059-A4F4-7D8794B2D8E6}" type="presParOf" srcId="{B519E413-6686-4DB8-AAF6-8A026E69EEBC}" destId="{EEC8D430-E094-4D0D-97B6-FEABFD3E874C}" srcOrd="1" destOrd="0" presId="urn:microsoft.com/office/officeart/2005/8/layout/orgChart1"/>
    <dgm:cxn modelId="{8BC1522D-4E67-44DB-B58E-75D382C34FDE}" type="presParOf" srcId="{EEC8D430-E094-4D0D-97B6-FEABFD3E874C}" destId="{7B414A9A-12F2-43F0-86B9-B19678FBEA83}" srcOrd="0" destOrd="0" presId="urn:microsoft.com/office/officeart/2005/8/layout/orgChart1"/>
    <dgm:cxn modelId="{ACEF0263-C3CE-4A27-A135-3D9A51A1E341}" type="presParOf" srcId="{EEC8D430-E094-4D0D-97B6-FEABFD3E874C}" destId="{070DE49A-DECB-4916-A2DC-81D69288B3C9}" srcOrd="1" destOrd="0" presId="urn:microsoft.com/office/officeart/2005/8/layout/orgChart1"/>
    <dgm:cxn modelId="{FFC63624-C257-4DC9-B571-B6CF0AD7218A}" type="presParOf" srcId="{070DE49A-DECB-4916-A2DC-81D69288B3C9}" destId="{3417991C-3984-471C-AB5F-2412BD17DA32}" srcOrd="0" destOrd="0" presId="urn:microsoft.com/office/officeart/2005/8/layout/orgChart1"/>
    <dgm:cxn modelId="{B2D2F667-4A39-4CC2-881F-43AB7B06DFEA}" type="presParOf" srcId="{3417991C-3984-471C-AB5F-2412BD17DA32}" destId="{9B002D31-D152-4A1E-9CD2-70CAE67AB60D}" srcOrd="0" destOrd="0" presId="urn:microsoft.com/office/officeart/2005/8/layout/orgChart1"/>
    <dgm:cxn modelId="{CBEBA833-5ACF-4AE4-A8DF-E3F4E18B55B6}" type="presParOf" srcId="{3417991C-3984-471C-AB5F-2412BD17DA32}" destId="{26F37706-738F-42AC-933A-2F63FEAF72E8}" srcOrd="1" destOrd="0" presId="urn:microsoft.com/office/officeart/2005/8/layout/orgChart1"/>
    <dgm:cxn modelId="{0ADBD6FF-39EE-4725-96D6-A58B9DBB8214}" type="presParOf" srcId="{070DE49A-DECB-4916-A2DC-81D69288B3C9}" destId="{1E3AB339-67B7-44E2-B59B-6C24CD669BF3}" srcOrd="1" destOrd="0" presId="urn:microsoft.com/office/officeart/2005/8/layout/orgChart1"/>
    <dgm:cxn modelId="{0418DC3E-66B4-409F-B5EF-9D85C7B202B1}" type="presParOf" srcId="{1E3AB339-67B7-44E2-B59B-6C24CD669BF3}" destId="{6D3B438E-4C81-472F-A796-36A535F9B338}" srcOrd="0" destOrd="0" presId="urn:microsoft.com/office/officeart/2005/8/layout/orgChart1"/>
    <dgm:cxn modelId="{8267E450-59A1-40DE-B9D7-6EAE9ABB86C0}" type="presParOf" srcId="{1E3AB339-67B7-44E2-B59B-6C24CD669BF3}" destId="{EE74A3DF-C606-46A2-99CA-278CF0A8A712}" srcOrd="1" destOrd="0" presId="urn:microsoft.com/office/officeart/2005/8/layout/orgChart1"/>
    <dgm:cxn modelId="{29F1D939-2CA9-417A-8CF8-31CFF6635AF2}" type="presParOf" srcId="{EE74A3DF-C606-46A2-99CA-278CF0A8A712}" destId="{B9C8E859-A240-4A20-AD71-349EDDDEB996}" srcOrd="0" destOrd="0" presId="urn:microsoft.com/office/officeart/2005/8/layout/orgChart1"/>
    <dgm:cxn modelId="{4EA2A637-4193-46DC-AD1F-0837241BBB7D}" type="presParOf" srcId="{B9C8E859-A240-4A20-AD71-349EDDDEB996}" destId="{0484E3F4-CD66-4C9A-AB3C-2A0F44E6F2BF}" srcOrd="0" destOrd="0" presId="urn:microsoft.com/office/officeart/2005/8/layout/orgChart1"/>
    <dgm:cxn modelId="{84356094-BB36-4536-9CF2-AB7C74A3CF2D}" type="presParOf" srcId="{B9C8E859-A240-4A20-AD71-349EDDDEB996}" destId="{664B74D5-2EF4-4AA9-BA84-29089DDFB664}" srcOrd="1" destOrd="0" presId="urn:microsoft.com/office/officeart/2005/8/layout/orgChart1"/>
    <dgm:cxn modelId="{07157EF2-BE31-4209-B0C0-E76757B59DD7}" type="presParOf" srcId="{EE74A3DF-C606-46A2-99CA-278CF0A8A712}" destId="{710CD80A-72EA-4096-A55C-7FB6F65A8AF7}" srcOrd="1" destOrd="0" presId="urn:microsoft.com/office/officeart/2005/8/layout/orgChart1"/>
    <dgm:cxn modelId="{5A14D71C-CF66-4820-AE64-30D95343BEB4}" type="presParOf" srcId="{EE74A3DF-C606-46A2-99CA-278CF0A8A712}" destId="{EA158AC9-BE2B-4DEE-A01D-BD06570D9FEF}" srcOrd="2" destOrd="0" presId="urn:microsoft.com/office/officeart/2005/8/layout/orgChart1"/>
    <dgm:cxn modelId="{F6BB2F31-579D-44E9-BE7E-4B5A1AD925DD}" type="presParOf" srcId="{070DE49A-DECB-4916-A2DC-81D69288B3C9}" destId="{A3E9EBA6-551A-4789-8427-C3AED15A6442}" srcOrd="2" destOrd="0" presId="urn:microsoft.com/office/officeart/2005/8/layout/orgChart1"/>
    <dgm:cxn modelId="{481F4B93-9DE7-4676-9C33-FD5ABDA2826D}" type="presParOf" srcId="{EEC8D430-E094-4D0D-97B6-FEABFD3E874C}" destId="{915AE401-9ABB-40DA-BA1D-4351552D5CC3}" srcOrd="2" destOrd="0" presId="urn:microsoft.com/office/officeart/2005/8/layout/orgChart1"/>
    <dgm:cxn modelId="{10FE27C6-A933-438E-A5A1-2AE27D81AC5D}" type="presParOf" srcId="{EEC8D430-E094-4D0D-97B6-FEABFD3E874C}" destId="{1C0FBA2B-8E93-4066-A7A1-1F747C7123DD}" srcOrd="3" destOrd="0" presId="urn:microsoft.com/office/officeart/2005/8/layout/orgChart1"/>
    <dgm:cxn modelId="{8499F579-EA86-4365-9DDA-7F2B7DB124B1}" type="presParOf" srcId="{1C0FBA2B-8E93-4066-A7A1-1F747C7123DD}" destId="{5146D9F6-29BE-4757-BFF5-E698F77AE425}" srcOrd="0" destOrd="0" presId="urn:microsoft.com/office/officeart/2005/8/layout/orgChart1"/>
    <dgm:cxn modelId="{F2EF00BF-FD35-4D88-8960-26B85EFDE636}" type="presParOf" srcId="{5146D9F6-29BE-4757-BFF5-E698F77AE425}" destId="{FE996DB5-A1C0-4086-95EA-F200BD1B87AA}" srcOrd="0" destOrd="0" presId="urn:microsoft.com/office/officeart/2005/8/layout/orgChart1"/>
    <dgm:cxn modelId="{566D7AC8-E338-4AF5-BEBC-25DBF9E2ED83}" type="presParOf" srcId="{5146D9F6-29BE-4757-BFF5-E698F77AE425}" destId="{32226360-E6DB-45C0-8BF8-F4C09AFE8950}" srcOrd="1" destOrd="0" presId="urn:microsoft.com/office/officeart/2005/8/layout/orgChart1"/>
    <dgm:cxn modelId="{9D0065E2-C70A-4641-9D42-133079680749}" type="presParOf" srcId="{1C0FBA2B-8E93-4066-A7A1-1F747C7123DD}" destId="{2402CB3A-76B2-4984-9A02-221CB702CDE1}" srcOrd="1" destOrd="0" presId="urn:microsoft.com/office/officeart/2005/8/layout/orgChart1"/>
    <dgm:cxn modelId="{EE9D5154-BEEA-4059-A502-B1EB4501554C}" type="presParOf" srcId="{1C0FBA2B-8E93-4066-A7A1-1F747C7123DD}" destId="{43718DA3-24E8-4280-8C94-509A71D6E66C}" srcOrd="2" destOrd="0" presId="urn:microsoft.com/office/officeart/2005/8/layout/orgChart1"/>
    <dgm:cxn modelId="{4C3CA680-D693-4B5A-83E4-0FEDF03E7DFA}" type="presParOf" srcId="{EEC8D430-E094-4D0D-97B6-FEABFD3E874C}" destId="{A8ED67B1-24CB-4471-8DAC-54CBF39B5C28}" srcOrd="4" destOrd="0" presId="urn:microsoft.com/office/officeart/2005/8/layout/orgChart1"/>
    <dgm:cxn modelId="{5BBEB690-C5B7-4CBC-BAC4-884D2C4A7713}" type="presParOf" srcId="{EEC8D430-E094-4D0D-97B6-FEABFD3E874C}" destId="{28EF8FA7-D528-413D-B77B-7577D4927DA6}" srcOrd="5" destOrd="0" presId="urn:microsoft.com/office/officeart/2005/8/layout/orgChart1"/>
    <dgm:cxn modelId="{F895A646-580F-4A3A-82B3-4B03229CBAFE}" type="presParOf" srcId="{28EF8FA7-D528-413D-B77B-7577D4927DA6}" destId="{8C7346D7-B931-45E1-9CC8-CFFBB34CBCF7}" srcOrd="0" destOrd="0" presId="urn:microsoft.com/office/officeart/2005/8/layout/orgChart1"/>
    <dgm:cxn modelId="{916072C8-FF1E-40B3-815D-4C3C0180E6C9}" type="presParOf" srcId="{8C7346D7-B931-45E1-9CC8-CFFBB34CBCF7}" destId="{023995FB-02E1-43FE-89A4-C18B753840E8}" srcOrd="0" destOrd="0" presId="urn:microsoft.com/office/officeart/2005/8/layout/orgChart1"/>
    <dgm:cxn modelId="{EA9189BE-1322-4952-84FA-45F73C1FC83A}" type="presParOf" srcId="{8C7346D7-B931-45E1-9CC8-CFFBB34CBCF7}" destId="{C6011C80-6449-4AB1-86D4-052D44FD0EC4}" srcOrd="1" destOrd="0" presId="urn:microsoft.com/office/officeart/2005/8/layout/orgChart1"/>
    <dgm:cxn modelId="{6EDDE10A-5D09-43E9-96C7-96B85D19AA1E}" type="presParOf" srcId="{28EF8FA7-D528-413D-B77B-7577D4927DA6}" destId="{3C6D4B57-B229-442E-8638-E60ECAE64112}" srcOrd="1" destOrd="0" presId="urn:microsoft.com/office/officeart/2005/8/layout/orgChart1"/>
    <dgm:cxn modelId="{7E380C73-7D6F-4DE2-A097-387353FA3C12}" type="presParOf" srcId="{28EF8FA7-D528-413D-B77B-7577D4927DA6}" destId="{637E74B3-8679-4F25-BAAB-C2D3B085E4AD}" srcOrd="2" destOrd="0" presId="urn:microsoft.com/office/officeart/2005/8/layout/orgChart1"/>
    <dgm:cxn modelId="{D6AA91F0-F02C-480F-84B0-D35858B98F0E}" type="presParOf" srcId="{EEC8D430-E094-4D0D-97B6-FEABFD3E874C}" destId="{E31DEC21-2E09-4644-8F80-8D674267E123}" srcOrd="6" destOrd="0" presId="urn:microsoft.com/office/officeart/2005/8/layout/orgChart1"/>
    <dgm:cxn modelId="{8871427B-C027-4598-A167-B54853F43DCA}" type="presParOf" srcId="{EEC8D430-E094-4D0D-97B6-FEABFD3E874C}" destId="{6131E91C-016D-4DA4-AA3E-694EDADF9F50}" srcOrd="7" destOrd="0" presId="urn:microsoft.com/office/officeart/2005/8/layout/orgChart1"/>
    <dgm:cxn modelId="{3CF73CB0-4992-4D35-AACC-A9C068A3E31D}" type="presParOf" srcId="{6131E91C-016D-4DA4-AA3E-694EDADF9F50}" destId="{F47D768B-FFAA-43DB-B5A1-93BDD7A71DEC}" srcOrd="0" destOrd="0" presId="urn:microsoft.com/office/officeart/2005/8/layout/orgChart1"/>
    <dgm:cxn modelId="{565ED8E8-4598-4066-822B-4E8641A37E1F}" type="presParOf" srcId="{F47D768B-FFAA-43DB-B5A1-93BDD7A71DEC}" destId="{9C3598EB-AE95-47C7-8715-6357570FB07B}" srcOrd="0" destOrd="0" presId="urn:microsoft.com/office/officeart/2005/8/layout/orgChart1"/>
    <dgm:cxn modelId="{5CB869EE-9E48-4BDE-8CFC-5FA24C2063A1}" type="presParOf" srcId="{F47D768B-FFAA-43DB-B5A1-93BDD7A71DEC}" destId="{1B4B18C2-B5CA-4F84-B49A-9888233A4660}" srcOrd="1" destOrd="0" presId="urn:microsoft.com/office/officeart/2005/8/layout/orgChart1"/>
    <dgm:cxn modelId="{4F0D8653-DCA3-4B6C-A97C-49414E0270C6}" type="presParOf" srcId="{6131E91C-016D-4DA4-AA3E-694EDADF9F50}" destId="{99688008-8CC2-4F33-ADB8-706609412442}" srcOrd="1" destOrd="0" presId="urn:microsoft.com/office/officeart/2005/8/layout/orgChart1"/>
    <dgm:cxn modelId="{31A90D7D-21EC-4CE5-B331-0411365ECE1D}" type="presParOf" srcId="{6131E91C-016D-4DA4-AA3E-694EDADF9F50}" destId="{42AB9CC3-6231-4251-8809-2CBA6D4CCDAA}" srcOrd="2" destOrd="0" presId="urn:microsoft.com/office/officeart/2005/8/layout/orgChart1"/>
    <dgm:cxn modelId="{F88633D4-1AE0-4482-9C15-6CECF8BD2721}" type="presParOf" srcId="{B519E413-6686-4DB8-AAF6-8A026E69EEBC}" destId="{75A17B2B-61A7-44DD-8271-6C0E9F893157}" srcOrd="2" destOrd="0" presId="urn:microsoft.com/office/officeart/2005/8/layout/orgChart1"/>
    <dgm:cxn modelId="{D3C93FDC-9657-439F-8118-CB0876696A96}" type="presParOf" srcId="{75A17B2B-61A7-44DD-8271-6C0E9F893157}" destId="{4AF619AD-7D40-4DE2-84F0-48E5D8269C90}" srcOrd="0" destOrd="0" presId="urn:microsoft.com/office/officeart/2005/8/layout/orgChart1"/>
    <dgm:cxn modelId="{BA58F98A-893F-478A-B14C-6286201C5C14}" type="presParOf" srcId="{75A17B2B-61A7-44DD-8271-6C0E9F893157}" destId="{30CA2CC4-0764-4CFA-B65B-9BFC6430E165}" srcOrd="1" destOrd="0" presId="urn:microsoft.com/office/officeart/2005/8/layout/orgChart1"/>
    <dgm:cxn modelId="{71632763-059B-4C1D-B750-85C32A5CD7D5}" type="presParOf" srcId="{30CA2CC4-0764-4CFA-B65B-9BFC6430E165}" destId="{D119966E-7B21-41A5-9074-46A42E82AB0F}" srcOrd="0" destOrd="0" presId="urn:microsoft.com/office/officeart/2005/8/layout/orgChart1"/>
    <dgm:cxn modelId="{FFF511A1-B43A-40DA-B8B6-730064F35F7A}" type="presParOf" srcId="{D119966E-7B21-41A5-9074-46A42E82AB0F}" destId="{307C117C-D8C4-43DE-B292-757211D03167}" srcOrd="0" destOrd="0" presId="urn:microsoft.com/office/officeart/2005/8/layout/orgChart1"/>
    <dgm:cxn modelId="{A6419B1C-CF65-4F76-A0B5-1AB6333C9ED4}" type="presParOf" srcId="{D119966E-7B21-41A5-9074-46A42E82AB0F}" destId="{63552015-A0C3-4B68-A9CA-94EB4B884DF6}" srcOrd="1" destOrd="0" presId="urn:microsoft.com/office/officeart/2005/8/layout/orgChart1"/>
    <dgm:cxn modelId="{773CF9C9-3E6C-482F-8C40-4789734434EE}" type="presParOf" srcId="{30CA2CC4-0764-4CFA-B65B-9BFC6430E165}" destId="{61592BC1-26CF-415F-ADED-AA42A2B7A162}" srcOrd="1" destOrd="0" presId="urn:microsoft.com/office/officeart/2005/8/layout/orgChart1"/>
    <dgm:cxn modelId="{D65C3B09-5FF2-4AFA-953A-F62B061D729B}" type="presParOf" srcId="{61592BC1-26CF-415F-ADED-AA42A2B7A162}" destId="{5AF56708-3BBD-4FB2-8A6A-3129CD2AADBA}" srcOrd="0" destOrd="0" presId="urn:microsoft.com/office/officeart/2005/8/layout/orgChart1"/>
    <dgm:cxn modelId="{E9F4019B-617F-4A6C-9519-CC1CAB4F436D}" type="presParOf" srcId="{61592BC1-26CF-415F-ADED-AA42A2B7A162}" destId="{798481B5-DC1C-4BEB-B066-215BD15385E2}" srcOrd="1" destOrd="0" presId="urn:microsoft.com/office/officeart/2005/8/layout/orgChart1"/>
    <dgm:cxn modelId="{1DF7DE38-D1E2-4B06-94F2-7483BFA17ACE}" type="presParOf" srcId="{798481B5-DC1C-4BEB-B066-215BD15385E2}" destId="{F79E79D7-8786-483F-89A4-FECA2F951050}" srcOrd="0" destOrd="0" presId="urn:microsoft.com/office/officeart/2005/8/layout/orgChart1"/>
    <dgm:cxn modelId="{2F25EC2B-0BBE-4EEC-A123-CC221890988F}" type="presParOf" srcId="{F79E79D7-8786-483F-89A4-FECA2F951050}" destId="{819D115D-D108-4FD8-BF08-D2B7A85E3B0A}" srcOrd="0" destOrd="0" presId="urn:microsoft.com/office/officeart/2005/8/layout/orgChart1"/>
    <dgm:cxn modelId="{C754CC29-311B-457C-87D5-94ED97FE8E17}" type="presParOf" srcId="{F79E79D7-8786-483F-89A4-FECA2F951050}" destId="{6360FA6E-B847-418F-BB50-9191D308E0B4}" srcOrd="1" destOrd="0" presId="urn:microsoft.com/office/officeart/2005/8/layout/orgChart1"/>
    <dgm:cxn modelId="{8862CB18-E1DE-46BF-8931-7FB4D5BA27B1}" type="presParOf" srcId="{798481B5-DC1C-4BEB-B066-215BD15385E2}" destId="{259E078F-0C71-45B8-8AE1-49219C47CD93}" srcOrd="1" destOrd="0" presId="urn:microsoft.com/office/officeart/2005/8/layout/orgChart1"/>
    <dgm:cxn modelId="{29F66D18-A427-4414-B907-D7A6358A8A3A}" type="presParOf" srcId="{798481B5-DC1C-4BEB-B066-215BD15385E2}" destId="{D75CE86E-FEDB-4764-808B-428785697A5A}" srcOrd="2" destOrd="0" presId="urn:microsoft.com/office/officeart/2005/8/layout/orgChart1"/>
    <dgm:cxn modelId="{1FB56392-78FA-4E8A-9E7A-C652995123EE}" type="presParOf" srcId="{30CA2CC4-0764-4CFA-B65B-9BFC6430E165}" destId="{41431DCD-F733-43DC-9F71-5F7539991AB6}" srcOrd="2" destOrd="0" presId="urn:microsoft.com/office/officeart/2005/8/layout/orgChart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F56708-3BBD-4FB2-8A6A-3129CD2AADBA}">
      <dsp:nvSpPr>
        <dsp:cNvPr id="0" name=""/>
        <dsp:cNvSpPr/>
      </dsp:nvSpPr>
      <dsp:spPr>
        <a:xfrm>
          <a:off x="2357351" y="1393458"/>
          <a:ext cx="627775" cy="553905"/>
        </a:xfrm>
        <a:custGeom>
          <a:avLst/>
          <a:gdLst/>
          <a:ahLst/>
          <a:cxnLst/>
          <a:rect l="0" t="0" r="0" b="0"/>
          <a:pathLst>
            <a:path>
              <a:moveTo>
                <a:pt x="627775" y="0"/>
              </a:moveTo>
              <a:lnTo>
                <a:pt x="0" y="55390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F619AD-7D40-4DE2-84F0-48E5D8269C90}">
      <dsp:nvSpPr>
        <dsp:cNvPr id="0" name=""/>
        <dsp:cNvSpPr/>
      </dsp:nvSpPr>
      <dsp:spPr>
        <a:xfrm>
          <a:off x="3094354" y="622901"/>
          <a:ext cx="495781" cy="463180"/>
        </a:xfrm>
        <a:custGeom>
          <a:avLst/>
          <a:gdLst/>
          <a:ahLst/>
          <a:cxnLst/>
          <a:rect l="0" t="0" r="0" b="0"/>
          <a:pathLst>
            <a:path>
              <a:moveTo>
                <a:pt x="0" y="0"/>
              </a:moveTo>
              <a:lnTo>
                <a:pt x="495781" y="46318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1DEC21-2E09-4644-8F80-8D674267E123}">
      <dsp:nvSpPr>
        <dsp:cNvPr id="0" name=""/>
        <dsp:cNvSpPr/>
      </dsp:nvSpPr>
      <dsp:spPr>
        <a:xfrm>
          <a:off x="3094354" y="622901"/>
          <a:ext cx="1684081" cy="2057205"/>
        </a:xfrm>
        <a:custGeom>
          <a:avLst/>
          <a:gdLst/>
          <a:ahLst/>
          <a:cxnLst/>
          <a:rect l="0" t="0" r="0" b="0"/>
          <a:pathLst>
            <a:path>
              <a:moveTo>
                <a:pt x="0" y="0"/>
              </a:moveTo>
              <a:lnTo>
                <a:pt x="0" y="1928107"/>
              </a:lnTo>
              <a:lnTo>
                <a:pt x="1684081" y="1928107"/>
              </a:lnTo>
              <a:lnTo>
                <a:pt x="1684081" y="205720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ED67B1-24CB-4471-8DAC-54CBF39B5C28}">
      <dsp:nvSpPr>
        <dsp:cNvPr id="0" name=""/>
        <dsp:cNvSpPr/>
      </dsp:nvSpPr>
      <dsp:spPr>
        <a:xfrm>
          <a:off x="3042499" y="622901"/>
          <a:ext cx="91440" cy="2069537"/>
        </a:xfrm>
        <a:custGeom>
          <a:avLst/>
          <a:gdLst/>
          <a:ahLst/>
          <a:cxnLst/>
          <a:rect l="0" t="0" r="0" b="0"/>
          <a:pathLst>
            <a:path>
              <a:moveTo>
                <a:pt x="51855" y="0"/>
              </a:moveTo>
              <a:lnTo>
                <a:pt x="51855" y="1940439"/>
              </a:lnTo>
              <a:lnTo>
                <a:pt x="45720" y="1940439"/>
              </a:lnTo>
              <a:lnTo>
                <a:pt x="45720" y="206953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5AE401-9ABB-40DA-BA1D-4351552D5CC3}">
      <dsp:nvSpPr>
        <dsp:cNvPr id="0" name=""/>
        <dsp:cNvSpPr/>
      </dsp:nvSpPr>
      <dsp:spPr>
        <a:xfrm>
          <a:off x="1173692" y="622901"/>
          <a:ext cx="1920662" cy="1107558"/>
        </a:xfrm>
        <a:custGeom>
          <a:avLst/>
          <a:gdLst/>
          <a:ahLst/>
          <a:cxnLst/>
          <a:rect l="0" t="0" r="0" b="0"/>
          <a:pathLst>
            <a:path>
              <a:moveTo>
                <a:pt x="1920662" y="0"/>
              </a:moveTo>
              <a:lnTo>
                <a:pt x="1920662" y="978460"/>
              </a:lnTo>
              <a:lnTo>
                <a:pt x="0" y="978460"/>
              </a:lnTo>
              <a:lnTo>
                <a:pt x="0" y="110755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3B438E-4C81-472F-A796-36A535F9B338}">
      <dsp:nvSpPr>
        <dsp:cNvPr id="0" name=""/>
        <dsp:cNvSpPr/>
      </dsp:nvSpPr>
      <dsp:spPr>
        <a:xfrm>
          <a:off x="924741" y="3294867"/>
          <a:ext cx="102639" cy="468393"/>
        </a:xfrm>
        <a:custGeom>
          <a:avLst/>
          <a:gdLst/>
          <a:ahLst/>
          <a:cxnLst/>
          <a:rect l="0" t="0" r="0" b="0"/>
          <a:pathLst>
            <a:path>
              <a:moveTo>
                <a:pt x="102639" y="0"/>
              </a:moveTo>
              <a:lnTo>
                <a:pt x="0" y="46839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414A9A-12F2-43F0-86B9-B19678FBEA83}">
      <dsp:nvSpPr>
        <dsp:cNvPr id="0" name=""/>
        <dsp:cNvSpPr/>
      </dsp:nvSpPr>
      <dsp:spPr>
        <a:xfrm>
          <a:off x="1519183" y="622901"/>
          <a:ext cx="1575171" cy="2057211"/>
        </a:xfrm>
        <a:custGeom>
          <a:avLst/>
          <a:gdLst/>
          <a:ahLst/>
          <a:cxnLst/>
          <a:rect l="0" t="0" r="0" b="0"/>
          <a:pathLst>
            <a:path>
              <a:moveTo>
                <a:pt x="1575171" y="0"/>
              </a:moveTo>
              <a:lnTo>
                <a:pt x="1575171" y="1928113"/>
              </a:lnTo>
              <a:lnTo>
                <a:pt x="0" y="1928113"/>
              </a:lnTo>
              <a:lnTo>
                <a:pt x="0" y="205721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64F70B-5940-407C-9C5C-8774D34E18F3}">
      <dsp:nvSpPr>
        <dsp:cNvPr id="0" name=""/>
        <dsp:cNvSpPr/>
      </dsp:nvSpPr>
      <dsp:spPr>
        <a:xfrm>
          <a:off x="2388974" y="8148"/>
          <a:ext cx="1410761" cy="614753"/>
        </a:xfrm>
        <a:prstGeom prst="rect">
          <a:avLst/>
        </a:prstGeom>
        <a:gradFill rotWithShape="0">
          <a:gsLst>
            <a:gs pos="0">
              <a:srgbClr val="CC66FF"/>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Commonwealth Government</a:t>
          </a:r>
        </a:p>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Contractor / Customer</a:t>
          </a:r>
        </a:p>
      </dsp:txBody>
      <dsp:txXfrm>
        <a:off x="2388974" y="8148"/>
        <a:ext cx="1410761" cy="614753"/>
      </dsp:txXfrm>
    </dsp:sp>
    <dsp:sp modelId="{9B002D31-D152-4A1E-9CD2-70CAE67AB60D}">
      <dsp:nvSpPr>
        <dsp:cNvPr id="0" name=""/>
        <dsp:cNvSpPr/>
      </dsp:nvSpPr>
      <dsp:spPr>
        <a:xfrm>
          <a:off x="904429" y="2680113"/>
          <a:ext cx="1229507" cy="614753"/>
        </a:xfrm>
        <a:prstGeom prst="rect">
          <a:avLst/>
        </a:prstGeom>
        <a:gradFill rotWithShape="0">
          <a:gsLst>
            <a:gs pos="0">
              <a:schemeClr val="lt1">
                <a:hueOff val="0"/>
                <a:satOff val="0"/>
                <a:lumOff val="0"/>
                <a:alphaOff val="0"/>
                <a:tint val="50000"/>
                <a:satMod val="300000"/>
              </a:schemeClr>
            </a:gs>
            <a:gs pos="100000">
              <a:schemeClr val="accent1"/>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RCPA Project Officer</a:t>
          </a:r>
          <a:endParaRPr lang="en-AU" sz="1100" kern="1200"/>
        </a:p>
      </dsp:txBody>
      <dsp:txXfrm>
        <a:off x="904429" y="2680113"/>
        <a:ext cx="1229507" cy="614753"/>
      </dsp:txXfrm>
    </dsp:sp>
    <dsp:sp modelId="{0484E3F4-CD66-4C9A-AB3C-2A0F44E6F2BF}">
      <dsp:nvSpPr>
        <dsp:cNvPr id="0" name=""/>
        <dsp:cNvSpPr/>
      </dsp:nvSpPr>
      <dsp:spPr>
        <a:xfrm>
          <a:off x="924741" y="3455883"/>
          <a:ext cx="1229507" cy="614753"/>
        </a:xfrm>
        <a:prstGeom prst="rect">
          <a:avLst/>
        </a:prstGeom>
        <a:gradFill rotWithShape="0">
          <a:gsLst>
            <a:gs pos="0">
              <a:schemeClr val="lt1">
                <a:hueOff val="0"/>
                <a:satOff val="0"/>
                <a:lumOff val="0"/>
                <a:alphaOff val="0"/>
                <a:tint val="50000"/>
                <a:satMod val="300000"/>
              </a:schemeClr>
            </a:gs>
            <a:gs pos="100000">
              <a:schemeClr val="bg2">
                <a:lumMod val="75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Discipline-specific Terminology Working Groups</a:t>
          </a:r>
        </a:p>
      </dsp:txBody>
      <dsp:txXfrm>
        <a:off x="924741" y="3455883"/>
        <a:ext cx="1229507" cy="614753"/>
      </dsp:txXfrm>
    </dsp:sp>
    <dsp:sp modelId="{FE996DB5-A1C0-4086-95EA-F200BD1B87AA}">
      <dsp:nvSpPr>
        <dsp:cNvPr id="0" name=""/>
        <dsp:cNvSpPr/>
      </dsp:nvSpPr>
      <dsp:spPr>
        <a:xfrm>
          <a:off x="375692" y="1730460"/>
          <a:ext cx="1595999" cy="614753"/>
        </a:xfrm>
        <a:prstGeom prst="rect">
          <a:avLst/>
        </a:prstGeom>
        <a:gradFill rotWithShape="0">
          <a:gsLst>
            <a:gs pos="0">
              <a:schemeClr val="accent1"/>
            </a:gs>
            <a:gs pos="100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RCPA Informatics Advisory Committee</a:t>
          </a:r>
        </a:p>
      </dsp:txBody>
      <dsp:txXfrm>
        <a:off x="375692" y="1730460"/>
        <a:ext cx="1595999" cy="614753"/>
      </dsp:txXfrm>
    </dsp:sp>
    <dsp:sp modelId="{023995FB-02E1-43FE-89A4-C18B753840E8}">
      <dsp:nvSpPr>
        <dsp:cNvPr id="0" name=""/>
        <dsp:cNvSpPr/>
      </dsp:nvSpPr>
      <dsp:spPr>
        <a:xfrm>
          <a:off x="2473466" y="2692439"/>
          <a:ext cx="1229507" cy="614753"/>
        </a:xfrm>
        <a:prstGeom prst="rect">
          <a:avLst/>
        </a:prstGeom>
        <a:gradFill rotWithShape="0">
          <a:gsLst>
            <a:gs pos="0">
              <a:schemeClr val="lt1">
                <a:hueOff val="0"/>
                <a:satOff val="0"/>
                <a:lumOff val="0"/>
                <a:alphaOff val="0"/>
                <a:tint val="50000"/>
                <a:satMod val="300000"/>
              </a:schemeClr>
            </a:gs>
            <a:gs pos="100000">
              <a:schemeClr val="accent3">
                <a:lumMod val="60000"/>
                <a:lumOff val="4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Project Steering Committee</a:t>
          </a:r>
        </a:p>
      </dsp:txBody>
      <dsp:txXfrm>
        <a:off x="2473466" y="2692439"/>
        <a:ext cx="1229507" cy="614753"/>
      </dsp:txXfrm>
    </dsp:sp>
    <dsp:sp modelId="{9C3598EB-AE95-47C7-8715-6357570FB07B}">
      <dsp:nvSpPr>
        <dsp:cNvPr id="0" name=""/>
        <dsp:cNvSpPr/>
      </dsp:nvSpPr>
      <dsp:spPr>
        <a:xfrm>
          <a:off x="4103006" y="2680107"/>
          <a:ext cx="1350859" cy="614753"/>
        </a:xfrm>
        <a:prstGeom prst="rect">
          <a:avLst/>
        </a:prstGeom>
        <a:gradFill rotWithShape="0">
          <a:gsLst>
            <a:gs pos="0">
              <a:schemeClr val="lt1">
                <a:hueOff val="0"/>
                <a:satOff val="0"/>
                <a:lumOff val="0"/>
                <a:alphaOff val="0"/>
                <a:tint val="50000"/>
                <a:satMod val="300000"/>
              </a:schemeClr>
            </a:gs>
            <a:gs pos="100000">
              <a:schemeClr val="accent6">
                <a:lumMod val="40000"/>
                <a:lumOff val="6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RCPA Quality Assurance Program staff</a:t>
          </a:r>
        </a:p>
      </dsp:txBody>
      <dsp:txXfrm>
        <a:off x="4103006" y="2680107"/>
        <a:ext cx="1350859" cy="614753"/>
      </dsp:txXfrm>
    </dsp:sp>
    <dsp:sp modelId="{307C117C-D8C4-43DE-B292-757211D03167}">
      <dsp:nvSpPr>
        <dsp:cNvPr id="0" name=""/>
        <dsp:cNvSpPr/>
      </dsp:nvSpPr>
      <dsp:spPr>
        <a:xfrm>
          <a:off x="2380117" y="778705"/>
          <a:ext cx="1210019" cy="614753"/>
        </a:xfrm>
        <a:prstGeom prst="rect">
          <a:avLst/>
        </a:prstGeom>
        <a:gradFill rotWithShape="0">
          <a:gsLst>
            <a:gs pos="0">
              <a:schemeClr val="tx2">
                <a:lumMod val="60000"/>
                <a:lumOff val="40000"/>
              </a:schemeClr>
            </a:gs>
            <a:gs pos="100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endParaRPr lang="en-AU" sz="1050" kern="1200">
            <a:latin typeface="Arial" panose="020B0604020202020204" pitchFamily="34" charset="0"/>
            <a:cs typeface="Arial" panose="020B0604020202020204" pitchFamily="34" charset="0"/>
          </a:endParaRPr>
        </a:p>
        <a:p>
          <a:pPr marL="0" lvl="0" indent="0" algn="ctr" defTabSz="466725">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RCPA CEO</a:t>
          </a:r>
        </a:p>
        <a:p>
          <a:pPr marL="0" lvl="0" indent="0" algn="ctr" defTabSz="466725">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Project Sponsor / Supplier </a:t>
          </a:r>
        </a:p>
        <a:p>
          <a:pPr marL="0" lvl="0" indent="0" algn="ctr" defTabSz="466725">
            <a:lnSpc>
              <a:spcPct val="90000"/>
            </a:lnSpc>
            <a:spcBef>
              <a:spcPct val="0"/>
            </a:spcBef>
            <a:spcAft>
              <a:spcPct val="35000"/>
            </a:spcAft>
            <a:buNone/>
          </a:pPr>
          <a:endParaRPr lang="en-AU" sz="1050" kern="1200">
            <a:latin typeface="Arial" panose="020B0604020202020204" pitchFamily="34" charset="0"/>
            <a:cs typeface="Arial" panose="020B0604020202020204" pitchFamily="34" charset="0"/>
          </a:endParaRPr>
        </a:p>
      </dsp:txBody>
      <dsp:txXfrm>
        <a:off x="2380117" y="778705"/>
        <a:ext cx="1210019" cy="614753"/>
      </dsp:txXfrm>
    </dsp:sp>
    <dsp:sp modelId="{819D115D-D108-4FD8-BF08-D2B7A85E3B0A}">
      <dsp:nvSpPr>
        <dsp:cNvPr id="0" name=""/>
        <dsp:cNvSpPr/>
      </dsp:nvSpPr>
      <dsp:spPr>
        <a:xfrm>
          <a:off x="2357351" y="1614973"/>
          <a:ext cx="1369917" cy="664782"/>
        </a:xfrm>
        <a:prstGeom prst="rect">
          <a:avLst/>
        </a:prstGeom>
        <a:gradFill rotWithShape="0">
          <a:gsLst>
            <a:gs pos="0">
              <a:schemeClr val="accent1"/>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latin typeface="Arial" panose="020B0604020202020204" pitchFamily="34" charset="0"/>
              <a:cs typeface="Arial" panose="020B0604020202020204" pitchFamily="34" charset="0"/>
            </a:rPr>
            <a:t>RCPA</a:t>
          </a:r>
          <a:br>
            <a:rPr lang="en-AU" sz="1100" kern="1200">
              <a:latin typeface="Arial" panose="020B0604020202020204" pitchFamily="34" charset="0"/>
              <a:cs typeface="Arial" panose="020B0604020202020204" pitchFamily="34" charset="0"/>
            </a:rPr>
          </a:br>
          <a:r>
            <a:rPr lang="en-AU" sz="1100" kern="1200">
              <a:latin typeface="Arial" panose="020B0604020202020204" pitchFamily="34" charset="0"/>
              <a:cs typeface="Arial" panose="020B0604020202020204" pitchFamily="34" charset="0"/>
            </a:rPr>
            <a:t>Head Project Managment / Director</a:t>
          </a:r>
        </a:p>
      </dsp:txBody>
      <dsp:txXfrm>
        <a:off x="2357351" y="1614973"/>
        <a:ext cx="1369917" cy="66478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8709EC0B6767642857278FCDEC44E46" ma:contentTypeVersion="30" ma:contentTypeDescription="Create a new document." ma:contentTypeScope="" ma:versionID="1ee03691639a8f05ebefacf9516d4381">
  <xsd:schema xmlns:xsd="http://www.w3.org/2001/XMLSchema" xmlns:xs="http://www.w3.org/2001/XMLSchema" xmlns:p="http://schemas.microsoft.com/office/2006/metadata/properties" xmlns:ns2="5ea53eb3-ceeb-4aea-adec-1cebb1c108c9" xmlns:ns3="adb34511-2bf0-4daf-bece-d1f19809ac0c" targetNamespace="http://schemas.microsoft.com/office/2006/metadata/properties" ma:root="true" ma:fieldsID="6e1319af19b2c6c217d8cc00c7ff94de" ns2:_="" ns3:_="">
    <xsd:import namespace="5ea53eb3-ceeb-4aea-adec-1cebb1c108c9"/>
    <xsd:import namespace="adb34511-2bf0-4daf-bece-d1f19809ac0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element ref="ns2:Location" minOccurs="0"/>
                <xsd:element ref="ns2:bd48896b-cf5f-4922-9026-f05db1cb8f9fCountryOrRegion" minOccurs="0"/>
                <xsd:element ref="ns2:bd48896b-cf5f-4922-9026-f05db1cb8f9fState" minOccurs="0"/>
                <xsd:element ref="ns2:bd48896b-cf5f-4922-9026-f05db1cb8f9fCity" minOccurs="0"/>
                <xsd:element ref="ns2:bd48896b-cf5f-4922-9026-f05db1cb8f9fPostalCode" minOccurs="0"/>
                <xsd:element ref="ns2:bd48896b-cf5f-4922-9026-f05db1cb8f9fStreet" minOccurs="0"/>
                <xsd:element ref="ns2:bd48896b-cf5f-4922-9026-f05db1cb8f9fGeoLoc" minOccurs="0"/>
                <xsd:element ref="ns2:bd48896b-cf5f-4922-9026-f05db1cb8f9fDisp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a53eb3-ceeb-4aea-adec-1cebb1c108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b1207d3-53f3-4e00-bb8a-e464cad0dc4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Location" ma:index="26" nillable="true" ma:displayName="Location" ma:format="Dropdown" ma:internalName="Location">
      <xsd:simpleType>
        <xsd:restriction base="dms:Unknown"/>
      </xsd:simpleType>
    </xsd:element>
    <xsd:element name="bd48896b-cf5f-4922-9026-f05db1cb8f9fCountryOrRegion" ma:index="27" nillable="true" ma:displayName="Location: Country/Region" ma:internalName="CountryOrRegion" ma:readOnly="true">
      <xsd:simpleType>
        <xsd:restriction base="dms:Text"/>
      </xsd:simpleType>
    </xsd:element>
    <xsd:element name="bd48896b-cf5f-4922-9026-f05db1cb8f9fState" ma:index="28" nillable="true" ma:displayName="Location: State" ma:internalName="State" ma:readOnly="true">
      <xsd:simpleType>
        <xsd:restriction base="dms:Text"/>
      </xsd:simpleType>
    </xsd:element>
    <xsd:element name="bd48896b-cf5f-4922-9026-f05db1cb8f9fCity" ma:index="29" nillable="true" ma:displayName="Location: City" ma:internalName="City" ma:readOnly="true">
      <xsd:simpleType>
        <xsd:restriction base="dms:Text"/>
      </xsd:simpleType>
    </xsd:element>
    <xsd:element name="bd48896b-cf5f-4922-9026-f05db1cb8f9fPostalCode" ma:index="30" nillable="true" ma:displayName="Location: Postal Code" ma:internalName="PostalCode" ma:readOnly="true">
      <xsd:simpleType>
        <xsd:restriction base="dms:Text"/>
      </xsd:simpleType>
    </xsd:element>
    <xsd:element name="bd48896b-cf5f-4922-9026-f05db1cb8f9fStreet" ma:index="31" nillable="true" ma:displayName="Location: Street" ma:internalName="Street" ma:readOnly="true">
      <xsd:simpleType>
        <xsd:restriction base="dms:Text"/>
      </xsd:simpleType>
    </xsd:element>
    <xsd:element name="bd48896b-cf5f-4922-9026-f05db1cb8f9fGeoLoc" ma:index="32" nillable="true" ma:displayName="Location: Coordinates" ma:internalName="GeoLoc" ma:readOnly="true">
      <xsd:simpleType>
        <xsd:restriction base="dms:Unknown"/>
      </xsd:simpleType>
    </xsd:element>
    <xsd:element name="bd48896b-cf5f-4922-9026-f05db1cb8f9fDispName" ma:index="33" nillable="true" ma:displayName="Location: Name" ma:internalName="DispNa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b34511-2bf0-4daf-bece-d1f19809ac0c"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3e0e4ac1-cde6-488f-b45a-0db1a5bf49d2}" ma:internalName="TaxCatchAll" ma:showField="CatchAllData" ma:web="adb34511-2bf0-4daf-bece-d1f19809ac0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db34511-2bf0-4daf-bece-d1f19809ac0c" xsi:nil="true"/>
    <lcf76f155ced4ddcb4097134ff3c332f xmlns="5ea53eb3-ceeb-4aea-adec-1cebb1c108c9">
      <Terms xmlns="http://schemas.microsoft.com/office/infopath/2007/PartnerControls"/>
    </lcf76f155ced4ddcb4097134ff3c332f>
    <SharedWithUsers xmlns="adb34511-2bf0-4daf-bece-d1f19809ac0c">
      <UserInfo>
        <DisplayName>Vanessa Cameron</DisplayName>
        <AccountId>83</AccountId>
        <AccountType/>
      </UserInfo>
      <UserInfo>
        <DisplayName>Vanessa White</DisplayName>
        <AccountId>33</AccountId>
        <AccountType/>
      </UserInfo>
      <UserInfo>
        <DisplayName>Natalie Klees</DisplayName>
        <AccountId>1157</AccountId>
        <AccountType/>
      </UserInfo>
      <UserInfo>
        <DisplayName>David Andrews</DisplayName>
        <AccountId>1195</AccountId>
        <AccountType/>
      </UserInfo>
    </SharedWithUsers>
    <Location xmlns="5ea53eb3-ceeb-4aea-adec-1cebb1c108c9"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B22458-44C9-49AC-8751-6711C8E998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a53eb3-ceeb-4aea-adec-1cebb1c108c9"/>
    <ds:schemaRef ds:uri="adb34511-2bf0-4daf-bece-d1f19809ac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E95A41-086F-46DC-AA50-72FD2BF08CA1}">
  <ds:schemaRefs>
    <ds:schemaRef ds:uri="http://schemas.microsoft.com/sharepoint/v3/contenttype/forms"/>
  </ds:schemaRefs>
</ds:datastoreItem>
</file>

<file path=customXml/itemProps3.xml><?xml version="1.0" encoding="utf-8"?>
<ds:datastoreItem xmlns:ds="http://schemas.openxmlformats.org/officeDocument/2006/customXml" ds:itemID="{33549315-DE23-4A89-9D27-7A4CF1503A19}">
  <ds:schemaRefs>
    <ds:schemaRef ds:uri="http://schemas.microsoft.com/office/2006/metadata/properties"/>
    <ds:schemaRef ds:uri="http://schemas.microsoft.com/office/infopath/2007/PartnerControls"/>
    <ds:schemaRef ds:uri="adb34511-2bf0-4daf-bece-d1f19809ac0c"/>
    <ds:schemaRef ds:uri="5ea53eb3-ceeb-4aea-adec-1cebb1c108c9"/>
  </ds:schemaRefs>
</ds:datastoreItem>
</file>

<file path=customXml/itemProps4.xml><?xml version="1.0" encoding="utf-8"?>
<ds:datastoreItem xmlns:ds="http://schemas.openxmlformats.org/officeDocument/2006/customXml" ds:itemID="{F9C0D26F-981D-4D14-AF22-FBA2348FD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PMO  Final Report Template 2021.dotx</Template>
  <TotalTime>0</TotalTime>
  <Pages>1</Pages>
  <Words>13579</Words>
  <Characters>84192</Characters>
  <Application>Microsoft Office Word</Application>
  <DocSecurity>0</DocSecurity>
  <Lines>3367</Lines>
  <Paragraphs>1377</Paragraphs>
  <ScaleCrop>false</ScaleCrop>
  <HeadingPairs>
    <vt:vector size="2" baseType="variant">
      <vt:variant>
        <vt:lpstr>Title</vt:lpstr>
      </vt:variant>
      <vt:variant>
        <vt:i4>1</vt:i4>
      </vt:variant>
    </vt:vector>
  </HeadingPairs>
  <TitlesOfParts>
    <vt:vector size="1" baseType="lpstr">
      <vt:lpstr>Final Report for the Pathology informatics and interoperability pilot: pathology and the patient project</vt:lpstr>
    </vt:vector>
  </TitlesOfParts>
  <Company/>
  <LinksUpToDate>false</LinksUpToDate>
  <CharactersWithSpaces>96394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for the Pathology informatics and interoperability pilot: pathology and the patient project</dc:title>
  <dc:subject>Quality Use of Pathology</dc:subject>
  <dc:creator>Australian Government Department of Health and Ageing</dc:creator>
  <cp:keywords>Standardised Pathology Informatics in Australia (SPIA); interoperability; pathology report standardisation; laboratory information systems</cp:keywords>
  <cp:lastModifiedBy>MASCHKE, Elvia</cp:lastModifiedBy>
  <cp:revision>1</cp:revision>
  <cp:lastPrinted>2015-11-07T13:35:00Z</cp:lastPrinted>
  <dcterms:created xsi:type="dcterms:W3CDTF">2025-11-04T23:37:00Z</dcterms:created>
  <dcterms:modified xsi:type="dcterms:W3CDTF">2025-11-04T23:37:00Z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0x010100E8709EC0B6767642857278FCDEC44E46</vt:lpwstr>
  </property>
  <property fmtid="{D5CDD505-2E9C-101B-9397-08002B2CF9AE}" pid="3" name="MediaServiceImageTags">
    <vt:lpwstr/>
  </property>
  <property fmtid="{D5CDD505-2E9C-101B-9397-08002B2CF9AE}" pid="4" name="GrammarlyDocumentId">
    <vt:lpwstr>30e9256ab77516ec9687f083625e2716c158f360b92b5f2d27d474089d57001a</vt:lpwstr>
  </property>
  <property fmtid="{D5CDD505-2E9C-101B-9397-08002B2CF9AE}" pid="5" name="MSIP_Label_7cd3e8b9-ffed-43a8-b7f4-cc2fa0382d36_Enabled">
    <vt:lpwstr>true</vt:lpwstr>
  </property>
  <property fmtid="{D5CDD505-2E9C-101B-9397-08002B2CF9AE}" pid="6" name="MSIP_Label_7cd3e8b9-ffed-43a8-b7f4-cc2fa0382d36_SetDate">
    <vt:lpwstr>2025-09-17T04:21:12Z</vt:lpwstr>
  </property>
  <property fmtid="{D5CDD505-2E9C-101B-9397-08002B2CF9AE}" pid="7" name="MSIP_Label_7cd3e8b9-ffed-43a8-b7f4-cc2fa0382d36_Method">
    <vt:lpwstr>Privileged</vt:lpwstr>
  </property>
  <property fmtid="{D5CDD505-2E9C-101B-9397-08002B2CF9AE}" pid="8" name="MSIP_Label_7cd3e8b9-ffed-43a8-b7f4-cc2fa0382d36_Name">
    <vt:lpwstr>O</vt:lpwstr>
  </property>
  <property fmtid="{D5CDD505-2E9C-101B-9397-08002B2CF9AE}" pid="9" name="MSIP_Label_7cd3e8b9-ffed-43a8-b7f4-cc2fa0382d36_SiteId">
    <vt:lpwstr>34a3929c-73cf-4954-abfe-147dc3517892</vt:lpwstr>
  </property>
  <property fmtid="{D5CDD505-2E9C-101B-9397-08002B2CF9AE}" pid="10" name="MSIP_Label_7cd3e8b9-ffed-43a8-b7f4-cc2fa0382d36_ActionId">
    <vt:lpwstr>ebce43b5-4831-4ddd-8f36-c5edc5aecae0</vt:lpwstr>
  </property>
  <property fmtid="{D5CDD505-2E9C-101B-9397-08002B2CF9AE}" pid="11" name="MSIP_Label_7cd3e8b9-ffed-43a8-b7f4-cc2fa0382d36_ContentBits">
    <vt:lpwstr>3</vt:lpwstr>
  </property>
  <property fmtid="{D5CDD505-2E9C-101B-9397-08002B2CF9AE}" pid="12" name="MSIP_Label_7cd3e8b9-ffed-43a8-b7f4-cc2fa0382d36_Tag">
    <vt:lpwstr>10, 0, 1, 1</vt:lpwstr>
  </property>
</Properties>
</file>