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B022A" w14:textId="6D566F3D" w:rsidR="00DF35F0" w:rsidRPr="0085444D" w:rsidRDefault="0085444D" w:rsidP="0085444D">
      <w:pPr>
        <w:pStyle w:val="Title"/>
      </w:pPr>
      <w:r w:rsidRPr="00DF35F0">
        <w:rPr>
          <w:noProof/>
        </w:rPr>
        <w:drawing>
          <wp:anchor distT="0" distB="0" distL="114300" distR="114300" simplePos="0" relativeHeight="251661312" behindDoc="0" locked="0" layoutInCell="1" allowOverlap="1" wp14:anchorId="159BFA85" wp14:editId="755C3BBF">
            <wp:simplePos x="0" y="0"/>
            <wp:positionH relativeFrom="column">
              <wp:posOffset>3009900</wp:posOffset>
            </wp:positionH>
            <wp:positionV relativeFrom="paragraph">
              <wp:posOffset>137795</wp:posOffset>
            </wp:positionV>
            <wp:extent cx="2773680" cy="637540"/>
            <wp:effectExtent l="0" t="0" r="7620" b="0"/>
            <wp:wrapSquare wrapText="bothSides"/>
            <wp:docPr id="203509658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5F0" w:rsidRPr="00DF35F0">
        <w:t>Further development of Pathology Tests Explained (PTEx) websit</w:t>
      </w:r>
      <w:r>
        <w:t>e</w:t>
      </w:r>
      <w:r>
        <w:rPr>
          <w:noProof/>
        </w:rPr>
        <w:t xml:space="preserve"> </w:t>
      </w:r>
    </w:p>
    <w:p w14:paraId="357B4063" w14:textId="55CF7BD7" w:rsidR="00B06E48" w:rsidRDefault="00B06E48" w:rsidP="0085444D">
      <w:pPr>
        <w:jc w:val="right"/>
        <w:rPr>
          <w:rFonts w:ascii="Calibri" w:hAnsi="Calibri" w:cs="Calibri"/>
          <w:sz w:val="28"/>
          <w:szCs w:val="32"/>
        </w:rPr>
      </w:pPr>
    </w:p>
    <w:p w14:paraId="4CC65D2C" w14:textId="396B774D" w:rsidR="00B06E48" w:rsidRDefault="00B06E48" w:rsidP="00B06E48">
      <w:pPr>
        <w:jc w:val="center"/>
        <w:rPr>
          <w:rFonts w:ascii="Calibri" w:hAnsi="Calibri" w:cs="Calibri"/>
          <w:sz w:val="28"/>
          <w:szCs w:val="32"/>
        </w:rPr>
      </w:pPr>
      <w:r>
        <w:rPr>
          <w:rFonts w:ascii="Calibri" w:hAnsi="Calibri" w:cs="Calibri"/>
          <w:noProof/>
          <w:sz w:val="28"/>
          <w:szCs w:val="32"/>
        </w:rPr>
        <mc:AlternateContent>
          <mc:Choice Requires="wps">
            <w:drawing>
              <wp:anchor distT="0" distB="0" distL="114300" distR="114300" simplePos="0" relativeHeight="251660288" behindDoc="0" locked="0" layoutInCell="1" allowOverlap="1" wp14:anchorId="6ACC93DF" wp14:editId="0C320C98">
                <wp:simplePos x="0" y="0"/>
                <wp:positionH relativeFrom="column">
                  <wp:posOffset>3718560</wp:posOffset>
                </wp:positionH>
                <wp:positionV relativeFrom="paragraph">
                  <wp:posOffset>1186815</wp:posOffset>
                </wp:positionV>
                <wp:extent cx="2263140" cy="678180"/>
                <wp:effectExtent l="0" t="0" r="22860" b="26670"/>
                <wp:wrapNone/>
                <wp:docPr id="667165231" name="Rectangle: Rounded Corners 4"/>
                <wp:cNvGraphicFramePr/>
                <a:graphic xmlns:a="http://schemas.openxmlformats.org/drawingml/2006/main">
                  <a:graphicData uri="http://schemas.microsoft.com/office/word/2010/wordprocessingShape">
                    <wps:wsp>
                      <wps:cNvSpPr/>
                      <wps:spPr>
                        <a:xfrm>
                          <a:off x="0" y="0"/>
                          <a:ext cx="2263140" cy="678180"/>
                        </a:xfrm>
                        <a:prstGeom prst="round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11F6B3" w14:textId="0020D07F" w:rsidR="00B06E48" w:rsidRPr="00B06E48" w:rsidRDefault="00B06E48" w:rsidP="00B06E48">
                            <w:pPr>
                              <w:jc w:val="center"/>
                              <w:rPr>
                                <w:color w:val="215E99" w:themeColor="text2" w:themeTint="BF"/>
                                <w:sz w:val="32"/>
                                <w:szCs w:val="32"/>
                              </w:rPr>
                            </w:pPr>
                            <w:r w:rsidRPr="00B06E48">
                              <w:rPr>
                                <w:color w:val="215E99" w:themeColor="text2" w:themeTint="BF"/>
                                <w:sz w:val="32"/>
                                <w:szCs w:val="32"/>
                              </w:rPr>
                              <w:t>Final Report June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CC93DF" id="Rectangle: Rounded Corners 4" o:spid="_x0000_s1026" style="position:absolute;left:0;text-align:left;margin-left:292.8pt;margin-top:93.45pt;width:178.2pt;height:53.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" fillcolor="#e8e8e8 [3214]" strokecolor="#030e13 [484]" strokeweight="1pt">
                <v:stroke joinstyle="miter"/>
                <v:textbox>
                  <w:txbxContent>
                    <w:p w14:paraId="4011F6B3" w14:textId="0020D07F" w:rsidR="00B06E48" w:rsidRPr="00B06E48" w:rsidRDefault="00B06E48" w:rsidP="00B06E48">
                      <w:pPr>
                        <w:jc w:val="center"/>
                        <w:rPr>
                          <w:color w:val="215E99" w:themeColor="text2" w:themeTint="BF"/>
                          <w:sz w:val="32"/>
                          <w:szCs w:val="32"/>
                        </w:rPr>
                      </w:pPr>
                      <w:r w:rsidRPr="00B06E48">
                        <w:rPr>
                          <w:color w:val="215E99" w:themeColor="text2" w:themeTint="BF"/>
                          <w:sz w:val="32"/>
                          <w:szCs w:val="32"/>
                        </w:rPr>
                        <w:t>Final Report June 2024</w:t>
                      </w:r>
                    </w:p>
                  </w:txbxContent>
                </v:textbox>
              </v:roundrect>
            </w:pict>
          </mc:Fallback>
        </mc:AlternateContent>
      </w:r>
      <w:r>
        <w:rPr>
          <w:rFonts w:ascii="Calibri" w:hAnsi="Calibri" w:cs="Calibri"/>
          <w:noProof/>
          <w:sz w:val="28"/>
          <w:szCs w:val="32"/>
        </w:rPr>
        <mc:AlternateContent>
          <mc:Choice Requires="wps">
            <w:drawing>
              <wp:anchor distT="0" distB="0" distL="114300" distR="114300" simplePos="0" relativeHeight="251659264" behindDoc="0" locked="0" layoutInCell="1" allowOverlap="1" wp14:anchorId="605D9D08" wp14:editId="6AC46A26">
                <wp:simplePos x="0" y="0"/>
                <wp:positionH relativeFrom="column">
                  <wp:posOffset>-518160</wp:posOffset>
                </wp:positionH>
                <wp:positionV relativeFrom="paragraph">
                  <wp:posOffset>3510915</wp:posOffset>
                </wp:positionV>
                <wp:extent cx="3486150" cy="3406140"/>
                <wp:effectExtent l="19050" t="0" r="38100" b="22860"/>
                <wp:wrapNone/>
                <wp:docPr id="1910912040" name="Parallelogram 3"/>
                <wp:cNvGraphicFramePr/>
                <a:graphic xmlns:a="http://schemas.openxmlformats.org/drawingml/2006/main">
                  <a:graphicData uri="http://schemas.microsoft.com/office/word/2010/wordprocessingShape">
                    <wps:wsp>
                      <wps:cNvSpPr/>
                      <wps:spPr>
                        <a:xfrm>
                          <a:off x="0" y="0"/>
                          <a:ext cx="3486150" cy="3406140"/>
                        </a:xfrm>
                        <a:prstGeom prst="parallelogram">
                          <a:avLst/>
                        </a:prstGeom>
                        <a:solidFill>
                          <a:srgbClr val="0088B8"/>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89DB03" w14:textId="70F8DA4C" w:rsidR="00B06E48" w:rsidRPr="00367AE8" w:rsidRDefault="00B06E48" w:rsidP="00367AE8">
                            <w:pPr>
                              <w:rPr>
                                <w:b/>
                                <w:bCs/>
                                <w:sz w:val="28"/>
                                <w:szCs w:val="28"/>
                              </w:rPr>
                            </w:pPr>
                            <w:r w:rsidRPr="00B06E48">
                              <w:rPr>
                                <w:b/>
                                <w:bCs/>
                                <w:sz w:val="28"/>
                                <w:szCs w:val="28"/>
                              </w:rPr>
                              <w:t>A project funded by the Quality Use of Pathology Program</w:t>
                            </w:r>
                          </w:p>
                          <w:p w14:paraId="66C692D5" w14:textId="27ADAD3B" w:rsidR="00B06E48" w:rsidRPr="00B06E48" w:rsidRDefault="00B06E48" w:rsidP="00B06E48">
                            <w:r>
                              <w:t>Delivered by the Australasian Association for Clinical Biochemistry and Laboratory 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5D9D0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7" type="#_x0000_t7" style="position:absolute;left:0;text-align:left;margin-left:-40.8pt;margin-top:276.45pt;width:274.5pt;height:26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" adj="5276" fillcolor="#0088b8" strokecolor="#030e13 [484]" strokeweight="1pt">
                <v:textbox>
                  <w:txbxContent>
                    <w:p w14:paraId="1A89DB03" w14:textId="70F8DA4C" w:rsidR="00B06E48" w:rsidRPr="00367AE8" w:rsidRDefault="00B06E48" w:rsidP="00367AE8">
                      <w:pPr>
                        <w:rPr>
                          <w:b/>
                          <w:bCs/>
                          <w:sz w:val="28"/>
                          <w:szCs w:val="28"/>
                        </w:rPr>
                      </w:pPr>
                      <w:r w:rsidRPr="00B06E48">
                        <w:rPr>
                          <w:b/>
                          <w:bCs/>
                          <w:sz w:val="28"/>
                          <w:szCs w:val="28"/>
                        </w:rPr>
                        <w:t>A project funded by the Quality Use of Pathology Program</w:t>
                      </w:r>
                    </w:p>
                    <w:p w14:paraId="66C692D5" w14:textId="27ADAD3B" w:rsidR="00B06E48" w:rsidRPr="00B06E48" w:rsidRDefault="00B06E48" w:rsidP="00B06E48">
                      <w:r>
                        <w:t>Delivered by the Australasian Association for Clinical Biochemistry and Laboratory Medicine</w:t>
                      </w:r>
                    </w:p>
                  </w:txbxContent>
                </v:textbox>
              </v:shape>
            </w:pict>
          </mc:Fallback>
        </mc:AlternateContent>
      </w:r>
      <w:r>
        <w:rPr>
          <w:noProof/>
        </w:rPr>
        <w:drawing>
          <wp:inline distT="0" distB="0" distL="0" distR="0" wp14:anchorId="3AC5F9D5" wp14:editId="4A80AF7A">
            <wp:extent cx="6050280" cy="6050280"/>
            <wp:effectExtent l="0" t="0" r="7620" b="7620"/>
            <wp:docPr id="1218657820" name="Picture 2" descr="Pathology | Medical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ology | Medical 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280" cy="6050280"/>
                    </a:xfrm>
                    <a:prstGeom prst="rect">
                      <a:avLst/>
                    </a:prstGeom>
                    <a:noFill/>
                    <a:ln>
                      <a:noFill/>
                    </a:ln>
                  </pic:spPr>
                </pic:pic>
              </a:graphicData>
            </a:graphic>
          </wp:inline>
        </w:drawing>
      </w:r>
    </w:p>
    <w:p w14:paraId="7D70EF8E" w14:textId="5461F379" w:rsidR="00DF35F0" w:rsidRDefault="00DF35F0">
      <w:pPr>
        <w:rPr>
          <w:rFonts w:ascii="Calibri" w:hAnsi="Calibri" w:cs="Calibri"/>
          <w:sz w:val="28"/>
          <w:szCs w:val="32"/>
        </w:rPr>
      </w:pPr>
      <w:r>
        <w:rPr>
          <w:rFonts w:ascii="Calibri" w:hAnsi="Calibri" w:cs="Calibri"/>
          <w:sz w:val="28"/>
          <w:szCs w:val="32"/>
        </w:rPr>
        <w:br w:type="page"/>
      </w:r>
    </w:p>
    <w:p w14:paraId="735441AE" w14:textId="2E2C24F4" w:rsidR="001E17DB" w:rsidRPr="0085444D" w:rsidRDefault="001E17DB" w:rsidP="0085444D">
      <w:pPr>
        <w:pStyle w:val="Subtitle"/>
      </w:pPr>
      <w:r w:rsidRPr="0085444D">
        <w:lastRenderedPageBreak/>
        <w:t xml:space="preserve">Consumer information strategies that will provide an improved understanding of pathology tests and facilitate informed choices </w:t>
      </w:r>
      <w:r w:rsidR="0085444D" w:rsidRPr="0085444D">
        <w:t>– Further</w:t>
      </w:r>
      <w:r w:rsidRPr="0085444D">
        <w:t xml:space="preserve"> development of Pathology Tests Explained (PTE</w:t>
      </w:r>
      <w:r w:rsidR="00597824" w:rsidRPr="0085444D">
        <w:t>x</w:t>
      </w:r>
      <w:r w:rsidRPr="0085444D">
        <w:t>) website</w:t>
      </w:r>
    </w:p>
    <w:p w14:paraId="15702AC0" w14:textId="319EDD3C" w:rsidR="00597824" w:rsidRPr="0085444D" w:rsidRDefault="003D415E" w:rsidP="0085444D">
      <w:pPr>
        <w:pStyle w:val="Heading1"/>
      </w:pPr>
      <w:r w:rsidRPr="0085444D">
        <w:t>Introduction</w:t>
      </w:r>
    </w:p>
    <w:p w14:paraId="74FB53D2" w14:textId="77753A7C" w:rsidR="003D415E" w:rsidRDefault="003D415E">
      <w:pPr>
        <w:rPr>
          <w:rFonts w:ascii="Calibri" w:hAnsi="Calibri" w:cs="Calibri"/>
          <w:szCs w:val="28"/>
        </w:rPr>
      </w:pPr>
      <w:r w:rsidRPr="003D415E">
        <w:rPr>
          <w:rFonts w:ascii="Calibri" w:hAnsi="Calibri" w:cs="Calibri"/>
          <w:szCs w:val="28"/>
        </w:rPr>
        <w:t xml:space="preserve">The activities </w:t>
      </w:r>
      <w:r>
        <w:rPr>
          <w:rFonts w:ascii="Calibri" w:hAnsi="Calibri" w:cs="Calibri"/>
          <w:szCs w:val="28"/>
        </w:rPr>
        <w:t>associated with this project were as follows:</w:t>
      </w:r>
    </w:p>
    <w:p w14:paraId="384A5720" w14:textId="00E9CCDB" w:rsidR="003D415E" w:rsidRDefault="003D415E" w:rsidP="003D415E">
      <w:pPr>
        <w:pStyle w:val="ListParagraph"/>
        <w:numPr>
          <w:ilvl w:val="0"/>
          <w:numId w:val="1"/>
        </w:numPr>
        <w:rPr>
          <w:rFonts w:ascii="Calibri" w:hAnsi="Calibri" w:cs="Calibri"/>
          <w:szCs w:val="28"/>
        </w:rPr>
      </w:pPr>
      <w:r w:rsidRPr="003D415E">
        <w:rPr>
          <w:rFonts w:ascii="Calibri" w:hAnsi="Calibri" w:cs="Calibri"/>
          <w:szCs w:val="28"/>
        </w:rPr>
        <w:t xml:space="preserve">Support the continued operation and improvement of the pathology test information resource </w:t>
      </w:r>
      <w:r w:rsidR="0074723E">
        <w:rPr>
          <w:rFonts w:ascii="Calibri" w:hAnsi="Calibri" w:cs="Calibri"/>
          <w:szCs w:val="28"/>
        </w:rPr>
        <w:t>PTEx</w:t>
      </w:r>
      <w:r w:rsidRPr="003D415E">
        <w:rPr>
          <w:rFonts w:ascii="Calibri" w:hAnsi="Calibri" w:cs="Calibri"/>
          <w:szCs w:val="28"/>
        </w:rPr>
        <w:t xml:space="preserve"> for a short-term period in the interim of AACB securing sustainable funding. </w:t>
      </w:r>
    </w:p>
    <w:p w14:paraId="5BC6D829" w14:textId="424F15C8" w:rsidR="003D415E" w:rsidRDefault="003D415E" w:rsidP="003D415E">
      <w:pPr>
        <w:pStyle w:val="ListParagraph"/>
        <w:numPr>
          <w:ilvl w:val="0"/>
          <w:numId w:val="1"/>
        </w:numPr>
        <w:rPr>
          <w:rFonts w:ascii="Calibri" w:hAnsi="Calibri" w:cs="Calibri"/>
          <w:szCs w:val="28"/>
        </w:rPr>
      </w:pPr>
      <w:r w:rsidRPr="003D415E">
        <w:rPr>
          <w:rFonts w:ascii="Calibri" w:hAnsi="Calibri" w:cs="Calibri"/>
          <w:szCs w:val="28"/>
        </w:rPr>
        <w:t xml:space="preserve">Improve strategic direction of </w:t>
      </w:r>
      <w:r w:rsidR="0074723E">
        <w:rPr>
          <w:rFonts w:ascii="Calibri" w:hAnsi="Calibri" w:cs="Calibri"/>
          <w:szCs w:val="28"/>
        </w:rPr>
        <w:t>PTEx</w:t>
      </w:r>
      <w:r w:rsidRPr="003D415E">
        <w:rPr>
          <w:rFonts w:ascii="Calibri" w:hAnsi="Calibri" w:cs="Calibri"/>
          <w:szCs w:val="28"/>
        </w:rPr>
        <w:t xml:space="preserve"> and improve the content, by the inclusion of an additional 40 Patient Information Sheets on pathology tests that are of interest to consumers, or tests relevant to the national health context. </w:t>
      </w:r>
    </w:p>
    <w:p w14:paraId="668B4123" w14:textId="2620D869" w:rsidR="003D415E" w:rsidRDefault="003D415E" w:rsidP="003D415E">
      <w:pPr>
        <w:pStyle w:val="ListParagraph"/>
        <w:numPr>
          <w:ilvl w:val="0"/>
          <w:numId w:val="1"/>
        </w:numPr>
        <w:rPr>
          <w:rFonts w:ascii="Calibri" w:hAnsi="Calibri" w:cs="Calibri"/>
          <w:szCs w:val="28"/>
        </w:rPr>
      </w:pPr>
      <w:r w:rsidRPr="003D415E">
        <w:rPr>
          <w:rFonts w:ascii="Calibri" w:hAnsi="Calibri" w:cs="Calibri"/>
          <w:szCs w:val="28"/>
        </w:rPr>
        <w:t xml:space="preserve">Improve the strategic direction of </w:t>
      </w:r>
      <w:r w:rsidR="0074723E">
        <w:rPr>
          <w:rFonts w:ascii="Calibri" w:hAnsi="Calibri" w:cs="Calibri"/>
          <w:szCs w:val="28"/>
        </w:rPr>
        <w:t>PTEx</w:t>
      </w:r>
      <w:r w:rsidRPr="003D415E">
        <w:rPr>
          <w:rFonts w:ascii="Calibri" w:hAnsi="Calibri" w:cs="Calibri"/>
          <w:szCs w:val="28"/>
        </w:rPr>
        <w:t xml:space="preserve">, including demonstrated extended reach through partnerships with other health organisations to further promote the utility of the </w:t>
      </w:r>
      <w:r w:rsidR="0074723E">
        <w:rPr>
          <w:rFonts w:ascii="Calibri" w:hAnsi="Calibri" w:cs="Calibri"/>
          <w:szCs w:val="28"/>
        </w:rPr>
        <w:t>PTEx</w:t>
      </w:r>
      <w:r w:rsidRPr="003D415E">
        <w:rPr>
          <w:rFonts w:ascii="Calibri" w:hAnsi="Calibri" w:cs="Calibri"/>
          <w:szCs w:val="28"/>
        </w:rPr>
        <w:t xml:space="preserve"> website for the benefit of consumers. This will involve establishing a corporate entity with a fully constituted </w:t>
      </w:r>
      <w:r w:rsidR="00A63AEC">
        <w:rPr>
          <w:rFonts w:ascii="Calibri" w:hAnsi="Calibri" w:cs="Calibri"/>
          <w:szCs w:val="28"/>
        </w:rPr>
        <w:t>B</w:t>
      </w:r>
      <w:r w:rsidRPr="003D415E">
        <w:rPr>
          <w:rFonts w:ascii="Calibri" w:hAnsi="Calibri" w:cs="Calibri"/>
          <w:szCs w:val="28"/>
        </w:rPr>
        <w:t xml:space="preserve">oard to develop the governance of PTEx and to increase the number of contributing organisations to make PTEx financially sustainable, without further funding from the Quality Use of Pathology Program. </w:t>
      </w:r>
    </w:p>
    <w:p w14:paraId="2E4FCBD3" w14:textId="066AD6F6" w:rsidR="003D415E" w:rsidRDefault="003D415E" w:rsidP="003D415E">
      <w:pPr>
        <w:pStyle w:val="ListParagraph"/>
        <w:numPr>
          <w:ilvl w:val="0"/>
          <w:numId w:val="1"/>
        </w:numPr>
        <w:rPr>
          <w:rFonts w:ascii="Calibri" w:hAnsi="Calibri" w:cs="Calibri"/>
          <w:szCs w:val="28"/>
        </w:rPr>
      </w:pPr>
      <w:r w:rsidRPr="003D415E">
        <w:rPr>
          <w:rFonts w:ascii="Calibri" w:hAnsi="Calibri" w:cs="Calibri"/>
          <w:szCs w:val="28"/>
        </w:rPr>
        <w:t xml:space="preserve">Demonstrated increase in the number of visitors/ users accessing the </w:t>
      </w:r>
      <w:r w:rsidR="0074723E">
        <w:rPr>
          <w:rFonts w:ascii="Calibri" w:hAnsi="Calibri" w:cs="Calibri"/>
          <w:szCs w:val="28"/>
        </w:rPr>
        <w:t>PTEx</w:t>
      </w:r>
      <w:r w:rsidRPr="003D415E">
        <w:rPr>
          <w:rFonts w:ascii="Calibri" w:hAnsi="Calibri" w:cs="Calibri"/>
          <w:szCs w:val="28"/>
        </w:rPr>
        <w:t xml:space="preserve"> website (in both raw data and percentage increase in website statistics). </w:t>
      </w:r>
    </w:p>
    <w:p w14:paraId="5D94ECDD" w14:textId="77777777" w:rsidR="003D415E" w:rsidRDefault="003D415E" w:rsidP="003D415E">
      <w:pPr>
        <w:rPr>
          <w:rFonts w:ascii="Calibri" w:hAnsi="Calibri" w:cs="Calibri"/>
          <w:szCs w:val="28"/>
        </w:rPr>
      </w:pPr>
      <w:r>
        <w:rPr>
          <w:rFonts w:ascii="Calibri" w:hAnsi="Calibri" w:cs="Calibri"/>
          <w:szCs w:val="28"/>
        </w:rPr>
        <w:t>The project commenced in June 2023 and lasted for 12 months until May 2024.</w:t>
      </w:r>
    </w:p>
    <w:p w14:paraId="4DC9AE17" w14:textId="5872D3B1" w:rsidR="003D415E" w:rsidRDefault="003D415E" w:rsidP="0085444D">
      <w:pPr>
        <w:pStyle w:val="Heading1"/>
      </w:pPr>
      <w:r w:rsidRPr="003D415E">
        <w:t>Project statement</w:t>
      </w:r>
    </w:p>
    <w:p w14:paraId="514008E4" w14:textId="6ACF19F6" w:rsidR="002759CC" w:rsidRDefault="002759CC">
      <w:pPr>
        <w:rPr>
          <w:rFonts w:ascii="Calibri" w:hAnsi="Calibri" w:cs="Calibri"/>
          <w:szCs w:val="28"/>
        </w:rPr>
      </w:pPr>
      <w:r>
        <w:rPr>
          <w:rFonts w:ascii="Calibri" w:hAnsi="Calibri" w:cs="Calibri"/>
          <w:szCs w:val="28"/>
        </w:rPr>
        <w:t>In 2022</w:t>
      </w:r>
      <w:r w:rsidR="005D15D5">
        <w:rPr>
          <w:rFonts w:ascii="Calibri" w:hAnsi="Calibri" w:cs="Calibri"/>
          <w:szCs w:val="28"/>
        </w:rPr>
        <w:t xml:space="preserve">, </w:t>
      </w:r>
      <w:r>
        <w:rPr>
          <w:rFonts w:ascii="Calibri" w:hAnsi="Calibri" w:cs="Calibri"/>
          <w:szCs w:val="28"/>
        </w:rPr>
        <w:t>the Australasian Association for Clinical Biochemist</w:t>
      </w:r>
      <w:r w:rsidR="002A5C19">
        <w:rPr>
          <w:rFonts w:ascii="Calibri" w:hAnsi="Calibri" w:cs="Calibri"/>
          <w:szCs w:val="28"/>
        </w:rPr>
        <w:t>ry</w:t>
      </w:r>
      <w:r>
        <w:rPr>
          <w:rFonts w:ascii="Calibri" w:hAnsi="Calibri" w:cs="Calibri"/>
          <w:szCs w:val="28"/>
        </w:rPr>
        <w:t xml:space="preserve"> and Laboratory Medicine (AACB) took the decision to establish a new, web-based information service about pathology tests for the </w:t>
      </w:r>
      <w:r w:rsidR="0074723E">
        <w:rPr>
          <w:rFonts w:ascii="Calibri" w:hAnsi="Calibri" w:cs="Calibri"/>
          <w:szCs w:val="28"/>
        </w:rPr>
        <w:t xml:space="preserve">Australian </w:t>
      </w:r>
      <w:r>
        <w:rPr>
          <w:rFonts w:ascii="Calibri" w:hAnsi="Calibri" w:cs="Calibri"/>
          <w:szCs w:val="28"/>
        </w:rPr>
        <w:t>public.</w:t>
      </w:r>
      <w:r w:rsidR="005F29A6">
        <w:rPr>
          <w:rFonts w:ascii="Calibri" w:hAnsi="Calibri" w:cs="Calibri"/>
          <w:szCs w:val="28"/>
        </w:rPr>
        <w:t xml:space="preserve"> This service would replace Lab Tests Online Australia (LTOAU).</w:t>
      </w:r>
    </w:p>
    <w:p w14:paraId="6772F6B4" w14:textId="521C21FA" w:rsidR="00B25A11" w:rsidRDefault="0074723E">
      <w:pPr>
        <w:rPr>
          <w:rFonts w:ascii="Calibri" w:hAnsi="Calibri" w:cs="Calibri"/>
          <w:szCs w:val="28"/>
        </w:rPr>
      </w:pPr>
      <w:r>
        <w:rPr>
          <w:rFonts w:ascii="Calibri" w:hAnsi="Calibri" w:cs="Calibri"/>
          <w:szCs w:val="28"/>
        </w:rPr>
        <w:t>The catalyst for the decision was the change in the corporate direction of the American Association of Clinical Chemists (AACC), who were the owners of the Lab Tests Online (LTO) franchise</w:t>
      </w:r>
      <w:r w:rsidR="002759CC">
        <w:rPr>
          <w:rFonts w:ascii="Calibri" w:hAnsi="Calibri" w:cs="Calibri"/>
          <w:szCs w:val="28"/>
        </w:rPr>
        <w:t>.</w:t>
      </w:r>
      <w:r w:rsidR="005F29A6">
        <w:rPr>
          <w:rFonts w:ascii="Calibri" w:hAnsi="Calibri" w:cs="Calibri"/>
          <w:szCs w:val="28"/>
        </w:rPr>
        <w:t xml:space="preserve"> </w:t>
      </w:r>
      <w:r w:rsidR="00B25A11">
        <w:rPr>
          <w:rFonts w:ascii="Calibri" w:hAnsi="Calibri" w:cs="Calibri"/>
          <w:szCs w:val="28"/>
        </w:rPr>
        <w:t xml:space="preserve">The </w:t>
      </w:r>
      <w:r w:rsidR="005F29A6">
        <w:rPr>
          <w:rFonts w:ascii="Calibri" w:hAnsi="Calibri" w:cs="Calibri"/>
          <w:szCs w:val="28"/>
        </w:rPr>
        <w:t>changes</w:t>
      </w:r>
      <w:r w:rsidR="00B25A11">
        <w:rPr>
          <w:rFonts w:ascii="Calibri" w:hAnsi="Calibri" w:cs="Calibri"/>
          <w:szCs w:val="28"/>
        </w:rPr>
        <w:t xml:space="preserve"> were </w:t>
      </w:r>
      <w:r w:rsidR="0007670A">
        <w:rPr>
          <w:rFonts w:ascii="Calibri" w:hAnsi="Calibri" w:cs="Calibri"/>
          <w:szCs w:val="28"/>
        </w:rPr>
        <w:t>in</w:t>
      </w:r>
      <w:r w:rsidR="00B25A11">
        <w:rPr>
          <w:rFonts w:ascii="Calibri" w:hAnsi="Calibri" w:cs="Calibri"/>
          <w:szCs w:val="28"/>
        </w:rPr>
        <w:t xml:space="preserve">compatible with pathology practice in Australia as well as not being sufficiently independent for the </w:t>
      </w:r>
      <w:r w:rsidR="00DA014B">
        <w:rPr>
          <w:rFonts w:ascii="Calibri" w:hAnsi="Calibri" w:cs="Calibri"/>
          <w:szCs w:val="28"/>
        </w:rPr>
        <w:t xml:space="preserve">Australian public </w:t>
      </w:r>
      <w:r w:rsidR="00606868">
        <w:rPr>
          <w:rFonts w:ascii="Calibri" w:hAnsi="Calibri" w:cs="Calibri"/>
          <w:szCs w:val="28"/>
        </w:rPr>
        <w:t>to be confident about the veracity of the provided information.</w:t>
      </w:r>
    </w:p>
    <w:p w14:paraId="7047DBC8" w14:textId="4F812F20" w:rsidR="00B25A11" w:rsidRDefault="00B25A11" w:rsidP="0085444D">
      <w:pPr>
        <w:rPr>
          <w:rFonts w:ascii="Calibri" w:hAnsi="Calibri" w:cs="Calibri"/>
          <w:szCs w:val="28"/>
        </w:rPr>
      </w:pPr>
      <w:r>
        <w:rPr>
          <w:rFonts w:ascii="Calibri" w:hAnsi="Calibri" w:cs="Calibri"/>
          <w:szCs w:val="28"/>
        </w:rPr>
        <w:t xml:space="preserve">In establishing a new information service, to be called Pathology Tests Explained </w:t>
      </w:r>
      <w:r w:rsidR="00382344">
        <w:rPr>
          <w:rFonts w:ascii="Calibri" w:hAnsi="Calibri" w:cs="Calibri"/>
          <w:szCs w:val="28"/>
        </w:rPr>
        <w:t>(</w:t>
      </w:r>
      <w:r>
        <w:rPr>
          <w:rFonts w:ascii="Calibri" w:hAnsi="Calibri" w:cs="Calibri"/>
          <w:szCs w:val="28"/>
        </w:rPr>
        <w:t>PTEx</w:t>
      </w:r>
      <w:r w:rsidR="00382344">
        <w:rPr>
          <w:rFonts w:ascii="Calibri" w:hAnsi="Calibri" w:cs="Calibri"/>
          <w:szCs w:val="28"/>
        </w:rPr>
        <w:t>),</w:t>
      </w:r>
      <w:r>
        <w:rPr>
          <w:rFonts w:ascii="Calibri" w:hAnsi="Calibri" w:cs="Calibri"/>
          <w:szCs w:val="28"/>
        </w:rPr>
        <w:t xml:space="preserve"> two specific goals were of importance:</w:t>
      </w:r>
    </w:p>
    <w:p w14:paraId="363EE213" w14:textId="4885E20B" w:rsidR="00B25A11" w:rsidRPr="00B25A11" w:rsidRDefault="00B25A11" w:rsidP="00B25A11">
      <w:pPr>
        <w:pStyle w:val="ListParagraph"/>
        <w:numPr>
          <w:ilvl w:val="0"/>
          <w:numId w:val="3"/>
        </w:numPr>
        <w:rPr>
          <w:rFonts w:ascii="Calibri" w:hAnsi="Calibri" w:cs="Calibri"/>
          <w:szCs w:val="28"/>
        </w:rPr>
      </w:pPr>
      <w:r w:rsidRPr="00B25A11">
        <w:rPr>
          <w:rFonts w:ascii="Calibri" w:hAnsi="Calibri" w:cs="Calibri"/>
          <w:szCs w:val="28"/>
        </w:rPr>
        <w:t>To provid</w:t>
      </w:r>
      <w:r w:rsidR="00606868">
        <w:rPr>
          <w:rFonts w:ascii="Calibri" w:hAnsi="Calibri" w:cs="Calibri"/>
          <w:szCs w:val="28"/>
        </w:rPr>
        <w:t xml:space="preserve">e </w:t>
      </w:r>
      <w:r w:rsidRPr="00B25A11">
        <w:rPr>
          <w:rFonts w:ascii="Calibri" w:hAnsi="Calibri" w:cs="Calibri"/>
          <w:szCs w:val="28"/>
        </w:rPr>
        <w:t xml:space="preserve">information that would be understood by the </w:t>
      </w:r>
      <w:r w:rsidR="00987A8E">
        <w:rPr>
          <w:rFonts w:ascii="Calibri" w:hAnsi="Calibri" w:cs="Calibri"/>
          <w:szCs w:val="28"/>
        </w:rPr>
        <w:t>general</w:t>
      </w:r>
      <w:r w:rsidRPr="00B25A11">
        <w:rPr>
          <w:rFonts w:ascii="Calibri" w:hAnsi="Calibri" w:cs="Calibri"/>
          <w:szCs w:val="28"/>
        </w:rPr>
        <w:t xml:space="preserve"> public</w:t>
      </w:r>
      <w:r w:rsidR="00382344">
        <w:rPr>
          <w:rFonts w:ascii="Calibri" w:hAnsi="Calibri" w:cs="Calibri"/>
          <w:szCs w:val="28"/>
        </w:rPr>
        <w:t xml:space="preserve"> –</w:t>
      </w:r>
      <w:r w:rsidR="00606868">
        <w:rPr>
          <w:rFonts w:ascii="Calibri" w:hAnsi="Calibri" w:cs="Calibri"/>
          <w:szCs w:val="28"/>
        </w:rPr>
        <w:t xml:space="preserve"> the prime focus of the service</w:t>
      </w:r>
      <w:r w:rsidRPr="00B25A11">
        <w:rPr>
          <w:rFonts w:ascii="Calibri" w:hAnsi="Calibri" w:cs="Calibri"/>
          <w:szCs w:val="28"/>
        </w:rPr>
        <w:t>.</w:t>
      </w:r>
      <w:r w:rsidR="004D7CF1">
        <w:rPr>
          <w:rFonts w:ascii="Calibri" w:hAnsi="Calibri" w:cs="Calibri"/>
          <w:szCs w:val="28"/>
        </w:rPr>
        <w:t xml:space="preserve"> </w:t>
      </w:r>
      <w:r w:rsidR="004D7CF1" w:rsidRPr="00987982">
        <w:rPr>
          <w:rFonts w:ascii="Calibri" w:eastAsia="Times New Roman" w:hAnsi="Calibri" w:cs="Calibri"/>
          <w:color w:val="282828"/>
          <w:kern w:val="0"/>
          <w:lang w:eastAsia="en-AU"/>
          <w14:ligatures w14:val="none"/>
        </w:rPr>
        <w:t xml:space="preserve">The goal </w:t>
      </w:r>
      <w:r w:rsidR="004D7CF1">
        <w:rPr>
          <w:rFonts w:ascii="Calibri" w:eastAsia="Times New Roman" w:hAnsi="Calibri" w:cs="Calibri"/>
          <w:color w:val="282828"/>
          <w:kern w:val="0"/>
          <w:lang w:eastAsia="en-AU"/>
          <w14:ligatures w14:val="none"/>
        </w:rPr>
        <w:t>was</w:t>
      </w:r>
      <w:r w:rsidR="004D7CF1" w:rsidRPr="00987982">
        <w:rPr>
          <w:rFonts w:ascii="Calibri" w:eastAsia="Times New Roman" w:hAnsi="Calibri" w:cs="Calibri"/>
          <w:color w:val="282828"/>
          <w:kern w:val="0"/>
          <w:lang w:eastAsia="en-AU"/>
          <w14:ligatures w14:val="none"/>
        </w:rPr>
        <w:t xml:space="preserve"> to help people better understand their health condition</w:t>
      </w:r>
      <w:r w:rsidR="004D7CF1">
        <w:rPr>
          <w:rFonts w:ascii="Calibri" w:eastAsia="Times New Roman" w:hAnsi="Calibri" w:cs="Calibri"/>
          <w:color w:val="282828"/>
          <w:kern w:val="0"/>
          <w:lang w:eastAsia="en-AU"/>
          <w14:ligatures w14:val="none"/>
        </w:rPr>
        <w:t xml:space="preserve"> and </w:t>
      </w:r>
      <w:r w:rsidR="004D7CF1" w:rsidRPr="00987982">
        <w:rPr>
          <w:rFonts w:ascii="Calibri" w:eastAsia="Times New Roman" w:hAnsi="Calibri" w:cs="Calibri"/>
          <w:color w:val="282828"/>
          <w:kern w:val="0"/>
          <w:lang w:eastAsia="en-AU"/>
          <w14:ligatures w14:val="none"/>
        </w:rPr>
        <w:t>how their body works</w:t>
      </w:r>
      <w:r w:rsidR="004D7CF1">
        <w:rPr>
          <w:rFonts w:ascii="Calibri" w:eastAsia="Times New Roman" w:hAnsi="Calibri" w:cs="Calibri"/>
          <w:color w:val="282828"/>
          <w:kern w:val="0"/>
          <w:lang w:eastAsia="en-AU"/>
          <w14:ligatures w14:val="none"/>
        </w:rPr>
        <w:t xml:space="preserve"> by explaining what their pathology tests are measuring or investigating and what their test results can indicate</w:t>
      </w:r>
      <w:r w:rsidR="004D7CF1" w:rsidRPr="00987982">
        <w:rPr>
          <w:rFonts w:ascii="Calibri" w:eastAsia="Times New Roman" w:hAnsi="Calibri" w:cs="Calibri"/>
          <w:color w:val="282828"/>
          <w:kern w:val="0"/>
          <w:lang w:eastAsia="en-AU"/>
          <w14:ligatures w14:val="none"/>
        </w:rPr>
        <w:t>.</w:t>
      </w:r>
    </w:p>
    <w:p w14:paraId="6552AAB9" w14:textId="2C22531D" w:rsidR="00B25A11" w:rsidRPr="00B25A11" w:rsidRDefault="00B25A11" w:rsidP="00B25A11">
      <w:pPr>
        <w:pStyle w:val="ListParagraph"/>
        <w:numPr>
          <w:ilvl w:val="0"/>
          <w:numId w:val="3"/>
        </w:numPr>
        <w:rPr>
          <w:rFonts w:ascii="Calibri" w:hAnsi="Calibri" w:cs="Calibri"/>
          <w:szCs w:val="28"/>
        </w:rPr>
      </w:pPr>
      <w:r w:rsidRPr="00B25A11">
        <w:rPr>
          <w:rFonts w:ascii="Calibri" w:hAnsi="Calibri" w:cs="Calibri"/>
          <w:szCs w:val="28"/>
        </w:rPr>
        <w:lastRenderedPageBreak/>
        <w:t>To widen the governance and responsibility for PTEx to</w:t>
      </w:r>
      <w:r w:rsidR="007D4E2C">
        <w:rPr>
          <w:rFonts w:ascii="Calibri" w:hAnsi="Calibri" w:cs="Calibri"/>
          <w:szCs w:val="28"/>
        </w:rPr>
        <w:t xml:space="preserve"> include</w:t>
      </w:r>
      <w:r w:rsidRPr="00B25A11">
        <w:rPr>
          <w:rFonts w:ascii="Calibri" w:hAnsi="Calibri" w:cs="Calibri"/>
          <w:szCs w:val="28"/>
        </w:rPr>
        <w:t xml:space="preserve"> </w:t>
      </w:r>
      <w:r w:rsidR="0076707A">
        <w:rPr>
          <w:rFonts w:ascii="Calibri" w:hAnsi="Calibri" w:cs="Calibri"/>
          <w:szCs w:val="28"/>
        </w:rPr>
        <w:t xml:space="preserve">other </w:t>
      </w:r>
      <w:r w:rsidR="009E68E4">
        <w:rPr>
          <w:rFonts w:ascii="Calibri" w:hAnsi="Calibri" w:cs="Calibri"/>
          <w:szCs w:val="28"/>
        </w:rPr>
        <w:t xml:space="preserve">appropriate </w:t>
      </w:r>
      <w:r w:rsidRPr="00B25A11">
        <w:rPr>
          <w:rFonts w:ascii="Calibri" w:hAnsi="Calibri" w:cs="Calibri"/>
          <w:szCs w:val="28"/>
        </w:rPr>
        <w:t>pathology</w:t>
      </w:r>
      <w:r w:rsidR="00987A8E">
        <w:rPr>
          <w:rFonts w:ascii="Calibri" w:hAnsi="Calibri" w:cs="Calibri"/>
          <w:szCs w:val="28"/>
        </w:rPr>
        <w:t>-</w:t>
      </w:r>
      <w:r w:rsidRPr="00B25A11">
        <w:rPr>
          <w:rFonts w:ascii="Calibri" w:hAnsi="Calibri" w:cs="Calibri"/>
          <w:szCs w:val="28"/>
        </w:rPr>
        <w:t xml:space="preserve">related organisations and reduce </w:t>
      </w:r>
      <w:r w:rsidR="0076707A">
        <w:rPr>
          <w:rFonts w:ascii="Calibri" w:hAnsi="Calibri" w:cs="Calibri"/>
          <w:szCs w:val="28"/>
        </w:rPr>
        <w:t>its</w:t>
      </w:r>
      <w:r w:rsidRPr="00B25A11">
        <w:rPr>
          <w:rFonts w:ascii="Calibri" w:hAnsi="Calibri" w:cs="Calibri"/>
          <w:szCs w:val="28"/>
        </w:rPr>
        <w:t xml:space="preserve"> dependency upon the AACB.</w:t>
      </w:r>
    </w:p>
    <w:p w14:paraId="44E21F9A" w14:textId="499C03E6" w:rsidR="0076707A" w:rsidRDefault="00B25A11" w:rsidP="00B25A11">
      <w:pPr>
        <w:rPr>
          <w:rFonts w:ascii="Calibri" w:hAnsi="Calibri" w:cs="Calibri"/>
          <w:szCs w:val="28"/>
        </w:rPr>
      </w:pPr>
      <w:r>
        <w:rPr>
          <w:rFonts w:ascii="Calibri" w:hAnsi="Calibri" w:cs="Calibri"/>
          <w:szCs w:val="28"/>
        </w:rPr>
        <w:t xml:space="preserve">At the commencement of this </w:t>
      </w:r>
      <w:r w:rsidR="002C3F48">
        <w:rPr>
          <w:rFonts w:ascii="Calibri" w:hAnsi="Calibri" w:cs="Calibri"/>
          <w:szCs w:val="28"/>
        </w:rPr>
        <w:t>QUPP</w:t>
      </w:r>
      <w:r w:rsidR="00D2510E">
        <w:rPr>
          <w:rFonts w:ascii="Calibri" w:hAnsi="Calibri" w:cs="Calibri"/>
          <w:szCs w:val="28"/>
        </w:rPr>
        <w:t>-</w:t>
      </w:r>
      <w:r w:rsidR="002C3F48">
        <w:rPr>
          <w:rFonts w:ascii="Calibri" w:hAnsi="Calibri" w:cs="Calibri"/>
          <w:szCs w:val="28"/>
        </w:rPr>
        <w:t xml:space="preserve">funded </w:t>
      </w:r>
      <w:r>
        <w:rPr>
          <w:rFonts w:ascii="Calibri" w:hAnsi="Calibri" w:cs="Calibri"/>
          <w:szCs w:val="28"/>
        </w:rPr>
        <w:t>project</w:t>
      </w:r>
      <w:r w:rsidR="00704EE3">
        <w:rPr>
          <w:rFonts w:ascii="Calibri" w:hAnsi="Calibri" w:cs="Calibri"/>
          <w:szCs w:val="28"/>
        </w:rPr>
        <w:t>,</w:t>
      </w:r>
      <w:r>
        <w:rPr>
          <w:rFonts w:ascii="Calibri" w:hAnsi="Calibri" w:cs="Calibri"/>
          <w:szCs w:val="28"/>
        </w:rPr>
        <w:t xml:space="preserve"> PTEx was in its infancy</w:t>
      </w:r>
      <w:r w:rsidR="0017403A">
        <w:rPr>
          <w:rFonts w:ascii="Calibri" w:hAnsi="Calibri" w:cs="Calibri"/>
          <w:szCs w:val="28"/>
        </w:rPr>
        <w:t>,</w:t>
      </w:r>
      <w:r>
        <w:rPr>
          <w:rFonts w:ascii="Calibri" w:hAnsi="Calibri" w:cs="Calibri"/>
          <w:szCs w:val="28"/>
        </w:rPr>
        <w:t xml:space="preserve"> with a website that was being built and not yet launched. Meanwhile</w:t>
      </w:r>
      <w:r w:rsidR="006D1DEE">
        <w:rPr>
          <w:rFonts w:ascii="Calibri" w:hAnsi="Calibri" w:cs="Calibri"/>
          <w:szCs w:val="28"/>
        </w:rPr>
        <w:t>,</w:t>
      </w:r>
      <w:r>
        <w:rPr>
          <w:rFonts w:ascii="Calibri" w:hAnsi="Calibri" w:cs="Calibri"/>
          <w:szCs w:val="28"/>
        </w:rPr>
        <w:t xml:space="preserve"> discussions were ongoing between AACB and other </w:t>
      </w:r>
      <w:r w:rsidR="00963436">
        <w:rPr>
          <w:rFonts w:ascii="Calibri" w:hAnsi="Calibri" w:cs="Calibri"/>
          <w:szCs w:val="28"/>
        </w:rPr>
        <w:t xml:space="preserve">key </w:t>
      </w:r>
      <w:r>
        <w:rPr>
          <w:rFonts w:ascii="Calibri" w:hAnsi="Calibri" w:cs="Calibri"/>
          <w:szCs w:val="28"/>
        </w:rPr>
        <w:t xml:space="preserve">pathology bodies about their interest in establishing </w:t>
      </w:r>
      <w:r w:rsidR="0076707A">
        <w:rPr>
          <w:rFonts w:ascii="Calibri" w:hAnsi="Calibri" w:cs="Calibri"/>
          <w:szCs w:val="28"/>
        </w:rPr>
        <w:t xml:space="preserve">and contributing to a </w:t>
      </w:r>
      <w:r>
        <w:rPr>
          <w:rFonts w:ascii="Calibri" w:hAnsi="Calibri" w:cs="Calibri"/>
          <w:szCs w:val="28"/>
        </w:rPr>
        <w:t>PTEx organisation</w:t>
      </w:r>
      <w:r w:rsidR="0076707A">
        <w:rPr>
          <w:rFonts w:ascii="Calibri" w:hAnsi="Calibri" w:cs="Calibri"/>
          <w:szCs w:val="28"/>
        </w:rPr>
        <w:t>.</w:t>
      </w:r>
    </w:p>
    <w:p w14:paraId="7D7DB1A9" w14:textId="425EAA6C" w:rsidR="00B25A11" w:rsidRDefault="0076707A" w:rsidP="00B25A11">
      <w:pPr>
        <w:rPr>
          <w:rFonts w:ascii="Calibri" w:hAnsi="Calibri" w:cs="Calibri"/>
          <w:szCs w:val="28"/>
        </w:rPr>
      </w:pPr>
      <w:r>
        <w:rPr>
          <w:rFonts w:ascii="Calibri" w:hAnsi="Calibri" w:cs="Calibri"/>
          <w:szCs w:val="28"/>
        </w:rPr>
        <w:t xml:space="preserve">This QUPP </w:t>
      </w:r>
      <w:r w:rsidR="00E7223E">
        <w:rPr>
          <w:rFonts w:ascii="Calibri" w:hAnsi="Calibri" w:cs="Calibri"/>
          <w:szCs w:val="28"/>
        </w:rPr>
        <w:t>Grant</w:t>
      </w:r>
      <w:r>
        <w:rPr>
          <w:rFonts w:ascii="Calibri" w:hAnsi="Calibri" w:cs="Calibri"/>
          <w:szCs w:val="28"/>
        </w:rPr>
        <w:t xml:space="preserve"> contributed much</w:t>
      </w:r>
      <w:r w:rsidR="006D1DEE">
        <w:rPr>
          <w:rFonts w:ascii="Calibri" w:hAnsi="Calibri" w:cs="Calibri"/>
          <w:szCs w:val="28"/>
        </w:rPr>
        <w:t>-</w:t>
      </w:r>
      <w:r>
        <w:rPr>
          <w:rFonts w:ascii="Calibri" w:hAnsi="Calibri" w:cs="Calibri"/>
          <w:szCs w:val="28"/>
        </w:rPr>
        <w:t xml:space="preserve">needed resources for the writing of new material </w:t>
      </w:r>
      <w:r w:rsidR="00963436">
        <w:rPr>
          <w:rFonts w:ascii="Calibri" w:hAnsi="Calibri" w:cs="Calibri"/>
          <w:szCs w:val="28"/>
        </w:rPr>
        <w:t xml:space="preserve">that </w:t>
      </w:r>
      <w:r>
        <w:rPr>
          <w:rFonts w:ascii="Calibri" w:hAnsi="Calibri" w:cs="Calibri"/>
          <w:szCs w:val="28"/>
        </w:rPr>
        <w:t xml:space="preserve">would </w:t>
      </w:r>
      <w:r w:rsidR="002C3F48">
        <w:rPr>
          <w:rFonts w:ascii="Calibri" w:hAnsi="Calibri" w:cs="Calibri"/>
          <w:szCs w:val="28"/>
        </w:rPr>
        <w:t xml:space="preserve">both </w:t>
      </w:r>
      <w:r w:rsidR="00523A25">
        <w:rPr>
          <w:rFonts w:ascii="Calibri" w:hAnsi="Calibri" w:cs="Calibri"/>
          <w:szCs w:val="28"/>
        </w:rPr>
        <w:t xml:space="preserve">facilitate the launch of the new website and </w:t>
      </w:r>
      <w:r>
        <w:rPr>
          <w:rFonts w:ascii="Calibri" w:hAnsi="Calibri" w:cs="Calibri"/>
          <w:szCs w:val="28"/>
        </w:rPr>
        <w:t xml:space="preserve">enhance the content for the </w:t>
      </w:r>
      <w:r w:rsidR="000D4BDC">
        <w:rPr>
          <w:rFonts w:ascii="Calibri" w:hAnsi="Calibri" w:cs="Calibri"/>
          <w:szCs w:val="28"/>
        </w:rPr>
        <w:t>consumer</w:t>
      </w:r>
      <w:r>
        <w:rPr>
          <w:rFonts w:ascii="Calibri" w:hAnsi="Calibri" w:cs="Calibri"/>
          <w:szCs w:val="28"/>
        </w:rPr>
        <w:t xml:space="preserve"> . </w:t>
      </w:r>
      <w:r w:rsidR="003B42CE">
        <w:rPr>
          <w:rFonts w:ascii="Calibri" w:hAnsi="Calibri" w:cs="Calibri"/>
          <w:szCs w:val="28"/>
        </w:rPr>
        <w:t xml:space="preserve">It also </w:t>
      </w:r>
      <w:r>
        <w:rPr>
          <w:rFonts w:ascii="Calibri" w:hAnsi="Calibri" w:cs="Calibri"/>
          <w:szCs w:val="28"/>
        </w:rPr>
        <w:t xml:space="preserve">allowed </w:t>
      </w:r>
      <w:r w:rsidR="00B275FB">
        <w:rPr>
          <w:rFonts w:ascii="Calibri" w:hAnsi="Calibri" w:cs="Calibri"/>
          <w:szCs w:val="28"/>
        </w:rPr>
        <w:t xml:space="preserve">for </w:t>
      </w:r>
      <w:r w:rsidR="00443B99">
        <w:rPr>
          <w:rFonts w:ascii="Calibri" w:hAnsi="Calibri" w:cs="Calibri"/>
          <w:szCs w:val="28"/>
        </w:rPr>
        <w:t xml:space="preserve">the </w:t>
      </w:r>
      <w:r>
        <w:rPr>
          <w:rFonts w:ascii="Calibri" w:hAnsi="Calibri" w:cs="Calibri"/>
          <w:szCs w:val="28"/>
        </w:rPr>
        <w:t>develop</w:t>
      </w:r>
      <w:r w:rsidR="00443B99">
        <w:rPr>
          <w:rFonts w:ascii="Calibri" w:hAnsi="Calibri" w:cs="Calibri"/>
          <w:szCs w:val="28"/>
        </w:rPr>
        <w:t>ment of</w:t>
      </w:r>
      <w:r>
        <w:rPr>
          <w:rFonts w:ascii="Calibri" w:hAnsi="Calibri" w:cs="Calibri"/>
          <w:szCs w:val="28"/>
        </w:rPr>
        <w:t xml:space="preserve"> the</w:t>
      </w:r>
      <w:r w:rsidR="003B42CE">
        <w:rPr>
          <w:rFonts w:ascii="Calibri" w:hAnsi="Calibri" w:cs="Calibri"/>
          <w:szCs w:val="28"/>
        </w:rPr>
        <w:t xml:space="preserve"> </w:t>
      </w:r>
      <w:r>
        <w:rPr>
          <w:rFonts w:ascii="Calibri" w:hAnsi="Calibri" w:cs="Calibri"/>
          <w:szCs w:val="28"/>
        </w:rPr>
        <w:t>structure and governance of the organisation</w:t>
      </w:r>
      <w:r w:rsidR="00070E18">
        <w:rPr>
          <w:rFonts w:ascii="Calibri" w:hAnsi="Calibri" w:cs="Calibri"/>
          <w:szCs w:val="28"/>
        </w:rPr>
        <w:t xml:space="preserve"> </w:t>
      </w:r>
      <w:r w:rsidR="00B62E3D">
        <w:rPr>
          <w:rFonts w:ascii="Calibri" w:hAnsi="Calibri" w:cs="Calibri"/>
          <w:szCs w:val="28"/>
        </w:rPr>
        <w:t>and</w:t>
      </w:r>
      <w:r w:rsidR="00D5352E">
        <w:rPr>
          <w:rFonts w:ascii="Calibri" w:hAnsi="Calibri" w:cs="Calibri"/>
          <w:szCs w:val="28"/>
        </w:rPr>
        <w:t xml:space="preserve"> the establishment of a Board </w:t>
      </w:r>
      <w:r w:rsidR="00B62E3D">
        <w:rPr>
          <w:rFonts w:ascii="Calibri" w:hAnsi="Calibri" w:cs="Calibri"/>
          <w:szCs w:val="28"/>
        </w:rPr>
        <w:t xml:space="preserve">comprised </w:t>
      </w:r>
      <w:r w:rsidR="00D5352E">
        <w:rPr>
          <w:rFonts w:ascii="Calibri" w:hAnsi="Calibri" w:cs="Calibri"/>
          <w:szCs w:val="28"/>
        </w:rPr>
        <w:t>of representatives</w:t>
      </w:r>
      <w:r w:rsidR="002B5EDD">
        <w:rPr>
          <w:rFonts w:ascii="Calibri" w:hAnsi="Calibri" w:cs="Calibri"/>
          <w:szCs w:val="28"/>
        </w:rPr>
        <w:t xml:space="preserve"> of</w:t>
      </w:r>
      <w:r w:rsidR="00E1639B">
        <w:rPr>
          <w:rFonts w:ascii="Calibri" w:hAnsi="Calibri" w:cs="Calibri"/>
          <w:szCs w:val="28"/>
        </w:rPr>
        <w:t xml:space="preserve"> the</w:t>
      </w:r>
      <w:r w:rsidR="002B5EDD">
        <w:rPr>
          <w:rFonts w:ascii="Calibri" w:hAnsi="Calibri" w:cs="Calibri"/>
          <w:szCs w:val="28"/>
        </w:rPr>
        <w:t xml:space="preserve"> </w:t>
      </w:r>
      <w:r w:rsidR="00D72E8A">
        <w:rPr>
          <w:rFonts w:ascii="Calibri" w:hAnsi="Calibri" w:cs="Calibri"/>
          <w:szCs w:val="28"/>
        </w:rPr>
        <w:t>participating pathology organisations</w:t>
      </w:r>
      <w:r w:rsidR="00070E18">
        <w:rPr>
          <w:rFonts w:ascii="Calibri" w:hAnsi="Calibri" w:cs="Calibri"/>
          <w:szCs w:val="28"/>
        </w:rPr>
        <w:t>,</w:t>
      </w:r>
      <w:r w:rsidR="00070E18" w:rsidRPr="00070E18">
        <w:rPr>
          <w:rFonts w:ascii="Calibri" w:hAnsi="Calibri" w:cs="Calibri"/>
          <w:szCs w:val="28"/>
        </w:rPr>
        <w:t xml:space="preserve"> </w:t>
      </w:r>
      <w:r w:rsidR="00070E18">
        <w:rPr>
          <w:rFonts w:ascii="Calibri" w:hAnsi="Calibri" w:cs="Calibri"/>
          <w:szCs w:val="28"/>
        </w:rPr>
        <w:t>as well as seek funds to sustain its development</w:t>
      </w:r>
      <w:r w:rsidR="00D2510E">
        <w:rPr>
          <w:rFonts w:ascii="Calibri" w:hAnsi="Calibri" w:cs="Calibri"/>
          <w:szCs w:val="28"/>
        </w:rPr>
        <w:t>.</w:t>
      </w:r>
    </w:p>
    <w:p w14:paraId="34DF6C1D" w14:textId="32DFDAB6" w:rsidR="0076707A" w:rsidRPr="0076707A" w:rsidRDefault="0076707A" w:rsidP="0085444D">
      <w:pPr>
        <w:pStyle w:val="Heading1"/>
      </w:pPr>
      <w:r w:rsidRPr="0076707A">
        <w:t>Scope</w:t>
      </w:r>
    </w:p>
    <w:p w14:paraId="771D2FCF" w14:textId="32C93C17" w:rsidR="00307F24" w:rsidRDefault="0076707A" w:rsidP="009D1547">
      <w:pPr>
        <w:rPr>
          <w:rFonts w:ascii="Calibri" w:hAnsi="Calibri" w:cs="Calibri"/>
          <w:szCs w:val="28"/>
        </w:rPr>
      </w:pPr>
      <w:r>
        <w:rPr>
          <w:rFonts w:ascii="Calibri" w:hAnsi="Calibri" w:cs="Calibri"/>
          <w:szCs w:val="28"/>
        </w:rPr>
        <w:t xml:space="preserve">The scope of the project is essentially defined by the activities </w:t>
      </w:r>
      <w:r w:rsidR="00FC5FB5">
        <w:rPr>
          <w:rFonts w:ascii="Calibri" w:hAnsi="Calibri" w:cs="Calibri"/>
          <w:szCs w:val="28"/>
        </w:rPr>
        <w:t xml:space="preserve">outlined </w:t>
      </w:r>
      <w:r w:rsidR="00472567">
        <w:rPr>
          <w:rFonts w:ascii="Calibri" w:hAnsi="Calibri" w:cs="Calibri"/>
          <w:szCs w:val="28"/>
        </w:rPr>
        <w:t>below</w:t>
      </w:r>
      <w:r>
        <w:rPr>
          <w:rFonts w:ascii="Calibri" w:hAnsi="Calibri" w:cs="Calibri"/>
          <w:szCs w:val="28"/>
        </w:rPr>
        <w:t xml:space="preserve">. There are no inclusions and exclusions of note. </w:t>
      </w:r>
      <w:r w:rsidR="00E7223E">
        <w:rPr>
          <w:rFonts w:ascii="Calibri" w:hAnsi="Calibri" w:cs="Calibri"/>
          <w:szCs w:val="28"/>
        </w:rPr>
        <w:t>Grant</w:t>
      </w:r>
    </w:p>
    <w:p w14:paraId="47AA0B1A" w14:textId="69256569" w:rsidR="00606868" w:rsidRPr="003900FE" w:rsidRDefault="00606868" w:rsidP="0085444D">
      <w:pPr>
        <w:pStyle w:val="Heading1"/>
      </w:pPr>
      <w:r w:rsidRPr="003900FE">
        <w:t>Results</w:t>
      </w:r>
    </w:p>
    <w:p w14:paraId="42D7348F" w14:textId="6A6EB1A6" w:rsidR="003900FE" w:rsidRPr="0085444D" w:rsidRDefault="00606868" w:rsidP="0085444D">
      <w:pPr>
        <w:pStyle w:val="Heading2"/>
      </w:pPr>
      <w:r w:rsidRPr="0085444D">
        <w:t xml:space="preserve">Activity 1 – </w:t>
      </w:r>
      <w:r w:rsidR="003900FE" w:rsidRPr="0085444D">
        <w:t xml:space="preserve">Support the continued operation and improvement of the pathology test information resource </w:t>
      </w:r>
      <w:r w:rsidR="0074723E" w:rsidRPr="0085444D">
        <w:t>PTEx</w:t>
      </w:r>
      <w:r w:rsidR="003900FE" w:rsidRPr="0085444D">
        <w:t xml:space="preserve"> for a short-term period in the interim of AACB securing sustainable funding.</w:t>
      </w:r>
    </w:p>
    <w:p w14:paraId="7B42C026" w14:textId="6D130D8B" w:rsidR="009D1547" w:rsidRDefault="00606868" w:rsidP="00987982">
      <w:pPr>
        <w:shd w:val="clear" w:color="auto" w:fill="FFFFFF"/>
        <w:spacing w:before="100" w:beforeAutospacing="1" w:after="100" w:afterAutospacing="1"/>
        <w:rPr>
          <w:rFonts w:ascii="Calibri" w:hAnsi="Calibri" w:cs="Calibri"/>
          <w:szCs w:val="28"/>
        </w:rPr>
      </w:pPr>
      <w:r w:rsidRPr="00987982">
        <w:rPr>
          <w:rFonts w:ascii="Calibri" w:hAnsi="Calibri" w:cs="Calibri"/>
          <w:szCs w:val="28"/>
        </w:rPr>
        <w:t xml:space="preserve">The new PTEx website </w:t>
      </w:r>
      <w:r w:rsidR="003900FE" w:rsidRPr="00987982">
        <w:rPr>
          <w:rFonts w:ascii="Calibri" w:hAnsi="Calibri" w:cs="Calibri"/>
          <w:szCs w:val="28"/>
        </w:rPr>
        <w:t>(</w:t>
      </w:r>
      <w:hyperlink r:id="rId9" w:history="1">
        <w:r w:rsidR="003900FE" w:rsidRPr="003D325B">
          <w:rPr>
            <w:rStyle w:val="Hyperlink"/>
            <w:rFonts w:ascii="Calibri" w:hAnsi="Calibri" w:cs="Calibri"/>
            <w:szCs w:val="28"/>
          </w:rPr>
          <w:t>https://pathologytestsexplained.org.au/</w:t>
        </w:r>
      </w:hyperlink>
      <w:r w:rsidR="003900FE" w:rsidRPr="00987982">
        <w:rPr>
          <w:rFonts w:ascii="Calibri" w:hAnsi="Calibri" w:cs="Calibri"/>
          <w:szCs w:val="28"/>
        </w:rPr>
        <w:t xml:space="preserve">) </w:t>
      </w:r>
      <w:r w:rsidRPr="00987982">
        <w:rPr>
          <w:rFonts w:ascii="Calibri" w:hAnsi="Calibri" w:cs="Calibri"/>
          <w:szCs w:val="28"/>
        </w:rPr>
        <w:t xml:space="preserve">was launched </w:t>
      </w:r>
      <w:r w:rsidR="002C3F48" w:rsidRPr="00987982">
        <w:rPr>
          <w:rFonts w:ascii="Calibri" w:hAnsi="Calibri" w:cs="Calibri"/>
          <w:szCs w:val="28"/>
        </w:rPr>
        <w:t xml:space="preserve">in </w:t>
      </w:r>
      <w:r w:rsidRPr="00987982">
        <w:rPr>
          <w:rFonts w:ascii="Calibri" w:hAnsi="Calibri" w:cs="Calibri"/>
          <w:szCs w:val="28"/>
        </w:rPr>
        <w:t>June 2023</w:t>
      </w:r>
      <w:r w:rsidR="003900FE" w:rsidRPr="00987982">
        <w:rPr>
          <w:rFonts w:ascii="Calibri" w:hAnsi="Calibri" w:cs="Calibri"/>
          <w:szCs w:val="28"/>
        </w:rPr>
        <w:t>,</w:t>
      </w:r>
      <w:r w:rsidRPr="00987982">
        <w:rPr>
          <w:rFonts w:ascii="Calibri" w:hAnsi="Calibri" w:cs="Calibri"/>
          <w:szCs w:val="28"/>
        </w:rPr>
        <w:t xml:space="preserve"> </w:t>
      </w:r>
      <w:r w:rsidR="003900FE" w:rsidRPr="00987982">
        <w:rPr>
          <w:rFonts w:ascii="Calibri" w:hAnsi="Calibri" w:cs="Calibri"/>
          <w:szCs w:val="28"/>
        </w:rPr>
        <w:t xml:space="preserve">shortly after the commencement of this QUPP </w:t>
      </w:r>
      <w:r w:rsidR="00E7223E">
        <w:rPr>
          <w:rFonts w:ascii="Calibri" w:hAnsi="Calibri" w:cs="Calibri"/>
          <w:szCs w:val="28"/>
        </w:rPr>
        <w:t>Grant</w:t>
      </w:r>
      <w:r w:rsidR="003900FE" w:rsidRPr="00987982">
        <w:rPr>
          <w:rFonts w:ascii="Calibri" w:hAnsi="Calibri" w:cs="Calibri"/>
          <w:szCs w:val="28"/>
        </w:rPr>
        <w:t xml:space="preserve">. </w:t>
      </w:r>
    </w:p>
    <w:p w14:paraId="264D81CC" w14:textId="22DDEA12" w:rsidR="009D1547" w:rsidRDefault="009D1547" w:rsidP="009D1547">
      <w:pPr>
        <w:rPr>
          <w:rFonts w:ascii="Calibri" w:hAnsi="Calibri" w:cs="Calibri"/>
          <w:szCs w:val="28"/>
        </w:rPr>
      </w:pPr>
      <w:r>
        <w:rPr>
          <w:rFonts w:ascii="Calibri" w:hAnsi="Calibri" w:cs="Calibri"/>
          <w:szCs w:val="28"/>
        </w:rPr>
        <w:t xml:space="preserve">The QUPP </w:t>
      </w:r>
      <w:r w:rsidR="0008338D">
        <w:rPr>
          <w:rFonts w:ascii="Calibri" w:hAnsi="Calibri" w:cs="Calibri"/>
          <w:szCs w:val="28"/>
        </w:rPr>
        <w:t xml:space="preserve">Grant provided </w:t>
      </w:r>
      <w:r>
        <w:rPr>
          <w:rFonts w:ascii="Calibri" w:hAnsi="Calibri" w:cs="Calibri"/>
          <w:szCs w:val="28"/>
        </w:rPr>
        <w:t xml:space="preserve">funding </w:t>
      </w:r>
      <w:r w:rsidR="0008338D">
        <w:rPr>
          <w:rFonts w:ascii="Calibri" w:hAnsi="Calibri" w:cs="Calibri"/>
          <w:szCs w:val="28"/>
        </w:rPr>
        <w:t>for</w:t>
      </w:r>
      <w:r>
        <w:rPr>
          <w:rFonts w:ascii="Calibri" w:hAnsi="Calibri" w:cs="Calibri"/>
          <w:szCs w:val="28"/>
        </w:rPr>
        <w:t>:</w:t>
      </w:r>
    </w:p>
    <w:p w14:paraId="06793300" w14:textId="40B48E2A" w:rsidR="009D1547" w:rsidRPr="00987982" w:rsidRDefault="00F46BB0" w:rsidP="009D1547">
      <w:pPr>
        <w:pStyle w:val="ListParagraph"/>
        <w:numPr>
          <w:ilvl w:val="0"/>
          <w:numId w:val="4"/>
        </w:numPr>
        <w:rPr>
          <w:rFonts w:ascii="Calibri" w:hAnsi="Calibri" w:cs="Calibri"/>
        </w:rPr>
      </w:pPr>
      <w:r>
        <w:rPr>
          <w:rFonts w:ascii="Calibri" w:hAnsi="Calibri" w:cs="Calibri"/>
          <w:szCs w:val="28"/>
        </w:rPr>
        <w:t>T</w:t>
      </w:r>
      <w:r w:rsidR="009D1547" w:rsidRPr="00606868">
        <w:rPr>
          <w:rFonts w:ascii="Calibri" w:hAnsi="Calibri" w:cs="Calibri"/>
          <w:szCs w:val="28"/>
        </w:rPr>
        <w:t>wo professionals</w:t>
      </w:r>
      <w:r w:rsidR="009D1547">
        <w:rPr>
          <w:rFonts w:ascii="Calibri" w:hAnsi="Calibri" w:cs="Calibri"/>
          <w:szCs w:val="28"/>
        </w:rPr>
        <w:t>,</w:t>
      </w:r>
      <w:r w:rsidR="009D1547" w:rsidRPr="00606868">
        <w:rPr>
          <w:rFonts w:ascii="Calibri" w:hAnsi="Calibri" w:cs="Calibri"/>
          <w:szCs w:val="28"/>
        </w:rPr>
        <w:t xml:space="preserve"> including a medical writer to write new content</w:t>
      </w:r>
      <w:r w:rsidR="009D1547">
        <w:rPr>
          <w:rFonts w:ascii="Calibri" w:hAnsi="Calibri" w:cs="Calibri"/>
          <w:szCs w:val="28"/>
        </w:rPr>
        <w:t>,</w:t>
      </w:r>
      <w:r w:rsidR="009D1547" w:rsidRPr="00606868">
        <w:rPr>
          <w:rFonts w:ascii="Calibri" w:hAnsi="Calibri" w:cs="Calibri"/>
          <w:szCs w:val="28"/>
        </w:rPr>
        <w:t xml:space="preserve"> principally in the form of information sheets</w:t>
      </w:r>
      <w:r w:rsidR="009D1547">
        <w:rPr>
          <w:rFonts w:ascii="Calibri" w:hAnsi="Calibri" w:cs="Calibri"/>
          <w:szCs w:val="28"/>
        </w:rPr>
        <w:t>,</w:t>
      </w:r>
      <w:r w:rsidR="009D1547" w:rsidRPr="00606868">
        <w:rPr>
          <w:rFonts w:ascii="Calibri" w:hAnsi="Calibri" w:cs="Calibri"/>
          <w:szCs w:val="28"/>
        </w:rPr>
        <w:t xml:space="preserve"> but also </w:t>
      </w:r>
      <w:r w:rsidR="009D1547">
        <w:rPr>
          <w:rFonts w:ascii="Calibri" w:hAnsi="Calibri" w:cs="Calibri"/>
          <w:szCs w:val="28"/>
        </w:rPr>
        <w:t>other</w:t>
      </w:r>
      <w:r w:rsidR="009D1547" w:rsidRPr="00606868">
        <w:rPr>
          <w:rFonts w:ascii="Calibri" w:hAnsi="Calibri" w:cs="Calibri"/>
          <w:szCs w:val="28"/>
        </w:rPr>
        <w:t xml:space="preserve"> test content specifically </w:t>
      </w:r>
      <w:r w:rsidR="009D1547">
        <w:rPr>
          <w:rFonts w:ascii="Calibri" w:hAnsi="Calibri" w:cs="Calibri"/>
          <w:szCs w:val="28"/>
        </w:rPr>
        <w:t>written</w:t>
      </w:r>
      <w:r w:rsidR="009D1547" w:rsidRPr="00606868">
        <w:rPr>
          <w:rFonts w:ascii="Calibri" w:hAnsi="Calibri" w:cs="Calibri"/>
          <w:szCs w:val="28"/>
        </w:rPr>
        <w:t xml:space="preserve"> for the </w:t>
      </w:r>
      <w:r w:rsidR="009D1547">
        <w:rPr>
          <w:rFonts w:ascii="Calibri" w:hAnsi="Calibri" w:cs="Calibri"/>
          <w:szCs w:val="28"/>
        </w:rPr>
        <w:t xml:space="preserve">consumer in plain English </w:t>
      </w:r>
      <w:r w:rsidR="0047312E">
        <w:rPr>
          <w:rFonts w:ascii="Calibri" w:hAnsi="Calibri" w:cs="Calibri"/>
          <w:szCs w:val="28"/>
        </w:rPr>
        <w:t>which</w:t>
      </w:r>
      <w:r w:rsidR="009D1547">
        <w:rPr>
          <w:rFonts w:ascii="Calibri" w:hAnsi="Calibri" w:cs="Calibri"/>
          <w:szCs w:val="28"/>
        </w:rPr>
        <w:t xml:space="preserve"> was</w:t>
      </w:r>
      <w:r w:rsidR="009D1547" w:rsidRPr="000F2BCE">
        <w:rPr>
          <w:rFonts w:ascii="Calibri" w:hAnsi="Calibri" w:cs="Calibri"/>
          <w:szCs w:val="28"/>
        </w:rPr>
        <w:t xml:space="preserve"> </w:t>
      </w:r>
      <w:r w:rsidR="009D1547" w:rsidRPr="000F2BCE">
        <w:rPr>
          <w:rFonts w:ascii="Calibri" w:hAnsi="Calibri" w:cs="Calibri"/>
        </w:rPr>
        <w:t>clear, focused, useable and evidence-based information</w:t>
      </w:r>
      <w:r w:rsidR="009D1547">
        <w:rPr>
          <w:rFonts w:ascii="Calibri" w:hAnsi="Calibri" w:cs="Calibri"/>
        </w:rPr>
        <w:t>.;</w:t>
      </w:r>
    </w:p>
    <w:p w14:paraId="72A629D7" w14:textId="77777777" w:rsidR="009D1547" w:rsidRPr="00606868" w:rsidRDefault="009D1547" w:rsidP="009D1547">
      <w:pPr>
        <w:pStyle w:val="ListParagraph"/>
        <w:numPr>
          <w:ilvl w:val="0"/>
          <w:numId w:val="4"/>
        </w:numPr>
        <w:rPr>
          <w:rFonts w:ascii="Calibri" w:hAnsi="Calibri" w:cs="Calibri"/>
          <w:szCs w:val="28"/>
        </w:rPr>
      </w:pPr>
      <w:r>
        <w:rPr>
          <w:rFonts w:ascii="Calibri" w:hAnsi="Calibri" w:cs="Calibri"/>
          <w:szCs w:val="28"/>
        </w:rPr>
        <w:t>a</w:t>
      </w:r>
      <w:r w:rsidRPr="00606868">
        <w:rPr>
          <w:rFonts w:ascii="Calibri" w:hAnsi="Calibri" w:cs="Calibri"/>
          <w:szCs w:val="28"/>
        </w:rPr>
        <w:t xml:space="preserve"> graphic designer to design and produce the patient information sheet</w:t>
      </w:r>
      <w:r>
        <w:rPr>
          <w:rFonts w:ascii="Calibri" w:hAnsi="Calibri" w:cs="Calibri"/>
          <w:szCs w:val="28"/>
        </w:rPr>
        <w:t>s</w:t>
      </w:r>
      <w:r w:rsidRPr="00606868">
        <w:rPr>
          <w:rFonts w:ascii="Calibri" w:hAnsi="Calibri" w:cs="Calibri"/>
          <w:szCs w:val="28"/>
        </w:rPr>
        <w:t xml:space="preserve"> to a </w:t>
      </w:r>
      <w:r>
        <w:rPr>
          <w:rFonts w:ascii="Calibri" w:hAnsi="Calibri" w:cs="Calibri"/>
          <w:szCs w:val="28"/>
        </w:rPr>
        <w:t>professional</w:t>
      </w:r>
      <w:r w:rsidRPr="00606868">
        <w:rPr>
          <w:rFonts w:ascii="Calibri" w:hAnsi="Calibri" w:cs="Calibri"/>
          <w:szCs w:val="28"/>
        </w:rPr>
        <w:t xml:space="preserve"> quality</w:t>
      </w:r>
      <w:r>
        <w:rPr>
          <w:rFonts w:ascii="Calibri" w:hAnsi="Calibri" w:cs="Calibri"/>
          <w:szCs w:val="28"/>
        </w:rPr>
        <w:t>; and</w:t>
      </w:r>
    </w:p>
    <w:p w14:paraId="6BA008B3" w14:textId="77777777" w:rsidR="009D1547" w:rsidRPr="00606868" w:rsidRDefault="009D1547" w:rsidP="009D1547">
      <w:pPr>
        <w:pStyle w:val="ListParagraph"/>
        <w:numPr>
          <w:ilvl w:val="0"/>
          <w:numId w:val="4"/>
        </w:numPr>
        <w:rPr>
          <w:rFonts w:ascii="Calibri" w:hAnsi="Calibri" w:cs="Calibri"/>
          <w:szCs w:val="28"/>
        </w:rPr>
      </w:pPr>
      <w:r>
        <w:rPr>
          <w:rFonts w:ascii="Calibri" w:hAnsi="Calibri" w:cs="Calibri"/>
          <w:szCs w:val="28"/>
        </w:rPr>
        <w:t>a</w:t>
      </w:r>
      <w:r w:rsidRPr="00606868">
        <w:rPr>
          <w:rFonts w:ascii="Calibri" w:hAnsi="Calibri" w:cs="Calibri"/>
          <w:szCs w:val="28"/>
        </w:rPr>
        <w:t xml:space="preserve"> professional </w:t>
      </w:r>
      <w:r>
        <w:rPr>
          <w:rFonts w:ascii="Calibri" w:hAnsi="Calibri" w:cs="Calibri"/>
          <w:szCs w:val="28"/>
        </w:rPr>
        <w:t>to manage the overall project including</w:t>
      </w:r>
      <w:r w:rsidRPr="00606868">
        <w:rPr>
          <w:rFonts w:ascii="Calibri" w:hAnsi="Calibri" w:cs="Calibri"/>
          <w:szCs w:val="28"/>
        </w:rPr>
        <w:t xml:space="preserve"> </w:t>
      </w:r>
      <w:r>
        <w:rPr>
          <w:rFonts w:ascii="Calibri" w:hAnsi="Calibri" w:cs="Calibri"/>
          <w:szCs w:val="28"/>
        </w:rPr>
        <w:t>ensuring the organisation met its obligations in terms of new</w:t>
      </w:r>
      <w:r w:rsidRPr="00606868">
        <w:rPr>
          <w:rFonts w:ascii="Calibri" w:hAnsi="Calibri" w:cs="Calibri"/>
          <w:szCs w:val="28"/>
        </w:rPr>
        <w:t xml:space="preserve"> content, </w:t>
      </w:r>
      <w:r>
        <w:rPr>
          <w:rFonts w:ascii="Calibri" w:hAnsi="Calibri" w:cs="Calibri"/>
          <w:szCs w:val="28"/>
        </w:rPr>
        <w:t>monitoring</w:t>
      </w:r>
      <w:r w:rsidRPr="00606868">
        <w:rPr>
          <w:rFonts w:ascii="Calibri" w:hAnsi="Calibri" w:cs="Calibri"/>
          <w:szCs w:val="28"/>
        </w:rPr>
        <w:t xml:space="preserve"> website statistics</w:t>
      </w:r>
      <w:r>
        <w:rPr>
          <w:rFonts w:ascii="Calibri" w:hAnsi="Calibri" w:cs="Calibri"/>
          <w:szCs w:val="28"/>
        </w:rPr>
        <w:t xml:space="preserve"> to set strategic directions,</w:t>
      </w:r>
      <w:r w:rsidRPr="00606868">
        <w:rPr>
          <w:rFonts w:ascii="Calibri" w:hAnsi="Calibri" w:cs="Calibri"/>
          <w:szCs w:val="28"/>
        </w:rPr>
        <w:t xml:space="preserve"> </w:t>
      </w:r>
      <w:r>
        <w:rPr>
          <w:rFonts w:ascii="Calibri" w:hAnsi="Calibri" w:cs="Calibri"/>
          <w:szCs w:val="28"/>
        </w:rPr>
        <w:t xml:space="preserve">and </w:t>
      </w:r>
      <w:r w:rsidRPr="00606868">
        <w:rPr>
          <w:rFonts w:ascii="Calibri" w:hAnsi="Calibri" w:cs="Calibri"/>
          <w:szCs w:val="28"/>
        </w:rPr>
        <w:t>assist</w:t>
      </w:r>
      <w:r>
        <w:rPr>
          <w:rFonts w:ascii="Calibri" w:hAnsi="Calibri" w:cs="Calibri"/>
          <w:szCs w:val="28"/>
        </w:rPr>
        <w:t>ing</w:t>
      </w:r>
      <w:r w:rsidRPr="00606868">
        <w:rPr>
          <w:rFonts w:ascii="Calibri" w:hAnsi="Calibri" w:cs="Calibri"/>
          <w:szCs w:val="28"/>
        </w:rPr>
        <w:t xml:space="preserve"> </w:t>
      </w:r>
      <w:r>
        <w:rPr>
          <w:rFonts w:ascii="Calibri" w:hAnsi="Calibri" w:cs="Calibri"/>
          <w:szCs w:val="28"/>
        </w:rPr>
        <w:t>the newly established Board</w:t>
      </w:r>
      <w:r w:rsidRPr="00606868">
        <w:rPr>
          <w:rFonts w:ascii="Calibri" w:hAnsi="Calibri" w:cs="Calibri"/>
          <w:szCs w:val="28"/>
        </w:rPr>
        <w:t xml:space="preserve"> </w:t>
      </w:r>
      <w:r>
        <w:rPr>
          <w:rFonts w:ascii="Calibri" w:hAnsi="Calibri" w:cs="Calibri"/>
          <w:szCs w:val="28"/>
        </w:rPr>
        <w:t xml:space="preserve">in ensuring good governance and a culture of integrity. </w:t>
      </w:r>
    </w:p>
    <w:p w14:paraId="4F43B305" w14:textId="72ACC8C8" w:rsidR="00EB2CC7" w:rsidRDefault="00EB2CC7" w:rsidP="009D1547">
      <w:pPr>
        <w:rPr>
          <w:rFonts w:ascii="Calibri" w:hAnsi="Calibri" w:cs="Calibri"/>
          <w:szCs w:val="28"/>
        </w:rPr>
      </w:pPr>
      <w:r>
        <w:rPr>
          <w:rFonts w:ascii="Calibri" w:hAnsi="Calibri" w:cs="Calibri"/>
          <w:szCs w:val="28"/>
        </w:rPr>
        <w:t>Funding has also been provided to PTEx by the Australian Digital Health Agency (ADHA) in the financial years 2023, 2024 and 2025. The present contract, which will run from May 24 to June 25, is funding the preparation and writing of new test content.</w:t>
      </w:r>
    </w:p>
    <w:p w14:paraId="757AB4EF" w14:textId="45BFF30A" w:rsidR="009D1547" w:rsidRDefault="009D1547" w:rsidP="009D1547">
      <w:pPr>
        <w:rPr>
          <w:rFonts w:ascii="Calibri" w:hAnsi="Calibri" w:cs="Calibri"/>
          <w:szCs w:val="28"/>
        </w:rPr>
      </w:pPr>
      <w:r>
        <w:rPr>
          <w:rFonts w:ascii="Calibri" w:hAnsi="Calibri" w:cs="Calibri"/>
          <w:szCs w:val="28"/>
        </w:rPr>
        <w:lastRenderedPageBreak/>
        <w:t xml:space="preserve">A timetable of writing and reviewing activities was prepared at the commencement of the </w:t>
      </w:r>
      <w:r w:rsidR="00E7223E">
        <w:rPr>
          <w:rFonts w:ascii="Calibri" w:hAnsi="Calibri" w:cs="Calibri"/>
          <w:szCs w:val="28"/>
        </w:rPr>
        <w:t>Grant</w:t>
      </w:r>
      <w:r>
        <w:rPr>
          <w:rFonts w:ascii="Calibri" w:hAnsi="Calibri" w:cs="Calibri"/>
          <w:szCs w:val="28"/>
        </w:rPr>
        <w:t xml:space="preserve"> to ensure that the largest portion of work, the delivery of 40 new information sheets, was delivered on time.</w:t>
      </w:r>
    </w:p>
    <w:p w14:paraId="13600F3C" w14:textId="65820850" w:rsidR="003D325B" w:rsidRPr="00987982" w:rsidRDefault="0008676B" w:rsidP="00987982">
      <w:pPr>
        <w:shd w:val="clear" w:color="auto" w:fill="FFFFFF"/>
        <w:spacing w:before="100" w:beforeAutospacing="1" w:after="100" w:afterAutospacing="1"/>
        <w:rPr>
          <w:rFonts w:ascii="Calibri" w:eastAsia="Times New Roman" w:hAnsi="Calibri" w:cs="Calibri"/>
          <w:color w:val="282828"/>
          <w:kern w:val="0"/>
          <w:lang w:eastAsia="en-AU"/>
          <w14:ligatures w14:val="none"/>
        </w:rPr>
      </w:pPr>
      <w:r w:rsidRPr="00987982">
        <w:rPr>
          <w:rFonts w:ascii="Calibri" w:hAnsi="Calibri" w:cs="Calibri"/>
          <w:szCs w:val="28"/>
        </w:rPr>
        <w:t>N</w:t>
      </w:r>
      <w:r w:rsidR="00606868" w:rsidRPr="00987982">
        <w:rPr>
          <w:rFonts w:ascii="Calibri" w:hAnsi="Calibri" w:cs="Calibri"/>
          <w:szCs w:val="28"/>
        </w:rPr>
        <w:t xml:space="preserve">ew content has been steadily added to the website since that time. This includes 80 </w:t>
      </w:r>
      <w:r w:rsidRPr="00987982">
        <w:rPr>
          <w:rFonts w:ascii="Calibri" w:hAnsi="Calibri" w:cs="Calibri"/>
          <w:szCs w:val="28"/>
        </w:rPr>
        <w:t xml:space="preserve">of the </w:t>
      </w:r>
      <w:r w:rsidR="00606868" w:rsidRPr="00987982">
        <w:rPr>
          <w:rFonts w:ascii="Calibri" w:hAnsi="Calibri" w:cs="Calibri"/>
          <w:szCs w:val="28"/>
        </w:rPr>
        <w:t xml:space="preserve">more </w:t>
      </w:r>
      <w:r w:rsidR="00006543" w:rsidRPr="00987982">
        <w:rPr>
          <w:rFonts w:ascii="Calibri" w:hAnsi="Calibri" w:cs="Calibri"/>
          <w:szCs w:val="28"/>
        </w:rPr>
        <w:t>commonly used</w:t>
      </w:r>
      <w:r w:rsidR="00606868" w:rsidRPr="00987982">
        <w:rPr>
          <w:rFonts w:ascii="Calibri" w:hAnsi="Calibri" w:cs="Calibri"/>
          <w:szCs w:val="28"/>
        </w:rPr>
        <w:t xml:space="preserve"> tests </w:t>
      </w:r>
      <w:r w:rsidR="002D64C0" w:rsidRPr="00987982">
        <w:rPr>
          <w:rFonts w:ascii="Calibri" w:hAnsi="Calibri" w:cs="Calibri"/>
          <w:szCs w:val="28"/>
        </w:rPr>
        <w:t>being made available at a literacy level that ensures information can be easily understood</w:t>
      </w:r>
      <w:r w:rsidR="0046559A" w:rsidRPr="00987982">
        <w:rPr>
          <w:rFonts w:ascii="Calibri" w:hAnsi="Calibri" w:cs="Calibri"/>
          <w:szCs w:val="28"/>
        </w:rPr>
        <w:t xml:space="preserve"> by the br</w:t>
      </w:r>
      <w:r w:rsidR="00596C72" w:rsidRPr="00987982">
        <w:rPr>
          <w:rFonts w:ascii="Calibri" w:hAnsi="Calibri" w:cs="Calibri"/>
          <w:szCs w:val="28"/>
        </w:rPr>
        <w:t>oa</w:t>
      </w:r>
      <w:r w:rsidR="0046559A" w:rsidRPr="00987982">
        <w:rPr>
          <w:rFonts w:ascii="Calibri" w:hAnsi="Calibri" w:cs="Calibri"/>
          <w:szCs w:val="28"/>
        </w:rPr>
        <w:t>d</w:t>
      </w:r>
      <w:r w:rsidR="00952E82">
        <w:rPr>
          <w:rFonts w:ascii="Calibri" w:hAnsi="Calibri" w:cs="Calibri"/>
          <w:szCs w:val="28"/>
        </w:rPr>
        <w:t>er Australian</w:t>
      </w:r>
      <w:r w:rsidR="0046559A" w:rsidRPr="00987982">
        <w:rPr>
          <w:rFonts w:ascii="Calibri" w:hAnsi="Calibri" w:cs="Calibri"/>
          <w:szCs w:val="28"/>
        </w:rPr>
        <w:t xml:space="preserve"> public</w:t>
      </w:r>
      <w:r w:rsidR="002D64C0" w:rsidRPr="00987982">
        <w:rPr>
          <w:rFonts w:ascii="Calibri" w:hAnsi="Calibri" w:cs="Calibri"/>
          <w:szCs w:val="28"/>
        </w:rPr>
        <w:t>.</w:t>
      </w:r>
      <w:r w:rsidR="003D325B" w:rsidRPr="00987982">
        <w:rPr>
          <w:rFonts w:ascii="Calibri" w:eastAsia="Times New Roman" w:hAnsi="Calibri" w:cs="Calibri"/>
          <w:color w:val="282828"/>
          <w:kern w:val="0"/>
          <w:lang w:eastAsia="en-AU"/>
          <w14:ligatures w14:val="none"/>
        </w:rPr>
        <w:t xml:space="preserve"> </w:t>
      </w:r>
      <w:r w:rsidR="008D7310">
        <w:rPr>
          <w:rFonts w:ascii="Calibri" w:eastAsia="Times New Roman" w:hAnsi="Calibri" w:cs="Calibri"/>
          <w:color w:val="282828"/>
          <w:kern w:val="0"/>
          <w:lang w:eastAsia="en-AU"/>
          <w14:ligatures w14:val="none"/>
        </w:rPr>
        <w:t>Content is written in plain English and avoids medical jargon and expression</w:t>
      </w:r>
      <w:r w:rsidR="00DD47CA">
        <w:rPr>
          <w:rFonts w:ascii="Calibri" w:eastAsia="Times New Roman" w:hAnsi="Calibri" w:cs="Calibri"/>
          <w:color w:val="282828"/>
          <w:kern w:val="0"/>
          <w:lang w:eastAsia="en-AU"/>
          <w14:ligatures w14:val="none"/>
        </w:rPr>
        <w:t>s</w:t>
      </w:r>
      <w:r w:rsidR="008D7310">
        <w:rPr>
          <w:rFonts w:ascii="Calibri" w:eastAsia="Times New Roman" w:hAnsi="Calibri" w:cs="Calibri"/>
          <w:color w:val="282828"/>
          <w:kern w:val="0"/>
          <w:lang w:eastAsia="en-AU"/>
          <w14:ligatures w14:val="none"/>
        </w:rPr>
        <w:t xml:space="preserve">. </w:t>
      </w:r>
    </w:p>
    <w:p w14:paraId="50D5AAA4" w14:textId="4729143F" w:rsidR="009D1547" w:rsidRPr="0085444D" w:rsidRDefault="00606868" w:rsidP="0085444D">
      <w:pPr>
        <w:pStyle w:val="Heading2"/>
      </w:pPr>
      <w:r w:rsidRPr="0085444D">
        <w:t xml:space="preserve">Activity 2 – </w:t>
      </w:r>
      <w:r w:rsidR="00A90993" w:rsidRPr="0085444D">
        <w:t xml:space="preserve">Improve strategic direction of </w:t>
      </w:r>
      <w:r w:rsidR="0074723E" w:rsidRPr="0085444D">
        <w:t>PTEx</w:t>
      </w:r>
      <w:r w:rsidR="00A90993" w:rsidRPr="0085444D">
        <w:t xml:space="preserve"> and improve the content, by the inclusion of an additional 40 Patient Information Sheets on pathology tests that are of interest to consumers, or tests relevant to the national health context. </w:t>
      </w:r>
    </w:p>
    <w:p w14:paraId="535DEAB3" w14:textId="0D7B5656" w:rsidR="00A90993" w:rsidRDefault="00606868" w:rsidP="00606868">
      <w:pPr>
        <w:rPr>
          <w:rFonts w:ascii="Calibri" w:hAnsi="Calibri" w:cs="Calibri"/>
          <w:szCs w:val="28"/>
        </w:rPr>
      </w:pPr>
      <w:r w:rsidRPr="00606868">
        <w:rPr>
          <w:rFonts w:ascii="Calibri" w:hAnsi="Calibri" w:cs="Calibri"/>
          <w:szCs w:val="28"/>
        </w:rPr>
        <w:t xml:space="preserve">As of </w:t>
      </w:r>
      <w:r w:rsidR="00045565">
        <w:rPr>
          <w:rFonts w:ascii="Calibri" w:hAnsi="Calibri" w:cs="Calibri"/>
          <w:szCs w:val="28"/>
        </w:rPr>
        <w:t xml:space="preserve">1 </w:t>
      </w:r>
      <w:r w:rsidR="00B124DB">
        <w:rPr>
          <w:rFonts w:ascii="Calibri" w:hAnsi="Calibri" w:cs="Calibri"/>
          <w:szCs w:val="28"/>
        </w:rPr>
        <w:t>May</w:t>
      </w:r>
      <w:r w:rsidRPr="00606868">
        <w:rPr>
          <w:rFonts w:ascii="Calibri" w:hAnsi="Calibri" w:cs="Calibri"/>
          <w:szCs w:val="28"/>
        </w:rPr>
        <w:t xml:space="preserve"> 2024, </w:t>
      </w:r>
      <w:r w:rsidR="003900FE">
        <w:rPr>
          <w:rFonts w:ascii="Calibri" w:hAnsi="Calibri" w:cs="Calibri"/>
          <w:szCs w:val="28"/>
        </w:rPr>
        <w:t>40</w:t>
      </w:r>
      <w:r w:rsidRPr="00606868">
        <w:rPr>
          <w:rFonts w:ascii="Calibri" w:hAnsi="Calibri" w:cs="Calibri"/>
          <w:szCs w:val="28"/>
        </w:rPr>
        <w:t xml:space="preserve"> new information sheets </w:t>
      </w:r>
      <w:r w:rsidR="003900FE">
        <w:rPr>
          <w:rFonts w:ascii="Calibri" w:hAnsi="Calibri" w:cs="Calibri"/>
          <w:szCs w:val="28"/>
        </w:rPr>
        <w:t xml:space="preserve">have been written and </w:t>
      </w:r>
      <w:r w:rsidRPr="00606868">
        <w:rPr>
          <w:rFonts w:ascii="Calibri" w:hAnsi="Calibri" w:cs="Calibri"/>
          <w:szCs w:val="28"/>
        </w:rPr>
        <w:t>are now on the website</w:t>
      </w:r>
      <w:r w:rsidR="009D597D">
        <w:rPr>
          <w:rFonts w:ascii="Calibri" w:hAnsi="Calibri" w:cs="Calibri"/>
          <w:szCs w:val="28"/>
        </w:rPr>
        <w:t>, together with 1</w:t>
      </w:r>
      <w:r w:rsidR="009E4333">
        <w:rPr>
          <w:rFonts w:ascii="Calibri" w:hAnsi="Calibri" w:cs="Calibri"/>
          <w:szCs w:val="28"/>
        </w:rPr>
        <w:t>8</w:t>
      </w:r>
      <w:r w:rsidR="009D597D">
        <w:rPr>
          <w:rFonts w:ascii="Calibri" w:hAnsi="Calibri" w:cs="Calibri"/>
          <w:szCs w:val="28"/>
        </w:rPr>
        <w:t xml:space="preserve"> others</w:t>
      </w:r>
      <w:r w:rsidR="00907A3D">
        <w:rPr>
          <w:rFonts w:ascii="Calibri" w:hAnsi="Calibri" w:cs="Calibri"/>
          <w:szCs w:val="28"/>
        </w:rPr>
        <w:t>,</w:t>
      </w:r>
      <w:r w:rsidR="009D597D">
        <w:rPr>
          <w:rFonts w:ascii="Calibri" w:hAnsi="Calibri" w:cs="Calibri"/>
          <w:szCs w:val="28"/>
        </w:rPr>
        <w:t xml:space="preserve"> making </w:t>
      </w:r>
      <w:r w:rsidR="00A90993">
        <w:rPr>
          <w:rFonts w:ascii="Calibri" w:hAnsi="Calibri" w:cs="Calibri"/>
          <w:szCs w:val="28"/>
        </w:rPr>
        <w:t>5</w:t>
      </w:r>
      <w:r w:rsidR="009E4333">
        <w:rPr>
          <w:rFonts w:ascii="Calibri" w:hAnsi="Calibri" w:cs="Calibri"/>
          <w:szCs w:val="28"/>
        </w:rPr>
        <w:t>8</w:t>
      </w:r>
      <w:r w:rsidR="009D597D">
        <w:rPr>
          <w:rFonts w:ascii="Calibri" w:hAnsi="Calibri" w:cs="Calibri"/>
          <w:szCs w:val="28"/>
        </w:rPr>
        <w:t xml:space="preserve"> </w:t>
      </w:r>
      <w:r w:rsidR="00A90993">
        <w:rPr>
          <w:rFonts w:ascii="Calibri" w:hAnsi="Calibri" w:cs="Calibri"/>
          <w:szCs w:val="28"/>
        </w:rPr>
        <w:t>sheets in total</w:t>
      </w:r>
      <w:r w:rsidR="009D597D">
        <w:rPr>
          <w:rFonts w:ascii="Calibri" w:hAnsi="Calibri" w:cs="Calibri"/>
          <w:szCs w:val="28"/>
        </w:rPr>
        <w:t>.</w:t>
      </w:r>
    </w:p>
    <w:p w14:paraId="3F27E9B8" w14:textId="77777777" w:rsidR="009D1547" w:rsidRPr="00910E66" w:rsidRDefault="009D1547" w:rsidP="0085444D">
      <w:pPr>
        <w:pStyle w:val="Heading1"/>
      </w:pPr>
      <w:r w:rsidRPr="00987982">
        <w:t xml:space="preserve">New </w:t>
      </w:r>
      <w:r>
        <w:t>t</w:t>
      </w:r>
      <w:r w:rsidRPr="00987982">
        <w:t xml:space="preserve">est </w:t>
      </w:r>
      <w:r>
        <w:t>c</w:t>
      </w:r>
      <w:r w:rsidRPr="00987982">
        <w:t>ontent</w:t>
      </w:r>
    </w:p>
    <w:p w14:paraId="793E01DF" w14:textId="77777777" w:rsidR="009D1547" w:rsidRDefault="009D1547" w:rsidP="009D1547">
      <w:pPr>
        <w:rPr>
          <w:rFonts w:ascii="Calibri" w:hAnsi="Calibri" w:cs="Calibri"/>
          <w:szCs w:val="28"/>
        </w:rPr>
      </w:pPr>
      <w:r w:rsidRPr="00DE5A6B">
        <w:rPr>
          <w:rFonts w:ascii="Calibri" w:hAnsi="Calibri" w:cs="Calibri"/>
          <w:szCs w:val="28"/>
        </w:rPr>
        <w:t xml:space="preserve">Illustrations and diagrams </w:t>
      </w:r>
      <w:r>
        <w:rPr>
          <w:rFonts w:ascii="Calibri" w:hAnsi="Calibri" w:cs="Calibri"/>
          <w:szCs w:val="28"/>
        </w:rPr>
        <w:t>have been</w:t>
      </w:r>
      <w:r w:rsidRPr="00DE5A6B">
        <w:rPr>
          <w:rFonts w:ascii="Calibri" w:hAnsi="Calibri" w:cs="Calibri"/>
          <w:szCs w:val="28"/>
        </w:rPr>
        <w:t xml:space="preserve"> added to help make the presentation of complex information easier for the reader to comprehend. </w:t>
      </w:r>
    </w:p>
    <w:p w14:paraId="5ADAB388" w14:textId="77777777" w:rsidR="009D1547" w:rsidRDefault="009D1547" w:rsidP="009D1547">
      <w:pPr>
        <w:rPr>
          <w:rFonts w:ascii="Calibri" w:hAnsi="Calibri" w:cs="Calibri"/>
          <w:szCs w:val="28"/>
        </w:rPr>
      </w:pPr>
      <w:r>
        <w:rPr>
          <w:rFonts w:ascii="Calibri" w:hAnsi="Calibri" w:cs="Calibri"/>
          <w:szCs w:val="28"/>
        </w:rPr>
        <w:t>Each test page begins with a summary which, of its own, should provide a basic understanding of the purpose of the test (see Fig. 1.)</w:t>
      </w:r>
    </w:p>
    <w:p w14:paraId="13265B6D" w14:textId="77777777" w:rsidR="009D1547" w:rsidRPr="00606868" w:rsidRDefault="009D1547" w:rsidP="009D1547">
      <w:pPr>
        <w:jc w:val="center"/>
        <w:rPr>
          <w:rFonts w:ascii="Calibri" w:hAnsi="Calibri" w:cs="Calibri"/>
          <w:szCs w:val="28"/>
        </w:rPr>
      </w:pPr>
      <w:r w:rsidRPr="00706750">
        <w:rPr>
          <w:rFonts w:ascii="Calibri" w:hAnsi="Calibri" w:cs="Calibri"/>
          <w:noProof/>
          <w:szCs w:val="28"/>
        </w:rPr>
        <w:drawing>
          <wp:inline distT="0" distB="0" distL="0" distR="0" wp14:anchorId="5D484D7A" wp14:editId="6E6D078B">
            <wp:extent cx="4800600" cy="3869839"/>
            <wp:effectExtent l="12700" t="12700" r="12700" b="16510"/>
            <wp:docPr id="328824493" name="Picture 6">
              <a:extLst xmlns:a="http://schemas.openxmlformats.org/drawingml/2006/main">
                <a:ext uri="{FF2B5EF4-FFF2-40B4-BE49-F238E27FC236}">
                  <a16:creationId xmlns:a16="http://schemas.microsoft.com/office/drawing/2014/main" id="{E1154C88-F8A4-4041-3655-B3F473B44F0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24493" name="Picture 6">
                      <a:extLst>
                        <a:ext uri="{FF2B5EF4-FFF2-40B4-BE49-F238E27FC236}">
                          <a16:creationId xmlns:a16="http://schemas.microsoft.com/office/drawing/2014/main" id="{E1154C88-F8A4-4041-3655-B3F473B44F0A}"/>
                        </a:ext>
                        <a:ext uri="{C183D7F6-B498-43B3-948B-1728B52AA6E4}">
                          <adec:decorative xmlns:adec="http://schemas.microsoft.com/office/drawing/2017/decorative" val="1"/>
                        </a:ext>
                      </a:extLst>
                    </pic:cNvPr>
                    <pic:cNvPicPr>
                      <a:picLocks noChangeAspect="1"/>
                    </pic:cNvPicPr>
                  </pic:nvPicPr>
                  <pic:blipFill>
                    <a:blip r:embed="rId10"/>
                    <a:stretch>
                      <a:fillRect/>
                    </a:stretch>
                  </pic:blipFill>
                  <pic:spPr>
                    <a:xfrm>
                      <a:off x="0" y="0"/>
                      <a:ext cx="4806648" cy="3874714"/>
                    </a:xfrm>
                    <a:prstGeom prst="rect">
                      <a:avLst/>
                    </a:prstGeom>
                    <a:ln>
                      <a:solidFill>
                        <a:schemeClr val="tx1"/>
                      </a:solidFill>
                    </a:ln>
                  </pic:spPr>
                </pic:pic>
              </a:graphicData>
            </a:graphic>
          </wp:inline>
        </w:drawing>
      </w:r>
    </w:p>
    <w:p w14:paraId="418E111B" w14:textId="77777777" w:rsidR="009D1547" w:rsidRPr="00987982" w:rsidRDefault="009D1547" w:rsidP="009D1547">
      <w:pPr>
        <w:rPr>
          <w:rFonts w:ascii="Calibri" w:hAnsi="Calibri" w:cs="Calibri"/>
          <w:i/>
          <w:iCs/>
          <w:szCs w:val="28"/>
        </w:rPr>
      </w:pPr>
      <w:r w:rsidRPr="00987982">
        <w:rPr>
          <w:rFonts w:ascii="Calibri" w:hAnsi="Calibri" w:cs="Calibri"/>
          <w:i/>
          <w:iCs/>
          <w:szCs w:val="28"/>
        </w:rPr>
        <w:t xml:space="preserve">Fig. 1. </w:t>
      </w:r>
      <w:r>
        <w:rPr>
          <w:rFonts w:ascii="Calibri" w:hAnsi="Calibri" w:cs="Calibri"/>
          <w:i/>
          <w:iCs/>
          <w:szCs w:val="28"/>
        </w:rPr>
        <w:t>A typical</w:t>
      </w:r>
      <w:r w:rsidRPr="00987982">
        <w:rPr>
          <w:rFonts w:ascii="Calibri" w:hAnsi="Calibri" w:cs="Calibri"/>
          <w:i/>
          <w:iCs/>
          <w:szCs w:val="28"/>
        </w:rPr>
        <w:t xml:space="preserve"> simplified test page for the test</w:t>
      </w:r>
      <w:r>
        <w:rPr>
          <w:rFonts w:ascii="Calibri" w:hAnsi="Calibri" w:cs="Calibri"/>
          <w:i/>
          <w:iCs/>
          <w:szCs w:val="28"/>
        </w:rPr>
        <w:t>,</w:t>
      </w:r>
      <w:r w:rsidRPr="00987982">
        <w:rPr>
          <w:rFonts w:ascii="Calibri" w:hAnsi="Calibri" w:cs="Calibri"/>
          <w:i/>
          <w:iCs/>
          <w:szCs w:val="28"/>
        </w:rPr>
        <w:t xml:space="preserve"> AST, a commonly requested liver function test. </w:t>
      </w:r>
    </w:p>
    <w:p w14:paraId="02330E9B" w14:textId="77777777" w:rsidR="009D1547" w:rsidRDefault="009D1547" w:rsidP="009D1547">
      <w:pPr>
        <w:rPr>
          <w:rFonts w:ascii="Calibri" w:hAnsi="Calibri" w:cs="Calibri"/>
          <w:szCs w:val="28"/>
        </w:rPr>
      </w:pPr>
      <w:r>
        <w:rPr>
          <w:rFonts w:ascii="Calibri" w:hAnsi="Calibri" w:cs="Calibri"/>
          <w:szCs w:val="28"/>
        </w:rPr>
        <w:lastRenderedPageBreak/>
        <w:t xml:space="preserve">As well as the </w:t>
      </w:r>
      <w:r w:rsidRPr="002F54C6">
        <w:rPr>
          <w:rFonts w:ascii="Calibri" w:hAnsi="Calibri" w:cs="Calibri"/>
          <w:b/>
          <w:bCs/>
          <w:szCs w:val="28"/>
        </w:rPr>
        <w:t>Summary</w:t>
      </w:r>
      <w:r>
        <w:rPr>
          <w:rFonts w:ascii="Calibri" w:hAnsi="Calibri" w:cs="Calibri"/>
          <w:szCs w:val="28"/>
        </w:rPr>
        <w:t xml:space="preserve"> and </w:t>
      </w:r>
      <w:r w:rsidRPr="002F54C6">
        <w:rPr>
          <w:rFonts w:ascii="Calibri" w:hAnsi="Calibri" w:cs="Calibri"/>
          <w:b/>
          <w:bCs/>
          <w:szCs w:val="28"/>
        </w:rPr>
        <w:t>Why get tested?</w:t>
      </w:r>
      <w:r>
        <w:rPr>
          <w:rFonts w:ascii="Calibri" w:hAnsi="Calibri" w:cs="Calibri"/>
          <w:szCs w:val="28"/>
        </w:rPr>
        <w:t xml:space="preserve"> sections (see Fig. 1) information is also provided on:</w:t>
      </w:r>
    </w:p>
    <w:p w14:paraId="7BC402F5" w14:textId="77777777" w:rsidR="009D1547" w:rsidRDefault="009D1547" w:rsidP="009D1547">
      <w:pPr>
        <w:pStyle w:val="ListParagraph"/>
        <w:numPr>
          <w:ilvl w:val="0"/>
          <w:numId w:val="7"/>
        </w:numPr>
        <w:rPr>
          <w:rFonts w:ascii="Calibri" w:hAnsi="Calibri" w:cs="Calibri"/>
          <w:szCs w:val="28"/>
        </w:rPr>
      </w:pPr>
      <w:r>
        <w:rPr>
          <w:rFonts w:ascii="Calibri" w:hAnsi="Calibri" w:cs="Calibri"/>
          <w:szCs w:val="28"/>
        </w:rPr>
        <w:t>what the test does and how it is used</w:t>
      </w:r>
    </w:p>
    <w:p w14:paraId="29B2691E" w14:textId="77777777" w:rsidR="009D1547" w:rsidRDefault="009D1547" w:rsidP="009D1547">
      <w:pPr>
        <w:pStyle w:val="ListParagraph"/>
        <w:numPr>
          <w:ilvl w:val="0"/>
          <w:numId w:val="7"/>
        </w:numPr>
        <w:rPr>
          <w:rFonts w:ascii="Calibri" w:hAnsi="Calibri" w:cs="Calibri"/>
          <w:szCs w:val="28"/>
        </w:rPr>
      </w:pPr>
      <w:r>
        <w:rPr>
          <w:rFonts w:ascii="Calibri" w:hAnsi="Calibri" w:cs="Calibri"/>
          <w:szCs w:val="28"/>
        </w:rPr>
        <w:t>w</w:t>
      </w:r>
      <w:r w:rsidRPr="00706750">
        <w:rPr>
          <w:rFonts w:ascii="Calibri" w:hAnsi="Calibri" w:cs="Calibri"/>
          <w:szCs w:val="28"/>
        </w:rPr>
        <w:t>hat the results may mean</w:t>
      </w:r>
    </w:p>
    <w:p w14:paraId="3C7774E5" w14:textId="77777777" w:rsidR="009D1547" w:rsidRDefault="009D1547" w:rsidP="009D1547">
      <w:pPr>
        <w:pStyle w:val="ListParagraph"/>
        <w:numPr>
          <w:ilvl w:val="0"/>
          <w:numId w:val="7"/>
        </w:numPr>
        <w:rPr>
          <w:rFonts w:ascii="Calibri" w:hAnsi="Calibri" w:cs="Calibri"/>
          <w:szCs w:val="28"/>
        </w:rPr>
      </w:pPr>
      <w:r>
        <w:rPr>
          <w:rFonts w:ascii="Calibri" w:hAnsi="Calibri" w:cs="Calibri"/>
          <w:szCs w:val="28"/>
        </w:rPr>
        <w:t>important q</w:t>
      </w:r>
      <w:r w:rsidRPr="00706750">
        <w:rPr>
          <w:rFonts w:ascii="Calibri" w:hAnsi="Calibri" w:cs="Calibri"/>
          <w:szCs w:val="28"/>
        </w:rPr>
        <w:t xml:space="preserve">uestions </w:t>
      </w:r>
      <w:r>
        <w:rPr>
          <w:rFonts w:ascii="Calibri" w:hAnsi="Calibri" w:cs="Calibri"/>
          <w:szCs w:val="28"/>
        </w:rPr>
        <w:t xml:space="preserve">to ask </w:t>
      </w:r>
    </w:p>
    <w:p w14:paraId="4DCC5C98" w14:textId="77777777" w:rsidR="009D1547" w:rsidRDefault="009D1547" w:rsidP="009D1547">
      <w:pPr>
        <w:pStyle w:val="ListParagraph"/>
        <w:numPr>
          <w:ilvl w:val="0"/>
          <w:numId w:val="7"/>
        </w:numPr>
        <w:rPr>
          <w:rFonts w:ascii="Calibri" w:hAnsi="Calibri" w:cs="Calibri"/>
          <w:szCs w:val="28"/>
        </w:rPr>
      </w:pPr>
      <w:r>
        <w:rPr>
          <w:rFonts w:ascii="Calibri" w:hAnsi="Calibri" w:cs="Calibri"/>
          <w:szCs w:val="28"/>
        </w:rPr>
        <w:t>further related information</w:t>
      </w:r>
    </w:p>
    <w:p w14:paraId="3409002C" w14:textId="42A05967" w:rsidR="009D1547" w:rsidRDefault="009D1547" w:rsidP="009D1547">
      <w:pPr>
        <w:rPr>
          <w:rFonts w:ascii="Calibri" w:hAnsi="Calibri" w:cs="Calibri"/>
          <w:szCs w:val="28"/>
        </w:rPr>
      </w:pPr>
      <w:r>
        <w:rPr>
          <w:rFonts w:ascii="Calibri" w:hAnsi="Calibri" w:cs="Calibri"/>
          <w:szCs w:val="28"/>
        </w:rPr>
        <w:t>There are now three levels of test information available on PTEx (see Fig. 2.). These are: consumer-focused information; more detailed information; and quick read information sheets.</w:t>
      </w:r>
    </w:p>
    <w:p w14:paraId="5858605D" w14:textId="4637BEA3" w:rsidR="009D1547" w:rsidRPr="00B16529" w:rsidRDefault="009D1547" w:rsidP="009D1547">
      <w:pPr>
        <w:rPr>
          <w:rFonts w:ascii="Calibri" w:hAnsi="Calibri" w:cs="Calibri"/>
          <w:szCs w:val="28"/>
        </w:rPr>
      </w:pPr>
      <w:r>
        <w:rPr>
          <w:rFonts w:ascii="Calibri" w:hAnsi="Calibri" w:cs="Calibri"/>
          <w:szCs w:val="28"/>
        </w:rPr>
        <w:t>Simplified content, where available, is the default page where visitors land – a clickable button on the left</w:t>
      </w:r>
      <w:r w:rsidR="00F15A09">
        <w:rPr>
          <w:rFonts w:ascii="Calibri" w:hAnsi="Calibri" w:cs="Calibri"/>
          <w:szCs w:val="28"/>
        </w:rPr>
        <w:t>-</w:t>
      </w:r>
      <w:r>
        <w:rPr>
          <w:rFonts w:ascii="Calibri" w:hAnsi="Calibri" w:cs="Calibri"/>
          <w:szCs w:val="28"/>
        </w:rPr>
        <w:t>hand side of the page takes them to the more detailed content.</w:t>
      </w:r>
    </w:p>
    <w:p w14:paraId="5175BB75" w14:textId="77777777" w:rsidR="009D1547" w:rsidRDefault="009D1547" w:rsidP="009D1547">
      <w:pPr>
        <w:rPr>
          <w:rFonts w:ascii="Calibri" w:hAnsi="Calibri" w:cs="Calibri"/>
          <w:i/>
          <w:iCs/>
          <w:szCs w:val="28"/>
          <w:u w:val="single"/>
        </w:rPr>
      </w:pPr>
      <w:r>
        <w:rPr>
          <w:noProof/>
        </w:rPr>
        <w:drawing>
          <wp:inline distT="0" distB="0" distL="0" distR="0" wp14:anchorId="262B6425" wp14:editId="67C754C2">
            <wp:extent cx="5731510" cy="3223895"/>
            <wp:effectExtent l="0" t="0" r="0" b="1905"/>
            <wp:docPr id="291507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0794"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2CA55205" w14:textId="77777777" w:rsidR="009D1547" w:rsidRPr="00987982" w:rsidRDefault="009D1547" w:rsidP="0085444D">
      <w:pPr>
        <w:pStyle w:val="Caption"/>
      </w:pPr>
      <w:r w:rsidRPr="00987982">
        <w:t>Fig. 2. Three types of test content are now available on the PTEx website.</w:t>
      </w:r>
    </w:p>
    <w:p w14:paraId="33F61A5A" w14:textId="6C1E18D1" w:rsidR="00164A4B" w:rsidRDefault="00164A4B" w:rsidP="00606868">
      <w:pPr>
        <w:rPr>
          <w:rFonts w:ascii="Calibri" w:hAnsi="Calibri" w:cs="Calibri"/>
          <w:szCs w:val="28"/>
        </w:rPr>
      </w:pPr>
      <w:r>
        <w:rPr>
          <w:rFonts w:ascii="Calibri" w:hAnsi="Calibri" w:cs="Calibri"/>
          <w:szCs w:val="28"/>
        </w:rPr>
        <w:t>The concept of a</w:t>
      </w:r>
      <w:r w:rsidR="001940E9">
        <w:rPr>
          <w:rFonts w:ascii="Calibri" w:hAnsi="Calibri" w:cs="Calibri"/>
          <w:szCs w:val="28"/>
        </w:rPr>
        <w:t>n</w:t>
      </w:r>
      <w:r>
        <w:rPr>
          <w:rFonts w:ascii="Calibri" w:hAnsi="Calibri" w:cs="Calibri"/>
          <w:szCs w:val="28"/>
        </w:rPr>
        <w:t xml:space="preserve"> information sheet was introduced </w:t>
      </w:r>
      <w:r w:rsidR="008C70CC">
        <w:rPr>
          <w:rFonts w:ascii="Calibri" w:hAnsi="Calibri" w:cs="Calibri"/>
          <w:szCs w:val="28"/>
        </w:rPr>
        <w:t>under</w:t>
      </w:r>
      <w:r w:rsidR="001940E9">
        <w:rPr>
          <w:rFonts w:ascii="Calibri" w:hAnsi="Calibri" w:cs="Calibri"/>
          <w:szCs w:val="28"/>
        </w:rPr>
        <w:t xml:space="preserve"> </w:t>
      </w:r>
      <w:r>
        <w:rPr>
          <w:rFonts w:ascii="Calibri" w:hAnsi="Calibri" w:cs="Calibri"/>
          <w:szCs w:val="28"/>
        </w:rPr>
        <w:t>Lab Tests Online</w:t>
      </w:r>
      <w:r w:rsidR="008C70CC">
        <w:rPr>
          <w:rFonts w:ascii="Calibri" w:hAnsi="Calibri" w:cs="Calibri"/>
          <w:szCs w:val="28"/>
        </w:rPr>
        <w:t xml:space="preserve"> Au</w:t>
      </w:r>
      <w:r>
        <w:rPr>
          <w:rFonts w:ascii="Calibri" w:hAnsi="Calibri" w:cs="Calibri"/>
          <w:szCs w:val="28"/>
        </w:rPr>
        <w:t xml:space="preserve">. </w:t>
      </w:r>
      <w:r w:rsidR="007B291B">
        <w:rPr>
          <w:rFonts w:ascii="Calibri" w:hAnsi="Calibri" w:cs="Calibri"/>
          <w:szCs w:val="28"/>
        </w:rPr>
        <w:t xml:space="preserve">The goal </w:t>
      </w:r>
      <w:r w:rsidR="00F56018">
        <w:rPr>
          <w:rFonts w:ascii="Calibri" w:hAnsi="Calibri" w:cs="Calibri"/>
          <w:szCs w:val="28"/>
        </w:rPr>
        <w:t>was</w:t>
      </w:r>
      <w:r w:rsidR="007B291B">
        <w:rPr>
          <w:rFonts w:ascii="Calibri" w:hAnsi="Calibri" w:cs="Calibri"/>
          <w:szCs w:val="28"/>
        </w:rPr>
        <w:t xml:space="preserve"> to</w:t>
      </w:r>
      <w:r>
        <w:rPr>
          <w:rFonts w:ascii="Calibri" w:hAnsi="Calibri" w:cs="Calibri"/>
          <w:szCs w:val="28"/>
        </w:rPr>
        <w:t xml:space="preserve"> meet the </w:t>
      </w:r>
      <w:r w:rsidR="007B291B">
        <w:rPr>
          <w:rFonts w:ascii="Calibri" w:hAnsi="Calibri" w:cs="Calibri"/>
          <w:szCs w:val="28"/>
        </w:rPr>
        <w:t xml:space="preserve">literacy </w:t>
      </w:r>
      <w:r>
        <w:rPr>
          <w:rFonts w:ascii="Calibri" w:hAnsi="Calibri" w:cs="Calibri"/>
          <w:szCs w:val="28"/>
        </w:rPr>
        <w:t xml:space="preserve">needs of consumers as </w:t>
      </w:r>
      <w:r w:rsidR="0008676B">
        <w:rPr>
          <w:rFonts w:ascii="Calibri" w:hAnsi="Calibri" w:cs="Calibri"/>
          <w:szCs w:val="28"/>
        </w:rPr>
        <w:t xml:space="preserve">recommended </w:t>
      </w:r>
      <w:r w:rsidR="007B291B">
        <w:rPr>
          <w:rFonts w:ascii="Calibri" w:hAnsi="Calibri" w:cs="Calibri"/>
          <w:szCs w:val="28"/>
        </w:rPr>
        <w:t>by</w:t>
      </w:r>
      <w:r>
        <w:rPr>
          <w:rFonts w:ascii="Calibri" w:hAnsi="Calibri" w:cs="Calibri"/>
          <w:szCs w:val="28"/>
        </w:rPr>
        <w:t xml:space="preserve"> the </w:t>
      </w:r>
      <w:r w:rsidR="0008676B">
        <w:rPr>
          <w:rFonts w:ascii="Calibri" w:hAnsi="Calibri" w:cs="Calibri"/>
          <w:szCs w:val="28"/>
        </w:rPr>
        <w:t>2018 Medicare Review Committee which</w:t>
      </w:r>
      <w:r w:rsidR="007B291B">
        <w:rPr>
          <w:rFonts w:ascii="Calibri" w:hAnsi="Calibri" w:cs="Calibri"/>
          <w:szCs w:val="28"/>
        </w:rPr>
        <w:t xml:space="preserve"> </w:t>
      </w:r>
      <w:r w:rsidR="00785DB0">
        <w:rPr>
          <w:rFonts w:ascii="Calibri" w:hAnsi="Calibri" w:cs="Calibri"/>
          <w:szCs w:val="28"/>
        </w:rPr>
        <w:t>emphasised</w:t>
      </w:r>
      <w:r w:rsidR="0008676B">
        <w:rPr>
          <w:rFonts w:ascii="Calibri" w:hAnsi="Calibri" w:cs="Calibri"/>
          <w:szCs w:val="28"/>
        </w:rPr>
        <w:t xml:space="preserve"> the need for written information about tests </w:t>
      </w:r>
      <w:r w:rsidR="009D597D">
        <w:rPr>
          <w:rFonts w:ascii="Calibri" w:hAnsi="Calibri" w:cs="Calibri"/>
          <w:szCs w:val="28"/>
        </w:rPr>
        <w:t xml:space="preserve">to be </w:t>
      </w:r>
      <w:r w:rsidR="007B291B">
        <w:rPr>
          <w:rFonts w:ascii="Calibri" w:hAnsi="Calibri" w:cs="Calibri"/>
          <w:szCs w:val="28"/>
        </w:rPr>
        <w:t xml:space="preserve">made </w:t>
      </w:r>
      <w:r w:rsidR="009D597D">
        <w:rPr>
          <w:rFonts w:ascii="Calibri" w:hAnsi="Calibri" w:cs="Calibri"/>
          <w:szCs w:val="28"/>
        </w:rPr>
        <w:t xml:space="preserve">available </w:t>
      </w:r>
      <w:r w:rsidR="0008676B">
        <w:rPr>
          <w:rFonts w:ascii="Calibri" w:hAnsi="Calibri" w:cs="Calibri"/>
          <w:szCs w:val="28"/>
        </w:rPr>
        <w:t>for consumers.</w:t>
      </w:r>
    </w:p>
    <w:p w14:paraId="124A22A1" w14:textId="00A42BDA" w:rsidR="003900FE" w:rsidRDefault="002B25AC" w:rsidP="00606868">
      <w:pPr>
        <w:rPr>
          <w:rFonts w:ascii="Calibri" w:hAnsi="Calibri" w:cs="Calibri"/>
          <w:szCs w:val="28"/>
        </w:rPr>
      </w:pPr>
      <w:r>
        <w:rPr>
          <w:rFonts w:ascii="Calibri" w:hAnsi="Calibri" w:cs="Calibri"/>
          <w:szCs w:val="28"/>
        </w:rPr>
        <w:t>I</w:t>
      </w:r>
      <w:r w:rsidR="00785DB0">
        <w:rPr>
          <w:rFonts w:ascii="Calibri" w:hAnsi="Calibri" w:cs="Calibri"/>
          <w:szCs w:val="28"/>
        </w:rPr>
        <w:t>nformation sheet</w:t>
      </w:r>
      <w:r>
        <w:rPr>
          <w:rFonts w:ascii="Calibri" w:hAnsi="Calibri" w:cs="Calibri"/>
          <w:szCs w:val="28"/>
        </w:rPr>
        <w:t xml:space="preserve">s </w:t>
      </w:r>
      <w:r w:rsidR="00E302ED">
        <w:rPr>
          <w:rFonts w:ascii="Calibri" w:hAnsi="Calibri" w:cs="Calibri"/>
          <w:szCs w:val="28"/>
        </w:rPr>
        <w:t>(see Fig.3</w:t>
      </w:r>
      <w:r w:rsidR="00435A80">
        <w:rPr>
          <w:rFonts w:ascii="Calibri" w:hAnsi="Calibri" w:cs="Calibri"/>
          <w:szCs w:val="28"/>
        </w:rPr>
        <w:t>.</w:t>
      </w:r>
      <w:r w:rsidR="00E302ED">
        <w:rPr>
          <w:rFonts w:ascii="Calibri" w:hAnsi="Calibri" w:cs="Calibri"/>
          <w:szCs w:val="28"/>
        </w:rPr>
        <w:t xml:space="preserve">) </w:t>
      </w:r>
      <w:r>
        <w:rPr>
          <w:rFonts w:ascii="Calibri" w:hAnsi="Calibri" w:cs="Calibri"/>
          <w:szCs w:val="28"/>
        </w:rPr>
        <w:t>follow a standardised format and information chronology</w:t>
      </w:r>
      <w:r w:rsidR="00110A0C">
        <w:rPr>
          <w:rFonts w:ascii="Calibri" w:hAnsi="Calibri" w:cs="Calibri"/>
          <w:szCs w:val="28"/>
        </w:rPr>
        <w:t>.</w:t>
      </w:r>
    </w:p>
    <w:p w14:paraId="40D90CC1" w14:textId="37F812D3" w:rsidR="003900FE" w:rsidRDefault="00110A0C" w:rsidP="003900FE">
      <w:pPr>
        <w:pStyle w:val="ListParagraph"/>
        <w:numPr>
          <w:ilvl w:val="0"/>
          <w:numId w:val="5"/>
        </w:numPr>
        <w:rPr>
          <w:rFonts w:ascii="Calibri" w:hAnsi="Calibri" w:cs="Calibri"/>
          <w:szCs w:val="28"/>
        </w:rPr>
      </w:pPr>
      <w:r>
        <w:rPr>
          <w:rFonts w:ascii="Calibri" w:hAnsi="Calibri" w:cs="Calibri"/>
          <w:szCs w:val="28"/>
        </w:rPr>
        <w:t>E</w:t>
      </w:r>
      <w:r w:rsidR="00764D55">
        <w:rPr>
          <w:rFonts w:ascii="Calibri" w:hAnsi="Calibri" w:cs="Calibri"/>
          <w:szCs w:val="28"/>
        </w:rPr>
        <w:t xml:space="preserve">ach is </w:t>
      </w:r>
      <w:r w:rsidR="008E4174">
        <w:rPr>
          <w:rFonts w:ascii="Calibri" w:hAnsi="Calibri" w:cs="Calibri"/>
          <w:szCs w:val="28"/>
        </w:rPr>
        <w:t xml:space="preserve">presented as single double-sided </w:t>
      </w:r>
      <w:r w:rsidR="00CD1F50">
        <w:rPr>
          <w:rFonts w:ascii="Calibri" w:hAnsi="Calibri" w:cs="Calibri"/>
          <w:szCs w:val="28"/>
        </w:rPr>
        <w:t>A</w:t>
      </w:r>
      <w:r w:rsidR="008E4174">
        <w:rPr>
          <w:rFonts w:ascii="Calibri" w:hAnsi="Calibri" w:cs="Calibri"/>
          <w:szCs w:val="28"/>
        </w:rPr>
        <w:t>4 sheet</w:t>
      </w:r>
      <w:r>
        <w:rPr>
          <w:rFonts w:ascii="Calibri" w:hAnsi="Calibri" w:cs="Calibri"/>
          <w:szCs w:val="28"/>
        </w:rPr>
        <w:t>.</w:t>
      </w:r>
    </w:p>
    <w:p w14:paraId="178314EC" w14:textId="494F2421" w:rsidR="003900FE" w:rsidRDefault="00110A0C" w:rsidP="003900FE">
      <w:pPr>
        <w:pStyle w:val="ListParagraph"/>
        <w:numPr>
          <w:ilvl w:val="0"/>
          <w:numId w:val="5"/>
        </w:numPr>
        <w:rPr>
          <w:rFonts w:ascii="Calibri" w:hAnsi="Calibri" w:cs="Calibri"/>
          <w:szCs w:val="28"/>
        </w:rPr>
      </w:pPr>
      <w:r>
        <w:rPr>
          <w:rFonts w:ascii="Calibri" w:hAnsi="Calibri" w:cs="Calibri"/>
          <w:szCs w:val="28"/>
        </w:rPr>
        <w:t>A</w:t>
      </w:r>
      <w:r w:rsidR="00E83A0E">
        <w:rPr>
          <w:rFonts w:ascii="Calibri" w:hAnsi="Calibri" w:cs="Calibri"/>
          <w:szCs w:val="28"/>
        </w:rPr>
        <w:t xml:space="preserve">n illustration </w:t>
      </w:r>
      <w:r w:rsidR="008E4174">
        <w:rPr>
          <w:rFonts w:ascii="Calibri" w:hAnsi="Calibri" w:cs="Calibri"/>
          <w:szCs w:val="28"/>
        </w:rPr>
        <w:t xml:space="preserve">or diagram </w:t>
      </w:r>
      <w:r w:rsidR="00764D55">
        <w:rPr>
          <w:rFonts w:ascii="Calibri" w:hAnsi="Calibri" w:cs="Calibri"/>
          <w:szCs w:val="28"/>
        </w:rPr>
        <w:t>is shown</w:t>
      </w:r>
      <w:r w:rsidR="00CD1F50">
        <w:rPr>
          <w:rFonts w:ascii="Calibri" w:hAnsi="Calibri" w:cs="Calibri"/>
          <w:szCs w:val="28"/>
        </w:rPr>
        <w:t xml:space="preserve"> on</w:t>
      </w:r>
      <w:r w:rsidR="008E4174">
        <w:rPr>
          <w:rFonts w:ascii="Calibri" w:hAnsi="Calibri" w:cs="Calibri"/>
          <w:szCs w:val="28"/>
        </w:rPr>
        <w:t xml:space="preserve"> the front page</w:t>
      </w:r>
      <w:r w:rsidR="00764D55">
        <w:rPr>
          <w:rFonts w:ascii="Calibri" w:hAnsi="Calibri" w:cs="Calibri"/>
          <w:szCs w:val="28"/>
        </w:rPr>
        <w:t xml:space="preserve"> to help explain the text</w:t>
      </w:r>
      <w:r>
        <w:rPr>
          <w:rFonts w:ascii="Calibri" w:hAnsi="Calibri" w:cs="Calibri"/>
          <w:szCs w:val="28"/>
        </w:rPr>
        <w:t>.</w:t>
      </w:r>
    </w:p>
    <w:p w14:paraId="0F4631BA" w14:textId="5B9DB1D1" w:rsidR="003900FE" w:rsidRDefault="00110A0C" w:rsidP="003900FE">
      <w:pPr>
        <w:pStyle w:val="ListParagraph"/>
        <w:numPr>
          <w:ilvl w:val="0"/>
          <w:numId w:val="5"/>
        </w:numPr>
        <w:rPr>
          <w:rFonts w:ascii="Calibri" w:hAnsi="Calibri" w:cs="Calibri"/>
          <w:szCs w:val="28"/>
        </w:rPr>
      </w:pPr>
      <w:r>
        <w:rPr>
          <w:rFonts w:ascii="Calibri" w:hAnsi="Calibri" w:cs="Calibri"/>
          <w:szCs w:val="28"/>
        </w:rPr>
        <w:t xml:space="preserve">Content is </w:t>
      </w:r>
      <w:r w:rsidR="008E4174">
        <w:rPr>
          <w:rFonts w:ascii="Calibri" w:hAnsi="Calibri" w:cs="Calibri"/>
          <w:szCs w:val="28"/>
        </w:rPr>
        <w:t>written</w:t>
      </w:r>
      <w:r w:rsidR="00945D81">
        <w:rPr>
          <w:rFonts w:ascii="Calibri" w:hAnsi="Calibri" w:cs="Calibri"/>
          <w:szCs w:val="28"/>
        </w:rPr>
        <w:t xml:space="preserve"> in plain English</w:t>
      </w:r>
      <w:r w:rsidR="008E4174">
        <w:rPr>
          <w:rFonts w:ascii="Calibri" w:hAnsi="Calibri" w:cs="Calibri"/>
          <w:szCs w:val="28"/>
        </w:rPr>
        <w:t xml:space="preserve"> to a literacy level of </w:t>
      </w:r>
      <w:r w:rsidR="00447964">
        <w:rPr>
          <w:rFonts w:ascii="Calibri" w:hAnsi="Calibri" w:cs="Calibri"/>
          <w:szCs w:val="28"/>
        </w:rPr>
        <w:t>a reading age of between year 6 and year 8</w:t>
      </w:r>
      <w:r w:rsidR="001E0A50">
        <w:rPr>
          <w:rFonts w:ascii="Calibri" w:hAnsi="Calibri" w:cs="Calibri"/>
          <w:szCs w:val="28"/>
        </w:rPr>
        <w:t>.</w:t>
      </w:r>
      <w:r w:rsidR="00E27DE3">
        <w:rPr>
          <w:rFonts w:ascii="Calibri" w:hAnsi="Calibri" w:cs="Calibri"/>
          <w:szCs w:val="28"/>
        </w:rPr>
        <w:t xml:space="preserve"> It avoids medical jargon and uses words and expressions that are familiar to </w:t>
      </w:r>
      <w:r w:rsidR="006B65AF">
        <w:rPr>
          <w:rFonts w:ascii="Calibri" w:hAnsi="Calibri" w:cs="Calibri"/>
          <w:szCs w:val="28"/>
        </w:rPr>
        <w:t>most people.</w:t>
      </w:r>
    </w:p>
    <w:p w14:paraId="7261CDBA" w14:textId="6C64692A" w:rsidR="008F35AE" w:rsidRPr="00987982" w:rsidRDefault="008F35AE" w:rsidP="00987982">
      <w:pPr>
        <w:pStyle w:val="ListParagraph"/>
        <w:numPr>
          <w:ilvl w:val="0"/>
          <w:numId w:val="5"/>
        </w:numPr>
        <w:shd w:val="clear" w:color="auto" w:fill="FFFFFF"/>
        <w:spacing w:before="100" w:beforeAutospacing="1" w:after="100" w:afterAutospacing="1"/>
        <w:rPr>
          <w:rFonts w:ascii="Calibri" w:eastAsia="Times New Roman" w:hAnsi="Calibri" w:cs="Calibri"/>
          <w:color w:val="282828"/>
          <w:kern w:val="0"/>
          <w:lang w:eastAsia="en-AU"/>
          <w14:ligatures w14:val="none"/>
        </w:rPr>
      </w:pPr>
      <w:r w:rsidRPr="008F35AE">
        <w:rPr>
          <w:rFonts w:ascii="Calibri" w:eastAsia="Times New Roman" w:hAnsi="Calibri" w:cs="Calibri"/>
          <w:color w:val="282828"/>
          <w:kern w:val="0"/>
          <w:lang w:eastAsia="en-AU"/>
          <w14:ligatures w14:val="none"/>
        </w:rPr>
        <w:lastRenderedPageBreak/>
        <w:t>T</w:t>
      </w:r>
      <w:r w:rsidR="00926397">
        <w:rPr>
          <w:rFonts w:ascii="Calibri" w:eastAsia="Times New Roman" w:hAnsi="Calibri" w:cs="Calibri"/>
          <w:color w:val="282828"/>
          <w:kern w:val="0"/>
          <w:lang w:eastAsia="en-AU"/>
          <w14:ligatures w14:val="none"/>
        </w:rPr>
        <w:t>he goal is to</w:t>
      </w:r>
      <w:r w:rsidRPr="008F35AE">
        <w:rPr>
          <w:rFonts w:ascii="Calibri" w:eastAsia="Times New Roman" w:hAnsi="Calibri" w:cs="Calibri"/>
          <w:color w:val="282828"/>
          <w:kern w:val="0"/>
          <w:lang w:eastAsia="en-AU"/>
          <w14:ligatures w14:val="none"/>
        </w:rPr>
        <w:t xml:space="preserve"> help people better understand their health condition, how their body works and how tests can affect them</w:t>
      </w:r>
      <w:r w:rsidR="00B620F4">
        <w:rPr>
          <w:rFonts w:ascii="Calibri" w:eastAsia="Times New Roman" w:hAnsi="Calibri" w:cs="Calibri"/>
          <w:color w:val="282828"/>
          <w:kern w:val="0"/>
          <w:lang w:eastAsia="en-AU"/>
          <w14:ligatures w14:val="none"/>
        </w:rPr>
        <w:t>.</w:t>
      </w:r>
    </w:p>
    <w:p w14:paraId="38CD1D3D" w14:textId="68D9329D" w:rsidR="00233282" w:rsidRPr="00987982" w:rsidRDefault="00233282" w:rsidP="00233282">
      <w:pPr>
        <w:pStyle w:val="ListParagraph"/>
        <w:numPr>
          <w:ilvl w:val="0"/>
          <w:numId w:val="5"/>
        </w:numPr>
        <w:rPr>
          <w:rFonts w:ascii="Calibri" w:hAnsi="Calibri" w:cs="Calibri"/>
        </w:rPr>
      </w:pPr>
      <w:r w:rsidRPr="00233282">
        <w:rPr>
          <w:rFonts w:ascii="Calibri" w:hAnsi="Calibri" w:cs="Calibri"/>
          <w:color w:val="282828"/>
          <w:shd w:val="clear" w:color="auto" w:fill="FFFFFF"/>
        </w:rPr>
        <w:t xml:space="preserve">information is actionable and helps consumers and carers </w:t>
      </w:r>
      <w:r w:rsidR="00094C2E">
        <w:rPr>
          <w:rFonts w:ascii="Calibri" w:hAnsi="Calibri" w:cs="Calibri"/>
          <w:color w:val="282828"/>
          <w:shd w:val="clear" w:color="auto" w:fill="FFFFFF"/>
        </w:rPr>
        <w:t xml:space="preserve">to </w:t>
      </w:r>
      <w:r w:rsidRPr="00233282">
        <w:rPr>
          <w:rFonts w:ascii="Calibri" w:hAnsi="Calibri" w:cs="Calibri"/>
          <w:color w:val="282828"/>
          <w:shd w:val="clear" w:color="auto" w:fill="FFFFFF"/>
        </w:rPr>
        <w:t>ask questions and make decisions</w:t>
      </w:r>
      <w:r w:rsidR="00094C2E">
        <w:rPr>
          <w:rFonts w:ascii="Calibri" w:hAnsi="Calibri" w:cs="Calibri"/>
          <w:color w:val="282828"/>
          <w:shd w:val="clear" w:color="auto" w:fill="FFFFFF"/>
        </w:rPr>
        <w:t xml:space="preserve"> about their on-going management</w:t>
      </w:r>
      <w:r w:rsidRPr="00233282">
        <w:rPr>
          <w:rFonts w:ascii="Calibri" w:hAnsi="Calibri" w:cs="Calibri"/>
          <w:color w:val="282828"/>
          <w:shd w:val="clear" w:color="auto" w:fill="FFFFFF"/>
        </w:rPr>
        <w:t>.</w:t>
      </w:r>
    </w:p>
    <w:p w14:paraId="0E412BBF" w14:textId="27E4914D" w:rsidR="003900FE" w:rsidRDefault="001E0A50" w:rsidP="003900FE">
      <w:pPr>
        <w:pStyle w:val="ListParagraph"/>
        <w:numPr>
          <w:ilvl w:val="0"/>
          <w:numId w:val="5"/>
        </w:numPr>
        <w:rPr>
          <w:rFonts w:ascii="Calibri" w:hAnsi="Calibri" w:cs="Calibri"/>
          <w:szCs w:val="28"/>
        </w:rPr>
      </w:pPr>
      <w:r>
        <w:rPr>
          <w:rFonts w:ascii="Calibri" w:hAnsi="Calibri" w:cs="Calibri"/>
          <w:szCs w:val="28"/>
        </w:rPr>
        <w:t>S</w:t>
      </w:r>
      <w:r w:rsidR="00447964">
        <w:rPr>
          <w:rFonts w:ascii="Calibri" w:hAnsi="Calibri" w:cs="Calibri"/>
          <w:szCs w:val="28"/>
        </w:rPr>
        <w:t xml:space="preserve">ome key </w:t>
      </w:r>
      <w:r w:rsidR="00C456E7">
        <w:rPr>
          <w:rFonts w:ascii="Calibri" w:hAnsi="Calibri" w:cs="Calibri"/>
          <w:szCs w:val="28"/>
        </w:rPr>
        <w:t>questions are</w:t>
      </w:r>
      <w:r>
        <w:rPr>
          <w:rFonts w:ascii="Calibri" w:hAnsi="Calibri" w:cs="Calibri"/>
          <w:szCs w:val="28"/>
        </w:rPr>
        <w:t xml:space="preserve"> included </w:t>
      </w:r>
      <w:r w:rsidR="00447964">
        <w:rPr>
          <w:rFonts w:ascii="Calibri" w:hAnsi="Calibri" w:cs="Calibri"/>
          <w:szCs w:val="28"/>
        </w:rPr>
        <w:t xml:space="preserve">to prompt a conversation between the consumer </w:t>
      </w:r>
      <w:r w:rsidR="00B620F4">
        <w:rPr>
          <w:rFonts w:ascii="Calibri" w:hAnsi="Calibri" w:cs="Calibri"/>
          <w:szCs w:val="28"/>
        </w:rPr>
        <w:t xml:space="preserve">or carer </w:t>
      </w:r>
      <w:r w:rsidR="00447964">
        <w:rPr>
          <w:rFonts w:ascii="Calibri" w:hAnsi="Calibri" w:cs="Calibri"/>
          <w:szCs w:val="28"/>
        </w:rPr>
        <w:t>and their health professionals.</w:t>
      </w:r>
    </w:p>
    <w:p w14:paraId="4EA40325" w14:textId="1A403F8E" w:rsidR="00A90993" w:rsidRDefault="00A90993" w:rsidP="00A90993">
      <w:pPr>
        <w:rPr>
          <w:rFonts w:ascii="Calibri" w:hAnsi="Calibri" w:cs="Calibri"/>
          <w:szCs w:val="28"/>
        </w:rPr>
      </w:pPr>
      <w:r>
        <w:rPr>
          <w:rFonts w:ascii="Calibri" w:hAnsi="Calibri" w:cs="Calibri"/>
          <w:szCs w:val="28"/>
        </w:rPr>
        <w:t>The majority of the selected tests are</w:t>
      </w:r>
      <w:r w:rsidR="006C4F6B">
        <w:rPr>
          <w:rFonts w:ascii="Calibri" w:hAnsi="Calibri" w:cs="Calibri"/>
          <w:szCs w:val="28"/>
        </w:rPr>
        <w:t xml:space="preserve"> those</w:t>
      </w:r>
      <w:r>
        <w:rPr>
          <w:rFonts w:ascii="Calibri" w:hAnsi="Calibri" w:cs="Calibri"/>
          <w:szCs w:val="28"/>
        </w:rPr>
        <w:t xml:space="preserve"> that are commonly requested by GPs</w:t>
      </w:r>
      <w:r w:rsidR="00333345">
        <w:rPr>
          <w:rFonts w:ascii="Calibri" w:hAnsi="Calibri" w:cs="Calibri"/>
          <w:szCs w:val="28"/>
        </w:rPr>
        <w:t>.</w:t>
      </w:r>
      <w:r w:rsidR="006C4F6B">
        <w:rPr>
          <w:rFonts w:ascii="Calibri" w:hAnsi="Calibri" w:cs="Calibri"/>
          <w:szCs w:val="28"/>
        </w:rPr>
        <w:t xml:space="preserve"> </w:t>
      </w:r>
      <w:r w:rsidR="00333345">
        <w:rPr>
          <w:rFonts w:ascii="Calibri" w:hAnsi="Calibri" w:cs="Calibri"/>
          <w:szCs w:val="28"/>
        </w:rPr>
        <w:t>T</w:t>
      </w:r>
      <w:r w:rsidR="00965F57">
        <w:rPr>
          <w:rFonts w:ascii="Calibri" w:hAnsi="Calibri" w:cs="Calibri"/>
          <w:szCs w:val="28"/>
        </w:rPr>
        <w:t xml:space="preserve">here are others, which are less common, but were selected because of an expressed need by </w:t>
      </w:r>
      <w:r w:rsidR="00333345">
        <w:rPr>
          <w:rFonts w:ascii="Calibri" w:hAnsi="Calibri" w:cs="Calibri"/>
          <w:szCs w:val="28"/>
        </w:rPr>
        <w:t>clinicians</w:t>
      </w:r>
      <w:r w:rsidR="00965F57">
        <w:rPr>
          <w:rFonts w:ascii="Calibri" w:hAnsi="Calibri" w:cs="Calibri"/>
          <w:szCs w:val="28"/>
        </w:rPr>
        <w:t xml:space="preserve"> </w:t>
      </w:r>
      <w:r w:rsidR="00333345">
        <w:rPr>
          <w:rFonts w:ascii="Calibri" w:hAnsi="Calibri" w:cs="Calibri"/>
          <w:szCs w:val="28"/>
        </w:rPr>
        <w:t>for specific information to support their patients. These</w:t>
      </w:r>
      <w:r>
        <w:rPr>
          <w:rFonts w:ascii="Calibri" w:hAnsi="Calibri" w:cs="Calibri"/>
          <w:szCs w:val="28"/>
        </w:rPr>
        <w:t xml:space="preserve"> include </w:t>
      </w:r>
      <w:r w:rsidR="00333345">
        <w:rPr>
          <w:rFonts w:ascii="Calibri" w:hAnsi="Calibri" w:cs="Calibri"/>
          <w:szCs w:val="28"/>
        </w:rPr>
        <w:t>some</w:t>
      </w:r>
      <w:r>
        <w:rPr>
          <w:rFonts w:ascii="Calibri" w:hAnsi="Calibri" w:cs="Calibri"/>
          <w:szCs w:val="28"/>
        </w:rPr>
        <w:t xml:space="preserve"> genetic</w:t>
      </w:r>
      <w:r w:rsidR="00094C2E">
        <w:rPr>
          <w:rFonts w:ascii="Calibri" w:hAnsi="Calibri" w:cs="Calibri"/>
          <w:szCs w:val="28"/>
        </w:rPr>
        <w:t>s-</w:t>
      </w:r>
      <w:r>
        <w:rPr>
          <w:rFonts w:ascii="Calibri" w:hAnsi="Calibri" w:cs="Calibri"/>
          <w:szCs w:val="28"/>
        </w:rPr>
        <w:t>related tests</w:t>
      </w:r>
      <w:r w:rsidR="00164A4B">
        <w:rPr>
          <w:rFonts w:ascii="Calibri" w:hAnsi="Calibri" w:cs="Calibri"/>
          <w:szCs w:val="28"/>
        </w:rPr>
        <w:t xml:space="preserve"> or procedures</w:t>
      </w:r>
      <w:r>
        <w:rPr>
          <w:rFonts w:ascii="Calibri" w:hAnsi="Calibri" w:cs="Calibri"/>
          <w:szCs w:val="28"/>
        </w:rPr>
        <w:t>.</w:t>
      </w:r>
    </w:p>
    <w:p w14:paraId="7BC59AE2" w14:textId="208128D2" w:rsidR="007852FC" w:rsidRDefault="00B16529" w:rsidP="00B16529">
      <w:pPr>
        <w:jc w:val="center"/>
        <w:rPr>
          <w:rFonts w:ascii="Calibri" w:hAnsi="Calibri" w:cs="Calibri"/>
          <w:szCs w:val="28"/>
        </w:rPr>
      </w:pPr>
      <w:r>
        <w:rPr>
          <w:noProof/>
        </w:rPr>
        <w:drawing>
          <wp:inline distT="0" distB="0" distL="0" distR="0" wp14:anchorId="1607B45E" wp14:editId="650B7AA7">
            <wp:extent cx="4936104" cy="3480867"/>
            <wp:effectExtent l="12700" t="12700" r="17145" b="12065"/>
            <wp:docPr id="1955247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7276"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4944937" cy="3487096"/>
                    </a:xfrm>
                    <a:prstGeom prst="rect">
                      <a:avLst/>
                    </a:prstGeom>
                    <a:ln>
                      <a:solidFill>
                        <a:srgbClr val="000000"/>
                      </a:solidFill>
                    </a:ln>
                  </pic:spPr>
                </pic:pic>
              </a:graphicData>
            </a:graphic>
          </wp:inline>
        </w:drawing>
      </w:r>
    </w:p>
    <w:p w14:paraId="1BC30757" w14:textId="66C094B8" w:rsidR="006430B1" w:rsidRPr="00093075" w:rsidRDefault="006430B1" w:rsidP="0085444D">
      <w:pPr>
        <w:pStyle w:val="Caption"/>
      </w:pPr>
      <w:r w:rsidRPr="00093075">
        <w:t xml:space="preserve">Fig. </w:t>
      </w:r>
      <w:r w:rsidR="00093075" w:rsidRPr="00093075">
        <w:t>3.</w:t>
      </w:r>
      <w:r w:rsidRPr="00093075">
        <w:t xml:space="preserve"> Patient information sheet for </w:t>
      </w:r>
      <w:r w:rsidR="009D597D" w:rsidRPr="00093075">
        <w:t xml:space="preserve">the Cortisol </w:t>
      </w:r>
      <w:r w:rsidRPr="00093075">
        <w:t>test.</w:t>
      </w:r>
    </w:p>
    <w:p w14:paraId="191F8CE8" w14:textId="5F4DF23C" w:rsidR="0008676B" w:rsidRDefault="00310298" w:rsidP="00A90993">
      <w:pPr>
        <w:rPr>
          <w:rFonts w:ascii="Calibri" w:hAnsi="Calibri" w:cs="Calibri"/>
          <w:szCs w:val="28"/>
        </w:rPr>
      </w:pPr>
      <w:r>
        <w:rPr>
          <w:rFonts w:ascii="Calibri" w:hAnsi="Calibri" w:cs="Calibri"/>
          <w:szCs w:val="28"/>
        </w:rPr>
        <w:t>A list of t</w:t>
      </w:r>
      <w:r w:rsidR="00164A4B">
        <w:rPr>
          <w:rFonts w:ascii="Calibri" w:hAnsi="Calibri" w:cs="Calibri"/>
          <w:szCs w:val="28"/>
        </w:rPr>
        <w:t xml:space="preserve">he </w:t>
      </w:r>
      <w:r w:rsidR="00535828">
        <w:rPr>
          <w:rFonts w:ascii="Calibri" w:hAnsi="Calibri" w:cs="Calibri"/>
          <w:szCs w:val="28"/>
        </w:rPr>
        <w:t>Patient Information S</w:t>
      </w:r>
      <w:r w:rsidR="00164A4B">
        <w:rPr>
          <w:rFonts w:ascii="Calibri" w:hAnsi="Calibri" w:cs="Calibri"/>
          <w:szCs w:val="28"/>
        </w:rPr>
        <w:t>heets</w:t>
      </w:r>
      <w:r w:rsidR="00535828">
        <w:rPr>
          <w:rFonts w:ascii="Calibri" w:hAnsi="Calibri" w:cs="Calibri"/>
          <w:szCs w:val="28"/>
        </w:rPr>
        <w:t xml:space="preserve"> produced as part of this QUPP </w:t>
      </w:r>
      <w:r w:rsidR="00E7223E">
        <w:rPr>
          <w:rFonts w:ascii="Calibri" w:hAnsi="Calibri" w:cs="Calibri"/>
          <w:szCs w:val="28"/>
        </w:rPr>
        <w:t>Grant</w:t>
      </w:r>
      <w:r w:rsidR="00535828">
        <w:rPr>
          <w:rFonts w:ascii="Calibri" w:hAnsi="Calibri" w:cs="Calibri"/>
          <w:szCs w:val="28"/>
        </w:rPr>
        <w:t xml:space="preserve"> are shown Table 1. Patient Information Sheets</w:t>
      </w:r>
      <w:r w:rsidR="00164A4B">
        <w:rPr>
          <w:rFonts w:ascii="Calibri" w:hAnsi="Calibri" w:cs="Calibri"/>
          <w:szCs w:val="28"/>
        </w:rPr>
        <w:t xml:space="preserve"> can be downloaded from the PTEx website (see statistics in Activity 4 Results)</w:t>
      </w:r>
      <w:r w:rsidR="0008676B">
        <w:rPr>
          <w:rFonts w:ascii="Calibri" w:hAnsi="Calibri" w:cs="Calibri"/>
          <w:szCs w:val="28"/>
        </w:rPr>
        <w:t xml:space="preserve">. </w:t>
      </w:r>
    </w:p>
    <w:p w14:paraId="5FF7270D" w14:textId="1E8AB400" w:rsidR="00011A96" w:rsidRDefault="00E2002E" w:rsidP="00A90993">
      <w:pPr>
        <w:rPr>
          <w:rFonts w:ascii="Calibri" w:hAnsi="Calibri" w:cs="Calibri"/>
          <w:szCs w:val="28"/>
        </w:rPr>
      </w:pPr>
      <w:r w:rsidRPr="00E2002E">
        <w:rPr>
          <w:rFonts w:ascii="Calibri" w:hAnsi="Calibri" w:cs="Calibri"/>
          <w:szCs w:val="28"/>
        </w:rPr>
        <w:t xml:space="preserve">One of the original aims of producing single-page information sheets was to provide GPs with trustworthy information to </w:t>
      </w:r>
      <w:r w:rsidR="00875856">
        <w:rPr>
          <w:rFonts w:ascii="Calibri" w:hAnsi="Calibri" w:cs="Calibri"/>
          <w:szCs w:val="28"/>
        </w:rPr>
        <w:t>give to</w:t>
      </w:r>
      <w:r w:rsidRPr="00E2002E">
        <w:rPr>
          <w:rFonts w:ascii="Calibri" w:hAnsi="Calibri" w:cs="Calibri"/>
          <w:szCs w:val="28"/>
        </w:rPr>
        <w:t xml:space="preserve"> patients </w:t>
      </w:r>
      <w:r w:rsidR="00875856">
        <w:rPr>
          <w:rFonts w:ascii="Calibri" w:hAnsi="Calibri" w:cs="Calibri"/>
          <w:szCs w:val="28"/>
        </w:rPr>
        <w:t>during their consultation</w:t>
      </w:r>
      <w:r w:rsidRPr="00E2002E">
        <w:rPr>
          <w:rFonts w:ascii="Calibri" w:hAnsi="Calibri" w:cs="Calibri"/>
          <w:szCs w:val="28"/>
        </w:rPr>
        <w:t xml:space="preserve">. These could be printed off or shared digitally. It was thought that patients, who are often under some stress, may find it difficult to recall what they had been told by </w:t>
      </w:r>
      <w:r w:rsidR="00875856">
        <w:rPr>
          <w:rFonts w:ascii="Calibri" w:hAnsi="Calibri" w:cs="Calibri"/>
          <w:szCs w:val="28"/>
        </w:rPr>
        <w:t>medical professionals</w:t>
      </w:r>
      <w:r w:rsidRPr="00E2002E">
        <w:rPr>
          <w:rFonts w:ascii="Calibri" w:hAnsi="Calibri" w:cs="Calibri"/>
          <w:szCs w:val="28"/>
        </w:rPr>
        <w:t xml:space="preserve"> and these sheets could be read later in their own time, as often as they needed to refer to them. </w:t>
      </w:r>
    </w:p>
    <w:p w14:paraId="624BEA78" w14:textId="6360D4F4" w:rsidR="0085444D" w:rsidRDefault="0085444D" w:rsidP="0085444D">
      <w:pPr>
        <w:pStyle w:val="Caption"/>
      </w:pPr>
      <w:r w:rsidRPr="0085444D">
        <w:t>Table 1. List of tests available as information sheets and produced in this QUPP Grant 2023-24.</w:t>
      </w:r>
    </w:p>
    <w:tbl>
      <w:tblPr>
        <w:tblStyle w:val="TableGrid"/>
        <w:tblW w:w="0" w:type="auto"/>
        <w:tblLook w:val="04A0" w:firstRow="1" w:lastRow="0" w:firstColumn="1" w:lastColumn="0" w:noHBand="0" w:noVBand="1"/>
      </w:tblPr>
      <w:tblGrid>
        <w:gridCol w:w="2830"/>
        <w:gridCol w:w="3180"/>
        <w:gridCol w:w="3006"/>
      </w:tblGrid>
      <w:tr w:rsidR="00FE760D" w:rsidRPr="00991DCE" w14:paraId="7D93D219" w14:textId="77777777" w:rsidTr="0085444D">
        <w:trPr>
          <w:tblHeader/>
        </w:trPr>
        <w:tc>
          <w:tcPr>
            <w:tcW w:w="2830" w:type="dxa"/>
            <w:vAlign w:val="center"/>
          </w:tcPr>
          <w:p w14:paraId="33E1E458" w14:textId="77777777" w:rsidR="00FE760D" w:rsidRPr="00FE760D" w:rsidRDefault="00FE760D" w:rsidP="00B851A3">
            <w:pPr>
              <w:rPr>
                <w:rFonts w:ascii="Calibri" w:hAnsi="Calibri" w:cs="Calibri"/>
                <w:lang w:val="en-GB"/>
              </w:rPr>
            </w:pPr>
            <w:r w:rsidRPr="00FE760D">
              <w:rPr>
                <w:rFonts w:ascii="Calibri" w:hAnsi="Calibri" w:cs="Calibri"/>
                <w:lang w:val="en-GB"/>
              </w:rPr>
              <w:lastRenderedPageBreak/>
              <w:t>Anti-Mullerian Hormone</w:t>
            </w:r>
          </w:p>
        </w:tc>
        <w:tc>
          <w:tcPr>
            <w:tcW w:w="3180" w:type="dxa"/>
            <w:vAlign w:val="center"/>
          </w:tcPr>
          <w:p w14:paraId="7C01C621" w14:textId="77777777" w:rsidR="00FE760D" w:rsidRPr="00FE760D" w:rsidRDefault="00FE760D" w:rsidP="00B851A3">
            <w:pPr>
              <w:rPr>
                <w:rFonts w:ascii="Calibri" w:hAnsi="Calibri" w:cs="Calibri"/>
                <w:lang w:val="en-GB"/>
              </w:rPr>
            </w:pPr>
            <w:r w:rsidRPr="00FE760D">
              <w:rPr>
                <w:rFonts w:ascii="Calibri" w:hAnsi="Calibri" w:cs="Calibri"/>
                <w:lang w:val="en-GB"/>
              </w:rPr>
              <w:t>Follicle stimulating hormone</w:t>
            </w:r>
          </w:p>
        </w:tc>
        <w:tc>
          <w:tcPr>
            <w:tcW w:w="3006" w:type="dxa"/>
            <w:vAlign w:val="center"/>
          </w:tcPr>
          <w:p w14:paraId="6B1AC8BC" w14:textId="5639EFB2" w:rsidR="00FE760D" w:rsidRPr="00FE760D" w:rsidRDefault="00FE760D" w:rsidP="00B851A3">
            <w:pPr>
              <w:rPr>
                <w:rFonts w:ascii="Calibri" w:hAnsi="Calibri" w:cs="Calibri"/>
              </w:rPr>
            </w:pPr>
            <w:r w:rsidRPr="00FE760D">
              <w:rPr>
                <w:rFonts w:ascii="Calibri" w:hAnsi="Calibri" w:cs="Calibri"/>
              </w:rPr>
              <w:t xml:space="preserve">RAS </w:t>
            </w:r>
            <w:r w:rsidR="00B16529">
              <w:rPr>
                <w:rFonts w:ascii="Calibri" w:hAnsi="Calibri" w:cs="Calibri"/>
              </w:rPr>
              <w:t>g</w:t>
            </w:r>
            <w:r w:rsidRPr="00FE760D">
              <w:rPr>
                <w:rFonts w:ascii="Calibri" w:hAnsi="Calibri" w:cs="Calibri"/>
              </w:rPr>
              <w:t xml:space="preserve">ene </w:t>
            </w:r>
            <w:r w:rsidR="00B16529">
              <w:rPr>
                <w:rFonts w:ascii="Calibri" w:hAnsi="Calibri" w:cs="Calibri"/>
              </w:rPr>
              <w:t>m</w:t>
            </w:r>
            <w:r w:rsidRPr="00FE760D">
              <w:rPr>
                <w:rFonts w:ascii="Calibri" w:hAnsi="Calibri" w:cs="Calibri"/>
              </w:rPr>
              <w:t xml:space="preserve">utation </w:t>
            </w:r>
            <w:r w:rsidR="00B16529">
              <w:rPr>
                <w:rFonts w:ascii="Calibri" w:hAnsi="Calibri" w:cs="Calibri"/>
              </w:rPr>
              <w:t>t</w:t>
            </w:r>
            <w:r w:rsidRPr="00FE760D">
              <w:rPr>
                <w:rFonts w:ascii="Calibri" w:hAnsi="Calibri" w:cs="Calibri"/>
              </w:rPr>
              <w:t>esting</w:t>
            </w:r>
          </w:p>
        </w:tc>
      </w:tr>
      <w:tr w:rsidR="00FE760D" w:rsidRPr="00991DCE" w14:paraId="0DFC197D" w14:textId="77777777" w:rsidTr="0044092F">
        <w:tc>
          <w:tcPr>
            <w:tcW w:w="2830" w:type="dxa"/>
            <w:vAlign w:val="center"/>
          </w:tcPr>
          <w:p w14:paraId="2AF00863" w14:textId="77777777" w:rsidR="00FE760D" w:rsidRPr="00FE760D" w:rsidRDefault="00FE760D" w:rsidP="00B16529">
            <w:pPr>
              <w:rPr>
                <w:rFonts w:ascii="Calibri" w:hAnsi="Calibri" w:cs="Calibri"/>
                <w:lang w:val="en-GB"/>
              </w:rPr>
            </w:pPr>
            <w:r w:rsidRPr="00FE760D">
              <w:rPr>
                <w:rFonts w:ascii="Calibri" w:hAnsi="Calibri" w:cs="Calibri"/>
                <w:lang w:val="en-GB"/>
              </w:rPr>
              <w:t>Allergies &amp; IgE</w:t>
            </w:r>
          </w:p>
        </w:tc>
        <w:tc>
          <w:tcPr>
            <w:tcW w:w="3180" w:type="dxa"/>
            <w:vAlign w:val="center"/>
          </w:tcPr>
          <w:p w14:paraId="557E88D1" w14:textId="77777777" w:rsidR="00FE760D" w:rsidRPr="00FE760D" w:rsidRDefault="00FE760D" w:rsidP="00B16529">
            <w:pPr>
              <w:rPr>
                <w:rFonts w:ascii="Calibri" w:hAnsi="Calibri" w:cs="Calibri"/>
                <w:lang w:val="en-GB"/>
              </w:rPr>
            </w:pPr>
            <w:r w:rsidRPr="00FE760D">
              <w:rPr>
                <w:rFonts w:ascii="Calibri" w:hAnsi="Calibri" w:cs="Calibri"/>
                <w:lang w:val="en-GB"/>
              </w:rPr>
              <w:t>Hemochromatosis</w:t>
            </w:r>
          </w:p>
        </w:tc>
        <w:tc>
          <w:tcPr>
            <w:tcW w:w="3006" w:type="dxa"/>
            <w:vAlign w:val="center"/>
          </w:tcPr>
          <w:p w14:paraId="7253A55F" w14:textId="77777777" w:rsidR="00FE760D" w:rsidRPr="00FE760D" w:rsidRDefault="00FE760D" w:rsidP="00B16529">
            <w:pPr>
              <w:rPr>
                <w:rFonts w:ascii="Calibri" w:hAnsi="Calibri" w:cs="Calibri"/>
              </w:rPr>
            </w:pPr>
            <w:r w:rsidRPr="00FE760D">
              <w:rPr>
                <w:rFonts w:ascii="Calibri" w:hAnsi="Calibri" w:cs="Calibri"/>
              </w:rPr>
              <w:t>Reticulocyte count</w:t>
            </w:r>
          </w:p>
        </w:tc>
      </w:tr>
      <w:tr w:rsidR="00FE760D" w14:paraId="41A36CAD" w14:textId="77777777" w:rsidTr="0044092F">
        <w:tc>
          <w:tcPr>
            <w:tcW w:w="2830" w:type="dxa"/>
            <w:vAlign w:val="center"/>
          </w:tcPr>
          <w:p w14:paraId="1B6A7A26" w14:textId="77777777" w:rsidR="00FE760D" w:rsidRPr="00FE760D" w:rsidRDefault="00FE760D" w:rsidP="00B16529">
            <w:pPr>
              <w:rPr>
                <w:rFonts w:ascii="Calibri" w:hAnsi="Calibri" w:cs="Calibri"/>
                <w:lang w:val="en-GB"/>
              </w:rPr>
            </w:pPr>
            <w:r w:rsidRPr="00FE760D">
              <w:rPr>
                <w:rFonts w:ascii="Calibri" w:hAnsi="Calibri" w:cs="Calibri"/>
                <w:lang w:val="en-GB"/>
              </w:rPr>
              <w:t>Arthritis</w:t>
            </w:r>
          </w:p>
        </w:tc>
        <w:tc>
          <w:tcPr>
            <w:tcW w:w="3180" w:type="dxa"/>
            <w:vAlign w:val="center"/>
          </w:tcPr>
          <w:p w14:paraId="5EDCBDF3" w14:textId="77777777" w:rsidR="00FE760D" w:rsidRPr="00FE760D" w:rsidRDefault="00FE760D" w:rsidP="00B16529">
            <w:pPr>
              <w:rPr>
                <w:rFonts w:ascii="Calibri" w:hAnsi="Calibri" w:cs="Calibri"/>
                <w:lang w:val="en-GB"/>
              </w:rPr>
            </w:pPr>
            <w:r w:rsidRPr="00FE760D">
              <w:rPr>
                <w:rFonts w:ascii="Calibri" w:hAnsi="Calibri" w:cs="Calibri"/>
              </w:rPr>
              <w:t>HbA1c</w:t>
            </w:r>
          </w:p>
        </w:tc>
        <w:tc>
          <w:tcPr>
            <w:tcW w:w="3006" w:type="dxa"/>
            <w:vAlign w:val="center"/>
          </w:tcPr>
          <w:p w14:paraId="556FEB51" w14:textId="64A3F55E" w:rsidR="00FE760D" w:rsidRPr="00FE760D" w:rsidRDefault="00FE760D" w:rsidP="00B16529">
            <w:pPr>
              <w:rPr>
                <w:rFonts w:ascii="Calibri" w:hAnsi="Calibri" w:cs="Calibri"/>
                <w:lang w:val="en-GB"/>
              </w:rPr>
            </w:pPr>
            <w:r w:rsidRPr="00FE760D">
              <w:rPr>
                <w:rFonts w:ascii="Calibri" w:hAnsi="Calibri" w:cs="Calibri"/>
                <w:lang w:val="en-GB"/>
              </w:rPr>
              <w:t xml:space="preserve">Reproductive </w:t>
            </w:r>
            <w:r w:rsidR="00B16529">
              <w:rPr>
                <w:rFonts w:ascii="Calibri" w:hAnsi="Calibri" w:cs="Calibri"/>
                <w:lang w:val="en-GB"/>
              </w:rPr>
              <w:t>c</w:t>
            </w:r>
            <w:r w:rsidRPr="00FE760D">
              <w:rPr>
                <w:rFonts w:ascii="Calibri" w:hAnsi="Calibri" w:cs="Calibri"/>
                <w:lang w:val="en-GB"/>
              </w:rPr>
              <w:t xml:space="preserve">arrier </w:t>
            </w:r>
            <w:r w:rsidR="00B16529">
              <w:rPr>
                <w:rFonts w:ascii="Calibri" w:hAnsi="Calibri" w:cs="Calibri"/>
                <w:lang w:val="en-GB"/>
              </w:rPr>
              <w:t>s</w:t>
            </w:r>
            <w:r w:rsidRPr="00FE760D">
              <w:rPr>
                <w:rFonts w:ascii="Calibri" w:hAnsi="Calibri" w:cs="Calibri"/>
                <w:lang w:val="en-GB"/>
              </w:rPr>
              <w:t>creening</w:t>
            </w:r>
          </w:p>
        </w:tc>
      </w:tr>
      <w:tr w:rsidR="00FE760D" w:rsidRPr="00991DCE" w14:paraId="26EA3C1A" w14:textId="77777777" w:rsidTr="0044092F">
        <w:tc>
          <w:tcPr>
            <w:tcW w:w="2830" w:type="dxa"/>
            <w:vAlign w:val="center"/>
          </w:tcPr>
          <w:p w14:paraId="358CF20E" w14:textId="77777777" w:rsidR="00FE760D" w:rsidRPr="00FE760D" w:rsidRDefault="00FE760D" w:rsidP="00B16529">
            <w:pPr>
              <w:rPr>
                <w:rFonts w:ascii="Calibri" w:hAnsi="Calibri" w:cs="Calibri"/>
                <w:lang w:val="en-GB"/>
              </w:rPr>
            </w:pPr>
            <w:r w:rsidRPr="00FE760D">
              <w:rPr>
                <w:rFonts w:ascii="Calibri" w:hAnsi="Calibri" w:cs="Calibri"/>
                <w:lang w:val="en-GB"/>
              </w:rPr>
              <w:t>Blood transfusion</w:t>
            </w:r>
          </w:p>
        </w:tc>
        <w:tc>
          <w:tcPr>
            <w:tcW w:w="3180" w:type="dxa"/>
            <w:vAlign w:val="center"/>
          </w:tcPr>
          <w:p w14:paraId="7B2EC851" w14:textId="63ED3D84" w:rsidR="00FE760D" w:rsidRPr="00FE760D" w:rsidRDefault="00FE760D" w:rsidP="00B16529">
            <w:pPr>
              <w:rPr>
                <w:rFonts w:ascii="Calibri" w:hAnsi="Calibri" w:cs="Calibri"/>
                <w:lang w:val="en-GB"/>
              </w:rPr>
            </w:pPr>
            <w:r w:rsidRPr="00FE760D">
              <w:rPr>
                <w:rFonts w:ascii="Calibri" w:hAnsi="Calibri" w:cs="Calibri"/>
              </w:rPr>
              <w:t xml:space="preserve">Helicobacter </w:t>
            </w:r>
            <w:r w:rsidR="00B16529">
              <w:rPr>
                <w:rFonts w:ascii="Calibri" w:hAnsi="Calibri" w:cs="Calibri"/>
              </w:rPr>
              <w:t>p</w:t>
            </w:r>
            <w:r w:rsidRPr="00FE760D">
              <w:rPr>
                <w:rFonts w:ascii="Calibri" w:hAnsi="Calibri" w:cs="Calibri"/>
              </w:rPr>
              <w:t>ylori</w:t>
            </w:r>
          </w:p>
        </w:tc>
        <w:tc>
          <w:tcPr>
            <w:tcW w:w="3006" w:type="dxa"/>
            <w:vAlign w:val="center"/>
          </w:tcPr>
          <w:p w14:paraId="4CC7C555" w14:textId="77777777" w:rsidR="00FE760D" w:rsidRPr="00FE760D" w:rsidRDefault="00FE760D" w:rsidP="00B16529">
            <w:pPr>
              <w:rPr>
                <w:rFonts w:ascii="Calibri" w:hAnsi="Calibri" w:cs="Calibri"/>
              </w:rPr>
            </w:pPr>
            <w:r w:rsidRPr="00FE760D">
              <w:rPr>
                <w:rFonts w:ascii="Calibri" w:hAnsi="Calibri" w:cs="Calibri"/>
                <w:lang w:val="en-GB"/>
              </w:rPr>
              <w:t>Respiratory syncytial virus (RSV)</w:t>
            </w:r>
          </w:p>
        </w:tc>
      </w:tr>
      <w:tr w:rsidR="00FE760D" w14:paraId="395EAF49" w14:textId="77777777" w:rsidTr="0044092F">
        <w:tc>
          <w:tcPr>
            <w:tcW w:w="2830" w:type="dxa"/>
            <w:vAlign w:val="center"/>
          </w:tcPr>
          <w:p w14:paraId="03106C58" w14:textId="77777777" w:rsidR="00FE760D" w:rsidRPr="00FE760D" w:rsidRDefault="00FE760D" w:rsidP="00B16529">
            <w:pPr>
              <w:rPr>
                <w:rFonts w:ascii="Calibri" w:hAnsi="Calibri" w:cs="Calibri"/>
                <w:lang w:val="en-GB"/>
              </w:rPr>
            </w:pPr>
            <w:r w:rsidRPr="00FE760D">
              <w:rPr>
                <w:rFonts w:ascii="Calibri" w:hAnsi="Calibri" w:cs="Calibri"/>
                <w:lang w:val="en-GB"/>
              </w:rPr>
              <w:t>Bone markers</w:t>
            </w:r>
          </w:p>
        </w:tc>
        <w:tc>
          <w:tcPr>
            <w:tcW w:w="3180" w:type="dxa"/>
            <w:vAlign w:val="center"/>
          </w:tcPr>
          <w:p w14:paraId="2819169B" w14:textId="77777777" w:rsidR="00FE760D" w:rsidRPr="00FE760D" w:rsidRDefault="00FE760D" w:rsidP="00B16529">
            <w:pPr>
              <w:rPr>
                <w:rFonts w:ascii="Calibri" w:hAnsi="Calibri" w:cs="Calibri"/>
                <w:lang w:val="en-GB"/>
              </w:rPr>
            </w:pPr>
            <w:r w:rsidRPr="00FE760D">
              <w:rPr>
                <w:rFonts w:ascii="Calibri" w:hAnsi="Calibri" w:cs="Calibri"/>
                <w:lang w:val="en-GB"/>
              </w:rPr>
              <w:t>Herpes</w:t>
            </w:r>
          </w:p>
        </w:tc>
        <w:tc>
          <w:tcPr>
            <w:tcW w:w="3006" w:type="dxa"/>
            <w:vAlign w:val="center"/>
          </w:tcPr>
          <w:p w14:paraId="6584F959" w14:textId="77777777" w:rsidR="00FE760D" w:rsidRPr="00FE760D" w:rsidRDefault="00FE760D" w:rsidP="00B16529">
            <w:pPr>
              <w:rPr>
                <w:rFonts w:ascii="Calibri" w:hAnsi="Calibri" w:cs="Calibri"/>
                <w:lang w:val="en-GB"/>
              </w:rPr>
            </w:pPr>
            <w:r w:rsidRPr="00FE760D">
              <w:rPr>
                <w:rFonts w:ascii="Calibri" w:hAnsi="Calibri" w:cs="Calibri"/>
                <w:lang w:val="en-GB"/>
              </w:rPr>
              <w:t>Rubella</w:t>
            </w:r>
          </w:p>
        </w:tc>
      </w:tr>
      <w:tr w:rsidR="00FE760D" w14:paraId="655F79EE" w14:textId="77777777" w:rsidTr="0044092F">
        <w:tc>
          <w:tcPr>
            <w:tcW w:w="2830" w:type="dxa"/>
            <w:vAlign w:val="center"/>
          </w:tcPr>
          <w:p w14:paraId="00776934" w14:textId="77777777" w:rsidR="00FE760D" w:rsidRPr="00FE760D" w:rsidRDefault="00FE760D" w:rsidP="00B16529">
            <w:pPr>
              <w:rPr>
                <w:rFonts w:ascii="Calibri" w:hAnsi="Calibri" w:cs="Calibri"/>
                <w:lang w:val="en-GB"/>
              </w:rPr>
            </w:pPr>
            <w:r w:rsidRPr="00FE760D">
              <w:rPr>
                <w:rFonts w:ascii="Calibri" w:hAnsi="Calibri" w:cs="Calibri"/>
                <w:lang w:val="en-GB"/>
              </w:rPr>
              <w:t>Bone marrow aspiration &amp; biopsy</w:t>
            </w:r>
          </w:p>
        </w:tc>
        <w:tc>
          <w:tcPr>
            <w:tcW w:w="3180" w:type="dxa"/>
            <w:vAlign w:val="center"/>
          </w:tcPr>
          <w:p w14:paraId="000B8FAA" w14:textId="77777777" w:rsidR="00FE760D" w:rsidRPr="00FE760D" w:rsidRDefault="00FE760D" w:rsidP="00B16529">
            <w:pPr>
              <w:rPr>
                <w:rFonts w:ascii="Calibri" w:hAnsi="Calibri" w:cs="Calibri"/>
                <w:lang w:val="en-GB"/>
              </w:rPr>
            </w:pPr>
            <w:r w:rsidRPr="00FE760D">
              <w:rPr>
                <w:rFonts w:ascii="Calibri" w:hAnsi="Calibri" w:cs="Calibri"/>
                <w:lang w:val="en-GB"/>
              </w:rPr>
              <w:t>HER2 genetic mutation</w:t>
            </w:r>
          </w:p>
        </w:tc>
        <w:tc>
          <w:tcPr>
            <w:tcW w:w="3006" w:type="dxa"/>
            <w:vAlign w:val="center"/>
          </w:tcPr>
          <w:p w14:paraId="569320D5" w14:textId="57CBE57D" w:rsidR="00FE760D" w:rsidRPr="00FE760D" w:rsidRDefault="00FE760D" w:rsidP="00B16529">
            <w:pPr>
              <w:rPr>
                <w:rFonts w:ascii="Calibri" w:hAnsi="Calibri" w:cs="Calibri"/>
                <w:lang w:val="en-GB"/>
              </w:rPr>
            </w:pPr>
            <w:r w:rsidRPr="00FE760D">
              <w:rPr>
                <w:rFonts w:ascii="Calibri" w:hAnsi="Calibri" w:cs="Calibri"/>
                <w:lang w:val="en-GB"/>
              </w:rPr>
              <w:t xml:space="preserve">Somatic </w:t>
            </w:r>
            <w:r w:rsidR="00B16529">
              <w:rPr>
                <w:rFonts w:ascii="Calibri" w:hAnsi="Calibri" w:cs="Calibri"/>
                <w:lang w:val="en-GB"/>
              </w:rPr>
              <w:t>t</w:t>
            </w:r>
            <w:r w:rsidRPr="00FE760D">
              <w:rPr>
                <w:rFonts w:ascii="Calibri" w:hAnsi="Calibri" w:cs="Calibri"/>
                <w:lang w:val="en-GB"/>
              </w:rPr>
              <w:t xml:space="preserve">umour </w:t>
            </w:r>
            <w:r w:rsidR="00B16529">
              <w:rPr>
                <w:rFonts w:ascii="Calibri" w:hAnsi="Calibri" w:cs="Calibri"/>
                <w:lang w:val="en-GB"/>
              </w:rPr>
              <w:t>t</w:t>
            </w:r>
            <w:r w:rsidRPr="00FE760D">
              <w:rPr>
                <w:rFonts w:ascii="Calibri" w:hAnsi="Calibri" w:cs="Calibri"/>
                <w:lang w:val="en-GB"/>
              </w:rPr>
              <w:t>esting</w:t>
            </w:r>
          </w:p>
        </w:tc>
      </w:tr>
      <w:tr w:rsidR="00FE760D" w14:paraId="1A22D67A" w14:textId="77777777" w:rsidTr="0044092F">
        <w:tc>
          <w:tcPr>
            <w:tcW w:w="2830" w:type="dxa"/>
            <w:vAlign w:val="center"/>
          </w:tcPr>
          <w:p w14:paraId="1AD59E64" w14:textId="6CA3FAA1" w:rsidR="00FE760D" w:rsidRPr="00FE760D" w:rsidRDefault="00FE760D" w:rsidP="00B16529">
            <w:pPr>
              <w:rPr>
                <w:rFonts w:ascii="Calibri" w:hAnsi="Calibri" w:cs="Calibri"/>
                <w:lang w:val="en-GB"/>
              </w:rPr>
            </w:pPr>
            <w:r w:rsidRPr="00FE760D">
              <w:rPr>
                <w:rFonts w:ascii="Calibri" w:hAnsi="Calibri" w:cs="Calibri"/>
                <w:lang w:val="en-GB"/>
              </w:rPr>
              <w:t xml:space="preserve">Bowel </w:t>
            </w:r>
            <w:r w:rsidR="00B16529">
              <w:rPr>
                <w:rFonts w:ascii="Calibri" w:hAnsi="Calibri" w:cs="Calibri"/>
                <w:lang w:val="en-GB"/>
              </w:rPr>
              <w:t>c</w:t>
            </w:r>
            <w:r w:rsidRPr="00FE760D">
              <w:rPr>
                <w:rFonts w:ascii="Calibri" w:hAnsi="Calibri" w:cs="Calibri"/>
                <w:lang w:val="en-GB"/>
              </w:rPr>
              <w:t>ancer &amp; FOBT</w:t>
            </w:r>
          </w:p>
        </w:tc>
        <w:tc>
          <w:tcPr>
            <w:tcW w:w="3180" w:type="dxa"/>
            <w:vAlign w:val="center"/>
          </w:tcPr>
          <w:p w14:paraId="102A30A2" w14:textId="23D4C632" w:rsidR="00FE760D" w:rsidRPr="00FE760D" w:rsidRDefault="00FE760D" w:rsidP="00B16529">
            <w:pPr>
              <w:rPr>
                <w:rFonts w:ascii="Calibri" w:hAnsi="Calibri" w:cs="Calibri"/>
                <w:lang w:val="en-GB"/>
              </w:rPr>
            </w:pPr>
            <w:r w:rsidRPr="00FE760D">
              <w:rPr>
                <w:rFonts w:ascii="Calibri" w:hAnsi="Calibri" w:cs="Calibri"/>
                <w:lang w:val="en-GB"/>
              </w:rPr>
              <w:t xml:space="preserve">HIV </w:t>
            </w:r>
            <w:r w:rsidR="00B16529">
              <w:rPr>
                <w:rFonts w:ascii="Calibri" w:hAnsi="Calibri" w:cs="Calibri"/>
                <w:lang w:val="en-GB"/>
              </w:rPr>
              <w:t>g</w:t>
            </w:r>
            <w:r w:rsidRPr="00FE760D">
              <w:rPr>
                <w:rFonts w:ascii="Calibri" w:hAnsi="Calibri" w:cs="Calibri"/>
                <w:lang w:val="en-GB"/>
              </w:rPr>
              <w:t xml:space="preserve">enotypic </w:t>
            </w:r>
            <w:r w:rsidR="00B16529">
              <w:rPr>
                <w:rFonts w:ascii="Calibri" w:hAnsi="Calibri" w:cs="Calibri"/>
                <w:lang w:val="en-GB"/>
              </w:rPr>
              <w:t>r</w:t>
            </w:r>
            <w:r w:rsidRPr="00FE760D">
              <w:rPr>
                <w:rFonts w:ascii="Calibri" w:hAnsi="Calibri" w:cs="Calibri"/>
                <w:lang w:val="en-GB"/>
              </w:rPr>
              <w:t>esistance</w:t>
            </w:r>
          </w:p>
        </w:tc>
        <w:tc>
          <w:tcPr>
            <w:tcW w:w="3006" w:type="dxa"/>
            <w:vAlign w:val="center"/>
          </w:tcPr>
          <w:p w14:paraId="3D986336" w14:textId="77777777" w:rsidR="00FE760D" w:rsidRPr="00FE760D" w:rsidRDefault="00FE760D" w:rsidP="00B16529">
            <w:pPr>
              <w:rPr>
                <w:rFonts w:ascii="Calibri" w:hAnsi="Calibri" w:cs="Calibri"/>
                <w:lang w:val="en-GB"/>
              </w:rPr>
            </w:pPr>
            <w:r w:rsidRPr="00FE760D">
              <w:rPr>
                <w:rFonts w:ascii="Calibri" w:hAnsi="Calibri" w:cs="Calibri"/>
                <w:lang w:val="en-GB"/>
              </w:rPr>
              <w:t>Syphilis</w:t>
            </w:r>
          </w:p>
        </w:tc>
      </w:tr>
      <w:tr w:rsidR="00FE760D" w14:paraId="0CB140A9" w14:textId="77777777" w:rsidTr="0044092F">
        <w:tc>
          <w:tcPr>
            <w:tcW w:w="2830" w:type="dxa"/>
            <w:vAlign w:val="center"/>
          </w:tcPr>
          <w:p w14:paraId="458AC137" w14:textId="77777777" w:rsidR="00FE760D" w:rsidRPr="00FE760D" w:rsidRDefault="00FE760D" w:rsidP="00B16529">
            <w:pPr>
              <w:rPr>
                <w:rFonts w:ascii="Calibri" w:hAnsi="Calibri" w:cs="Calibri"/>
                <w:lang w:val="en-GB"/>
              </w:rPr>
            </w:pPr>
            <w:r w:rsidRPr="00FE760D">
              <w:rPr>
                <w:rFonts w:ascii="Calibri" w:hAnsi="Calibri" w:cs="Calibri"/>
                <w:lang w:val="en-GB"/>
              </w:rPr>
              <w:t>Calprotectin</w:t>
            </w:r>
          </w:p>
        </w:tc>
        <w:tc>
          <w:tcPr>
            <w:tcW w:w="3180" w:type="dxa"/>
            <w:vAlign w:val="center"/>
          </w:tcPr>
          <w:p w14:paraId="77232BFA" w14:textId="4C67799D" w:rsidR="00FE760D" w:rsidRPr="00FE760D" w:rsidRDefault="00FE760D" w:rsidP="00B16529">
            <w:pPr>
              <w:rPr>
                <w:rFonts w:ascii="Calibri" w:hAnsi="Calibri" w:cs="Calibri"/>
                <w:lang w:val="en-GB"/>
              </w:rPr>
            </w:pPr>
            <w:r w:rsidRPr="00FE760D">
              <w:rPr>
                <w:rFonts w:ascii="Calibri" w:hAnsi="Calibri" w:cs="Calibri"/>
              </w:rPr>
              <w:t xml:space="preserve">Human </w:t>
            </w:r>
            <w:r w:rsidR="00B16529">
              <w:rPr>
                <w:rFonts w:ascii="Calibri" w:hAnsi="Calibri" w:cs="Calibri"/>
              </w:rPr>
              <w:t>p</w:t>
            </w:r>
            <w:r w:rsidRPr="00FE760D">
              <w:rPr>
                <w:rFonts w:ascii="Calibri" w:hAnsi="Calibri" w:cs="Calibri"/>
              </w:rPr>
              <w:t xml:space="preserve">apilloma </w:t>
            </w:r>
            <w:r w:rsidR="00B16529">
              <w:rPr>
                <w:rFonts w:ascii="Calibri" w:hAnsi="Calibri" w:cs="Calibri"/>
              </w:rPr>
              <w:t>v</w:t>
            </w:r>
            <w:r w:rsidRPr="00FE760D">
              <w:rPr>
                <w:rFonts w:ascii="Calibri" w:hAnsi="Calibri" w:cs="Calibri"/>
              </w:rPr>
              <w:t>irus (HPV)</w:t>
            </w:r>
          </w:p>
        </w:tc>
        <w:tc>
          <w:tcPr>
            <w:tcW w:w="3006" w:type="dxa"/>
            <w:vAlign w:val="center"/>
          </w:tcPr>
          <w:p w14:paraId="1B5AFD39" w14:textId="77777777" w:rsidR="00FE760D" w:rsidRPr="00FE760D" w:rsidRDefault="00FE760D" w:rsidP="00B16529">
            <w:pPr>
              <w:rPr>
                <w:rFonts w:ascii="Calibri" w:hAnsi="Calibri" w:cs="Calibri"/>
                <w:lang w:val="en-GB"/>
              </w:rPr>
            </w:pPr>
            <w:r w:rsidRPr="00FE760D">
              <w:rPr>
                <w:rFonts w:ascii="Calibri" w:hAnsi="Calibri" w:cs="Calibri"/>
                <w:lang w:val="en-GB"/>
              </w:rPr>
              <w:t>Uric acid and gout</w:t>
            </w:r>
          </w:p>
        </w:tc>
      </w:tr>
      <w:tr w:rsidR="00FE760D" w:rsidRPr="00991DCE" w14:paraId="76B73E86" w14:textId="77777777" w:rsidTr="0044092F">
        <w:tc>
          <w:tcPr>
            <w:tcW w:w="2830" w:type="dxa"/>
            <w:vAlign w:val="center"/>
          </w:tcPr>
          <w:p w14:paraId="070A5BC7" w14:textId="5CC96137" w:rsidR="00FE760D" w:rsidRPr="00FE760D" w:rsidRDefault="00FE760D" w:rsidP="00B16529">
            <w:pPr>
              <w:rPr>
                <w:rFonts w:ascii="Calibri" w:hAnsi="Calibri" w:cs="Calibri"/>
                <w:lang w:val="en-GB"/>
              </w:rPr>
            </w:pPr>
            <w:r w:rsidRPr="00FE760D">
              <w:rPr>
                <w:rFonts w:ascii="Calibri" w:hAnsi="Calibri" w:cs="Calibri"/>
              </w:rPr>
              <w:t xml:space="preserve">Coeliac </w:t>
            </w:r>
            <w:r w:rsidR="00B16529">
              <w:rPr>
                <w:rFonts w:ascii="Calibri" w:hAnsi="Calibri" w:cs="Calibri"/>
              </w:rPr>
              <w:t>d</w:t>
            </w:r>
            <w:r w:rsidRPr="00FE760D">
              <w:rPr>
                <w:rFonts w:ascii="Calibri" w:hAnsi="Calibri" w:cs="Calibri"/>
              </w:rPr>
              <w:t>isease</w:t>
            </w:r>
          </w:p>
        </w:tc>
        <w:tc>
          <w:tcPr>
            <w:tcW w:w="3180" w:type="dxa"/>
            <w:vAlign w:val="center"/>
          </w:tcPr>
          <w:p w14:paraId="336FA69A" w14:textId="77777777" w:rsidR="00FE760D" w:rsidRPr="00FE760D" w:rsidRDefault="00FE760D" w:rsidP="00B16529">
            <w:pPr>
              <w:rPr>
                <w:rFonts w:ascii="Calibri" w:hAnsi="Calibri" w:cs="Calibri"/>
                <w:lang w:val="en-GB"/>
              </w:rPr>
            </w:pPr>
            <w:r w:rsidRPr="00FE760D">
              <w:rPr>
                <w:rFonts w:ascii="Calibri" w:hAnsi="Calibri" w:cs="Calibri"/>
              </w:rPr>
              <w:t>IgE (Allergy)</w:t>
            </w:r>
          </w:p>
        </w:tc>
        <w:tc>
          <w:tcPr>
            <w:tcW w:w="3006" w:type="dxa"/>
            <w:vAlign w:val="center"/>
          </w:tcPr>
          <w:p w14:paraId="5D573C75" w14:textId="77777777" w:rsidR="00FE760D" w:rsidRPr="00FE760D" w:rsidRDefault="00FE760D" w:rsidP="00B16529">
            <w:pPr>
              <w:rPr>
                <w:rFonts w:ascii="Calibri" w:hAnsi="Calibri" w:cs="Calibri"/>
                <w:lang w:val="en-GB"/>
              </w:rPr>
            </w:pPr>
            <w:r w:rsidRPr="00FE760D">
              <w:rPr>
                <w:rFonts w:ascii="Calibri" w:hAnsi="Calibri" w:cs="Calibri"/>
                <w:lang w:val="en-GB"/>
              </w:rPr>
              <w:t>Urine albumin ratio</w:t>
            </w:r>
          </w:p>
        </w:tc>
      </w:tr>
      <w:tr w:rsidR="00FE760D" w14:paraId="6ACBF7E5" w14:textId="77777777" w:rsidTr="0044092F">
        <w:tc>
          <w:tcPr>
            <w:tcW w:w="2830" w:type="dxa"/>
            <w:vAlign w:val="center"/>
          </w:tcPr>
          <w:p w14:paraId="6EE69BB4" w14:textId="77777777" w:rsidR="00FE760D" w:rsidRPr="00FE760D" w:rsidRDefault="00FE760D" w:rsidP="00B16529">
            <w:pPr>
              <w:rPr>
                <w:rFonts w:ascii="Calibri" w:hAnsi="Calibri" w:cs="Calibri"/>
              </w:rPr>
            </w:pPr>
            <w:r w:rsidRPr="00FE760D">
              <w:rPr>
                <w:rFonts w:ascii="Calibri" w:hAnsi="Calibri" w:cs="Calibri"/>
              </w:rPr>
              <w:t>Cortisol</w:t>
            </w:r>
          </w:p>
        </w:tc>
        <w:tc>
          <w:tcPr>
            <w:tcW w:w="3180" w:type="dxa"/>
            <w:vAlign w:val="center"/>
          </w:tcPr>
          <w:p w14:paraId="1FF04081" w14:textId="77777777" w:rsidR="00FE760D" w:rsidRPr="00FE760D" w:rsidRDefault="00FE760D" w:rsidP="00B16529">
            <w:pPr>
              <w:rPr>
                <w:rFonts w:ascii="Calibri" w:hAnsi="Calibri" w:cs="Calibri"/>
              </w:rPr>
            </w:pPr>
            <w:r w:rsidRPr="00FE760D">
              <w:rPr>
                <w:rFonts w:ascii="Calibri" w:hAnsi="Calibri" w:cs="Calibri"/>
              </w:rPr>
              <w:t>Influenza</w:t>
            </w:r>
          </w:p>
        </w:tc>
        <w:tc>
          <w:tcPr>
            <w:tcW w:w="3006" w:type="dxa"/>
            <w:vAlign w:val="center"/>
          </w:tcPr>
          <w:p w14:paraId="5EE74EEE" w14:textId="77777777" w:rsidR="00FE760D" w:rsidRPr="00FE760D" w:rsidRDefault="00FE760D" w:rsidP="00B16529">
            <w:pPr>
              <w:rPr>
                <w:rFonts w:ascii="Calibri" w:hAnsi="Calibri" w:cs="Calibri"/>
                <w:lang w:val="en-GB"/>
              </w:rPr>
            </w:pPr>
            <w:r w:rsidRPr="00FE760D">
              <w:rPr>
                <w:rFonts w:ascii="Calibri" w:hAnsi="Calibri" w:cs="Calibri"/>
                <w:lang w:val="en-GB"/>
              </w:rPr>
              <w:t>Valproate</w:t>
            </w:r>
          </w:p>
        </w:tc>
      </w:tr>
      <w:tr w:rsidR="00FE760D" w14:paraId="26293B35" w14:textId="77777777" w:rsidTr="0044092F">
        <w:tc>
          <w:tcPr>
            <w:tcW w:w="2830" w:type="dxa"/>
            <w:vAlign w:val="center"/>
          </w:tcPr>
          <w:p w14:paraId="2DF1FA90" w14:textId="77777777" w:rsidR="00FE760D" w:rsidRPr="00FE760D" w:rsidRDefault="00FE760D" w:rsidP="00B16529">
            <w:pPr>
              <w:rPr>
                <w:rFonts w:ascii="Calibri" w:hAnsi="Calibri" w:cs="Calibri"/>
                <w:lang w:val="en-GB"/>
              </w:rPr>
            </w:pPr>
            <w:r w:rsidRPr="00FE760D">
              <w:rPr>
                <w:rFonts w:ascii="Calibri" w:hAnsi="Calibri" w:cs="Calibri"/>
              </w:rPr>
              <w:t>CSF lumber puncture &amp; testing</w:t>
            </w:r>
          </w:p>
        </w:tc>
        <w:tc>
          <w:tcPr>
            <w:tcW w:w="3180" w:type="dxa"/>
            <w:vAlign w:val="center"/>
          </w:tcPr>
          <w:p w14:paraId="37262F38" w14:textId="77777777" w:rsidR="00FE760D" w:rsidRPr="00FE760D" w:rsidRDefault="00FE760D" w:rsidP="00B16529">
            <w:pPr>
              <w:rPr>
                <w:rFonts w:ascii="Calibri" w:hAnsi="Calibri" w:cs="Calibri"/>
                <w:lang w:val="en-GB"/>
              </w:rPr>
            </w:pPr>
            <w:r w:rsidRPr="00FE760D">
              <w:rPr>
                <w:rFonts w:ascii="Calibri" w:hAnsi="Calibri" w:cs="Calibri"/>
                <w:lang w:val="en-GB"/>
              </w:rPr>
              <w:t>Measles and mumps</w:t>
            </w:r>
          </w:p>
        </w:tc>
        <w:tc>
          <w:tcPr>
            <w:tcW w:w="3006" w:type="dxa"/>
            <w:vAlign w:val="center"/>
          </w:tcPr>
          <w:p w14:paraId="4EEE4711" w14:textId="77777777" w:rsidR="00FE760D" w:rsidRPr="00FE760D" w:rsidRDefault="00FE760D" w:rsidP="00B16529">
            <w:pPr>
              <w:rPr>
                <w:rFonts w:ascii="Calibri" w:hAnsi="Calibri" w:cs="Calibri"/>
                <w:lang w:val="en-GB"/>
              </w:rPr>
            </w:pPr>
            <w:r w:rsidRPr="00FE760D">
              <w:rPr>
                <w:rFonts w:ascii="Calibri" w:hAnsi="Calibri" w:cs="Calibri"/>
                <w:lang w:val="en-GB"/>
              </w:rPr>
              <w:t>Vitamin D</w:t>
            </w:r>
          </w:p>
        </w:tc>
      </w:tr>
      <w:tr w:rsidR="00FE760D" w14:paraId="62A05925" w14:textId="77777777" w:rsidTr="0044092F">
        <w:tc>
          <w:tcPr>
            <w:tcW w:w="2830" w:type="dxa"/>
            <w:vAlign w:val="center"/>
          </w:tcPr>
          <w:p w14:paraId="16D1268A" w14:textId="77777777" w:rsidR="00FE760D" w:rsidRPr="00FE760D" w:rsidRDefault="00FE760D" w:rsidP="00B16529">
            <w:pPr>
              <w:rPr>
                <w:rFonts w:ascii="Calibri" w:hAnsi="Calibri" w:cs="Calibri"/>
              </w:rPr>
            </w:pPr>
            <w:r w:rsidRPr="00FE760D">
              <w:rPr>
                <w:rFonts w:ascii="Calibri" w:hAnsi="Calibri" w:cs="Calibri"/>
              </w:rPr>
              <w:t>Diabetes</w:t>
            </w:r>
          </w:p>
        </w:tc>
        <w:tc>
          <w:tcPr>
            <w:tcW w:w="3180" w:type="dxa"/>
            <w:vAlign w:val="center"/>
          </w:tcPr>
          <w:p w14:paraId="70C03E24" w14:textId="77777777" w:rsidR="00FE760D" w:rsidRPr="00FE760D" w:rsidRDefault="00FE760D" w:rsidP="00B16529">
            <w:pPr>
              <w:rPr>
                <w:rFonts w:ascii="Calibri" w:hAnsi="Calibri" w:cs="Calibri"/>
                <w:lang w:val="en-GB"/>
              </w:rPr>
            </w:pPr>
            <w:r w:rsidRPr="00FE760D">
              <w:rPr>
                <w:rFonts w:ascii="Calibri" w:hAnsi="Calibri" w:cs="Calibri"/>
              </w:rPr>
              <w:t>Platelet count</w:t>
            </w:r>
          </w:p>
        </w:tc>
        <w:tc>
          <w:tcPr>
            <w:tcW w:w="3006" w:type="dxa"/>
            <w:vAlign w:val="center"/>
          </w:tcPr>
          <w:p w14:paraId="1A1CEC42" w14:textId="77777777" w:rsidR="00FE760D" w:rsidRPr="00FE760D" w:rsidRDefault="00FE760D" w:rsidP="00B16529">
            <w:pPr>
              <w:rPr>
                <w:rFonts w:ascii="Calibri" w:hAnsi="Calibri" w:cs="Calibri"/>
                <w:lang w:val="en-GB"/>
              </w:rPr>
            </w:pPr>
            <w:r w:rsidRPr="00FE760D">
              <w:rPr>
                <w:rFonts w:ascii="Calibri" w:hAnsi="Calibri" w:cs="Calibri"/>
                <w:lang w:val="en-GB"/>
              </w:rPr>
              <w:t>White cell count</w:t>
            </w:r>
          </w:p>
        </w:tc>
      </w:tr>
      <w:tr w:rsidR="00FE760D" w:rsidRPr="0066742F" w14:paraId="270C0C72" w14:textId="77777777" w:rsidTr="0044092F">
        <w:tc>
          <w:tcPr>
            <w:tcW w:w="2830" w:type="dxa"/>
            <w:vAlign w:val="center"/>
          </w:tcPr>
          <w:p w14:paraId="3C88D0FC" w14:textId="77777777" w:rsidR="00FE760D" w:rsidRPr="00FE760D" w:rsidRDefault="00FE760D" w:rsidP="00B16529">
            <w:pPr>
              <w:rPr>
                <w:rFonts w:ascii="Calibri" w:hAnsi="Calibri" w:cs="Calibri"/>
                <w:lang w:val="en-GB"/>
              </w:rPr>
            </w:pPr>
            <w:r w:rsidRPr="00FE760D">
              <w:rPr>
                <w:rFonts w:ascii="Calibri" w:hAnsi="Calibri" w:cs="Calibri"/>
              </w:rPr>
              <w:t>Electrolytes</w:t>
            </w:r>
          </w:p>
        </w:tc>
        <w:tc>
          <w:tcPr>
            <w:tcW w:w="3180" w:type="dxa"/>
            <w:vAlign w:val="center"/>
          </w:tcPr>
          <w:p w14:paraId="67C626A4" w14:textId="77777777" w:rsidR="00FE760D" w:rsidRPr="00FE760D" w:rsidRDefault="00FE760D" w:rsidP="00B16529">
            <w:pPr>
              <w:rPr>
                <w:rFonts w:ascii="Calibri" w:hAnsi="Calibri" w:cs="Calibri"/>
                <w:lang w:val="en-GB"/>
              </w:rPr>
            </w:pPr>
            <w:r w:rsidRPr="00FE760D">
              <w:rPr>
                <w:rFonts w:ascii="Calibri" w:hAnsi="Calibri" w:cs="Calibri"/>
              </w:rPr>
              <w:t>Potassium and aldosterone</w:t>
            </w:r>
          </w:p>
        </w:tc>
        <w:tc>
          <w:tcPr>
            <w:tcW w:w="3006" w:type="dxa"/>
            <w:vAlign w:val="center"/>
          </w:tcPr>
          <w:p w14:paraId="37C54C47" w14:textId="77777777" w:rsidR="00FE760D" w:rsidRPr="00FE760D" w:rsidRDefault="00FE760D" w:rsidP="00B16529">
            <w:pPr>
              <w:rPr>
                <w:rFonts w:ascii="Calibri" w:hAnsi="Calibri" w:cs="Calibri"/>
                <w:lang w:val="en-GB"/>
              </w:rPr>
            </w:pPr>
            <w:r w:rsidRPr="00FE760D">
              <w:rPr>
                <w:rFonts w:ascii="Calibri" w:hAnsi="Calibri" w:cs="Calibri"/>
                <w:lang w:val="en-GB"/>
              </w:rPr>
              <w:t>Whole Genome &amp; Exome Testing</w:t>
            </w:r>
          </w:p>
        </w:tc>
      </w:tr>
      <w:tr w:rsidR="00FE760D" w:rsidRPr="0066742F" w14:paraId="06315904" w14:textId="77777777" w:rsidTr="0044092F">
        <w:tc>
          <w:tcPr>
            <w:tcW w:w="2830" w:type="dxa"/>
            <w:vAlign w:val="center"/>
          </w:tcPr>
          <w:p w14:paraId="1446444A" w14:textId="77777777" w:rsidR="00FE760D" w:rsidRPr="00FE760D" w:rsidRDefault="00FE760D" w:rsidP="00B16529">
            <w:pPr>
              <w:rPr>
                <w:rFonts w:ascii="Calibri" w:hAnsi="Calibri" w:cs="Calibri"/>
              </w:rPr>
            </w:pPr>
            <w:r w:rsidRPr="00FE760D">
              <w:rPr>
                <w:rFonts w:ascii="Calibri" w:hAnsi="Calibri" w:cs="Calibri"/>
              </w:rPr>
              <w:t>Familial Hypercholesterolaemia</w:t>
            </w:r>
          </w:p>
        </w:tc>
        <w:tc>
          <w:tcPr>
            <w:tcW w:w="3180" w:type="dxa"/>
            <w:vAlign w:val="center"/>
          </w:tcPr>
          <w:p w14:paraId="66B67A4F" w14:textId="77777777" w:rsidR="00FE760D" w:rsidRPr="00FE760D" w:rsidRDefault="00FE760D" w:rsidP="00B16529">
            <w:pPr>
              <w:rPr>
                <w:rFonts w:ascii="Calibri" w:hAnsi="Calibri" w:cs="Calibri"/>
              </w:rPr>
            </w:pPr>
          </w:p>
        </w:tc>
        <w:tc>
          <w:tcPr>
            <w:tcW w:w="3006" w:type="dxa"/>
            <w:vAlign w:val="center"/>
          </w:tcPr>
          <w:p w14:paraId="017F2815" w14:textId="77777777" w:rsidR="00FE760D" w:rsidRPr="00FE760D" w:rsidRDefault="00FE760D" w:rsidP="00B16529">
            <w:pPr>
              <w:rPr>
                <w:rFonts w:ascii="Calibri" w:hAnsi="Calibri" w:cs="Calibri"/>
                <w:lang w:val="en-GB"/>
              </w:rPr>
            </w:pPr>
          </w:p>
        </w:tc>
      </w:tr>
    </w:tbl>
    <w:p w14:paraId="25323E0A" w14:textId="60012EF7" w:rsidR="0068311B" w:rsidRPr="0085444D" w:rsidRDefault="00606868" w:rsidP="0085444D">
      <w:pPr>
        <w:pStyle w:val="Heading2"/>
      </w:pPr>
      <w:r w:rsidRPr="0085444D">
        <w:t>Activity 3</w:t>
      </w:r>
      <w:r w:rsidR="0068311B" w:rsidRPr="0085444D">
        <w:t xml:space="preserve">. Improve the strategic direction of </w:t>
      </w:r>
      <w:r w:rsidR="0074723E" w:rsidRPr="0085444D">
        <w:t>PTEx</w:t>
      </w:r>
      <w:r w:rsidR="0068311B" w:rsidRPr="0085444D">
        <w:t xml:space="preserve">, including demonstrated extended reach through partnerships with other health organisations to further promote the utility of the </w:t>
      </w:r>
      <w:r w:rsidR="0074723E" w:rsidRPr="0085444D">
        <w:t>PTEx</w:t>
      </w:r>
      <w:r w:rsidR="0068311B" w:rsidRPr="0085444D">
        <w:t xml:space="preserve"> website for the benefit of consumers. This will involve establishing a corporate entity with a fully constituted board to develop the governance of PTEx and to increase the number of contributing organisations to make PTEx financially sustainable, without further funding from the Quality Use of Pathology Program. </w:t>
      </w:r>
    </w:p>
    <w:p w14:paraId="4D8C3D5F" w14:textId="019A7828" w:rsidR="00A4080C" w:rsidRDefault="00E55593" w:rsidP="00606868">
      <w:pPr>
        <w:rPr>
          <w:rFonts w:ascii="Calibri" w:hAnsi="Calibri" w:cs="Calibri"/>
          <w:szCs w:val="28"/>
        </w:rPr>
      </w:pPr>
      <w:r>
        <w:rPr>
          <w:rFonts w:ascii="Calibri" w:hAnsi="Calibri" w:cs="Calibri"/>
          <w:szCs w:val="28"/>
        </w:rPr>
        <w:t xml:space="preserve">At </w:t>
      </w:r>
      <w:r w:rsidR="006A3579">
        <w:rPr>
          <w:rFonts w:ascii="Calibri" w:hAnsi="Calibri" w:cs="Calibri"/>
          <w:szCs w:val="28"/>
        </w:rPr>
        <w:t xml:space="preserve">the </w:t>
      </w:r>
      <w:r>
        <w:rPr>
          <w:rFonts w:ascii="Calibri" w:hAnsi="Calibri" w:cs="Calibri"/>
          <w:szCs w:val="28"/>
        </w:rPr>
        <w:t xml:space="preserve">time this </w:t>
      </w:r>
      <w:r w:rsidR="00E7223E">
        <w:rPr>
          <w:rFonts w:ascii="Calibri" w:hAnsi="Calibri" w:cs="Calibri"/>
          <w:szCs w:val="28"/>
        </w:rPr>
        <w:t>Grant</w:t>
      </w:r>
      <w:r>
        <w:rPr>
          <w:rFonts w:ascii="Calibri" w:hAnsi="Calibri" w:cs="Calibri"/>
          <w:szCs w:val="28"/>
        </w:rPr>
        <w:t xml:space="preserve"> was awarded</w:t>
      </w:r>
      <w:r w:rsidR="00EE502E">
        <w:rPr>
          <w:rFonts w:ascii="Calibri" w:hAnsi="Calibri" w:cs="Calibri"/>
          <w:szCs w:val="28"/>
        </w:rPr>
        <w:t xml:space="preserve"> in May 23</w:t>
      </w:r>
      <w:r w:rsidR="00A4080C">
        <w:rPr>
          <w:rFonts w:ascii="Calibri" w:hAnsi="Calibri" w:cs="Calibri"/>
          <w:szCs w:val="28"/>
        </w:rPr>
        <w:t>,</w:t>
      </w:r>
      <w:r>
        <w:rPr>
          <w:rFonts w:ascii="Calibri" w:hAnsi="Calibri" w:cs="Calibri"/>
          <w:szCs w:val="28"/>
        </w:rPr>
        <w:t xml:space="preserve"> discussions were </w:t>
      </w:r>
      <w:r w:rsidR="00A4080C">
        <w:rPr>
          <w:rFonts w:ascii="Calibri" w:hAnsi="Calibri" w:cs="Calibri"/>
          <w:szCs w:val="28"/>
        </w:rPr>
        <w:t>continuing between</w:t>
      </w:r>
      <w:r>
        <w:rPr>
          <w:rFonts w:ascii="Calibri" w:hAnsi="Calibri" w:cs="Calibri"/>
          <w:szCs w:val="28"/>
        </w:rPr>
        <w:t xml:space="preserve"> the AACB</w:t>
      </w:r>
      <w:r w:rsidR="00A4080C">
        <w:rPr>
          <w:rFonts w:ascii="Calibri" w:hAnsi="Calibri" w:cs="Calibri"/>
          <w:szCs w:val="28"/>
        </w:rPr>
        <w:t xml:space="preserve"> and other </w:t>
      </w:r>
      <w:r>
        <w:rPr>
          <w:rFonts w:ascii="Calibri" w:hAnsi="Calibri" w:cs="Calibri"/>
          <w:szCs w:val="28"/>
        </w:rPr>
        <w:t xml:space="preserve">pathology organisations </w:t>
      </w:r>
      <w:r w:rsidR="00A4080C">
        <w:rPr>
          <w:rFonts w:ascii="Calibri" w:hAnsi="Calibri" w:cs="Calibri"/>
          <w:szCs w:val="28"/>
        </w:rPr>
        <w:t>about the possibility of forming an independent entity called Pathology Tests Explained which would be responsible for development and management of the information website.</w:t>
      </w:r>
    </w:p>
    <w:p w14:paraId="2C35EAA7" w14:textId="0D2D7F9C" w:rsidR="00A4080C" w:rsidRDefault="00A4080C" w:rsidP="00606868">
      <w:pPr>
        <w:rPr>
          <w:rFonts w:ascii="Calibri" w:hAnsi="Calibri" w:cs="Calibri"/>
          <w:szCs w:val="28"/>
        </w:rPr>
      </w:pPr>
      <w:r>
        <w:rPr>
          <w:rFonts w:ascii="Calibri" w:hAnsi="Calibri" w:cs="Calibri"/>
          <w:szCs w:val="28"/>
        </w:rPr>
        <w:t xml:space="preserve">Those discussions culminated in </w:t>
      </w:r>
      <w:r w:rsidR="00CF0B1E">
        <w:rPr>
          <w:rFonts w:ascii="Calibri" w:hAnsi="Calibri" w:cs="Calibri"/>
          <w:szCs w:val="28"/>
        </w:rPr>
        <w:t>five</w:t>
      </w:r>
      <w:r>
        <w:rPr>
          <w:rFonts w:ascii="Calibri" w:hAnsi="Calibri" w:cs="Calibri"/>
          <w:szCs w:val="28"/>
        </w:rPr>
        <w:t xml:space="preserve"> organisations </w:t>
      </w:r>
      <w:r w:rsidR="00CF0B1E">
        <w:rPr>
          <w:rFonts w:ascii="Calibri" w:hAnsi="Calibri" w:cs="Calibri"/>
          <w:szCs w:val="28"/>
        </w:rPr>
        <w:t xml:space="preserve">becoming involved, with a </w:t>
      </w:r>
      <w:r w:rsidR="003E0F37">
        <w:rPr>
          <w:rFonts w:ascii="Calibri" w:hAnsi="Calibri" w:cs="Calibri"/>
          <w:szCs w:val="28"/>
        </w:rPr>
        <w:t xml:space="preserve">company </w:t>
      </w:r>
      <w:r>
        <w:rPr>
          <w:rFonts w:ascii="Calibri" w:hAnsi="Calibri" w:cs="Calibri"/>
          <w:szCs w:val="28"/>
        </w:rPr>
        <w:t>formally established</w:t>
      </w:r>
      <w:r w:rsidR="003E0F37">
        <w:rPr>
          <w:rFonts w:ascii="Calibri" w:hAnsi="Calibri" w:cs="Calibri"/>
          <w:szCs w:val="28"/>
        </w:rPr>
        <w:t xml:space="preserve"> and registered</w:t>
      </w:r>
      <w:r>
        <w:rPr>
          <w:rFonts w:ascii="Calibri" w:hAnsi="Calibri" w:cs="Calibri"/>
          <w:szCs w:val="28"/>
        </w:rPr>
        <w:t xml:space="preserve"> on </w:t>
      </w:r>
      <w:r w:rsidR="003E0F37">
        <w:rPr>
          <w:rFonts w:ascii="Calibri" w:hAnsi="Calibri" w:cs="Calibri"/>
          <w:szCs w:val="28"/>
        </w:rPr>
        <w:t>20</w:t>
      </w:r>
      <w:r w:rsidR="003E0F37" w:rsidRPr="003E0F37">
        <w:rPr>
          <w:rFonts w:ascii="Calibri" w:hAnsi="Calibri" w:cs="Calibri"/>
          <w:szCs w:val="28"/>
          <w:vertAlign w:val="superscript"/>
        </w:rPr>
        <w:t>th</w:t>
      </w:r>
      <w:r w:rsidR="003E0F37">
        <w:rPr>
          <w:rFonts w:ascii="Calibri" w:hAnsi="Calibri" w:cs="Calibri"/>
          <w:szCs w:val="28"/>
        </w:rPr>
        <w:t xml:space="preserve"> June 2023</w:t>
      </w:r>
      <w:r w:rsidR="001F085E">
        <w:rPr>
          <w:rFonts w:ascii="Calibri" w:hAnsi="Calibri" w:cs="Calibri"/>
          <w:szCs w:val="28"/>
        </w:rPr>
        <w:t xml:space="preserve">. </w:t>
      </w:r>
      <w:r w:rsidR="003E0F37">
        <w:rPr>
          <w:rFonts w:ascii="Calibri" w:hAnsi="Calibri" w:cs="Calibri"/>
          <w:szCs w:val="28"/>
        </w:rPr>
        <w:t xml:space="preserve"> </w:t>
      </w:r>
      <w:r w:rsidR="001F085E">
        <w:rPr>
          <w:rFonts w:ascii="Calibri" w:hAnsi="Calibri" w:cs="Calibri"/>
          <w:szCs w:val="28"/>
        </w:rPr>
        <w:t>E</w:t>
      </w:r>
      <w:r w:rsidR="003E0F37">
        <w:rPr>
          <w:rFonts w:ascii="Calibri" w:hAnsi="Calibri" w:cs="Calibri"/>
          <w:szCs w:val="28"/>
        </w:rPr>
        <w:t xml:space="preserve">ach member organisation </w:t>
      </w:r>
      <w:r w:rsidR="001F085E">
        <w:rPr>
          <w:rFonts w:ascii="Calibri" w:hAnsi="Calibri" w:cs="Calibri"/>
          <w:szCs w:val="28"/>
        </w:rPr>
        <w:t>has equal</w:t>
      </w:r>
      <w:r w:rsidR="003E0F37">
        <w:rPr>
          <w:rFonts w:ascii="Calibri" w:hAnsi="Calibri" w:cs="Calibri"/>
          <w:szCs w:val="28"/>
        </w:rPr>
        <w:t xml:space="preserve"> representation on the Board of Directors.</w:t>
      </w:r>
      <w:r w:rsidR="00A75053">
        <w:rPr>
          <w:rFonts w:ascii="Calibri" w:hAnsi="Calibri" w:cs="Calibri"/>
          <w:szCs w:val="28"/>
        </w:rPr>
        <w:t xml:space="preserve"> The</w:t>
      </w:r>
      <w:r w:rsidR="001F085E">
        <w:rPr>
          <w:rFonts w:ascii="Calibri" w:hAnsi="Calibri" w:cs="Calibri"/>
          <w:szCs w:val="28"/>
        </w:rPr>
        <w:t xml:space="preserve"> individual organisations</w:t>
      </w:r>
      <w:r w:rsidR="00A75053">
        <w:rPr>
          <w:rFonts w:ascii="Calibri" w:hAnsi="Calibri" w:cs="Calibri"/>
          <w:szCs w:val="28"/>
        </w:rPr>
        <w:t xml:space="preserve"> are</w:t>
      </w:r>
      <w:r w:rsidR="001F085E">
        <w:rPr>
          <w:rFonts w:ascii="Calibri" w:hAnsi="Calibri" w:cs="Calibri"/>
          <w:szCs w:val="28"/>
        </w:rPr>
        <w:t>:</w:t>
      </w:r>
      <w:r w:rsidR="00A75053">
        <w:rPr>
          <w:rFonts w:ascii="Calibri" w:hAnsi="Calibri" w:cs="Calibri"/>
          <w:szCs w:val="28"/>
        </w:rPr>
        <w:t xml:space="preserve"> </w:t>
      </w:r>
      <w:r w:rsidR="00B17E6D">
        <w:rPr>
          <w:rFonts w:ascii="Calibri" w:hAnsi="Calibri" w:cs="Calibri"/>
          <w:szCs w:val="28"/>
        </w:rPr>
        <w:t>the Australasian Association for Clinical Biochemist</w:t>
      </w:r>
      <w:r w:rsidR="002A5C19">
        <w:rPr>
          <w:rFonts w:ascii="Calibri" w:hAnsi="Calibri" w:cs="Calibri"/>
          <w:szCs w:val="28"/>
        </w:rPr>
        <w:t>ry</w:t>
      </w:r>
      <w:r w:rsidR="00B17E6D">
        <w:rPr>
          <w:rFonts w:ascii="Calibri" w:hAnsi="Calibri" w:cs="Calibri"/>
          <w:szCs w:val="28"/>
        </w:rPr>
        <w:t xml:space="preserve"> and Laboratory Medicine</w:t>
      </w:r>
      <w:r w:rsidR="00A11958">
        <w:rPr>
          <w:rFonts w:ascii="Calibri" w:hAnsi="Calibri" w:cs="Calibri"/>
          <w:szCs w:val="28"/>
        </w:rPr>
        <w:t xml:space="preserve"> (AACB)</w:t>
      </w:r>
      <w:r w:rsidR="00B17E6D">
        <w:rPr>
          <w:rFonts w:ascii="Calibri" w:hAnsi="Calibri" w:cs="Calibri"/>
          <w:szCs w:val="28"/>
        </w:rPr>
        <w:t xml:space="preserve">, </w:t>
      </w:r>
      <w:r w:rsidR="00A75053">
        <w:rPr>
          <w:rFonts w:ascii="Calibri" w:hAnsi="Calibri" w:cs="Calibri"/>
          <w:szCs w:val="28"/>
        </w:rPr>
        <w:t>Public Pathology</w:t>
      </w:r>
      <w:r w:rsidR="003E0F37">
        <w:rPr>
          <w:rFonts w:ascii="Calibri" w:hAnsi="Calibri" w:cs="Calibri"/>
          <w:szCs w:val="28"/>
        </w:rPr>
        <w:t xml:space="preserve"> Australia</w:t>
      </w:r>
      <w:r w:rsidR="00A11958">
        <w:rPr>
          <w:rFonts w:ascii="Calibri" w:hAnsi="Calibri" w:cs="Calibri"/>
          <w:szCs w:val="28"/>
        </w:rPr>
        <w:t xml:space="preserve"> (PPA)</w:t>
      </w:r>
      <w:r w:rsidR="00A75053">
        <w:rPr>
          <w:rFonts w:ascii="Calibri" w:hAnsi="Calibri" w:cs="Calibri"/>
          <w:szCs w:val="28"/>
        </w:rPr>
        <w:t xml:space="preserve">, </w:t>
      </w:r>
      <w:r w:rsidR="00EF3EC2">
        <w:rPr>
          <w:rFonts w:ascii="Calibri" w:hAnsi="Calibri" w:cs="Calibri"/>
          <w:szCs w:val="28"/>
        </w:rPr>
        <w:t>The Royal College of Pathologists of Australasia</w:t>
      </w:r>
      <w:r w:rsidR="00A11958">
        <w:rPr>
          <w:rFonts w:ascii="Calibri" w:hAnsi="Calibri" w:cs="Calibri"/>
          <w:szCs w:val="28"/>
        </w:rPr>
        <w:t xml:space="preserve"> (RCPA)</w:t>
      </w:r>
      <w:r w:rsidR="00EF3EC2">
        <w:rPr>
          <w:rFonts w:ascii="Calibri" w:hAnsi="Calibri" w:cs="Calibri"/>
          <w:szCs w:val="28"/>
        </w:rPr>
        <w:t xml:space="preserve">, </w:t>
      </w:r>
      <w:r w:rsidR="00B17E6D">
        <w:rPr>
          <w:rFonts w:ascii="Calibri" w:hAnsi="Calibri" w:cs="Calibri"/>
          <w:szCs w:val="28"/>
        </w:rPr>
        <w:t>the Human Genetics</w:t>
      </w:r>
      <w:r w:rsidR="00121424">
        <w:rPr>
          <w:rFonts w:ascii="Calibri" w:hAnsi="Calibri" w:cs="Calibri"/>
          <w:szCs w:val="28"/>
        </w:rPr>
        <w:t xml:space="preserve"> Society of Australasia</w:t>
      </w:r>
      <w:r w:rsidR="00A11958">
        <w:rPr>
          <w:rFonts w:ascii="Calibri" w:hAnsi="Calibri" w:cs="Calibri"/>
          <w:szCs w:val="28"/>
        </w:rPr>
        <w:t xml:space="preserve"> (HGSA)</w:t>
      </w:r>
      <w:r w:rsidR="001F085E">
        <w:rPr>
          <w:rFonts w:ascii="Calibri" w:hAnsi="Calibri" w:cs="Calibri"/>
          <w:szCs w:val="28"/>
        </w:rPr>
        <w:t>,</w:t>
      </w:r>
      <w:r w:rsidR="00121424">
        <w:rPr>
          <w:rFonts w:ascii="Calibri" w:hAnsi="Calibri" w:cs="Calibri"/>
          <w:szCs w:val="28"/>
        </w:rPr>
        <w:t xml:space="preserve"> and </w:t>
      </w:r>
      <w:r w:rsidR="003E0F37">
        <w:rPr>
          <w:rFonts w:ascii="Calibri" w:hAnsi="Calibri" w:cs="Calibri"/>
          <w:szCs w:val="28"/>
        </w:rPr>
        <w:t xml:space="preserve">Pathology Awareness Australia (Know Pathology, know healthcare) </w:t>
      </w:r>
      <w:r w:rsidR="003E0F37" w:rsidRPr="00987982">
        <w:rPr>
          <w:rFonts w:ascii="Calibri" w:hAnsi="Calibri" w:cs="Calibri"/>
          <w:szCs w:val="28"/>
        </w:rPr>
        <w:t>(</w:t>
      </w:r>
      <w:r w:rsidR="003E0F37">
        <w:rPr>
          <w:rFonts w:ascii="Calibri" w:hAnsi="Calibri" w:cs="Calibri"/>
          <w:szCs w:val="28"/>
        </w:rPr>
        <w:t>s</w:t>
      </w:r>
      <w:r w:rsidR="003E0F37" w:rsidRPr="00987982">
        <w:rPr>
          <w:rFonts w:ascii="Calibri" w:hAnsi="Calibri" w:cs="Calibri"/>
          <w:szCs w:val="28"/>
        </w:rPr>
        <w:t>ee Fig. 4</w:t>
      </w:r>
      <w:r w:rsidR="003E0F37">
        <w:rPr>
          <w:rFonts w:ascii="Calibri" w:hAnsi="Calibri" w:cs="Calibri"/>
          <w:szCs w:val="28"/>
        </w:rPr>
        <w:t>.</w:t>
      </w:r>
      <w:r w:rsidR="003E0F37" w:rsidRPr="00987982">
        <w:rPr>
          <w:rFonts w:ascii="Calibri" w:hAnsi="Calibri" w:cs="Calibri"/>
          <w:szCs w:val="28"/>
        </w:rPr>
        <w:t>)</w:t>
      </w:r>
      <w:r w:rsidR="00EB2CC7">
        <w:rPr>
          <w:rFonts w:ascii="Calibri" w:hAnsi="Calibri" w:cs="Calibri"/>
          <w:szCs w:val="28"/>
        </w:rPr>
        <w:t>.</w:t>
      </w:r>
    </w:p>
    <w:p w14:paraId="2FE7F986" w14:textId="44186E69" w:rsidR="00EB2CC7" w:rsidRDefault="00EB2CC7" w:rsidP="00606868">
      <w:pPr>
        <w:rPr>
          <w:rFonts w:ascii="Calibri" w:hAnsi="Calibri" w:cs="Calibri"/>
          <w:szCs w:val="28"/>
        </w:rPr>
      </w:pPr>
      <w:r>
        <w:rPr>
          <w:rFonts w:ascii="Calibri" w:hAnsi="Calibri" w:cs="Calibri"/>
          <w:szCs w:val="28"/>
        </w:rPr>
        <w:t>The day-to-day activities of PTEx are carried out by the PTEx Management Team. Formation of an Editorial Board, also shown in Fig. 4. and is approaching completion.</w:t>
      </w:r>
    </w:p>
    <w:p w14:paraId="6635864D" w14:textId="77777777" w:rsidR="00EB2CC7" w:rsidRDefault="00EB2CC7" w:rsidP="00EB2CC7">
      <w:pPr>
        <w:rPr>
          <w:rFonts w:ascii="Calibri" w:hAnsi="Calibri" w:cs="Calibri"/>
          <w:szCs w:val="28"/>
        </w:rPr>
      </w:pPr>
      <w:r w:rsidRPr="00606868">
        <w:rPr>
          <w:rFonts w:ascii="Calibri" w:hAnsi="Calibri" w:cs="Calibri"/>
          <w:szCs w:val="28"/>
        </w:rPr>
        <w:t xml:space="preserve">The five organisations make an equal financial contribution which </w:t>
      </w:r>
      <w:r>
        <w:rPr>
          <w:rFonts w:ascii="Calibri" w:hAnsi="Calibri" w:cs="Calibri"/>
          <w:szCs w:val="28"/>
        </w:rPr>
        <w:t>in total supports the following activities:</w:t>
      </w:r>
    </w:p>
    <w:p w14:paraId="2E6E35C7" w14:textId="77777777" w:rsidR="00EB2CC7" w:rsidRPr="005A6154" w:rsidRDefault="00EB2CC7" w:rsidP="00EB2CC7">
      <w:pPr>
        <w:pStyle w:val="ListParagraph"/>
        <w:numPr>
          <w:ilvl w:val="0"/>
          <w:numId w:val="8"/>
        </w:numPr>
        <w:rPr>
          <w:rFonts w:ascii="Calibri" w:hAnsi="Calibri" w:cs="Calibri"/>
          <w:szCs w:val="28"/>
        </w:rPr>
      </w:pPr>
      <w:r w:rsidRPr="005A6154">
        <w:rPr>
          <w:rFonts w:ascii="Calibri" w:hAnsi="Calibri" w:cs="Calibri"/>
          <w:szCs w:val="28"/>
        </w:rPr>
        <w:t>Website management and domain fees</w:t>
      </w:r>
      <w:r>
        <w:rPr>
          <w:rFonts w:ascii="Calibri" w:hAnsi="Calibri" w:cs="Calibri"/>
          <w:szCs w:val="28"/>
        </w:rPr>
        <w:t>.</w:t>
      </w:r>
    </w:p>
    <w:p w14:paraId="5511EC28" w14:textId="77777777" w:rsidR="00EB2CC7" w:rsidRPr="005A6154" w:rsidRDefault="00EB2CC7" w:rsidP="00EB2CC7">
      <w:pPr>
        <w:pStyle w:val="ListParagraph"/>
        <w:numPr>
          <w:ilvl w:val="0"/>
          <w:numId w:val="8"/>
        </w:numPr>
        <w:rPr>
          <w:rFonts w:ascii="Calibri" w:hAnsi="Calibri" w:cs="Calibri"/>
          <w:szCs w:val="28"/>
        </w:rPr>
      </w:pPr>
      <w:r w:rsidRPr="005A6154">
        <w:rPr>
          <w:rFonts w:ascii="Calibri" w:hAnsi="Calibri" w:cs="Calibri"/>
          <w:szCs w:val="28"/>
        </w:rPr>
        <w:lastRenderedPageBreak/>
        <w:t>Honoraria for website manager, content placement and Editor-in-Chief personnel</w:t>
      </w:r>
      <w:r>
        <w:rPr>
          <w:rFonts w:ascii="Calibri" w:hAnsi="Calibri" w:cs="Calibri"/>
          <w:szCs w:val="28"/>
        </w:rPr>
        <w:t>.</w:t>
      </w:r>
    </w:p>
    <w:p w14:paraId="2B9DA4B5" w14:textId="77777777" w:rsidR="00EB2CC7" w:rsidRPr="005A6154" w:rsidRDefault="00EB2CC7" w:rsidP="00EB2CC7">
      <w:pPr>
        <w:pStyle w:val="ListParagraph"/>
        <w:numPr>
          <w:ilvl w:val="0"/>
          <w:numId w:val="8"/>
        </w:numPr>
        <w:rPr>
          <w:rFonts w:ascii="Calibri" w:hAnsi="Calibri" w:cs="Calibri"/>
          <w:szCs w:val="28"/>
        </w:rPr>
      </w:pPr>
      <w:r w:rsidRPr="005A6154">
        <w:rPr>
          <w:rFonts w:ascii="Calibri" w:hAnsi="Calibri" w:cs="Calibri"/>
          <w:szCs w:val="28"/>
        </w:rPr>
        <w:t>Administrative and support ser</w:t>
      </w:r>
      <w:r>
        <w:rPr>
          <w:rFonts w:ascii="Calibri" w:hAnsi="Calibri" w:cs="Calibri"/>
          <w:szCs w:val="28"/>
        </w:rPr>
        <w:t>v</w:t>
      </w:r>
      <w:r w:rsidRPr="005A6154">
        <w:rPr>
          <w:rFonts w:ascii="Calibri" w:hAnsi="Calibri" w:cs="Calibri"/>
          <w:szCs w:val="28"/>
        </w:rPr>
        <w:t>i</w:t>
      </w:r>
      <w:r>
        <w:rPr>
          <w:rFonts w:ascii="Calibri" w:hAnsi="Calibri" w:cs="Calibri"/>
          <w:szCs w:val="28"/>
        </w:rPr>
        <w:t>c</w:t>
      </w:r>
      <w:r w:rsidRPr="005A6154">
        <w:rPr>
          <w:rFonts w:ascii="Calibri" w:hAnsi="Calibri" w:cs="Calibri"/>
          <w:szCs w:val="28"/>
        </w:rPr>
        <w:t>es</w:t>
      </w:r>
      <w:r>
        <w:rPr>
          <w:rFonts w:ascii="Calibri" w:hAnsi="Calibri" w:cs="Calibri"/>
          <w:szCs w:val="28"/>
        </w:rPr>
        <w:t>.</w:t>
      </w:r>
    </w:p>
    <w:p w14:paraId="717BBB2B" w14:textId="125F1A0F" w:rsidR="00EB2CC7" w:rsidRDefault="00EB2CC7" w:rsidP="00606868">
      <w:pPr>
        <w:rPr>
          <w:rFonts w:ascii="Calibri" w:hAnsi="Calibri" w:cs="Calibri"/>
          <w:szCs w:val="28"/>
        </w:rPr>
      </w:pPr>
      <w:r>
        <w:rPr>
          <w:rFonts w:ascii="Calibri" w:hAnsi="Calibri" w:cs="Calibri"/>
          <w:szCs w:val="28"/>
        </w:rPr>
        <w:t xml:space="preserve">This means that PTEx can continue to function in the absence of other funding and this arrangement is a significant step towards making the organisation more sustainable. The goal remains to attract other pathology-related bodies to be contributors to PTEx both at a Board or editorial level, </w:t>
      </w:r>
      <w:r w:rsidR="002E28C8">
        <w:rPr>
          <w:rFonts w:ascii="Calibri" w:hAnsi="Calibri" w:cs="Calibri"/>
          <w:szCs w:val="28"/>
        </w:rPr>
        <w:t>including</w:t>
      </w:r>
      <w:r>
        <w:rPr>
          <w:rFonts w:ascii="Calibri" w:hAnsi="Calibri" w:cs="Calibri"/>
          <w:szCs w:val="28"/>
        </w:rPr>
        <w:t xml:space="preserve"> ongoing funding from the Australian Government.</w:t>
      </w:r>
    </w:p>
    <w:p w14:paraId="4F3EE9EA" w14:textId="25EFFB38" w:rsidR="00A4080C" w:rsidRDefault="005A6154" w:rsidP="005A6154">
      <w:pPr>
        <w:jc w:val="center"/>
        <w:rPr>
          <w:rFonts w:ascii="Calibri" w:hAnsi="Calibri" w:cs="Calibri"/>
          <w:szCs w:val="28"/>
        </w:rPr>
      </w:pPr>
      <w:r>
        <w:rPr>
          <w:noProof/>
        </w:rPr>
        <w:drawing>
          <wp:inline distT="0" distB="0" distL="0" distR="0" wp14:anchorId="02855B21" wp14:editId="046D5341">
            <wp:extent cx="5731510" cy="3740150"/>
            <wp:effectExtent l="12700" t="12700" r="8890" b="19050"/>
            <wp:docPr id="15853156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15666"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731510" cy="3740150"/>
                    </a:xfrm>
                    <a:prstGeom prst="rect">
                      <a:avLst/>
                    </a:prstGeom>
                    <a:ln>
                      <a:solidFill>
                        <a:srgbClr val="000000"/>
                      </a:solidFill>
                    </a:ln>
                  </pic:spPr>
                </pic:pic>
              </a:graphicData>
            </a:graphic>
          </wp:inline>
        </w:drawing>
      </w:r>
    </w:p>
    <w:p w14:paraId="446AB4E1" w14:textId="4DD3ACEE" w:rsidR="005A6154" w:rsidRPr="005A6154" w:rsidRDefault="005A6154" w:rsidP="0085444D">
      <w:pPr>
        <w:pStyle w:val="Caption"/>
      </w:pPr>
      <w:r w:rsidRPr="005A6154">
        <w:t xml:space="preserve">Fig. </w:t>
      </w:r>
      <w:r w:rsidR="00093075">
        <w:t>4.</w:t>
      </w:r>
      <w:r w:rsidR="00011A96">
        <w:t xml:space="preserve"> F</w:t>
      </w:r>
      <w:r w:rsidRPr="005A6154">
        <w:t xml:space="preserve">ive organisations </w:t>
      </w:r>
      <w:r w:rsidR="00D40DEE">
        <w:t>have oversight of</w:t>
      </w:r>
      <w:r w:rsidRPr="005A6154">
        <w:t xml:space="preserve"> the Pathology Tests Explained organisation.</w:t>
      </w:r>
    </w:p>
    <w:p w14:paraId="6631BEE6" w14:textId="3A4508A6" w:rsidR="00E92D6C" w:rsidRDefault="00E92D6C" w:rsidP="00606868">
      <w:pPr>
        <w:rPr>
          <w:rFonts w:ascii="Calibri" w:hAnsi="Calibri" w:cs="Calibri"/>
          <w:szCs w:val="28"/>
        </w:rPr>
      </w:pPr>
      <w:r>
        <w:rPr>
          <w:rFonts w:ascii="Calibri" w:hAnsi="Calibri" w:cs="Calibri"/>
          <w:szCs w:val="28"/>
        </w:rPr>
        <w:t xml:space="preserve">The PTEx Board has met monthly since its establishment and in May 24 organised its first strategic planning session. As well as members of the Board and Management group, representatives attended from a range of relevant organisations including consumer health, academic research, pathology providers and the </w:t>
      </w:r>
      <w:r w:rsidR="00C925A6">
        <w:rPr>
          <w:rFonts w:ascii="Calibri" w:hAnsi="Calibri" w:cs="Calibri"/>
          <w:szCs w:val="28"/>
        </w:rPr>
        <w:t>Australian Digital Health Agency (</w:t>
      </w:r>
      <w:r>
        <w:rPr>
          <w:rFonts w:ascii="Calibri" w:hAnsi="Calibri" w:cs="Calibri"/>
          <w:szCs w:val="28"/>
        </w:rPr>
        <w:t>ADHA</w:t>
      </w:r>
      <w:r w:rsidR="00C925A6">
        <w:rPr>
          <w:rFonts w:ascii="Calibri" w:hAnsi="Calibri" w:cs="Calibri"/>
          <w:szCs w:val="28"/>
        </w:rPr>
        <w:t>)</w:t>
      </w:r>
      <w:r w:rsidR="00EE502E">
        <w:rPr>
          <w:rFonts w:ascii="Calibri" w:hAnsi="Calibri" w:cs="Calibri"/>
          <w:szCs w:val="28"/>
        </w:rPr>
        <w:t>.</w:t>
      </w:r>
    </w:p>
    <w:p w14:paraId="7B39A4CE" w14:textId="77777777" w:rsidR="00BE7C27" w:rsidRDefault="00EE502E" w:rsidP="00606868">
      <w:pPr>
        <w:rPr>
          <w:rFonts w:ascii="Calibri" w:hAnsi="Calibri" w:cs="Calibri"/>
          <w:szCs w:val="28"/>
        </w:rPr>
      </w:pPr>
      <w:r>
        <w:rPr>
          <w:rFonts w:ascii="Calibri" w:hAnsi="Calibri" w:cs="Calibri"/>
          <w:szCs w:val="28"/>
        </w:rPr>
        <w:t>Key outcomes from the strategic planning session include</w:t>
      </w:r>
      <w:r w:rsidR="009E4333">
        <w:rPr>
          <w:rFonts w:ascii="Calibri" w:hAnsi="Calibri" w:cs="Calibri"/>
          <w:szCs w:val="28"/>
        </w:rPr>
        <w:t>d identifying the strengths, weaknesses, opportunities and threats associated with the PTEx organisation and website</w:t>
      </w:r>
      <w:r w:rsidR="00BE7C27">
        <w:rPr>
          <w:rFonts w:ascii="Calibri" w:hAnsi="Calibri" w:cs="Calibri"/>
          <w:szCs w:val="28"/>
        </w:rPr>
        <w:t>.</w:t>
      </w:r>
    </w:p>
    <w:p w14:paraId="42F306EA" w14:textId="2E419C7A" w:rsidR="00EE502E" w:rsidRDefault="00BE7C27" w:rsidP="00606868">
      <w:pPr>
        <w:rPr>
          <w:rFonts w:ascii="Calibri" w:hAnsi="Calibri" w:cs="Calibri"/>
          <w:szCs w:val="28"/>
        </w:rPr>
      </w:pPr>
      <w:r>
        <w:rPr>
          <w:rFonts w:ascii="Calibri" w:hAnsi="Calibri" w:cs="Calibri"/>
          <w:szCs w:val="28"/>
        </w:rPr>
        <w:t>Following the strategic planning session, the Board has endorsed key priorities including</w:t>
      </w:r>
      <w:r w:rsidR="00EB2CC7">
        <w:rPr>
          <w:rFonts w:ascii="Calibri" w:hAnsi="Calibri" w:cs="Calibri"/>
          <w:szCs w:val="28"/>
        </w:rPr>
        <w:t>:</w:t>
      </w:r>
      <w:r>
        <w:rPr>
          <w:rFonts w:ascii="Calibri" w:hAnsi="Calibri" w:cs="Calibri"/>
          <w:szCs w:val="28"/>
        </w:rPr>
        <w:t xml:space="preserve"> measuring consumer engagement and acceptability of resources, and developing a plan to raise awareness of PTEx with primary care providers</w:t>
      </w:r>
      <w:r w:rsidR="00EB2CC7">
        <w:rPr>
          <w:rFonts w:ascii="Calibri" w:hAnsi="Calibri" w:cs="Calibri"/>
          <w:szCs w:val="28"/>
        </w:rPr>
        <w:t>,</w:t>
      </w:r>
      <w:r>
        <w:rPr>
          <w:rFonts w:ascii="Calibri" w:hAnsi="Calibri" w:cs="Calibri"/>
          <w:szCs w:val="28"/>
        </w:rPr>
        <w:t xml:space="preserve"> and seek opportunities to integrate our resources with GP software platforms. </w:t>
      </w:r>
    </w:p>
    <w:p w14:paraId="239061B2" w14:textId="46485FF4" w:rsidR="0073010E" w:rsidRPr="004A5E74" w:rsidRDefault="0073010E" w:rsidP="0085444D">
      <w:pPr>
        <w:pStyle w:val="Heading1"/>
      </w:pPr>
      <w:r w:rsidRPr="004A5E74">
        <w:lastRenderedPageBreak/>
        <w:t>The Australian Digital Health Agency and My Health Record</w:t>
      </w:r>
    </w:p>
    <w:p w14:paraId="78920D2D" w14:textId="05D3D42B" w:rsidR="00062A23" w:rsidRDefault="0073010E" w:rsidP="00606868">
      <w:pPr>
        <w:rPr>
          <w:rFonts w:ascii="Calibri" w:hAnsi="Calibri" w:cs="Calibri"/>
          <w:szCs w:val="28"/>
        </w:rPr>
      </w:pPr>
      <w:r>
        <w:rPr>
          <w:rFonts w:ascii="Calibri" w:hAnsi="Calibri" w:cs="Calibri"/>
          <w:szCs w:val="28"/>
        </w:rPr>
        <w:t xml:space="preserve">The partnership </w:t>
      </w:r>
      <w:r w:rsidR="003844CE">
        <w:rPr>
          <w:rFonts w:ascii="Calibri" w:hAnsi="Calibri" w:cs="Calibri"/>
          <w:szCs w:val="28"/>
        </w:rPr>
        <w:t>between PTEx and</w:t>
      </w:r>
      <w:r>
        <w:rPr>
          <w:rFonts w:ascii="Calibri" w:hAnsi="Calibri" w:cs="Calibri"/>
          <w:szCs w:val="28"/>
        </w:rPr>
        <w:t xml:space="preserve"> the ADHA is significant</w:t>
      </w:r>
      <w:r w:rsidR="003844CE">
        <w:rPr>
          <w:rFonts w:ascii="Calibri" w:hAnsi="Calibri" w:cs="Calibri"/>
          <w:szCs w:val="28"/>
        </w:rPr>
        <w:t xml:space="preserve"> and </w:t>
      </w:r>
      <w:r w:rsidR="00FA4974">
        <w:rPr>
          <w:rFonts w:ascii="Calibri" w:hAnsi="Calibri" w:cs="Calibri"/>
          <w:szCs w:val="28"/>
        </w:rPr>
        <w:t xml:space="preserve">impacts on </w:t>
      </w:r>
      <w:r w:rsidR="00062A23">
        <w:rPr>
          <w:rFonts w:ascii="Calibri" w:hAnsi="Calibri" w:cs="Calibri"/>
          <w:szCs w:val="28"/>
        </w:rPr>
        <w:t xml:space="preserve">our </w:t>
      </w:r>
      <w:r w:rsidR="00FA4974">
        <w:rPr>
          <w:rFonts w:ascii="Calibri" w:hAnsi="Calibri" w:cs="Calibri"/>
          <w:szCs w:val="28"/>
        </w:rPr>
        <w:t xml:space="preserve">decision-making around future content </w:t>
      </w:r>
      <w:r w:rsidR="00055065">
        <w:rPr>
          <w:rFonts w:ascii="Calibri" w:hAnsi="Calibri" w:cs="Calibri"/>
          <w:szCs w:val="28"/>
        </w:rPr>
        <w:t xml:space="preserve">and website </w:t>
      </w:r>
      <w:r w:rsidR="007E50A8">
        <w:rPr>
          <w:rFonts w:ascii="Calibri" w:hAnsi="Calibri" w:cs="Calibri"/>
          <w:szCs w:val="28"/>
        </w:rPr>
        <w:t xml:space="preserve">improvement and </w:t>
      </w:r>
      <w:r w:rsidR="00055065">
        <w:rPr>
          <w:rFonts w:ascii="Calibri" w:hAnsi="Calibri" w:cs="Calibri"/>
          <w:szCs w:val="28"/>
        </w:rPr>
        <w:t xml:space="preserve">development. </w:t>
      </w:r>
    </w:p>
    <w:p w14:paraId="20701493" w14:textId="3EB5F204" w:rsidR="00AF75EA" w:rsidRDefault="00EB2CC7" w:rsidP="00606868">
      <w:pPr>
        <w:rPr>
          <w:rFonts w:ascii="Calibri" w:hAnsi="Calibri" w:cs="Calibri"/>
          <w:szCs w:val="28"/>
        </w:rPr>
      </w:pPr>
      <w:r>
        <w:rPr>
          <w:rFonts w:ascii="Calibri" w:hAnsi="Calibri" w:cs="Calibri"/>
          <w:szCs w:val="28"/>
        </w:rPr>
        <w:t xml:space="preserve">The Australian Government </w:t>
      </w:r>
      <w:r w:rsidR="004364B7">
        <w:rPr>
          <w:rFonts w:ascii="Calibri" w:hAnsi="Calibri" w:cs="Calibri"/>
          <w:szCs w:val="28"/>
        </w:rPr>
        <w:t>My Health Record</w:t>
      </w:r>
      <w:r>
        <w:rPr>
          <w:rFonts w:ascii="Calibri" w:hAnsi="Calibri" w:cs="Calibri"/>
          <w:szCs w:val="28"/>
        </w:rPr>
        <w:t xml:space="preserve"> (MHR)</w:t>
      </w:r>
      <w:r w:rsidR="004364B7">
        <w:rPr>
          <w:rFonts w:ascii="Calibri" w:hAnsi="Calibri" w:cs="Calibri"/>
          <w:szCs w:val="28"/>
        </w:rPr>
        <w:t xml:space="preserve"> </w:t>
      </w:r>
      <w:r w:rsidR="00212E6F">
        <w:rPr>
          <w:rFonts w:ascii="Calibri" w:hAnsi="Calibri" w:cs="Calibri"/>
          <w:szCs w:val="28"/>
        </w:rPr>
        <w:t xml:space="preserve">already </w:t>
      </w:r>
      <w:r>
        <w:rPr>
          <w:rFonts w:ascii="Calibri" w:hAnsi="Calibri" w:cs="Calibri"/>
          <w:szCs w:val="28"/>
        </w:rPr>
        <w:t>includes</w:t>
      </w:r>
      <w:r w:rsidR="00381455">
        <w:rPr>
          <w:rFonts w:ascii="Calibri" w:hAnsi="Calibri" w:cs="Calibri"/>
          <w:szCs w:val="28"/>
        </w:rPr>
        <w:t xml:space="preserve"> a</w:t>
      </w:r>
      <w:r w:rsidR="0073010E">
        <w:rPr>
          <w:rFonts w:ascii="Calibri" w:hAnsi="Calibri" w:cs="Calibri"/>
          <w:szCs w:val="28"/>
        </w:rPr>
        <w:t xml:space="preserve"> link to PTEx within the pathology results page of a person’s </w:t>
      </w:r>
      <w:r>
        <w:rPr>
          <w:rFonts w:ascii="Calibri" w:hAnsi="Calibri" w:cs="Calibri"/>
          <w:szCs w:val="28"/>
        </w:rPr>
        <w:t xml:space="preserve">My Health </w:t>
      </w:r>
      <w:r w:rsidR="00381455">
        <w:rPr>
          <w:rFonts w:ascii="Calibri" w:hAnsi="Calibri" w:cs="Calibri"/>
          <w:szCs w:val="28"/>
        </w:rPr>
        <w:t>record</w:t>
      </w:r>
      <w:r w:rsidR="00AF75EA">
        <w:rPr>
          <w:rFonts w:ascii="Calibri" w:hAnsi="Calibri" w:cs="Calibri"/>
          <w:szCs w:val="28"/>
        </w:rPr>
        <w:t xml:space="preserve">. </w:t>
      </w:r>
      <w:r w:rsidR="00377B96">
        <w:rPr>
          <w:rFonts w:ascii="Calibri" w:hAnsi="Calibri" w:cs="Calibri"/>
          <w:szCs w:val="28"/>
        </w:rPr>
        <w:t xml:space="preserve">It also </w:t>
      </w:r>
      <w:r w:rsidR="00B06B16">
        <w:rPr>
          <w:rFonts w:ascii="Calibri" w:hAnsi="Calibri" w:cs="Calibri"/>
          <w:szCs w:val="28"/>
        </w:rPr>
        <w:t xml:space="preserve">already </w:t>
      </w:r>
      <w:r>
        <w:rPr>
          <w:rFonts w:ascii="Calibri" w:hAnsi="Calibri" w:cs="Calibri"/>
          <w:szCs w:val="28"/>
        </w:rPr>
        <w:t>includes</w:t>
      </w:r>
      <w:r w:rsidR="00377B96">
        <w:rPr>
          <w:rFonts w:ascii="Calibri" w:hAnsi="Calibri" w:cs="Calibri"/>
          <w:szCs w:val="28"/>
        </w:rPr>
        <w:t xml:space="preserve"> a link from the pathology results section of the My Health app.</w:t>
      </w:r>
    </w:p>
    <w:p w14:paraId="26CD0C9A" w14:textId="469BA100" w:rsidR="007E50A8" w:rsidRDefault="007E50A8" w:rsidP="007E50A8">
      <w:pPr>
        <w:rPr>
          <w:rFonts w:ascii="Calibri" w:hAnsi="Calibri" w:cs="Calibri"/>
        </w:rPr>
      </w:pPr>
      <w:r w:rsidRPr="0069626B">
        <w:rPr>
          <w:rFonts w:ascii="Calibri" w:hAnsi="Calibri" w:cs="Calibri"/>
        </w:rPr>
        <w:t>C</w:t>
      </w:r>
      <w:r w:rsidR="00EB2CC7">
        <w:rPr>
          <w:rFonts w:ascii="Calibri" w:hAnsi="Calibri" w:cs="Calibri"/>
        </w:rPr>
        <w:t>urrently, c</w:t>
      </w:r>
      <w:r w:rsidRPr="0069626B">
        <w:rPr>
          <w:rFonts w:ascii="Calibri" w:hAnsi="Calibri" w:cs="Calibri"/>
        </w:rPr>
        <w:t xml:space="preserve">onsumers in most Australian jurisdictions experience a seven-day delay before their pathology test results become available on MHR. </w:t>
      </w:r>
      <w:r w:rsidR="001A4DC3">
        <w:rPr>
          <w:rFonts w:ascii="Calibri" w:hAnsi="Calibri" w:cs="Calibri"/>
        </w:rPr>
        <w:t>The ADHA plans to remove this rule</w:t>
      </w:r>
      <w:r w:rsidR="009E1BE4">
        <w:rPr>
          <w:rFonts w:ascii="Calibri" w:hAnsi="Calibri" w:cs="Calibri"/>
        </w:rPr>
        <w:t>, possibly</w:t>
      </w:r>
      <w:r w:rsidR="00604CFC">
        <w:rPr>
          <w:rFonts w:ascii="Calibri" w:hAnsi="Calibri" w:cs="Calibri"/>
        </w:rPr>
        <w:t xml:space="preserve"> within</w:t>
      </w:r>
      <w:r>
        <w:rPr>
          <w:rFonts w:ascii="Calibri" w:hAnsi="Calibri" w:cs="Calibri"/>
        </w:rPr>
        <w:t xml:space="preserve"> months</w:t>
      </w:r>
      <w:r w:rsidRPr="0069626B">
        <w:rPr>
          <w:rFonts w:ascii="Calibri" w:hAnsi="Calibri" w:cs="Calibri"/>
        </w:rPr>
        <w:t xml:space="preserve">, </w:t>
      </w:r>
      <w:r w:rsidR="001A4DC3">
        <w:rPr>
          <w:rFonts w:ascii="Calibri" w:hAnsi="Calibri" w:cs="Calibri"/>
        </w:rPr>
        <w:t>meaning that the Australian public</w:t>
      </w:r>
      <w:r w:rsidRPr="0069626B">
        <w:rPr>
          <w:rFonts w:ascii="Calibri" w:hAnsi="Calibri" w:cs="Calibri"/>
        </w:rPr>
        <w:t xml:space="preserve"> will be able to see their </w:t>
      </w:r>
      <w:r w:rsidR="001A4DC3">
        <w:rPr>
          <w:rFonts w:ascii="Calibri" w:hAnsi="Calibri" w:cs="Calibri"/>
        </w:rPr>
        <w:t xml:space="preserve">pathology </w:t>
      </w:r>
      <w:r w:rsidRPr="0069626B">
        <w:rPr>
          <w:rFonts w:ascii="Calibri" w:hAnsi="Calibri" w:cs="Calibri"/>
        </w:rPr>
        <w:t xml:space="preserve">test results in MHR at the same time as their </w:t>
      </w:r>
      <w:r w:rsidR="009D1A66">
        <w:rPr>
          <w:rFonts w:ascii="Calibri" w:hAnsi="Calibri" w:cs="Calibri"/>
        </w:rPr>
        <w:t>health providers</w:t>
      </w:r>
      <w:r>
        <w:rPr>
          <w:rFonts w:ascii="Calibri" w:hAnsi="Calibri" w:cs="Calibri"/>
        </w:rPr>
        <w:t>.</w:t>
      </w:r>
    </w:p>
    <w:p w14:paraId="236947C3" w14:textId="7C4090AC" w:rsidR="007E50A8" w:rsidRDefault="001A4DC3" w:rsidP="007E50A8">
      <w:r>
        <w:rPr>
          <w:rFonts w:ascii="Calibri" w:hAnsi="Calibri" w:cs="Calibri"/>
        </w:rPr>
        <w:t>T</w:t>
      </w:r>
      <w:r w:rsidR="007E50A8">
        <w:rPr>
          <w:rFonts w:ascii="Calibri" w:hAnsi="Calibri" w:cs="Calibri"/>
        </w:rPr>
        <w:t>h</w:t>
      </w:r>
      <w:r w:rsidR="0058654D">
        <w:rPr>
          <w:rFonts w:ascii="Calibri" w:hAnsi="Calibri" w:cs="Calibri"/>
        </w:rPr>
        <w:t>e</w:t>
      </w:r>
      <w:r w:rsidR="007E50A8">
        <w:rPr>
          <w:rFonts w:ascii="Calibri" w:hAnsi="Calibri" w:cs="Calibri"/>
        </w:rPr>
        <w:t xml:space="preserve"> ability to access </w:t>
      </w:r>
      <w:r>
        <w:rPr>
          <w:rFonts w:ascii="Calibri" w:hAnsi="Calibri" w:cs="Calibri"/>
        </w:rPr>
        <w:t xml:space="preserve">pathology </w:t>
      </w:r>
      <w:r w:rsidR="007E50A8">
        <w:rPr>
          <w:rFonts w:ascii="Calibri" w:hAnsi="Calibri" w:cs="Calibri"/>
        </w:rPr>
        <w:t>results</w:t>
      </w:r>
      <w:r>
        <w:rPr>
          <w:rFonts w:ascii="Calibri" w:hAnsi="Calibri" w:cs="Calibri"/>
        </w:rPr>
        <w:t xml:space="preserve">, together with complexity of pathology reports, which are intended for professional use, </w:t>
      </w:r>
      <w:r w:rsidR="007E50A8">
        <w:rPr>
          <w:rFonts w:ascii="Calibri" w:hAnsi="Calibri" w:cs="Calibri"/>
        </w:rPr>
        <w:t>mean</w:t>
      </w:r>
      <w:r>
        <w:rPr>
          <w:rFonts w:ascii="Calibri" w:hAnsi="Calibri" w:cs="Calibri"/>
        </w:rPr>
        <w:t>s</w:t>
      </w:r>
      <w:r w:rsidR="007E50A8">
        <w:rPr>
          <w:rFonts w:ascii="Calibri" w:hAnsi="Calibri" w:cs="Calibri"/>
        </w:rPr>
        <w:t xml:space="preserve"> that</w:t>
      </w:r>
      <w:r w:rsidR="007E50A8" w:rsidRPr="0069626B">
        <w:rPr>
          <w:rFonts w:ascii="Calibri" w:hAnsi="Calibri" w:cs="Calibri"/>
        </w:rPr>
        <w:t xml:space="preserve"> consumers require extensive support in understanding and navigating the information displayed in pathology test results. Moreover, different </w:t>
      </w:r>
      <w:r>
        <w:rPr>
          <w:rFonts w:ascii="Calibri" w:hAnsi="Calibri" w:cs="Calibri"/>
        </w:rPr>
        <w:t xml:space="preserve">Pathology </w:t>
      </w:r>
      <w:r w:rsidR="007E50A8" w:rsidRPr="0069626B">
        <w:rPr>
          <w:rFonts w:ascii="Calibri" w:hAnsi="Calibri" w:cs="Calibri"/>
        </w:rPr>
        <w:t>service providers use different layouts</w:t>
      </w:r>
      <w:r w:rsidR="007E50A8">
        <w:rPr>
          <w:rFonts w:ascii="Calibri" w:hAnsi="Calibri" w:cs="Calibri"/>
        </w:rPr>
        <w:t>.</w:t>
      </w:r>
    </w:p>
    <w:p w14:paraId="7856F493" w14:textId="612C807F" w:rsidR="00771E21" w:rsidRPr="0069626B" w:rsidRDefault="0058654D" w:rsidP="00771E21">
      <w:pPr>
        <w:rPr>
          <w:rFonts w:ascii="Calibri" w:hAnsi="Calibri" w:cs="Calibri"/>
        </w:rPr>
      </w:pPr>
      <w:r>
        <w:rPr>
          <w:rFonts w:ascii="Calibri" w:hAnsi="Calibri" w:cs="Calibri"/>
          <w:szCs w:val="28"/>
        </w:rPr>
        <w:t>PTEx is working closely with the ADHA to ensure</w:t>
      </w:r>
      <w:r w:rsidR="00B36D80">
        <w:rPr>
          <w:rFonts w:ascii="Calibri" w:hAnsi="Calibri" w:cs="Calibri"/>
          <w:szCs w:val="28"/>
        </w:rPr>
        <w:t xml:space="preserve"> MHR</w:t>
      </w:r>
      <w:r>
        <w:rPr>
          <w:rFonts w:ascii="Calibri" w:hAnsi="Calibri" w:cs="Calibri"/>
          <w:szCs w:val="28"/>
        </w:rPr>
        <w:t xml:space="preserve"> consumers can </w:t>
      </w:r>
      <w:r w:rsidR="00813507">
        <w:rPr>
          <w:rFonts w:ascii="Calibri" w:hAnsi="Calibri" w:cs="Calibri"/>
          <w:szCs w:val="28"/>
        </w:rPr>
        <w:t xml:space="preserve">easily and seamlessly find the information they need to </w:t>
      </w:r>
      <w:r w:rsidR="00E27015">
        <w:rPr>
          <w:rFonts w:ascii="Calibri" w:hAnsi="Calibri" w:cs="Calibri"/>
          <w:szCs w:val="28"/>
        </w:rPr>
        <w:t xml:space="preserve">better </w:t>
      </w:r>
      <w:r w:rsidR="00813507">
        <w:rPr>
          <w:rFonts w:ascii="Calibri" w:hAnsi="Calibri" w:cs="Calibri"/>
          <w:szCs w:val="28"/>
        </w:rPr>
        <w:t xml:space="preserve">understand </w:t>
      </w:r>
      <w:r w:rsidR="00AD224B">
        <w:rPr>
          <w:rFonts w:ascii="Calibri" w:hAnsi="Calibri" w:cs="Calibri"/>
          <w:szCs w:val="28"/>
        </w:rPr>
        <w:t>their</w:t>
      </w:r>
      <w:r w:rsidR="00C05F20">
        <w:rPr>
          <w:rFonts w:ascii="Calibri" w:hAnsi="Calibri" w:cs="Calibri"/>
          <w:szCs w:val="28"/>
        </w:rPr>
        <w:t xml:space="preserve"> pathology </w:t>
      </w:r>
      <w:r w:rsidR="00AD224B">
        <w:rPr>
          <w:rFonts w:ascii="Calibri" w:hAnsi="Calibri" w:cs="Calibri"/>
          <w:szCs w:val="28"/>
        </w:rPr>
        <w:t>report</w:t>
      </w:r>
      <w:r w:rsidR="00C05F20">
        <w:rPr>
          <w:rFonts w:ascii="Calibri" w:hAnsi="Calibri" w:cs="Calibri"/>
          <w:szCs w:val="28"/>
        </w:rPr>
        <w:t>s</w:t>
      </w:r>
      <w:r w:rsidR="00AD224B">
        <w:rPr>
          <w:rFonts w:ascii="Calibri" w:hAnsi="Calibri" w:cs="Calibri"/>
          <w:szCs w:val="28"/>
        </w:rPr>
        <w:t xml:space="preserve"> and ask the right questions of their doctor</w:t>
      </w:r>
      <w:r w:rsidR="00C05F20">
        <w:rPr>
          <w:rFonts w:ascii="Calibri" w:hAnsi="Calibri" w:cs="Calibri"/>
          <w:szCs w:val="28"/>
        </w:rPr>
        <w:t>s</w:t>
      </w:r>
      <w:r w:rsidR="00AD224B">
        <w:rPr>
          <w:rFonts w:ascii="Calibri" w:hAnsi="Calibri" w:cs="Calibri"/>
          <w:szCs w:val="28"/>
        </w:rPr>
        <w:t xml:space="preserve">. </w:t>
      </w:r>
      <w:r w:rsidR="00E27015">
        <w:rPr>
          <w:rFonts w:ascii="Calibri" w:hAnsi="Calibri" w:cs="Calibri"/>
          <w:szCs w:val="28"/>
        </w:rPr>
        <w:t xml:space="preserve">Importantly, </w:t>
      </w:r>
      <w:r w:rsidR="00771E21">
        <w:rPr>
          <w:rFonts w:ascii="Calibri" w:hAnsi="Calibri" w:cs="Calibri"/>
          <w:szCs w:val="28"/>
        </w:rPr>
        <w:t xml:space="preserve">although </w:t>
      </w:r>
      <w:r w:rsidR="00771E21" w:rsidRPr="00691D9D">
        <w:rPr>
          <w:rFonts w:ascii="Calibri" w:hAnsi="Calibri"/>
        </w:rPr>
        <w:t xml:space="preserve">well-documented </w:t>
      </w:r>
      <w:r w:rsidR="00771E21">
        <w:rPr>
          <w:rFonts w:ascii="Calibri" w:hAnsi="Calibri"/>
        </w:rPr>
        <w:t>international</w:t>
      </w:r>
      <w:r w:rsidR="00771E21" w:rsidRPr="00691D9D">
        <w:rPr>
          <w:rFonts w:ascii="Calibri" w:hAnsi="Calibri"/>
        </w:rPr>
        <w:t xml:space="preserve"> studies have shown that the vast majority of consumers </w:t>
      </w:r>
      <w:r w:rsidR="00771E21">
        <w:rPr>
          <w:rFonts w:ascii="Calibri" w:hAnsi="Calibri"/>
        </w:rPr>
        <w:t>have enthusiastically embraced immediate access to results</w:t>
      </w:r>
      <w:r w:rsidR="00771E21" w:rsidRPr="00691D9D">
        <w:rPr>
          <w:rFonts w:ascii="Calibri" w:hAnsi="Calibri"/>
        </w:rPr>
        <w:t>, concerns have been raised in Australia about the potential for confusion and anxiety.</w:t>
      </w:r>
      <w:r w:rsidR="007501A6">
        <w:rPr>
          <w:rFonts w:ascii="Calibri" w:hAnsi="Calibri"/>
        </w:rPr>
        <w:t xml:space="preserve">  PTEx has a </w:t>
      </w:r>
      <w:r w:rsidR="001A4DC3">
        <w:rPr>
          <w:rFonts w:ascii="Calibri" w:hAnsi="Calibri"/>
        </w:rPr>
        <w:t xml:space="preserve">significant </w:t>
      </w:r>
      <w:r w:rsidR="007501A6">
        <w:rPr>
          <w:rFonts w:ascii="Calibri" w:hAnsi="Calibri"/>
        </w:rPr>
        <w:t>role to play in mitigating this.</w:t>
      </w:r>
    </w:p>
    <w:p w14:paraId="07B444E9" w14:textId="002FEF6A" w:rsidR="00771E21" w:rsidRPr="003A0A25" w:rsidRDefault="00771E21" w:rsidP="0085444D">
      <w:pPr>
        <w:pStyle w:val="Heading1"/>
      </w:pPr>
      <w:r w:rsidRPr="003A0A25">
        <w:t>O</w:t>
      </w:r>
      <w:r w:rsidR="00EE502E" w:rsidRPr="003A0A25">
        <w:t>ther important partnerships</w:t>
      </w:r>
    </w:p>
    <w:p w14:paraId="7C12E34B" w14:textId="2DAFB291" w:rsidR="00661E86" w:rsidRDefault="00771E21" w:rsidP="00606868">
      <w:pPr>
        <w:rPr>
          <w:rFonts w:ascii="Calibri" w:hAnsi="Calibri" w:cs="Calibri"/>
          <w:szCs w:val="28"/>
        </w:rPr>
      </w:pPr>
      <w:r>
        <w:rPr>
          <w:rFonts w:ascii="Calibri" w:hAnsi="Calibri" w:cs="Calibri"/>
          <w:szCs w:val="28"/>
        </w:rPr>
        <w:t xml:space="preserve">Other partnerships </w:t>
      </w:r>
      <w:r w:rsidR="00EE502E">
        <w:rPr>
          <w:rFonts w:ascii="Calibri" w:hAnsi="Calibri" w:cs="Calibri"/>
          <w:szCs w:val="28"/>
        </w:rPr>
        <w:t xml:space="preserve">have been developed as part </w:t>
      </w:r>
      <w:r>
        <w:rPr>
          <w:rFonts w:ascii="Calibri" w:hAnsi="Calibri" w:cs="Calibri"/>
          <w:szCs w:val="28"/>
        </w:rPr>
        <w:t xml:space="preserve">of </w:t>
      </w:r>
      <w:r w:rsidR="00EE502E">
        <w:rPr>
          <w:rFonts w:ascii="Calibri" w:hAnsi="Calibri" w:cs="Calibri"/>
          <w:szCs w:val="28"/>
        </w:rPr>
        <w:t>determining the strategic direction</w:t>
      </w:r>
      <w:r>
        <w:rPr>
          <w:rFonts w:ascii="Calibri" w:hAnsi="Calibri" w:cs="Calibri"/>
          <w:szCs w:val="28"/>
        </w:rPr>
        <w:t xml:space="preserve"> of PTEx</w:t>
      </w:r>
      <w:r w:rsidR="00EE502E">
        <w:rPr>
          <w:rFonts w:ascii="Calibri" w:hAnsi="Calibri" w:cs="Calibri"/>
          <w:szCs w:val="28"/>
        </w:rPr>
        <w:t>.</w:t>
      </w:r>
      <w:r w:rsidR="009C690D">
        <w:rPr>
          <w:rFonts w:ascii="Calibri" w:hAnsi="Calibri" w:cs="Calibri"/>
          <w:szCs w:val="28"/>
        </w:rPr>
        <w:t>One of these</w:t>
      </w:r>
      <w:r w:rsidR="00EE502E">
        <w:rPr>
          <w:rFonts w:ascii="Calibri" w:hAnsi="Calibri" w:cs="Calibri"/>
          <w:szCs w:val="28"/>
        </w:rPr>
        <w:t xml:space="preserve"> is with </w:t>
      </w:r>
      <w:r w:rsidR="00661E86">
        <w:rPr>
          <w:rFonts w:ascii="Calibri" w:hAnsi="Calibri" w:cs="Calibri"/>
          <w:szCs w:val="28"/>
        </w:rPr>
        <w:t xml:space="preserve">New South Wales </w:t>
      </w:r>
      <w:r w:rsidR="00BE7C27">
        <w:rPr>
          <w:rFonts w:ascii="Calibri" w:hAnsi="Calibri" w:cs="Calibri"/>
          <w:szCs w:val="28"/>
        </w:rPr>
        <w:t xml:space="preserve">Health </w:t>
      </w:r>
      <w:r w:rsidR="00EE502E">
        <w:rPr>
          <w:rFonts w:ascii="Calibri" w:hAnsi="Calibri" w:cs="Calibri"/>
          <w:szCs w:val="28"/>
        </w:rPr>
        <w:t>Pathology</w:t>
      </w:r>
      <w:r w:rsidR="001A4DC3">
        <w:rPr>
          <w:rFonts w:ascii="Calibri" w:hAnsi="Calibri" w:cs="Calibri"/>
          <w:szCs w:val="28"/>
        </w:rPr>
        <w:t xml:space="preserve"> (NSWHP). Under an MOU, the NSWHP pathology test catalogue includes links to PTEx-developed content and graphics (for example, Fig.5)</w:t>
      </w:r>
      <w:r w:rsidR="00661E86">
        <w:rPr>
          <w:rFonts w:ascii="Calibri" w:hAnsi="Calibri" w:cs="Calibri"/>
          <w:szCs w:val="28"/>
        </w:rPr>
        <w:t xml:space="preserve"> to provide explanatory information to patients</w:t>
      </w:r>
      <w:r w:rsidR="009C690D">
        <w:rPr>
          <w:rFonts w:ascii="Calibri" w:hAnsi="Calibri" w:cs="Calibri"/>
          <w:szCs w:val="28"/>
        </w:rPr>
        <w:t xml:space="preserve"> </w:t>
      </w:r>
      <w:r w:rsidR="00BE7C27">
        <w:rPr>
          <w:rFonts w:ascii="Calibri" w:hAnsi="Calibri" w:cs="Calibri"/>
          <w:szCs w:val="28"/>
        </w:rPr>
        <w:t xml:space="preserve"> </w:t>
      </w:r>
      <w:r w:rsidR="003E545A">
        <w:rPr>
          <w:rFonts w:ascii="Calibri" w:hAnsi="Calibri" w:cs="Calibri"/>
          <w:szCs w:val="28"/>
        </w:rPr>
        <w:t>.</w:t>
      </w:r>
      <w:r w:rsidR="00661E86">
        <w:rPr>
          <w:rFonts w:ascii="Calibri" w:hAnsi="Calibri" w:cs="Calibri"/>
          <w:szCs w:val="28"/>
        </w:rPr>
        <w:t xml:space="preserve"> </w:t>
      </w:r>
    </w:p>
    <w:p w14:paraId="0692C639" w14:textId="3D8E89DD" w:rsidR="00661E86" w:rsidRDefault="00661E86" w:rsidP="00661E86">
      <w:pPr>
        <w:jc w:val="center"/>
        <w:rPr>
          <w:rFonts w:ascii="Calibri" w:hAnsi="Calibri" w:cs="Calibri"/>
          <w:szCs w:val="28"/>
        </w:rPr>
      </w:pPr>
      <w:r w:rsidRPr="00661E86">
        <w:rPr>
          <w:rFonts w:ascii="Calibri" w:hAnsi="Calibri" w:cs="Calibri"/>
          <w:noProof/>
          <w:szCs w:val="28"/>
        </w:rPr>
        <w:lastRenderedPageBreak/>
        <w:drawing>
          <wp:inline distT="0" distB="0" distL="0" distR="0" wp14:anchorId="204BC8E4" wp14:editId="711F9E61">
            <wp:extent cx="3687184" cy="5267405"/>
            <wp:effectExtent l="12700" t="12700" r="8890" b="15875"/>
            <wp:docPr id="5" name="Picture 4">
              <a:extLst xmlns:a="http://schemas.openxmlformats.org/drawingml/2006/main">
                <a:ext uri="{FF2B5EF4-FFF2-40B4-BE49-F238E27FC236}">
                  <a16:creationId xmlns:a16="http://schemas.microsoft.com/office/drawing/2014/main" id="{AE4524ED-C5F3-08BE-B8F8-70B91602037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E4524ED-C5F3-08BE-B8F8-70B916020376}"/>
                        </a:ex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3691716" cy="5273880"/>
                    </a:xfrm>
                    <a:prstGeom prst="rect">
                      <a:avLst/>
                    </a:prstGeom>
                    <a:ln>
                      <a:solidFill>
                        <a:srgbClr val="000000"/>
                      </a:solidFill>
                    </a:ln>
                  </pic:spPr>
                </pic:pic>
              </a:graphicData>
            </a:graphic>
          </wp:inline>
        </w:drawing>
      </w:r>
    </w:p>
    <w:p w14:paraId="5C66769C" w14:textId="48623EE4" w:rsidR="00EE502E" w:rsidRPr="00661E86" w:rsidRDefault="00661E86" w:rsidP="0085444D">
      <w:pPr>
        <w:pStyle w:val="Caption"/>
      </w:pPr>
      <w:r>
        <w:t xml:space="preserve">Fig. </w:t>
      </w:r>
      <w:r w:rsidR="00093075">
        <w:t>5.</w:t>
      </w:r>
      <w:r>
        <w:t xml:space="preserve"> Patient information sheet on the Dexamethasone Suppression Test used by NSW </w:t>
      </w:r>
      <w:r w:rsidR="00A11958">
        <w:t xml:space="preserve">Health </w:t>
      </w:r>
      <w:r>
        <w:t>Pathology and</w:t>
      </w:r>
      <w:r w:rsidR="00327E9B">
        <w:t xml:space="preserve"> using</w:t>
      </w:r>
      <w:r>
        <w:t xml:space="preserve"> information from </w:t>
      </w:r>
      <w:r w:rsidR="00A11958">
        <w:t>PTEx</w:t>
      </w:r>
      <w:r>
        <w:t>.</w:t>
      </w:r>
    </w:p>
    <w:p w14:paraId="6D664F02" w14:textId="7C137EFA" w:rsidR="00327E9B" w:rsidRDefault="00327E9B" w:rsidP="00327E9B">
      <w:pPr>
        <w:rPr>
          <w:rFonts w:ascii="Calibri" w:hAnsi="Calibri" w:cs="Calibri"/>
          <w:szCs w:val="28"/>
        </w:rPr>
      </w:pPr>
      <w:r>
        <w:rPr>
          <w:rFonts w:ascii="Calibri" w:hAnsi="Calibri" w:cs="Calibri"/>
          <w:szCs w:val="28"/>
        </w:rPr>
        <w:t>It is the goal</w:t>
      </w:r>
      <w:r w:rsidR="00A11958">
        <w:rPr>
          <w:rFonts w:ascii="Calibri" w:hAnsi="Calibri" w:cs="Calibri"/>
          <w:szCs w:val="28"/>
        </w:rPr>
        <w:t xml:space="preserve"> of the PTEx Board</w:t>
      </w:r>
      <w:r>
        <w:rPr>
          <w:rFonts w:ascii="Calibri" w:hAnsi="Calibri" w:cs="Calibri"/>
          <w:szCs w:val="28"/>
        </w:rPr>
        <w:t xml:space="preserve"> to establish similar collaborative relationships with the other pathology providers and similar organisations in the</w:t>
      </w:r>
      <w:r w:rsidR="00A11958">
        <w:rPr>
          <w:rFonts w:ascii="Calibri" w:hAnsi="Calibri" w:cs="Calibri"/>
          <w:szCs w:val="28"/>
        </w:rPr>
        <w:t xml:space="preserve"> public and</w:t>
      </w:r>
      <w:r>
        <w:rPr>
          <w:rFonts w:ascii="Calibri" w:hAnsi="Calibri" w:cs="Calibri"/>
          <w:szCs w:val="28"/>
        </w:rPr>
        <w:t xml:space="preserve"> private sector.</w:t>
      </w:r>
    </w:p>
    <w:p w14:paraId="08F1F9DD" w14:textId="779CC19C" w:rsidR="00327E9B" w:rsidRDefault="00327E9B" w:rsidP="00327E9B">
      <w:pPr>
        <w:rPr>
          <w:rFonts w:ascii="Calibri" w:hAnsi="Calibri" w:cs="Calibri"/>
          <w:szCs w:val="28"/>
        </w:rPr>
      </w:pPr>
      <w:r>
        <w:rPr>
          <w:rFonts w:ascii="Calibri" w:hAnsi="Calibri" w:cs="Calibri"/>
          <w:szCs w:val="28"/>
        </w:rPr>
        <w:t>Another important relationship is with the academic sector for the purposes of conducting research into developing better ways to provide information about pathology testing to the lay public. A joint grant submitted by Dr Patti Shi, a social sciences researcher at the University of Wollongong, and involving both PTEx and Wiser Healthcare at the University of Sydney</w:t>
      </w:r>
      <w:r w:rsidR="00BF2D7F">
        <w:rPr>
          <w:rFonts w:ascii="Calibri" w:hAnsi="Calibri" w:cs="Calibri"/>
          <w:szCs w:val="28"/>
        </w:rPr>
        <w:t>,</w:t>
      </w:r>
      <w:r>
        <w:rPr>
          <w:rFonts w:ascii="Calibri" w:hAnsi="Calibri" w:cs="Calibri"/>
          <w:szCs w:val="28"/>
        </w:rPr>
        <w:t xml:space="preserve"> was submitted as part of the latest applications to the Quality Use of Pathology program.</w:t>
      </w:r>
    </w:p>
    <w:p w14:paraId="36173702" w14:textId="12FB27F9" w:rsidR="00EE502E" w:rsidRDefault="00661E86" w:rsidP="00606868">
      <w:pPr>
        <w:rPr>
          <w:rFonts w:ascii="Calibri" w:hAnsi="Calibri" w:cs="Calibri"/>
          <w:szCs w:val="28"/>
        </w:rPr>
      </w:pPr>
      <w:r>
        <w:rPr>
          <w:rFonts w:ascii="Calibri" w:hAnsi="Calibri" w:cs="Calibri"/>
          <w:szCs w:val="28"/>
        </w:rPr>
        <w:t xml:space="preserve">The project planned to use members of the </w:t>
      </w:r>
      <w:r w:rsidR="00B55A27">
        <w:rPr>
          <w:rFonts w:ascii="Calibri" w:hAnsi="Calibri" w:cs="Calibri"/>
          <w:szCs w:val="28"/>
        </w:rPr>
        <w:t xml:space="preserve">Australian </w:t>
      </w:r>
      <w:r>
        <w:rPr>
          <w:rFonts w:ascii="Calibri" w:hAnsi="Calibri" w:cs="Calibri"/>
          <w:szCs w:val="28"/>
        </w:rPr>
        <w:t xml:space="preserve">public to co-design with </w:t>
      </w:r>
      <w:r w:rsidR="0068311B">
        <w:rPr>
          <w:rFonts w:ascii="Calibri" w:hAnsi="Calibri" w:cs="Calibri"/>
          <w:szCs w:val="28"/>
        </w:rPr>
        <w:t xml:space="preserve">academic researchers and pathology professionals, better ways to provide information about pathology tests. While this recent application was unsuccessful, a reduced version of the project will proceed with contributions from all the partners. </w:t>
      </w:r>
    </w:p>
    <w:p w14:paraId="77C039C4" w14:textId="77777777" w:rsidR="00C424E1" w:rsidRPr="003A0A25" w:rsidRDefault="00C424E1" w:rsidP="0085444D">
      <w:pPr>
        <w:pStyle w:val="Heading1"/>
      </w:pPr>
      <w:r w:rsidRPr="003A0A25">
        <w:lastRenderedPageBreak/>
        <w:t>Future partnerships</w:t>
      </w:r>
    </w:p>
    <w:p w14:paraId="70430D33" w14:textId="535A690D" w:rsidR="0044602C" w:rsidRDefault="00A11958" w:rsidP="00606868">
      <w:pPr>
        <w:rPr>
          <w:rFonts w:ascii="Calibri" w:hAnsi="Calibri" w:cs="Calibri"/>
          <w:szCs w:val="28"/>
        </w:rPr>
      </w:pPr>
      <w:r>
        <w:rPr>
          <w:rFonts w:ascii="Calibri" w:hAnsi="Calibri" w:cs="Calibri"/>
          <w:szCs w:val="28"/>
        </w:rPr>
        <w:t xml:space="preserve">The </w:t>
      </w:r>
      <w:r w:rsidR="00327E9B">
        <w:rPr>
          <w:rFonts w:ascii="Calibri" w:hAnsi="Calibri" w:cs="Calibri"/>
          <w:szCs w:val="28"/>
        </w:rPr>
        <w:t>PTEx</w:t>
      </w:r>
      <w:r>
        <w:rPr>
          <w:rFonts w:ascii="Calibri" w:hAnsi="Calibri" w:cs="Calibri"/>
          <w:szCs w:val="28"/>
        </w:rPr>
        <w:t xml:space="preserve"> Board</w:t>
      </w:r>
      <w:r w:rsidR="00327E9B">
        <w:rPr>
          <w:rFonts w:ascii="Calibri" w:hAnsi="Calibri" w:cs="Calibri"/>
          <w:szCs w:val="28"/>
        </w:rPr>
        <w:t xml:space="preserve"> is presently exploring possible joint </w:t>
      </w:r>
      <w:r w:rsidR="005450AC">
        <w:rPr>
          <w:rFonts w:ascii="Calibri" w:hAnsi="Calibri" w:cs="Calibri"/>
          <w:szCs w:val="28"/>
        </w:rPr>
        <w:t xml:space="preserve">projects with the </w:t>
      </w:r>
      <w:r w:rsidR="006D2BE2">
        <w:rPr>
          <w:rFonts w:ascii="Calibri" w:hAnsi="Calibri" w:cs="Calibri"/>
          <w:szCs w:val="28"/>
        </w:rPr>
        <w:t>RCPA</w:t>
      </w:r>
      <w:r w:rsidR="005450AC">
        <w:rPr>
          <w:rFonts w:ascii="Calibri" w:hAnsi="Calibri" w:cs="Calibri"/>
          <w:szCs w:val="28"/>
        </w:rPr>
        <w:t xml:space="preserve">. These will draw on the </w:t>
      </w:r>
      <w:r w:rsidR="0086713A">
        <w:rPr>
          <w:rFonts w:ascii="Calibri" w:hAnsi="Calibri" w:cs="Calibri"/>
          <w:szCs w:val="28"/>
        </w:rPr>
        <w:t>exceptional</w:t>
      </w:r>
      <w:r w:rsidR="005450AC">
        <w:rPr>
          <w:rFonts w:ascii="Calibri" w:hAnsi="Calibri" w:cs="Calibri"/>
          <w:szCs w:val="28"/>
        </w:rPr>
        <w:t xml:space="preserve"> expertise of RCPA Fellows and Registrars</w:t>
      </w:r>
      <w:r w:rsidR="00EA6256">
        <w:rPr>
          <w:rFonts w:ascii="Calibri" w:hAnsi="Calibri" w:cs="Calibri"/>
          <w:szCs w:val="28"/>
        </w:rPr>
        <w:t>, possibl</w:t>
      </w:r>
      <w:r w:rsidR="00C424E1">
        <w:rPr>
          <w:rFonts w:ascii="Calibri" w:hAnsi="Calibri" w:cs="Calibri"/>
          <w:szCs w:val="28"/>
        </w:rPr>
        <w:t>y in</w:t>
      </w:r>
      <w:r w:rsidR="00EA6256">
        <w:rPr>
          <w:rFonts w:ascii="Calibri" w:hAnsi="Calibri" w:cs="Calibri"/>
          <w:szCs w:val="28"/>
        </w:rPr>
        <w:t xml:space="preserve"> wider collaboration with other medical colleges and peak bodies,</w:t>
      </w:r>
      <w:r w:rsidR="005450AC">
        <w:rPr>
          <w:rFonts w:ascii="Calibri" w:hAnsi="Calibri" w:cs="Calibri"/>
          <w:szCs w:val="28"/>
        </w:rPr>
        <w:t xml:space="preserve"> </w:t>
      </w:r>
      <w:r w:rsidR="0086713A">
        <w:rPr>
          <w:rFonts w:ascii="Calibri" w:hAnsi="Calibri" w:cs="Calibri"/>
          <w:szCs w:val="28"/>
        </w:rPr>
        <w:t xml:space="preserve">to produce </w:t>
      </w:r>
      <w:r w:rsidR="000D75AE">
        <w:rPr>
          <w:rFonts w:ascii="Calibri" w:hAnsi="Calibri" w:cs="Calibri"/>
          <w:szCs w:val="28"/>
        </w:rPr>
        <w:t xml:space="preserve">unparalleled authoritative content for the consumer. </w:t>
      </w:r>
    </w:p>
    <w:p w14:paraId="5FAF64DA" w14:textId="55605F54" w:rsidR="00606868" w:rsidRPr="0085444D" w:rsidRDefault="00606868" w:rsidP="0085444D">
      <w:pPr>
        <w:pStyle w:val="Heading2"/>
      </w:pPr>
      <w:r w:rsidRPr="0085444D">
        <w:t xml:space="preserve">Activity 4 </w:t>
      </w:r>
      <w:r w:rsidR="0085444D" w:rsidRPr="0085444D">
        <w:t xml:space="preserve">– </w:t>
      </w:r>
      <w:r w:rsidRPr="0085444D">
        <w:t xml:space="preserve">Demonstrated increase in the number of visitors/ users accessing the </w:t>
      </w:r>
      <w:r w:rsidR="0074723E" w:rsidRPr="0085444D">
        <w:t>PTEx</w:t>
      </w:r>
      <w:r w:rsidRPr="0085444D">
        <w:t xml:space="preserve"> website</w:t>
      </w:r>
    </w:p>
    <w:p w14:paraId="4D62EFB4" w14:textId="5C143B55" w:rsidR="000523B6" w:rsidRDefault="000523B6" w:rsidP="00606868">
      <w:pPr>
        <w:rPr>
          <w:rFonts w:ascii="Calibri" w:hAnsi="Calibri" w:cs="Calibri"/>
          <w:szCs w:val="28"/>
        </w:rPr>
      </w:pPr>
      <w:r>
        <w:rPr>
          <w:rFonts w:ascii="Calibri" w:hAnsi="Calibri" w:cs="Calibri"/>
          <w:szCs w:val="28"/>
        </w:rPr>
        <w:t xml:space="preserve">Since the launch of new </w:t>
      </w:r>
      <w:r w:rsidR="0074723E">
        <w:rPr>
          <w:rFonts w:ascii="Calibri" w:hAnsi="Calibri" w:cs="Calibri"/>
          <w:szCs w:val="28"/>
        </w:rPr>
        <w:t>PTEx</w:t>
      </w:r>
      <w:r>
        <w:rPr>
          <w:rFonts w:ascii="Calibri" w:hAnsi="Calibri" w:cs="Calibri"/>
          <w:szCs w:val="28"/>
        </w:rPr>
        <w:t xml:space="preserve"> website in June 23, the visitor numbers have </w:t>
      </w:r>
      <w:r w:rsidR="009A3274">
        <w:rPr>
          <w:rFonts w:ascii="Calibri" w:hAnsi="Calibri" w:cs="Calibri"/>
          <w:szCs w:val="28"/>
        </w:rPr>
        <w:t xml:space="preserve">grown </w:t>
      </w:r>
      <w:r>
        <w:rPr>
          <w:rFonts w:ascii="Calibri" w:hAnsi="Calibri" w:cs="Calibri"/>
          <w:szCs w:val="28"/>
        </w:rPr>
        <w:t xml:space="preserve">steadily </w:t>
      </w:r>
      <w:r w:rsidR="003F6AAC">
        <w:rPr>
          <w:rFonts w:ascii="Calibri" w:hAnsi="Calibri" w:cs="Calibri"/>
          <w:szCs w:val="28"/>
        </w:rPr>
        <w:t xml:space="preserve">(see </w:t>
      </w:r>
      <w:r>
        <w:rPr>
          <w:rFonts w:ascii="Calibri" w:hAnsi="Calibri" w:cs="Calibri"/>
          <w:szCs w:val="28"/>
        </w:rPr>
        <w:t xml:space="preserve">Fig. </w:t>
      </w:r>
      <w:r w:rsidR="00093075">
        <w:rPr>
          <w:rFonts w:ascii="Calibri" w:hAnsi="Calibri" w:cs="Calibri"/>
          <w:szCs w:val="28"/>
        </w:rPr>
        <w:t>6</w:t>
      </w:r>
      <w:r>
        <w:rPr>
          <w:rFonts w:ascii="Calibri" w:hAnsi="Calibri" w:cs="Calibri"/>
          <w:szCs w:val="28"/>
        </w:rPr>
        <w:t>.</w:t>
      </w:r>
      <w:r w:rsidR="003F6AAC">
        <w:rPr>
          <w:rFonts w:ascii="Calibri" w:hAnsi="Calibri" w:cs="Calibri"/>
          <w:szCs w:val="28"/>
        </w:rPr>
        <w:t>).</w:t>
      </w:r>
    </w:p>
    <w:p w14:paraId="63F4A958" w14:textId="0BCE4C3D" w:rsidR="003932FE" w:rsidRDefault="003932FE" w:rsidP="003932FE">
      <w:pPr>
        <w:jc w:val="center"/>
        <w:rPr>
          <w:rFonts w:ascii="Calibri" w:hAnsi="Calibri" w:cs="Calibri"/>
          <w:szCs w:val="28"/>
        </w:rPr>
      </w:pPr>
      <w:r>
        <w:rPr>
          <w:noProof/>
        </w:rPr>
        <w:drawing>
          <wp:inline distT="0" distB="0" distL="0" distR="0" wp14:anchorId="044F77B0" wp14:editId="650BF129">
            <wp:extent cx="5232827" cy="2939143"/>
            <wp:effectExtent l="0" t="0" r="6350" b="13970"/>
            <wp:docPr id="1790874295" name="Chart 1">
              <a:extLst xmlns:a="http://schemas.openxmlformats.org/drawingml/2006/main">
                <a:ext uri="{FF2B5EF4-FFF2-40B4-BE49-F238E27FC236}">
                  <a16:creationId xmlns:a16="http://schemas.microsoft.com/office/drawing/2014/main" id="{FFE0E7D3-D8B7-1034-1F73-DD9B17F2F4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B676AF" w14:textId="436DAF9C" w:rsidR="000523B6" w:rsidRPr="003932FE" w:rsidRDefault="003932FE" w:rsidP="0085444D">
      <w:pPr>
        <w:pStyle w:val="Caption"/>
      </w:pPr>
      <w:r>
        <w:t>Fig.</w:t>
      </w:r>
      <w:r w:rsidR="00093075">
        <w:t>6.</w:t>
      </w:r>
      <w:r>
        <w:t xml:space="preserve"> </w:t>
      </w:r>
      <w:r w:rsidR="002A6BCD">
        <w:t>M</w:t>
      </w:r>
      <w:r>
        <w:t>onthly visitors to PTEx from launch in Jun 23 to May 24</w:t>
      </w:r>
    </w:p>
    <w:p w14:paraId="454450AF" w14:textId="4E7CE785" w:rsidR="003932FE" w:rsidRDefault="000523B6" w:rsidP="00606868">
      <w:pPr>
        <w:rPr>
          <w:rFonts w:ascii="Calibri" w:hAnsi="Calibri" w:cs="Calibri"/>
          <w:szCs w:val="28"/>
        </w:rPr>
      </w:pPr>
      <w:r>
        <w:rPr>
          <w:rFonts w:ascii="Calibri" w:hAnsi="Calibri" w:cs="Calibri"/>
          <w:szCs w:val="28"/>
        </w:rPr>
        <w:t xml:space="preserve">The underlying trend is about a 10-12% increase per month with the occasional month of decreased visitor numbers </w:t>
      </w:r>
      <w:r w:rsidR="003932FE">
        <w:rPr>
          <w:rFonts w:ascii="Calibri" w:hAnsi="Calibri" w:cs="Calibri"/>
          <w:szCs w:val="28"/>
        </w:rPr>
        <w:t xml:space="preserve">(Nov 23 and April 24) </w:t>
      </w:r>
      <w:r>
        <w:rPr>
          <w:rFonts w:ascii="Calibri" w:hAnsi="Calibri" w:cs="Calibri"/>
          <w:szCs w:val="28"/>
        </w:rPr>
        <w:t>due to unknown causes.</w:t>
      </w:r>
      <w:r w:rsidR="003932FE">
        <w:rPr>
          <w:rFonts w:ascii="Calibri" w:hAnsi="Calibri" w:cs="Calibri"/>
          <w:szCs w:val="28"/>
        </w:rPr>
        <w:t xml:space="preserve"> The total number of visitors over the </w:t>
      </w:r>
      <w:r w:rsidR="002A6BCD">
        <w:rPr>
          <w:rFonts w:ascii="Calibri" w:hAnsi="Calibri" w:cs="Calibri"/>
          <w:szCs w:val="28"/>
        </w:rPr>
        <w:t>12-month</w:t>
      </w:r>
      <w:r w:rsidR="003932FE">
        <w:rPr>
          <w:rFonts w:ascii="Calibri" w:hAnsi="Calibri" w:cs="Calibri"/>
          <w:szCs w:val="28"/>
        </w:rPr>
        <w:t xml:space="preserve"> period </w:t>
      </w:r>
      <w:r w:rsidR="00A56155">
        <w:rPr>
          <w:rFonts w:ascii="Calibri" w:hAnsi="Calibri" w:cs="Calibri"/>
          <w:szCs w:val="28"/>
        </w:rPr>
        <w:t>was</w:t>
      </w:r>
      <w:r w:rsidR="002A6BCD">
        <w:rPr>
          <w:rFonts w:ascii="Calibri" w:hAnsi="Calibri" w:cs="Calibri"/>
          <w:szCs w:val="28"/>
        </w:rPr>
        <w:t xml:space="preserve"> about</w:t>
      </w:r>
      <w:r w:rsidR="003932FE">
        <w:rPr>
          <w:rFonts w:ascii="Calibri" w:hAnsi="Calibri" w:cs="Calibri"/>
          <w:szCs w:val="28"/>
        </w:rPr>
        <w:t xml:space="preserve"> 900,000.</w:t>
      </w:r>
    </w:p>
    <w:p w14:paraId="7D450505" w14:textId="28CAC451" w:rsidR="003932FE" w:rsidRDefault="003932FE" w:rsidP="00606868">
      <w:pPr>
        <w:rPr>
          <w:rFonts w:ascii="Calibri" w:hAnsi="Calibri" w:cs="Calibri"/>
          <w:szCs w:val="28"/>
        </w:rPr>
      </w:pPr>
      <w:r>
        <w:rPr>
          <w:rFonts w:ascii="Calibri" w:hAnsi="Calibri" w:cs="Calibri"/>
          <w:szCs w:val="28"/>
        </w:rPr>
        <w:t xml:space="preserve">In the first </w:t>
      </w:r>
      <w:r w:rsidR="002A6BCD">
        <w:rPr>
          <w:rFonts w:ascii="Calibri" w:hAnsi="Calibri" w:cs="Calibri"/>
          <w:szCs w:val="28"/>
        </w:rPr>
        <w:t xml:space="preserve">six </w:t>
      </w:r>
      <w:r>
        <w:rPr>
          <w:rFonts w:ascii="Calibri" w:hAnsi="Calibri" w:cs="Calibri"/>
          <w:szCs w:val="28"/>
        </w:rPr>
        <w:t xml:space="preserve">months of the </w:t>
      </w:r>
      <w:r w:rsidR="00E7223E">
        <w:rPr>
          <w:rFonts w:ascii="Calibri" w:hAnsi="Calibri" w:cs="Calibri"/>
          <w:szCs w:val="28"/>
        </w:rPr>
        <w:t>Grant</w:t>
      </w:r>
      <w:r>
        <w:rPr>
          <w:rFonts w:ascii="Calibri" w:hAnsi="Calibri" w:cs="Calibri"/>
          <w:szCs w:val="28"/>
        </w:rPr>
        <w:t xml:space="preserve"> period, there was some promotion of the site through Google Ads but the return on the </w:t>
      </w:r>
      <w:r w:rsidR="002A6BCD">
        <w:rPr>
          <w:rFonts w:ascii="Calibri" w:hAnsi="Calibri" w:cs="Calibri"/>
          <w:szCs w:val="28"/>
        </w:rPr>
        <w:t>investment</w:t>
      </w:r>
      <w:r>
        <w:rPr>
          <w:rFonts w:ascii="Calibri" w:hAnsi="Calibri" w:cs="Calibri"/>
          <w:szCs w:val="28"/>
        </w:rPr>
        <w:t xml:space="preserve"> was not seen as worthwhile and they were discontinued. </w:t>
      </w:r>
      <w:r w:rsidR="002A6BCD">
        <w:rPr>
          <w:rFonts w:ascii="Calibri" w:hAnsi="Calibri" w:cs="Calibri"/>
          <w:szCs w:val="28"/>
        </w:rPr>
        <w:t>Thus,</w:t>
      </w:r>
      <w:r>
        <w:rPr>
          <w:rFonts w:ascii="Calibri" w:hAnsi="Calibri" w:cs="Calibri"/>
          <w:szCs w:val="28"/>
        </w:rPr>
        <w:t xml:space="preserve"> </w:t>
      </w:r>
      <w:r w:rsidR="004F7D13">
        <w:rPr>
          <w:rFonts w:ascii="Calibri" w:hAnsi="Calibri" w:cs="Calibri"/>
          <w:szCs w:val="28"/>
        </w:rPr>
        <w:t xml:space="preserve">while </w:t>
      </w:r>
      <w:r>
        <w:rPr>
          <w:rFonts w:ascii="Calibri" w:hAnsi="Calibri" w:cs="Calibri"/>
          <w:szCs w:val="28"/>
        </w:rPr>
        <w:t>promotion of the site is relatively minimal</w:t>
      </w:r>
      <w:r w:rsidR="004F7D13">
        <w:rPr>
          <w:rFonts w:ascii="Calibri" w:hAnsi="Calibri" w:cs="Calibri"/>
          <w:szCs w:val="28"/>
        </w:rPr>
        <w:t>, traffic has continued to increase which suggests that some concerted promotion, possibly through social media</w:t>
      </w:r>
      <w:r w:rsidR="00941DB4">
        <w:rPr>
          <w:rFonts w:ascii="Calibri" w:hAnsi="Calibri" w:cs="Calibri"/>
          <w:szCs w:val="28"/>
        </w:rPr>
        <w:t>,</w:t>
      </w:r>
      <w:r w:rsidR="004F7D13">
        <w:rPr>
          <w:rFonts w:ascii="Calibri" w:hAnsi="Calibri" w:cs="Calibri"/>
          <w:szCs w:val="28"/>
        </w:rPr>
        <w:t xml:space="preserve"> </w:t>
      </w:r>
      <w:r w:rsidR="002A6BCD">
        <w:rPr>
          <w:rFonts w:ascii="Calibri" w:hAnsi="Calibri" w:cs="Calibri"/>
          <w:szCs w:val="28"/>
        </w:rPr>
        <w:t xml:space="preserve">may </w:t>
      </w:r>
      <w:r w:rsidR="004F7D13">
        <w:rPr>
          <w:rFonts w:ascii="Calibri" w:hAnsi="Calibri" w:cs="Calibri"/>
          <w:szCs w:val="28"/>
        </w:rPr>
        <w:t>deliver substantial increases in traffic.</w:t>
      </w:r>
    </w:p>
    <w:p w14:paraId="1E141F66" w14:textId="59390326" w:rsidR="004F7D13" w:rsidRDefault="002A6BCD" w:rsidP="00606868">
      <w:pPr>
        <w:rPr>
          <w:rFonts w:ascii="Calibri" w:hAnsi="Calibri" w:cs="Calibri"/>
          <w:szCs w:val="28"/>
        </w:rPr>
      </w:pPr>
      <w:r>
        <w:rPr>
          <w:rFonts w:ascii="Calibri" w:hAnsi="Calibri" w:cs="Calibri"/>
          <w:szCs w:val="28"/>
        </w:rPr>
        <w:t>We are pleased to say that all</w:t>
      </w:r>
      <w:r w:rsidR="004F7D13">
        <w:rPr>
          <w:rFonts w:ascii="Calibri" w:hAnsi="Calibri" w:cs="Calibri"/>
          <w:szCs w:val="28"/>
        </w:rPr>
        <w:t xml:space="preserve"> the 40 </w:t>
      </w:r>
      <w:r w:rsidR="00057E87">
        <w:rPr>
          <w:rFonts w:ascii="Calibri" w:hAnsi="Calibri" w:cs="Calibri"/>
          <w:szCs w:val="28"/>
        </w:rPr>
        <w:t xml:space="preserve">newly </w:t>
      </w:r>
      <w:r w:rsidR="004F7D13">
        <w:rPr>
          <w:rFonts w:ascii="Calibri" w:hAnsi="Calibri" w:cs="Calibri"/>
          <w:szCs w:val="28"/>
        </w:rPr>
        <w:t>published patient information sheets have been downloaded</w:t>
      </w:r>
      <w:r w:rsidR="00732E27">
        <w:rPr>
          <w:rFonts w:ascii="Calibri" w:hAnsi="Calibri" w:cs="Calibri"/>
          <w:szCs w:val="28"/>
        </w:rPr>
        <w:t>,</w:t>
      </w:r>
      <w:r w:rsidR="004F7D13">
        <w:rPr>
          <w:rFonts w:ascii="Calibri" w:hAnsi="Calibri" w:cs="Calibri"/>
          <w:szCs w:val="28"/>
        </w:rPr>
        <w:t xml:space="preserve"> </w:t>
      </w:r>
      <w:r w:rsidR="00057E87">
        <w:rPr>
          <w:rFonts w:ascii="Calibri" w:hAnsi="Calibri" w:cs="Calibri"/>
          <w:szCs w:val="28"/>
        </w:rPr>
        <w:t xml:space="preserve">but </w:t>
      </w:r>
      <w:r w:rsidR="004F7D13">
        <w:rPr>
          <w:rFonts w:ascii="Calibri" w:hAnsi="Calibri" w:cs="Calibri"/>
          <w:szCs w:val="28"/>
        </w:rPr>
        <w:t>the highest numbers of downloads are, as expected, for the most commonly requested tests</w:t>
      </w:r>
      <w:r>
        <w:rPr>
          <w:rFonts w:ascii="Calibri" w:hAnsi="Calibri" w:cs="Calibri"/>
          <w:szCs w:val="28"/>
        </w:rPr>
        <w:t xml:space="preserve"> (see </w:t>
      </w:r>
      <w:r w:rsidR="004F7D13">
        <w:rPr>
          <w:rFonts w:ascii="Calibri" w:hAnsi="Calibri" w:cs="Calibri"/>
          <w:szCs w:val="28"/>
        </w:rPr>
        <w:t xml:space="preserve">Fig. </w:t>
      </w:r>
      <w:r w:rsidR="00093075">
        <w:rPr>
          <w:rFonts w:ascii="Calibri" w:hAnsi="Calibri" w:cs="Calibri"/>
          <w:szCs w:val="28"/>
        </w:rPr>
        <w:t>7</w:t>
      </w:r>
      <w:r w:rsidR="004F7D13">
        <w:rPr>
          <w:rFonts w:ascii="Calibri" w:hAnsi="Calibri" w:cs="Calibri"/>
          <w:szCs w:val="28"/>
        </w:rPr>
        <w:t>.</w:t>
      </w:r>
      <w:r>
        <w:rPr>
          <w:rFonts w:ascii="Calibri" w:hAnsi="Calibri" w:cs="Calibri"/>
          <w:szCs w:val="28"/>
        </w:rPr>
        <w:t>).</w:t>
      </w:r>
    </w:p>
    <w:p w14:paraId="2BD7DD64" w14:textId="05DA1997" w:rsidR="00057E87" w:rsidRDefault="003A0A25" w:rsidP="00606868">
      <w:pPr>
        <w:rPr>
          <w:rFonts w:ascii="Calibri" w:hAnsi="Calibri" w:cs="Calibri"/>
          <w:szCs w:val="28"/>
        </w:rPr>
      </w:pPr>
      <w:r>
        <w:rPr>
          <w:rFonts w:ascii="Calibri" w:hAnsi="Calibri" w:cs="Calibri"/>
          <w:szCs w:val="28"/>
        </w:rPr>
        <w:t xml:space="preserve">From August 2023 until June 2024 a </w:t>
      </w:r>
      <w:r w:rsidR="00057E87">
        <w:rPr>
          <w:rFonts w:ascii="Calibri" w:hAnsi="Calibri" w:cs="Calibri"/>
          <w:szCs w:val="28"/>
        </w:rPr>
        <w:t xml:space="preserve">total of </w:t>
      </w:r>
      <w:r>
        <w:rPr>
          <w:rFonts w:ascii="Calibri" w:hAnsi="Calibri" w:cs="Calibri"/>
          <w:color w:val="FF0000"/>
          <w:szCs w:val="28"/>
        </w:rPr>
        <w:t>27,590</w:t>
      </w:r>
      <w:r w:rsidR="00057E87" w:rsidRPr="003A0A25">
        <w:rPr>
          <w:rFonts w:ascii="Calibri" w:hAnsi="Calibri" w:cs="Calibri"/>
          <w:color w:val="FF0000"/>
          <w:szCs w:val="28"/>
        </w:rPr>
        <w:t xml:space="preserve"> </w:t>
      </w:r>
      <w:r w:rsidR="00057E87">
        <w:rPr>
          <w:rFonts w:ascii="Calibri" w:hAnsi="Calibri" w:cs="Calibri"/>
          <w:szCs w:val="28"/>
        </w:rPr>
        <w:t xml:space="preserve">patient information sheets </w:t>
      </w:r>
      <w:r w:rsidR="00595F6E">
        <w:rPr>
          <w:rFonts w:ascii="Calibri" w:hAnsi="Calibri" w:cs="Calibri"/>
          <w:szCs w:val="28"/>
        </w:rPr>
        <w:t>were</w:t>
      </w:r>
      <w:r w:rsidR="00057E87">
        <w:rPr>
          <w:rFonts w:ascii="Calibri" w:hAnsi="Calibri" w:cs="Calibri"/>
          <w:szCs w:val="28"/>
        </w:rPr>
        <w:t xml:space="preserve"> downloaded</w:t>
      </w:r>
      <w:r w:rsidR="008F2771">
        <w:rPr>
          <w:rFonts w:ascii="Calibri" w:hAnsi="Calibri" w:cs="Calibri"/>
          <w:szCs w:val="28"/>
        </w:rPr>
        <w:t>.</w:t>
      </w:r>
    </w:p>
    <w:p w14:paraId="47730F8D" w14:textId="364B2055" w:rsidR="004F7D13" w:rsidRDefault="004F7D13" w:rsidP="00606868">
      <w:pPr>
        <w:rPr>
          <w:rFonts w:ascii="Calibri" w:hAnsi="Calibri" w:cs="Calibri"/>
          <w:szCs w:val="28"/>
        </w:rPr>
      </w:pPr>
      <w:r>
        <w:rPr>
          <w:noProof/>
        </w:rPr>
        <w:lastRenderedPageBreak/>
        <w:drawing>
          <wp:inline distT="0" distB="0" distL="0" distR="0" wp14:anchorId="7B242675" wp14:editId="162FB0E7">
            <wp:extent cx="5239150" cy="3315661"/>
            <wp:effectExtent l="0" t="0" r="0" b="18415"/>
            <wp:docPr id="835651402" name="Chart 1">
              <a:extLst xmlns:a="http://schemas.openxmlformats.org/drawingml/2006/main">
                <a:ext uri="{FF2B5EF4-FFF2-40B4-BE49-F238E27FC236}">
                  <a16:creationId xmlns:a16="http://schemas.microsoft.com/office/drawing/2014/main" id="{FDD914F6-70CC-AC2F-DCE5-69BC9C8AB1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8E5656" w14:textId="7120111D" w:rsidR="003932FE" w:rsidRPr="0085444D" w:rsidRDefault="00057E87" w:rsidP="0085444D">
      <w:pPr>
        <w:pStyle w:val="Caption"/>
      </w:pPr>
      <w:r w:rsidRPr="00057E87">
        <w:t>Fig</w:t>
      </w:r>
      <w:r w:rsidR="00093075">
        <w:t>.7.</w:t>
      </w:r>
      <w:r w:rsidR="001B6C2D">
        <w:t xml:space="preserve"> </w:t>
      </w:r>
      <w:r>
        <w:t xml:space="preserve"> </w:t>
      </w:r>
      <w:r w:rsidR="001B6C2D">
        <w:t>D</w:t>
      </w:r>
      <w:r>
        <w:t>ownloaded patient information sheets</w:t>
      </w:r>
      <w:r w:rsidR="008F2771">
        <w:t xml:space="preserve">, </w:t>
      </w:r>
      <w:r>
        <w:t>Jan-Jun 2024.</w:t>
      </w:r>
    </w:p>
    <w:p w14:paraId="3A1B020A" w14:textId="56D93F10" w:rsidR="003D415E" w:rsidRPr="003D415E" w:rsidRDefault="003D415E" w:rsidP="0085444D">
      <w:pPr>
        <w:pStyle w:val="Heading1"/>
      </w:pPr>
      <w:r w:rsidRPr="003D415E">
        <w:t>Challenges</w:t>
      </w:r>
    </w:p>
    <w:p w14:paraId="60D213B3" w14:textId="1B14783F" w:rsidR="00057E87" w:rsidRDefault="003256D8" w:rsidP="00597824">
      <w:pPr>
        <w:rPr>
          <w:rFonts w:ascii="Calibri" w:hAnsi="Calibri" w:cs="Calibri"/>
          <w:b/>
          <w:bCs/>
          <w:szCs w:val="28"/>
        </w:rPr>
      </w:pPr>
      <w:r>
        <w:rPr>
          <w:rFonts w:ascii="Calibri" w:hAnsi="Calibri" w:cs="Calibri"/>
          <w:szCs w:val="28"/>
        </w:rPr>
        <w:t>There were no serious challenges to delivering the activities described</w:t>
      </w:r>
      <w:r w:rsidR="00843C7A">
        <w:rPr>
          <w:rFonts w:ascii="Calibri" w:hAnsi="Calibri" w:cs="Calibri"/>
          <w:szCs w:val="28"/>
        </w:rPr>
        <w:t xml:space="preserve"> previously</w:t>
      </w:r>
      <w:r>
        <w:rPr>
          <w:rFonts w:ascii="Calibri" w:hAnsi="Calibri" w:cs="Calibri"/>
          <w:szCs w:val="28"/>
        </w:rPr>
        <w:t xml:space="preserve"> other than some delays in the delivery schedule. This was more of a challenge in the first six months of the </w:t>
      </w:r>
      <w:r w:rsidR="00E7223E">
        <w:rPr>
          <w:rFonts w:ascii="Calibri" w:hAnsi="Calibri" w:cs="Calibri"/>
          <w:szCs w:val="28"/>
        </w:rPr>
        <w:t>Grant</w:t>
      </w:r>
      <w:r>
        <w:rPr>
          <w:rFonts w:ascii="Calibri" w:hAnsi="Calibri" w:cs="Calibri"/>
          <w:szCs w:val="28"/>
        </w:rPr>
        <w:t xml:space="preserve"> when </w:t>
      </w:r>
      <w:r w:rsidR="00843C7A">
        <w:rPr>
          <w:rFonts w:ascii="Calibri" w:hAnsi="Calibri" w:cs="Calibri"/>
          <w:szCs w:val="28"/>
        </w:rPr>
        <w:t xml:space="preserve">some </w:t>
      </w:r>
      <w:r>
        <w:rPr>
          <w:rFonts w:ascii="Calibri" w:hAnsi="Calibri" w:cs="Calibri"/>
          <w:szCs w:val="28"/>
        </w:rPr>
        <w:t>key personnel were not available.</w:t>
      </w:r>
    </w:p>
    <w:p w14:paraId="4ADC92C9" w14:textId="7D1D1C42" w:rsidR="003D415E" w:rsidRDefault="003D415E" w:rsidP="0085444D">
      <w:pPr>
        <w:pStyle w:val="Heading1"/>
      </w:pPr>
      <w:r w:rsidRPr="003D415E">
        <w:t>Conclusion</w:t>
      </w:r>
    </w:p>
    <w:p w14:paraId="60C410D6" w14:textId="2D3F0A9D" w:rsidR="00BB7020" w:rsidRDefault="003256D8" w:rsidP="00597824">
      <w:pPr>
        <w:rPr>
          <w:rFonts w:ascii="Calibri" w:hAnsi="Calibri" w:cs="Calibri"/>
          <w:szCs w:val="28"/>
        </w:rPr>
      </w:pPr>
      <w:r w:rsidRPr="003256D8">
        <w:rPr>
          <w:rFonts w:ascii="Calibri" w:hAnsi="Calibri" w:cs="Calibri"/>
          <w:szCs w:val="28"/>
        </w:rPr>
        <w:t xml:space="preserve">The </w:t>
      </w:r>
      <w:r>
        <w:rPr>
          <w:rFonts w:ascii="Calibri" w:hAnsi="Calibri" w:cs="Calibri"/>
          <w:szCs w:val="28"/>
        </w:rPr>
        <w:t xml:space="preserve">overall trend over the 12 months of the </w:t>
      </w:r>
      <w:r w:rsidR="00E7223E">
        <w:rPr>
          <w:rFonts w:ascii="Calibri" w:hAnsi="Calibri" w:cs="Calibri"/>
          <w:szCs w:val="28"/>
        </w:rPr>
        <w:t>Grant</w:t>
      </w:r>
      <w:r>
        <w:rPr>
          <w:rFonts w:ascii="Calibri" w:hAnsi="Calibri" w:cs="Calibri"/>
          <w:szCs w:val="28"/>
        </w:rPr>
        <w:t xml:space="preserve"> of increasing visitor numbers to the new PTEx website suggest</w:t>
      </w:r>
      <w:r w:rsidR="00DC2A8F">
        <w:rPr>
          <w:rFonts w:ascii="Calibri" w:hAnsi="Calibri" w:cs="Calibri"/>
          <w:szCs w:val="28"/>
        </w:rPr>
        <w:t>s</w:t>
      </w:r>
      <w:r>
        <w:rPr>
          <w:rFonts w:ascii="Calibri" w:hAnsi="Calibri" w:cs="Calibri"/>
          <w:szCs w:val="28"/>
        </w:rPr>
        <w:t xml:space="preserve"> that </w:t>
      </w:r>
      <w:r w:rsidR="00843C7A">
        <w:rPr>
          <w:rFonts w:ascii="Calibri" w:hAnsi="Calibri" w:cs="Calibri"/>
          <w:szCs w:val="28"/>
        </w:rPr>
        <w:t>PTEx</w:t>
      </w:r>
      <w:r>
        <w:rPr>
          <w:rFonts w:ascii="Calibri" w:hAnsi="Calibri" w:cs="Calibri"/>
          <w:szCs w:val="28"/>
        </w:rPr>
        <w:t xml:space="preserve"> is providing information which the </w:t>
      </w:r>
      <w:r w:rsidR="00DC2A8F">
        <w:rPr>
          <w:rFonts w:ascii="Calibri" w:hAnsi="Calibri" w:cs="Calibri"/>
          <w:szCs w:val="28"/>
        </w:rPr>
        <w:t xml:space="preserve">Australian </w:t>
      </w:r>
      <w:r>
        <w:rPr>
          <w:rFonts w:ascii="Calibri" w:hAnsi="Calibri" w:cs="Calibri"/>
          <w:szCs w:val="28"/>
        </w:rPr>
        <w:t xml:space="preserve">public wants to read in relation to their pathology tests. </w:t>
      </w:r>
    </w:p>
    <w:p w14:paraId="7A6E48CD" w14:textId="575231A7" w:rsidR="003256D8" w:rsidRDefault="003256D8" w:rsidP="00597824">
      <w:pPr>
        <w:rPr>
          <w:rFonts w:ascii="Calibri" w:hAnsi="Calibri" w:cs="Calibri"/>
          <w:szCs w:val="28"/>
        </w:rPr>
      </w:pPr>
      <w:r>
        <w:rPr>
          <w:rFonts w:ascii="Calibri" w:hAnsi="Calibri" w:cs="Calibri"/>
          <w:szCs w:val="28"/>
        </w:rPr>
        <w:t xml:space="preserve">As </w:t>
      </w:r>
      <w:r w:rsidR="00843C7A">
        <w:rPr>
          <w:rFonts w:ascii="Calibri" w:hAnsi="Calibri" w:cs="Calibri"/>
          <w:szCs w:val="28"/>
        </w:rPr>
        <w:t>mentioned,</w:t>
      </w:r>
      <w:r>
        <w:rPr>
          <w:rFonts w:ascii="Calibri" w:hAnsi="Calibri" w:cs="Calibri"/>
          <w:szCs w:val="28"/>
        </w:rPr>
        <w:t xml:space="preserve"> visitor numbers have been achieved with negligible promotion and we have anecdotal </w:t>
      </w:r>
      <w:r w:rsidR="00BB7020">
        <w:rPr>
          <w:rFonts w:ascii="Calibri" w:hAnsi="Calibri" w:cs="Calibri"/>
          <w:szCs w:val="28"/>
        </w:rPr>
        <w:t>evidence that many in the community are still unaware of this information source.</w:t>
      </w:r>
      <w:r w:rsidR="001C0502">
        <w:rPr>
          <w:rFonts w:ascii="Calibri" w:hAnsi="Calibri" w:cs="Calibri"/>
          <w:szCs w:val="28"/>
        </w:rPr>
        <w:t xml:space="preserve"> This is an area that is being addressed as part of the ADHA funding for 2024-2025.</w:t>
      </w:r>
    </w:p>
    <w:p w14:paraId="19AB9591" w14:textId="683C1354" w:rsidR="00BB7020" w:rsidRDefault="00BB7020" w:rsidP="00597824">
      <w:pPr>
        <w:rPr>
          <w:rFonts w:ascii="Calibri" w:hAnsi="Calibri" w:cs="Calibri"/>
          <w:szCs w:val="28"/>
        </w:rPr>
      </w:pPr>
      <w:r>
        <w:rPr>
          <w:rFonts w:ascii="Calibri" w:hAnsi="Calibri" w:cs="Calibri"/>
          <w:szCs w:val="28"/>
        </w:rPr>
        <w:t>The large number of downloaded patient information sheets is further confirmation that we are providing information that is desired by the</w:t>
      </w:r>
      <w:r w:rsidR="001C0502">
        <w:rPr>
          <w:rFonts w:ascii="Calibri" w:hAnsi="Calibri" w:cs="Calibri"/>
          <w:szCs w:val="28"/>
        </w:rPr>
        <w:t xml:space="preserve"> Australian public</w:t>
      </w:r>
      <w:r>
        <w:rPr>
          <w:rFonts w:ascii="Calibri" w:hAnsi="Calibri" w:cs="Calibri"/>
          <w:szCs w:val="28"/>
        </w:rPr>
        <w:t>.</w:t>
      </w:r>
    </w:p>
    <w:p w14:paraId="20C537A2" w14:textId="6686EA85" w:rsidR="00BB7020" w:rsidRDefault="00BB7020" w:rsidP="00597824">
      <w:pPr>
        <w:rPr>
          <w:rFonts w:ascii="Calibri" w:hAnsi="Calibri" w:cs="Calibri"/>
          <w:szCs w:val="28"/>
        </w:rPr>
      </w:pPr>
      <w:r>
        <w:rPr>
          <w:rFonts w:ascii="Calibri" w:hAnsi="Calibri" w:cs="Calibri"/>
          <w:szCs w:val="28"/>
        </w:rPr>
        <w:t xml:space="preserve">Of importance </w:t>
      </w:r>
      <w:r w:rsidR="00654BE9">
        <w:rPr>
          <w:rFonts w:ascii="Calibri" w:hAnsi="Calibri" w:cs="Calibri"/>
          <w:szCs w:val="28"/>
        </w:rPr>
        <w:t xml:space="preserve">is </w:t>
      </w:r>
      <w:r>
        <w:rPr>
          <w:rFonts w:ascii="Calibri" w:hAnsi="Calibri" w:cs="Calibri"/>
          <w:szCs w:val="28"/>
        </w:rPr>
        <w:t xml:space="preserve">that the </w:t>
      </w:r>
      <w:r w:rsidR="00E7223E">
        <w:rPr>
          <w:rFonts w:ascii="Calibri" w:hAnsi="Calibri" w:cs="Calibri"/>
          <w:szCs w:val="28"/>
        </w:rPr>
        <w:t>Grant</w:t>
      </w:r>
      <w:r>
        <w:rPr>
          <w:rFonts w:ascii="Calibri" w:hAnsi="Calibri" w:cs="Calibri"/>
          <w:szCs w:val="28"/>
        </w:rPr>
        <w:t xml:space="preserve"> has facilitated the development of a sustainable organisation which will continue to manage and develop the website. </w:t>
      </w:r>
    </w:p>
    <w:p w14:paraId="2DC9219B" w14:textId="6BD2151E" w:rsidR="00BB7020" w:rsidRPr="003256D8" w:rsidRDefault="00BB7020" w:rsidP="00597824">
      <w:pPr>
        <w:rPr>
          <w:rFonts w:ascii="Calibri" w:hAnsi="Calibri" w:cs="Calibri"/>
          <w:szCs w:val="28"/>
        </w:rPr>
      </w:pPr>
      <w:r>
        <w:rPr>
          <w:rFonts w:ascii="Calibri" w:hAnsi="Calibri" w:cs="Calibri"/>
          <w:szCs w:val="28"/>
        </w:rPr>
        <w:t xml:space="preserve">A key feature of the new </w:t>
      </w:r>
      <w:r w:rsidR="00654BE9">
        <w:rPr>
          <w:rFonts w:ascii="Calibri" w:hAnsi="Calibri" w:cs="Calibri"/>
          <w:szCs w:val="28"/>
        </w:rPr>
        <w:t>PTEx</w:t>
      </w:r>
      <w:r>
        <w:rPr>
          <w:rFonts w:ascii="Calibri" w:hAnsi="Calibri" w:cs="Calibri"/>
          <w:szCs w:val="28"/>
        </w:rPr>
        <w:t xml:space="preserve"> organisation is that it </w:t>
      </w:r>
      <w:r w:rsidR="009A3274">
        <w:rPr>
          <w:rFonts w:ascii="Calibri" w:hAnsi="Calibri" w:cs="Calibri"/>
          <w:szCs w:val="28"/>
        </w:rPr>
        <w:t>is</w:t>
      </w:r>
      <w:r>
        <w:rPr>
          <w:rFonts w:ascii="Calibri" w:hAnsi="Calibri" w:cs="Calibri"/>
          <w:szCs w:val="28"/>
        </w:rPr>
        <w:t xml:space="preserve"> shared across </w:t>
      </w:r>
      <w:r w:rsidR="00654BE9">
        <w:rPr>
          <w:rFonts w:ascii="Calibri" w:hAnsi="Calibri" w:cs="Calibri"/>
          <w:szCs w:val="28"/>
        </w:rPr>
        <w:t>five</w:t>
      </w:r>
      <w:r>
        <w:rPr>
          <w:rFonts w:ascii="Calibri" w:hAnsi="Calibri" w:cs="Calibri"/>
          <w:szCs w:val="28"/>
        </w:rPr>
        <w:t xml:space="preserve"> </w:t>
      </w:r>
      <w:r w:rsidR="00654BE9">
        <w:rPr>
          <w:rFonts w:ascii="Calibri" w:hAnsi="Calibri" w:cs="Calibri"/>
          <w:szCs w:val="28"/>
        </w:rPr>
        <w:t xml:space="preserve">of Australia’s </w:t>
      </w:r>
      <w:r w:rsidR="00052399">
        <w:rPr>
          <w:rFonts w:ascii="Calibri" w:hAnsi="Calibri" w:cs="Calibri"/>
          <w:szCs w:val="28"/>
        </w:rPr>
        <w:t>most important</w:t>
      </w:r>
      <w:r w:rsidR="00654BE9">
        <w:rPr>
          <w:rFonts w:ascii="Calibri" w:hAnsi="Calibri" w:cs="Calibri"/>
          <w:szCs w:val="28"/>
        </w:rPr>
        <w:t xml:space="preserve"> </w:t>
      </w:r>
      <w:r>
        <w:rPr>
          <w:rFonts w:ascii="Calibri" w:hAnsi="Calibri" w:cs="Calibri"/>
          <w:szCs w:val="28"/>
        </w:rPr>
        <w:t xml:space="preserve">pathology organisations which is crucial to its long-term sustainability. </w:t>
      </w:r>
    </w:p>
    <w:p w14:paraId="7D9795D9" w14:textId="7C849600" w:rsidR="003D415E" w:rsidRDefault="003D415E" w:rsidP="0085444D">
      <w:pPr>
        <w:pStyle w:val="Heading1"/>
      </w:pPr>
      <w:r w:rsidRPr="003D415E">
        <w:lastRenderedPageBreak/>
        <w:t>Future directions</w:t>
      </w:r>
    </w:p>
    <w:p w14:paraId="5059D52C" w14:textId="17EE8B0A" w:rsidR="00C723DC" w:rsidRDefault="00BB7020" w:rsidP="00597824">
      <w:pPr>
        <w:rPr>
          <w:rFonts w:ascii="Calibri" w:hAnsi="Calibri" w:cs="Calibri"/>
          <w:szCs w:val="28"/>
        </w:rPr>
      </w:pPr>
      <w:r w:rsidRPr="00BB7020">
        <w:rPr>
          <w:rFonts w:ascii="Calibri" w:hAnsi="Calibri" w:cs="Calibri"/>
          <w:szCs w:val="28"/>
        </w:rPr>
        <w:t xml:space="preserve">While </w:t>
      </w:r>
      <w:r w:rsidR="00C723DC">
        <w:rPr>
          <w:rFonts w:ascii="Calibri" w:hAnsi="Calibri" w:cs="Calibri"/>
          <w:szCs w:val="28"/>
        </w:rPr>
        <w:t>visitor and download numbers are gratifying and important, they tell us nothing about whether the information that is supplied by PTEx is understood by our audience.</w:t>
      </w:r>
    </w:p>
    <w:p w14:paraId="53C975A9" w14:textId="60DFE713" w:rsidR="00BB7020" w:rsidRDefault="00540EE8" w:rsidP="00597824">
      <w:pPr>
        <w:rPr>
          <w:rFonts w:ascii="Calibri" w:hAnsi="Calibri" w:cs="Calibri"/>
          <w:szCs w:val="28"/>
        </w:rPr>
      </w:pPr>
      <w:r>
        <w:rPr>
          <w:rFonts w:ascii="Calibri" w:hAnsi="Calibri" w:cs="Calibri"/>
          <w:szCs w:val="28"/>
        </w:rPr>
        <w:t>Therefore,</w:t>
      </w:r>
      <w:r w:rsidR="00C723DC">
        <w:rPr>
          <w:rFonts w:ascii="Calibri" w:hAnsi="Calibri" w:cs="Calibri"/>
          <w:szCs w:val="28"/>
        </w:rPr>
        <w:t xml:space="preserve"> </w:t>
      </w:r>
      <w:r w:rsidR="007B1961">
        <w:rPr>
          <w:rFonts w:ascii="Calibri" w:hAnsi="Calibri" w:cs="Calibri"/>
          <w:szCs w:val="28"/>
        </w:rPr>
        <w:t xml:space="preserve">an important future direction for PTEx is to seek more input and feedback from the </w:t>
      </w:r>
      <w:r w:rsidR="00DC2A8F">
        <w:rPr>
          <w:rFonts w:ascii="Calibri" w:hAnsi="Calibri" w:cs="Calibri"/>
          <w:szCs w:val="28"/>
        </w:rPr>
        <w:t xml:space="preserve">Australian </w:t>
      </w:r>
      <w:r w:rsidR="007B1961">
        <w:rPr>
          <w:rFonts w:ascii="Calibri" w:hAnsi="Calibri" w:cs="Calibri"/>
          <w:szCs w:val="28"/>
        </w:rPr>
        <w:t>public and the health consumer community in relation to the design of our content</w:t>
      </w:r>
      <w:r>
        <w:rPr>
          <w:rFonts w:ascii="Calibri" w:hAnsi="Calibri" w:cs="Calibri"/>
          <w:szCs w:val="28"/>
        </w:rPr>
        <w:t xml:space="preserve">, </w:t>
      </w:r>
      <w:r w:rsidR="003F750F">
        <w:rPr>
          <w:rFonts w:ascii="Calibri" w:hAnsi="Calibri" w:cs="Calibri"/>
          <w:szCs w:val="28"/>
        </w:rPr>
        <w:t>how easily they can find the information they need, and</w:t>
      </w:r>
      <w:r w:rsidR="007B1961">
        <w:rPr>
          <w:rFonts w:ascii="Calibri" w:hAnsi="Calibri" w:cs="Calibri"/>
          <w:szCs w:val="28"/>
        </w:rPr>
        <w:t xml:space="preserve"> how it is presented on the website.</w:t>
      </w:r>
    </w:p>
    <w:p w14:paraId="65EEDF01" w14:textId="72AFF4CF" w:rsidR="007B1961" w:rsidRDefault="007B1961" w:rsidP="00597824">
      <w:pPr>
        <w:rPr>
          <w:rFonts w:ascii="Calibri" w:hAnsi="Calibri" w:cs="Calibri"/>
          <w:szCs w:val="28"/>
        </w:rPr>
      </w:pPr>
      <w:r>
        <w:rPr>
          <w:rFonts w:ascii="Calibri" w:hAnsi="Calibri" w:cs="Calibri"/>
          <w:szCs w:val="28"/>
        </w:rPr>
        <w:t xml:space="preserve">Pursuing this strategic direction will </w:t>
      </w:r>
      <w:r w:rsidR="003F750F">
        <w:rPr>
          <w:rFonts w:ascii="Calibri" w:hAnsi="Calibri" w:cs="Calibri"/>
          <w:szCs w:val="28"/>
        </w:rPr>
        <w:t xml:space="preserve">start </w:t>
      </w:r>
      <w:r>
        <w:rPr>
          <w:rFonts w:ascii="Calibri" w:hAnsi="Calibri" w:cs="Calibri"/>
          <w:szCs w:val="28"/>
        </w:rPr>
        <w:t xml:space="preserve">with the </w:t>
      </w:r>
      <w:r w:rsidR="004A5BD2">
        <w:rPr>
          <w:rFonts w:ascii="Calibri" w:hAnsi="Calibri" w:cs="Calibri"/>
          <w:szCs w:val="28"/>
        </w:rPr>
        <w:t>possible</w:t>
      </w:r>
      <w:r>
        <w:rPr>
          <w:rFonts w:ascii="Calibri" w:hAnsi="Calibri" w:cs="Calibri"/>
          <w:szCs w:val="28"/>
        </w:rPr>
        <w:t xml:space="preserve"> appointment to the PTEx Board of a representative from the health consumer community. Other related initiatives will include seeking feedback from consumer panels</w:t>
      </w:r>
      <w:r w:rsidR="004A5BD2">
        <w:rPr>
          <w:rFonts w:ascii="Calibri" w:hAnsi="Calibri" w:cs="Calibri"/>
          <w:szCs w:val="28"/>
        </w:rPr>
        <w:t>,</w:t>
      </w:r>
      <w:r>
        <w:rPr>
          <w:rFonts w:ascii="Calibri" w:hAnsi="Calibri" w:cs="Calibri"/>
          <w:szCs w:val="28"/>
        </w:rPr>
        <w:t xml:space="preserve"> either individually</w:t>
      </w:r>
      <w:r w:rsidR="004A5BD2">
        <w:rPr>
          <w:rFonts w:ascii="Calibri" w:hAnsi="Calibri" w:cs="Calibri"/>
          <w:szCs w:val="28"/>
        </w:rPr>
        <w:t>,</w:t>
      </w:r>
      <w:r>
        <w:rPr>
          <w:rFonts w:ascii="Calibri" w:hAnsi="Calibri" w:cs="Calibri"/>
          <w:szCs w:val="28"/>
        </w:rPr>
        <w:t xml:space="preserve"> or as part of focus groups. </w:t>
      </w:r>
    </w:p>
    <w:p w14:paraId="46C67A26" w14:textId="15B19828" w:rsidR="007B1961" w:rsidRDefault="007B1961" w:rsidP="00597824">
      <w:pPr>
        <w:rPr>
          <w:rFonts w:ascii="Calibri" w:hAnsi="Calibri" w:cs="Calibri"/>
          <w:szCs w:val="28"/>
        </w:rPr>
      </w:pPr>
      <w:r>
        <w:rPr>
          <w:rFonts w:ascii="Calibri" w:hAnsi="Calibri" w:cs="Calibri"/>
          <w:szCs w:val="28"/>
        </w:rPr>
        <w:t>Our research plans with the University of Wollongong and Wiser Healthcare</w:t>
      </w:r>
      <w:r w:rsidR="00DC2A8F">
        <w:rPr>
          <w:rFonts w:ascii="Calibri" w:hAnsi="Calibri" w:cs="Calibri"/>
          <w:szCs w:val="28"/>
        </w:rPr>
        <w:t>,</w:t>
      </w:r>
      <w:r>
        <w:rPr>
          <w:rFonts w:ascii="Calibri" w:hAnsi="Calibri" w:cs="Calibri"/>
          <w:szCs w:val="28"/>
        </w:rPr>
        <w:t xml:space="preserve"> including the concept of co-design of content</w:t>
      </w:r>
      <w:r w:rsidR="00DC2A8F">
        <w:rPr>
          <w:rFonts w:ascii="Calibri" w:hAnsi="Calibri" w:cs="Calibri"/>
          <w:szCs w:val="28"/>
        </w:rPr>
        <w:t>,</w:t>
      </w:r>
      <w:r>
        <w:rPr>
          <w:rFonts w:ascii="Calibri" w:hAnsi="Calibri" w:cs="Calibri"/>
          <w:szCs w:val="28"/>
        </w:rPr>
        <w:t xml:space="preserve"> will be an important part </w:t>
      </w:r>
      <w:r w:rsidR="004A5BD2">
        <w:rPr>
          <w:rFonts w:ascii="Calibri" w:hAnsi="Calibri" w:cs="Calibri"/>
          <w:szCs w:val="28"/>
        </w:rPr>
        <w:t>of seeking greater feedback on our content from our primary audience.</w:t>
      </w:r>
    </w:p>
    <w:p w14:paraId="5D191FC4" w14:textId="4280126D" w:rsidR="004A5BD2" w:rsidRPr="00BB7020" w:rsidRDefault="004A5BD2" w:rsidP="00597824">
      <w:pPr>
        <w:rPr>
          <w:rFonts w:ascii="Calibri" w:hAnsi="Calibri" w:cs="Calibri"/>
          <w:szCs w:val="28"/>
        </w:rPr>
      </w:pPr>
      <w:r>
        <w:rPr>
          <w:rFonts w:ascii="Calibri" w:hAnsi="Calibri" w:cs="Calibri"/>
          <w:szCs w:val="28"/>
        </w:rPr>
        <w:t xml:space="preserve">Other and more general future directions will be guided by the outcomes from our strategic planning session, briefly described under Activity 3, </w:t>
      </w:r>
      <w:r w:rsidR="00AD56E0">
        <w:rPr>
          <w:rFonts w:ascii="Calibri" w:hAnsi="Calibri" w:cs="Calibri"/>
          <w:szCs w:val="28"/>
        </w:rPr>
        <w:t xml:space="preserve">with the PTEx Board planning to develop a detailed strategic plan </w:t>
      </w:r>
      <w:r w:rsidR="00093075">
        <w:rPr>
          <w:rFonts w:ascii="Calibri" w:hAnsi="Calibri" w:cs="Calibri"/>
          <w:szCs w:val="28"/>
        </w:rPr>
        <w:t>by August 2024</w:t>
      </w:r>
      <w:r w:rsidR="00AD56E0">
        <w:rPr>
          <w:rFonts w:ascii="Calibri" w:hAnsi="Calibri" w:cs="Calibri"/>
          <w:szCs w:val="28"/>
        </w:rPr>
        <w:t>.</w:t>
      </w:r>
    </w:p>
    <w:sectPr w:rsidR="004A5BD2" w:rsidRPr="00BB7020">
      <w:headerReference w:type="even"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A465" w14:textId="77777777" w:rsidR="00E75BD4" w:rsidRDefault="00E75BD4" w:rsidP="00597824">
      <w:pPr>
        <w:spacing w:after="0" w:line="240" w:lineRule="auto"/>
      </w:pPr>
      <w:r>
        <w:separator/>
      </w:r>
    </w:p>
  </w:endnote>
  <w:endnote w:type="continuationSeparator" w:id="0">
    <w:p w14:paraId="735D4E84" w14:textId="77777777" w:rsidR="00E75BD4" w:rsidRDefault="00E75BD4" w:rsidP="00597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E574" w14:textId="39214E25" w:rsidR="006D023E" w:rsidRDefault="006D023E">
    <w:pPr>
      <w:pStyle w:val="Footer"/>
    </w:pPr>
    <w:r>
      <w:rPr>
        <w:noProof/>
      </w:rPr>
      <mc:AlternateContent>
        <mc:Choice Requires="wps">
          <w:drawing>
            <wp:anchor distT="0" distB="0" distL="0" distR="0" simplePos="0" relativeHeight="251662336" behindDoc="0" locked="0" layoutInCell="1" allowOverlap="1" wp14:anchorId="4DBFBB6E" wp14:editId="2E5CA5B1">
              <wp:simplePos x="635" y="635"/>
              <wp:positionH relativeFrom="page">
                <wp:align>center</wp:align>
              </wp:positionH>
              <wp:positionV relativeFrom="page">
                <wp:align>bottom</wp:align>
              </wp:positionV>
              <wp:extent cx="551815" cy="405765"/>
              <wp:effectExtent l="0" t="0" r="635" b="0"/>
              <wp:wrapNone/>
              <wp:docPr id="69811323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82CC469" w14:textId="1877DB5F"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FBB6E" id="_x0000_t202" coordsize="21600,21600" o:spt="202" path="m,l,21600r21600,l21600,xe">
              <v:stroke joinstyle="miter"/>
              <v:path gradientshapeok="t" o:connecttype="rect"/>
            </v:shapetype>
            <v:shape id="Text Box 5" o:spid="_x0000_s1029" type="#_x0000_t202" alt="OFFICIAL" style="position:absolute;margin-left:0;margin-top:0;width:43.45pt;height:31.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j1DAIAABwEAAAOAAAAZHJzL2Uyb0RvYy54bWysU8Fu2zAMvQ/YPwi6L7aLuW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c15+uS4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" filled="f" stroked="f">
              <v:textbox style="mso-fit-shape-to-text:t" inset="0,0,0,15pt">
                <w:txbxContent>
                  <w:p w14:paraId="682CC469" w14:textId="1877DB5F"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A7BCA" w14:textId="21F9DCC7" w:rsidR="00597824" w:rsidRDefault="00000000" w:rsidP="0085444D">
    <w:pPr>
      <w:pStyle w:val="Footer"/>
      <w:jc w:val="center"/>
    </w:pPr>
    <w:sdt>
      <w:sdtPr>
        <w:id w:val="-911386271"/>
        <w:docPartObj>
          <w:docPartGallery w:val="Page Numbers (Bottom of Page)"/>
          <w:docPartUnique/>
        </w:docPartObj>
      </w:sdtPr>
      <w:sdtEndPr>
        <w:rPr>
          <w:noProof/>
        </w:rPr>
      </w:sdtEndPr>
      <w:sdtContent>
        <w:r w:rsidR="00597824">
          <w:fldChar w:fldCharType="begin"/>
        </w:r>
        <w:r w:rsidR="00597824">
          <w:instrText xml:space="preserve"> PAGE   \* MERGEFORMAT </w:instrText>
        </w:r>
        <w:r w:rsidR="00597824">
          <w:fldChar w:fldCharType="separate"/>
        </w:r>
        <w:r w:rsidR="00597824">
          <w:rPr>
            <w:noProof/>
          </w:rPr>
          <w:t>2</w:t>
        </w:r>
        <w:r w:rsidR="0059782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140D2" w14:textId="3E18F8C1" w:rsidR="006D023E" w:rsidRDefault="006D023E">
    <w:pPr>
      <w:pStyle w:val="Footer"/>
    </w:pPr>
    <w:r>
      <w:rPr>
        <w:noProof/>
      </w:rPr>
      <mc:AlternateContent>
        <mc:Choice Requires="wps">
          <w:drawing>
            <wp:anchor distT="0" distB="0" distL="0" distR="0" simplePos="0" relativeHeight="251661312" behindDoc="0" locked="0" layoutInCell="1" allowOverlap="1" wp14:anchorId="5F0BCA65" wp14:editId="6A82B71F">
              <wp:simplePos x="635" y="635"/>
              <wp:positionH relativeFrom="page">
                <wp:align>center</wp:align>
              </wp:positionH>
              <wp:positionV relativeFrom="page">
                <wp:align>bottom</wp:align>
              </wp:positionV>
              <wp:extent cx="551815" cy="405765"/>
              <wp:effectExtent l="0" t="0" r="635" b="0"/>
              <wp:wrapNone/>
              <wp:docPr id="2133567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A1D6C71" w14:textId="55D61B98"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0BCA65" id="_x0000_t202" coordsize="21600,21600" o:spt="202" path="m,l,21600r21600,l21600,xe">
              <v:stroke joinstyle="miter"/>
              <v:path gradientshapeok="t" o:connecttype="rect"/>
            </v:shapetype>
            <v:shape id="Text Box 4" o:spid="_x0000_s1031" type="#_x0000_t202" alt="OFFICIAL" style="position:absolute;margin-left:0;margin-top:0;width:43.45pt;height:31.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2O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U15+vi4jSna5bJ0P3wRoEo2aOtxKIosd&#10;1j6MqVNKrGVg1SmVNqPMbw7EjJ7s0mG0wrAdSNfU9OPU/RaaIw7lYNy3t3zVYek18+GJOVwwzoGi&#10;DY94SAV9TeFkUdKC+/k3f8xH3jFKSY+CqalBRVOivhvcR9TWZLjJ2Caj+JKXOcbNXt8ByrDAF2F5&#10;MtHrgppM6UC/oJyXsRCGmOFYrqbbybwLo3LxOXCxXKYklJFlYW02lkfoSFfk8nl4Yc6eCA+4qQeY&#10;1MSqN7yPufGmt8t9QPbTUiK1I5EnxlGCaa2n5xI1/vo/ZV0e9eIXAA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PcfjY4PAgAA&#10;HAQAAA4AAAAAAAAAAAAAAAAALgIAAGRycy9lMm9Eb2MueG1sUEsBAi0AFAAGAAgAAAAhAIlD35nb&#10;AAAAAwEAAA8AAAAAAAAAAAAAAAAAaQQAAGRycy9kb3ducmV2LnhtbFBLBQYAAAAABAAEAPMAAABx&#10;BQAAAAA=&#10;" filled="f" stroked="f">
              <v:textbox style="mso-fit-shape-to-text:t" inset="0,0,0,15pt">
                <w:txbxContent>
                  <w:p w14:paraId="7A1D6C71" w14:textId="55D61B98"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AB35B" w14:textId="77777777" w:rsidR="00E75BD4" w:rsidRDefault="00E75BD4" w:rsidP="00597824">
      <w:pPr>
        <w:spacing w:after="0" w:line="240" w:lineRule="auto"/>
      </w:pPr>
      <w:r>
        <w:separator/>
      </w:r>
    </w:p>
  </w:footnote>
  <w:footnote w:type="continuationSeparator" w:id="0">
    <w:p w14:paraId="142B2169" w14:textId="77777777" w:rsidR="00E75BD4" w:rsidRDefault="00E75BD4" w:rsidP="00597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8C33" w14:textId="0BC5C97D" w:rsidR="006D023E" w:rsidRDefault="006D023E">
    <w:pPr>
      <w:pStyle w:val="Header"/>
    </w:pPr>
    <w:r>
      <w:rPr>
        <w:noProof/>
      </w:rPr>
      <mc:AlternateContent>
        <mc:Choice Requires="wps">
          <w:drawing>
            <wp:anchor distT="0" distB="0" distL="0" distR="0" simplePos="0" relativeHeight="251659264" behindDoc="0" locked="0" layoutInCell="1" allowOverlap="1" wp14:anchorId="3DCF75E9" wp14:editId="61D9D6AE">
              <wp:simplePos x="635" y="635"/>
              <wp:positionH relativeFrom="page">
                <wp:align>center</wp:align>
              </wp:positionH>
              <wp:positionV relativeFrom="page">
                <wp:align>top</wp:align>
              </wp:positionV>
              <wp:extent cx="551815" cy="405765"/>
              <wp:effectExtent l="0" t="0" r="635" b="13335"/>
              <wp:wrapNone/>
              <wp:docPr id="4878868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EE94C83" w14:textId="7728F6FB"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CF75E9" id="_x0000_t202" coordsize="21600,21600" o:spt="202" path="m,l,21600r21600,l21600,xe">
              <v:stroke joinstyle="miter"/>
              <v:path gradientshapeok="t" o:connecttype="rect"/>
            </v:shapetype>
            <v:shape id="Text Box 2" o:spid="_x0000_s1028" type="#_x0000_t202" alt="OFFICIAL" style="position:absolute;margin-left:0;margin-top:0;width:43.4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1EE94C83" w14:textId="7728F6FB"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7A41" w14:textId="71EE09DC" w:rsidR="006D023E" w:rsidRDefault="006D023E">
    <w:pPr>
      <w:pStyle w:val="Header"/>
    </w:pPr>
    <w:r>
      <w:rPr>
        <w:noProof/>
      </w:rPr>
      <mc:AlternateContent>
        <mc:Choice Requires="wps">
          <w:drawing>
            <wp:anchor distT="0" distB="0" distL="0" distR="0" simplePos="0" relativeHeight="251658240" behindDoc="0" locked="0" layoutInCell="1" allowOverlap="1" wp14:anchorId="53FD2A64" wp14:editId="258407CB">
              <wp:simplePos x="635" y="635"/>
              <wp:positionH relativeFrom="page">
                <wp:align>center</wp:align>
              </wp:positionH>
              <wp:positionV relativeFrom="page">
                <wp:align>top</wp:align>
              </wp:positionV>
              <wp:extent cx="551815" cy="405765"/>
              <wp:effectExtent l="0" t="0" r="635" b="13335"/>
              <wp:wrapNone/>
              <wp:docPr id="8099646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900846C" w14:textId="53E513C7"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D2A64" id="_x0000_t202" coordsize="21600,21600" o:spt="202" path="m,l,21600r21600,l21600,xe">
              <v:stroke joinstyle="miter"/>
              <v:path gradientshapeok="t" o:connecttype="rect"/>
            </v:shapetype>
            <v:shape id="Text Box 1" o:spid="_x0000_s1030" type="#_x0000_t202" alt="OFFICIAL" style="position:absolute;margin-left:0;margin-top:0;width:43.45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4H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zMtPN2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EZ24HDgIAABwE&#10;AAAOAAAAAAAAAAAAAAAAAC4CAABkcnMvZTJvRG9jLnhtbFBLAQItABQABgAIAAAAIQBqsAMm2gAA&#10;AAMBAAAPAAAAAAAAAAAAAAAAAGgEAABkcnMvZG93bnJldi54bWxQSwUGAAAAAAQABADzAAAAbwUA&#10;AAAA&#10;" filled="f" stroked="f">
              <v:textbox style="mso-fit-shape-to-text:t" inset="0,15pt,0,0">
                <w:txbxContent>
                  <w:p w14:paraId="6900846C" w14:textId="53E513C7" w:rsidR="006D023E" w:rsidRPr="006D023E" w:rsidRDefault="006D023E" w:rsidP="006D023E">
                    <w:pPr>
                      <w:spacing w:after="0"/>
                      <w:rPr>
                        <w:rFonts w:ascii="Calibri" w:eastAsia="Calibri" w:hAnsi="Calibri" w:cs="Calibri"/>
                        <w:noProof/>
                        <w:color w:val="FF0000"/>
                      </w:rPr>
                    </w:pPr>
                    <w:r w:rsidRPr="006D023E">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64E6C"/>
    <w:multiLevelType w:val="hybridMultilevel"/>
    <w:tmpl w:val="AE3842C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 w15:restartNumberingAfterBreak="0">
    <w:nsid w:val="2B1D2468"/>
    <w:multiLevelType w:val="hybridMultilevel"/>
    <w:tmpl w:val="ABFE9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A82279A"/>
    <w:multiLevelType w:val="hybridMultilevel"/>
    <w:tmpl w:val="D96ED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E60584"/>
    <w:multiLevelType w:val="hybridMultilevel"/>
    <w:tmpl w:val="877AB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C254B7E"/>
    <w:multiLevelType w:val="hybridMultilevel"/>
    <w:tmpl w:val="E576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F3E7908"/>
    <w:multiLevelType w:val="hybridMultilevel"/>
    <w:tmpl w:val="3C12F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490769C"/>
    <w:multiLevelType w:val="hybridMultilevel"/>
    <w:tmpl w:val="586A4F6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3D36FA"/>
    <w:multiLevelType w:val="hybridMultilevel"/>
    <w:tmpl w:val="3C12F2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59434">
    <w:abstractNumId w:val="5"/>
  </w:num>
  <w:num w:numId="2" w16cid:durableId="1696467932">
    <w:abstractNumId w:val="6"/>
  </w:num>
  <w:num w:numId="3" w16cid:durableId="2082866466">
    <w:abstractNumId w:val="1"/>
  </w:num>
  <w:num w:numId="4" w16cid:durableId="534123362">
    <w:abstractNumId w:val="3"/>
  </w:num>
  <w:num w:numId="5" w16cid:durableId="2026667051">
    <w:abstractNumId w:val="4"/>
  </w:num>
  <w:num w:numId="6" w16cid:durableId="1385059047">
    <w:abstractNumId w:val="7"/>
  </w:num>
  <w:num w:numId="7" w16cid:durableId="1064526831">
    <w:abstractNumId w:val="0"/>
  </w:num>
  <w:num w:numId="8" w16cid:durableId="208499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DB"/>
    <w:rsid w:val="0000354B"/>
    <w:rsid w:val="00006543"/>
    <w:rsid w:val="00011A96"/>
    <w:rsid w:val="00045565"/>
    <w:rsid w:val="00052399"/>
    <w:rsid w:val="000523B6"/>
    <w:rsid w:val="00055065"/>
    <w:rsid w:val="00057E87"/>
    <w:rsid w:val="00062A23"/>
    <w:rsid w:val="000656D9"/>
    <w:rsid w:val="00070E18"/>
    <w:rsid w:val="0007670A"/>
    <w:rsid w:val="00081FBA"/>
    <w:rsid w:val="0008338D"/>
    <w:rsid w:val="0008676B"/>
    <w:rsid w:val="00091434"/>
    <w:rsid w:val="00093075"/>
    <w:rsid w:val="00094C2E"/>
    <w:rsid w:val="000A7497"/>
    <w:rsid w:val="000B69B0"/>
    <w:rsid w:val="000C2098"/>
    <w:rsid w:val="000D4BDC"/>
    <w:rsid w:val="000D75AE"/>
    <w:rsid w:val="000D7F1F"/>
    <w:rsid w:val="00110A0C"/>
    <w:rsid w:val="00121424"/>
    <w:rsid w:val="00164A4B"/>
    <w:rsid w:val="0017403A"/>
    <w:rsid w:val="001836BC"/>
    <w:rsid w:val="001940E9"/>
    <w:rsid w:val="001A4DC3"/>
    <w:rsid w:val="001A688E"/>
    <w:rsid w:val="001B6C2D"/>
    <w:rsid w:val="001C0502"/>
    <w:rsid w:val="001C525D"/>
    <w:rsid w:val="001E0A50"/>
    <w:rsid w:val="001E17DB"/>
    <w:rsid w:val="001E6A1E"/>
    <w:rsid w:val="001F085E"/>
    <w:rsid w:val="00207C47"/>
    <w:rsid w:val="00207FB8"/>
    <w:rsid w:val="00210E5A"/>
    <w:rsid w:val="00212E6F"/>
    <w:rsid w:val="00233282"/>
    <w:rsid w:val="00241655"/>
    <w:rsid w:val="00245288"/>
    <w:rsid w:val="0024567B"/>
    <w:rsid w:val="002759CC"/>
    <w:rsid w:val="002A1545"/>
    <w:rsid w:val="002A22E9"/>
    <w:rsid w:val="002A2597"/>
    <w:rsid w:val="002A5C19"/>
    <w:rsid w:val="002A6BCD"/>
    <w:rsid w:val="002B25AC"/>
    <w:rsid w:val="002B5EDD"/>
    <w:rsid w:val="002B666A"/>
    <w:rsid w:val="002B6DE9"/>
    <w:rsid w:val="002C3F48"/>
    <w:rsid w:val="002D64C0"/>
    <w:rsid w:val="002E28C8"/>
    <w:rsid w:val="002F00E4"/>
    <w:rsid w:val="002F54C6"/>
    <w:rsid w:val="003049D9"/>
    <w:rsid w:val="00307F24"/>
    <w:rsid w:val="00310298"/>
    <w:rsid w:val="003256D8"/>
    <w:rsid w:val="00325EC0"/>
    <w:rsid w:val="00327E9B"/>
    <w:rsid w:val="00333345"/>
    <w:rsid w:val="003476B6"/>
    <w:rsid w:val="00350DA8"/>
    <w:rsid w:val="00352DC5"/>
    <w:rsid w:val="00367AE8"/>
    <w:rsid w:val="00377B96"/>
    <w:rsid w:val="00381455"/>
    <w:rsid w:val="00382344"/>
    <w:rsid w:val="003844CE"/>
    <w:rsid w:val="003900FE"/>
    <w:rsid w:val="003932FE"/>
    <w:rsid w:val="00397287"/>
    <w:rsid w:val="003A0A25"/>
    <w:rsid w:val="003A4005"/>
    <w:rsid w:val="003B42CE"/>
    <w:rsid w:val="003B6872"/>
    <w:rsid w:val="003D325B"/>
    <w:rsid w:val="003D415E"/>
    <w:rsid w:val="003E0F37"/>
    <w:rsid w:val="003E1996"/>
    <w:rsid w:val="003E252F"/>
    <w:rsid w:val="003E545A"/>
    <w:rsid w:val="003E6779"/>
    <w:rsid w:val="003F6AAC"/>
    <w:rsid w:val="003F750F"/>
    <w:rsid w:val="00407ED1"/>
    <w:rsid w:val="00435A80"/>
    <w:rsid w:val="004364B7"/>
    <w:rsid w:val="0044092F"/>
    <w:rsid w:val="00443B99"/>
    <w:rsid w:val="0044602C"/>
    <w:rsid w:val="00447964"/>
    <w:rsid w:val="0046559A"/>
    <w:rsid w:val="00472567"/>
    <w:rsid w:val="0047312E"/>
    <w:rsid w:val="004A5BD2"/>
    <w:rsid w:val="004C02D5"/>
    <w:rsid w:val="004D7CF1"/>
    <w:rsid w:val="004F1EAD"/>
    <w:rsid w:val="004F7D13"/>
    <w:rsid w:val="00523A25"/>
    <w:rsid w:val="00535828"/>
    <w:rsid w:val="00540EE8"/>
    <w:rsid w:val="005450AC"/>
    <w:rsid w:val="0055118C"/>
    <w:rsid w:val="005576D3"/>
    <w:rsid w:val="005614D8"/>
    <w:rsid w:val="00563F79"/>
    <w:rsid w:val="00571E09"/>
    <w:rsid w:val="0058654D"/>
    <w:rsid w:val="00595F6E"/>
    <w:rsid w:val="00596C72"/>
    <w:rsid w:val="00597824"/>
    <w:rsid w:val="005A6154"/>
    <w:rsid w:val="005A7560"/>
    <w:rsid w:val="005D15D5"/>
    <w:rsid w:val="005D4936"/>
    <w:rsid w:val="005D4D63"/>
    <w:rsid w:val="005D67FF"/>
    <w:rsid w:val="005D7EC0"/>
    <w:rsid w:val="005F29A6"/>
    <w:rsid w:val="005F5178"/>
    <w:rsid w:val="00604CFC"/>
    <w:rsid w:val="00606680"/>
    <w:rsid w:val="00606868"/>
    <w:rsid w:val="0061137D"/>
    <w:rsid w:val="006143FD"/>
    <w:rsid w:val="006158CB"/>
    <w:rsid w:val="0064112D"/>
    <w:rsid w:val="006430B1"/>
    <w:rsid w:val="0065435E"/>
    <w:rsid w:val="00654BE9"/>
    <w:rsid w:val="00655216"/>
    <w:rsid w:val="00661E86"/>
    <w:rsid w:val="006642D0"/>
    <w:rsid w:val="0068311B"/>
    <w:rsid w:val="006A3579"/>
    <w:rsid w:val="006B65AF"/>
    <w:rsid w:val="006C4F6B"/>
    <w:rsid w:val="006D023E"/>
    <w:rsid w:val="006D1DEE"/>
    <w:rsid w:val="006D2BE2"/>
    <w:rsid w:val="006D507E"/>
    <w:rsid w:val="00704EE3"/>
    <w:rsid w:val="00706750"/>
    <w:rsid w:val="00714956"/>
    <w:rsid w:val="007241AE"/>
    <w:rsid w:val="00724C77"/>
    <w:rsid w:val="0073010E"/>
    <w:rsid w:val="00730D25"/>
    <w:rsid w:val="00732E27"/>
    <w:rsid w:val="007368F3"/>
    <w:rsid w:val="0074723E"/>
    <w:rsid w:val="007501A6"/>
    <w:rsid w:val="00760439"/>
    <w:rsid w:val="00763002"/>
    <w:rsid w:val="00764D55"/>
    <w:rsid w:val="0076707A"/>
    <w:rsid w:val="007716A6"/>
    <w:rsid w:val="00771E21"/>
    <w:rsid w:val="007852FC"/>
    <w:rsid w:val="00785DB0"/>
    <w:rsid w:val="00796753"/>
    <w:rsid w:val="007A3064"/>
    <w:rsid w:val="007A4523"/>
    <w:rsid w:val="007B1961"/>
    <w:rsid w:val="007B291B"/>
    <w:rsid w:val="007D4E2C"/>
    <w:rsid w:val="007E078B"/>
    <w:rsid w:val="007E50A8"/>
    <w:rsid w:val="007F5452"/>
    <w:rsid w:val="00807195"/>
    <w:rsid w:val="00813507"/>
    <w:rsid w:val="00825354"/>
    <w:rsid w:val="00837873"/>
    <w:rsid w:val="00843C7A"/>
    <w:rsid w:val="00847E37"/>
    <w:rsid w:val="0085444D"/>
    <w:rsid w:val="00854504"/>
    <w:rsid w:val="00862E1E"/>
    <w:rsid w:val="0086713A"/>
    <w:rsid w:val="008718EB"/>
    <w:rsid w:val="00875856"/>
    <w:rsid w:val="00894973"/>
    <w:rsid w:val="00897900"/>
    <w:rsid w:val="008C70CC"/>
    <w:rsid w:val="008C7AB2"/>
    <w:rsid w:val="008D7310"/>
    <w:rsid w:val="008E4174"/>
    <w:rsid w:val="008E49F3"/>
    <w:rsid w:val="008F2771"/>
    <w:rsid w:val="008F35AE"/>
    <w:rsid w:val="00907A3D"/>
    <w:rsid w:val="00910E66"/>
    <w:rsid w:val="009116E8"/>
    <w:rsid w:val="00926397"/>
    <w:rsid w:val="00941DB4"/>
    <w:rsid w:val="00945D81"/>
    <w:rsid w:val="00951B90"/>
    <w:rsid w:val="00952E82"/>
    <w:rsid w:val="00963436"/>
    <w:rsid w:val="00965F57"/>
    <w:rsid w:val="00987982"/>
    <w:rsid w:val="00987A8E"/>
    <w:rsid w:val="009A05FA"/>
    <w:rsid w:val="009A3274"/>
    <w:rsid w:val="009B7962"/>
    <w:rsid w:val="009C690D"/>
    <w:rsid w:val="009D1547"/>
    <w:rsid w:val="009D1A66"/>
    <w:rsid w:val="009D597D"/>
    <w:rsid w:val="009E1BE4"/>
    <w:rsid w:val="009E2391"/>
    <w:rsid w:val="009E4333"/>
    <w:rsid w:val="009E68E4"/>
    <w:rsid w:val="00A11958"/>
    <w:rsid w:val="00A13C78"/>
    <w:rsid w:val="00A21C03"/>
    <w:rsid w:val="00A36C82"/>
    <w:rsid w:val="00A4080C"/>
    <w:rsid w:val="00A56155"/>
    <w:rsid w:val="00A63AEC"/>
    <w:rsid w:val="00A75053"/>
    <w:rsid w:val="00A90993"/>
    <w:rsid w:val="00AD224B"/>
    <w:rsid w:val="00AD56E0"/>
    <w:rsid w:val="00AF75EA"/>
    <w:rsid w:val="00B06B16"/>
    <w:rsid w:val="00B06E48"/>
    <w:rsid w:val="00B124DB"/>
    <w:rsid w:val="00B16529"/>
    <w:rsid w:val="00B17E6D"/>
    <w:rsid w:val="00B203A0"/>
    <w:rsid w:val="00B25A11"/>
    <w:rsid w:val="00B275FB"/>
    <w:rsid w:val="00B36D80"/>
    <w:rsid w:val="00B45F45"/>
    <w:rsid w:val="00B55839"/>
    <w:rsid w:val="00B55A27"/>
    <w:rsid w:val="00B620F4"/>
    <w:rsid w:val="00B62E3D"/>
    <w:rsid w:val="00B9675A"/>
    <w:rsid w:val="00BB515C"/>
    <w:rsid w:val="00BB7020"/>
    <w:rsid w:val="00BC6FFE"/>
    <w:rsid w:val="00BE558E"/>
    <w:rsid w:val="00BE7C27"/>
    <w:rsid w:val="00BF2D7F"/>
    <w:rsid w:val="00BF4BBC"/>
    <w:rsid w:val="00C05F20"/>
    <w:rsid w:val="00C1588B"/>
    <w:rsid w:val="00C25886"/>
    <w:rsid w:val="00C278DA"/>
    <w:rsid w:val="00C3067C"/>
    <w:rsid w:val="00C424E1"/>
    <w:rsid w:val="00C456E7"/>
    <w:rsid w:val="00C47B60"/>
    <w:rsid w:val="00C52B08"/>
    <w:rsid w:val="00C57FB8"/>
    <w:rsid w:val="00C723DC"/>
    <w:rsid w:val="00C72A25"/>
    <w:rsid w:val="00C925A6"/>
    <w:rsid w:val="00C9312B"/>
    <w:rsid w:val="00C9489F"/>
    <w:rsid w:val="00CD1F50"/>
    <w:rsid w:val="00CE08F4"/>
    <w:rsid w:val="00CF0B1E"/>
    <w:rsid w:val="00CF449C"/>
    <w:rsid w:val="00D11DBB"/>
    <w:rsid w:val="00D23168"/>
    <w:rsid w:val="00D2510E"/>
    <w:rsid w:val="00D40DEE"/>
    <w:rsid w:val="00D5352E"/>
    <w:rsid w:val="00D72E8A"/>
    <w:rsid w:val="00D762B7"/>
    <w:rsid w:val="00D779AF"/>
    <w:rsid w:val="00DA014B"/>
    <w:rsid w:val="00DA6F85"/>
    <w:rsid w:val="00DC2A8F"/>
    <w:rsid w:val="00DC743A"/>
    <w:rsid w:val="00DD47CA"/>
    <w:rsid w:val="00DE5A6B"/>
    <w:rsid w:val="00DF35F0"/>
    <w:rsid w:val="00E0766B"/>
    <w:rsid w:val="00E1639B"/>
    <w:rsid w:val="00E2002E"/>
    <w:rsid w:val="00E27015"/>
    <w:rsid w:val="00E27DE3"/>
    <w:rsid w:val="00E302ED"/>
    <w:rsid w:val="00E55593"/>
    <w:rsid w:val="00E71D39"/>
    <w:rsid w:val="00E7223E"/>
    <w:rsid w:val="00E75BD4"/>
    <w:rsid w:val="00E83A0E"/>
    <w:rsid w:val="00E92D6C"/>
    <w:rsid w:val="00EA6256"/>
    <w:rsid w:val="00EB2CC7"/>
    <w:rsid w:val="00EE2F8D"/>
    <w:rsid w:val="00EE502E"/>
    <w:rsid w:val="00EF3EC2"/>
    <w:rsid w:val="00F13599"/>
    <w:rsid w:val="00F15A09"/>
    <w:rsid w:val="00F452D4"/>
    <w:rsid w:val="00F46BB0"/>
    <w:rsid w:val="00F54290"/>
    <w:rsid w:val="00F56018"/>
    <w:rsid w:val="00F8234E"/>
    <w:rsid w:val="00F913D0"/>
    <w:rsid w:val="00FA4974"/>
    <w:rsid w:val="00FB7C31"/>
    <w:rsid w:val="00FC5FB5"/>
    <w:rsid w:val="00FE7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55BD9"/>
  <w15:chartTrackingRefBased/>
  <w15:docId w15:val="{CB64B130-E0FE-481A-AB23-F8AB14CC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962"/>
  </w:style>
  <w:style w:type="paragraph" w:styleId="Heading1">
    <w:name w:val="heading 1"/>
    <w:basedOn w:val="Normal"/>
    <w:next w:val="Normal"/>
    <w:link w:val="Heading1Char"/>
    <w:uiPriority w:val="9"/>
    <w:qFormat/>
    <w:rsid w:val="0085444D"/>
    <w:pPr>
      <w:keepNext/>
      <w:outlineLvl w:val="0"/>
    </w:pPr>
    <w:rPr>
      <w:rFonts w:ascii="Calibri" w:hAnsi="Calibri" w:cs="Calibri"/>
      <w:b/>
      <w:bCs/>
      <w:szCs w:val="28"/>
    </w:rPr>
  </w:style>
  <w:style w:type="paragraph" w:styleId="Heading2">
    <w:name w:val="heading 2"/>
    <w:basedOn w:val="Normal"/>
    <w:next w:val="Normal"/>
    <w:link w:val="Heading2Char"/>
    <w:uiPriority w:val="9"/>
    <w:unhideWhenUsed/>
    <w:qFormat/>
    <w:rsid w:val="0085444D"/>
    <w:pPr>
      <w:keepNext/>
      <w:keepLines/>
      <w:spacing w:before="160" w:after="80"/>
      <w:outlineLvl w:val="1"/>
    </w:pPr>
    <w:rPr>
      <w:rFonts w:asciiTheme="majorHAnsi" w:eastAsiaTheme="majorEastAsia" w:hAnsiTheme="majorHAnsi" w:cstheme="majorBidi"/>
      <w:sz w:val="22"/>
      <w:szCs w:val="32"/>
    </w:rPr>
  </w:style>
  <w:style w:type="paragraph" w:styleId="Heading3">
    <w:name w:val="heading 3"/>
    <w:basedOn w:val="Normal"/>
    <w:next w:val="Normal"/>
    <w:link w:val="Heading3Char"/>
    <w:uiPriority w:val="9"/>
    <w:semiHidden/>
    <w:unhideWhenUsed/>
    <w:qFormat/>
    <w:rsid w:val="001E17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17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17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17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17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17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17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44D"/>
    <w:rPr>
      <w:rFonts w:ascii="Calibri" w:hAnsi="Calibri" w:cs="Calibri"/>
      <w:b/>
      <w:bCs/>
      <w:szCs w:val="28"/>
    </w:rPr>
  </w:style>
  <w:style w:type="character" w:customStyle="1" w:styleId="Heading2Char">
    <w:name w:val="Heading 2 Char"/>
    <w:basedOn w:val="DefaultParagraphFont"/>
    <w:link w:val="Heading2"/>
    <w:uiPriority w:val="9"/>
    <w:rsid w:val="0085444D"/>
    <w:rPr>
      <w:rFonts w:asciiTheme="majorHAnsi" w:eastAsiaTheme="majorEastAsia" w:hAnsiTheme="majorHAnsi" w:cstheme="majorBidi"/>
      <w:sz w:val="22"/>
      <w:szCs w:val="32"/>
    </w:rPr>
  </w:style>
  <w:style w:type="character" w:customStyle="1" w:styleId="Heading3Char">
    <w:name w:val="Heading 3 Char"/>
    <w:basedOn w:val="DefaultParagraphFont"/>
    <w:link w:val="Heading3"/>
    <w:uiPriority w:val="9"/>
    <w:semiHidden/>
    <w:rsid w:val="001E17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17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17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17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17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17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17DB"/>
    <w:rPr>
      <w:rFonts w:eastAsiaTheme="majorEastAsia" w:cstheme="majorBidi"/>
      <w:color w:val="272727" w:themeColor="text1" w:themeTint="D8"/>
    </w:rPr>
  </w:style>
  <w:style w:type="paragraph" w:styleId="Title">
    <w:name w:val="Title"/>
    <w:basedOn w:val="Normal"/>
    <w:next w:val="Normal"/>
    <w:link w:val="TitleChar"/>
    <w:uiPriority w:val="10"/>
    <w:qFormat/>
    <w:rsid w:val="0085444D"/>
    <w:pPr>
      <w:spacing w:before="120" w:after="120"/>
      <w:ind w:right="2835"/>
    </w:pPr>
    <w:rPr>
      <w:b/>
      <w:bCs/>
      <w:color w:val="215E99" w:themeColor="text2" w:themeTint="BF"/>
      <w:sz w:val="28"/>
    </w:rPr>
  </w:style>
  <w:style w:type="character" w:customStyle="1" w:styleId="TitleChar">
    <w:name w:val="Title Char"/>
    <w:basedOn w:val="DefaultParagraphFont"/>
    <w:link w:val="Title"/>
    <w:uiPriority w:val="10"/>
    <w:rsid w:val="0085444D"/>
    <w:rPr>
      <w:b/>
      <w:bCs/>
      <w:color w:val="215E99" w:themeColor="text2" w:themeTint="BF"/>
      <w:sz w:val="28"/>
    </w:rPr>
  </w:style>
  <w:style w:type="paragraph" w:styleId="Subtitle">
    <w:name w:val="Subtitle"/>
    <w:basedOn w:val="Normal"/>
    <w:next w:val="Normal"/>
    <w:link w:val="SubtitleChar"/>
    <w:uiPriority w:val="11"/>
    <w:qFormat/>
    <w:rsid w:val="0085444D"/>
    <w:pPr>
      <w:jc w:val="center"/>
    </w:pPr>
    <w:rPr>
      <w:rFonts w:ascii="Calibri" w:hAnsi="Calibri" w:cs="Calibri"/>
      <w:sz w:val="28"/>
      <w:szCs w:val="32"/>
    </w:rPr>
  </w:style>
  <w:style w:type="character" w:customStyle="1" w:styleId="SubtitleChar">
    <w:name w:val="Subtitle Char"/>
    <w:basedOn w:val="DefaultParagraphFont"/>
    <w:link w:val="Subtitle"/>
    <w:uiPriority w:val="11"/>
    <w:rsid w:val="0085444D"/>
    <w:rPr>
      <w:rFonts w:ascii="Calibri" w:hAnsi="Calibri" w:cs="Calibri"/>
      <w:sz w:val="28"/>
      <w:szCs w:val="32"/>
    </w:rPr>
  </w:style>
  <w:style w:type="paragraph" w:styleId="Quote">
    <w:name w:val="Quote"/>
    <w:basedOn w:val="Normal"/>
    <w:next w:val="Normal"/>
    <w:link w:val="QuoteChar"/>
    <w:uiPriority w:val="29"/>
    <w:qFormat/>
    <w:rsid w:val="001E17DB"/>
    <w:pPr>
      <w:spacing w:before="160"/>
      <w:jc w:val="center"/>
    </w:pPr>
    <w:rPr>
      <w:i/>
      <w:iCs/>
      <w:color w:val="404040" w:themeColor="text1" w:themeTint="BF"/>
    </w:rPr>
  </w:style>
  <w:style w:type="character" w:customStyle="1" w:styleId="QuoteChar">
    <w:name w:val="Quote Char"/>
    <w:basedOn w:val="DefaultParagraphFont"/>
    <w:link w:val="Quote"/>
    <w:uiPriority w:val="29"/>
    <w:rsid w:val="001E17DB"/>
    <w:rPr>
      <w:i/>
      <w:iCs/>
      <w:color w:val="404040" w:themeColor="text1" w:themeTint="BF"/>
    </w:rPr>
  </w:style>
  <w:style w:type="paragraph" w:styleId="ListParagraph">
    <w:name w:val="List Paragraph"/>
    <w:basedOn w:val="Normal"/>
    <w:uiPriority w:val="34"/>
    <w:qFormat/>
    <w:rsid w:val="001E17DB"/>
    <w:pPr>
      <w:ind w:left="720"/>
      <w:contextualSpacing/>
    </w:pPr>
  </w:style>
  <w:style w:type="character" w:styleId="IntenseEmphasis">
    <w:name w:val="Intense Emphasis"/>
    <w:basedOn w:val="DefaultParagraphFont"/>
    <w:uiPriority w:val="21"/>
    <w:qFormat/>
    <w:rsid w:val="001E17DB"/>
    <w:rPr>
      <w:i/>
      <w:iCs/>
      <w:color w:val="0F4761" w:themeColor="accent1" w:themeShade="BF"/>
    </w:rPr>
  </w:style>
  <w:style w:type="paragraph" w:styleId="IntenseQuote">
    <w:name w:val="Intense Quote"/>
    <w:basedOn w:val="Normal"/>
    <w:next w:val="Normal"/>
    <w:link w:val="IntenseQuoteChar"/>
    <w:uiPriority w:val="30"/>
    <w:qFormat/>
    <w:rsid w:val="001E17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17DB"/>
    <w:rPr>
      <w:i/>
      <w:iCs/>
      <w:color w:val="0F4761" w:themeColor="accent1" w:themeShade="BF"/>
    </w:rPr>
  </w:style>
  <w:style w:type="character" w:styleId="IntenseReference">
    <w:name w:val="Intense Reference"/>
    <w:basedOn w:val="DefaultParagraphFont"/>
    <w:uiPriority w:val="32"/>
    <w:qFormat/>
    <w:rsid w:val="001E17DB"/>
    <w:rPr>
      <w:b/>
      <w:bCs/>
      <w:smallCaps/>
      <w:color w:val="0F4761" w:themeColor="accent1" w:themeShade="BF"/>
      <w:spacing w:val="5"/>
    </w:rPr>
  </w:style>
  <w:style w:type="paragraph" w:styleId="Header">
    <w:name w:val="header"/>
    <w:basedOn w:val="Normal"/>
    <w:link w:val="HeaderChar"/>
    <w:uiPriority w:val="99"/>
    <w:unhideWhenUsed/>
    <w:rsid w:val="005978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824"/>
  </w:style>
  <w:style w:type="paragraph" w:styleId="Footer">
    <w:name w:val="footer"/>
    <w:basedOn w:val="Normal"/>
    <w:link w:val="FooterChar"/>
    <w:uiPriority w:val="99"/>
    <w:unhideWhenUsed/>
    <w:rsid w:val="00597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824"/>
  </w:style>
  <w:style w:type="character" w:styleId="CommentReference">
    <w:name w:val="annotation reference"/>
    <w:basedOn w:val="DefaultParagraphFont"/>
    <w:uiPriority w:val="99"/>
    <w:semiHidden/>
    <w:unhideWhenUsed/>
    <w:rsid w:val="0076707A"/>
    <w:rPr>
      <w:sz w:val="16"/>
      <w:szCs w:val="16"/>
    </w:rPr>
  </w:style>
  <w:style w:type="paragraph" w:styleId="CommentText">
    <w:name w:val="annotation text"/>
    <w:basedOn w:val="Normal"/>
    <w:link w:val="CommentTextChar"/>
    <w:uiPriority w:val="99"/>
    <w:unhideWhenUsed/>
    <w:rsid w:val="0076707A"/>
    <w:pPr>
      <w:spacing w:line="240" w:lineRule="auto"/>
    </w:pPr>
    <w:rPr>
      <w:sz w:val="20"/>
      <w:szCs w:val="20"/>
    </w:rPr>
  </w:style>
  <w:style w:type="character" w:customStyle="1" w:styleId="CommentTextChar">
    <w:name w:val="Comment Text Char"/>
    <w:basedOn w:val="DefaultParagraphFont"/>
    <w:link w:val="CommentText"/>
    <w:uiPriority w:val="99"/>
    <w:rsid w:val="0076707A"/>
    <w:rPr>
      <w:sz w:val="20"/>
      <w:szCs w:val="20"/>
    </w:rPr>
  </w:style>
  <w:style w:type="paragraph" w:styleId="CommentSubject">
    <w:name w:val="annotation subject"/>
    <w:basedOn w:val="CommentText"/>
    <w:next w:val="CommentText"/>
    <w:link w:val="CommentSubjectChar"/>
    <w:uiPriority w:val="99"/>
    <w:semiHidden/>
    <w:unhideWhenUsed/>
    <w:rsid w:val="0076707A"/>
    <w:rPr>
      <w:b/>
      <w:bCs/>
    </w:rPr>
  </w:style>
  <w:style w:type="character" w:customStyle="1" w:styleId="CommentSubjectChar">
    <w:name w:val="Comment Subject Char"/>
    <w:basedOn w:val="CommentTextChar"/>
    <w:link w:val="CommentSubject"/>
    <w:uiPriority w:val="99"/>
    <w:semiHidden/>
    <w:rsid w:val="0076707A"/>
    <w:rPr>
      <w:b/>
      <w:bCs/>
      <w:sz w:val="20"/>
      <w:szCs w:val="20"/>
    </w:rPr>
  </w:style>
  <w:style w:type="character" w:styleId="Hyperlink">
    <w:name w:val="Hyperlink"/>
    <w:basedOn w:val="DefaultParagraphFont"/>
    <w:uiPriority w:val="99"/>
    <w:unhideWhenUsed/>
    <w:rsid w:val="003900FE"/>
    <w:rPr>
      <w:color w:val="467886" w:themeColor="hyperlink"/>
      <w:u w:val="single"/>
    </w:rPr>
  </w:style>
  <w:style w:type="character" w:styleId="UnresolvedMention">
    <w:name w:val="Unresolved Mention"/>
    <w:basedOn w:val="DefaultParagraphFont"/>
    <w:uiPriority w:val="99"/>
    <w:semiHidden/>
    <w:unhideWhenUsed/>
    <w:rsid w:val="003900FE"/>
    <w:rPr>
      <w:color w:val="605E5C"/>
      <w:shd w:val="clear" w:color="auto" w:fill="E1DFDD"/>
    </w:rPr>
  </w:style>
  <w:style w:type="table" w:styleId="TableGrid">
    <w:name w:val="Table Grid"/>
    <w:basedOn w:val="TableNormal"/>
    <w:uiPriority w:val="39"/>
    <w:rsid w:val="003E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7AB2"/>
    <w:pPr>
      <w:spacing w:after="0" w:line="240" w:lineRule="auto"/>
    </w:pPr>
  </w:style>
  <w:style w:type="paragraph" w:styleId="Caption">
    <w:name w:val="caption"/>
    <w:basedOn w:val="Normal"/>
    <w:next w:val="Normal"/>
    <w:uiPriority w:val="35"/>
    <w:unhideWhenUsed/>
    <w:qFormat/>
    <w:rsid w:val="0085444D"/>
    <w:rPr>
      <w:rFonts w:ascii="Calibri" w:hAnsi="Calibri" w:cs="Calibri"/>
      <w:i/>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athologytestsexplained.org.au/" TargetMode="External"/><Relationship Id="rId14" Type="http://schemas.openxmlformats.org/officeDocument/2006/relationships/image" Target="media/image7.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1888a6e6b5b9269/Documents/Pathology%20Tests%20Explained/Analytic%20Reports/Website/Outbound%20Clicks/Outbound%20Clicks_30%20Jun%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Monthly Users to PTEx website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'[Summary of PTE Monthly Traffic.xlsx]Sheet1'!$A$3:$A$14</c:f>
              <c:numCache>
                <c:formatCode>mmm\-yy</c:formatCode>
                <c:ptCount val="12"/>
                <c:pt idx="0">
                  <c:v>45102</c:v>
                </c:pt>
                <c:pt idx="1">
                  <c:v>45138</c:v>
                </c:pt>
                <c:pt idx="2">
                  <c:v>45168</c:v>
                </c:pt>
                <c:pt idx="3">
                  <c:v>45199</c:v>
                </c:pt>
                <c:pt idx="4">
                  <c:v>45230</c:v>
                </c:pt>
                <c:pt idx="5">
                  <c:v>45260</c:v>
                </c:pt>
                <c:pt idx="6">
                  <c:v>45291</c:v>
                </c:pt>
                <c:pt idx="7">
                  <c:v>45322</c:v>
                </c:pt>
                <c:pt idx="8">
                  <c:v>45351</c:v>
                </c:pt>
                <c:pt idx="9">
                  <c:v>45382</c:v>
                </c:pt>
                <c:pt idx="10">
                  <c:v>45412</c:v>
                </c:pt>
                <c:pt idx="11">
                  <c:v>45443</c:v>
                </c:pt>
              </c:numCache>
            </c:numRef>
          </c:cat>
          <c:val>
            <c:numRef>
              <c:f>'[Summary of PTE Monthly Traffic.xlsx]Sheet1'!$B$3:$B$14</c:f>
              <c:numCache>
                <c:formatCode>0</c:formatCode>
                <c:ptCount val="12"/>
                <c:pt idx="0">
                  <c:v>8200</c:v>
                </c:pt>
                <c:pt idx="1">
                  <c:v>52000</c:v>
                </c:pt>
                <c:pt idx="2">
                  <c:v>61000</c:v>
                </c:pt>
                <c:pt idx="3">
                  <c:v>64000</c:v>
                </c:pt>
                <c:pt idx="4">
                  <c:v>70000</c:v>
                </c:pt>
                <c:pt idx="5">
                  <c:v>63000</c:v>
                </c:pt>
                <c:pt idx="6">
                  <c:v>68848</c:v>
                </c:pt>
                <c:pt idx="7">
                  <c:v>83832</c:v>
                </c:pt>
                <c:pt idx="8">
                  <c:v>92137</c:v>
                </c:pt>
                <c:pt idx="9">
                  <c:v>108694</c:v>
                </c:pt>
                <c:pt idx="10">
                  <c:v>97764</c:v>
                </c:pt>
                <c:pt idx="11">
                  <c:v>108431</c:v>
                </c:pt>
              </c:numCache>
            </c:numRef>
          </c:val>
          <c:smooth val="0"/>
          <c:extLst>
            <c:ext xmlns:c16="http://schemas.microsoft.com/office/drawing/2014/chart" uri="{C3380CC4-5D6E-409C-BE32-E72D297353CC}">
              <c16:uniqueId val="{00000000-C93F-4072-ADF3-F0AEAE29EAED}"/>
            </c:ext>
          </c:extLst>
        </c:ser>
        <c:dLbls>
          <c:dLblPos val="t"/>
          <c:showLegendKey val="0"/>
          <c:showVal val="1"/>
          <c:showCatName val="0"/>
          <c:showSerName val="0"/>
          <c:showPercent val="0"/>
          <c:showBubbleSize val="0"/>
        </c:dLbls>
        <c:smooth val="0"/>
        <c:axId val="528884544"/>
        <c:axId val="528862944"/>
      </c:lineChart>
      <c:dateAx>
        <c:axId val="528884544"/>
        <c:scaling>
          <c:orientation val="minMax"/>
        </c:scaling>
        <c:delete val="0"/>
        <c:axPos val="b"/>
        <c:numFmt formatCode="mmm\-yy"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862944"/>
        <c:crosses val="autoZero"/>
        <c:auto val="1"/>
        <c:lblOffset val="100"/>
        <c:baseTimeUnit val="months"/>
      </c:dateAx>
      <c:valAx>
        <c:axId val="5288629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users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8884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dirty="0"/>
              <a:t>Most popular Info sheets from</a:t>
            </a:r>
            <a:r>
              <a:rPr lang="en-GB" baseline="0" dirty="0"/>
              <a:t> Jan – Jun 2024</a:t>
            </a:r>
            <a:endParaRPr lang="en-GB" dirty="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GB"/>
        </a:p>
      </c:txPr>
    </c:title>
    <c:autoTitleDeleted val="0"/>
    <c:plotArea>
      <c:layout/>
      <c:barChart>
        <c:barDir val="bar"/>
        <c:grouping val="stacked"/>
        <c:varyColors val="0"/>
        <c:ser>
          <c:idx val="0"/>
          <c:order val="0"/>
          <c:tx>
            <c:strRef>
              <c:f>'[Outbound Clicks_30 Jun 2024.xlsx]Sheet3'!$B$79</c:f>
              <c:strCache>
                <c:ptCount val="1"/>
                <c:pt idx="0">
                  <c:v>Jan-24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2024.xlsx]Sheet3'!$B$80:$B$94</c:f>
              <c:numCache>
                <c:formatCode>General</c:formatCode>
                <c:ptCount val="15"/>
                <c:pt idx="0">
                  <c:v>134</c:v>
                </c:pt>
                <c:pt idx="1">
                  <c:v>149</c:v>
                </c:pt>
                <c:pt idx="2">
                  <c:v>312</c:v>
                </c:pt>
                <c:pt idx="4">
                  <c:v>148</c:v>
                </c:pt>
                <c:pt idx="5">
                  <c:v>112</c:v>
                </c:pt>
                <c:pt idx="6">
                  <c:v>111</c:v>
                </c:pt>
                <c:pt idx="7">
                  <c:v>166</c:v>
                </c:pt>
                <c:pt idx="8">
                  <c:v>84</c:v>
                </c:pt>
                <c:pt idx="10">
                  <c:v>76</c:v>
                </c:pt>
                <c:pt idx="12">
                  <c:v>74</c:v>
                </c:pt>
                <c:pt idx="13">
                  <c:v>33</c:v>
                </c:pt>
              </c:numCache>
            </c:numRef>
          </c:val>
          <c:extLst>
            <c:ext xmlns:c16="http://schemas.microsoft.com/office/drawing/2014/chart" uri="{C3380CC4-5D6E-409C-BE32-E72D297353CC}">
              <c16:uniqueId val="{00000000-0433-42C0-9D1F-C34AB63CA2F3}"/>
            </c:ext>
          </c:extLst>
        </c:ser>
        <c:ser>
          <c:idx val="1"/>
          <c:order val="1"/>
          <c:tx>
            <c:strRef>
              <c:f>'[Outbound Clicks_30 Jun 2024.xlsx]Sheet3'!$C$79</c:f>
              <c:strCache>
                <c:ptCount val="1"/>
                <c:pt idx="0">
                  <c:v>Feb-24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2024.xlsx]Sheet3'!$C$80:$C$94</c:f>
              <c:numCache>
                <c:formatCode>General</c:formatCode>
                <c:ptCount val="15"/>
                <c:pt idx="0">
                  <c:v>152</c:v>
                </c:pt>
                <c:pt idx="1">
                  <c:v>159</c:v>
                </c:pt>
                <c:pt idx="2">
                  <c:v>335</c:v>
                </c:pt>
                <c:pt idx="4">
                  <c:v>158</c:v>
                </c:pt>
                <c:pt idx="5">
                  <c:v>120</c:v>
                </c:pt>
                <c:pt idx="6">
                  <c:v>136</c:v>
                </c:pt>
                <c:pt idx="7">
                  <c:v>162</c:v>
                </c:pt>
                <c:pt idx="8">
                  <c:v>104</c:v>
                </c:pt>
                <c:pt idx="10">
                  <c:v>74</c:v>
                </c:pt>
                <c:pt idx="12">
                  <c:v>109</c:v>
                </c:pt>
                <c:pt idx="13">
                  <c:v>44</c:v>
                </c:pt>
                <c:pt idx="14">
                  <c:v>1</c:v>
                </c:pt>
              </c:numCache>
            </c:numRef>
          </c:val>
          <c:extLst>
            <c:ext xmlns:c16="http://schemas.microsoft.com/office/drawing/2014/chart" uri="{C3380CC4-5D6E-409C-BE32-E72D297353CC}">
              <c16:uniqueId val="{00000001-0433-42C0-9D1F-C34AB63CA2F3}"/>
            </c:ext>
          </c:extLst>
        </c:ser>
        <c:ser>
          <c:idx val="2"/>
          <c:order val="2"/>
          <c:tx>
            <c:strRef>
              <c:f>'[Outbound Clicks_30 Jun 2024.xlsx]Sheet3'!$D$79</c:f>
              <c:strCache>
                <c:ptCount val="1"/>
                <c:pt idx="0">
                  <c:v>Mar-24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2024.xlsx]Sheet3'!$D$80:$D$94</c:f>
              <c:numCache>
                <c:formatCode>General</c:formatCode>
                <c:ptCount val="15"/>
                <c:pt idx="0">
                  <c:v>210</c:v>
                </c:pt>
                <c:pt idx="1">
                  <c:v>198</c:v>
                </c:pt>
                <c:pt idx="2">
                  <c:v>410</c:v>
                </c:pt>
                <c:pt idx="4">
                  <c:v>213</c:v>
                </c:pt>
                <c:pt idx="5">
                  <c:v>156</c:v>
                </c:pt>
                <c:pt idx="6">
                  <c:v>176</c:v>
                </c:pt>
                <c:pt idx="7">
                  <c:v>215</c:v>
                </c:pt>
                <c:pt idx="8">
                  <c:v>162</c:v>
                </c:pt>
                <c:pt idx="10">
                  <c:v>91</c:v>
                </c:pt>
                <c:pt idx="11">
                  <c:v>88</c:v>
                </c:pt>
                <c:pt idx="12">
                  <c:v>90</c:v>
                </c:pt>
                <c:pt idx="13">
                  <c:v>55</c:v>
                </c:pt>
                <c:pt idx="14">
                  <c:v>22</c:v>
                </c:pt>
              </c:numCache>
            </c:numRef>
          </c:val>
          <c:extLst>
            <c:ext xmlns:c16="http://schemas.microsoft.com/office/drawing/2014/chart" uri="{C3380CC4-5D6E-409C-BE32-E72D297353CC}">
              <c16:uniqueId val="{00000002-0433-42C0-9D1F-C34AB63CA2F3}"/>
            </c:ext>
          </c:extLst>
        </c:ser>
        <c:ser>
          <c:idx val="3"/>
          <c:order val="3"/>
          <c:tx>
            <c:strRef>
              <c:f>'[Outbound Clicks_30 Jun 2024.xlsx]Sheet3'!$E$79</c:f>
              <c:strCache>
                <c:ptCount val="1"/>
                <c:pt idx="0">
                  <c:v>Apr-24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2024.xlsx]Sheet3'!$E$80:$E$94</c:f>
              <c:numCache>
                <c:formatCode>General</c:formatCode>
                <c:ptCount val="15"/>
                <c:pt idx="0">
                  <c:v>215</c:v>
                </c:pt>
                <c:pt idx="1">
                  <c:v>163</c:v>
                </c:pt>
                <c:pt idx="2">
                  <c:v>393</c:v>
                </c:pt>
                <c:pt idx="4">
                  <c:v>232</c:v>
                </c:pt>
                <c:pt idx="5">
                  <c:v>201</c:v>
                </c:pt>
                <c:pt idx="6">
                  <c:v>184</c:v>
                </c:pt>
                <c:pt idx="7">
                  <c:v>227</c:v>
                </c:pt>
                <c:pt idx="8">
                  <c:v>139</c:v>
                </c:pt>
                <c:pt idx="10">
                  <c:v>123</c:v>
                </c:pt>
                <c:pt idx="11">
                  <c:v>121</c:v>
                </c:pt>
                <c:pt idx="12">
                  <c:v>121</c:v>
                </c:pt>
                <c:pt idx="13">
                  <c:v>59</c:v>
                </c:pt>
                <c:pt idx="14">
                  <c:v>34</c:v>
                </c:pt>
              </c:numCache>
            </c:numRef>
          </c:val>
          <c:extLst>
            <c:ext xmlns:c16="http://schemas.microsoft.com/office/drawing/2014/chart" uri="{C3380CC4-5D6E-409C-BE32-E72D297353CC}">
              <c16:uniqueId val="{00000003-0433-42C0-9D1F-C34AB63CA2F3}"/>
            </c:ext>
          </c:extLst>
        </c:ser>
        <c:ser>
          <c:idx val="4"/>
          <c:order val="4"/>
          <c:tx>
            <c:strRef>
              <c:f>'[Outbound Clicks_30 Jun 2024.xlsx]Sheet3'!$F$79</c:f>
              <c:strCache>
                <c:ptCount val="1"/>
                <c:pt idx="0">
                  <c:v>May-24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2024.xlsx]Sheet3'!$F$80:$F$94</c:f>
              <c:numCache>
                <c:formatCode>General</c:formatCode>
                <c:ptCount val="15"/>
                <c:pt idx="0">
                  <c:v>296</c:v>
                </c:pt>
                <c:pt idx="1">
                  <c:v>182</c:v>
                </c:pt>
                <c:pt idx="2">
                  <c:v>291</c:v>
                </c:pt>
                <c:pt idx="3">
                  <c:v>154</c:v>
                </c:pt>
                <c:pt idx="4">
                  <c:v>213</c:v>
                </c:pt>
                <c:pt idx="5">
                  <c:v>194</c:v>
                </c:pt>
                <c:pt idx="6">
                  <c:v>186</c:v>
                </c:pt>
                <c:pt idx="7">
                  <c:v>198</c:v>
                </c:pt>
                <c:pt idx="8">
                  <c:v>163</c:v>
                </c:pt>
                <c:pt idx="9">
                  <c:v>138</c:v>
                </c:pt>
                <c:pt idx="10">
                  <c:v>78</c:v>
                </c:pt>
                <c:pt idx="11">
                  <c:v>132</c:v>
                </c:pt>
                <c:pt idx="12">
                  <c:v>117</c:v>
                </c:pt>
                <c:pt idx="13">
                  <c:v>61</c:v>
                </c:pt>
                <c:pt idx="14">
                  <c:v>34</c:v>
                </c:pt>
              </c:numCache>
            </c:numRef>
          </c:val>
          <c:extLst>
            <c:ext xmlns:c16="http://schemas.microsoft.com/office/drawing/2014/chart" uri="{C3380CC4-5D6E-409C-BE32-E72D297353CC}">
              <c16:uniqueId val="{00000004-0433-42C0-9D1F-C34AB63CA2F3}"/>
            </c:ext>
          </c:extLst>
        </c:ser>
        <c:ser>
          <c:idx val="5"/>
          <c:order val="5"/>
          <c:tx>
            <c:strRef>
              <c:f>'[Outbound Clicks_30 Jun 2024.xlsx]Sheet3'!$G$79</c:f>
              <c:strCache>
                <c:ptCount val="1"/>
                <c:pt idx="0">
                  <c:v>Jun-24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'[Outbound Clicks_30 Jun 2024.xlsx]Sheet3'!$A$80:$A$94</c:f>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f>'[Outbound Clicks_30 Jun 2024.xlsx]Sheet3'!$G$80:$G$94</c:f>
              <c:numCache>
                <c:formatCode>General</c:formatCode>
                <c:ptCount val="15"/>
                <c:pt idx="0">
                  <c:v>867</c:v>
                </c:pt>
                <c:pt idx="1">
                  <c:v>205</c:v>
                </c:pt>
                <c:pt idx="2">
                  <c:v>193</c:v>
                </c:pt>
                <c:pt idx="3">
                  <c:v>188</c:v>
                </c:pt>
                <c:pt idx="4">
                  <c:v>183</c:v>
                </c:pt>
                <c:pt idx="5">
                  <c:v>173</c:v>
                </c:pt>
                <c:pt idx="6">
                  <c:v>172</c:v>
                </c:pt>
                <c:pt idx="7">
                  <c:v>163</c:v>
                </c:pt>
                <c:pt idx="8">
                  <c:v>141</c:v>
                </c:pt>
                <c:pt idx="9">
                  <c:v>126</c:v>
                </c:pt>
                <c:pt idx="10">
                  <c:v>100</c:v>
                </c:pt>
                <c:pt idx="11">
                  <c:v>97</c:v>
                </c:pt>
                <c:pt idx="12">
                  <c:v>96</c:v>
                </c:pt>
                <c:pt idx="13">
                  <c:v>81</c:v>
                </c:pt>
                <c:pt idx="14">
                  <c:v>81</c:v>
                </c:pt>
              </c:numCache>
            </c:numRef>
          </c:val>
          <c:extLst>
            <c:ext xmlns:c16="http://schemas.microsoft.com/office/drawing/2014/chart" uri="{C3380CC4-5D6E-409C-BE32-E72D297353CC}">
              <c16:uniqueId val="{00000005-0433-42C0-9D1F-C34AB63CA2F3}"/>
            </c:ext>
          </c:extLst>
        </c:ser>
        <c:dLbls>
          <c:dLblPos val="ctr"/>
          <c:showLegendKey val="0"/>
          <c:showVal val="1"/>
          <c:showCatName val="0"/>
          <c:showSerName val="0"/>
          <c:showPercent val="0"/>
          <c:showBubbleSize val="0"/>
        </c:dLbls>
        <c:gapWidth val="100"/>
        <c:overlap val="100"/>
        <c:axId val="376021952"/>
        <c:axId val="376022912"/>
        <c:extLst>
          <c:ext xmlns:c15="http://schemas.microsoft.com/office/drawing/2012/chart" uri="{02D57815-91ED-43cb-92C2-25804820EDAC}">
            <c15:filteredBarSeries>
              <c15:ser>
                <c:idx val="6"/>
                <c:order val="6"/>
                <c:tx>
                  <c:strRef>
                    <c:extLst>
                      <c:ext uri="{02D57815-91ED-43cb-92C2-25804820EDAC}">
                        <c15:formulaRef>
                          <c15:sqref>'[Outbound Clicks_30 Jun 2024.xlsx]Sheet3'!$H$79</c15:sqref>
                        </c15:formulaRef>
                      </c:ext>
                    </c:extLst>
                    <c:strCache>
                      <c:ptCount val="1"/>
                      <c:pt idx="0">
                        <c:v>Grand Total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'[Outbound Clicks_30 Jun 2024.xlsx]Sheet3'!$A$80:$A$94</c15:sqref>
                        </c15:formulaRef>
                      </c:ext>
                    </c:extLst>
                    <c:strCache>
                      <c:ptCount val="15"/>
                      <c:pt idx="0">
                        <c:v>LFT</c:v>
                      </c:pt>
                      <c:pt idx="1">
                        <c:v>Iron Studies</c:v>
                      </c:pt>
                      <c:pt idx="2">
                        <c:v>Kidney</c:v>
                      </c:pt>
                      <c:pt idx="3">
                        <c:v>Arthritis</c:v>
                      </c:pt>
                      <c:pt idx="4">
                        <c:v>C-reactive Protein</c:v>
                      </c:pt>
                      <c:pt idx="5">
                        <c:v>Cholesterol</c:v>
                      </c:pt>
                      <c:pt idx="6">
                        <c:v>TFT</c:v>
                      </c:pt>
                      <c:pt idx="7">
                        <c:v>FBC</c:v>
                      </c:pt>
                      <c:pt idx="8">
                        <c:v>Diabetes</c:v>
                      </c:pt>
                      <c:pt idx="9">
                        <c:v>Albumin</c:v>
                      </c:pt>
                      <c:pt idx="10">
                        <c:v>Platelets</c:v>
                      </c:pt>
                      <c:pt idx="11">
                        <c:v>Electrolytes</c:v>
                      </c:pt>
                      <c:pt idx="12">
                        <c:v>Creatinine eGFR</c:v>
                      </c:pt>
                      <c:pt idx="13">
                        <c:v>Troponin</c:v>
                      </c:pt>
                      <c:pt idx="14">
                        <c:v>NIPT</c:v>
                      </c:pt>
                    </c:strCache>
                  </c:strRef>
                </c:cat>
                <c:val>
                  <c:numRef>
                    <c:extLst>
                      <c:ext uri="{02D57815-91ED-43cb-92C2-25804820EDAC}">
                        <c15:formulaRef>
                          <c15:sqref>'[Outbound Clicks_30 Jun 2024.xlsx]Sheet3'!$H$80:$H$94</c15:sqref>
                        </c15:formulaRef>
                      </c:ext>
                    </c:extLst>
                    <c:numCache>
                      <c:formatCode>General</c:formatCode>
                      <c:ptCount val="15"/>
                      <c:pt idx="0">
                        <c:v>1874</c:v>
                      </c:pt>
                      <c:pt idx="1">
                        <c:v>1056</c:v>
                      </c:pt>
                      <c:pt idx="2">
                        <c:v>1934</c:v>
                      </c:pt>
                      <c:pt idx="3">
                        <c:v>342</c:v>
                      </c:pt>
                      <c:pt idx="4">
                        <c:v>1147</c:v>
                      </c:pt>
                      <c:pt idx="5">
                        <c:v>956</c:v>
                      </c:pt>
                      <c:pt idx="6">
                        <c:v>965</c:v>
                      </c:pt>
                      <c:pt idx="7">
                        <c:v>1131</c:v>
                      </c:pt>
                      <c:pt idx="8">
                        <c:v>793</c:v>
                      </c:pt>
                      <c:pt idx="9">
                        <c:v>264</c:v>
                      </c:pt>
                      <c:pt idx="10">
                        <c:v>542</c:v>
                      </c:pt>
                      <c:pt idx="11">
                        <c:v>438</c:v>
                      </c:pt>
                      <c:pt idx="12">
                        <c:v>607</c:v>
                      </c:pt>
                      <c:pt idx="13">
                        <c:v>333</c:v>
                      </c:pt>
                      <c:pt idx="14">
                        <c:v>172</c:v>
                      </c:pt>
                    </c:numCache>
                  </c:numRef>
                </c:val>
                <c:extLst>
                  <c:ext xmlns:c16="http://schemas.microsoft.com/office/drawing/2014/chart" uri="{C3380CC4-5D6E-409C-BE32-E72D297353CC}">
                    <c16:uniqueId val="{00000006-0433-42C0-9D1F-C34AB63CA2F3}"/>
                  </c:ext>
                </c:extLst>
              </c15:ser>
            </c15:filteredBarSeries>
          </c:ext>
        </c:extLst>
      </c:barChart>
      <c:catAx>
        <c:axId val="3760219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76022912"/>
        <c:crosses val="autoZero"/>
        <c:auto val="1"/>
        <c:lblAlgn val="ctr"/>
        <c:lblOffset val="100"/>
        <c:noMultiLvlLbl val="0"/>
      </c:catAx>
      <c:valAx>
        <c:axId val="3760229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7602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3036</Words>
  <Characters>16867</Characters>
  <Application>Microsoft Office Word</Application>
  <DocSecurity>0</DocSecurity>
  <Lines>324</Lines>
  <Paragraphs>145</Paragraphs>
  <ScaleCrop>false</ScaleCrop>
  <HeadingPairs>
    <vt:vector size="2" baseType="variant">
      <vt:variant>
        <vt:lpstr>Title</vt:lpstr>
      </vt:variant>
      <vt:variant>
        <vt:i4>1</vt:i4>
      </vt:variant>
    </vt:vector>
  </HeadingPairs>
  <TitlesOfParts>
    <vt:vector size="1" baseType="lpstr">
      <vt:lpstr>Final report for the pathology tests explained website</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pathology tests explained website</dc:title>
  <dc:subject>Quality Use of Pathology</dc:subject>
  <dc:creator>Australian Government Department of Health, Disability and Ageing</dc:creator>
  <cp:keywords>pathology tests explained; PTEx Australia; patient health literacy; medical test guides; pathology; test results; consumer health education</cp:keywords>
  <dc:description/>
  <cp:lastModifiedBy>MASCHKE, Elvia</cp:lastModifiedBy>
  <cp:revision>4</cp:revision>
  <cp:lastPrinted>2025-11-05T05:26:00Z</cp:lastPrinted>
  <dcterms:created xsi:type="dcterms:W3CDTF">2025-11-05T05:25:00Z</dcterms:created>
  <dcterms:modified xsi:type="dcterms:W3CDTF">2025-11-05T05:26:00Z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3047145e,1d148fe4,76741a39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1458e77,299c5cd7,10da3b0c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2025-11-05T04:05:07Z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e911394a-7cf0-48b3-9e94-e29c487d4174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