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F5866" w14:textId="77777777" w:rsidR="00434C97" w:rsidRDefault="00707FD6" w:rsidP="00306141">
      <w:pPr>
        <w:sectPr w:rsidR="00434C97" w:rsidSect="00062DA5">
          <w:headerReference w:type="even" r:id="rId11"/>
          <w:headerReference w:type="default" r:id="rId12"/>
          <w:footerReference w:type="even" r:id="rId13"/>
          <w:headerReference w:type="first" r:id="rId14"/>
          <w:footerReference w:type="first" r:id="rId15"/>
          <w:pgSz w:w="11900" w:h="16840"/>
          <w:pgMar w:top="1440" w:right="1080" w:bottom="1440" w:left="1080" w:header="708" w:footer="708" w:gutter="0"/>
          <w:cols w:space="708"/>
          <w:titlePg/>
          <w:docGrid w:linePitch="360"/>
        </w:sectPr>
      </w:pPr>
      <w:r>
        <w:rPr>
          <w:noProof/>
        </w:rPr>
        <w:drawing>
          <wp:anchor distT="0" distB="0" distL="114300" distR="114300" simplePos="0" relativeHeight="251657216" behindDoc="1" locked="0" layoutInCell="1" allowOverlap="1" wp14:anchorId="3638F423" wp14:editId="41FAC432">
            <wp:simplePos x="0" y="0"/>
            <wp:positionH relativeFrom="page">
              <wp:posOffset>15240</wp:posOffset>
            </wp:positionH>
            <wp:positionV relativeFrom="paragraph">
              <wp:posOffset>-1127760</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6"/>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C459811" wp14:editId="24E79F37">
                <wp:simplePos x="0" y="0"/>
                <wp:positionH relativeFrom="margin">
                  <wp:posOffset>-137160</wp:posOffset>
                </wp:positionH>
                <wp:positionV relativeFrom="paragraph">
                  <wp:posOffset>7726680</wp:posOffset>
                </wp:positionV>
                <wp:extent cx="6457950" cy="1108710"/>
                <wp:effectExtent l="0" t="0" r="0" b="0"/>
                <wp:wrapThrough wrapText="bothSides">
                  <wp:wrapPolygon edited="0">
                    <wp:start x="0" y="0"/>
                    <wp:lineTo x="0" y="21155"/>
                    <wp:lineTo x="21536" y="21155"/>
                    <wp:lineTo x="21536" y="0"/>
                    <wp:lineTo x="0" y="0"/>
                  </wp:wrapPolygon>
                </wp:wrapThrough>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108710"/>
                        </a:xfrm>
                        <a:prstGeom prst="rect">
                          <a:avLst/>
                        </a:prstGeom>
                        <a:solidFill>
                          <a:srgbClr val="FFFFFF"/>
                        </a:solidFill>
                        <a:ln w="6350">
                          <a:noFill/>
                          <a:miter lim="800000"/>
                          <a:headEnd/>
                          <a:tailEnd/>
                        </a:ln>
                      </wps:spPr>
                      <wps:txbx>
                        <w:txbxContent>
                          <w:p w14:paraId="058CEEDF" w14:textId="77777777" w:rsidR="00707FD6" w:rsidRDefault="00707FD6" w:rsidP="00250DA9">
                            <w:pPr>
                              <w:rPr>
                                <w:rStyle w:val="BookTitle"/>
                              </w:rPr>
                            </w:pPr>
                          </w:p>
                          <w:p w14:paraId="0AB48A27" w14:textId="5EAE5600" w:rsidR="005D2597" w:rsidRPr="00707FD6" w:rsidRDefault="000A33CC" w:rsidP="00250DA9">
                            <w:pPr>
                              <w:rPr>
                                <w:rStyle w:val="BookTitle"/>
                              </w:rPr>
                            </w:pPr>
                            <w:r>
                              <w:rPr>
                                <w:rStyle w:val="BookTitle"/>
                              </w:rPr>
                              <w:t>31 JULY</w:t>
                            </w:r>
                            <w:r w:rsidR="0055737A">
                              <w:rPr>
                                <w:rStyle w:val="BookTitle"/>
                              </w:rPr>
                              <w:t xml:space="preserve"> </w:t>
                            </w:r>
                            <w:r w:rsidR="00E61730">
                              <w:rPr>
                                <w:rStyle w:val="BookTitle"/>
                              </w:rPr>
                              <w:t>2024</w:t>
                            </w:r>
                            <w:r w:rsidR="00E61730">
                              <w:rPr>
                                <w:rStyle w:val="BookTitle"/>
                              </w:rPr>
                              <w:tab/>
                            </w:r>
                          </w:p>
                          <w:p w14:paraId="15DF3962" w14:textId="7195389F" w:rsidR="00C564D5" w:rsidRPr="00C564D5" w:rsidRDefault="00700769" w:rsidP="00C564D5">
                            <w:pPr>
                              <w:rPr>
                                <w:rStyle w:val="BookTitle"/>
                              </w:rPr>
                            </w:pPr>
                            <w:r>
                              <w:rPr>
                                <w:rStyle w:val="BookTitle"/>
                              </w:rPr>
                              <w:t>Final Report</w:t>
                            </w:r>
                            <w:r w:rsidR="00C564D5" w:rsidRPr="00C564D5">
                              <w:rPr>
                                <w:rStyle w:val="BookTitle"/>
                              </w:rPr>
                              <w:t xml:space="preserve"> –</w:t>
                            </w:r>
                            <w:r w:rsidR="006C2458">
                              <w:rPr>
                                <w:rStyle w:val="BookTitle"/>
                              </w:rPr>
                              <w:t xml:space="preserve"> </w:t>
                            </w:r>
                            <w:r w:rsidR="00442010" w:rsidRPr="00442010">
                              <w:rPr>
                                <w:rStyle w:val="BookTitle"/>
                              </w:rPr>
                              <w:t>RCPA Stream 3 Performance- 4-II1R12D Clinical Decision Support 2023-</w:t>
                            </w:r>
                            <w:r w:rsidR="00F30CB3">
                              <w:rPr>
                                <w:rStyle w:val="BookTitle"/>
                              </w:rPr>
                              <w:t>20</w:t>
                            </w:r>
                            <w:r w:rsidR="00442010" w:rsidRPr="00442010">
                              <w:rPr>
                                <w:rStyle w:val="BookTitle"/>
                              </w:rPr>
                              <w:t>24</w:t>
                            </w:r>
                          </w:p>
                          <w:p w14:paraId="4B24A2EE" w14:textId="75DFC9C5" w:rsidR="005D2597" w:rsidRDefault="005D2597" w:rsidP="00C56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59811" id="_x0000_t202" coordsize="21600,21600" o:spt="202" path="m,l,21600r21600,l21600,xe">
                <v:stroke joinstyle="miter"/>
                <v:path gradientshapeok="t" o:connecttype="rect"/>
              </v:shapetype>
              <v:shape id="Text Box 217" o:spid="_x0000_s1026" type="#_x0000_t202" alt="&quot;&quot;" style="position:absolute;margin-left:-10.8pt;margin-top:608.4pt;width:508.5pt;height:8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" stroked="f" strokeweight=".5pt">
                <v:textbox>
                  <w:txbxContent>
                    <w:p w14:paraId="058CEEDF" w14:textId="77777777" w:rsidR="00707FD6" w:rsidRDefault="00707FD6" w:rsidP="00250DA9">
                      <w:pPr>
                        <w:rPr>
                          <w:rStyle w:val="BookTitle"/>
                        </w:rPr>
                      </w:pPr>
                    </w:p>
                    <w:p w14:paraId="0AB48A27" w14:textId="5EAE5600" w:rsidR="005D2597" w:rsidRPr="00707FD6" w:rsidRDefault="000A33CC" w:rsidP="00250DA9">
                      <w:pPr>
                        <w:rPr>
                          <w:rStyle w:val="BookTitle"/>
                        </w:rPr>
                      </w:pPr>
                      <w:r>
                        <w:rPr>
                          <w:rStyle w:val="BookTitle"/>
                        </w:rPr>
                        <w:t>31 JULY</w:t>
                      </w:r>
                      <w:r w:rsidR="0055737A">
                        <w:rPr>
                          <w:rStyle w:val="BookTitle"/>
                        </w:rPr>
                        <w:t xml:space="preserve"> </w:t>
                      </w:r>
                      <w:r w:rsidR="00E61730">
                        <w:rPr>
                          <w:rStyle w:val="BookTitle"/>
                        </w:rPr>
                        <w:t>2024</w:t>
                      </w:r>
                      <w:r w:rsidR="00E61730">
                        <w:rPr>
                          <w:rStyle w:val="BookTitle"/>
                        </w:rPr>
                        <w:tab/>
                      </w:r>
                    </w:p>
                    <w:p w14:paraId="15DF3962" w14:textId="7195389F" w:rsidR="00C564D5" w:rsidRPr="00C564D5" w:rsidRDefault="00700769" w:rsidP="00C564D5">
                      <w:pPr>
                        <w:rPr>
                          <w:rStyle w:val="BookTitle"/>
                        </w:rPr>
                      </w:pPr>
                      <w:r>
                        <w:rPr>
                          <w:rStyle w:val="BookTitle"/>
                        </w:rPr>
                        <w:t>Final Report</w:t>
                      </w:r>
                      <w:r w:rsidR="00C564D5" w:rsidRPr="00C564D5">
                        <w:rPr>
                          <w:rStyle w:val="BookTitle"/>
                        </w:rPr>
                        <w:t xml:space="preserve"> –</w:t>
                      </w:r>
                      <w:r w:rsidR="006C2458">
                        <w:rPr>
                          <w:rStyle w:val="BookTitle"/>
                        </w:rPr>
                        <w:t xml:space="preserve"> </w:t>
                      </w:r>
                      <w:r w:rsidR="00442010" w:rsidRPr="00442010">
                        <w:rPr>
                          <w:rStyle w:val="BookTitle"/>
                        </w:rPr>
                        <w:t>RCPA Stream 3 Performance- 4-II1R12D Clinical Decision Support 2023-</w:t>
                      </w:r>
                      <w:r w:rsidR="00F30CB3">
                        <w:rPr>
                          <w:rStyle w:val="BookTitle"/>
                        </w:rPr>
                        <w:t>20</w:t>
                      </w:r>
                      <w:r w:rsidR="00442010" w:rsidRPr="00442010">
                        <w:rPr>
                          <w:rStyle w:val="BookTitle"/>
                        </w:rPr>
                        <w:t>24</w:t>
                      </w:r>
                    </w:p>
                    <w:p w14:paraId="4B24A2EE" w14:textId="75DFC9C5" w:rsidR="005D2597" w:rsidRDefault="005D2597" w:rsidP="00C564D5"/>
                  </w:txbxContent>
                </v:textbox>
                <w10:wrap type="through" anchorx="margin"/>
              </v:shape>
            </w:pict>
          </mc:Fallback>
        </mc:AlternateContent>
      </w:r>
    </w:p>
    <w:p w14:paraId="5D905222" w14:textId="77777777" w:rsidR="001A0630" w:rsidRPr="007403C0" w:rsidRDefault="001A0630" w:rsidP="007B5D12">
      <w:bookmarkStart w:id="0" w:name="_Toc58856281"/>
      <w:r w:rsidRPr="007403C0">
        <w:lastRenderedPageBreak/>
        <w:t>Document Control</w:t>
      </w:r>
    </w:p>
    <w:tbl>
      <w:tblPr>
        <w:tblStyle w:val="RCPA"/>
        <w:tblW w:w="10150" w:type="dxa"/>
        <w:tblLook w:val="07A0" w:firstRow="1" w:lastRow="0" w:firstColumn="1" w:lastColumn="1" w:noHBand="1" w:noVBand="1"/>
      </w:tblPr>
      <w:tblGrid>
        <w:gridCol w:w="1398"/>
        <w:gridCol w:w="1399"/>
        <w:gridCol w:w="1734"/>
        <w:gridCol w:w="3776"/>
        <w:gridCol w:w="1843"/>
      </w:tblGrid>
      <w:tr w:rsidR="001A0630" w:rsidRPr="000B2B73" w14:paraId="35E6614D" w14:textId="77777777" w:rsidTr="00A16F7E">
        <w:trPr>
          <w:cnfStyle w:val="100000000000" w:firstRow="1" w:lastRow="0" w:firstColumn="0" w:lastColumn="0" w:oddVBand="0" w:evenVBand="0" w:oddHBand="0" w:evenHBand="0" w:firstRowFirstColumn="0" w:firstRowLastColumn="0" w:lastRowFirstColumn="0" w:lastRowLastColumn="0"/>
          <w:trHeight w:val="426"/>
        </w:trPr>
        <w:tc>
          <w:tcPr>
            <w:tcW w:w="1398" w:type="dxa"/>
            <w:tcMar>
              <w:top w:w="113" w:type="dxa"/>
              <w:bottom w:w="113" w:type="dxa"/>
            </w:tcMar>
          </w:tcPr>
          <w:p w14:paraId="02A48112" w14:textId="77777777" w:rsidR="001A0630" w:rsidRPr="0006541D" w:rsidRDefault="001A0630" w:rsidP="00A16F7E">
            <w:pPr>
              <w:rPr>
                <w:rStyle w:val="Strong"/>
                <w:color w:val="FFFFFF" w:themeColor="background1"/>
                <w:szCs w:val="22"/>
              </w:rPr>
            </w:pPr>
            <w:r w:rsidRPr="0006541D">
              <w:rPr>
                <w:rStyle w:val="Strong"/>
                <w:color w:val="FFFFFF" w:themeColor="background1"/>
                <w:szCs w:val="22"/>
              </w:rPr>
              <w:t>Date</w:t>
            </w:r>
          </w:p>
        </w:tc>
        <w:tc>
          <w:tcPr>
            <w:tcW w:w="1399" w:type="dxa"/>
            <w:tcMar>
              <w:top w:w="113" w:type="dxa"/>
              <w:bottom w:w="113" w:type="dxa"/>
            </w:tcMar>
          </w:tcPr>
          <w:p w14:paraId="7BF84782" w14:textId="77777777" w:rsidR="001A0630" w:rsidRPr="0006541D" w:rsidRDefault="001A0630" w:rsidP="00A16F7E">
            <w:pPr>
              <w:rPr>
                <w:rStyle w:val="Strong"/>
                <w:color w:val="FFFFFF" w:themeColor="background1"/>
                <w:szCs w:val="22"/>
              </w:rPr>
            </w:pPr>
            <w:r w:rsidRPr="0006541D">
              <w:rPr>
                <w:rStyle w:val="Strong"/>
                <w:color w:val="FFFFFF" w:themeColor="background1"/>
                <w:szCs w:val="22"/>
              </w:rPr>
              <w:t>Version</w:t>
            </w:r>
          </w:p>
        </w:tc>
        <w:tc>
          <w:tcPr>
            <w:tcW w:w="1734" w:type="dxa"/>
            <w:tcMar>
              <w:top w:w="113" w:type="dxa"/>
              <w:bottom w:w="113" w:type="dxa"/>
            </w:tcMar>
          </w:tcPr>
          <w:p w14:paraId="7EDC3A5D" w14:textId="77777777" w:rsidR="001A0630" w:rsidRPr="0006541D" w:rsidRDefault="001A0630" w:rsidP="00A16F7E">
            <w:pPr>
              <w:rPr>
                <w:rStyle w:val="Strong"/>
                <w:color w:val="FFFFFF" w:themeColor="background1"/>
                <w:szCs w:val="22"/>
              </w:rPr>
            </w:pPr>
            <w:r w:rsidRPr="0006541D">
              <w:rPr>
                <w:rStyle w:val="Strong"/>
                <w:color w:val="FFFFFF" w:themeColor="background1"/>
                <w:szCs w:val="22"/>
              </w:rPr>
              <w:t>Status</w:t>
            </w:r>
          </w:p>
        </w:tc>
        <w:tc>
          <w:tcPr>
            <w:tcW w:w="3776" w:type="dxa"/>
            <w:tcMar>
              <w:top w:w="113" w:type="dxa"/>
              <w:bottom w:w="113" w:type="dxa"/>
            </w:tcMar>
          </w:tcPr>
          <w:p w14:paraId="61B80788" w14:textId="77777777" w:rsidR="001A0630" w:rsidRPr="0006541D" w:rsidRDefault="001A0630" w:rsidP="00A16F7E">
            <w:pPr>
              <w:rPr>
                <w:rStyle w:val="Strong"/>
                <w:color w:val="FFFFFF" w:themeColor="background1"/>
                <w:szCs w:val="22"/>
              </w:rPr>
            </w:pPr>
            <w:r w:rsidRPr="0006541D">
              <w:rPr>
                <w:rStyle w:val="Strong"/>
                <w:color w:val="FFFFFF" w:themeColor="background1"/>
                <w:szCs w:val="22"/>
              </w:rPr>
              <w:t>Action</w:t>
            </w:r>
          </w:p>
        </w:tc>
        <w:tc>
          <w:tcPr>
            <w:tcW w:w="1843" w:type="dxa"/>
            <w:tcMar>
              <w:top w:w="113" w:type="dxa"/>
              <w:bottom w:w="113" w:type="dxa"/>
            </w:tcMar>
          </w:tcPr>
          <w:p w14:paraId="6C05CF16" w14:textId="77777777" w:rsidR="001A0630" w:rsidRPr="0006541D" w:rsidRDefault="001A0630" w:rsidP="00A16F7E">
            <w:pPr>
              <w:rPr>
                <w:rStyle w:val="Strong"/>
                <w:color w:val="FFFFFF" w:themeColor="background1"/>
                <w:szCs w:val="22"/>
              </w:rPr>
            </w:pPr>
            <w:r w:rsidRPr="0006541D">
              <w:rPr>
                <w:rStyle w:val="Strong"/>
                <w:color w:val="FFFFFF" w:themeColor="background1"/>
                <w:szCs w:val="22"/>
              </w:rPr>
              <w:t>Responsible</w:t>
            </w:r>
          </w:p>
        </w:tc>
      </w:tr>
      <w:tr w:rsidR="001A0630" w:rsidRPr="00527E79" w14:paraId="4E50A1F7" w14:textId="77777777" w:rsidTr="00A16F7E">
        <w:trPr>
          <w:trHeight w:val="426"/>
        </w:trPr>
        <w:tc>
          <w:tcPr>
            <w:tcW w:w="1398" w:type="dxa"/>
            <w:tcMar>
              <w:top w:w="113" w:type="dxa"/>
              <w:bottom w:w="113" w:type="dxa"/>
            </w:tcMar>
          </w:tcPr>
          <w:p w14:paraId="622F866F" w14:textId="77777777" w:rsidR="001A0630" w:rsidRPr="00527E79" w:rsidRDefault="001A0630" w:rsidP="00A16F7E">
            <w:pPr>
              <w:rPr>
                <w:bCs/>
              </w:rPr>
            </w:pPr>
            <w:r>
              <w:rPr>
                <w:bCs/>
              </w:rPr>
              <w:t>11/06</w:t>
            </w:r>
            <w:r w:rsidRPr="00527E79">
              <w:t>/</w:t>
            </w:r>
            <w:r>
              <w:t>20</w:t>
            </w:r>
            <w:r w:rsidRPr="00527E79">
              <w:t>24</w:t>
            </w:r>
          </w:p>
        </w:tc>
        <w:tc>
          <w:tcPr>
            <w:tcW w:w="1399" w:type="dxa"/>
            <w:tcMar>
              <w:top w:w="113" w:type="dxa"/>
              <w:bottom w:w="113" w:type="dxa"/>
            </w:tcMar>
          </w:tcPr>
          <w:p w14:paraId="54454AC2" w14:textId="77777777" w:rsidR="001A0630" w:rsidRPr="00527E79" w:rsidRDefault="001A0630" w:rsidP="00A16F7E">
            <w:r w:rsidRPr="00527E79">
              <w:t>0.1</w:t>
            </w:r>
          </w:p>
        </w:tc>
        <w:tc>
          <w:tcPr>
            <w:tcW w:w="1734" w:type="dxa"/>
            <w:tcMar>
              <w:top w:w="113" w:type="dxa"/>
              <w:bottom w:w="113" w:type="dxa"/>
            </w:tcMar>
          </w:tcPr>
          <w:p w14:paraId="0151C6AD" w14:textId="77777777" w:rsidR="001A0630" w:rsidRPr="00527E79" w:rsidRDefault="001A0630" w:rsidP="00A16F7E">
            <w:r w:rsidRPr="00527E79">
              <w:t>First Draft</w:t>
            </w:r>
          </w:p>
        </w:tc>
        <w:tc>
          <w:tcPr>
            <w:tcW w:w="3776" w:type="dxa"/>
            <w:tcMar>
              <w:top w:w="113" w:type="dxa"/>
              <w:bottom w:w="113" w:type="dxa"/>
            </w:tcMar>
          </w:tcPr>
          <w:p w14:paraId="393F984A" w14:textId="77777777" w:rsidR="001A0630" w:rsidRPr="00527E79" w:rsidRDefault="001A0630" w:rsidP="00A16F7E">
            <w:r w:rsidRPr="00527E79">
              <w:t>First draft of content for internal review</w:t>
            </w:r>
          </w:p>
        </w:tc>
        <w:tc>
          <w:tcPr>
            <w:tcW w:w="1843" w:type="dxa"/>
            <w:tcMar>
              <w:top w:w="113" w:type="dxa"/>
              <w:bottom w:w="113" w:type="dxa"/>
            </w:tcMar>
          </w:tcPr>
          <w:p w14:paraId="57C226A0" w14:textId="77777777" w:rsidR="001A0630" w:rsidRPr="00527E79" w:rsidRDefault="001A0630" w:rsidP="00A16F7E">
            <w:r w:rsidRPr="00527E79">
              <w:t>David Willock</w:t>
            </w:r>
          </w:p>
        </w:tc>
      </w:tr>
      <w:tr w:rsidR="001A0630" w:rsidRPr="00527E79" w14:paraId="4EA1693D" w14:textId="77777777" w:rsidTr="00A16F7E">
        <w:trPr>
          <w:trHeight w:val="426"/>
        </w:trPr>
        <w:tc>
          <w:tcPr>
            <w:tcW w:w="1398" w:type="dxa"/>
            <w:tcMar>
              <w:top w:w="113" w:type="dxa"/>
              <w:bottom w:w="113" w:type="dxa"/>
            </w:tcMar>
          </w:tcPr>
          <w:p w14:paraId="06625268" w14:textId="77777777" w:rsidR="001A0630" w:rsidRPr="00527E79" w:rsidRDefault="001A0630" w:rsidP="00A16F7E">
            <w:r>
              <w:t>13/06/2024</w:t>
            </w:r>
          </w:p>
        </w:tc>
        <w:tc>
          <w:tcPr>
            <w:tcW w:w="1399" w:type="dxa"/>
            <w:tcMar>
              <w:top w:w="113" w:type="dxa"/>
              <w:bottom w:w="113" w:type="dxa"/>
            </w:tcMar>
          </w:tcPr>
          <w:p w14:paraId="050012D0" w14:textId="77777777" w:rsidR="001A0630" w:rsidRPr="00527E79" w:rsidRDefault="001A0630" w:rsidP="00A16F7E">
            <w:r>
              <w:t>0.2</w:t>
            </w:r>
          </w:p>
        </w:tc>
        <w:tc>
          <w:tcPr>
            <w:tcW w:w="1734" w:type="dxa"/>
            <w:tcMar>
              <w:top w:w="113" w:type="dxa"/>
              <w:bottom w:w="113" w:type="dxa"/>
            </w:tcMar>
          </w:tcPr>
          <w:p w14:paraId="6EDE5D6C" w14:textId="77777777" w:rsidR="001A0630" w:rsidRPr="00527E79" w:rsidRDefault="001A0630" w:rsidP="00A16F7E">
            <w:r>
              <w:t>Review First Draft</w:t>
            </w:r>
          </w:p>
        </w:tc>
        <w:tc>
          <w:tcPr>
            <w:tcW w:w="3776" w:type="dxa"/>
            <w:tcMar>
              <w:top w:w="113" w:type="dxa"/>
              <w:bottom w:w="113" w:type="dxa"/>
            </w:tcMar>
          </w:tcPr>
          <w:p w14:paraId="63B2EA59" w14:textId="77777777" w:rsidR="001A0630" w:rsidRPr="00527E79" w:rsidRDefault="001A0630" w:rsidP="00A16F7E">
            <w:r>
              <w:t>Review</w:t>
            </w:r>
          </w:p>
        </w:tc>
        <w:tc>
          <w:tcPr>
            <w:tcW w:w="1843" w:type="dxa"/>
            <w:tcMar>
              <w:top w:w="113" w:type="dxa"/>
              <w:bottom w:w="113" w:type="dxa"/>
            </w:tcMar>
          </w:tcPr>
          <w:p w14:paraId="61D54ABF" w14:textId="77777777" w:rsidR="001A0630" w:rsidRPr="00527E79" w:rsidRDefault="001A0630" w:rsidP="00A16F7E">
            <w:r>
              <w:t>Vanessa White</w:t>
            </w:r>
          </w:p>
        </w:tc>
      </w:tr>
      <w:tr w:rsidR="001A0630" w:rsidRPr="00527E79" w14:paraId="6744D7AF" w14:textId="77777777" w:rsidTr="00A16F7E">
        <w:trPr>
          <w:trHeight w:val="426"/>
        </w:trPr>
        <w:tc>
          <w:tcPr>
            <w:tcW w:w="1398" w:type="dxa"/>
            <w:tcMar>
              <w:top w:w="113" w:type="dxa"/>
              <w:bottom w:w="113" w:type="dxa"/>
            </w:tcMar>
          </w:tcPr>
          <w:p w14:paraId="214F198F" w14:textId="77777777" w:rsidR="001A0630" w:rsidRPr="00527E79" w:rsidRDefault="001A0630" w:rsidP="00A16F7E">
            <w:r>
              <w:t>01/07/2024</w:t>
            </w:r>
          </w:p>
        </w:tc>
        <w:tc>
          <w:tcPr>
            <w:tcW w:w="1399" w:type="dxa"/>
            <w:tcMar>
              <w:top w:w="113" w:type="dxa"/>
              <w:bottom w:w="113" w:type="dxa"/>
            </w:tcMar>
          </w:tcPr>
          <w:p w14:paraId="729458F7" w14:textId="77777777" w:rsidR="001A0630" w:rsidRPr="00527E79" w:rsidRDefault="001A0630" w:rsidP="00A16F7E">
            <w:r>
              <w:t>0.3</w:t>
            </w:r>
          </w:p>
        </w:tc>
        <w:tc>
          <w:tcPr>
            <w:tcW w:w="1734" w:type="dxa"/>
            <w:tcMar>
              <w:top w:w="113" w:type="dxa"/>
              <w:bottom w:w="113" w:type="dxa"/>
            </w:tcMar>
          </w:tcPr>
          <w:p w14:paraId="4025E9A7" w14:textId="77777777" w:rsidR="001A0630" w:rsidRPr="00527E79" w:rsidRDefault="001A0630" w:rsidP="00A16F7E">
            <w:pPr>
              <w:rPr>
                <w:szCs w:val="22"/>
              </w:rPr>
            </w:pPr>
            <w:r>
              <w:rPr>
                <w:szCs w:val="22"/>
              </w:rPr>
              <w:t>Update post review</w:t>
            </w:r>
          </w:p>
        </w:tc>
        <w:tc>
          <w:tcPr>
            <w:tcW w:w="3776" w:type="dxa"/>
            <w:tcMar>
              <w:top w:w="113" w:type="dxa"/>
              <w:bottom w:w="113" w:type="dxa"/>
            </w:tcMar>
          </w:tcPr>
          <w:p w14:paraId="09817121" w14:textId="77777777" w:rsidR="001A0630" w:rsidRPr="00527E79" w:rsidRDefault="001A0630" w:rsidP="00A16F7E">
            <w:pPr>
              <w:rPr>
                <w:szCs w:val="22"/>
              </w:rPr>
            </w:pPr>
            <w:r>
              <w:rPr>
                <w:szCs w:val="22"/>
              </w:rPr>
              <w:t>Third draft</w:t>
            </w:r>
          </w:p>
        </w:tc>
        <w:tc>
          <w:tcPr>
            <w:tcW w:w="1843" w:type="dxa"/>
            <w:tcMar>
              <w:top w:w="113" w:type="dxa"/>
              <w:bottom w:w="113" w:type="dxa"/>
            </w:tcMar>
          </w:tcPr>
          <w:p w14:paraId="45DDC113" w14:textId="77777777" w:rsidR="001A0630" w:rsidRPr="00527E79" w:rsidRDefault="001A0630" w:rsidP="00A16F7E">
            <w:pPr>
              <w:rPr>
                <w:szCs w:val="22"/>
              </w:rPr>
            </w:pPr>
            <w:r>
              <w:rPr>
                <w:szCs w:val="22"/>
              </w:rPr>
              <w:t>David Willock</w:t>
            </w:r>
          </w:p>
        </w:tc>
      </w:tr>
      <w:tr w:rsidR="001A0630" w:rsidRPr="00527E79" w14:paraId="76A3422B" w14:textId="77777777" w:rsidTr="00A16F7E">
        <w:trPr>
          <w:trHeight w:val="426"/>
        </w:trPr>
        <w:tc>
          <w:tcPr>
            <w:tcW w:w="1398" w:type="dxa"/>
            <w:tcMar>
              <w:top w:w="113" w:type="dxa"/>
              <w:bottom w:w="113" w:type="dxa"/>
            </w:tcMar>
          </w:tcPr>
          <w:p w14:paraId="57132FFC" w14:textId="77777777" w:rsidR="001A0630" w:rsidRDefault="001A0630" w:rsidP="00A16F7E">
            <w:r>
              <w:t>15/07/2024</w:t>
            </w:r>
          </w:p>
        </w:tc>
        <w:tc>
          <w:tcPr>
            <w:tcW w:w="1399" w:type="dxa"/>
            <w:tcMar>
              <w:top w:w="113" w:type="dxa"/>
              <w:bottom w:w="113" w:type="dxa"/>
            </w:tcMar>
          </w:tcPr>
          <w:p w14:paraId="1624C777" w14:textId="77777777" w:rsidR="001A0630" w:rsidRDefault="001A0630" w:rsidP="00A16F7E">
            <w:r>
              <w:t>0.4</w:t>
            </w:r>
          </w:p>
        </w:tc>
        <w:tc>
          <w:tcPr>
            <w:tcW w:w="1734" w:type="dxa"/>
            <w:tcMar>
              <w:top w:w="113" w:type="dxa"/>
              <w:bottom w:w="113" w:type="dxa"/>
            </w:tcMar>
          </w:tcPr>
          <w:p w14:paraId="1C04EFCF" w14:textId="77777777" w:rsidR="001A0630" w:rsidRDefault="001A0630" w:rsidP="00A16F7E">
            <w:pPr>
              <w:rPr>
                <w:szCs w:val="22"/>
              </w:rPr>
            </w:pPr>
            <w:r>
              <w:rPr>
                <w:szCs w:val="22"/>
              </w:rPr>
              <w:t>Review Draft</w:t>
            </w:r>
          </w:p>
        </w:tc>
        <w:tc>
          <w:tcPr>
            <w:tcW w:w="3776" w:type="dxa"/>
            <w:tcMar>
              <w:top w:w="113" w:type="dxa"/>
              <w:bottom w:w="113" w:type="dxa"/>
            </w:tcMar>
          </w:tcPr>
          <w:p w14:paraId="047087EF" w14:textId="77777777" w:rsidR="001A0630" w:rsidRDefault="001A0630" w:rsidP="00A16F7E">
            <w:pPr>
              <w:rPr>
                <w:szCs w:val="22"/>
              </w:rPr>
            </w:pPr>
            <w:r>
              <w:rPr>
                <w:szCs w:val="22"/>
              </w:rPr>
              <w:t>Review</w:t>
            </w:r>
          </w:p>
        </w:tc>
        <w:tc>
          <w:tcPr>
            <w:tcW w:w="1843" w:type="dxa"/>
            <w:tcMar>
              <w:top w:w="113" w:type="dxa"/>
              <w:bottom w:w="113" w:type="dxa"/>
            </w:tcMar>
          </w:tcPr>
          <w:p w14:paraId="6C1B83FC" w14:textId="77777777" w:rsidR="001A0630" w:rsidRDefault="001A0630" w:rsidP="00A16F7E">
            <w:pPr>
              <w:rPr>
                <w:szCs w:val="22"/>
              </w:rPr>
            </w:pPr>
            <w:r>
              <w:rPr>
                <w:szCs w:val="22"/>
              </w:rPr>
              <w:t>Vanessa White</w:t>
            </w:r>
          </w:p>
        </w:tc>
      </w:tr>
      <w:tr w:rsidR="001A0630" w:rsidRPr="00527E79" w14:paraId="41001CD0" w14:textId="77777777" w:rsidTr="00A16F7E">
        <w:trPr>
          <w:trHeight w:val="426"/>
        </w:trPr>
        <w:tc>
          <w:tcPr>
            <w:tcW w:w="1398" w:type="dxa"/>
            <w:tcMar>
              <w:top w:w="113" w:type="dxa"/>
              <w:bottom w:w="113" w:type="dxa"/>
            </w:tcMar>
          </w:tcPr>
          <w:p w14:paraId="702E73EA" w14:textId="77777777" w:rsidR="001A0630" w:rsidRDefault="001A0630" w:rsidP="00A16F7E">
            <w:r>
              <w:t>18/07/2024</w:t>
            </w:r>
          </w:p>
        </w:tc>
        <w:tc>
          <w:tcPr>
            <w:tcW w:w="1399" w:type="dxa"/>
            <w:tcMar>
              <w:top w:w="113" w:type="dxa"/>
              <w:bottom w:w="113" w:type="dxa"/>
            </w:tcMar>
          </w:tcPr>
          <w:p w14:paraId="4121C16F" w14:textId="77777777" w:rsidR="001A0630" w:rsidRDefault="001A0630" w:rsidP="00A16F7E">
            <w:r>
              <w:t>0.5</w:t>
            </w:r>
          </w:p>
        </w:tc>
        <w:tc>
          <w:tcPr>
            <w:tcW w:w="1734" w:type="dxa"/>
            <w:tcMar>
              <w:top w:w="113" w:type="dxa"/>
              <w:bottom w:w="113" w:type="dxa"/>
            </w:tcMar>
          </w:tcPr>
          <w:p w14:paraId="470688AE" w14:textId="77777777" w:rsidR="001A0630" w:rsidRDefault="001A0630" w:rsidP="00A16F7E">
            <w:pPr>
              <w:rPr>
                <w:szCs w:val="22"/>
              </w:rPr>
            </w:pPr>
            <w:r>
              <w:rPr>
                <w:szCs w:val="22"/>
              </w:rPr>
              <w:t>Update post review</w:t>
            </w:r>
          </w:p>
        </w:tc>
        <w:tc>
          <w:tcPr>
            <w:tcW w:w="3776" w:type="dxa"/>
            <w:tcMar>
              <w:top w:w="113" w:type="dxa"/>
              <w:bottom w:w="113" w:type="dxa"/>
            </w:tcMar>
          </w:tcPr>
          <w:p w14:paraId="60B64E61" w14:textId="77777777" w:rsidR="001A0630" w:rsidRDefault="001A0630" w:rsidP="00A16F7E">
            <w:pPr>
              <w:rPr>
                <w:szCs w:val="22"/>
              </w:rPr>
            </w:pPr>
            <w:r>
              <w:rPr>
                <w:szCs w:val="22"/>
              </w:rPr>
              <w:t>For review</w:t>
            </w:r>
          </w:p>
        </w:tc>
        <w:tc>
          <w:tcPr>
            <w:tcW w:w="1843" w:type="dxa"/>
            <w:tcMar>
              <w:top w:w="113" w:type="dxa"/>
              <w:bottom w:w="113" w:type="dxa"/>
            </w:tcMar>
          </w:tcPr>
          <w:p w14:paraId="4CE9D0E7" w14:textId="77777777" w:rsidR="001A0630" w:rsidRDefault="001A0630" w:rsidP="00A16F7E">
            <w:pPr>
              <w:rPr>
                <w:szCs w:val="22"/>
              </w:rPr>
            </w:pPr>
            <w:r>
              <w:rPr>
                <w:szCs w:val="22"/>
              </w:rPr>
              <w:t>David Willock</w:t>
            </w:r>
          </w:p>
        </w:tc>
      </w:tr>
      <w:tr w:rsidR="001A0630" w:rsidRPr="00527E79" w14:paraId="44B25598" w14:textId="77777777" w:rsidTr="00A16F7E">
        <w:trPr>
          <w:trHeight w:val="426"/>
        </w:trPr>
        <w:tc>
          <w:tcPr>
            <w:tcW w:w="1398" w:type="dxa"/>
            <w:tcMar>
              <w:top w:w="113" w:type="dxa"/>
              <w:bottom w:w="113" w:type="dxa"/>
            </w:tcMar>
          </w:tcPr>
          <w:p w14:paraId="3C5E2ACF" w14:textId="77777777" w:rsidR="001A0630" w:rsidRDefault="001A0630" w:rsidP="00A16F7E">
            <w:r>
              <w:t>22/07/2024</w:t>
            </w:r>
          </w:p>
        </w:tc>
        <w:tc>
          <w:tcPr>
            <w:tcW w:w="1399" w:type="dxa"/>
            <w:tcMar>
              <w:top w:w="113" w:type="dxa"/>
              <w:bottom w:w="113" w:type="dxa"/>
            </w:tcMar>
          </w:tcPr>
          <w:p w14:paraId="039D1979" w14:textId="77777777" w:rsidR="001A0630" w:rsidRDefault="001A0630" w:rsidP="00A16F7E">
            <w:r>
              <w:t>1.0</w:t>
            </w:r>
          </w:p>
        </w:tc>
        <w:tc>
          <w:tcPr>
            <w:tcW w:w="1734" w:type="dxa"/>
            <w:tcMar>
              <w:top w:w="113" w:type="dxa"/>
              <w:bottom w:w="113" w:type="dxa"/>
            </w:tcMar>
          </w:tcPr>
          <w:p w14:paraId="3CE6FB5E" w14:textId="77777777" w:rsidR="001A0630" w:rsidRDefault="001A0630" w:rsidP="00A16F7E">
            <w:pPr>
              <w:rPr>
                <w:szCs w:val="22"/>
              </w:rPr>
            </w:pPr>
            <w:r>
              <w:rPr>
                <w:szCs w:val="22"/>
              </w:rPr>
              <w:t>Final Version</w:t>
            </w:r>
          </w:p>
        </w:tc>
        <w:tc>
          <w:tcPr>
            <w:tcW w:w="3776" w:type="dxa"/>
            <w:tcMar>
              <w:top w:w="113" w:type="dxa"/>
              <w:bottom w:w="113" w:type="dxa"/>
            </w:tcMar>
          </w:tcPr>
          <w:p w14:paraId="044618C6" w14:textId="77777777" w:rsidR="001A0630" w:rsidRDefault="001A0630" w:rsidP="00A16F7E">
            <w:pPr>
              <w:rPr>
                <w:szCs w:val="22"/>
              </w:rPr>
            </w:pPr>
            <w:r>
              <w:rPr>
                <w:szCs w:val="22"/>
              </w:rPr>
              <w:t>For Release to Department of Health and Aged Care</w:t>
            </w:r>
          </w:p>
        </w:tc>
        <w:tc>
          <w:tcPr>
            <w:tcW w:w="1843" w:type="dxa"/>
            <w:tcMar>
              <w:top w:w="113" w:type="dxa"/>
              <w:bottom w:w="113" w:type="dxa"/>
            </w:tcMar>
          </w:tcPr>
          <w:p w14:paraId="10310C52" w14:textId="77777777" w:rsidR="001A0630" w:rsidRDefault="001A0630" w:rsidP="00A16F7E">
            <w:pPr>
              <w:rPr>
                <w:szCs w:val="22"/>
              </w:rPr>
            </w:pPr>
            <w:r>
              <w:rPr>
                <w:szCs w:val="22"/>
              </w:rPr>
              <w:t>David Willock</w:t>
            </w:r>
          </w:p>
        </w:tc>
      </w:tr>
    </w:tbl>
    <w:p w14:paraId="449938A7" w14:textId="2A99D800" w:rsidR="004956C0" w:rsidRDefault="004956C0" w:rsidP="00306141">
      <w:r>
        <w:br w:type="page"/>
      </w:r>
    </w:p>
    <w:sdt>
      <w:sdtPr>
        <w:rPr>
          <w:sz w:val="20"/>
          <w:szCs w:val="20"/>
        </w:rPr>
        <w:id w:val="489068881"/>
        <w:docPartObj>
          <w:docPartGallery w:val="Table of Contents"/>
          <w:docPartUnique/>
        </w:docPartObj>
      </w:sdtPr>
      <w:sdtEndPr>
        <w:rPr>
          <w:b/>
          <w:bCs/>
          <w:noProof/>
          <w:sz w:val="22"/>
          <w:szCs w:val="24"/>
        </w:rPr>
      </w:sdtEndPr>
      <w:sdtContent>
        <w:p w14:paraId="451F47B8" w14:textId="77777777" w:rsidR="0087101E" w:rsidRPr="00FD0626" w:rsidRDefault="0087101E" w:rsidP="00306141">
          <w:pPr>
            <w:rPr>
              <w:sz w:val="20"/>
              <w:szCs w:val="20"/>
              <w:lang w:val="en-US"/>
            </w:rPr>
          </w:pPr>
          <w:r w:rsidRPr="00FD0626">
            <w:rPr>
              <w:sz w:val="20"/>
              <w:szCs w:val="20"/>
              <w:lang w:val="en-US"/>
            </w:rPr>
            <w:t>Contents</w:t>
          </w:r>
        </w:p>
        <w:p w14:paraId="29C9D70D" w14:textId="76A9D468" w:rsidR="00F53924" w:rsidRDefault="0087101E" w:rsidP="00F53924">
          <w:pPr>
            <w:pStyle w:val="TOC1"/>
            <w:rPr>
              <w:rFonts w:asciiTheme="minorHAnsi" w:hAnsiTheme="minorHAnsi"/>
              <w:noProof/>
              <w:color w:val="auto"/>
              <w:kern w:val="2"/>
              <w:sz w:val="24"/>
              <w:lang w:eastAsia="ja-JP"/>
              <w14:ligatures w14:val="standardContextual"/>
            </w:rPr>
          </w:pPr>
          <w:r w:rsidRPr="00FD0626">
            <w:rPr>
              <w:b/>
              <w:bCs/>
              <w:noProof/>
              <w:sz w:val="20"/>
              <w:szCs w:val="20"/>
            </w:rPr>
            <w:fldChar w:fldCharType="begin"/>
          </w:r>
          <w:r w:rsidRPr="00FD0626">
            <w:rPr>
              <w:b/>
              <w:bCs/>
              <w:noProof/>
              <w:sz w:val="20"/>
              <w:szCs w:val="20"/>
            </w:rPr>
            <w:instrText xml:space="preserve"> TOC \o "1-3" \h \z \u </w:instrText>
          </w:r>
          <w:r w:rsidRPr="00FD0626">
            <w:rPr>
              <w:b/>
              <w:bCs/>
              <w:noProof/>
              <w:sz w:val="20"/>
              <w:szCs w:val="20"/>
            </w:rPr>
            <w:fldChar w:fldCharType="separate"/>
          </w:r>
          <w:hyperlink w:anchor="_Toc213856279" w:history="1">
            <w:r w:rsidR="00F53924" w:rsidRPr="0074235F">
              <w:rPr>
                <w:rStyle w:val="Hyperlink"/>
                <w:b/>
                <w:noProof/>
              </w:rPr>
              <w:t>1.</w:t>
            </w:r>
            <w:r w:rsidR="00F53924">
              <w:rPr>
                <w:rFonts w:asciiTheme="minorHAnsi" w:hAnsiTheme="minorHAnsi"/>
                <w:noProof/>
                <w:color w:val="auto"/>
                <w:kern w:val="2"/>
                <w:sz w:val="24"/>
                <w:lang w:eastAsia="ja-JP"/>
                <w14:ligatures w14:val="standardContextual"/>
              </w:rPr>
              <w:tab/>
            </w:r>
            <w:r w:rsidR="00F53924" w:rsidRPr="0074235F">
              <w:rPr>
                <w:rStyle w:val="Hyperlink"/>
                <w:noProof/>
              </w:rPr>
              <w:t>Glossary [Add in a Glossary of Terms and Acronyms]</w:t>
            </w:r>
            <w:r w:rsidR="00F53924">
              <w:rPr>
                <w:noProof/>
                <w:webHidden/>
              </w:rPr>
              <w:tab/>
            </w:r>
            <w:r w:rsidR="00F53924">
              <w:rPr>
                <w:noProof/>
                <w:webHidden/>
              </w:rPr>
              <w:fldChar w:fldCharType="begin"/>
            </w:r>
            <w:r w:rsidR="00F53924">
              <w:rPr>
                <w:noProof/>
                <w:webHidden/>
              </w:rPr>
              <w:instrText xml:space="preserve"> PAGEREF _Toc213856279 \h </w:instrText>
            </w:r>
            <w:r w:rsidR="00F53924">
              <w:rPr>
                <w:noProof/>
                <w:webHidden/>
              </w:rPr>
            </w:r>
            <w:r w:rsidR="00F53924">
              <w:rPr>
                <w:noProof/>
                <w:webHidden/>
              </w:rPr>
              <w:fldChar w:fldCharType="separate"/>
            </w:r>
            <w:r w:rsidR="00414080">
              <w:rPr>
                <w:noProof/>
                <w:webHidden/>
              </w:rPr>
              <w:t>4</w:t>
            </w:r>
            <w:r w:rsidR="00F53924">
              <w:rPr>
                <w:noProof/>
                <w:webHidden/>
              </w:rPr>
              <w:fldChar w:fldCharType="end"/>
            </w:r>
          </w:hyperlink>
        </w:p>
        <w:p w14:paraId="3F4BE085" w14:textId="32A539D3" w:rsidR="00F53924" w:rsidRDefault="00F53924" w:rsidP="00F53924">
          <w:pPr>
            <w:pStyle w:val="TOC1"/>
            <w:rPr>
              <w:rFonts w:asciiTheme="minorHAnsi" w:hAnsiTheme="minorHAnsi"/>
              <w:noProof/>
              <w:color w:val="auto"/>
              <w:kern w:val="2"/>
              <w:sz w:val="24"/>
              <w:lang w:eastAsia="ja-JP"/>
              <w14:ligatures w14:val="standardContextual"/>
            </w:rPr>
          </w:pPr>
          <w:hyperlink w:anchor="_Toc213856280" w:history="1">
            <w:r w:rsidRPr="0074235F">
              <w:rPr>
                <w:rStyle w:val="Hyperlink"/>
                <w:b/>
                <w:noProof/>
              </w:rPr>
              <w:t>2.</w:t>
            </w:r>
            <w:r>
              <w:rPr>
                <w:rFonts w:asciiTheme="minorHAnsi" w:hAnsiTheme="minorHAnsi"/>
                <w:noProof/>
                <w:color w:val="auto"/>
                <w:kern w:val="2"/>
                <w:sz w:val="24"/>
                <w:lang w:eastAsia="ja-JP"/>
                <w14:ligatures w14:val="standardContextual"/>
              </w:rPr>
              <w:tab/>
            </w:r>
            <w:r w:rsidRPr="0074235F">
              <w:rPr>
                <w:rStyle w:val="Hyperlink"/>
                <w:noProof/>
              </w:rPr>
              <w:t>Introduction</w:t>
            </w:r>
            <w:r>
              <w:rPr>
                <w:noProof/>
                <w:webHidden/>
              </w:rPr>
              <w:tab/>
            </w:r>
            <w:r>
              <w:rPr>
                <w:noProof/>
                <w:webHidden/>
              </w:rPr>
              <w:fldChar w:fldCharType="begin"/>
            </w:r>
            <w:r>
              <w:rPr>
                <w:noProof/>
                <w:webHidden/>
              </w:rPr>
              <w:instrText xml:space="preserve"> PAGEREF _Toc213856280 \h </w:instrText>
            </w:r>
            <w:r>
              <w:rPr>
                <w:noProof/>
                <w:webHidden/>
              </w:rPr>
            </w:r>
            <w:r>
              <w:rPr>
                <w:noProof/>
                <w:webHidden/>
              </w:rPr>
              <w:fldChar w:fldCharType="separate"/>
            </w:r>
            <w:r w:rsidR="00414080">
              <w:rPr>
                <w:noProof/>
                <w:webHidden/>
              </w:rPr>
              <w:t>6</w:t>
            </w:r>
            <w:r>
              <w:rPr>
                <w:noProof/>
                <w:webHidden/>
              </w:rPr>
              <w:fldChar w:fldCharType="end"/>
            </w:r>
          </w:hyperlink>
        </w:p>
        <w:p w14:paraId="5CF11D24" w14:textId="5ACC0219" w:rsidR="00F53924" w:rsidRDefault="00F53924">
          <w:pPr>
            <w:pStyle w:val="TOC2"/>
            <w:rPr>
              <w:rFonts w:asciiTheme="minorHAnsi" w:hAnsiTheme="minorHAnsi"/>
              <w:noProof/>
              <w:color w:val="auto"/>
              <w:kern w:val="2"/>
              <w:sz w:val="24"/>
              <w:lang w:eastAsia="ja-JP"/>
              <w14:ligatures w14:val="standardContextual"/>
            </w:rPr>
          </w:pPr>
          <w:hyperlink w:anchor="_Toc213856281" w:history="1">
            <w:r w:rsidRPr="0074235F">
              <w:rPr>
                <w:rStyle w:val="Hyperlink"/>
                <w:noProof/>
                <w:lang w:val="en-US" w:eastAsia="ja-JP"/>
              </w:rPr>
              <w:t>Project Objectives</w:t>
            </w:r>
            <w:r>
              <w:rPr>
                <w:noProof/>
                <w:webHidden/>
              </w:rPr>
              <w:tab/>
            </w:r>
            <w:r>
              <w:rPr>
                <w:noProof/>
                <w:webHidden/>
              </w:rPr>
              <w:fldChar w:fldCharType="begin"/>
            </w:r>
            <w:r>
              <w:rPr>
                <w:noProof/>
                <w:webHidden/>
              </w:rPr>
              <w:instrText xml:space="preserve"> PAGEREF _Toc213856281 \h </w:instrText>
            </w:r>
            <w:r>
              <w:rPr>
                <w:noProof/>
                <w:webHidden/>
              </w:rPr>
            </w:r>
            <w:r>
              <w:rPr>
                <w:noProof/>
                <w:webHidden/>
              </w:rPr>
              <w:fldChar w:fldCharType="separate"/>
            </w:r>
            <w:r w:rsidR="00414080">
              <w:rPr>
                <w:noProof/>
                <w:webHidden/>
              </w:rPr>
              <w:t>6</w:t>
            </w:r>
            <w:r>
              <w:rPr>
                <w:noProof/>
                <w:webHidden/>
              </w:rPr>
              <w:fldChar w:fldCharType="end"/>
            </w:r>
          </w:hyperlink>
        </w:p>
        <w:p w14:paraId="28F7CB37" w14:textId="4EB39F48" w:rsidR="00F53924" w:rsidRDefault="00F53924" w:rsidP="00F53924">
          <w:pPr>
            <w:pStyle w:val="TOC1"/>
            <w:rPr>
              <w:rFonts w:asciiTheme="minorHAnsi" w:hAnsiTheme="minorHAnsi"/>
              <w:noProof/>
              <w:color w:val="auto"/>
              <w:kern w:val="2"/>
              <w:sz w:val="24"/>
              <w:lang w:eastAsia="ja-JP"/>
              <w14:ligatures w14:val="standardContextual"/>
            </w:rPr>
          </w:pPr>
          <w:hyperlink w:anchor="_Toc213856282" w:history="1">
            <w:r w:rsidRPr="0074235F">
              <w:rPr>
                <w:rStyle w:val="Hyperlink"/>
                <w:b/>
                <w:noProof/>
              </w:rPr>
              <w:t>3.</w:t>
            </w:r>
            <w:r>
              <w:rPr>
                <w:rFonts w:asciiTheme="minorHAnsi" w:hAnsiTheme="minorHAnsi"/>
                <w:noProof/>
                <w:color w:val="auto"/>
                <w:kern w:val="2"/>
                <w:sz w:val="24"/>
                <w:lang w:eastAsia="ja-JP"/>
                <w14:ligatures w14:val="standardContextual"/>
              </w:rPr>
              <w:tab/>
            </w:r>
            <w:r w:rsidRPr="0074235F">
              <w:rPr>
                <w:rStyle w:val="Hyperlink"/>
                <w:noProof/>
              </w:rPr>
              <w:t>Project Statement</w:t>
            </w:r>
            <w:r>
              <w:rPr>
                <w:noProof/>
                <w:webHidden/>
              </w:rPr>
              <w:tab/>
            </w:r>
            <w:r>
              <w:rPr>
                <w:noProof/>
                <w:webHidden/>
              </w:rPr>
              <w:fldChar w:fldCharType="begin"/>
            </w:r>
            <w:r>
              <w:rPr>
                <w:noProof/>
                <w:webHidden/>
              </w:rPr>
              <w:instrText xml:space="preserve"> PAGEREF _Toc213856282 \h </w:instrText>
            </w:r>
            <w:r>
              <w:rPr>
                <w:noProof/>
                <w:webHidden/>
              </w:rPr>
            </w:r>
            <w:r>
              <w:rPr>
                <w:noProof/>
                <w:webHidden/>
              </w:rPr>
              <w:fldChar w:fldCharType="separate"/>
            </w:r>
            <w:r w:rsidR="00414080">
              <w:rPr>
                <w:noProof/>
                <w:webHidden/>
              </w:rPr>
              <w:t>7</w:t>
            </w:r>
            <w:r>
              <w:rPr>
                <w:noProof/>
                <w:webHidden/>
              </w:rPr>
              <w:fldChar w:fldCharType="end"/>
            </w:r>
          </w:hyperlink>
        </w:p>
        <w:p w14:paraId="453BCE5A" w14:textId="7F0F832A" w:rsidR="00F53924" w:rsidRDefault="00F53924" w:rsidP="00F53924">
          <w:pPr>
            <w:pStyle w:val="TOC1"/>
            <w:rPr>
              <w:rFonts w:asciiTheme="minorHAnsi" w:hAnsiTheme="minorHAnsi"/>
              <w:noProof/>
              <w:color w:val="auto"/>
              <w:kern w:val="2"/>
              <w:sz w:val="24"/>
              <w:lang w:eastAsia="ja-JP"/>
              <w14:ligatures w14:val="standardContextual"/>
            </w:rPr>
          </w:pPr>
          <w:hyperlink w:anchor="_Toc213856283" w:history="1">
            <w:r w:rsidRPr="0074235F">
              <w:rPr>
                <w:rStyle w:val="Hyperlink"/>
                <w:b/>
                <w:noProof/>
              </w:rPr>
              <w:t>4.</w:t>
            </w:r>
            <w:r>
              <w:rPr>
                <w:rFonts w:asciiTheme="minorHAnsi" w:hAnsiTheme="minorHAnsi"/>
                <w:noProof/>
                <w:color w:val="auto"/>
                <w:kern w:val="2"/>
                <w:sz w:val="24"/>
                <w:lang w:eastAsia="ja-JP"/>
                <w14:ligatures w14:val="standardContextual"/>
              </w:rPr>
              <w:tab/>
            </w:r>
            <w:r w:rsidRPr="0074235F">
              <w:rPr>
                <w:rStyle w:val="Hyperlink"/>
                <w:noProof/>
              </w:rPr>
              <w:t>Scope</w:t>
            </w:r>
            <w:r>
              <w:rPr>
                <w:noProof/>
                <w:webHidden/>
              </w:rPr>
              <w:tab/>
            </w:r>
            <w:r>
              <w:rPr>
                <w:noProof/>
                <w:webHidden/>
              </w:rPr>
              <w:fldChar w:fldCharType="begin"/>
            </w:r>
            <w:r>
              <w:rPr>
                <w:noProof/>
                <w:webHidden/>
              </w:rPr>
              <w:instrText xml:space="preserve"> PAGEREF _Toc213856283 \h </w:instrText>
            </w:r>
            <w:r>
              <w:rPr>
                <w:noProof/>
                <w:webHidden/>
              </w:rPr>
            </w:r>
            <w:r>
              <w:rPr>
                <w:noProof/>
                <w:webHidden/>
              </w:rPr>
              <w:fldChar w:fldCharType="separate"/>
            </w:r>
            <w:r w:rsidR="00414080">
              <w:rPr>
                <w:noProof/>
                <w:webHidden/>
              </w:rPr>
              <w:t>8</w:t>
            </w:r>
            <w:r>
              <w:rPr>
                <w:noProof/>
                <w:webHidden/>
              </w:rPr>
              <w:fldChar w:fldCharType="end"/>
            </w:r>
          </w:hyperlink>
        </w:p>
        <w:p w14:paraId="22683694" w14:textId="42ABD4AA" w:rsidR="00F53924" w:rsidRDefault="00F53924">
          <w:pPr>
            <w:pStyle w:val="TOC2"/>
            <w:rPr>
              <w:rFonts w:asciiTheme="minorHAnsi" w:hAnsiTheme="minorHAnsi"/>
              <w:noProof/>
              <w:color w:val="auto"/>
              <w:kern w:val="2"/>
              <w:sz w:val="24"/>
              <w:lang w:eastAsia="ja-JP"/>
              <w14:ligatures w14:val="standardContextual"/>
            </w:rPr>
          </w:pPr>
          <w:hyperlink w:anchor="_Toc213856284" w:history="1">
            <w:r w:rsidRPr="0074235F">
              <w:rPr>
                <w:rStyle w:val="Hyperlink"/>
                <w:noProof/>
                <w:lang w:val="en-US" w:eastAsia="ja-JP"/>
              </w:rPr>
              <w:t>Inclusions (In scope):</w:t>
            </w:r>
            <w:r>
              <w:rPr>
                <w:noProof/>
                <w:webHidden/>
              </w:rPr>
              <w:tab/>
            </w:r>
            <w:r>
              <w:rPr>
                <w:noProof/>
                <w:webHidden/>
              </w:rPr>
              <w:fldChar w:fldCharType="begin"/>
            </w:r>
            <w:r>
              <w:rPr>
                <w:noProof/>
                <w:webHidden/>
              </w:rPr>
              <w:instrText xml:space="preserve"> PAGEREF _Toc213856284 \h </w:instrText>
            </w:r>
            <w:r>
              <w:rPr>
                <w:noProof/>
                <w:webHidden/>
              </w:rPr>
            </w:r>
            <w:r>
              <w:rPr>
                <w:noProof/>
                <w:webHidden/>
              </w:rPr>
              <w:fldChar w:fldCharType="separate"/>
            </w:r>
            <w:r w:rsidR="00414080">
              <w:rPr>
                <w:noProof/>
                <w:webHidden/>
              </w:rPr>
              <w:t>8</w:t>
            </w:r>
            <w:r>
              <w:rPr>
                <w:noProof/>
                <w:webHidden/>
              </w:rPr>
              <w:fldChar w:fldCharType="end"/>
            </w:r>
          </w:hyperlink>
        </w:p>
        <w:p w14:paraId="1302841D" w14:textId="0A1FAB20" w:rsidR="00F53924" w:rsidRDefault="00F53924">
          <w:pPr>
            <w:pStyle w:val="TOC2"/>
            <w:rPr>
              <w:rFonts w:asciiTheme="minorHAnsi" w:hAnsiTheme="minorHAnsi"/>
              <w:noProof/>
              <w:color w:val="auto"/>
              <w:kern w:val="2"/>
              <w:sz w:val="24"/>
              <w:lang w:eastAsia="ja-JP"/>
              <w14:ligatures w14:val="standardContextual"/>
            </w:rPr>
          </w:pPr>
          <w:hyperlink w:anchor="_Toc213856285" w:history="1">
            <w:r w:rsidRPr="0074235F">
              <w:rPr>
                <w:rStyle w:val="Hyperlink"/>
                <w:noProof/>
                <w:lang w:val="en-US" w:eastAsia="ja-JP"/>
              </w:rPr>
              <w:t>Exclusions (Out of scope):</w:t>
            </w:r>
            <w:r>
              <w:rPr>
                <w:noProof/>
                <w:webHidden/>
              </w:rPr>
              <w:tab/>
            </w:r>
            <w:r>
              <w:rPr>
                <w:noProof/>
                <w:webHidden/>
              </w:rPr>
              <w:fldChar w:fldCharType="begin"/>
            </w:r>
            <w:r>
              <w:rPr>
                <w:noProof/>
                <w:webHidden/>
              </w:rPr>
              <w:instrText xml:space="preserve"> PAGEREF _Toc213856285 \h </w:instrText>
            </w:r>
            <w:r>
              <w:rPr>
                <w:noProof/>
                <w:webHidden/>
              </w:rPr>
            </w:r>
            <w:r>
              <w:rPr>
                <w:noProof/>
                <w:webHidden/>
              </w:rPr>
              <w:fldChar w:fldCharType="separate"/>
            </w:r>
            <w:r w:rsidR="00414080">
              <w:rPr>
                <w:noProof/>
                <w:webHidden/>
              </w:rPr>
              <w:t>9</w:t>
            </w:r>
            <w:r>
              <w:rPr>
                <w:noProof/>
                <w:webHidden/>
              </w:rPr>
              <w:fldChar w:fldCharType="end"/>
            </w:r>
          </w:hyperlink>
        </w:p>
        <w:p w14:paraId="629316CA" w14:textId="74CC214F" w:rsidR="00F53924" w:rsidRDefault="00F53924" w:rsidP="00F53924">
          <w:pPr>
            <w:pStyle w:val="TOC1"/>
            <w:rPr>
              <w:rFonts w:asciiTheme="minorHAnsi" w:hAnsiTheme="minorHAnsi"/>
              <w:noProof/>
              <w:color w:val="auto"/>
              <w:kern w:val="2"/>
              <w:sz w:val="24"/>
              <w:lang w:eastAsia="ja-JP"/>
              <w14:ligatures w14:val="standardContextual"/>
            </w:rPr>
          </w:pPr>
          <w:hyperlink w:anchor="_Toc213856286" w:history="1">
            <w:r w:rsidRPr="0074235F">
              <w:rPr>
                <w:rStyle w:val="Hyperlink"/>
                <w:b/>
                <w:noProof/>
              </w:rPr>
              <w:t>5.</w:t>
            </w:r>
            <w:r>
              <w:rPr>
                <w:rFonts w:asciiTheme="minorHAnsi" w:hAnsiTheme="minorHAnsi"/>
                <w:noProof/>
                <w:color w:val="auto"/>
                <w:kern w:val="2"/>
                <w:sz w:val="24"/>
                <w:lang w:eastAsia="ja-JP"/>
                <w14:ligatures w14:val="standardContextual"/>
              </w:rPr>
              <w:tab/>
            </w:r>
            <w:r w:rsidRPr="0074235F">
              <w:rPr>
                <w:rStyle w:val="Hyperlink"/>
                <w:noProof/>
              </w:rPr>
              <w:t>Activities</w:t>
            </w:r>
            <w:r>
              <w:rPr>
                <w:noProof/>
                <w:webHidden/>
              </w:rPr>
              <w:tab/>
            </w:r>
            <w:r>
              <w:rPr>
                <w:noProof/>
                <w:webHidden/>
              </w:rPr>
              <w:fldChar w:fldCharType="begin"/>
            </w:r>
            <w:r>
              <w:rPr>
                <w:noProof/>
                <w:webHidden/>
              </w:rPr>
              <w:instrText xml:space="preserve"> PAGEREF _Toc213856286 \h </w:instrText>
            </w:r>
            <w:r>
              <w:rPr>
                <w:noProof/>
                <w:webHidden/>
              </w:rPr>
            </w:r>
            <w:r>
              <w:rPr>
                <w:noProof/>
                <w:webHidden/>
              </w:rPr>
              <w:fldChar w:fldCharType="separate"/>
            </w:r>
            <w:r w:rsidR="00414080">
              <w:rPr>
                <w:noProof/>
                <w:webHidden/>
              </w:rPr>
              <w:t>9</w:t>
            </w:r>
            <w:r>
              <w:rPr>
                <w:noProof/>
                <w:webHidden/>
              </w:rPr>
              <w:fldChar w:fldCharType="end"/>
            </w:r>
          </w:hyperlink>
        </w:p>
        <w:p w14:paraId="3FDE1D72" w14:textId="2A00DDA6" w:rsidR="00F53924" w:rsidRDefault="00F53924" w:rsidP="00F53924">
          <w:pPr>
            <w:pStyle w:val="TOC1"/>
            <w:rPr>
              <w:rFonts w:asciiTheme="minorHAnsi" w:hAnsiTheme="minorHAnsi"/>
              <w:noProof/>
              <w:color w:val="auto"/>
              <w:kern w:val="2"/>
              <w:sz w:val="24"/>
              <w:lang w:eastAsia="ja-JP"/>
              <w14:ligatures w14:val="standardContextual"/>
            </w:rPr>
          </w:pPr>
          <w:hyperlink w:anchor="_Toc213856287" w:history="1">
            <w:r w:rsidRPr="0074235F">
              <w:rPr>
                <w:rStyle w:val="Hyperlink"/>
                <w:b/>
                <w:noProof/>
              </w:rPr>
              <w:t>6.</w:t>
            </w:r>
            <w:r>
              <w:rPr>
                <w:rFonts w:asciiTheme="minorHAnsi" w:hAnsiTheme="minorHAnsi"/>
                <w:noProof/>
                <w:color w:val="auto"/>
                <w:kern w:val="2"/>
                <w:sz w:val="24"/>
                <w:lang w:eastAsia="ja-JP"/>
                <w14:ligatures w14:val="standardContextual"/>
              </w:rPr>
              <w:tab/>
            </w:r>
            <w:r w:rsidRPr="0074235F">
              <w:rPr>
                <w:rStyle w:val="Hyperlink"/>
                <w:noProof/>
              </w:rPr>
              <w:t>Findings</w:t>
            </w:r>
            <w:r>
              <w:rPr>
                <w:noProof/>
                <w:webHidden/>
              </w:rPr>
              <w:tab/>
            </w:r>
            <w:r>
              <w:rPr>
                <w:noProof/>
                <w:webHidden/>
              </w:rPr>
              <w:fldChar w:fldCharType="begin"/>
            </w:r>
            <w:r>
              <w:rPr>
                <w:noProof/>
                <w:webHidden/>
              </w:rPr>
              <w:instrText xml:space="preserve"> PAGEREF _Toc213856287 \h </w:instrText>
            </w:r>
            <w:r>
              <w:rPr>
                <w:noProof/>
                <w:webHidden/>
              </w:rPr>
            </w:r>
            <w:r>
              <w:rPr>
                <w:noProof/>
                <w:webHidden/>
              </w:rPr>
              <w:fldChar w:fldCharType="separate"/>
            </w:r>
            <w:r w:rsidR="00414080">
              <w:rPr>
                <w:noProof/>
                <w:webHidden/>
              </w:rPr>
              <w:t>13</w:t>
            </w:r>
            <w:r>
              <w:rPr>
                <w:noProof/>
                <w:webHidden/>
              </w:rPr>
              <w:fldChar w:fldCharType="end"/>
            </w:r>
          </w:hyperlink>
        </w:p>
        <w:p w14:paraId="471C84FE" w14:textId="120E560E" w:rsidR="00F53924" w:rsidRDefault="00F53924">
          <w:pPr>
            <w:pStyle w:val="TOC2"/>
            <w:rPr>
              <w:rFonts w:asciiTheme="minorHAnsi" w:hAnsiTheme="minorHAnsi"/>
              <w:noProof/>
              <w:color w:val="auto"/>
              <w:kern w:val="2"/>
              <w:sz w:val="24"/>
              <w:lang w:eastAsia="ja-JP"/>
              <w14:ligatures w14:val="standardContextual"/>
            </w:rPr>
          </w:pPr>
          <w:hyperlink w:anchor="_Toc213856288" w:history="1">
            <w:r w:rsidRPr="0074235F">
              <w:rPr>
                <w:rStyle w:val="Hyperlink"/>
                <w:noProof/>
                <w:lang w:val="en-US" w:eastAsia="ja-JP"/>
              </w:rPr>
              <w:t>Pathology Workflows (Objectives 1,2)</w:t>
            </w:r>
            <w:r>
              <w:rPr>
                <w:noProof/>
                <w:webHidden/>
              </w:rPr>
              <w:tab/>
            </w:r>
            <w:r>
              <w:rPr>
                <w:noProof/>
                <w:webHidden/>
              </w:rPr>
              <w:fldChar w:fldCharType="begin"/>
            </w:r>
            <w:r>
              <w:rPr>
                <w:noProof/>
                <w:webHidden/>
              </w:rPr>
              <w:instrText xml:space="preserve"> PAGEREF _Toc213856288 \h </w:instrText>
            </w:r>
            <w:r>
              <w:rPr>
                <w:noProof/>
                <w:webHidden/>
              </w:rPr>
            </w:r>
            <w:r>
              <w:rPr>
                <w:noProof/>
                <w:webHidden/>
              </w:rPr>
              <w:fldChar w:fldCharType="separate"/>
            </w:r>
            <w:r w:rsidR="00414080">
              <w:rPr>
                <w:noProof/>
                <w:webHidden/>
              </w:rPr>
              <w:t>14</w:t>
            </w:r>
            <w:r>
              <w:rPr>
                <w:noProof/>
                <w:webHidden/>
              </w:rPr>
              <w:fldChar w:fldCharType="end"/>
            </w:r>
          </w:hyperlink>
        </w:p>
        <w:p w14:paraId="2C26D14D" w14:textId="11FF6028" w:rsidR="00F53924" w:rsidRDefault="00F53924">
          <w:pPr>
            <w:pStyle w:val="TOC2"/>
            <w:rPr>
              <w:rFonts w:asciiTheme="minorHAnsi" w:hAnsiTheme="minorHAnsi"/>
              <w:noProof/>
              <w:color w:val="auto"/>
              <w:kern w:val="2"/>
              <w:sz w:val="24"/>
              <w:lang w:eastAsia="ja-JP"/>
              <w14:ligatures w14:val="standardContextual"/>
            </w:rPr>
          </w:pPr>
          <w:hyperlink w:anchor="_Toc213856289" w:history="1">
            <w:r w:rsidRPr="0074235F">
              <w:rPr>
                <w:rStyle w:val="Hyperlink"/>
                <w:noProof/>
                <w:lang w:val="en-US" w:eastAsia="ja-JP"/>
              </w:rPr>
              <w:t>MHR Findings (Objective 3)</w:t>
            </w:r>
            <w:r>
              <w:rPr>
                <w:noProof/>
                <w:webHidden/>
              </w:rPr>
              <w:tab/>
            </w:r>
            <w:r>
              <w:rPr>
                <w:noProof/>
                <w:webHidden/>
              </w:rPr>
              <w:fldChar w:fldCharType="begin"/>
            </w:r>
            <w:r>
              <w:rPr>
                <w:noProof/>
                <w:webHidden/>
              </w:rPr>
              <w:instrText xml:space="preserve"> PAGEREF _Toc213856289 \h </w:instrText>
            </w:r>
            <w:r>
              <w:rPr>
                <w:noProof/>
                <w:webHidden/>
              </w:rPr>
            </w:r>
            <w:r>
              <w:rPr>
                <w:noProof/>
                <w:webHidden/>
              </w:rPr>
              <w:fldChar w:fldCharType="separate"/>
            </w:r>
            <w:r w:rsidR="00414080">
              <w:rPr>
                <w:noProof/>
                <w:webHidden/>
              </w:rPr>
              <w:t>16</w:t>
            </w:r>
            <w:r>
              <w:rPr>
                <w:noProof/>
                <w:webHidden/>
              </w:rPr>
              <w:fldChar w:fldCharType="end"/>
            </w:r>
          </w:hyperlink>
        </w:p>
        <w:p w14:paraId="68384652" w14:textId="02166EDE" w:rsidR="00F53924" w:rsidRDefault="00F53924">
          <w:pPr>
            <w:pStyle w:val="TOC2"/>
            <w:rPr>
              <w:rFonts w:asciiTheme="minorHAnsi" w:hAnsiTheme="minorHAnsi"/>
              <w:noProof/>
              <w:color w:val="auto"/>
              <w:kern w:val="2"/>
              <w:sz w:val="24"/>
              <w:lang w:eastAsia="ja-JP"/>
              <w14:ligatures w14:val="standardContextual"/>
            </w:rPr>
          </w:pPr>
          <w:hyperlink w:anchor="_Toc213856290" w:history="1">
            <w:r w:rsidRPr="0074235F">
              <w:rPr>
                <w:rStyle w:val="Hyperlink"/>
                <w:noProof/>
              </w:rPr>
              <w:t>SNOMED</w:t>
            </w:r>
            <w:r w:rsidRPr="0074235F">
              <w:rPr>
                <w:rStyle w:val="Hyperlink"/>
                <w:noProof/>
                <w:lang w:val="en-US" w:eastAsia="ja-JP"/>
              </w:rPr>
              <w:t xml:space="preserve"> CT Compliance (Objectives 1,4)</w:t>
            </w:r>
            <w:r>
              <w:rPr>
                <w:noProof/>
                <w:webHidden/>
              </w:rPr>
              <w:tab/>
            </w:r>
            <w:r>
              <w:rPr>
                <w:noProof/>
                <w:webHidden/>
              </w:rPr>
              <w:fldChar w:fldCharType="begin"/>
            </w:r>
            <w:r>
              <w:rPr>
                <w:noProof/>
                <w:webHidden/>
              </w:rPr>
              <w:instrText xml:space="preserve"> PAGEREF _Toc213856290 \h </w:instrText>
            </w:r>
            <w:r>
              <w:rPr>
                <w:noProof/>
                <w:webHidden/>
              </w:rPr>
            </w:r>
            <w:r>
              <w:rPr>
                <w:noProof/>
                <w:webHidden/>
              </w:rPr>
              <w:fldChar w:fldCharType="separate"/>
            </w:r>
            <w:r w:rsidR="00414080">
              <w:rPr>
                <w:noProof/>
                <w:webHidden/>
              </w:rPr>
              <w:t>17</w:t>
            </w:r>
            <w:r>
              <w:rPr>
                <w:noProof/>
                <w:webHidden/>
              </w:rPr>
              <w:fldChar w:fldCharType="end"/>
            </w:r>
          </w:hyperlink>
        </w:p>
        <w:p w14:paraId="51EE9F57" w14:textId="1477FB82" w:rsidR="00F53924" w:rsidRDefault="00F53924">
          <w:pPr>
            <w:pStyle w:val="TOC2"/>
            <w:rPr>
              <w:rFonts w:asciiTheme="minorHAnsi" w:hAnsiTheme="minorHAnsi"/>
              <w:noProof/>
              <w:color w:val="auto"/>
              <w:kern w:val="2"/>
              <w:sz w:val="24"/>
              <w:lang w:eastAsia="ja-JP"/>
              <w14:ligatures w14:val="standardContextual"/>
            </w:rPr>
          </w:pPr>
          <w:hyperlink w:anchor="_Toc213856291" w:history="1">
            <w:r w:rsidRPr="0074235F">
              <w:rPr>
                <w:rStyle w:val="Hyperlink"/>
                <w:noProof/>
                <w:lang w:val="en-US" w:eastAsia="ja-JP"/>
              </w:rPr>
              <w:t>eCDS findings (Objective 4)</w:t>
            </w:r>
            <w:r>
              <w:rPr>
                <w:noProof/>
                <w:webHidden/>
              </w:rPr>
              <w:tab/>
            </w:r>
            <w:r>
              <w:rPr>
                <w:noProof/>
                <w:webHidden/>
              </w:rPr>
              <w:fldChar w:fldCharType="begin"/>
            </w:r>
            <w:r>
              <w:rPr>
                <w:noProof/>
                <w:webHidden/>
              </w:rPr>
              <w:instrText xml:space="preserve"> PAGEREF _Toc213856291 \h </w:instrText>
            </w:r>
            <w:r>
              <w:rPr>
                <w:noProof/>
                <w:webHidden/>
              </w:rPr>
            </w:r>
            <w:r>
              <w:rPr>
                <w:noProof/>
                <w:webHidden/>
              </w:rPr>
              <w:fldChar w:fldCharType="separate"/>
            </w:r>
            <w:r w:rsidR="00414080">
              <w:rPr>
                <w:noProof/>
                <w:webHidden/>
              </w:rPr>
              <w:t>17</w:t>
            </w:r>
            <w:r>
              <w:rPr>
                <w:noProof/>
                <w:webHidden/>
              </w:rPr>
              <w:fldChar w:fldCharType="end"/>
            </w:r>
          </w:hyperlink>
        </w:p>
        <w:p w14:paraId="4A63A77E" w14:textId="2729FFD5" w:rsidR="00F53924" w:rsidRDefault="00F53924" w:rsidP="00F53924">
          <w:pPr>
            <w:pStyle w:val="TOC1"/>
            <w:rPr>
              <w:rFonts w:asciiTheme="minorHAnsi" w:hAnsiTheme="minorHAnsi"/>
              <w:noProof/>
              <w:color w:val="auto"/>
              <w:kern w:val="2"/>
              <w:sz w:val="24"/>
              <w:lang w:eastAsia="ja-JP"/>
              <w14:ligatures w14:val="standardContextual"/>
            </w:rPr>
          </w:pPr>
          <w:hyperlink w:anchor="_Toc213856292" w:history="1">
            <w:r w:rsidRPr="0074235F">
              <w:rPr>
                <w:rStyle w:val="Hyperlink"/>
                <w:b/>
                <w:noProof/>
              </w:rPr>
              <w:t>7.</w:t>
            </w:r>
            <w:r>
              <w:rPr>
                <w:rFonts w:asciiTheme="minorHAnsi" w:hAnsiTheme="minorHAnsi"/>
                <w:noProof/>
                <w:color w:val="auto"/>
                <w:kern w:val="2"/>
                <w:sz w:val="24"/>
                <w:lang w:eastAsia="ja-JP"/>
                <w14:ligatures w14:val="standardContextual"/>
              </w:rPr>
              <w:tab/>
            </w:r>
            <w:r w:rsidRPr="0074235F">
              <w:rPr>
                <w:rStyle w:val="Hyperlink"/>
                <w:noProof/>
              </w:rPr>
              <w:t>Challenges</w:t>
            </w:r>
            <w:r>
              <w:rPr>
                <w:noProof/>
                <w:webHidden/>
              </w:rPr>
              <w:tab/>
            </w:r>
            <w:r>
              <w:rPr>
                <w:noProof/>
                <w:webHidden/>
              </w:rPr>
              <w:fldChar w:fldCharType="begin"/>
            </w:r>
            <w:r>
              <w:rPr>
                <w:noProof/>
                <w:webHidden/>
              </w:rPr>
              <w:instrText xml:space="preserve"> PAGEREF _Toc213856292 \h </w:instrText>
            </w:r>
            <w:r>
              <w:rPr>
                <w:noProof/>
                <w:webHidden/>
              </w:rPr>
            </w:r>
            <w:r>
              <w:rPr>
                <w:noProof/>
                <w:webHidden/>
              </w:rPr>
              <w:fldChar w:fldCharType="separate"/>
            </w:r>
            <w:r w:rsidR="00414080">
              <w:rPr>
                <w:noProof/>
                <w:webHidden/>
              </w:rPr>
              <w:t>18</w:t>
            </w:r>
            <w:r>
              <w:rPr>
                <w:noProof/>
                <w:webHidden/>
              </w:rPr>
              <w:fldChar w:fldCharType="end"/>
            </w:r>
          </w:hyperlink>
        </w:p>
        <w:p w14:paraId="6C1D7346" w14:textId="20772DAB" w:rsidR="00F53924" w:rsidRDefault="00F53924" w:rsidP="00F53924">
          <w:pPr>
            <w:pStyle w:val="TOC1"/>
            <w:rPr>
              <w:rFonts w:asciiTheme="minorHAnsi" w:hAnsiTheme="minorHAnsi"/>
              <w:noProof/>
              <w:color w:val="auto"/>
              <w:kern w:val="2"/>
              <w:sz w:val="24"/>
              <w:lang w:eastAsia="ja-JP"/>
              <w14:ligatures w14:val="standardContextual"/>
            </w:rPr>
          </w:pPr>
          <w:hyperlink w:anchor="_Toc213856293" w:history="1">
            <w:r w:rsidRPr="0074235F">
              <w:rPr>
                <w:rStyle w:val="Hyperlink"/>
                <w:b/>
                <w:noProof/>
              </w:rPr>
              <w:t>8.</w:t>
            </w:r>
            <w:r>
              <w:rPr>
                <w:rFonts w:asciiTheme="minorHAnsi" w:hAnsiTheme="minorHAnsi"/>
                <w:noProof/>
                <w:color w:val="auto"/>
                <w:kern w:val="2"/>
                <w:sz w:val="24"/>
                <w:lang w:eastAsia="ja-JP"/>
                <w14:ligatures w14:val="standardContextual"/>
              </w:rPr>
              <w:tab/>
            </w:r>
            <w:r w:rsidRPr="0074235F">
              <w:rPr>
                <w:rStyle w:val="Hyperlink"/>
                <w:noProof/>
              </w:rPr>
              <w:t>Conclusions and Recommendations</w:t>
            </w:r>
            <w:r>
              <w:rPr>
                <w:noProof/>
                <w:webHidden/>
              </w:rPr>
              <w:tab/>
            </w:r>
            <w:r>
              <w:rPr>
                <w:noProof/>
                <w:webHidden/>
              </w:rPr>
              <w:fldChar w:fldCharType="begin"/>
            </w:r>
            <w:r>
              <w:rPr>
                <w:noProof/>
                <w:webHidden/>
              </w:rPr>
              <w:instrText xml:space="preserve"> PAGEREF _Toc213856293 \h </w:instrText>
            </w:r>
            <w:r>
              <w:rPr>
                <w:noProof/>
                <w:webHidden/>
              </w:rPr>
            </w:r>
            <w:r>
              <w:rPr>
                <w:noProof/>
                <w:webHidden/>
              </w:rPr>
              <w:fldChar w:fldCharType="separate"/>
            </w:r>
            <w:r w:rsidR="00414080">
              <w:rPr>
                <w:noProof/>
                <w:webHidden/>
              </w:rPr>
              <w:t>19</w:t>
            </w:r>
            <w:r>
              <w:rPr>
                <w:noProof/>
                <w:webHidden/>
              </w:rPr>
              <w:fldChar w:fldCharType="end"/>
            </w:r>
          </w:hyperlink>
        </w:p>
        <w:p w14:paraId="40DC30DA" w14:textId="35191C29" w:rsidR="00F53924" w:rsidRDefault="00F53924">
          <w:pPr>
            <w:pStyle w:val="TOC2"/>
            <w:rPr>
              <w:rFonts w:asciiTheme="minorHAnsi" w:hAnsiTheme="minorHAnsi"/>
              <w:noProof/>
              <w:color w:val="auto"/>
              <w:kern w:val="2"/>
              <w:sz w:val="24"/>
              <w:lang w:eastAsia="ja-JP"/>
              <w14:ligatures w14:val="standardContextual"/>
            </w:rPr>
          </w:pPr>
          <w:hyperlink w:anchor="_Toc213856294" w:history="1">
            <w:r w:rsidRPr="0074235F">
              <w:rPr>
                <w:rStyle w:val="Hyperlink"/>
                <w:noProof/>
              </w:rPr>
              <w:t>Conclusions</w:t>
            </w:r>
            <w:r>
              <w:rPr>
                <w:noProof/>
                <w:webHidden/>
              </w:rPr>
              <w:tab/>
            </w:r>
            <w:r>
              <w:rPr>
                <w:noProof/>
                <w:webHidden/>
              </w:rPr>
              <w:fldChar w:fldCharType="begin"/>
            </w:r>
            <w:r>
              <w:rPr>
                <w:noProof/>
                <w:webHidden/>
              </w:rPr>
              <w:instrText xml:space="preserve"> PAGEREF _Toc213856294 \h </w:instrText>
            </w:r>
            <w:r>
              <w:rPr>
                <w:noProof/>
                <w:webHidden/>
              </w:rPr>
            </w:r>
            <w:r>
              <w:rPr>
                <w:noProof/>
                <w:webHidden/>
              </w:rPr>
              <w:fldChar w:fldCharType="separate"/>
            </w:r>
            <w:r w:rsidR="00414080">
              <w:rPr>
                <w:noProof/>
                <w:webHidden/>
              </w:rPr>
              <w:t>19</w:t>
            </w:r>
            <w:r>
              <w:rPr>
                <w:noProof/>
                <w:webHidden/>
              </w:rPr>
              <w:fldChar w:fldCharType="end"/>
            </w:r>
          </w:hyperlink>
        </w:p>
        <w:p w14:paraId="5A4AEEBD" w14:textId="5FA7F12B" w:rsidR="00F53924" w:rsidRDefault="00F53924" w:rsidP="00F53924">
          <w:pPr>
            <w:pStyle w:val="TOC1"/>
            <w:rPr>
              <w:rFonts w:asciiTheme="minorHAnsi" w:hAnsiTheme="minorHAnsi"/>
              <w:noProof/>
              <w:color w:val="auto"/>
              <w:kern w:val="2"/>
              <w:sz w:val="24"/>
              <w:lang w:eastAsia="ja-JP"/>
              <w14:ligatures w14:val="standardContextual"/>
            </w:rPr>
          </w:pPr>
          <w:hyperlink w:anchor="_Toc213856295" w:history="1">
            <w:r w:rsidRPr="0074235F">
              <w:rPr>
                <w:rStyle w:val="Hyperlink"/>
                <w:noProof/>
              </w:rPr>
              <w:t>Recommendations</w:t>
            </w:r>
            <w:r>
              <w:rPr>
                <w:noProof/>
                <w:webHidden/>
              </w:rPr>
              <w:tab/>
            </w:r>
            <w:r>
              <w:rPr>
                <w:noProof/>
                <w:webHidden/>
              </w:rPr>
              <w:fldChar w:fldCharType="begin"/>
            </w:r>
            <w:r>
              <w:rPr>
                <w:noProof/>
                <w:webHidden/>
              </w:rPr>
              <w:instrText xml:space="preserve"> PAGEREF _Toc213856295 \h </w:instrText>
            </w:r>
            <w:r>
              <w:rPr>
                <w:noProof/>
                <w:webHidden/>
              </w:rPr>
            </w:r>
            <w:r>
              <w:rPr>
                <w:noProof/>
                <w:webHidden/>
              </w:rPr>
              <w:fldChar w:fldCharType="separate"/>
            </w:r>
            <w:r w:rsidR="00414080">
              <w:rPr>
                <w:noProof/>
                <w:webHidden/>
              </w:rPr>
              <w:t>20</w:t>
            </w:r>
            <w:r>
              <w:rPr>
                <w:noProof/>
                <w:webHidden/>
              </w:rPr>
              <w:fldChar w:fldCharType="end"/>
            </w:r>
          </w:hyperlink>
        </w:p>
        <w:p w14:paraId="07B5B6CF" w14:textId="36A1464E" w:rsidR="00F53924" w:rsidRDefault="00F53924" w:rsidP="00F53924">
          <w:pPr>
            <w:pStyle w:val="TOC1"/>
            <w:rPr>
              <w:rFonts w:asciiTheme="minorHAnsi" w:hAnsiTheme="minorHAnsi"/>
              <w:noProof/>
              <w:color w:val="auto"/>
              <w:kern w:val="2"/>
              <w:sz w:val="24"/>
              <w:lang w:eastAsia="ja-JP"/>
              <w14:ligatures w14:val="standardContextual"/>
            </w:rPr>
          </w:pPr>
          <w:hyperlink w:anchor="_Toc213856296" w:history="1">
            <w:r w:rsidRPr="0074235F">
              <w:rPr>
                <w:rStyle w:val="Hyperlink"/>
                <w:b/>
                <w:noProof/>
              </w:rPr>
              <w:t>9.</w:t>
            </w:r>
            <w:r>
              <w:rPr>
                <w:rFonts w:asciiTheme="minorHAnsi" w:hAnsiTheme="minorHAnsi"/>
                <w:noProof/>
                <w:color w:val="auto"/>
                <w:kern w:val="2"/>
                <w:sz w:val="24"/>
                <w:lang w:eastAsia="ja-JP"/>
                <w14:ligatures w14:val="standardContextual"/>
              </w:rPr>
              <w:tab/>
            </w:r>
            <w:r w:rsidRPr="0074235F">
              <w:rPr>
                <w:rStyle w:val="Hyperlink"/>
                <w:noProof/>
              </w:rPr>
              <w:t>Appendix A – Activity Work Plan</w:t>
            </w:r>
            <w:r>
              <w:rPr>
                <w:noProof/>
                <w:webHidden/>
              </w:rPr>
              <w:tab/>
            </w:r>
            <w:r>
              <w:rPr>
                <w:noProof/>
                <w:webHidden/>
              </w:rPr>
              <w:fldChar w:fldCharType="begin"/>
            </w:r>
            <w:r>
              <w:rPr>
                <w:noProof/>
                <w:webHidden/>
              </w:rPr>
              <w:instrText xml:space="preserve"> PAGEREF _Toc213856296 \h </w:instrText>
            </w:r>
            <w:r>
              <w:rPr>
                <w:noProof/>
                <w:webHidden/>
              </w:rPr>
            </w:r>
            <w:r>
              <w:rPr>
                <w:noProof/>
                <w:webHidden/>
              </w:rPr>
              <w:fldChar w:fldCharType="separate"/>
            </w:r>
            <w:r w:rsidR="00414080">
              <w:rPr>
                <w:noProof/>
                <w:webHidden/>
              </w:rPr>
              <w:t>22</w:t>
            </w:r>
            <w:r>
              <w:rPr>
                <w:noProof/>
                <w:webHidden/>
              </w:rPr>
              <w:fldChar w:fldCharType="end"/>
            </w:r>
          </w:hyperlink>
        </w:p>
        <w:p w14:paraId="6132D71F" w14:textId="45DED27F" w:rsidR="00F53924" w:rsidRDefault="00F53924" w:rsidP="00F53924">
          <w:pPr>
            <w:pStyle w:val="TOC1"/>
            <w:rPr>
              <w:rFonts w:asciiTheme="minorHAnsi" w:hAnsiTheme="minorHAnsi"/>
              <w:noProof/>
              <w:color w:val="auto"/>
              <w:kern w:val="2"/>
              <w:sz w:val="24"/>
              <w:lang w:eastAsia="ja-JP"/>
              <w14:ligatures w14:val="standardContextual"/>
            </w:rPr>
          </w:pPr>
          <w:hyperlink w:anchor="_Toc213856297" w:history="1">
            <w:r w:rsidRPr="0074235F">
              <w:rPr>
                <w:rStyle w:val="Hyperlink"/>
                <w:b/>
                <w:noProof/>
              </w:rPr>
              <w:t>10.</w:t>
            </w:r>
            <w:r>
              <w:rPr>
                <w:rFonts w:asciiTheme="minorHAnsi" w:hAnsiTheme="minorHAnsi"/>
                <w:noProof/>
                <w:color w:val="auto"/>
                <w:kern w:val="2"/>
                <w:sz w:val="24"/>
                <w:lang w:eastAsia="ja-JP"/>
                <w14:ligatures w14:val="standardContextual"/>
              </w:rPr>
              <w:tab/>
            </w:r>
            <w:r w:rsidRPr="0074235F">
              <w:rPr>
                <w:rStyle w:val="Hyperlink"/>
                <w:noProof/>
              </w:rPr>
              <w:t>Appendix B: Pathology end-to-end Workflows</w:t>
            </w:r>
            <w:r>
              <w:rPr>
                <w:noProof/>
                <w:webHidden/>
              </w:rPr>
              <w:tab/>
            </w:r>
            <w:r>
              <w:rPr>
                <w:noProof/>
                <w:webHidden/>
              </w:rPr>
              <w:fldChar w:fldCharType="begin"/>
            </w:r>
            <w:r>
              <w:rPr>
                <w:noProof/>
                <w:webHidden/>
              </w:rPr>
              <w:instrText xml:space="preserve"> PAGEREF _Toc213856297 \h </w:instrText>
            </w:r>
            <w:r>
              <w:rPr>
                <w:noProof/>
                <w:webHidden/>
              </w:rPr>
            </w:r>
            <w:r>
              <w:rPr>
                <w:noProof/>
                <w:webHidden/>
              </w:rPr>
              <w:fldChar w:fldCharType="separate"/>
            </w:r>
            <w:r w:rsidR="00414080">
              <w:rPr>
                <w:noProof/>
                <w:webHidden/>
              </w:rPr>
              <w:t>29</w:t>
            </w:r>
            <w:r>
              <w:rPr>
                <w:noProof/>
                <w:webHidden/>
              </w:rPr>
              <w:fldChar w:fldCharType="end"/>
            </w:r>
          </w:hyperlink>
        </w:p>
        <w:p w14:paraId="1C36D35F" w14:textId="7673BBBE" w:rsidR="0087101E" w:rsidRPr="0087101E" w:rsidRDefault="0087101E" w:rsidP="00306141">
          <w:pPr>
            <w:rPr>
              <w:b/>
              <w:noProof/>
            </w:rPr>
          </w:pPr>
          <w:r w:rsidRPr="00FD0626">
            <w:rPr>
              <w:b/>
              <w:bCs/>
              <w:noProof/>
              <w:sz w:val="20"/>
              <w:szCs w:val="20"/>
            </w:rPr>
            <w:fldChar w:fldCharType="end"/>
          </w:r>
        </w:p>
      </w:sdtContent>
    </w:sdt>
    <w:p w14:paraId="467FDA33" w14:textId="1BDCEBE2" w:rsidR="00982677" w:rsidRDefault="00982677">
      <w:pPr>
        <w:spacing w:after="0" w:line="240" w:lineRule="auto"/>
      </w:pPr>
      <w:r>
        <w:br w:type="page"/>
      </w:r>
    </w:p>
    <w:p w14:paraId="626682DE" w14:textId="293C75BE" w:rsidR="000A3E03" w:rsidRPr="00982677" w:rsidRDefault="00620D65" w:rsidP="00F53924">
      <w:pPr>
        <w:rPr>
          <w:color w:val="auto"/>
          <w:sz w:val="32"/>
        </w:rPr>
      </w:pPr>
      <w:bookmarkStart w:id="1" w:name="_Toc213856279"/>
      <w:r w:rsidRPr="00982677">
        <w:rPr>
          <w:color w:val="auto"/>
          <w:sz w:val="32"/>
        </w:rPr>
        <w:lastRenderedPageBreak/>
        <w:t>Glossary</w:t>
      </w:r>
      <w:bookmarkEnd w:id="1"/>
    </w:p>
    <w:tbl>
      <w:tblPr>
        <w:tblStyle w:val="ListTable1Light-Accent1"/>
        <w:tblW w:w="0" w:type="auto"/>
        <w:tblLook w:val="04A0" w:firstRow="1" w:lastRow="0" w:firstColumn="1" w:lastColumn="0" w:noHBand="0" w:noVBand="1"/>
      </w:tblPr>
      <w:tblGrid>
        <w:gridCol w:w="1390"/>
        <w:gridCol w:w="978"/>
        <w:gridCol w:w="7378"/>
      </w:tblGrid>
      <w:tr w:rsidR="000E7291" w:rsidRPr="00DC6A80" w14:paraId="46833C3D" w14:textId="77777777" w:rsidTr="00F539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8" w:type="dxa"/>
            <w:gridSpan w:val="2"/>
          </w:tcPr>
          <w:p w14:paraId="4A0F7A7E" w14:textId="77777777" w:rsidR="000E7291" w:rsidRPr="00FA0088" w:rsidRDefault="000E7291" w:rsidP="00F04744">
            <w:r w:rsidRPr="00FA0088">
              <w:t>Acronym</w:t>
            </w:r>
          </w:p>
        </w:tc>
        <w:tc>
          <w:tcPr>
            <w:tcW w:w="7378" w:type="dxa"/>
          </w:tcPr>
          <w:p w14:paraId="4EDB1A0D" w14:textId="77777777" w:rsidR="000E7291" w:rsidRPr="00FA0088" w:rsidRDefault="000E7291" w:rsidP="00F04744">
            <w:pPr>
              <w:cnfStyle w:val="100000000000" w:firstRow="1" w:lastRow="0" w:firstColumn="0" w:lastColumn="0" w:oddVBand="0" w:evenVBand="0" w:oddHBand="0" w:evenHBand="0" w:firstRowFirstColumn="0" w:firstRowLastColumn="0" w:lastRowFirstColumn="0" w:lastRowLastColumn="0"/>
            </w:pPr>
            <w:r w:rsidRPr="00FA0088">
              <w:t>Detail</w:t>
            </w:r>
          </w:p>
        </w:tc>
      </w:tr>
      <w:tr w:rsidR="000E7291" w:rsidRPr="00D93CF5" w14:paraId="2A103E21"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33AACFFF" w14:textId="77777777" w:rsidR="000E7291" w:rsidRPr="009E41B0" w:rsidRDefault="000E7291" w:rsidP="00F04744">
            <w:pPr>
              <w:rPr>
                <w:lang w:val="en-GB" w:eastAsia="en-GB"/>
              </w:rPr>
            </w:pPr>
            <w:r>
              <w:rPr>
                <w:lang w:val="en-GB" w:eastAsia="en-GB"/>
              </w:rPr>
              <w:t>ADHA</w:t>
            </w:r>
          </w:p>
        </w:tc>
        <w:tc>
          <w:tcPr>
            <w:tcW w:w="7378" w:type="dxa"/>
            <w:noWrap/>
          </w:tcPr>
          <w:p w14:paraId="3AFA2954" w14:textId="77777777" w:rsidR="000E7291" w:rsidRPr="00E92B88"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7" w:history="1">
              <w:r>
                <w:rPr>
                  <w:rStyle w:val="Hyperlink"/>
                </w:rPr>
                <w:t>Australian Digital Health Agency</w:t>
              </w:r>
            </w:hyperlink>
          </w:p>
        </w:tc>
      </w:tr>
      <w:tr w:rsidR="000E7291" w:rsidRPr="00135FF2" w14:paraId="641CCE9A"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4C2C3DD2" w14:textId="77777777" w:rsidR="000E7291" w:rsidRDefault="000E7291" w:rsidP="00F04744">
            <w:pPr>
              <w:rPr>
                <w:lang w:val="en-GB" w:eastAsia="en-GB"/>
              </w:rPr>
            </w:pPr>
            <w:r>
              <w:rPr>
                <w:lang w:val="en-GB" w:eastAsia="en-GB"/>
              </w:rPr>
              <w:t>CME</w:t>
            </w:r>
          </w:p>
        </w:tc>
        <w:tc>
          <w:tcPr>
            <w:tcW w:w="978" w:type="dxa"/>
          </w:tcPr>
          <w:p w14:paraId="584C8637"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0AC5DF86"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Continuing Medical Education</w:t>
            </w:r>
          </w:p>
        </w:tc>
      </w:tr>
      <w:tr w:rsidR="000E7291" w:rsidRPr="00135FF2" w14:paraId="5B79F554"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402EC941" w14:textId="77777777" w:rsidR="000E7291" w:rsidRDefault="000E7291" w:rsidP="00F04744">
            <w:pPr>
              <w:rPr>
                <w:lang w:val="en-GB" w:eastAsia="en-GB"/>
              </w:rPr>
            </w:pPr>
            <w:r>
              <w:rPr>
                <w:lang w:val="en-GB" w:eastAsia="en-GB"/>
              </w:rPr>
              <w:t>CSIRO</w:t>
            </w:r>
          </w:p>
        </w:tc>
        <w:tc>
          <w:tcPr>
            <w:tcW w:w="978" w:type="dxa"/>
          </w:tcPr>
          <w:p w14:paraId="5DEB9E40"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3322DCB6"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18" w:history="1">
              <w:r>
                <w:rPr>
                  <w:rStyle w:val="Hyperlink"/>
                </w:rPr>
                <w:t>Commonwealth Scientific and Industrial Research Organisation</w:t>
              </w:r>
            </w:hyperlink>
          </w:p>
        </w:tc>
      </w:tr>
      <w:tr w:rsidR="000E7291" w:rsidRPr="00135FF2" w14:paraId="092C7328"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70C56EBB" w14:textId="77777777" w:rsidR="000E7291" w:rsidRDefault="000E7291" w:rsidP="00F04744">
            <w:pPr>
              <w:rPr>
                <w:lang w:val="en-GB" w:eastAsia="en-GB"/>
              </w:rPr>
            </w:pPr>
            <w:r>
              <w:rPr>
                <w:lang w:val="en-GB" w:eastAsia="en-GB"/>
              </w:rPr>
              <w:t>DI</w:t>
            </w:r>
          </w:p>
        </w:tc>
        <w:tc>
          <w:tcPr>
            <w:tcW w:w="978" w:type="dxa"/>
          </w:tcPr>
          <w:p w14:paraId="6135E641"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BCF4239"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Diagnostic Imaging</w:t>
            </w:r>
          </w:p>
        </w:tc>
      </w:tr>
      <w:tr w:rsidR="000E7291" w:rsidRPr="00D93CF5" w14:paraId="12D36FE1"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94A6F1F" w14:textId="77777777" w:rsidR="000E7291" w:rsidRPr="009E41B0" w:rsidRDefault="000E7291" w:rsidP="00F04744">
            <w:pPr>
              <w:rPr>
                <w:lang w:val="en-GB" w:eastAsia="en-GB"/>
              </w:rPr>
            </w:pPr>
            <w:proofErr w:type="spellStart"/>
            <w:r>
              <w:rPr>
                <w:lang w:val="en-GB" w:eastAsia="en-GB"/>
              </w:rPr>
              <w:t>eCDS</w:t>
            </w:r>
            <w:proofErr w:type="spellEnd"/>
          </w:p>
        </w:tc>
        <w:tc>
          <w:tcPr>
            <w:tcW w:w="7378" w:type="dxa"/>
            <w:noWrap/>
          </w:tcPr>
          <w:p w14:paraId="0795A479" w14:textId="77777777" w:rsidR="000E7291" w:rsidRPr="00E92B88" w:rsidRDefault="000E7291" w:rsidP="00F04744">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electronic Clinical Decision Support</w:t>
            </w:r>
          </w:p>
        </w:tc>
      </w:tr>
      <w:tr w:rsidR="000E7291" w:rsidRPr="00135FF2" w14:paraId="15C1650E"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477CDE0" w14:textId="77777777" w:rsidR="000E7291" w:rsidRDefault="000E7291" w:rsidP="00F04744">
            <w:pPr>
              <w:rPr>
                <w:lang w:val="en-GB" w:eastAsia="en-GB"/>
              </w:rPr>
            </w:pPr>
            <w:r>
              <w:rPr>
                <w:lang w:val="en-GB" w:eastAsia="en-GB"/>
              </w:rPr>
              <w:t>EMR</w:t>
            </w:r>
          </w:p>
        </w:tc>
        <w:tc>
          <w:tcPr>
            <w:tcW w:w="978" w:type="dxa"/>
          </w:tcPr>
          <w:p w14:paraId="1321DAA0"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14CCF435"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Electronic Medical Record</w:t>
            </w:r>
          </w:p>
        </w:tc>
      </w:tr>
      <w:tr w:rsidR="000E7291" w14:paraId="6DC1EDD8"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374E8EB9" w14:textId="77777777" w:rsidR="000E7291" w:rsidRDefault="000E7291" w:rsidP="00F04744">
            <w:pPr>
              <w:rPr>
                <w:lang w:val="en-GB" w:eastAsia="en-GB"/>
              </w:rPr>
            </w:pPr>
            <w:r w:rsidRPr="0E6CCA7E">
              <w:rPr>
                <w:lang w:val="en-GB" w:eastAsia="en-GB"/>
              </w:rPr>
              <w:t>FHIR</w:t>
            </w:r>
          </w:p>
        </w:tc>
        <w:tc>
          <w:tcPr>
            <w:tcW w:w="978" w:type="dxa"/>
          </w:tcPr>
          <w:p w14:paraId="5BC6115E"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lang w:val="en-GB" w:eastAsia="en-GB"/>
              </w:rPr>
            </w:pPr>
          </w:p>
        </w:tc>
        <w:tc>
          <w:tcPr>
            <w:tcW w:w="7378" w:type="dxa"/>
            <w:noWrap/>
          </w:tcPr>
          <w:p w14:paraId="58952BE6"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Fast Healthcare Interoperability Resources</w:t>
            </w:r>
          </w:p>
        </w:tc>
      </w:tr>
      <w:tr w:rsidR="000E7291" w:rsidRPr="00135FF2" w14:paraId="1925999D"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43CE68C3" w14:textId="77777777" w:rsidR="000E7291" w:rsidRDefault="000E7291" w:rsidP="00F04744">
            <w:pPr>
              <w:rPr>
                <w:lang w:val="en-GB" w:eastAsia="en-GB"/>
              </w:rPr>
            </w:pPr>
            <w:r>
              <w:rPr>
                <w:lang w:val="en-GB" w:eastAsia="en-GB"/>
              </w:rPr>
              <w:t>GBR</w:t>
            </w:r>
          </w:p>
        </w:tc>
        <w:tc>
          <w:tcPr>
            <w:tcW w:w="978" w:type="dxa"/>
          </w:tcPr>
          <w:p w14:paraId="6095CCE4"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DE22EAD"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Guidance Based Requesting</w:t>
            </w:r>
          </w:p>
        </w:tc>
      </w:tr>
      <w:tr w:rsidR="000E7291" w:rsidRPr="00D93CF5" w14:paraId="09B98333"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5282CBC4" w14:textId="6DE6B2D5" w:rsidR="000E7291" w:rsidRPr="009E41B0" w:rsidRDefault="000E7291" w:rsidP="00F04744">
            <w:pPr>
              <w:rPr>
                <w:lang w:val="en-GB" w:eastAsia="en-GB"/>
              </w:rPr>
            </w:pPr>
            <w:r>
              <w:rPr>
                <w:lang w:val="en-GB" w:eastAsia="en-GB"/>
              </w:rPr>
              <w:t>GP</w:t>
            </w:r>
          </w:p>
        </w:tc>
        <w:tc>
          <w:tcPr>
            <w:tcW w:w="7378" w:type="dxa"/>
            <w:noWrap/>
          </w:tcPr>
          <w:p w14:paraId="7ECFECB9" w14:textId="45EB5D41" w:rsidR="000E7291" w:rsidRPr="00E92B88" w:rsidRDefault="000E7291" w:rsidP="00F04744">
            <w:pPr>
              <w:cnfStyle w:val="000000100000" w:firstRow="0" w:lastRow="0" w:firstColumn="0" w:lastColumn="0" w:oddVBand="0" w:evenVBand="0" w:oddHBand="1" w:evenHBand="0" w:firstRowFirstColumn="0" w:firstRowLastColumn="0" w:lastRowFirstColumn="0" w:lastRowLastColumn="0"/>
              <w:rPr>
                <w:lang w:val="en-GB" w:eastAsia="en-GB"/>
              </w:rPr>
            </w:pPr>
            <w:r w:rsidRPr="00E92B88">
              <w:rPr>
                <w:lang w:val="en-GB" w:eastAsia="en-GB"/>
              </w:rPr>
              <w:t xml:space="preserve">General Practitioner </w:t>
            </w:r>
          </w:p>
        </w:tc>
      </w:tr>
      <w:tr w:rsidR="000E7291" w:rsidRPr="00135FF2" w14:paraId="2F818485"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2CEAF719" w14:textId="77777777" w:rsidR="000E7291" w:rsidRDefault="000E7291" w:rsidP="00F04744">
            <w:pPr>
              <w:rPr>
                <w:lang w:val="en-GB" w:eastAsia="en-GB"/>
              </w:rPr>
            </w:pPr>
            <w:r>
              <w:rPr>
                <w:lang w:val="en-GB" w:eastAsia="en-GB"/>
              </w:rPr>
              <w:t>HL7</w:t>
            </w:r>
          </w:p>
        </w:tc>
        <w:tc>
          <w:tcPr>
            <w:tcW w:w="978" w:type="dxa"/>
          </w:tcPr>
          <w:p w14:paraId="4D163D11"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69319DD9"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eastAsia="en-GB"/>
              </w:rPr>
            </w:pPr>
            <w:hyperlink r:id="rId19" w:history="1">
              <w:r>
                <w:rPr>
                  <w:rStyle w:val="Hyperlink"/>
                </w:rPr>
                <w:t>Health Level Seven</w:t>
              </w:r>
            </w:hyperlink>
          </w:p>
        </w:tc>
      </w:tr>
      <w:tr w:rsidR="000E7291" w:rsidRPr="00135FF2" w14:paraId="5D140B2E"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16C5B15E" w14:textId="77777777" w:rsidR="000E7291" w:rsidRDefault="000E7291" w:rsidP="00F04744">
            <w:pPr>
              <w:rPr>
                <w:lang w:val="en-GB" w:eastAsia="en-GB"/>
              </w:rPr>
            </w:pPr>
            <w:r>
              <w:rPr>
                <w:lang w:val="en-GB" w:eastAsia="en-GB"/>
              </w:rPr>
              <w:t>HL7 AU</w:t>
            </w:r>
          </w:p>
        </w:tc>
        <w:tc>
          <w:tcPr>
            <w:tcW w:w="978" w:type="dxa"/>
          </w:tcPr>
          <w:p w14:paraId="39322ED4"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553B4006" w14:textId="77777777" w:rsidR="000E7291" w:rsidRPr="00862B83"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0" w:history="1">
              <w:r>
                <w:rPr>
                  <w:rStyle w:val="Hyperlink"/>
                </w:rPr>
                <w:t>HL7 Australia</w:t>
              </w:r>
            </w:hyperlink>
          </w:p>
        </w:tc>
      </w:tr>
      <w:tr w:rsidR="000E7291" w:rsidRPr="00135FF2" w14:paraId="731ED1E8"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64FDDE37" w14:textId="77777777" w:rsidR="000E7291" w:rsidRPr="009E41B0" w:rsidRDefault="000E7291" w:rsidP="00F04744">
            <w:pPr>
              <w:rPr>
                <w:lang w:val="en-GB" w:eastAsia="en-GB"/>
              </w:rPr>
            </w:pPr>
            <w:r>
              <w:rPr>
                <w:lang w:val="en-GB" w:eastAsia="en-GB"/>
              </w:rPr>
              <w:t>LIS</w:t>
            </w:r>
          </w:p>
        </w:tc>
        <w:tc>
          <w:tcPr>
            <w:tcW w:w="7378" w:type="dxa"/>
            <w:noWrap/>
          </w:tcPr>
          <w:p w14:paraId="7A42E381" w14:textId="77777777" w:rsidR="000E7291" w:rsidRPr="00E92B88" w:rsidRDefault="000E7291" w:rsidP="00F04744">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Laboratory Information System</w:t>
            </w:r>
          </w:p>
        </w:tc>
      </w:tr>
      <w:tr w:rsidR="000E7291" w:rsidRPr="00135FF2" w14:paraId="19C826D7"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0067AFD7" w14:textId="77777777" w:rsidR="000E7291" w:rsidRDefault="000E7291" w:rsidP="00F04744">
            <w:pPr>
              <w:rPr>
                <w:lang w:val="en-GB" w:eastAsia="en-GB"/>
              </w:rPr>
            </w:pPr>
            <w:r>
              <w:rPr>
                <w:lang w:val="en-GB" w:eastAsia="en-GB"/>
              </w:rPr>
              <w:t>LOINC</w:t>
            </w:r>
          </w:p>
        </w:tc>
        <w:tc>
          <w:tcPr>
            <w:tcW w:w="978" w:type="dxa"/>
          </w:tcPr>
          <w:p w14:paraId="24D176A4"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12C13984"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Logical Observation Identifiers Names and Codes (</w:t>
            </w:r>
            <w:hyperlink r:id="rId21" w:history="1">
              <w:r>
                <w:rPr>
                  <w:rStyle w:val="Hyperlink"/>
                </w:rPr>
                <w:t>Home – LOINC</w:t>
              </w:r>
            </w:hyperlink>
            <w:r>
              <w:t>)</w:t>
            </w:r>
          </w:p>
        </w:tc>
      </w:tr>
      <w:tr w:rsidR="000E7291" w:rsidRPr="00135FF2" w14:paraId="7C946B45"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2E86CE30" w14:textId="77777777" w:rsidR="000E7291" w:rsidRDefault="000E7291" w:rsidP="00F04744">
            <w:pPr>
              <w:rPr>
                <w:lang w:val="en-GB" w:eastAsia="en-GB"/>
              </w:rPr>
            </w:pPr>
            <w:r>
              <w:rPr>
                <w:lang w:val="en-GB" w:eastAsia="en-GB"/>
              </w:rPr>
              <w:t>MBS</w:t>
            </w:r>
          </w:p>
        </w:tc>
        <w:tc>
          <w:tcPr>
            <w:tcW w:w="978" w:type="dxa"/>
          </w:tcPr>
          <w:p w14:paraId="04A0D73D"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296E03CC"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Medicare Benefits Schedule</w:t>
            </w:r>
          </w:p>
        </w:tc>
      </w:tr>
      <w:tr w:rsidR="000E7291" w:rsidRPr="00135FF2" w14:paraId="6425F743"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64E41ED0" w14:textId="77777777" w:rsidR="000E7291" w:rsidRDefault="000E7291" w:rsidP="00F04744">
            <w:pPr>
              <w:rPr>
                <w:lang w:val="en-GB" w:eastAsia="en-GB"/>
              </w:rPr>
            </w:pPr>
            <w:r>
              <w:rPr>
                <w:lang w:val="en-GB" w:eastAsia="en-GB"/>
              </w:rPr>
              <w:t>MSIA</w:t>
            </w:r>
          </w:p>
        </w:tc>
        <w:tc>
          <w:tcPr>
            <w:tcW w:w="978" w:type="dxa"/>
          </w:tcPr>
          <w:p w14:paraId="1E7F0F5F"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0B7D6204"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2" w:history="1">
              <w:r>
                <w:rPr>
                  <w:rStyle w:val="Hyperlink"/>
                </w:rPr>
                <w:t>Medical Software Industry Association</w:t>
              </w:r>
            </w:hyperlink>
          </w:p>
        </w:tc>
      </w:tr>
      <w:tr w:rsidR="000E7291" w:rsidRPr="00135FF2" w14:paraId="347AFA74"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1F8BADF1" w14:textId="77777777" w:rsidR="000E7291" w:rsidRPr="009E41B0" w:rsidRDefault="000E7291" w:rsidP="00F04744">
            <w:pPr>
              <w:rPr>
                <w:lang w:val="en-GB" w:eastAsia="en-GB"/>
              </w:rPr>
            </w:pPr>
            <w:r>
              <w:rPr>
                <w:lang w:val="en-GB" w:eastAsia="en-GB"/>
              </w:rPr>
              <w:t>MHR</w:t>
            </w:r>
          </w:p>
        </w:tc>
        <w:tc>
          <w:tcPr>
            <w:tcW w:w="7378" w:type="dxa"/>
            <w:noWrap/>
          </w:tcPr>
          <w:p w14:paraId="4C9CBFE8" w14:textId="77777777" w:rsidR="000E7291" w:rsidRPr="00E92B88"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3" w:history="1">
              <w:r>
                <w:rPr>
                  <w:rStyle w:val="Hyperlink"/>
                </w:rPr>
                <w:t>My Health Record</w:t>
              </w:r>
            </w:hyperlink>
          </w:p>
        </w:tc>
      </w:tr>
      <w:tr w:rsidR="000E7291" w:rsidRPr="00135FF2" w14:paraId="43A8D23E"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6CE6FF71" w14:textId="77777777" w:rsidR="000E7291" w:rsidRPr="0003556F" w:rsidRDefault="000E7291" w:rsidP="00F04744">
            <w:pPr>
              <w:rPr>
                <w:lang w:val="en-GB" w:eastAsia="en-GB"/>
              </w:rPr>
            </w:pPr>
            <w:r>
              <w:rPr>
                <w:lang w:val="en-GB" w:eastAsia="en-GB"/>
              </w:rPr>
              <w:t>NATA</w:t>
            </w:r>
          </w:p>
        </w:tc>
        <w:tc>
          <w:tcPr>
            <w:tcW w:w="978" w:type="dxa"/>
          </w:tcPr>
          <w:p w14:paraId="74E280F1"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30799729"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4" w:history="1">
              <w:r>
                <w:rPr>
                  <w:rStyle w:val="Hyperlink"/>
                </w:rPr>
                <w:t>National Association of Testing Authorities</w:t>
              </w:r>
            </w:hyperlink>
          </w:p>
        </w:tc>
      </w:tr>
      <w:tr w:rsidR="000E7291" w:rsidRPr="00D93CF5" w14:paraId="0EB90800"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3E965FE7" w14:textId="77777777" w:rsidR="000E7291" w:rsidRPr="009E41B0" w:rsidRDefault="000E7291" w:rsidP="00F04744">
            <w:pPr>
              <w:rPr>
                <w:lang w:val="en-GB" w:eastAsia="en-GB"/>
              </w:rPr>
            </w:pPr>
            <w:r>
              <w:rPr>
                <w:lang w:val="en-GB" w:eastAsia="en-GB"/>
              </w:rPr>
              <w:t>NPAAC</w:t>
            </w:r>
          </w:p>
        </w:tc>
        <w:tc>
          <w:tcPr>
            <w:tcW w:w="7378" w:type="dxa"/>
            <w:noWrap/>
          </w:tcPr>
          <w:p w14:paraId="29E9F06B" w14:textId="77777777" w:rsidR="000E7291" w:rsidRPr="00E92B88"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5" w:history="1">
              <w:r>
                <w:rPr>
                  <w:rStyle w:val="Hyperlink"/>
                </w:rPr>
                <w:t>National Pathology Accreditation Advisory Council</w:t>
              </w:r>
            </w:hyperlink>
          </w:p>
        </w:tc>
      </w:tr>
      <w:tr w:rsidR="000E7291" w:rsidRPr="00135FF2" w14:paraId="29E14156"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6B749448" w14:textId="77777777" w:rsidR="000E7291" w:rsidRDefault="000E7291" w:rsidP="00F04744">
            <w:pPr>
              <w:rPr>
                <w:lang w:val="en-GB" w:eastAsia="en-GB"/>
              </w:rPr>
            </w:pPr>
            <w:r>
              <w:rPr>
                <w:lang w:val="en-GB" w:eastAsia="en-GB"/>
              </w:rPr>
              <w:t>PHNs</w:t>
            </w:r>
          </w:p>
        </w:tc>
        <w:tc>
          <w:tcPr>
            <w:tcW w:w="978" w:type="dxa"/>
          </w:tcPr>
          <w:p w14:paraId="72697568"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52C9FC4F"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26" w:history="1">
              <w:r>
                <w:rPr>
                  <w:rStyle w:val="Hyperlink"/>
                </w:rPr>
                <w:t>Primary Health Networks</w:t>
              </w:r>
            </w:hyperlink>
          </w:p>
        </w:tc>
      </w:tr>
      <w:tr w:rsidR="000E7291" w:rsidRPr="00135FF2" w14:paraId="5F0818FA"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41944387" w14:textId="77777777" w:rsidR="000E7291" w:rsidRDefault="000E7291" w:rsidP="00F04744">
            <w:pPr>
              <w:rPr>
                <w:lang w:val="en-GB" w:eastAsia="en-GB"/>
              </w:rPr>
            </w:pPr>
            <w:r>
              <w:rPr>
                <w:lang w:val="en-GB" w:eastAsia="en-GB"/>
              </w:rPr>
              <w:t>PMS</w:t>
            </w:r>
          </w:p>
        </w:tc>
        <w:tc>
          <w:tcPr>
            <w:tcW w:w="978" w:type="dxa"/>
          </w:tcPr>
          <w:p w14:paraId="6FEF703A"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4FB14746"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Practice Management System</w:t>
            </w:r>
          </w:p>
        </w:tc>
      </w:tr>
      <w:tr w:rsidR="000E7291" w14:paraId="28F9BA47"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54B312C6" w14:textId="77777777" w:rsidR="000E7291" w:rsidRDefault="000E7291" w:rsidP="00F04744">
            <w:pPr>
              <w:rPr>
                <w:lang w:val="en-GB" w:eastAsia="en-GB"/>
              </w:rPr>
            </w:pPr>
            <w:r w:rsidRPr="0E6CCA7E">
              <w:rPr>
                <w:lang w:val="en-GB" w:eastAsia="en-GB"/>
              </w:rPr>
              <w:t>POC</w:t>
            </w:r>
          </w:p>
        </w:tc>
        <w:tc>
          <w:tcPr>
            <w:tcW w:w="978" w:type="dxa"/>
          </w:tcPr>
          <w:p w14:paraId="74E41B9B"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lang w:val="en-GB" w:eastAsia="en-GB"/>
              </w:rPr>
            </w:pPr>
          </w:p>
        </w:tc>
        <w:tc>
          <w:tcPr>
            <w:tcW w:w="7378" w:type="dxa"/>
            <w:noWrap/>
          </w:tcPr>
          <w:p w14:paraId="6E03F5CD"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lang w:eastAsia="en-GB"/>
              </w:rPr>
            </w:pPr>
            <w:r w:rsidRPr="0E6CCA7E">
              <w:rPr>
                <w:lang w:eastAsia="en-GB"/>
              </w:rPr>
              <w:t>Proof of Concept</w:t>
            </w:r>
          </w:p>
        </w:tc>
      </w:tr>
      <w:tr w:rsidR="000E7291" w:rsidRPr="00135FF2" w14:paraId="6A5CEF7D"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1C2E625C" w14:textId="77777777" w:rsidR="000E7291" w:rsidRDefault="000E7291" w:rsidP="00F04744">
            <w:pPr>
              <w:rPr>
                <w:b w:val="0"/>
                <w:bCs w:val="0"/>
                <w:lang w:val="en-GB" w:eastAsia="en-GB"/>
              </w:rPr>
            </w:pPr>
            <w:r>
              <w:rPr>
                <w:lang w:val="en-GB" w:eastAsia="en-GB"/>
              </w:rPr>
              <w:t>PSPs</w:t>
            </w:r>
          </w:p>
          <w:p w14:paraId="0F6BF290" w14:textId="7794D99F" w:rsidR="00C30BC3" w:rsidRDefault="00C30BC3" w:rsidP="00F04744">
            <w:pPr>
              <w:rPr>
                <w:lang w:val="en-GB" w:eastAsia="en-GB"/>
              </w:rPr>
            </w:pPr>
            <w:proofErr w:type="spellStart"/>
            <w:r>
              <w:rPr>
                <w:lang w:val="en-GB" w:eastAsia="en-GB"/>
              </w:rPr>
              <w:t>PTEx</w:t>
            </w:r>
            <w:proofErr w:type="spellEnd"/>
          </w:p>
        </w:tc>
        <w:tc>
          <w:tcPr>
            <w:tcW w:w="7378" w:type="dxa"/>
            <w:noWrap/>
          </w:tcPr>
          <w:p w14:paraId="13990B7D"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Pathology Service Providers</w:t>
            </w:r>
          </w:p>
          <w:p w14:paraId="3B453DB4" w14:textId="122AB819" w:rsidR="00C30BC3" w:rsidRDefault="00E92D9B" w:rsidP="00F04744">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Pathology Tests Explained</w:t>
            </w:r>
          </w:p>
        </w:tc>
      </w:tr>
      <w:tr w:rsidR="000E7291" w:rsidRPr="00135FF2" w14:paraId="25CAF323"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0A5C8B18" w14:textId="77777777" w:rsidR="000E7291" w:rsidRDefault="000E7291" w:rsidP="00F04744">
            <w:pPr>
              <w:rPr>
                <w:lang w:val="en-GB" w:eastAsia="en-GB"/>
              </w:rPr>
            </w:pPr>
            <w:r>
              <w:rPr>
                <w:lang w:val="en-GB" w:eastAsia="en-GB"/>
              </w:rPr>
              <w:t>QUPP</w:t>
            </w:r>
          </w:p>
        </w:tc>
        <w:tc>
          <w:tcPr>
            <w:tcW w:w="978" w:type="dxa"/>
          </w:tcPr>
          <w:p w14:paraId="1B50D4CA"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06FFFE49"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7" w:history="1">
              <w:r>
                <w:rPr>
                  <w:rStyle w:val="Hyperlink"/>
                </w:rPr>
                <w:t>Quality Use of Pathology Program</w:t>
              </w:r>
            </w:hyperlink>
          </w:p>
        </w:tc>
      </w:tr>
      <w:tr w:rsidR="000E7291" w:rsidRPr="00D93CF5" w14:paraId="7D7E3E64"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75DE5D87" w14:textId="77777777" w:rsidR="000E7291" w:rsidRPr="009E41B0" w:rsidRDefault="000E7291" w:rsidP="00F04744">
            <w:pPr>
              <w:rPr>
                <w:lang w:val="en-GB" w:eastAsia="en-GB"/>
              </w:rPr>
            </w:pPr>
            <w:r>
              <w:rPr>
                <w:lang w:val="en-GB" w:eastAsia="en-GB"/>
              </w:rPr>
              <w:t>RACGP</w:t>
            </w:r>
          </w:p>
        </w:tc>
        <w:tc>
          <w:tcPr>
            <w:tcW w:w="7378" w:type="dxa"/>
            <w:noWrap/>
          </w:tcPr>
          <w:p w14:paraId="6EB6FFBF" w14:textId="77777777" w:rsidR="000E7291" w:rsidRPr="00E92B88"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28" w:history="1">
              <w:r>
                <w:rPr>
                  <w:rStyle w:val="Hyperlink"/>
                </w:rPr>
                <w:t>The Royal Australian College of General Practitioners</w:t>
              </w:r>
            </w:hyperlink>
          </w:p>
        </w:tc>
      </w:tr>
      <w:tr w:rsidR="000E7291" w:rsidRPr="00D93CF5" w14:paraId="19B73F09"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6F2C73D8" w14:textId="77777777" w:rsidR="000E7291" w:rsidRPr="009E41B0" w:rsidRDefault="000E7291" w:rsidP="00F04744">
            <w:pPr>
              <w:rPr>
                <w:lang w:val="en-GB" w:eastAsia="en-GB"/>
              </w:rPr>
            </w:pPr>
            <w:r>
              <w:rPr>
                <w:lang w:val="en-GB" w:eastAsia="en-GB"/>
              </w:rPr>
              <w:lastRenderedPageBreak/>
              <w:t>RCPA</w:t>
            </w:r>
          </w:p>
        </w:tc>
        <w:tc>
          <w:tcPr>
            <w:tcW w:w="7378" w:type="dxa"/>
            <w:noWrap/>
          </w:tcPr>
          <w:p w14:paraId="17650681" w14:textId="77777777" w:rsidR="000E7291" w:rsidRPr="00E92B88"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val="en-GB" w:eastAsia="en-GB"/>
              </w:rPr>
            </w:pPr>
            <w:hyperlink r:id="rId29" w:history="1">
              <w:r>
                <w:rPr>
                  <w:rStyle w:val="Hyperlink"/>
                </w:rPr>
                <w:t>The Royal College of Pathologists of Australasia</w:t>
              </w:r>
            </w:hyperlink>
          </w:p>
        </w:tc>
      </w:tr>
      <w:tr w:rsidR="000E7291" w:rsidRPr="00135FF2" w14:paraId="75064387"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1390" w:type="dxa"/>
            <w:noWrap/>
          </w:tcPr>
          <w:p w14:paraId="25F9EA47" w14:textId="77777777" w:rsidR="000E7291" w:rsidRDefault="000E7291" w:rsidP="00F04744">
            <w:pPr>
              <w:rPr>
                <w:lang w:val="en-GB" w:eastAsia="en-GB"/>
              </w:rPr>
            </w:pPr>
            <w:r w:rsidRPr="0003556F">
              <w:rPr>
                <w:lang w:val="en-GB" w:eastAsia="en-GB"/>
              </w:rPr>
              <w:t>RCPAQAP</w:t>
            </w:r>
          </w:p>
        </w:tc>
        <w:tc>
          <w:tcPr>
            <w:tcW w:w="978" w:type="dxa"/>
          </w:tcPr>
          <w:p w14:paraId="7F9D6D7F"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Cs w:val="22"/>
                <w:lang w:val="en-GB" w:eastAsia="en-GB"/>
              </w:rPr>
            </w:pPr>
          </w:p>
        </w:tc>
        <w:tc>
          <w:tcPr>
            <w:tcW w:w="7378" w:type="dxa"/>
            <w:noWrap/>
          </w:tcPr>
          <w:p w14:paraId="557E9AD2" w14:textId="77777777" w:rsidR="000E7291"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0" w:history="1">
              <w:r>
                <w:rPr>
                  <w:rStyle w:val="Hyperlink"/>
                </w:rPr>
                <w:t>RCPA Quality Assurance Programs</w:t>
              </w:r>
            </w:hyperlink>
          </w:p>
        </w:tc>
      </w:tr>
      <w:tr w:rsidR="000E7291" w:rsidRPr="00135FF2" w14:paraId="1D5C965E"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C5978B3" w14:textId="77777777" w:rsidR="000E7291" w:rsidRDefault="000E7291" w:rsidP="00F04744">
            <w:pPr>
              <w:rPr>
                <w:lang w:val="en-GB" w:eastAsia="en-GB"/>
              </w:rPr>
            </w:pPr>
            <w:r>
              <w:rPr>
                <w:lang w:val="en-GB" w:eastAsia="en-GB"/>
              </w:rPr>
              <w:t>SNOMED CT</w:t>
            </w:r>
          </w:p>
        </w:tc>
        <w:tc>
          <w:tcPr>
            <w:tcW w:w="7378" w:type="dxa"/>
            <w:noWrap/>
          </w:tcPr>
          <w:p w14:paraId="5F7818CF"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2"/>
                <w:lang w:eastAsia="en-GB"/>
              </w:rPr>
            </w:pPr>
            <w:hyperlink r:id="rId31" w:history="1">
              <w:r>
                <w:rPr>
                  <w:rStyle w:val="Hyperlink"/>
                </w:rPr>
                <w:t>Systemized Nomenclature of Medicine – Clinical Terms</w:t>
              </w:r>
            </w:hyperlink>
          </w:p>
        </w:tc>
      </w:tr>
      <w:tr w:rsidR="000E7291" w:rsidRPr="00D93CF5" w14:paraId="168B2CF9" w14:textId="77777777" w:rsidTr="00F04744">
        <w:trPr>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04014D79" w14:textId="77777777" w:rsidR="000E7291" w:rsidRPr="009E41B0" w:rsidRDefault="000E7291" w:rsidP="00F04744">
            <w:pPr>
              <w:rPr>
                <w:lang w:val="en-GB" w:eastAsia="en-GB"/>
              </w:rPr>
            </w:pPr>
            <w:r>
              <w:rPr>
                <w:lang w:val="en-GB" w:eastAsia="en-GB"/>
              </w:rPr>
              <w:t>SNOMED CT - AU</w:t>
            </w:r>
          </w:p>
        </w:tc>
        <w:tc>
          <w:tcPr>
            <w:tcW w:w="7378" w:type="dxa"/>
            <w:noWrap/>
          </w:tcPr>
          <w:p w14:paraId="4105CCB6" w14:textId="77777777" w:rsidR="000E7291" w:rsidRPr="00E92B88" w:rsidRDefault="000E7291" w:rsidP="00F04744">
            <w:pP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2"/>
                <w:lang w:val="en-GB" w:eastAsia="en-GB"/>
              </w:rPr>
            </w:pPr>
            <w:hyperlink r:id="rId32" w:history="1">
              <w:r w:rsidRPr="009C363B">
                <w:t>Systemized Nomenclature of Medicine – Clinical Terms</w:t>
              </w:r>
            </w:hyperlink>
            <w:r>
              <w:t xml:space="preserve"> - Australia</w:t>
            </w:r>
          </w:p>
        </w:tc>
      </w:tr>
      <w:tr w:rsidR="000E7291" w:rsidRPr="00D93CF5" w14:paraId="610D26E8" w14:textId="77777777" w:rsidTr="00F04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8" w:type="dxa"/>
            <w:gridSpan w:val="2"/>
            <w:noWrap/>
          </w:tcPr>
          <w:p w14:paraId="7449118A" w14:textId="77777777" w:rsidR="000E7291" w:rsidRDefault="000E7291" w:rsidP="00F04744">
            <w:pPr>
              <w:rPr>
                <w:lang w:val="en-GB" w:eastAsia="en-GB"/>
              </w:rPr>
            </w:pPr>
            <w:r>
              <w:rPr>
                <w:lang w:val="en-GB" w:eastAsia="en-GB"/>
              </w:rPr>
              <w:t>SPIA</w:t>
            </w:r>
          </w:p>
        </w:tc>
        <w:tc>
          <w:tcPr>
            <w:tcW w:w="7378" w:type="dxa"/>
            <w:noWrap/>
          </w:tcPr>
          <w:p w14:paraId="3232C71B" w14:textId="77777777" w:rsidR="000E7291" w:rsidRDefault="000E7291" w:rsidP="00F04744">
            <w:pPr>
              <w:cnfStyle w:val="000000100000" w:firstRow="0" w:lastRow="0" w:firstColumn="0" w:lastColumn="0" w:oddVBand="0" w:evenVBand="0" w:oddHBand="1" w:evenHBand="0" w:firstRowFirstColumn="0" w:firstRowLastColumn="0" w:lastRowFirstColumn="0" w:lastRowLastColumn="0"/>
            </w:pPr>
            <w:hyperlink r:id="rId33">
              <w:r w:rsidRPr="0E6CCA7E">
                <w:rPr>
                  <w:rStyle w:val="Hyperlink"/>
                </w:rPr>
                <w:t>Standardised Pathology Informatics in Australia</w:t>
              </w:r>
            </w:hyperlink>
          </w:p>
        </w:tc>
      </w:tr>
    </w:tbl>
    <w:p w14:paraId="4528DE49" w14:textId="77777777" w:rsidR="000A3E03" w:rsidRDefault="000A3E03">
      <w:pPr>
        <w:spacing w:after="0" w:line="240" w:lineRule="auto"/>
      </w:pPr>
    </w:p>
    <w:p w14:paraId="0242DA29" w14:textId="11B76EF8" w:rsidR="006B3F93" w:rsidRDefault="006B3F93">
      <w:pPr>
        <w:spacing w:after="0" w:line="240" w:lineRule="auto"/>
        <w:rPr>
          <w:rFonts w:ascii="Calibri Light" w:eastAsiaTheme="majorEastAsia" w:hAnsi="Calibri Light" w:cstheme="majorBidi"/>
          <w:bCs/>
          <w:sz w:val="36"/>
          <w:szCs w:val="32"/>
        </w:rPr>
      </w:pPr>
      <w:r>
        <w:br w:type="page"/>
      </w:r>
    </w:p>
    <w:p w14:paraId="3BF4F3EA" w14:textId="30DE18D7" w:rsidR="00657036" w:rsidRPr="001A27F2" w:rsidRDefault="00657036" w:rsidP="001A27F2">
      <w:pPr>
        <w:pStyle w:val="Heading1"/>
        <w:numPr>
          <w:ilvl w:val="0"/>
          <w:numId w:val="50"/>
        </w:numPr>
        <w:ind w:left="567" w:hanging="643"/>
        <w:rPr>
          <w:rFonts w:ascii="Arial" w:hAnsi="Arial"/>
          <w:color w:val="auto"/>
          <w:sz w:val="32"/>
        </w:rPr>
      </w:pPr>
      <w:bookmarkStart w:id="2" w:name="_Toc213856280"/>
      <w:r w:rsidRPr="001A27F2">
        <w:rPr>
          <w:rFonts w:ascii="Arial" w:hAnsi="Arial"/>
          <w:color w:val="auto"/>
          <w:sz w:val="32"/>
        </w:rPr>
        <w:lastRenderedPageBreak/>
        <w:t>Introduction</w:t>
      </w:r>
      <w:bookmarkEnd w:id="2"/>
      <w:r w:rsidR="0088541F" w:rsidRPr="001A27F2">
        <w:rPr>
          <w:rFonts w:ascii="Arial" w:hAnsi="Arial"/>
          <w:color w:val="auto"/>
          <w:sz w:val="32"/>
        </w:rPr>
        <w:t xml:space="preserve"> </w:t>
      </w:r>
    </w:p>
    <w:p w14:paraId="4D5AF06F" w14:textId="5F4705C7" w:rsidR="004D5419" w:rsidRPr="005B63C5" w:rsidRDefault="00B95ADD" w:rsidP="00CA295C">
      <w:pPr>
        <w:rPr>
          <w:color w:val="000000"/>
          <w:lang w:eastAsia="ja-JP"/>
          <w14:textFill>
            <w14:solidFill>
              <w14:srgbClr w14:val="000000">
                <w14:lumMod w14:val="65000"/>
                <w14:lumOff w14:val="35000"/>
              </w14:srgbClr>
            </w14:solidFill>
          </w14:textFill>
        </w:rPr>
      </w:pPr>
      <w:r w:rsidRPr="235004C2">
        <w:rPr>
          <w:lang w:eastAsia="ja-JP"/>
        </w:rPr>
        <w:t xml:space="preserve">This Project </w:t>
      </w:r>
      <w:r w:rsidR="002E7FA9" w:rsidRPr="235004C2">
        <w:rPr>
          <w:lang w:eastAsia="ja-JP"/>
        </w:rPr>
        <w:t xml:space="preserve">was designed to undertake </w:t>
      </w:r>
      <w:r w:rsidR="00603121" w:rsidRPr="005B63C5">
        <w:rPr>
          <w:lang w:eastAsia="ja-JP"/>
        </w:rPr>
        <w:t xml:space="preserve">a comprehensive analysis of the </w:t>
      </w:r>
      <w:r w:rsidR="00D87BC4" w:rsidRPr="005B63C5">
        <w:rPr>
          <w:lang w:eastAsia="ja-JP"/>
        </w:rPr>
        <w:t xml:space="preserve">current manual and digital </w:t>
      </w:r>
      <w:r w:rsidR="000E148E" w:rsidRPr="005B63C5">
        <w:rPr>
          <w:lang w:eastAsia="ja-JP"/>
        </w:rPr>
        <w:t xml:space="preserve">workflow </w:t>
      </w:r>
      <w:r w:rsidR="009B558A" w:rsidRPr="005B63C5">
        <w:rPr>
          <w:lang w:eastAsia="ja-JP"/>
        </w:rPr>
        <w:t xml:space="preserve">processes </w:t>
      </w:r>
      <w:r w:rsidR="008B50DC" w:rsidRPr="005B63C5">
        <w:rPr>
          <w:lang w:eastAsia="ja-JP"/>
        </w:rPr>
        <w:t xml:space="preserve">for </w:t>
      </w:r>
      <w:r w:rsidR="009B558A" w:rsidRPr="005B63C5">
        <w:rPr>
          <w:lang w:eastAsia="ja-JP"/>
        </w:rPr>
        <w:t xml:space="preserve">pathology tests </w:t>
      </w:r>
      <w:r w:rsidR="009F1F93" w:rsidRPr="005B63C5">
        <w:rPr>
          <w:lang w:eastAsia="ja-JP"/>
        </w:rPr>
        <w:t xml:space="preserve">and </w:t>
      </w:r>
      <w:r w:rsidR="00AE44FE" w:rsidRPr="005B63C5">
        <w:rPr>
          <w:lang w:eastAsia="ja-JP"/>
        </w:rPr>
        <w:t xml:space="preserve">identify </w:t>
      </w:r>
      <w:r w:rsidR="00050AC8" w:rsidRPr="005B63C5">
        <w:rPr>
          <w:lang w:eastAsia="ja-JP"/>
        </w:rPr>
        <w:t xml:space="preserve">the </w:t>
      </w:r>
      <w:r w:rsidR="00603121" w:rsidRPr="005B63C5">
        <w:rPr>
          <w:lang w:eastAsia="ja-JP"/>
        </w:rPr>
        <w:t xml:space="preserve">requirements </w:t>
      </w:r>
      <w:r w:rsidR="007D2765" w:rsidRPr="005B63C5">
        <w:rPr>
          <w:lang w:eastAsia="ja-JP"/>
        </w:rPr>
        <w:t>f</w:t>
      </w:r>
      <w:r w:rsidR="00FE5B8D" w:rsidRPr="005B63C5">
        <w:rPr>
          <w:lang w:eastAsia="ja-JP"/>
        </w:rPr>
        <w:t>or</w:t>
      </w:r>
      <w:r w:rsidR="007D2765" w:rsidRPr="005B63C5">
        <w:rPr>
          <w:lang w:eastAsia="ja-JP"/>
        </w:rPr>
        <w:t xml:space="preserve"> an</w:t>
      </w:r>
      <w:r w:rsidR="000D5A91" w:rsidRPr="005B63C5">
        <w:rPr>
          <w:lang w:eastAsia="ja-JP"/>
        </w:rPr>
        <w:t xml:space="preserve"> </w:t>
      </w:r>
      <w:r w:rsidR="00603121" w:rsidRPr="005B63C5">
        <w:rPr>
          <w:lang w:eastAsia="ja-JP"/>
        </w:rPr>
        <w:t xml:space="preserve">end-to-end digital </w:t>
      </w:r>
      <w:r w:rsidR="00EE30C3" w:rsidRPr="005B63C5">
        <w:rPr>
          <w:lang w:eastAsia="ja-JP"/>
        </w:rPr>
        <w:t xml:space="preserve">workflow </w:t>
      </w:r>
      <w:r w:rsidR="008B50DC" w:rsidRPr="005B63C5">
        <w:rPr>
          <w:lang w:eastAsia="ja-JP"/>
        </w:rPr>
        <w:t xml:space="preserve">process.  </w:t>
      </w:r>
      <w:r w:rsidR="003A5EDE" w:rsidRPr="005B63C5">
        <w:rPr>
          <w:lang w:eastAsia="ja-JP"/>
        </w:rPr>
        <w:t>As part of the consultation and analysis process</w:t>
      </w:r>
      <w:r w:rsidR="007F1EDC" w:rsidRPr="005B63C5">
        <w:rPr>
          <w:lang w:eastAsia="ja-JP"/>
        </w:rPr>
        <w:t>, the Project engaged with key stakeholders,</w:t>
      </w:r>
      <w:r w:rsidR="00711277" w:rsidRPr="005B63C5">
        <w:rPr>
          <w:lang w:eastAsia="ja-JP"/>
        </w:rPr>
        <w:t xml:space="preserve"> including a range of General Practitioner</w:t>
      </w:r>
      <w:r w:rsidR="008304AF" w:rsidRPr="005B63C5">
        <w:rPr>
          <w:lang w:eastAsia="ja-JP"/>
        </w:rPr>
        <w:t xml:space="preserve"> (GP)</w:t>
      </w:r>
      <w:r w:rsidR="00711277" w:rsidRPr="005B63C5">
        <w:rPr>
          <w:lang w:eastAsia="ja-JP"/>
        </w:rPr>
        <w:t xml:space="preserve"> requestor groups, </w:t>
      </w:r>
      <w:r w:rsidR="00226880" w:rsidRPr="005B63C5">
        <w:rPr>
          <w:lang w:eastAsia="ja-JP"/>
        </w:rPr>
        <w:t xml:space="preserve">medical </w:t>
      </w:r>
      <w:r w:rsidR="004B067B" w:rsidRPr="005B63C5">
        <w:rPr>
          <w:lang w:eastAsia="ja-JP"/>
        </w:rPr>
        <w:t xml:space="preserve">software vendors, </w:t>
      </w:r>
      <w:r w:rsidR="00226880" w:rsidRPr="005B63C5">
        <w:rPr>
          <w:lang w:eastAsia="ja-JP"/>
        </w:rPr>
        <w:t>pathologists</w:t>
      </w:r>
      <w:r w:rsidR="00BA01F2" w:rsidRPr="005B63C5">
        <w:rPr>
          <w:lang w:eastAsia="ja-JP"/>
        </w:rPr>
        <w:t>, RCPA Quality Assurance Program</w:t>
      </w:r>
      <w:r w:rsidR="00B07AAD">
        <w:rPr>
          <w:lang w:eastAsia="ja-JP"/>
        </w:rPr>
        <w:t>s</w:t>
      </w:r>
      <w:r w:rsidR="00BA01F2" w:rsidRPr="005B63C5">
        <w:rPr>
          <w:lang w:eastAsia="ja-JP"/>
        </w:rPr>
        <w:t xml:space="preserve"> (RCPAQAP</w:t>
      </w:r>
      <w:r w:rsidR="007F1EDC" w:rsidRPr="005B63C5">
        <w:rPr>
          <w:lang w:eastAsia="ja-JP"/>
        </w:rPr>
        <w:t>)</w:t>
      </w:r>
      <w:r w:rsidR="00226880" w:rsidRPr="005B63C5">
        <w:rPr>
          <w:lang w:eastAsia="ja-JP"/>
        </w:rPr>
        <w:t xml:space="preserve"> </w:t>
      </w:r>
      <w:r w:rsidR="00855922" w:rsidRPr="005B63C5">
        <w:rPr>
          <w:lang w:eastAsia="ja-JP"/>
        </w:rPr>
        <w:t>and digital health experts</w:t>
      </w:r>
      <w:r w:rsidR="005B531D">
        <w:rPr>
          <w:lang w:eastAsia="ja-JP"/>
        </w:rPr>
        <w:t xml:space="preserve"> </w:t>
      </w:r>
      <w:r w:rsidR="00855922" w:rsidRPr="005B63C5">
        <w:rPr>
          <w:lang w:eastAsia="ja-JP"/>
        </w:rPr>
        <w:t xml:space="preserve">to ensure </w:t>
      </w:r>
      <w:r w:rsidR="005C720F" w:rsidRPr="005B63C5">
        <w:rPr>
          <w:lang w:eastAsia="ja-JP"/>
        </w:rPr>
        <w:t xml:space="preserve">all aspects of the pathology </w:t>
      </w:r>
      <w:r w:rsidR="005C720F" w:rsidRPr="0067527D">
        <w:rPr>
          <w:lang w:eastAsia="ja-JP"/>
        </w:rPr>
        <w:t xml:space="preserve">request-test-report </w:t>
      </w:r>
      <w:r w:rsidR="00BA01F2" w:rsidRPr="0067527D">
        <w:rPr>
          <w:lang w:eastAsia="ja-JP"/>
        </w:rPr>
        <w:t>workflow processes were considered</w:t>
      </w:r>
      <w:r w:rsidR="00855922" w:rsidRPr="0067527D">
        <w:rPr>
          <w:lang w:eastAsia="ja-JP"/>
        </w:rPr>
        <w:t>.</w:t>
      </w:r>
      <w:r w:rsidR="00855922" w:rsidRPr="005B63C5">
        <w:rPr>
          <w:lang w:eastAsia="ja-JP"/>
        </w:rPr>
        <w:t xml:space="preserve">  </w:t>
      </w:r>
    </w:p>
    <w:p w14:paraId="61BD5302" w14:textId="3F267A9C" w:rsidR="006D1E1B" w:rsidRDefault="005B2FCF" w:rsidP="00436860">
      <w:pPr>
        <w:rPr>
          <w:color w:val="000000"/>
          <w:lang w:val="en-US" w:eastAsia="ja-JP"/>
          <w14:textFill>
            <w14:solidFill>
              <w14:srgbClr w14:val="000000">
                <w14:lumMod w14:val="65000"/>
                <w14:lumOff w14:val="35000"/>
              </w14:srgbClr>
            </w14:solidFill>
          </w14:textFill>
        </w:rPr>
      </w:pPr>
      <w:r w:rsidRPr="005B63C5">
        <w:rPr>
          <w:lang w:val="en-US" w:eastAsia="ja-JP"/>
        </w:rPr>
        <w:t xml:space="preserve">The </w:t>
      </w:r>
      <w:r w:rsidR="00D94DBF" w:rsidRPr="235004C2">
        <w:rPr>
          <w:lang w:val="en-US" w:eastAsia="ja-JP"/>
        </w:rPr>
        <w:t>P</w:t>
      </w:r>
      <w:r w:rsidRPr="005B63C5">
        <w:rPr>
          <w:lang w:val="en-US" w:eastAsia="ja-JP"/>
        </w:rPr>
        <w:t xml:space="preserve">roject </w:t>
      </w:r>
      <w:r w:rsidR="00425DEF" w:rsidRPr="005B63C5">
        <w:rPr>
          <w:lang w:val="en-US" w:eastAsia="ja-JP"/>
        </w:rPr>
        <w:t xml:space="preserve">expanded on previous development work undertaken </w:t>
      </w:r>
      <w:r w:rsidR="0064181E" w:rsidRPr="235004C2">
        <w:rPr>
          <w:lang w:val="en-US" w:eastAsia="ja-JP"/>
        </w:rPr>
        <w:t xml:space="preserve">and recommendations made </w:t>
      </w:r>
      <w:r w:rsidR="00425DEF" w:rsidRPr="005B63C5">
        <w:rPr>
          <w:lang w:val="en-US" w:eastAsia="ja-JP"/>
        </w:rPr>
        <w:t>on the use of pathology clinical decision support (</w:t>
      </w:r>
      <w:proofErr w:type="spellStart"/>
      <w:r w:rsidR="00425DEF" w:rsidRPr="005B63C5">
        <w:rPr>
          <w:lang w:val="en-US" w:eastAsia="ja-JP"/>
        </w:rPr>
        <w:t>PathSupport</w:t>
      </w:r>
      <w:proofErr w:type="spellEnd"/>
      <w:r w:rsidR="00425DEF" w:rsidRPr="005B63C5">
        <w:rPr>
          <w:lang w:val="en-US" w:eastAsia="ja-JP"/>
        </w:rPr>
        <w:t>) for clinicians</w:t>
      </w:r>
      <w:r w:rsidRPr="005B63C5">
        <w:rPr>
          <w:lang w:val="en-US" w:eastAsia="ja-JP"/>
        </w:rPr>
        <w:t xml:space="preserve"> as a</w:t>
      </w:r>
      <w:r w:rsidR="0077579D" w:rsidRPr="005B63C5">
        <w:rPr>
          <w:lang w:val="en-US" w:eastAsia="ja-JP"/>
        </w:rPr>
        <w:t xml:space="preserve"> starting point</w:t>
      </w:r>
      <w:r w:rsidR="00425DEF" w:rsidRPr="005B63C5">
        <w:rPr>
          <w:lang w:val="en-US" w:eastAsia="ja-JP"/>
        </w:rPr>
        <w:t xml:space="preserve"> and leveraged new development work assessing the compliance of laboratory information system</w:t>
      </w:r>
      <w:r w:rsidR="000F2B6A" w:rsidRPr="005B63C5">
        <w:rPr>
          <w:lang w:val="en-US" w:eastAsia="ja-JP"/>
        </w:rPr>
        <w:t>s</w:t>
      </w:r>
      <w:r w:rsidR="00425DEF" w:rsidRPr="005B63C5">
        <w:rPr>
          <w:lang w:val="en-US" w:eastAsia="ja-JP"/>
        </w:rPr>
        <w:t xml:space="preserve"> against the </w:t>
      </w:r>
      <w:r w:rsidR="000F7083" w:rsidRPr="005B63C5">
        <w:rPr>
          <w:lang w:val="en-US" w:eastAsia="ja-JP"/>
        </w:rPr>
        <w:t xml:space="preserve">RCPA </w:t>
      </w:r>
      <w:r w:rsidR="00425DEF" w:rsidRPr="005B63C5">
        <w:rPr>
          <w:lang w:val="en-US" w:eastAsia="ja-JP"/>
        </w:rPr>
        <w:t xml:space="preserve">SPIA Guidelines for receiving and reporting </w:t>
      </w:r>
      <w:r w:rsidR="001A1575">
        <w:rPr>
          <w:lang w:val="en-US" w:eastAsia="ja-JP"/>
        </w:rPr>
        <w:t>e-requests</w:t>
      </w:r>
      <w:r w:rsidR="00425DEF" w:rsidRPr="005B63C5">
        <w:rPr>
          <w:lang w:val="en-US" w:eastAsia="ja-JP"/>
        </w:rPr>
        <w:t xml:space="preserve"> to assist with determining </w:t>
      </w:r>
      <w:r w:rsidR="00781822" w:rsidRPr="235004C2">
        <w:rPr>
          <w:lang w:val="en-US" w:eastAsia="ja-JP"/>
        </w:rPr>
        <w:t xml:space="preserve">digital </w:t>
      </w:r>
      <w:r w:rsidR="00425DEF" w:rsidRPr="005B63C5">
        <w:rPr>
          <w:lang w:val="en-US" w:eastAsia="ja-JP"/>
        </w:rPr>
        <w:t>workflow and usability</w:t>
      </w:r>
      <w:r w:rsidR="0077579D" w:rsidRPr="005B63C5">
        <w:rPr>
          <w:lang w:val="en-US" w:eastAsia="ja-JP"/>
        </w:rPr>
        <w:t xml:space="preserve">.  </w:t>
      </w:r>
      <w:r w:rsidR="00C84680" w:rsidRPr="005B63C5">
        <w:rPr>
          <w:lang w:val="en-US" w:eastAsia="ja-JP"/>
        </w:rPr>
        <w:t>In seeking to “</w:t>
      </w:r>
      <w:r w:rsidR="00B63FEE" w:rsidRPr="005B63C5">
        <w:rPr>
          <w:lang w:val="en-US" w:eastAsia="ja-JP"/>
        </w:rPr>
        <w:t>test</w:t>
      </w:r>
      <w:r w:rsidR="00C84680" w:rsidRPr="005B63C5">
        <w:rPr>
          <w:lang w:val="en-US" w:eastAsia="ja-JP"/>
        </w:rPr>
        <w:t>”</w:t>
      </w:r>
      <w:r w:rsidR="00B63FEE" w:rsidRPr="005B63C5">
        <w:rPr>
          <w:lang w:val="en-US" w:eastAsia="ja-JP"/>
        </w:rPr>
        <w:t xml:space="preserve"> the useability of electronic decision support tools available to clinicians</w:t>
      </w:r>
      <w:r w:rsidR="00C84680" w:rsidRPr="005B63C5">
        <w:rPr>
          <w:lang w:val="en-US" w:eastAsia="ja-JP"/>
        </w:rPr>
        <w:t xml:space="preserve">, </w:t>
      </w:r>
      <w:r w:rsidR="000C456F" w:rsidRPr="005B63C5">
        <w:rPr>
          <w:lang w:val="en-US" w:eastAsia="ja-JP"/>
        </w:rPr>
        <w:t>the extent to which th</w:t>
      </w:r>
      <w:r w:rsidR="009A1E17" w:rsidRPr="005B63C5">
        <w:rPr>
          <w:lang w:val="en-US" w:eastAsia="ja-JP"/>
        </w:rPr>
        <w:t xml:space="preserve">ese are/can be </w:t>
      </w:r>
      <w:r w:rsidR="008F456F" w:rsidRPr="005B63C5">
        <w:rPr>
          <w:lang w:val="en-US" w:eastAsia="ja-JP"/>
        </w:rPr>
        <w:t>integrat</w:t>
      </w:r>
      <w:r w:rsidR="000C456F" w:rsidRPr="005B63C5">
        <w:rPr>
          <w:lang w:val="en-US" w:eastAsia="ja-JP"/>
        </w:rPr>
        <w:t>ed</w:t>
      </w:r>
      <w:r w:rsidR="008F456F" w:rsidRPr="005B63C5">
        <w:rPr>
          <w:lang w:val="en-US" w:eastAsia="ja-JP"/>
        </w:rPr>
        <w:t xml:space="preserve"> within existing </w:t>
      </w:r>
      <w:r w:rsidR="000C456F" w:rsidRPr="005B63C5">
        <w:rPr>
          <w:lang w:val="en-US" w:eastAsia="ja-JP"/>
        </w:rPr>
        <w:t xml:space="preserve">software </w:t>
      </w:r>
      <w:r w:rsidR="00F266DD" w:rsidRPr="005B63C5">
        <w:rPr>
          <w:lang w:val="en-US" w:eastAsia="ja-JP"/>
        </w:rPr>
        <w:t xml:space="preserve">was identified as a key </w:t>
      </w:r>
      <w:r w:rsidR="00B52A61" w:rsidRPr="235004C2">
        <w:rPr>
          <w:lang w:val="en-US" w:eastAsia="ja-JP"/>
        </w:rPr>
        <w:t>determinant</w:t>
      </w:r>
      <w:r w:rsidR="00F266DD" w:rsidRPr="00BA4264">
        <w:t xml:space="preserve"> to useful</w:t>
      </w:r>
      <w:r w:rsidR="006C71A0" w:rsidRPr="00BA4264">
        <w:t>ness and uptake</w:t>
      </w:r>
      <w:r w:rsidR="009A1E17" w:rsidRPr="00BA4264">
        <w:t xml:space="preserve"> by referring clinicians</w:t>
      </w:r>
      <w:r w:rsidR="000C3E9E" w:rsidRPr="235004C2">
        <w:rPr>
          <w:lang w:val="en-US" w:eastAsia="ja-JP"/>
        </w:rPr>
        <w:t xml:space="preserve">, including </w:t>
      </w:r>
      <w:r w:rsidR="000B3C25" w:rsidRPr="235004C2">
        <w:rPr>
          <w:lang w:val="en-US" w:eastAsia="ja-JP"/>
        </w:rPr>
        <w:t xml:space="preserve">access </w:t>
      </w:r>
      <w:r w:rsidR="000C3E9E" w:rsidRPr="235004C2">
        <w:rPr>
          <w:lang w:val="en-US" w:eastAsia="ja-JP"/>
        </w:rPr>
        <w:t>through the My Health Record.</w:t>
      </w:r>
      <w:r w:rsidR="006D1E1B" w:rsidRPr="235004C2">
        <w:rPr>
          <w:lang w:val="en-US" w:eastAsia="ja-JP"/>
        </w:rPr>
        <w:t xml:space="preserve">  </w:t>
      </w:r>
    </w:p>
    <w:p w14:paraId="53621AB7" w14:textId="02FCF30F" w:rsidR="001512FF" w:rsidRPr="006D1E1B" w:rsidRDefault="001512FF" w:rsidP="00436860">
      <w:pPr>
        <w:rPr>
          <w:color w:val="000000"/>
          <w:lang w:eastAsia="ja-JP"/>
          <w14:textFill>
            <w14:solidFill>
              <w14:srgbClr w14:val="000000">
                <w14:lumMod w14:val="65000"/>
                <w14:lumOff w14:val="35000"/>
              </w14:srgbClr>
            </w14:solidFill>
          </w14:textFill>
        </w:rPr>
      </w:pPr>
      <w:r w:rsidRPr="235004C2">
        <w:rPr>
          <w:lang w:eastAsia="ja-JP"/>
        </w:rPr>
        <w:t>Over a period of thirteen months</w:t>
      </w:r>
      <w:r w:rsidR="004B46F3">
        <w:rPr>
          <w:lang w:eastAsia="ja-JP"/>
        </w:rPr>
        <w:t xml:space="preserve">, the Project formulated a comprehensive end-to-end pathology request-test-report workflow process based upon expert input from clinicians, pathologists, and </w:t>
      </w:r>
      <w:r w:rsidRPr="235004C2">
        <w:rPr>
          <w:lang w:eastAsia="ja-JP"/>
        </w:rPr>
        <w:t xml:space="preserve">quality and IT experts that provides guidance on the most appropriate, efficient, best practice pathology requesting.  </w:t>
      </w:r>
      <w:r w:rsidRPr="235004C2">
        <w:rPr>
          <w:rFonts w:cs="Calibri Light"/>
          <w:lang w:eastAsia="ja-JP"/>
        </w:rPr>
        <w:t xml:space="preserve">It is expected that this work will further guide the RCPA in considering and recommending requirements to meet minimum accreditation standards e.g., NATA and NPAAC, that laboratories could implement to support </w:t>
      </w:r>
      <w:proofErr w:type="spellStart"/>
      <w:r w:rsidRPr="235004C2">
        <w:rPr>
          <w:rFonts w:cs="Calibri Light"/>
          <w:lang w:eastAsia="ja-JP"/>
        </w:rPr>
        <w:t>eCDS</w:t>
      </w:r>
      <w:proofErr w:type="spellEnd"/>
      <w:r w:rsidRPr="235004C2">
        <w:rPr>
          <w:rFonts w:cs="Calibri Light"/>
          <w:lang w:eastAsia="ja-JP"/>
        </w:rPr>
        <w:t xml:space="preserve"> and </w:t>
      </w:r>
      <w:proofErr w:type="spellStart"/>
      <w:r w:rsidRPr="235004C2">
        <w:rPr>
          <w:rFonts w:cs="Calibri Light"/>
          <w:lang w:eastAsia="ja-JP"/>
        </w:rPr>
        <w:t>eReferrals</w:t>
      </w:r>
      <w:proofErr w:type="spellEnd"/>
      <w:r w:rsidRPr="235004C2">
        <w:rPr>
          <w:rFonts w:cs="Calibri Light"/>
          <w:lang w:eastAsia="ja-JP"/>
        </w:rPr>
        <w:t xml:space="preserve">.  </w:t>
      </w:r>
    </w:p>
    <w:p w14:paraId="4B49E279" w14:textId="77777777" w:rsidR="00320000" w:rsidRPr="00657036" w:rsidRDefault="00320000" w:rsidP="00320000">
      <w:pPr>
        <w:pStyle w:val="Heading2"/>
        <w:rPr>
          <w:lang w:val="en-US" w:eastAsia="ja-JP"/>
        </w:rPr>
      </w:pPr>
      <w:bookmarkStart w:id="3" w:name="_Toc213856281"/>
      <w:r w:rsidRPr="00657036">
        <w:rPr>
          <w:lang w:val="en-US" w:eastAsia="ja-JP"/>
        </w:rPr>
        <w:t>Project Objectives</w:t>
      </w:r>
      <w:bookmarkEnd w:id="3"/>
    </w:p>
    <w:p w14:paraId="7D025218" w14:textId="77777777" w:rsidR="00E60536" w:rsidRPr="00315B24" w:rsidRDefault="00E60536" w:rsidP="00315B24">
      <w:pPr>
        <w:rPr>
          <w:lang w:eastAsia="ja-JP"/>
        </w:rPr>
      </w:pPr>
      <w:r w:rsidRPr="00315B24">
        <w:rPr>
          <w:lang w:eastAsia="ja-JP"/>
        </w:rPr>
        <w:t xml:space="preserve">The objectives of the project were to: </w:t>
      </w:r>
    </w:p>
    <w:p w14:paraId="31EC41BA" w14:textId="38145F8B" w:rsidR="00C70460" w:rsidRDefault="00F3455C" w:rsidP="00C70460">
      <w:pPr>
        <w:pStyle w:val="ListParagraph"/>
        <w:numPr>
          <w:ilvl w:val="0"/>
          <w:numId w:val="56"/>
        </w:numPr>
        <w:ind w:left="709" w:hanging="448"/>
      </w:pPr>
      <w:r>
        <w:t xml:space="preserve">Undertake </w:t>
      </w:r>
      <w:r w:rsidR="00C70460">
        <w:t>a comprehensive analysis of the current manual and digital workflow processes for pathology tests and the requirements for an end-to-end digital workflow process. This will include identification of current processes for the ordering of a pathology test to the generation of test results, and analysis of compliance with the SNOMED CT / LOINC aligned RCPA SPIA (Standardised Pathology Informatics in Australia) Guidelines for electronic pathology requests (</w:t>
      </w:r>
      <w:proofErr w:type="spellStart"/>
      <w:r w:rsidR="00C70460">
        <w:t>eReferrals</w:t>
      </w:r>
      <w:proofErr w:type="spellEnd"/>
      <w:r w:rsidR="00C70460">
        <w:t xml:space="preserve">) and electronic reporting of pathology tests. </w:t>
      </w:r>
    </w:p>
    <w:p w14:paraId="177CC2A9" w14:textId="111004A3" w:rsidR="00C70460" w:rsidRDefault="00C70460" w:rsidP="00C70460">
      <w:pPr>
        <w:pStyle w:val="ListParagraph"/>
        <w:numPr>
          <w:ilvl w:val="0"/>
          <w:numId w:val="56"/>
        </w:numPr>
        <w:ind w:left="709" w:hanging="448"/>
      </w:pPr>
      <w:r>
        <w:t xml:space="preserve">Undertake a survey at least 90% of pathology service providers on current workflow processes and capacity, to inform the analysis of the workflow processes towards identifying an end-to-end digital workflow process. </w:t>
      </w:r>
    </w:p>
    <w:p w14:paraId="7DAD25BB" w14:textId="2615C920" w:rsidR="00C70460" w:rsidRDefault="00C70460" w:rsidP="00C70460">
      <w:pPr>
        <w:pStyle w:val="ListParagraph"/>
        <w:numPr>
          <w:ilvl w:val="0"/>
          <w:numId w:val="56"/>
        </w:numPr>
        <w:ind w:left="709" w:hanging="448"/>
      </w:pPr>
      <w:r>
        <w:lastRenderedPageBreak/>
        <w:t xml:space="preserve">Identify any gaps and/or barriers that would facilitate and support increased access to atomic or discreet data through My Health Record (MHR) and provide insights on known complexities, limitations and risks to uploading. </w:t>
      </w:r>
    </w:p>
    <w:p w14:paraId="08C09B4B" w14:textId="0E8916B9" w:rsidR="00056DD7" w:rsidRPr="00BD367F" w:rsidRDefault="00C70460" w:rsidP="00C70460">
      <w:pPr>
        <w:pStyle w:val="ListParagraph"/>
        <w:numPr>
          <w:ilvl w:val="0"/>
          <w:numId w:val="56"/>
        </w:numPr>
        <w:ind w:left="709" w:hanging="448"/>
      </w:pPr>
      <w:r>
        <w:t xml:space="preserve">Develop a pilot to test the usability of electronic clinical decision support tools for pathology requesting by clinicians and develop strategies to support engagement, encourage best practice, and reduce inappropriate pathology requesting. This will include surveying a diverse range of GPs, including overseas trained GPs, newly trained doctors, mature GPs, GPs close to retirement and GPs </w:t>
      </w:r>
      <w:r w:rsidR="003A5170">
        <w:t xml:space="preserve">from </w:t>
      </w:r>
      <w:r>
        <w:t>different geographic locations (metropolitan, rural and remote areas).</w:t>
      </w:r>
    </w:p>
    <w:p w14:paraId="30530482" w14:textId="4261C505" w:rsidR="001612D7" w:rsidRPr="00315B24" w:rsidRDefault="001612D7" w:rsidP="00315B24">
      <w:pPr>
        <w:rPr>
          <w:lang w:eastAsia="ja-JP"/>
        </w:rPr>
      </w:pPr>
      <w:r w:rsidRPr="00315B24">
        <w:rPr>
          <w:lang w:eastAsia="ja-JP"/>
        </w:rPr>
        <w:t xml:space="preserve">This </w:t>
      </w:r>
      <w:r w:rsidR="008B20D6" w:rsidRPr="00315B24">
        <w:rPr>
          <w:lang w:eastAsia="ja-JP"/>
        </w:rPr>
        <w:t>Project</w:t>
      </w:r>
      <w:r w:rsidRPr="00315B24">
        <w:rPr>
          <w:lang w:eastAsia="ja-JP"/>
        </w:rPr>
        <w:t xml:space="preserve"> was progressed under a Department of Health and Aged Care Grant (the Grant), as outlined </w:t>
      </w:r>
      <w:r w:rsidR="00D159F1">
        <w:rPr>
          <w:lang w:eastAsia="ja-JP"/>
        </w:rPr>
        <w:t xml:space="preserve">in </w:t>
      </w:r>
      <w:r w:rsidRPr="00315B24">
        <w:rPr>
          <w:lang w:eastAsia="ja-JP"/>
        </w:rPr>
        <w:t>the Quality Use of Pathology Program Targeted Project Grants 2022-23 Grant Opportunity Guidelines GO6060 (</w:t>
      </w:r>
      <w:hyperlink r:id="rId34" w:history="1">
        <w:r w:rsidRPr="00315B24">
          <w:rPr>
            <w:lang w:eastAsia="ja-JP"/>
          </w:rPr>
          <w:t>the Grant</w:t>
        </w:r>
      </w:hyperlink>
      <w:r w:rsidRPr="00315B24">
        <w:rPr>
          <w:lang w:eastAsia="ja-JP"/>
        </w:rPr>
        <w:t>).</w:t>
      </w:r>
    </w:p>
    <w:p w14:paraId="4FE16613" w14:textId="1420483F" w:rsidR="00657036" w:rsidRPr="001A0AA3" w:rsidRDefault="00657036" w:rsidP="001A0AA3">
      <w:pPr>
        <w:pStyle w:val="Heading1"/>
        <w:numPr>
          <w:ilvl w:val="0"/>
          <w:numId w:val="50"/>
        </w:numPr>
        <w:ind w:left="567" w:hanging="643"/>
        <w:rPr>
          <w:rFonts w:ascii="Arial" w:hAnsi="Arial"/>
          <w:color w:val="auto"/>
          <w:sz w:val="32"/>
        </w:rPr>
      </w:pPr>
      <w:bookmarkStart w:id="4" w:name="_Toc213856282"/>
      <w:r w:rsidRPr="001A0AA3">
        <w:rPr>
          <w:rFonts w:ascii="Arial" w:hAnsi="Arial"/>
          <w:color w:val="auto"/>
          <w:sz w:val="32"/>
        </w:rPr>
        <w:t>Project Statement</w:t>
      </w:r>
      <w:bookmarkEnd w:id="4"/>
    </w:p>
    <w:p w14:paraId="229110E2" w14:textId="5BA609D4" w:rsidR="00FD112B" w:rsidRPr="00315B24" w:rsidRDefault="00FD112B" w:rsidP="00315B24">
      <w:pPr>
        <w:rPr>
          <w:lang w:eastAsia="ja-JP"/>
        </w:rPr>
      </w:pPr>
      <w:r w:rsidRPr="00315B24">
        <w:rPr>
          <w:lang w:eastAsia="ja-JP"/>
        </w:rPr>
        <w:t xml:space="preserve">Currently, General Practitioners (GPs) have access to </w:t>
      </w:r>
      <w:r w:rsidR="001A1575">
        <w:rPr>
          <w:lang w:eastAsia="ja-JP"/>
        </w:rPr>
        <w:t>e-requests</w:t>
      </w:r>
      <w:r w:rsidRPr="00315B24">
        <w:rPr>
          <w:lang w:eastAsia="ja-JP"/>
        </w:rPr>
        <w:t xml:space="preserve"> with electronic Clinical Decision Support (</w:t>
      </w:r>
      <w:proofErr w:type="spellStart"/>
      <w:r w:rsidRPr="00315B24">
        <w:rPr>
          <w:lang w:eastAsia="ja-JP"/>
        </w:rPr>
        <w:t>eCDS</w:t>
      </w:r>
      <w:proofErr w:type="spellEnd"/>
      <w:r w:rsidRPr="00315B24">
        <w:rPr>
          <w:lang w:eastAsia="ja-JP"/>
        </w:rPr>
        <w:t xml:space="preserve">) at a range of levels and through a variety of software vendors, with uptake largely dependent upon </w:t>
      </w:r>
      <w:r w:rsidR="003D4478" w:rsidRPr="00315B24">
        <w:rPr>
          <w:lang w:eastAsia="ja-JP"/>
        </w:rPr>
        <w:t xml:space="preserve">medical </w:t>
      </w:r>
      <w:r w:rsidRPr="00315B24">
        <w:rPr>
          <w:lang w:eastAsia="ja-JP"/>
        </w:rPr>
        <w:t>vendor software</w:t>
      </w:r>
      <w:r w:rsidR="002E3452">
        <w:rPr>
          <w:lang w:eastAsia="ja-JP"/>
        </w:rPr>
        <w:t xml:space="preserve"> functionality and version</w:t>
      </w:r>
      <w:r w:rsidRPr="00315B24">
        <w:rPr>
          <w:lang w:eastAsia="ja-JP"/>
        </w:rPr>
        <w:t xml:space="preserve">, ease of use, integration into workflow, cost, demographics, location, resources, clinician enthusiasm, and time.  </w:t>
      </w:r>
    </w:p>
    <w:p w14:paraId="2F861C3C" w14:textId="5D967AAC" w:rsidR="00E62890" w:rsidRPr="00315B24" w:rsidRDefault="00FD112B" w:rsidP="00315B24">
      <w:pPr>
        <w:rPr>
          <w:lang w:eastAsia="ja-JP"/>
        </w:rPr>
      </w:pPr>
      <w:proofErr w:type="spellStart"/>
      <w:r w:rsidRPr="00315B24">
        <w:rPr>
          <w:lang w:eastAsia="ja-JP"/>
        </w:rPr>
        <w:t>PathSupport</w:t>
      </w:r>
      <w:proofErr w:type="spellEnd"/>
      <w:r w:rsidRPr="00315B24">
        <w:rPr>
          <w:lang w:eastAsia="ja-JP"/>
        </w:rPr>
        <w:t xml:space="preserve">, </w:t>
      </w:r>
      <w:proofErr w:type="gramStart"/>
      <w:r w:rsidRPr="00315B24">
        <w:rPr>
          <w:lang w:eastAsia="ja-JP"/>
        </w:rPr>
        <w:t>through the use of</w:t>
      </w:r>
      <w:proofErr w:type="gramEnd"/>
      <w:r w:rsidRPr="00315B24">
        <w:rPr>
          <w:lang w:eastAsia="ja-JP"/>
        </w:rPr>
        <w:t xml:space="preserve"> </w:t>
      </w:r>
      <w:proofErr w:type="spellStart"/>
      <w:r w:rsidRPr="00315B24">
        <w:rPr>
          <w:lang w:eastAsia="ja-JP"/>
        </w:rPr>
        <w:t>eCDS</w:t>
      </w:r>
      <w:proofErr w:type="spellEnd"/>
      <w:r w:rsidRPr="00315B24">
        <w:rPr>
          <w:lang w:eastAsia="ja-JP"/>
        </w:rPr>
        <w:t xml:space="preserve"> tools for clinicians, has </w:t>
      </w:r>
      <w:r w:rsidR="00F9388C" w:rsidRPr="00315B24">
        <w:rPr>
          <w:lang w:eastAsia="ja-JP"/>
        </w:rPr>
        <w:t xml:space="preserve">the potential to assist workflow, guide electronic </w:t>
      </w:r>
      <w:r w:rsidR="00276649">
        <w:rPr>
          <w:lang w:eastAsia="ja-JP"/>
        </w:rPr>
        <w:t xml:space="preserve">pathology </w:t>
      </w:r>
      <w:r w:rsidR="00F9388C" w:rsidRPr="00315B24">
        <w:rPr>
          <w:lang w:eastAsia="ja-JP"/>
        </w:rPr>
        <w:t>requests (</w:t>
      </w:r>
      <w:r w:rsidR="001A1575">
        <w:rPr>
          <w:lang w:eastAsia="ja-JP"/>
        </w:rPr>
        <w:t>e-requests</w:t>
      </w:r>
      <w:r w:rsidR="00F9388C" w:rsidRPr="00315B24">
        <w:rPr>
          <w:lang w:eastAsia="ja-JP"/>
        </w:rPr>
        <w:t xml:space="preserve">), increase efficiencies </w:t>
      </w:r>
      <w:r w:rsidR="001419BC" w:rsidRPr="00315B24">
        <w:rPr>
          <w:lang w:eastAsia="ja-JP"/>
        </w:rPr>
        <w:t>of</w:t>
      </w:r>
      <w:r w:rsidR="00F9388C" w:rsidRPr="00315B24">
        <w:rPr>
          <w:lang w:eastAsia="ja-JP"/>
        </w:rPr>
        <w:t xml:space="preserve"> the use and consumption of pathology-related</w:t>
      </w:r>
      <w:r w:rsidRPr="00315B24">
        <w:rPr>
          <w:lang w:eastAsia="ja-JP"/>
        </w:rPr>
        <w:t xml:space="preserve"> </w:t>
      </w:r>
      <w:r w:rsidR="00D53C31" w:rsidRPr="00315B24">
        <w:rPr>
          <w:lang w:eastAsia="ja-JP"/>
        </w:rPr>
        <w:t>M</w:t>
      </w:r>
      <w:r w:rsidRPr="00315B24">
        <w:rPr>
          <w:lang w:eastAsia="ja-JP"/>
        </w:rPr>
        <w:t xml:space="preserve">edicare services, and enhance the delivery of pathology services.  </w:t>
      </w:r>
      <w:r w:rsidR="00D4461E" w:rsidRPr="00315B24">
        <w:rPr>
          <w:lang w:eastAsia="ja-JP"/>
        </w:rPr>
        <w:t>End-to-end digital workflow processes for pathology requesting through to the generation of test results need</w:t>
      </w:r>
      <w:r w:rsidR="00535D65" w:rsidRPr="00315B24">
        <w:rPr>
          <w:lang w:eastAsia="ja-JP"/>
        </w:rPr>
        <w:t xml:space="preserve"> to be </w:t>
      </w:r>
      <w:r w:rsidR="0034536E">
        <w:rPr>
          <w:lang w:eastAsia="ja-JP"/>
        </w:rPr>
        <w:t>guidance-based</w:t>
      </w:r>
      <w:r w:rsidR="009B7423" w:rsidRPr="00315B24">
        <w:rPr>
          <w:lang w:eastAsia="ja-JP"/>
        </w:rPr>
        <w:t>, and clinician lead</w:t>
      </w:r>
      <w:r w:rsidR="00D2534D" w:rsidRPr="00315B24">
        <w:rPr>
          <w:lang w:eastAsia="ja-JP"/>
        </w:rPr>
        <w:t xml:space="preserve"> </w:t>
      </w:r>
      <w:r w:rsidR="00177227" w:rsidRPr="00315B24">
        <w:rPr>
          <w:lang w:eastAsia="ja-JP"/>
        </w:rPr>
        <w:t>to</w:t>
      </w:r>
      <w:r w:rsidR="00355394" w:rsidRPr="00315B24">
        <w:rPr>
          <w:lang w:eastAsia="ja-JP"/>
        </w:rPr>
        <w:t xml:space="preserve"> </w:t>
      </w:r>
      <w:r w:rsidR="00047321" w:rsidRPr="00315B24">
        <w:rPr>
          <w:lang w:eastAsia="ja-JP"/>
        </w:rPr>
        <w:t>provide the foundations for a nationally consistent approach</w:t>
      </w:r>
      <w:r w:rsidR="00D75193" w:rsidRPr="00315B24">
        <w:rPr>
          <w:lang w:eastAsia="ja-JP"/>
        </w:rPr>
        <w:t xml:space="preserve"> to </w:t>
      </w:r>
      <w:r w:rsidR="001A1575">
        <w:rPr>
          <w:lang w:eastAsia="ja-JP"/>
        </w:rPr>
        <w:t>e-requesting</w:t>
      </w:r>
      <w:r w:rsidR="00D75193" w:rsidRPr="00315B24">
        <w:rPr>
          <w:lang w:eastAsia="ja-JP"/>
        </w:rPr>
        <w:t xml:space="preserve"> and to </w:t>
      </w:r>
      <w:r w:rsidR="00355394" w:rsidRPr="00315B24">
        <w:rPr>
          <w:lang w:eastAsia="ja-JP"/>
        </w:rPr>
        <w:t>facilitate widespread support and adoption</w:t>
      </w:r>
      <w:r w:rsidR="008B009B" w:rsidRPr="00315B24">
        <w:rPr>
          <w:lang w:eastAsia="ja-JP"/>
        </w:rPr>
        <w:t xml:space="preserve"> [</w:t>
      </w:r>
      <w:r w:rsidR="00235179" w:rsidRPr="00315B24">
        <w:rPr>
          <w:lang w:eastAsia="ja-JP"/>
        </w:rPr>
        <w:t>in the absence of any mandatory requirement</w:t>
      </w:r>
      <w:r w:rsidR="008B009B" w:rsidRPr="00315B24">
        <w:rPr>
          <w:lang w:eastAsia="ja-JP"/>
        </w:rPr>
        <w:t>]</w:t>
      </w:r>
      <w:r w:rsidR="00E62890" w:rsidRPr="00315B24">
        <w:rPr>
          <w:lang w:eastAsia="ja-JP"/>
        </w:rPr>
        <w:t xml:space="preserve">.  </w:t>
      </w:r>
    </w:p>
    <w:p w14:paraId="09E722BC" w14:textId="7CA89F71" w:rsidR="00DA4592" w:rsidRPr="002F3F20" w:rsidRDefault="00DA4592" w:rsidP="00315B24">
      <w:pPr>
        <w:spacing w:after="160"/>
        <w:rPr>
          <w:rFonts w:eastAsia="Times New Roman" w:cs="Arial"/>
          <w:szCs w:val="22"/>
          <w:lang w:eastAsia="ja-JP"/>
        </w:rPr>
      </w:pPr>
      <w:r w:rsidRPr="00C709C0">
        <w:rPr>
          <w:rFonts w:eastAsia="Times New Roman" w:cs="Arial"/>
          <w:szCs w:val="22"/>
          <w:lang w:eastAsia="ja-JP"/>
        </w:rPr>
        <w:t xml:space="preserve">Currently, the </w:t>
      </w:r>
      <w:hyperlink r:id="rId35">
        <w:r w:rsidRPr="00C709C0">
          <w:rPr>
            <w:rFonts w:eastAsia="Times New Roman" w:cs="Arial"/>
            <w:szCs w:val="22"/>
            <w:u w:val="single"/>
            <w:lang w:eastAsia="ja-JP"/>
          </w:rPr>
          <w:t>NPAAC Requirements for Medical Pathology Services</w:t>
        </w:r>
      </w:hyperlink>
      <w:r w:rsidRPr="00C709C0">
        <w:rPr>
          <w:rFonts w:eastAsia="Times New Roman" w:cs="Arial"/>
          <w:szCs w:val="22"/>
          <w:lang w:eastAsia="ja-JP"/>
        </w:rPr>
        <w:t xml:space="preserve"> (</w:t>
      </w:r>
      <w:r w:rsidR="00135F04" w:rsidRPr="001C77DB">
        <w:rPr>
          <w:rFonts w:eastAsia="Times New Roman" w:cs="Arial"/>
          <w:szCs w:val="22"/>
          <w:lang w:eastAsia="ja-JP"/>
        </w:rPr>
        <w:t>Third</w:t>
      </w:r>
      <w:r w:rsidRPr="00C709C0">
        <w:rPr>
          <w:rFonts w:eastAsia="Times New Roman" w:cs="Arial"/>
          <w:szCs w:val="22"/>
          <w:lang w:eastAsia="ja-JP"/>
        </w:rPr>
        <w:t xml:space="preserve"> Edition 2018) and </w:t>
      </w:r>
      <w:hyperlink r:id="rId36">
        <w:r w:rsidRPr="00C709C0">
          <w:rPr>
            <w:rFonts w:eastAsia="Times New Roman" w:cs="Arial"/>
            <w:szCs w:val="22"/>
            <w:u w:val="single"/>
            <w:lang w:eastAsia="ja-JP"/>
          </w:rPr>
          <w:t>NPAAC Requirements for Information Communication and Reporting</w:t>
        </w:r>
      </w:hyperlink>
      <w:r w:rsidRPr="00C709C0">
        <w:rPr>
          <w:rFonts w:eastAsia="Times New Roman" w:cs="Arial"/>
          <w:szCs w:val="22"/>
          <w:lang w:eastAsia="ja-JP"/>
        </w:rPr>
        <w:t xml:space="preserve"> (Fifth Edition 2022) address guiding principles for pathology requesting and set minimum requirements for pathology request </w:t>
      </w:r>
      <w:r w:rsidRPr="002F3F20">
        <w:rPr>
          <w:rFonts w:eastAsia="Times New Roman" w:cs="Arial"/>
          <w:szCs w:val="22"/>
          <w:lang w:eastAsia="ja-JP"/>
        </w:rPr>
        <w:t xml:space="preserve">data components.  </w:t>
      </w:r>
      <w:r w:rsidR="004404E8" w:rsidRPr="002F3F20">
        <w:rPr>
          <w:rFonts w:eastAsia="Times New Roman" w:cs="Arial"/>
          <w:szCs w:val="22"/>
          <w:lang w:eastAsia="ja-JP"/>
        </w:rPr>
        <w:t xml:space="preserve">Additionally, the </w:t>
      </w:r>
      <w:hyperlink r:id="rId37" w:history="1">
        <w:r w:rsidR="004404E8" w:rsidRPr="002F3F20">
          <w:rPr>
            <w:rFonts w:eastAsia="Times New Roman" w:cs="Arial"/>
            <w:szCs w:val="22"/>
            <w:u w:val="single"/>
            <w:lang w:eastAsia="ja-JP"/>
          </w:rPr>
          <w:t>RCPA Best Practice Guideline</w:t>
        </w:r>
      </w:hyperlink>
      <w:r w:rsidR="004404E8" w:rsidRPr="002F3F20">
        <w:rPr>
          <w:rFonts w:eastAsia="Times New Roman" w:cs="Arial"/>
          <w:szCs w:val="22"/>
          <w:lang w:eastAsia="ja-JP"/>
        </w:rPr>
        <w:t xml:space="preserve"> published in 2021 was developed to </w:t>
      </w:r>
      <w:r w:rsidR="004404E8" w:rsidRPr="002F3F20">
        <w:rPr>
          <w:rFonts w:eastAsia="Arial" w:cs="Arial"/>
          <w:szCs w:val="22"/>
          <w:lang w:eastAsia="ja-JP"/>
        </w:rPr>
        <w:t>improve the use and interpretation of pathology test results by enabling clinicians to compare pathology test results from different providers within the MyHR</w:t>
      </w:r>
      <w:r w:rsidR="004404E8" w:rsidRPr="002F3F20">
        <w:rPr>
          <w:rFonts w:eastAsia="Times New Roman" w:cs="Arial"/>
          <w:szCs w:val="22"/>
          <w:lang w:eastAsia="ja-JP"/>
        </w:rPr>
        <w:t>.  However, t</w:t>
      </w:r>
      <w:r w:rsidRPr="002F3F20">
        <w:rPr>
          <w:rFonts w:eastAsia="Times New Roman" w:cs="Arial"/>
          <w:szCs w:val="22"/>
          <w:lang w:eastAsia="ja-JP"/>
        </w:rPr>
        <w:t xml:space="preserve">o date, practical implementation has focused largely on </w:t>
      </w:r>
      <w:r w:rsidRPr="002F3F20">
        <w:rPr>
          <w:rFonts w:eastAsia="Times New Roman" w:cs="Arial"/>
          <w:b/>
          <w:szCs w:val="22"/>
          <w:lang w:eastAsia="ja-JP"/>
        </w:rPr>
        <w:t>reporting</w:t>
      </w:r>
      <w:r w:rsidRPr="002F3F20">
        <w:rPr>
          <w:rFonts w:eastAsia="Times New Roman" w:cs="Arial"/>
          <w:szCs w:val="22"/>
          <w:lang w:eastAsia="ja-JP"/>
        </w:rPr>
        <w:t xml:space="preserve"> through the development and implementation of the </w:t>
      </w:r>
      <w:hyperlink r:id="rId38" w:history="1">
        <w:r w:rsidR="00DF27B3">
          <w:rPr>
            <w:rStyle w:val="Hyperlink"/>
          </w:rPr>
          <w:t>RCPA SPIA Guidelines V4.1</w:t>
        </w:r>
      </w:hyperlink>
      <w:r w:rsidR="0057039A" w:rsidRPr="002F3F20">
        <w:rPr>
          <w:rFonts w:eastAsia="Times New Roman" w:cs="Arial"/>
          <w:szCs w:val="22"/>
          <w:lang w:eastAsia="ja-JP"/>
        </w:rPr>
        <w:t xml:space="preserve"> </w:t>
      </w:r>
      <w:r w:rsidR="002F3F20" w:rsidRPr="002F3F20">
        <w:rPr>
          <w:rFonts w:eastAsia="Times New Roman" w:cs="Arial"/>
          <w:szCs w:val="22"/>
          <w:lang w:eastAsia="ja-JP"/>
        </w:rPr>
        <w:t>published in 2024</w:t>
      </w:r>
      <w:r w:rsidRPr="002F3F20">
        <w:rPr>
          <w:rFonts w:eastAsia="Times New Roman" w:cs="Arial"/>
          <w:szCs w:val="22"/>
          <w:lang w:eastAsia="ja-JP"/>
        </w:rPr>
        <w:t xml:space="preserve">, </w:t>
      </w:r>
      <w:r w:rsidR="00BC3AFB" w:rsidRPr="002F3F20">
        <w:rPr>
          <w:rFonts w:eastAsia="Times New Roman" w:cs="Arial"/>
          <w:szCs w:val="22"/>
          <w:lang w:eastAsia="ja-JP"/>
        </w:rPr>
        <w:t>and this Project provided the opportunity to apply this same approach to</w:t>
      </w:r>
      <w:r w:rsidR="005A4FBD" w:rsidRPr="002F3F20">
        <w:rPr>
          <w:rFonts w:eastAsia="Times New Roman" w:cs="Arial"/>
          <w:szCs w:val="22"/>
          <w:lang w:eastAsia="ja-JP"/>
        </w:rPr>
        <w:t xml:space="preserve"> the principles of</w:t>
      </w:r>
      <w:r w:rsidR="00BC3AFB" w:rsidRPr="002F3F20">
        <w:rPr>
          <w:rFonts w:eastAsia="Times New Roman" w:cs="Arial"/>
          <w:szCs w:val="22"/>
          <w:lang w:eastAsia="ja-JP"/>
        </w:rPr>
        <w:t xml:space="preserve"> </w:t>
      </w:r>
      <w:r w:rsidR="001A1575">
        <w:rPr>
          <w:rFonts w:eastAsia="Times New Roman" w:cs="Arial"/>
          <w:szCs w:val="22"/>
          <w:lang w:eastAsia="ja-JP"/>
        </w:rPr>
        <w:t>e-requesting</w:t>
      </w:r>
      <w:r w:rsidR="005A4FBD" w:rsidRPr="002F3F20">
        <w:rPr>
          <w:rFonts w:eastAsia="Times New Roman" w:cs="Arial"/>
          <w:szCs w:val="22"/>
          <w:lang w:eastAsia="ja-JP"/>
        </w:rPr>
        <w:t>.</w:t>
      </w:r>
      <w:r w:rsidR="00F66518" w:rsidRPr="002F3F20">
        <w:rPr>
          <w:rFonts w:eastAsia="Times New Roman" w:cs="Arial"/>
          <w:szCs w:val="22"/>
          <w:lang w:eastAsia="ja-JP"/>
        </w:rPr>
        <w:t xml:space="preserve">  </w:t>
      </w:r>
    </w:p>
    <w:p w14:paraId="6BBFF8F0" w14:textId="6471E25B" w:rsidR="009C7703" w:rsidRDefault="00F66518" w:rsidP="008137B8">
      <w:pPr>
        <w:rPr>
          <w:lang w:val="en-US" w:eastAsia="ja-JP"/>
        </w:rPr>
      </w:pPr>
      <w:r w:rsidRPr="00315B24">
        <w:rPr>
          <w:lang w:eastAsia="ja-JP"/>
        </w:rPr>
        <w:lastRenderedPageBreak/>
        <w:t xml:space="preserve">In undertaking this </w:t>
      </w:r>
      <w:r w:rsidR="008D7B26" w:rsidRPr="00315B24">
        <w:rPr>
          <w:lang w:eastAsia="ja-JP"/>
        </w:rPr>
        <w:t>body of work</w:t>
      </w:r>
      <w:r w:rsidR="00062DD8" w:rsidRPr="00315B24">
        <w:rPr>
          <w:lang w:eastAsia="ja-JP"/>
        </w:rPr>
        <w:t xml:space="preserve">, </w:t>
      </w:r>
      <w:r w:rsidR="00062DD8" w:rsidRPr="006B202D">
        <w:rPr>
          <w:lang w:eastAsia="ja-JP"/>
        </w:rPr>
        <w:t xml:space="preserve">one </w:t>
      </w:r>
      <w:r w:rsidR="001B2AD3" w:rsidRPr="006B202D">
        <w:rPr>
          <w:lang w:eastAsia="ja-JP"/>
        </w:rPr>
        <w:t xml:space="preserve">of the priorities of </w:t>
      </w:r>
      <w:r w:rsidR="004C544E" w:rsidRPr="006B202D">
        <w:rPr>
          <w:lang w:eastAsia="ja-JP"/>
        </w:rPr>
        <w:t>this Project</w:t>
      </w:r>
      <w:r w:rsidR="004C544E" w:rsidRPr="00315B24">
        <w:rPr>
          <w:lang w:eastAsia="ja-JP"/>
        </w:rPr>
        <w:t xml:space="preserve"> was to identify barriers and levers </w:t>
      </w:r>
      <w:r w:rsidR="008F38D4" w:rsidRPr="00315B24">
        <w:rPr>
          <w:lang w:eastAsia="ja-JP"/>
        </w:rPr>
        <w:t>to</w:t>
      </w:r>
      <w:r w:rsidR="004C544E" w:rsidRPr="00315B24">
        <w:rPr>
          <w:lang w:eastAsia="ja-JP"/>
        </w:rPr>
        <w:t xml:space="preserve"> digital health adoption, including uploads to My Health Record (MHR) in progressing </w:t>
      </w:r>
      <w:r w:rsidR="001A1575">
        <w:rPr>
          <w:lang w:eastAsia="ja-JP"/>
        </w:rPr>
        <w:t>e-requesting</w:t>
      </w:r>
      <w:r w:rsidR="004C544E" w:rsidRPr="00315B24">
        <w:rPr>
          <w:lang w:eastAsia="ja-JP"/>
        </w:rPr>
        <w:t>, e-reporting, and clinical decision support for pathology</w:t>
      </w:r>
      <w:r w:rsidR="00067D7D" w:rsidRPr="00315B24">
        <w:rPr>
          <w:lang w:eastAsia="ja-JP"/>
        </w:rPr>
        <w:t xml:space="preserve">. </w:t>
      </w:r>
      <w:r w:rsidR="00C21BCC" w:rsidRPr="00315B24">
        <w:rPr>
          <w:lang w:eastAsia="ja-JP"/>
        </w:rPr>
        <w:t xml:space="preserve">  </w:t>
      </w:r>
    </w:p>
    <w:p w14:paraId="3FCDD6CF" w14:textId="773A6974" w:rsidR="00657036" w:rsidRPr="001A0AA3" w:rsidRDefault="00657036" w:rsidP="001A0AA3">
      <w:pPr>
        <w:pStyle w:val="Heading1"/>
        <w:numPr>
          <w:ilvl w:val="0"/>
          <w:numId w:val="50"/>
        </w:numPr>
        <w:ind w:left="567" w:hanging="643"/>
        <w:rPr>
          <w:rFonts w:ascii="Arial" w:hAnsi="Arial"/>
          <w:color w:val="auto"/>
          <w:sz w:val="32"/>
        </w:rPr>
      </w:pPr>
      <w:bookmarkStart w:id="5" w:name="_Toc213856283"/>
      <w:r w:rsidRPr="001A0AA3">
        <w:rPr>
          <w:rFonts w:ascii="Arial" w:hAnsi="Arial"/>
          <w:color w:val="auto"/>
          <w:sz w:val="32"/>
        </w:rPr>
        <w:t>Scope</w:t>
      </w:r>
      <w:bookmarkEnd w:id="5"/>
    </w:p>
    <w:p w14:paraId="38E3E116" w14:textId="3158580D" w:rsidR="00657036" w:rsidRPr="00315B24" w:rsidRDefault="00657036" w:rsidP="00315B24">
      <w:pPr>
        <w:rPr>
          <w:lang w:eastAsia="ja-JP"/>
        </w:rPr>
      </w:pPr>
      <w:r w:rsidRPr="00315B24">
        <w:rPr>
          <w:lang w:eastAsia="ja-JP"/>
        </w:rPr>
        <w:t xml:space="preserve">The </w:t>
      </w:r>
      <w:r w:rsidR="007B2B7B" w:rsidRPr="00315B24">
        <w:rPr>
          <w:lang w:eastAsia="ja-JP"/>
        </w:rPr>
        <w:t>P</w:t>
      </w:r>
      <w:r w:rsidRPr="00315B24">
        <w:rPr>
          <w:lang w:eastAsia="ja-JP"/>
        </w:rPr>
        <w:t xml:space="preserve">roject will provide an overview of the maturity of pathology </w:t>
      </w:r>
      <w:proofErr w:type="spellStart"/>
      <w:r w:rsidRPr="00315B24">
        <w:rPr>
          <w:lang w:eastAsia="ja-JP"/>
        </w:rPr>
        <w:t>eCDS</w:t>
      </w:r>
      <w:proofErr w:type="spellEnd"/>
      <w:r w:rsidRPr="00315B24">
        <w:rPr>
          <w:lang w:eastAsia="ja-JP"/>
        </w:rPr>
        <w:t xml:space="preserve"> within Australia and some recommendations for consideration to positively drive forward </w:t>
      </w:r>
      <w:r w:rsidR="00F73FD3" w:rsidRPr="00315B24">
        <w:rPr>
          <w:lang w:eastAsia="ja-JP"/>
        </w:rPr>
        <w:t xml:space="preserve">greater development, implementation and </w:t>
      </w:r>
      <w:r w:rsidRPr="00315B24">
        <w:rPr>
          <w:lang w:eastAsia="ja-JP"/>
        </w:rPr>
        <w:t xml:space="preserve">use of </w:t>
      </w:r>
      <w:proofErr w:type="spellStart"/>
      <w:r w:rsidRPr="00315B24">
        <w:rPr>
          <w:lang w:eastAsia="ja-JP"/>
        </w:rPr>
        <w:t>eCDS</w:t>
      </w:r>
      <w:proofErr w:type="spellEnd"/>
      <w:r w:rsidRPr="00315B24">
        <w:rPr>
          <w:lang w:eastAsia="ja-JP"/>
        </w:rPr>
        <w:t>.</w:t>
      </w:r>
    </w:p>
    <w:p w14:paraId="193EE468" w14:textId="2536BE7F" w:rsidR="00657036" w:rsidRPr="00315B24" w:rsidRDefault="00657036" w:rsidP="00315B24">
      <w:pPr>
        <w:rPr>
          <w:lang w:eastAsia="ja-JP"/>
        </w:rPr>
      </w:pPr>
      <w:r w:rsidRPr="00315B24">
        <w:rPr>
          <w:lang w:eastAsia="ja-JP"/>
        </w:rPr>
        <w:t xml:space="preserve">The </w:t>
      </w:r>
      <w:r w:rsidR="00183E72" w:rsidRPr="00315B24">
        <w:rPr>
          <w:lang w:eastAsia="ja-JP"/>
        </w:rPr>
        <w:t xml:space="preserve">Project </w:t>
      </w:r>
      <w:r w:rsidRPr="00315B24">
        <w:rPr>
          <w:lang w:eastAsia="ja-JP"/>
        </w:rPr>
        <w:t xml:space="preserve">will work with stakeholders to understand potential barriers, including what differing factors affect the use of </w:t>
      </w:r>
      <w:proofErr w:type="spellStart"/>
      <w:r w:rsidRPr="00315B24">
        <w:rPr>
          <w:lang w:eastAsia="ja-JP"/>
        </w:rPr>
        <w:t>eCDS</w:t>
      </w:r>
      <w:proofErr w:type="spellEnd"/>
      <w:r w:rsidRPr="00315B24">
        <w:rPr>
          <w:lang w:eastAsia="ja-JP"/>
        </w:rPr>
        <w:t xml:space="preserve">, for example trust, awareness, peer support (as opposed to </w:t>
      </w:r>
      <w:proofErr w:type="spellStart"/>
      <w:r w:rsidRPr="00315B24">
        <w:rPr>
          <w:lang w:eastAsia="ja-JP"/>
        </w:rPr>
        <w:t>eCDS</w:t>
      </w:r>
      <w:proofErr w:type="spellEnd"/>
      <w:r w:rsidRPr="00315B24">
        <w:rPr>
          <w:lang w:eastAsia="ja-JP"/>
        </w:rPr>
        <w:t xml:space="preserve">), provider length of time in practice, clinical practice time pressures; geographic location, software configuration constraints, multiple standalone solutions, ease of navigation; etc. The Project will be informed by several work streams (see inclusions below). </w:t>
      </w:r>
    </w:p>
    <w:p w14:paraId="1CCD3456" w14:textId="75E19487" w:rsidR="00657036" w:rsidRPr="00315B24" w:rsidRDefault="00657036" w:rsidP="00315B24">
      <w:pPr>
        <w:rPr>
          <w:lang w:eastAsia="ja-JP"/>
        </w:rPr>
      </w:pPr>
      <w:proofErr w:type="spellStart"/>
      <w:r w:rsidRPr="00315B24">
        <w:rPr>
          <w:lang w:eastAsia="ja-JP"/>
        </w:rPr>
        <w:t>eCDS</w:t>
      </w:r>
      <w:proofErr w:type="spellEnd"/>
      <w:r w:rsidRPr="00315B24">
        <w:rPr>
          <w:lang w:eastAsia="ja-JP"/>
        </w:rPr>
        <w:t xml:space="preserve"> in the context of this body of work is the use of </w:t>
      </w:r>
      <w:proofErr w:type="spellStart"/>
      <w:r w:rsidRPr="00315B24">
        <w:rPr>
          <w:lang w:eastAsia="ja-JP"/>
        </w:rPr>
        <w:t>eCDS</w:t>
      </w:r>
      <w:proofErr w:type="spellEnd"/>
      <w:r w:rsidRPr="00315B24">
        <w:rPr>
          <w:lang w:eastAsia="ja-JP"/>
        </w:rPr>
        <w:t xml:space="preserve"> for pathology </w:t>
      </w:r>
      <w:r w:rsidR="001A1575">
        <w:rPr>
          <w:lang w:eastAsia="ja-JP"/>
        </w:rPr>
        <w:t>e-requesting</w:t>
      </w:r>
      <w:r w:rsidR="00E32355">
        <w:rPr>
          <w:lang w:eastAsia="ja-JP"/>
        </w:rPr>
        <w:t>:</w:t>
      </w:r>
    </w:p>
    <w:p w14:paraId="075D96D2" w14:textId="77777777" w:rsidR="00657036" w:rsidRPr="0004469B" w:rsidRDefault="00657036" w:rsidP="0004469B">
      <w:pPr>
        <w:pStyle w:val="ListParagraph"/>
        <w:numPr>
          <w:ilvl w:val="0"/>
          <w:numId w:val="56"/>
        </w:numPr>
        <w:ind w:left="709" w:hanging="448"/>
      </w:pPr>
      <w:r w:rsidRPr="0004469B">
        <w:t xml:space="preserve">integrated as a tool within General Practice Software and Electronic Medical Records (EMRs); and </w:t>
      </w:r>
    </w:p>
    <w:p w14:paraId="2C6FA605" w14:textId="6899BB70" w:rsidR="00657036" w:rsidRPr="0004469B" w:rsidRDefault="00657036" w:rsidP="0004469B">
      <w:pPr>
        <w:pStyle w:val="ListParagraph"/>
        <w:numPr>
          <w:ilvl w:val="0"/>
          <w:numId w:val="56"/>
        </w:numPr>
        <w:ind w:left="709" w:hanging="448"/>
      </w:pPr>
      <w:r w:rsidRPr="0004469B">
        <w:t xml:space="preserve">the use of existing tools (including availability, and integration) to support </w:t>
      </w:r>
      <w:r w:rsidR="001A1575">
        <w:t>e-requesting</w:t>
      </w:r>
      <w:r w:rsidRPr="0004469B">
        <w:t xml:space="preserve"> </w:t>
      </w:r>
      <w:r w:rsidR="00D82C7E" w:rsidRPr="0004469B">
        <w:t xml:space="preserve">such as </w:t>
      </w:r>
      <w:r w:rsidRPr="0004469B">
        <w:t xml:space="preserve">the </w:t>
      </w:r>
      <w:hyperlink r:id="rId39" w:history="1">
        <w:r w:rsidRPr="004B20C7">
          <w:rPr>
            <w:rStyle w:val="Hyperlink"/>
          </w:rPr>
          <w:t xml:space="preserve">RCPA Manual </w:t>
        </w:r>
        <w:r w:rsidR="00D82C7E" w:rsidRPr="004B20C7">
          <w:rPr>
            <w:rStyle w:val="Hyperlink"/>
          </w:rPr>
          <w:t xml:space="preserve">of Use and Interpretation of Pathology </w:t>
        </w:r>
        <w:r w:rsidR="00183E72" w:rsidRPr="004B20C7">
          <w:rPr>
            <w:rStyle w:val="Hyperlink"/>
          </w:rPr>
          <w:t>Tests</w:t>
        </w:r>
      </w:hyperlink>
      <w:r w:rsidR="005F722F" w:rsidRPr="0004469B">
        <w:t xml:space="preserve"> (RCPA Manual)</w:t>
      </w:r>
      <w:r w:rsidRPr="0004469B">
        <w:t xml:space="preserve">; </w:t>
      </w:r>
      <w:hyperlink r:id="rId40" w:history="1">
        <w:r w:rsidRPr="00622958">
          <w:rPr>
            <w:rStyle w:val="Hyperlink"/>
          </w:rPr>
          <w:t>Pathology Tests Explained AU</w:t>
        </w:r>
      </w:hyperlink>
      <w:r w:rsidR="005F722F" w:rsidRPr="0004469B">
        <w:t xml:space="preserve"> (</w:t>
      </w:r>
      <w:proofErr w:type="spellStart"/>
      <w:r w:rsidR="005F722F" w:rsidRPr="0004469B">
        <w:t>PTEx</w:t>
      </w:r>
      <w:proofErr w:type="spellEnd"/>
      <w:r w:rsidR="005F722F" w:rsidRPr="0004469B">
        <w:t>)</w:t>
      </w:r>
      <w:r w:rsidRPr="0004469B">
        <w:t xml:space="preserve">; MBS Online; and my health mobile app. </w:t>
      </w:r>
    </w:p>
    <w:p w14:paraId="5240DC57" w14:textId="0EE077A2" w:rsidR="00657036" w:rsidRPr="00315B24" w:rsidRDefault="00657036" w:rsidP="00315B24">
      <w:pPr>
        <w:rPr>
          <w:lang w:eastAsia="ja-JP"/>
        </w:rPr>
      </w:pPr>
      <w:r w:rsidRPr="00315B24">
        <w:rPr>
          <w:lang w:eastAsia="ja-JP"/>
        </w:rPr>
        <w:t>P</w:t>
      </w:r>
      <w:r w:rsidR="0075055F" w:rsidRPr="00315B24">
        <w:rPr>
          <w:lang w:eastAsia="ja-JP"/>
        </w:rPr>
        <w:t xml:space="preserve">roof of Concept </w:t>
      </w:r>
      <w:r w:rsidRPr="00315B24">
        <w:rPr>
          <w:lang w:eastAsia="ja-JP"/>
        </w:rPr>
        <w:t>(</w:t>
      </w:r>
      <w:r w:rsidR="0075055F" w:rsidRPr="00315B24">
        <w:rPr>
          <w:lang w:eastAsia="ja-JP"/>
        </w:rPr>
        <w:t>POC</w:t>
      </w:r>
      <w:r w:rsidRPr="00315B24">
        <w:rPr>
          <w:lang w:eastAsia="ja-JP"/>
        </w:rPr>
        <w:t xml:space="preserve">) in the context of this </w:t>
      </w:r>
      <w:r w:rsidR="000B10E6" w:rsidRPr="00315B24">
        <w:rPr>
          <w:lang w:eastAsia="ja-JP"/>
        </w:rPr>
        <w:t>Project</w:t>
      </w:r>
      <w:r w:rsidRPr="00315B24">
        <w:rPr>
          <w:lang w:eastAsia="ja-JP"/>
        </w:rPr>
        <w:t xml:space="preserve"> </w:t>
      </w:r>
      <w:r w:rsidR="0075055F" w:rsidRPr="00315B24">
        <w:rPr>
          <w:lang w:eastAsia="ja-JP"/>
        </w:rPr>
        <w:t xml:space="preserve">refers to </w:t>
      </w:r>
      <w:r w:rsidRPr="00315B24">
        <w:rPr>
          <w:lang w:eastAsia="ja-JP"/>
        </w:rPr>
        <w:t>expand</w:t>
      </w:r>
      <w:r w:rsidR="005C2F90" w:rsidRPr="00315B24">
        <w:rPr>
          <w:lang w:eastAsia="ja-JP"/>
        </w:rPr>
        <w:t xml:space="preserve">ing existing work being undertaken with the RCPAQAP under the RCPA Pathology Informatics </w:t>
      </w:r>
      <w:r w:rsidR="001542E2" w:rsidRPr="00315B24">
        <w:rPr>
          <w:lang w:eastAsia="ja-JP"/>
        </w:rPr>
        <w:t>Interoperability</w:t>
      </w:r>
      <w:r w:rsidR="005C2F90" w:rsidRPr="00315B24">
        <w:rPr>
          <w:lang w:eastAsia="ja-JP"/>
        </w:rPr>
        <w:t xml:space="preserve"> Pilot Project to assess electronic reporting compli</w:t>
      </w:r>
      <w:r w:rsidR="001F37B0" w:rsidRPr="00315B24">
        <w:rPr>
          <w:lang w:eastAsia="ja-JP"/>
        </w:rPr>
        <w:t xml:space="preserve">ance </w:t>
      </w:r>
      <w:r w:rsidR="005C2F90" w:rsidRPr="00315B24">
        <w:rPr>
          <w:lang w:eastAsia="ja-JP"/>
        </w:rPr>
        <w:t xml:space="preserve">for </w:t>
      </w:r>
      <w:r w:rsidR="009041A1">
        <w:rPr>
          <w:lang w:eastAsia="ja-JP"/>
        </w:rPr>
        <w:t>7</w:t>
      </w:r>
      <w:r w:rsidR="009041A1" w:rsidRPr="00315B24">
        <w:rPr>
          <w:lang w:eastAsia="ja-JP"/>
        </w:rPr>
        <w:t xml:space="preserve"> </w:t>
      </w:r>
      <w:r w:rsidR="00183EA1">
        <w:rPr>
          <w:lang w:eastAsia="ja-JP"/>
        </w:rPr>
        <w:t xml:space="preserve">pathology </w:t>
      </w:r>
      <w:r w:rsidR="005C2F90" w:rsidRPr="00315B24">
        <w:rPr>
          <w:lang w:eastAsia="ja-JP"/>
        </w:rPr>
        <w:t xml:space="preserve">tests and </w:t>
      </w:r>
      <w:r w:rsidR="009041A1">
        <w:rPr>
          <w:lang w:eastAsia="ja-JP"/>
        </w:rPr>
        <w:t>6</w:t>
      </w:r>
      <w:r w:rsidR="009041A1" w:rsidRPr="00315B24">
        <w:rPr>
          <w:lang w:eastAsia="ja-JP"/>
        </w:rPr>
        <w:t xml:space="preserve"> </w:t>
      </w:r>
      <w:r w:rsidR="00183EA1">
        <w:rPr>
          <w:lang w:eastAsia="ja-JP"/>
        </w:rPr>
        <w:t>pathology</w:t>
      </w:r>
      <w:r w:rsidR="009041A1" w:rsidRPr="00315B24">
        <w:rPr>
          <w:lang w:eastAsia="ja-JP"/>
        </w:rPr>
        <w:t xml:space="preserve"> </w:t>
      </w:r>
      <w:proofErr w:type="gramStart"/>
      <w:r w:rsidR="00D51C7C" w:rsidRPr="00315B24">
        <w:rPr>
          <w:lang w:eastAsia="ja-JP"/>
        </w:rPr>
        <w:t>panels</w:t>
      </w:r>
      <w:r w:rsidR="0078637F">
        <w:rPr>
          <w:lang w:eastAsia="ja-JP"/>
        </w:rPr>
        <w:t>,</w:t>
      </w:r>
      <w:r w:rsidR="00D51C7C" w:rsidRPr="00315B24">
        <w:rPr>
          <w:lang w:eastAsia="ja-JP"/>
        </w:rPr>
        <w:t xml:space="preserve"> and</w:t>
      </w:r>
      <w:proofErr w:type="gramEnd"/>
      <w:r w:rsidR="005C2F90" w:rsidRPr="00315B24">
        <w:rPr>
          <w:lang w:eastAsia="ja-JP"/>
        </w:rPr>
        <w:t xml:space="preserve"> use these to assess </w:t>
      </w:r>
      <w:r w:rsidR="00183EA1">
        <w:rPr>
          <w:lang w:eastAsia="ja-JP"/>
        </w:rPr>
        <w:t xml:space="preserve">RCPA </w:t>
      </w:r>
      <w:r w:rsidR="005C2F90" w:rsidRPr="00315B24">
        <w:rPr>
          <w:lang w:eastAsia="ja-JP"/>
        </w:rPr>
        <w:t xml:space="preserve">SPIA compliance for requesting </w:t>
      </w:r>
      <w:r w:rsidR="00063538" w:rsidRPr="00315B24">
        <w:rPr>
          <w:lang w:eastAsia="ja-JP"/>
        </w:rPr>
        <w:t>–</w:t>
      </w:r>
      <w:r w:rsidR="005C2F90" w:rsidRPr="00315B24">
        <w:rPr>
          <w:lang w:eastAsia="ja-JP"/>
        </w:rPr>
        <w:t xml:space="preserve"> </w:t>
      </w:r>
      <w:r w:rsidR="001F37B0" w:rsidRPr="00315B24">
        <w:rPr>
          <w:lang w:eastAsia="ja-JP"/>
        </w:rPr>
        <w:t xml:space="preserve">thereby </w:t>
      </w:r>
      <w:r w:rsidR="0057222E" w:rsidRPr="00315B24">
        <w:rPr>
          <w:lang w:eastAsia="ja-JP"/>
        </w:rPr>
        <w:t>demonstrating</w:t>
      </w:r>
      <w:r w:rsidR="001F37B0" w:rsidRPr="00315B24">
        <w:rPr>
          <w:lang w:eastAsia="ja-JP"/>
        </w:rPr>
        <w:t xml:space="preserve"> an end-to-end </w:t>
      </w:r>
      <w:r w:rsidR="00513EE4" w:rsidRPr="00315B24">
        <w:rPr>
          <w:lang w:eastAsia="ja-JP"/>
        </w:rPr>
        <w:t>digital work</w:t>
      </w:r>
      <w:r w:rsidR="0057222E" w:rsidRPr="00315B24">
        <w:rPr>
          <w:lang w:eastAsia="ja-JP"/>
        </w:rPr>
        <w:t xml:space="preserve">flow </w:t>
      </w:r>
      <w:r w:rsidR="00063538" w:rsidRPr="00315B24">
        <w:rPr>
          <w:lang w:eastAsia="ja-JP"/>
        </w:rPr>
        <w:t xml:space="preserve">and </w:t>
      </w:r>
      <w:r w:rsidR="0057222E" w:rsidRPr="00315B24">
        <w:rPr>
          <w:lang w:eastAsia="ja-JP"/>
        </w:rPr>
        <w:t xml:space="preserve">identify requirements </w:t>
      </w:r>
      <w:r w:rsidR="00063538" w:rsidRPr="00315B24">
        <w:rPr>
          <w:lang w:eastAsia="ja-JP"/>
        </w:rPr>
        <w:t xml:space="preserve">to facilitate best practice.  </w:t>
      </w:r>
      <w:r w:rsidR="007A0B17" w:rsidRPr="00315B24">
        <w:rPr>
          <w:lang w:eastAsia="ja-JP"/>
        </w:rPr>
        <w:t xml:space="preserve"> </w:t>
      </w:r>
    </w:p>
    <w:p w14:paraId="1D51DD3C" w14:textId="77777777" w:rsidR="00657036" w:rsidRPr="00CD3C67" w:rsidRDefault="00657036" w:rsidP="00F04E92">
      <w:pPr>
        <w:pStyle w:val="Heading2"/>
        <w:rPr>
          <w:bCs w:val="0"/>
          <w:lang w:val="en-US" w:eastAsia="ja-JP"/>
        </w:rPr>
      </w:pPr>
      <w:bookmarkStart w:id="6" w:name="_Toc213856284"/>
      <w:r w:rsidRPr="00657036">
        <w:rPr>
          <w:lang w:val="en-US" w:eastAsia="ja-JP"/>
        </w:rPr>
        <w:t>Inclusions (In scope):</w:t>
      </w:r>
      <w:bookmarkEnd w:id="6"/>
      <w:r w:rsidRPr="00657036">
        <w:rPr>
          <w:lang w:val="en-US" w:eastAsia="ja-JP"/>
        </w:rPr>
        <w:t xml:space="preserve"> </w:t>
      </w:r>
    </w:p>
    <w:p w14:paraId="68A1024A" w14:textId="33AAE159" w:rsidR="00657036" w:rsidRPr="004E1A58" w:rsidRDefault="00657036" w:rsidP="00A22035">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4E1A58">
        <w:rPr>
          <w:rFonts w:eastAsia="Times New Roman" w:cs="Arial"/>
          <w:color w:val="000000"/>
          <w:szCs w:val="22"/>
          <w14:textFill>
            <w14:solidFill>
              <w14:srgbClr w14:val="000000">
                <w14:lumMod w14:val="65000"/>
                <w14:lumOff w14:val="35000"/>
              </w14:srgbClr>
            </w14:solidFill>
          </w14:textFill>
        </w:rPr>
        <w:t>Workflow Analysis: Survey Pathology Service Providers</w:t>
      </w:r>
      <w:r w:rsidR="00DE3856" w:rsidRPr="004E1A58">
        <w:rPr>
          <w:rFonts w:eastAsia="Times New Roman" w:cs="Arial"/>
          <w:color w:val="000000"/>
          <w:szCs w:val="22"/>
          <w14:textFill>
            <w14:solidFill>
              <w14:srgbClr w14:val="000000">
                <w14:lumMod w14:val="65000"/>
                <w14:lumOff w14:val="35000"/>
              </w14:srgbClr>
            </w14:solidFill>
          </w14:textFill>
        </w:rPr>
        <w:t xml:space="preserve"> (PSP)</w:t>
      </w:r>
    </w:p>
    <w:p w14:paraId="03E1B345" w14:textId="7745869B" w:rsidR="00657036" w:rsidRPr="00CD3C67" w:rsidRDefault="00657036" w:rsidP="0052704C">
      <w:pPr>
        <w:ind w:left="284"/>
        <w:rPr>
          <w:rFonts w:cs="Arial"/>
          <w:szCs w:val="22"/>
          <w:lang w:eastAsia="ja-JP"/>
        </w:rPr>
      </w:pPr>
      <w:r w:rsidRPr="00CD3C67">
        <w:rPr>
          <w:rFonts w:cs="Arial"/>
          <w:szCs w:val="22"/>
          <w:lang w:eastAsia="ja-JP"/>
        </w:rPr>
        <w:t xml:space="preserve">Surveyed at least 90% of providers on existing workflow process and capacity (and digital maturity), </w:t>
      </w:r>
      <w:r w:rsidRPr="004E1A58">
        <w:rPr>
          <w:rFonts w:cs="Arial"/>
          <w:szCs w:val="22"/>
          <w:lang w:eastAsia="ja-JP"/>
        </w:rPr>
        <w:t xml:space="preserve">as well as barriers to currently achieving interoperability and uptake of the </w:t>
      </w:r>
      <w:hyperlink r:id="rId41" w:history="1">
        <w:r w:rsidR="00D82C7E" w:rsidRPr="00B30132">
          <w:rPr>
            <w:rStyle w:val="Hyperlink"/>
            <w:rFonts w:cs="Arial"/>
            <w:szCs w:val="22"/>
            <w:lang w:eastAsia="ja-JP"/>
          </w:rPr>
          <w:t xml:space="preserve">RCPA </w:t>
        </w:r>
        <w:r w:rsidRPr="00B30132">
          <w:rPr>
            <w:rStyle w:val="Hyperlink"/>
            <w:rFonts w:cs="Arial"/>
            <w:szCs w:val="22"/>
            <w:lang w:eastAsia="ja-JP"/>
          </w:rPr>
          <w:t>SPIA Guidelines</w:t>
        </w:r>
        <w:r w:rsidR="005804A7" w:rsidRPr="00B30132">
          <w:rPr>
            <w:rStyle w:val="Hyperlink"/>
            <w:rFonts w:cs="Arial"/>
            <w:szCs w:val="22"/>
            <w:lang w:eastAsia="ja-JP"/>
          </w:rPr>
          <w:t xml:space="preserve"> V4.1</w:t>
        </w:r>
      </w:hyperlink>
      <w:r w:rsidRPr="004E1A58">
        <w:rPr>
          <w:rFonts w:cs="Arial"/>
          <w:szCs w:val="22"/>
          <w:lang w:eastAsia="ja-JP"/>
        </w:rPr>
        <w:t>.</w:t>
      </w:r>
      <w:r w:rsidRPr="00CD3C67">
        <w:rPr>
          <w:rFonts w:cs="Arial"/>
          <w:szCs w:val="22"/>
          <w:lang w:eastAsia="ja-JP"/>
        </w:rPr>
        <w:t xml:space="preserve"> </w:t>
      </w:r>
    </w:p>
    <w:p w14:paraId="04A6FE24" w14:textId="77777777" w:rsidR="00657036" w:rsidRPr="004E1A58"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4E1A58">
        <w:rPr>
          <w:rFonts w:eastAsia="Times New Roman" w:cs="Arial"/>
          <w:color w:val="000000"/>
          <w:szCs w:val="22"/>
          <w14:textFill>
            <w14:solidFill>
              <w14:srgbClr w14:val="000000">
                <w14:lumMod w14:val="65000"/>
                <w14:lumOff w14:val="35000"/>
              </w14:srgbClr>
            </w14:solidFill>
          </w14:textFill>
        </w:rPr>
        <w:t>Workflow Analysis: GP Survey</w:t>
      </w:r>
    </w:p>
    <w:p w14:paraId="157054AB" w14:textId="01268909" w:rsidR="00657036" w:rsidRPr="00315B24" w:rsidRDefault="00657036" w:rsidP="0052704C">
      <w:pPr>
        <w:ind w:left="284"/>
        <w:rPr>
          <w:lang w:eastAsia="ja-JP"/>
        </w:rPr>
      </w:pPr>
      <w:r w:rsidRPr="00315B24">
        <w:rPr>
          <w:lang w:eastAsia="ja-JP"/>
        </w:rPr>
        <w:t xml:space="preserve">Surveyed a diverse range of GPs to understand requirements for, benefits of and barriers to </w:t>
      </w:r>
      <w:proofErr w:type="spellStart"/>
      <w:r w:rsidRPr="00315B24">
        <w:rPr>
          <w:lang w:eastAsia="ja-JP"/>
        </w:rPr>
        <w:t>eCDS</w:t>
      </w:r>
      <w:proofErr w:type="spellEnd"/>
      <w:r w:rsidRPr="00315B24">
        <w:rPr>
          <w:lang w:eastAsia="ja-JP"/>
        </w:rPr>
        <w:t xml:space="preserve"> as part of the consultation process. This aimed to understand different cohorts’ use of </w:t>
      </w:r>
      <w:proofErr w:type="spellStart"/>
      <w:r w:rsidRPr="00315B24">
        <w:rPr>
          <w:lang w:eastAsia="ja-JP"/>
        </w:rPr>
        <w:t>eCDS</w:t>
      </w:r>
      <w:proofErr w:type="spellEnd"/>
      <w:r w:rsidRPr="00315B24">
        <w:rPr>
          <w:lang w:eastAsia="ja-JP"/>
        </w:rPr>
        <w:t xml:space="preserve">, including its use as a tool to assist with </w:t>
      </w:r>
      <w:r w:rsidR="001A1575">
        <w:rPr>
          <w:lang w:eastAsia="ja-JP"/>
        </w:rPr>
        <w:t>e-requesting</w:t>
      </w:r>
      <w:r w:rsidRPr="00315B24">
        <w:rPr>
          <w:lang w:eastAsia="ja-JP"/>
        </w:rPr>
        <w:t xml:space="preserve"> and e-reporting.</w:t>
      </w:r>
    </w:p>
    <w:p w14:paraId="116CD055" w14:textId="77777777" w:rsidR="00657036" w:rsidRPr="004E1A58"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4E1A58">
        <w:rPr>
          <w:rFonts w:eastAsia="Times New Roman" w:cs="Arial"/>
          <w:color w:val="000000"/>
          <w:szCs w:val="22"/>
          <w14:textFill>
            <w14:solidFill>
              <w14:srgbClr w14:val="000000">
                <w14:lumMod w14:val="65000"/>
                <w14:lumOff w14:val="35000"/>
              </w14:srgbClr>
            </w14:solidFill>
          </w14:textFill>
        </w:rPr>
        <w:lastRenderedPageBreak/>
        <w:t>Digital Readiness and Adoption: RACGP and selected PHNs</w:t>
      </w:r>
    </w:p>
    <w:p w14:paraId="168106CD" w14:textId="0E5ADEB8" w:rsidR="00657036" w:rsidRPr="0052704C" w:rsidRDefault="00657036" w:rsidP="00B57E11">
      <w:pPr>
        <w:spacing w:after="60" w:line="240" w:lineRule="auto"/>
        <w:ind w:left="284"/>
        <w:rPr>
          <w:lang w:eastAsia="ja-JP"/>
        </w:rPr>
      </w:pPr>
      <w:r w:rsidRPr="00315B24">
        <w:rPr>
          <w:lang w:eastAsia="ja-JP"/>
        </w:rPr>
        <w:t xml:space="preserve">Consulted with the RACGP and some selected PHNs to discuss </w:t>
      </w:r>
    </w:p>
    <w:p w14:paraId="6EEEA99B" w14:textId="31CFDCEB" w:rsidR="00657036" w:rsidRPr="0004469B" w:rsidRDefault="00657036" w:rsidP="0004469B">
      <w:pPr>
        <w:pStyle w:val="ListParagraph"/>
        <w:numPr>
          <w:ilvl w:val="0"/>
          <w:numId w:val="56"/>
        </w:numPr>
        <w:ind w:left="709" w:hanging="448"/>
      </w:pPr>
      <w:proofErr w:type="gramStart"/>
      <w:r w:rsidRPr="0004469B">
        <w:t>current status</w:t>
      </w:r>
      <w:proofErr w:type="gramEnd"/>
      <w:r w:rsidRPr="0004469B">
        <w:t xml:space="preserve"> of the digital pathology processes including </w:t>
      </w:r>
      <w:proofErr w:type="spellStart"/>
      <w:r w:rsidRPr="0004469B">
        <w:t>eCDS</w:t>
      </w:r>
      <w:proofErr w:type="spellEnd"/>
      <w:r w:rsidRPr="0004469B">
        <w:t xml:space="preserve"> within practice</w:t>
      </w:r>
      <w:r w:rsidR="00D82C7E" w:rsidRPr="0004469B">
        <w:t xml:space="preserve"> software</w:t>
      </w:r>
      <w:r w:rsidRPr="0004469B">
        <w:t xml:space="preserve">, </w:t>
      </w:r>
    </w:p>
    <w:p w14:paraId="54ED95EB" w14:textId="1326173B" w:rsidR="00657036" w:rsidRPr="0004469B" w:rsidRDefault="00657036" w:rsidP="0004469B">
      <w:pPr>
        <w:pStyle w:val="ListParagraph"/>
        <w:numPr>
          <w:ilvl w:val="0"/>
          <w:numId w:val="56"/>
        </w:numPr>
        <w:ind w:left="709" w:hanging="448"/>
      </w:pPr>
      <w:r w:rsidRPr="0004469B">
        <w:t xml:space="preserve">barriers to adoption of </w:t>
      </w:r>
      <w:proofErr w:type="spellStart"/>
      <w:r w:rsidRPr="0004469B">
        <w:t>eCDS</w:t>
      </w:r>
      <w:proofErr w:type="spellEnd"/>
      <w:r w:rsidRPr="0004469B">
        <w:t xml:space="preserve"> (and the use of digital </w:t>
      </w:r>
      <w:r w:rsidR="00965F89" w:rsidRPr="0004469B">
        <w:t xml:space="preserve">resources </w:t>
      </w:r>
      <w:r w:rsidRPr="0004469B">
        <w:t>more broadly)</w:t>
      </w:r>
    </w:p>
    <w:p w14:paraId="399D46E4" w14:textId="30F4DB21" w:rsidR="00657036" w:rsidRPr="0004469B" w:rsidRDefault="00657036" w:rsidP="0004469B">
      <w:pPr>
        <w:pStyle w:val="ListParagraph"/>
        <w:numPr>
          <w:ilvl w:val="0"/>
          <w:numId w:val="56"/>
        </w:numPr>
        <w:ind w:left="709" w:hanging="448"/>
      </w:pPr>
      <w:r w:rsidRPr="0004469B">
        <w:t xml:space="preserve">strategies to support </w:t>
      </w:r>
      <w:r w:rsidR="0070183B">
        <w:t xml:space="preserve">General Practitioner </w:t>
      </w:r>
      <w:r w:rsidRPr="0004469B">
        <w:t xml:space="preserve">engagement and </w:t>
      </w:r>
    </w:p>
    <w:p w14:paraId="61B56F98" w14:textId="14F46F94" w:rsidR="00657036" w:rsidRPr="0004469B" w:rsidRDefault="00657036" w:rsidP="0004469B">
      <w:pPr>
        <w:pStyle w:val="ListParagraph"/>
        <w:numPr>
          <w:ilvl w:val="0"/>
          <w:numId w:val="56"/>
        </w:numPr>
        <w:ind w:left="709" w:hanging="448"/>
      </w:pPr>
      <w:r w:rsidRPr="0004469B">
        <w:t xml:space="preserve">mechanisms that could be used to enhance appropriate </w:t>
      </w:r>
      <w:r w:rsidR="00D82C7E" w:rsidRPr="0004469B">
        <w:t xml:space="preserve">pathology requesting </w:t>
      </w:r>
      <w:r w:rsidRPr="0004469B">
        <w:t xml:space="preserve">(right test, right patient, right time). </w:t>
      </w:r>
    </w:p>
    <w:p w14:paraId="75E71D09" w14:textId="77777777" w:rsidR="00657036" w:rsidRPr="004E1A58"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4E1A58">
        <w:rPr>
          <w:rFonts w:eastAsia="Times New Roman" w:cs="Arial"/>
          <w:color w:val="000000"/>
          <w:szCs w:val="22"/>
          <w14:textFill>
            <w14:solidFill>
              <w14:srgbClr w14:val="000000">
                <w14:lumMod w14:val="65000"/>
                <w14:lumOff w14:val="35000"/>
              </w14:srgbClr>
            </w14:solidFill>
          </w14:textFill>
        </w:rPr>
        <w:t>Digital Readiness and Adoption: Medical Software Industry Association</w:t>
      </w:r>
    </w:p>
    <w:p w14:paraId="3E41DE9E" w14:textId="270859DC" w:rsidR="00657036" w:rsidRPr="00315B24" w:rsidRDefault="00657036" w:rsidP="0052704C">
      <w:pPr>
        <w:ind w:left="284"/>
        <w:rPr>
          <w:lang w:eastAsia="ja-JP"/>
        </w:rPr>
      </w:pPr>
      <w:r w:rsidRPr="00315B24">
        <w:rPr>
          <w:lang w:eastAsia="ja-JP"/>
        </w:rPr>
        <w:t xml:space="preserve">Consulted with the MSIA to understand readiness and adoption from a range of </w:t>
      </w:r>
      <w:r w:rsidR="00D82C7E" w:rsidRPr="00315B24">
        <w:rPr>
          <w:lang w:eastAsia="ja-JP"/>
        </w:rPr>
        <w:t xml:space="preserve">GP </w:t>
      </w:r>
      <w:r w:rsidRPr="00315B24">
        <w:rPr>
          <w:lang w:eastAsia="ja-JP"/>
        </w:rPr>
        <w:t xml:space="preserve">software </w:t>
      </w:r>
      <w:r w:rsidR="00D82C7E" w:rsidRPr="00315B24">
        <w:rPr>
          <w:lang w:eastAsia="ja-JP"/>
        </w:rPr>
        <w:t>vendors</w:t>
      </w:r>
      <w:r w:rsidRPr="00315B24">
        <w:rPr>
          <w:lang w:eastAsia="ja-JP"/>
        </w:rPr>
        <w:t xml:space="preserve">. </w:t>
      </w:r>
    </w:p>
    <w:p w14:paraId="000638A1" w14:textId="77777777" w:rsidR="00657036" w:rsidRPr="004E1A58"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4E1A58">
        <w:rPr>
          <w:rFonts w:eastAsia="Times New Roman" w:cs="Arial"/>
          <w:color w:val="000000"/>
          <w:szCs w:val="22"/>
          <w14:textFill>
            <w14:solidFill>
              <w14:srgbClr w14:val="000000">
                <w14:lumMod w14:val="65000"/>
                <w14:lumOff w14:val="35000"/>
              </w14:srgbClr>
            </w14:solidFill>
          </w14:textFill>
        </w:rPr>
        <w:t>Informatics: My Health Record and Standards</w:t>
      </w:r>
    </w:p>
    <w:p w14:paraId="09B73B2E" w14:textId="31FE4790" w:rsidR="00657036" w:rsidRPr="00315B24" w:rsidRDefault="00657036" w:rsidP="0052704C">
      <w:pPr>
        <w:ind w:left="284"/>
        <w:rPr>
          <w:lang w:eastAsia="ja-JP"/>
        </w:rPr>
      </w:pPr>
      <w:r w:rsidRPr="00315B24">
        <w:rPr>
          <w:lang w:eastAsia="ja-JP"/>
        </w:rPr>
        <w:t xml:space="preserve">Identified gaps and/or barriers that facilitate and support increased access to atomic or discreet data through </w:t>
      </w:r>
      <w:r w:rsidR="00D82C7E" w:rsidRPr="00315B24">
        <w:rPr>
          <w:lang w:eastAsia="ja-JP"/>
        </w:rPr>
        <w:t xml:space="preserve">the </w:t>
      </w:r>
      <w:r w:rsidRPr="00315B24">
        <w:rPr>
          <w:lang w:eastAsia="ja-JP"/>
        </w:rPr>
        <w:t>MHR and provide insights on known complexities, limitations and risks to uploading</w:t>
      </w:r>
      <w:r w:rsidR="00D82C7E" w:rsidRPr="00315B24">
        <w:rPr>
          <w:lang w:eastAsia="ja-JP"/>
        </w:rPr>
        <w:t xml:space="preserve"> patient pathology </w:t>
      </w:r>
      <w:r w:rsidR="00765756">
        <w:rPr>
          <w:lang w:eastAsia="ja-JP"/>
        </w:rPr>
        <w:t>information</w:t>
      </w:r>
      <w:r w:rsidRPr="00315B24">
        <w:rPr>
          <w:lang w:eastAsia="ja-JP"/>
        </w:rPr>
        <w:t>.</w:t>
      </w:r>
    </w:p>
    <w:p w14:paraId="5565FA26" w14:textId="77777777" w:rsidR="00657036" w:rsidRPr="00EC5E81"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r w:rsidRPr="00EC5E81">
        <w:rPr>
          <w:rFonts w:eastAsia="Times New Roman" w:cs="Arial"/>
          <w:color w:val="000000"/>
          <w:szCs w:val="22"/>
          <w14:textFill>
            <w14:solidFill>
              <w14:srgbClr w14:val="000000">
                <w14:lumMod w14:val="65000"/>
                <w14:lumOff w14:val="35000"/>
              </w14:srgbClr>
            </w14:solidFill>
          </w14:textFill>
        </w:rPr>
        <w:t>Digital Readiness and Adoption: Jurisdictions</w:t>
      </w:r>
    </w:p>
    <w:p w14:paraId="443A7245" w14:textId="328C3948" w:rsidR="00657036" w:rsidRPr="00315B24" w:rsidRDefault="00657036" w:rsidP="0052704C">
      <w:pPr>
        <w:ind w:left="284"/>
        <w:rPr>
          <w:lang w:eastAsia="ja-JP"/>
        </w:rPr>
      </w:pPr>
      <w:r w:rsidRPr="00315B24">
        <w:rPr>
          <w:lang w:eastAsia="ja-JP"/>
        </w:rPr>
        <w:t xml:space="preserve">Met with </w:t>
      </w:r>
      <w:r w:rsidR="00D82C7E" w:rsidRPr="00315B24">
        <w:rPr>
          <w:lang w:eastAsia="ja-JP"/>
        </w:rPr>
        <w:t>two</w:t>
      </w:r>
      <w:r w:rsidRPr="00315B24">
        <w:rPr>
          <w:lang w:eastAsia="ja-JP"/>
        </w:rPr>
        <w:t xml:space="preserve"> States</w:t>
      </w:r>
      <w:r w:rsidR="00083474" w:rsidRPr="00315B24">
        <w:rPr>
          <w:lang w:eastAsia="ja-JP"/>
        </w:rPr>
        <w:t xml:space="preserve"> </w:t>
      </w:r>
      <w:r w:rsidRPr="00315B24">
        <w:rPr>
          <w:lang w:eastAsia="ja-JP"/>
        </w:rPr>
        <w:t xml:space="preserve">/ Territories </w:t>
      </w:r>
      <w:r w:rsidR="00CD3AEF" w:rsidRPr="00315B24">
        <w:rPr>
          <w:lang w:eastAsia="ja-JP"/>
        </w:rPr>
        <w:t>h</w:t>
      </w:r>
      <w:r w:rsidR="00083474" w:rsidRPr="00315B24">
        <w:rPr>
          <w:lang w:eastAsia="ja-JP"/>
        </w:rPr>
        <w:t xml:space="preserve">ealth services </w:t>
      </w:r>
      <w:r w:rsidRPr="00315B24">
        <w:rPr>
          <w:lang w:eastAsia="ja-JP"/>
        </w:rPr>
        <w:t xml:space="preserve">to discuss </w:t>
      </w:r>
      <w:r w:rsidR="00637922" w:rsidRPr="00315B24">
        <w:rPr>
          <w:lang w:eastAsia="ja-JP"/>
        </w:rPr>
        <w:t xml:space="preserve">- </w:t>
      </w:r>
      <w:r w:rsidRPr="00315B24">
        <w:rPr>
          <w:lang w:eastAsia="ja-JP"/>
        </w:rPr>
        <w:t>compliance with</w:t>
      </w:r>
      <w:r w:rsidR="00637922" w:rsidRPr="00315B24">
        <w:rPr>
          <w:lang w:eastAsia="ja-JP"/>
        </w:rPr>
        <w:t xml:space="preserve"> RCPA</w:t>
      </w:r>
      <w:r w:rsidRPr="00315B24">
        <w:rPr>
          <w:lang w:eastAsia="ja-JP"/>
        </w:rPr>
        <w:t xml:space="preserve"> SPIA Guidelines within both their </w:t>
      </w:r>
      <w:r w:rsidR="00637922" w:rsidRPr="00315B24">
        <w:rPr>
          <w:lang w:eastAsia="ja-JP"/>
        </w:rPr>
        <w:t>p</w:t>
      </w:r>
      <w:r w:rsidRPr="00315B24">
        <w:rPr>
          <w:lang w:eastAsia="ja-JP"/>
        </w:rPr>
        <w:t xml:space="preserve">ublic </w:t>
      </w:r>
      <w:r w:rsidR="00637922" w:rsidRPr="00315B24">
        <w:rPr>
          <w:lang w:eastAsia="ja-JP"/>
        </w:rPr>
        <w:t xml:space="preserve">laboratories </w:t>
      </w:r>
      <w:r w:rsidRPr="00315B24">
        <w:rPr>
          <w:lang w:eastAsia="ja-JP"/>
        </w:rPr>
        <w:t xml:space="preserve">and within their </w:t>
      </w:r>
      <w:r w:rsidR="000025F4" w:rsidRPr="00315B24">
        <w:rPr>
          <w:lang w:eastAsia="ja-JP"/>
        </w:rPr>
        <w:t>Electronic Medical Record (</w:t>
      </w:r>
      <w:r w:rsidRPr="00315B24">
        <w:rPr>
          <w:lang w:eastAsia="ja-JP"/>
        </w:rPr>
        <w:t>EMR</w:t>
      </w:r>
      <w:r w:rsidR="000025F4" w:rsidRPr="00315B24">
        <w:rPr>
          <w:lang w:eastAsia="ja-JP"/>
        </w:rPr>
        <w:t>)</w:t>
      </w:r>
      <w:r w:rsidRPr="00315B24">
        <w:rPr>
          <w:lang w:eastAsia="ja-JP"/>
        </w:rPr>
        <w:t xml:space="preserve"> implementations. </w:t>
      </w:r>
    </w:p>
    <w:p w14:paraId="113E8900" w14:textId="7A6814D5" w:rsidR="00657036" w:rsidRPr="00EC5E81" w:rsidRDefault="00657036" w:rsidP="00657036">
      <w:pPr>
        <w:numPr>
          <w:ilvl w:val="0"/>
          <w:numId w:val="48"/>
        </w:numPr>
        <w:spacing w:after="160" w:line="259" w:lineRule="auto"/>
        <w:ind w:left="284" w:hanging="284"/>
        <w:rPr>
          <w:rFonts w:eastAsia="Times New Roman" w:cs="Arial"/>
          <w:color w:val="000000"/>
          <w:szCs w:val="22"/>
          <w14:textFill>
            <w14:solidFill>
              <w14:srgbClr w14:val="000000">
                <w14:lumMod w14:val="65000"/>
                <w14:lumOff w14:val="35000"/>
              </w14:srgbClr>
            </w14:solidFill>
          </w14:textFill>
        </w:rPr>
      </w:pPr>
      <w:proofErr w:type="spellStart"/>
      <w:r w:rsidRPr="00EC5E81">
        <w:rPr>
          <w:rFonts w:eastAsia="Times New Roman" w:cs="Arial"/>
          <w:color w:val="000000"/>
          <w:szCs w:val="22"/>
          <w14:textFill>
            <w14:solidFill>
              <w14:srgbClr w14:val="000000">
                <w14:lumMod w14:val="65000"/>
                <w14:lumOff w14:val="35000"/>
              </w14:srgbClr>
            </w14:solidFill>
          </w14:textFill>
        </w:rPr>
        <w:t>eCDS</w:t>
      </w:r>
      <w:proofErr w:type="spellEnd"/>
      <w:r w:rsidRPr="00EC5E81">
        <w:rPr>
          <w:rFonts w:eastAsia="Times New Roman" w:cs="Arial"/>
          <w:color w:val="000000"/>
          <w:szCs w:val="22"/>
          <w14:textFill>
            <w14:solidFill>
              <w14:srgbClr w14:val="000000">
                <w14:lumMod w14:val="65000"/>
                <w14:lumOff w14:val="35000"/>
              </w14:srgbClr>
            </w14:solidFill>
          </w14:textFill>
        </w:rPr>
        <w:t xml:space="preserve"> Pilot: SPIA Compliance and Pilot </w:t>
      </w:r>
      <w:proofErr w:type="spellStart"/>
      <w:r w:rsidRPr="00EC5E81">
        <w:rPr>
          <w:rFonts w:eastAsia="Times New Roman" w:cs="Arial"/>
          <w:color w:val="000000"/>
          <w:szCs w:val="22"/>
          <w14:textFill>
            <w14:solidFill>
              <w14:srgbClr w14:val="000000">
                <w14:lumMod w14:val="65000"/>
                <w14:lumOff w14:val="35000"/>
              </w14:srgbClr>
            </w14:solidFill>
          </w14:textFill>
        </w:rPr>
        <w:t>eCDS</w:t>
      </w:r>
      <w:proofErr w:type="spellEnd"/>
    </w:p>
    <w:p w14:paraId="3FB49929" w14:textId="1735D545" w:rsidR="00657036" w:rsidRPr="00292638" w:rsidRDefault="00657036" w:rsidP="00292638">
      <w:pPr>
        <w:ind w:left="284"/>
        <w:rPr>
          <w:lang w:eastAsia="ja-JP"/>
        </w:rPr>
      </w:pPr>
      <w:r w:rsidRPr="00315B24">
        <w:rPr>
          <w:lang w:eastAsia="ja-JP"/>
        </w:rPr>
        <w:t xml:space="preserve">In addition to the above streams of work, the </w:t>
      </w:r>
      <w:r w:rsidR="00637922" w:rsidRPr="00315B24">
        <w:rPr>
          <w:lang w:eastAsia="ja-JP"/>
        </w:rPr>
        <w:t>P</w:t>
      </w:r>
      <w:r w:rsidRPr="00315B24">
        <w:rPr>
          <w:lang w:eastAsia="ja-JP"/>
        </w:rPr>
        <w:t xml:space="preserve">roject </w:t>
      </w:r>
      <w:r w:rsidR="00637922" w:rsidRPr="00315B24">
        <w:rPr>
          <w:lang w:eastAsia="ja-JP"/>
        </w:rPr>
        <w:t xml:space="preserve">will leverage SPIA compliance work undertaken by the RCPA </w:t>
      </w:r>
      <w:r w:rsidRPr="00315B24">
        <w:rPr>
          <w:lang w:eastAsia="ja-JP"/>
        </w:rPr>
        <w:t xml:space="preserve">Pathology Interoperability </w:t>
      </w:r>
      <w:r w:rsidR="00637922" w:rsidRPr="00315B24">
        <w:rPr>
          <w:lang w:eastAsia="ja-JP"/>
        </w:rPr>
        <w:t xml:space="preserve">Pilot </w:t>
      </w:r>
      <w:r w:rsidRPr="00315B24">
        <w:rPr>
          <w:lang w:eastAsia="ja-JP"/>
        </w:rPr>
        <w:t xml:space="preserve">Project in assessing the electronic reporting compliance for 7 tests and 6 panels </w:t>
      </w:r>
      <w:r w:rsidR="008E1711" w:rsidRPr="00315B24">
        <w:rPr>
          <w:lang w:eastAsia="ja-JP"/>
        </w:rPr>
        <w:t xml:space="preserve">in assessing the quality and consistency of </w:t>
      </w:r>
      <w:r w:rsidR="001A1575">
        <w:rPr>
          <w:lang w:eastAsia="ja-JP"/>
        </w:rPr>
        <w:t>e-requesting</w:t>
      </w:r>
      <w:r w:rsidR="008E1711" w:rsidRPr="00315B24">
        <w:rPr>
          <w:lang w:eastAsia="ja-JP"/>
        </w:rPr>
        <w:t xml:space="preserve"> data </w:t>
      </w:r>
      <w:r w:rsidR="00AC58D4" w:rsidRPr="00315B24">
        <w:rPr>
          <w:lang w:eastAsia="ja-JP"/>
        </w:rPr>
        <w:t>against the</w:t>
      </w:r>
      <w:r w:rsidR="00637922" w:rsidRPr="00315B24">
        <w:rPr>
          <w:lang w:eastAsia="ja-JP"/>
        </w:rPr>
        <w:t xml:space="preserve"> same limited subset of tests and panels</w:t>
      </w:r>
      <w:r w:rsidR="008E1711" w:rsidRPr="00315B24">
        <w:rPr>
          <w:lang w:eastAsia="ja-JP"/>
        </w:rPr>
        <w:t xml:space="preserve">. </w:t>
      </w:r>
    </w:p>
    <w:p w14:paraId="0E64A1AC" w14:textId="77777777" w:rsidR="00657036" w:rsidRPr="00657036" w:rsidRDefault="00657036" w:rsidP="00F04E92">
      <w:pPr>
        <w:pStyle w:val="Heading2"/>
        <w:rPr>
          <w:lang w:val="en-US" w:eastAsia="ja-JP"/>
        </w:rPr>
      </w:pPr>
      <w:bookmarkStart w:id="7" w:name="_Toc213856285"/>
      <w:r w:rsidRPr="00657036">
        <w:rPr>
          <w:lang w:val="en-US" w:eastAsia="ja-JP"/>
        </w:rPr>
        <w:t>Exclusions (Out of scope):</w:t>
      </w:r>
      <w:bookmarkEnd w:id="7"/>
      <w:r w:rsidRPr="00657036">
        <w:rPr>
          <w:lang w:val="en-US" w:eastAsia="ja-JP"/>
        </w:rPr>
        <w:t xml:space="preserve"> </w:t>
      </w:r>
    </w:p>
    <w:p w14:paraId="459B0CEA" w14:textId="77777777" w:rsidR="00657036" w:rsidRPr="00315B24" w:rsidRDefault="00657036" w:rsidP="00315B24">
      <w:pPr>
        <w:rPr>
          <w:lang w:eastAsia="ja-JP"/>
        </w:rPr>
      </w:pPr>
      <w:r w:rsidRPr="00315B24">
        <w:rPr>
          <w:lang w:eastAsia="ja-JP"/>
        </w:rPr>
        <w:t>The Project did not undertake any activities outside of the scope statement.</w:t>
      </w:r>
    </w:p>
    <w:p w14:paraId="5FD1108D" w14:textId="22F50286" w:rsidR="00637922" w:rsidRPr="00F207C4" w:rsidRDefault="00A62599" w:rsidP="00F207C4">
      <w:pPr>
        <w:pStyle w:val="Heading1"/>
        <w:numPr>
          <w:ilvl w:val="0"/>
          <w:numId w:val="50"/>
        </w:numPr>
        <w:ind w:left="567" w:hanging="643"/>
        <w:rPr>
          <w:rFonts w:ascii="Arial" w:hAnsi="Arial"/>
          <w:color w:val="auto"/>
          <w:sz w:val="32"/>
        </w:rPr>
      </w:pPr>
      <w:bookmarkStart w:id="8" w:name="_Toc213856286"/>
      <w:r w:rsidRPr="00F207C4">
        <w:rPr>
          <w:rFonts w:ascii="Arial" w:hAnsi="Arial"/>
          <w:color w:val="auto"/>
          <w:sz w:val="32"/>
        </w:rPr>
        <w:t>Activities</w:t>
      </w:r>
      <w:bookmarkEnd w:id="8"/>
    </w:p>
    <w:p w14:paraId="0D6B6397" w14:textId="4DF35084" w:rsidR="00AA2A36" w:rsidRDefault="00375FD8" w:rsidP="00F207C4">
      <w:pPr>
        <w:rPr>
          <w:lang w:eastAsia="ja-JP"/>
        </w:rPr>
      </w:pPr>
      <w:r w:rsidRPr="00375045">
        <w:rPr>
          <w:lang w:eastAsia="ja-JP"/>
        </w:rPr>
        <w:t xml:space="preserve">The </w:t>
      </w:r>
      <w:r w:rsidR="00FB5D0B" w:rsidRPr="00375045">
        <w:rPr>
          <w:lang w:eastAsia="ja-JP"/>
        </w:rPr>
        <w:t xml:space="preserve">Project formally commenced on </w:t>
      </w:r>
      <w:r w:rsidR="00163214" w:rsidRPr="00375045">
        <w:rPr>
          <w:lang w:eastAsia="ja-JP"/>
        </w:rPr>
        <w:t>21</w:t>
      </w:r>
      <w:r w:rsidR="00FB5D0B" w:rsidRPr="00375045">
        <w:rPr>
          <w:lang w:eastAsia="ja-JP"/>
        </w:rPr>
        <w:t xml:space="preserve"> A</w:t>
      </w:r>
      <w:r w:rsidR="00C07E5F" w:rsidRPr="00375045">
        <w:rPr>
          <w:lang w:eastAsia="ja-JP"/>
        </w:rPr>
        <w:t xml:space="preserve">pril 2023 with the signing of the Contract, finalising in June 2024. </w:t>
      </w:r>
      <w:r w:rsidR="00AA02E4" w:rsidRPr="00375045">
        <w:rPr>
          <w:lang w:eastAsia="ja-JP"/>
        </w:rPr>
        <w:t>Over that period</w:t>
      </w:r>
      <w:r w:rsidR="00535803" w:rsidRPr="00375045">
        <w:rPr>
          <w:lang w:eastAsia="ja-JP"/>
        </w:rPr>
        <w:t>, the</w:t>
      </w:r>
      <w:r w:rsidR="00700BC0" w:rsidRPr="00375045">
        <w:rPr>
          <w:lang w:eastAsia="ja-JP"/>
        </w:rPr>
        <w:t xml:space="preserve">re was significant consultation to inform the findings and recommendations. </w:t>
      </w:r>
      <w:r w:rsidR="00B65CEE" w:rsidRPr="00375045">
        <w:rPr>
          <w:lang w:eastAsia="ja-JP"/>
        </w:rPr>
        <w:t xml:space="preserve">That </w:t>
      </w:r>
      <w:r w:rsidR="00B65CEE">
        <w:rPr>
          <w:lang w:eastAsia="ja-JP"/>
        </w:rPr>
        <w:t xml:space="preserve">consultation included GPs, Pathology Service Providers, the Medical Software industry, Primary Health Networks and others. With over 100 sources of input, including webinars, surveys and meetings, and </w:t>
      </w:r>
      <w:proofErr w:type="gramStart"/>
      <w:r w:rsidR="00B65CEE">
        <w:rPr>
          <w:lang w:eastAsia="ja-JP"/>
        </w:rPr>
        <w:t>in excess of</w:t>
      </w:r>
      <w:proofErr w:type="gramEnd"/>
      <w:r w:rsidR="00B65CEE">
        <w:rPr>
          <w:lang w:eastAsia="ja-JP"/>
        </w:rPr>
        <w:t xml:space="preserve"> 150 hours of contributed time, valuable insights </w:t>
      </w:r>
      <w:r w:rsidR="00B65CEE">
        <w:rPr>
          <w:lang w:eastAsia="ja-JP"/>
        </w:rPr>
        <w:lastRenderedPageBreak/>
        <w:t xml:space="preserve">were gained into the use </w:t>
      </w:r>
      <w:r w:rsidR="009B7F3E">
        <w:rPr>
          <w:lang w:eastAsia="ja-JP"/>
        </w:rPr>
        <w:t xml:space="preserve">of </w:t>
      </w:r>
      <w:r w:rsidR="00B65CEE">
        <w:rPr>
          <w:lang w:eastAsia="ja-JP"/>
        </w:rPr>
        <w:t xml:space="preserve">technology for </w:t>
      </w:r>
      <w:r w:rsidR="00CB6078">
        <w:rPr>
          <w:lang w:eastAsia="ja-JP"/>
        </w:rPr>
        <w:t xml:space="preserve">pathology </w:t>
      </w:r>
      <w:r w:rsidR="00B65CEE">
        <w:rPr>
          <w:lang w:eastAsia="ja-JP"/>
        </w:rPr>
        <w:t>requesting and supporting decisions for requesting.</w:t>
      </w:r>
    </w:p>
    <w:p w14:paraId="7F0F66C6" w14:textId="057DC94A" w:rsidR="001C1143" w:rsidRPr="007E0869" w:rsidRDefault="00D80B8C" w:rsidP="00F207C4">
      <w:pPr>
        <w:rPr>
          <w:i/>
        </w:rPr>
      </w:pPr>
      <w:r w:rsidRPr="007E0869">
        <w:rPr>
          <w:b/>
          <w:i/>
          <w:lang w:val="en-US" w:eastAsia="ja-JP"/>
        </w:rPr>
        <w:t>Objective 1</w:t>
      </w:r>
      <w:r w:rsidRPr="007E0869">
        <w:rPr>
          <w:i/>
          <w:lang w:val="en-US" w:eastAsia="ja-JP"/>
        </w:rPr>
        <w:t xml:space="preserve">: </w:t>
      </w:r>
      <w:r w:rsidR="00010700" w:rsidRPr="007E0869">
        <w:rPr>
          <w:i/>
          <w:lang w:val="en-US" w:eastAsia="ja-JP"/>
        </w:rPr>
        <w:t xml:space="preserve">Undertake </w:t>
      </w:r>
      <w:r w:rsidR="009B7F3E">
        <w:rPr>
          <w:i/>
          <w:lang w:val="en-US" w:eastAsia="ja-JP"/>
        </w:rPr>
        <w:t>a comprehensive analysis</w:t>
      </w:r>
      <w:r w:rsidR="00010700" w:rsidRPr="007E0869">
        <w:rPr>
          <w:i/>
          <w:lang w:val="en-US" w:eastAsia="ja-JP"/>
        </w:rPr>
        <w:t xml:space="preserve"> </w:t>
      </w:r>
      <w:r w:rsidR="00010700" w:rsidRPr="007E0869">
        <w:rPr>
          <w:i/>
        </w:rPr>
        <w:t>of the current manual and digital workflow processes for pathology tests and the requirements for an end-to-end digital workflow process</w:t>
      </w:r>
      <w:r w:rsidR="004A43B3" w:rsidRPr="007E0869">
        <w:rPr>
          <w:i/>
        </w:rPr>
        <w:t xml:space="preserve">, including ordering and results. </w:t>
      </w:r>
      <w:r w:rsidR="00C54A5E" w:rsidRPr="007E0869">
        <w:rPr>
          <w:i/>
        </w:rPr>
        <w:t xml:space="preserve">This will include </w:t>
      </w:r>
      <w:r w:rsidR="009B7F3E">
        <w:rPr>
          <w:i/>
        </w:rPr>
        <w:t>the identification of current processes for the ordering of a pathology test to the generation of test results</w:t>
      </w:r>
      <w:r w:rsidR="00C54A5E" w:rsidRPr="007E0869">
        <w:rPr>
          <w:i/>
        </w:rPr>
        <w:t xml:space="preserve"> and analysis of compliance with the SNOMED CT / LOINC aligned RCPA SPIA (Standardised Pathology Informatics in Australia) Guidelines for electronic pathology requests (</w:t>
      </w:r>
      <w:proofErr w:type="spellStart"/>
      <w:r w:rsidR="00C54A5E" w:rsidRPr="007E0869">
        <w:rPr>
          <w:i/>
        </w:rPr>
        <w:t>eReferrals</w:t>
      </w:r>
      <w:proofErr w:type="spellEnd"/>
      <w:r w:rsidR="00C54A5E" w:rsidRPr="007E0869">
        <w:rPr>
          <w:i/>
        </w:rPr>
        <w:t>) and electronic reporting of pathology tests.</w:t>
      </w:r>
    </w:p>
    <w:p w14:paraId="1D48D87C" w14:textId="7C337D43" w:rsidR="00BE42FD" w:rsidRPr="007E0869" w:rsidRDefault="00F06A76" w:rsidP="00F207C4">
      <w:r w:rsidRPr="007E0869">
        <w:t xml:space="preserve">The Project </w:t>
      </w:r>
      <w:r w:rsidR="004E453C" w:rsidRPr="007E0869">
        <w:t xml:space="preserve">worked with the </w:t>
      </w:r>
      <w:r w:rsidR="008E36D6" w:rsidRPr="007E0869">
        <w:t xml:space="preserve">RCPA </w:t>
      </w:r>
      <w:proofErr w:type="spellStart"/>
      <w:r w:rsidR="008E36D6" w:rsidRPr="007E0869">
        <w:t>PathSupport</w:t>
      </w:r>
      <w:proofErr w:type="spellEnd"/>
      <w:r w:rsidR="008E36D6" w:rsidRPr="007E0869">
        <w:t xml:space="preserve"> </w:t>
      </w:r>
      <w:proofErr w:type="spellStart"/>
      <w:r w:rsidR="008E36D6" w:rsidRPr="007E0869">
        <w:t>eCDS</w:t>
      </w:r>
      <w:proofErr w:type="spellEnd"/>
      <w:r w:rsidR="008E36D6" w:rsidRPr="007E0869">
        <w:t xml:space="preserve"> Working Group </w:t>
      </w:r>
      <w:r w:rsidR="00083F38" w:rsidRPr="007E0869">
        <w:t xml:space="preserve">to undertake analysis and document the </w:t>
      </w:r>
      <w:r w:rsidR="000B3539" w:rsidRPr="007E0869">
        <w:t>end-to-end</w:t>
      </w:r>
      <w:r w:rsidR="00083F38" w:rsidRPr="007E0869">
        <w:t xml:space="preserve"> current Pathology Workflow Process. </w:t>
      </w:r>
      <w:r w:rsidR="000B3539" w:rsidRPr="007E0869">
        <w:t xml:space="preserve">The Working Group had broad representation, including Pathologists, GP, Medical Software representation, </w:t>
      </w:r>
      <w:r w:rsidR="00FD20A5" w:rsidRPr="007E0869">
        <w:t xml:space="preserve">and </w:t>
      </w:r>
      <w:r w:rsidR="00E117A5" w:rsidRPr="007E0869">
        <w:t xml:space="preserve">the Australian </w:t>
      </w:r>
      <w:r w:rsidR="00FD20A5" w:rsidRPr="007E0869">
        <w:t>Dep</w:t>
      </w:r>
      <w:r w:rsidR="00E117A5" w:rsidRPr="007E0869">
        <w:t>ar</w:t>
      </w:r>
      <w:r w:rsidR="00FD20A5" w:rsidRPr="007E0869">
        <w:t>t</w:t>
      </w:r>
      <w:r w:rsidR="00E117A5" w:rsidRPr="007E0869">
        <w:t>ment</w:t>
      </w:r>
      <w:r w:rsidR="00FD20A5" w:rsidRPr="007E0869">
        <w:t xml:space="preserve"> of Health and Aged Care</w:t>
      </w:r>
      <w:r w:rsidR="007B7854" w:rsidRPr="007E0869">
        <w:t xml:space="preserve"> (Department)</w:t>
      </w:r>
      <w:r w:rsidR="00FD20A5" w:rsidRPr="007E0869">
        <w:t>.</w:t>
      </w:r>
      <w:r w:rsidR="00094A4A" w:rsidRPr="007E0869">
        <w:t xml:space="preserve"> </w:t>
      </w:r>
      <w:r w:rsidR="004C4044" w:rsidRPr="007E0869">
        <w:t xml:space="preserve">Discussions were held with a broad range of stakeholders </w:t>
      </w:r>
      <w:r w:rsidR="000301EB" w:rsidRPr="007E0869">
        <w:t>in relation to what works well today, and where there are ‘</w:t>
      </w:r>
      <w:proofErr w:type="gramStart"/>
      <w:r w:rsidR="000301EB" w:rsidRPr="007E0869">
        <w:t>blockers’</w:t>
      </w:r>
      <w:proofErr w:type="gramEnd"/>
      <w:r w:rsidR="000301EB" w:rsidRPr="007E0869">
        <w:t xml:space="preserve"> or areas for improvement</w:t>
      </w:r>
      <w:r w:rsidR="005B25DE" w:rsidRPr="007E0869">
        <w:t>.</w:t>
      </w:r>
      <w:r w:rsidR="00695C81" w:rsidRPr="007E0869">
        <w:t xml:space="preserve"> A simplified </w:t>
      </w:r>
      <w:r w:rsidR="00695C81" w:rsidRPr="00CE157A">
        <w:t xml:space="preserve">rendition is below, and </w:t>
      </w:r>
      <w:r w:rsidR="00E02F61" w:rsidRPr="00CE157A">
        <w:t xml:space="preserve">the </w:t>
      </w:r>
      <w:r w:rsidR="00695C81" w:rsidRPr="00CE157A">
        <w:t xml:space="preserve">detailed workflows </w:t>
      </w:r>
      <w:r w:rsidR="002E098A" w:rsidRPr="00CE157A">
        <w:t xml:space="preserve">identified by the Project </w:t>
      </w:r>
      <w:r w:rsidR="00695C81" w:rsidRPr="00CE157A">
        <w:t xml:space="preserve">for both Requesting and Reporting are attached at Appendix </w:t>
      </w:r>
      <w:r w:rsidR="00D52118">
        <w:t>B</w:t>
      </w:r>
      <w:r w:rsidR="00695C81" w:rsidRPr="00CE157A">
        <w:t>.</w:t>
      </w:r>
    </w:p>
    <w:p w14:paraId="314BD4D1" w14:textId="2E2E3A64" w:rsidR="00695C81" w:rsidRDefault="005C1A91" w:rsidP="00F207C4">
      <w:r w:rsidRPr="00A705D9">
        <w:rPr>
          <w:noProof/>
        </w:rPr>
        <w:drawing>
          <wp:inline distT="0" distB="0" distL="0" distR="0" wp14:anchorId="3E82D07D" wp14:editId="47772745">
            <wp:extent cx="6188710" cy="3199130"/>
            <wp:effectExtent l="0" t="0" r="2540" b="1270"/>
            <wp:docPr id="69570879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08794" name="Picture 1" descr="A diagram of a flow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710" cy="3199130"/>
                    </a:xfrm>
                    <a:prstGeom prst="rect">
                      <a:avLst/>
                    </a:prstGeom>
                    <a:noFill/>
                    <a:ln>
                      <a:noFill/>
                    </a:ln>
                  </pic:spPr>
                </pic:pic>
              </a:graphicData>
            </a:graphic>
          </wp:inline>
        </w:drawing>
      </w:r>
    </w:p>
    <w:p w14:paraId="37C47048" w14:textId="54E8B910" w:rsidR="000301EB" w:rsidRPr="007E0869" w:rsidRDefault="00BD37E2" w:rsidP="00F207C4">
      <w:r w:rsidRPr="007E0869">
        <w:t xml:space="preserve">Within </w:t>
      </w:r>
      <w:r w:rsidR="00D414A8">
        <w:t>the workflows at Appendix B</w:t>
      </w:r>
      <w:r w:rsidR="005A5225" w:rsidRPr="007E0869">
        <w:t xml:space="preserve"> </w:t>
      </w:r>
      <w:r w:rsidR="00123983" w:rsidRPr="007E0869">
        <w:t xml:space="preserve">there are notes in relation to </w:t>
      </w:r>
      <w:r w:rsidR="00237708" w:rsidRPr="007E0869">
        <w:t>steps within the workflow</w:t>
      </w:r>
      <w:r w:rsidR="002E098A" w:rsidRPr="007E0869">
        <w:t xml:space="preserve"> which</w:t>
      </w:r>
      <w:r w:rsidR="00237708" w:rsidRPr="007E0869">
        <w:t xml:space="preserve"> inform the Findings of the Project.</w:t>
      </w:r>
    </w:p>
    <w:p w14:paraId="178888A8" w14:textId="31A35BF2" w:rsidR="00237708" w:rsidRPr="007E0869" w:rsidRDefault="006F7945" w:rsidP="00F207C4">
      <w:r w:rsidRPr="007E0869">
        <w:t>Please note that SPIA Compliance activities are repo</w:t>
      </w:r>
      <w:r w:rsidR="006F4989" w:rsidRPr="007E0869">
        <w:t>rted under Objective 4 below.</w:t>
      </w:r>
    </w:p>
    <w:p w14:paraId="4E901715" w14:textId="5CAFDCED" w:rsidR="00D80B8C" w:rsidRPr="007E0869" w:rsidRDefault="00BE42FD" w:rsidP="00F207C4">
      <w:pPr>
        <w:rPr>
          <w:i/>
        </w:rPr>
      </w:pPr>
      <w:r w:rsidRPr="007E0869">
        <w:rPr>
          <w:b/>
          <w:i/>
        </w:rPr>
        <w:t>Objective 2</w:t>
      </w:r>
      <w:r w:rsidRPr="007E0869">
        <w:rPr>
          <w:i/>
        </w:rPr>
        <w:t xml:space="preserve">: Undertake a survey </w:t>
      </w:r>
      <w:r w:rsidR="00C27AF8">
        <w:rPr>
          <w:i/>
        </w:rPr>
        <w:t>of at least 90% of pathology service providers on current workflow processes and capacity</w:t>
      </w:r>
      <w:r w:rsidRPr="007E0869">
        <w:rPr>
          <w:i/>
        </w:rPr>
        <w:t xml:space="preserve"> to inform the analysis of the workflow processes towards identifying an end-to-end digital workflow process.</w:t>
      </w:r>
    </w:p>
    <w:p w14:paraId="7CA95E53" w14:textId="6591269F" w:rsidR="00BE42FD" w:rsidRPr="007E0869" w:rsidRDefault="00856E98" w:rsidP="00F207C4">
      <w:r w:rsidRPr="007E0869">
        <w:lastRenderedPageBreak/>
        <w:t xml:space="preserve">The Project developed and released a Survey to </w:t>
      </w:r>
      <w:r w:rsidR="00E55DE0" w:rsidRPr="007E0869">
        <w:t xml:space="preserve">all </w:t>
      </w:r>
      <w:r w:rsidR="006A759A" w:rsidRPr="007E0869">
        <w:t>37 PSPs across Australia</w:t>
      </w:r>
      <w:r w:rsidR="006F63F7" w:rsidRPr="007E0869">
        <w:t xml:space="preserve">; </w:t>
      </w:r>
      <w:r w:rsidR="000D4570" w:rsidRPr="007E0869">
        <w:t xml:space="preserve">10 responses were received. </w:t>
      </w:r>
      <w:r w:rsidR="00BB7A72" w:rsidRPr="007E0869">
        <w:t xml:space="preserve">The </w:t>
      </w:r>
      <w:r w:rsidR="008651CE" w:rsidRPr="007E0869">
        <w:t xml:space="preserve">outcomes of the survey are </w:t>
      </w:r>
      <w:r w:rsidR="003E4C25" w:rsidRPr="007E0869">
        <w:t>outlined in detail in the</w:t>
      </w:r>
      <w:r w:rsidR="008651CE" w:rsidRPr="007E0869">
        <w:t xml:space="preserve"> attached Final Repor</w:t>
      </w:r>
      <w:r w:rsidR="00245A0B" w:rsidRPr="007E0869">
        <w:t>t</w:t>
      </w:r>
      <w:r w:rsidR="003E4C25" w:rsidRPr="007E0869">
        <w:t xml:space="preserve"> (Appen</w:t>
      </w:r>
      <w:r w:rsidR="00245A0B" w:rsidRPr="007E0869">
        <w:t xml:space="preserve">dix </w:t>
      </w:r>
      <w:r w:rsidR="00D52118">
        <w:t>C</w:t>
      </w:r>
      <w:r w:rsidR="00F94B95">
        <w:t xml:space="preserve"> - </w:t>
      </w:r>
      <w:r w:rsidR="00F94B95" w:rsidRPr="00817584">
        <w:t>e-Clinical Decision Support Final Report V1.0</w:t>
      </w:r>
      <w:r w:rsidR="00245A0B" w:rsidRPr="007E0869">
        <w:t>)</w:t>
      </w:r>
      <w:r w:rsidR="008651CE" w:rsidRPr="007E0869">
        <w:t xml:space="preserve">, and highlights include that whilst 90% of </w:t>
      </w:r>
      <w:r w:rsidR="009B51E2" w:rsidRPr="007E0869">
        <w:t>respondents</w:t>
      </w:r>
      <w:r w:rsidR="008651CE" w:rsidRPr="007E0869">
        <w:t xml:space="preserve"> could receive electronic requests</w:t>
      </w:r>
      <w:r w:rsidR="00ED1256" w:rsidRPr="007E0869">
        <w:t xml:space="preserve">, only 13% of them receive electronic </w:t>
      </w:r>
      <w:r w:rsidR="00ED1256" w:rsidRPr="00BB08C6">
        <w:t xml:space="preserve">requests 75-100% of the time. </w:t>
      </w:r>
      <w:r w:rsidR="00A04AE3" w:rsidRPr="00BB08C6">
        <w:t xml:space="preserve">Just under </w:t>
      </w:r>
      <w:r w:rsidR="00C27AF8">
        <w:t>two-thirds of responding PSPs could accept SNOMED CT codes,</w:t>
      </w:r>
      <w:r w:rsidR="00A04AE3" w:rsidRPr="00BB08C6">
        <w:t xml:space="preserve"> </w:t>
      </w:r>
      <w:r w:rsidR="00FB63E5" w:rsidRPr="00BB08C6">
        <w:t>and the</w:t>
      </w:r>
      <w:r w:rsidR="004F5E69" w:rsidRPr="00BB08C6">
        <w:t>y noted their</w:t>
      </w:r>
      <w:r w:rsidR="00FB63E5" w:rsidRPr="00BB08C6">
        <w:t xml:space="preserve"> ability to implement new national standards had a relatively short lead time.</w:t>
      </w:r>
      <w:r w:rsidR="00FB63E5" w:rsidRPr="007E0869">
        <w:t xml:space="preserve"> </w:t>
      </w:r>
    </w:p>
    <w:p w14:paraId="64FD43A9" w14:textId="58BB8208" w:rsidR="00FB63E5" w:rsidRPr="0057586F" w:rsidRDefault="00FB63E5" w:rsidP="00F207C4">
      <w:r w:rsidRPr="0057586F">
        <w:t xml:space="preserve">The main </w:t>
      </w:r>
      <w:r w:rsidR="008413A5" w:rsidRPr="0057586F">
        <w:t>confirmation was</w:t>
      </w:r>
      <w:r w:rsidR="00E607BB">
        <w:t xml:space="preserve"> </w:t>
      </w:r>
      <w:r w:rsidR="008413A5" w:rsidRPr="0057586F">
        <w:t xml:space="preserve">the 2015 finding </w:t>
      </w:r>
      <w:r w:rsidR="008601D8">
        <w:t xml:space="preserve">from the </w:t>
      </w:r>
      <w:r w:rsidR="008840CF">
        <w:t>RCPA</w:t>
      </w:r>
      <w:r w:rsidR="008840CF" w:rsidRPr="002B726D">
        <w:t xml:space="preserve"> Electronic Decision Support Tools (EDST) for Pathology Requesting: </w:t>
      </w:r>
      <w:proofErr w:type="spellStart"/>
      <w:r w:rsidR="008840CF" w:rsidRPr="002B726D">
        <w:t>PathSupport</w:t>
      </w:r>
      <w:proofErr w:type="spellEnd"/>
      <w:r w:rsidR="008413A5" w:rsidRPr="0057586F">
        <w:t xml:space="preserve"> </w:t>
      </w:r>
      <w:r w:rsidR="007C067C">
        <w:t xml:space="preserve">Project </w:t>
      </w:r>
      <w:r w:rsidR="004846E7">
        <w:t>(</w:t>
      </w:r>
      <w:proofErr w:type="spellStart"/>
      <w:r w:rsidR="004846E7">
        <w:t>PathSupport</w:t>
      </w:r>
      <w:proofErr w:type="spellEnd"/>
      <w:r w:rsidR="004846E7">
        <w:t xml:space="preserve">), </w:t>
      </w:r>
      <w:r w:rsidR="00D25F7E">
        <w:t>funded through the QUPP</w:t>
      </w:r>
      <w:r w:rsidR="004846E7">
        <w:t>,</w:t>
      </w:r>
      <w:r w:rsidR="00D25F7E">
        <w:t xml:space="preserve"> </w:t>
      </w:r>
      <w:r w:rsidR="008413A5" w:rsidRPr="0057586F">
        <w:t xml:space="preserve">that </w:t>
      </w:r>
      <w:r w:rsidR="0057586F" w:rsidRPr="0057586F">
        <w:t>approximately</w:t>
      </w:r>
      <w:r w:rsidR="00774D4A" w:rsidRPr="0057586F">
        <w:t xml:space="preserve"> 50% of all requests received did not include clinical information or reason for </w:t>
      </w:r>
      <w:r w:rsidR="0057586F" w:rsidRPr="0057586F">
        <w:t xml:space="preserve">the pathology </w:t>
      </w:r>
      <w:r w:rsidR="00774D4A" w:rsidRPr="0057586F">
        <w:t xml:space="preserve">request, remains true today. Clinical Information on the request is </w:t>
      </w:r>
      <w:r w:rsidR="0057586F" w:rsidRPr="0057586F">
        <w:t xml:space="preserve">still </w:t>
      </w:r>
      <w:r w:rsidR="00774D4A" w:rsidRPr="0057586F">
        <w:t xml:space="preserve">seen </w:t>
      </w:r>
      <w:r w:rsidR="0057586F" w:rsidRPr="0057586F">
        <w:t xml:space="preserve">by PSPs </w:t>
      </w:r>
      <w:r w:rsidR="00774D4A" w:rsidRPr="0057586F">
        <w:t xml:space="preserve">as the most important missing information </w:t>
      </w:r>
      <w:proofErr w:type="gramStart"/>
      <w:r w:rsidR="00774D4A" w:rsidRPr="0057586F">
        <w:t>toda</w:t>
      </w:r>
      <w:r w:rsidR="009F7465" w:rsidRPr="0057586F">
        <w:t>y, and</w:t>
      </w:r>
      <w:proofErr w:type="gramEnd"/>
      <w:r w:rsidR="009F7465" w:rsidRPr="0057586F">
        <w:t xml:space="preserve"> was </w:t>
      </w:r>
      <w:r w:rsidR="0057586F" w:rsidRPr="0057586F">
        <w:t>considered</w:t>
      </w:r>
      <w:r w:rsidR="009F7465" w:rsidRPr="0057586F">
        <w:t xml:space="preserve"> essential for interpreting results in the clinical context by the vast majority (88%).</w:t>
      </w:r>
    </w:p>
    <w:p w14:paraId="5675AF62" w14:textId="77777777" w:rsidR="009B51E2" w:rsidRPr="0057586F" w:rsidRDefault="009B51E2" w:rsidP="009B51E2">
      <w:r w:rsidRPr="0057586F">
        <w:t xml:space="preserve">In relation to My Health Record, all noted that they could upload to MHR. However, only half of PSPs rendered the report in the same manner as is provided to the GP. MHR was rarely used to look at previous lab results or clinical history, with 12% who do and the vast majority (88%) who do not. </w:t>
      </w:r>
    </w:p>
    <w:p w14:paraId="42AA0317" w14:textId="04E67EAF" w:rsidR="00D80B8C" w:rsidRPr="008608D9" w:rsidRDefault="00BE42FD" w:rsidP="00F207C4">
      <w:pPr>
        <w:rPr>
          <w:i/>
          <w:iCs/>
        </w:rPr>
      </w:pPr>
      <w:r w:rsidRPr="008608D9">
        <w:rPr>
          <w:b/>
          <w:bCs/>
          <w:i/>
          <w:iCs/>
        </w:rPr>
        <w:t>Objective 3</w:t>
      </w:r>
      <w:r w:rsidRPr="008608D9">
        <w:rPr>
          <w:i/>
          <w:iCs/>
        </w:rPr>
        <w:t>:   Identify any gaps and/or barriers that would facilitate and support increased access to atomic or discreet data through My Health Record (MHR) and provide insights on known complexities, limitations and risks to uploading.</w:t>
      </w:r>
    </w:p>
    <w:p w14:paraId="2B5CDEA6" w14:textId="04C2E87B" w:rsidR="00C54A5E" w:rsidRDefault="00CC7F05" w:rsidP="00F207C4">
      <w:r>
        <w:t>GPs</w:t>
      </w:r>
      <w:r w:rsidR="00B21222">
        <w:t xml:space="preserve"> </w:t>
      </w:r>
      <w:r w:rsidR="0009283F">
        <w:t xml:space="preserve">engaged with the Project through four channels, namely on the Working Group, via a Survey, participating in a Webinar or individually. </w:t>
      </w:r>
    </w:p>
    <w:p w14:paraId="6915F430" w14:textId="1B8FFFEF" w:rsidR="006C039B" w:rsidRDefault="006C039B" w:rsidP="00F207C4">
      <w:r>
        <w:t xml:space="preserve">In terms of the Survey, </w:t>
      </w:r>
      <w:r w:rsidR="00363F26">
        <w:t xml:space="preserve">55 GPs provided information on their use of MHR. </w:t>
      </w:r>
      <w:r w:rsidR="00D7198C">
        <w:t xml:space="preserve">43 GPs (or 78%) requested upload to MHR by default. The reasons they identified using MHR include </w:t>
      </w:r>
      <w:r w:rsidR="007145F9">
        <w:t>mobility</w:t>
      </w:r>
      <w:r w:rsidR="00CD5844">
        <w:t xml:space="preserve">, </w:t>
      </w:r>
      <w:r w:rsidR="00B06543">
        <w:t>improved communication, access to hospital information, and reduced</w:t>
      </w:r>
      <w:r w:rsidR="007145F9">
        <w:t xml:space="preserve"> duplication. Reasons for non-use </w:t>
      </w:r>
      <w:r w:rsidR="00785D79">
        <w:t xml:space="preserve">include </w:t>
      </w:r>
      <w:r w:rsidR="00EF4BE4">
        <w:t>the functionality of MHR being ‘clunky” and difficult to navigate; similarly, the search functionality was seen as hard and time-consuming</w:t>
      </w:r>
      <w:r w:rsidR="00C60F36">
        <w:t xml:space="preserve"> to find patient information. </w:t>
      </w:r>
      <w:r w:rsidR="007D1A29">
        <w:t>Pathology</w:t>
      </w:r>
      <w:r w:rsidR="00FF0640">
        <w:t xml:space="preserve">, Discharge Summaries, Diagnostic Imaging and Medications were the main items that GPs who use MHR viewed. </w:t>
      </w:r>
      <w:r w:rsidR="009720FB">
        <w:t xml:space="preserve">Of the 55 Respondents, 7 </w:t>
      </w:r>
      <w:r w:rsidR="00A948ED">
        <w:t xml:space="preserve">(or 12%) </w:t>
      </w:r>
      <w:r w:rsidR="009720FB">
        <w:t xml:space="preserve">did not look at MHR at all. </w:t>
      </w:r>
    </w:p>
    <w:p w14:paraId="0D982FF3" w14:textId="35CA82BA" w:rsidR="00FE2278" w:rsidRDefault="001500BB" w:rsidP="00052535">
      <w:r>
        <w:t xml:space="preserve">Two Webinars were held for GPs, with 16 attendees. </w:t>
      </w:r>
      <w:r w:rsidR="00971BE0">
        <w:t xml:space="preserve">A GP who worked in Palliative Care noted they used MHR far more in that field than in regular General Practice, as they knew the information would be available (from the </w:t>
      </w:r>
      <w:proofErr w:type="gramStart"/>
      <w:r w:rsidR="00971BE0">
        <w:t>Public</w:t>
      </w:r>
      <w:proofErr w:type="gramEnd"/>
      <w:r w:rsidR="00971BE0">
        <w:t xml:space="preserve"> facilities). </w:t>
      </w:r>
      <w:r w:rsidR="00052535" w:rsidRPr="00052535">
        <w:t xml:space="preserve">This is one of the main issues that was reported with MHR, that GPs simply don’t know if or when </w:t>
      </w:r>
      <w:r w:rsidR="006C1DC5">
        <w:t xml:space="preserve">patient </w:t>
      </w:r>
      <w:r w:rsidR="00052535" w:rsidRPr="00052535">
        <w:t>information will be there; additionally, there is consumer expectation that everything is on MHR and therefore the GP should be able to access it.</w:t>
      </w:r>
      <w:r w:rsidR="00C646A8">
        <w:t xml:space="preserve"> </w:t>
      </w:r>
      <w:r w:rsidR="009924C4">
        <w:t xml:space="preserve">GPs also echoed the findings from the Survey in terms of use and searching for information on </w:t>
      </w:r>
      <w:r w:rsidR="009924C4">
        <w:lastRenderedPageBreak/>
        <w:t xml:space="preserve">MHR. </w:t>
      </w:r>
      <w:r w:rsidR="00C646A8">
        <w:t xml:space="preserve"> Information being available immediately outside of MHR was</w:t>
      </w:r>
      <w:r w:rsidR="00FE2278">
        <w:t xml:space="preserve"> noted as a concern for some patients who viewed their results in advance of their GP, leading to heightened anxiety.</w:t>
      </w:r>
    </w:p>
    <w:p w14:paraId="53D89A8A" w14:textId="269016F9" w:rsidR="0077054C" w:rsidRDefault="00AB4670" w:rsidP="00052535">
      <w:r>
        <w:t xml:space="preserve">Themes noted </w:t>
      </w:r>
      <w:r w:rsidR="001F5B6D">
        <w:t xml:space="preserve">for </w:t>
      </w:r>
      <w:r w:rsidR="008474B0">
        <w:t>using the</w:t>
      </w:r>
      <w:r w:rsidR="001F5B6D">
        <w:t xml:space="preserve"> MHR, </w:t>
      </w:r>
      <w:r>
        <w:t>by one of the three PHNs that the Project met with</w:t>
      </w:r>
      <w:r w:rsidR="001F5B6D">
        <w:t xml:space="preserve">, include </w:t>
      </w:r>
    </w:p>
    <w:p w14:paraId="530D0353" w14:textId="77777777" w:rsidR="00DB14FC" w:rsidRPr="00262723" w:rsidRDefault="00DB14FC" w:rsidP="00262723">
      <w:pPr>
        <w:pStyle w:val="ListParagraph"/>
        <w:numPr>
          <w:ilvl w:val="0"/>
          <w:numId w:val="56"/>
        </w:numPr>
        <w:ind w:left="709" w:hanging="448"/>
      </w:pPr>
      <w:r w:rsidRPr="00262723">
        <w:t>Larger, multi-GP Practices are more likely to use national tools, given they have more time, capability, and resources</w:t>
      </w:r>
    </w:p>
    <w:p w14:paraId="35457260" w14:textId="77777777" w:rsidR="00DB14FC" w:rsidRPr="00262723" w:rsidRDefault="00DB14FC" w:rsidP="00262723">
      <w:pPr>
        <w:pStyle w:val="ListParagraph"/>
        <w:numPr>
          <w:ilvl w:val="0"/>
          <w:numId w:val="56"/>
        </w:numPr>
        <w:ind w:left="709" w:hanging="448"/>
      </w:pPr>
      <w:r w:rsidRPr="00262723">
        <w:t>Digital literacy</w:t>
      </w:r>
    </w:p>
    <w:p w14:paraId="4441A3F1" w14:textId="77777777" w:rsidR="00DB14FC" w:rsidRPr="00262723" w:rsidRDefault="00DB14FC" w:rsidP="00262723">
      <w:pPr>
        <w:pStyle w:val="ListParagraph"/>
        <w:numPr>
          <w:ilvl w:val="0"/>
          <w:numId w:val="56"/>
        </w:numPr>
        <w:ind w:left="709" w:hanging="448"/>
      </w:pPr>
      <w:r w:rsidRPr="00262723">
        <w:t>Resource availability impacts on usage of MHR</w:t>
      </w:r>
    </w:p>
    <w:p w14:paraId="253B30F0" w14:textId="77777777" w:rsidR="00DB14FC" w:rsidRPr="00262723" w:rsidRDefault="00DB14FC" w:rsidP="00262723">
      <w:pPr>
        <w:pStyle w:val="ListParagraph"/>
        <w:numPr>
          <w:ilvl w:val="0"/>
          <w:numId w:val="56"/>
        </w:numPr>
        <w:ind w:left="709" w:hanging="448"/>
      </w:pPr>
      <w:r w:rsidRPr="00262723">
        <w:t xml:space="preserve">The overall use of MHR was increasing. </w:t>
      </w:r>
    </w:p>
    <w:p w14:paraId="17C874C4" w14:textId="30B92968" w:rsidR="001F5B6D" w:rsidRDefault="00234A02" w:rsidP="00052535">
      <w:r w:rsidRPr="008474B0">
        <w:t xml:space="preserve">Feedback on MHR from </w:t>
      </w:r>
      <w:r w:rsidR="008474B0">
        <w:t>p</w:t>
      </w:r>
      <w:r w:rsidRPr="008474B0">
        <w:t>athologists surveyed was</w:t>
      </w:r>
      <w:r w:rsidR="009C2383" w:rsidRPr="008474B0">
        <w:t xml:space="preserve"> they </w:t>
      </w:r>
      <w:r w:rsidR="003558A1" w:rsidRPr="008474B0">
        <w:t xml:space="preserve">noted that they could upload to MHR. However, only half of PSPs rendered the MHR report in the same manner as is provided to the GP. </w:t>
      </w:r>
      <w:r w:rsidR="003558A1">
        <w:t xml:space="preserve">MHR was rarely used to look at previous </w:t>
      </w:r>
      <w:r w:rsidR="002C74BF">
        <w:t xml:space="preserve">pathology </w:t>
      </w:r>
      <w:r w:rsidR="003558A1">
        <w:t>results or clinical history, with 12% who do and the vast majority (88%) who do not.</w:t>
      </w:r>
    </w:p>
    <w:p w14:paraId="285786C4" w14:textId="4576DA14" w:rsidR="006270B4" w:rsidRPr="008608D9" w:rsidRDefault="00D40740" w:rsidP="006270B4">
      <w:pPr>
        <w:rPr>
          <w:i/>
          <w:iCs/>
        </w:rPr>
      </w:pPr>
      <w:r w:rsidRPr="008608D9">
        <w:rPr>
          <w:b/>
          <w:bCs/>
          <w:i/>
          <w:iCs/>
        </w:rPr>
        <w:t>Objective 4</w:t>
      </w:r>
      <w:r w:rsidRPr="008608D9">
        <w:rPr>
          <w:i/>
          <w:iCs/>
        </w:rPr>
        <w:t>:</w:t>
      </w:r>
      <w:r w:rsidRPr="008608D9">
        <w:rPr>
          <w:b/>
          <w:bCs/>
          <w:i/>
          <w:iCs/>
        </w:rPr>
        <w:t xml:space="preserve"> </w:t>
      </w:r>
      <w:r w:rsidR="006270B4" w:rsidRPr="008608D9">
        <w:rPr>
          <w:i/>
          <w:iCs/>
        </w:rPr>
        <w:t xml:space="preserve">Develop a pilot to test the usability of electronic clinical decision support tools for pathology requesting by clinicians and develop strategies to support engagement, encourage best practice, and reduce inappropriate pathology requesting. This will include surveying a diverse range of GPs, including overseas trained GPs, newly trained doctors, mature GPs, GPs close to retirement and GPs </w:t>
      </w:r>
      <w:r w:rsidR="00D43EC1">
        <w:rPr>
          <w:i/>
          <w:iCs/>
        </w:rPr>
        <w:t xml:space="preserve">from </w:t>
      </w:r>
      <w:r w:rsidR="006270B4" w:rsidRPr="008608D9">
        <w:rPr>
          <w:i/>
          <w:iCs/>
        </w:rPr>
        <w:t>different geographic locations (metropolitan, rural and remote areas).</w:t>
      </w:r>
    </w:p>
    <w:p w14:paraId="30F21D81" w14:textId="4067A655" w:rsidR="00CF4A1A" w:rsidRPr="00CF4A1A" w:rsidRDefault="0072496C" w:rsidP="00CF4A1A">
      <w:r>
        <w:t>As defined above</w:t>
      </w:r>
      <w:r w:rsidR="00BF3B27">
        <w:t>, the Project undertook an analysis of requests received by 1 private PSP and 1 public PSP</w:t>
      </w:r>
      <w:r w:rsidR="002C727E">
        <w:t xml:space="preserve"> to ascertain compliance with the use of </w:t>
      </w:r>
      <w:r w:rsidR="00BF3B27">
        <w:t xml:space="preserve">RCPA </w:t>
      </w:r>
      <w:r w:rsidR="002C727E">
        <w:t>SPIA</w:t>
      </w:r>
      <w:r w:rsidR="004B5FEB">
        <w:t xml:space="preserve"> </w:t>
      </w:r>
      <w:r w:rsidR="005804A7">
        <w:t>Guidelines V4.1</w:t>
      </w:r>
      <w:r w:rsidR="004B5FEB">
        <w:t xml:space="preserve">. </w:t>
      </w:r>
      <w:r w:rsidR="00CF4A1A" w:rsidRPr="00CF4A1A">
        <w:t>Four request sets (from different requesting software) were analysed. One set only contained SNOMED</w:t>
      </w:r>
      <w:r w:rsidR="00732D54">
        <w:t xml:space="preserve"> CT</w:t>
      </w:r>
      <w:r w:rsidR="00CF4A1A" w:rsidRPr="00CF4A1A">
        <w:t xml:space="preserve">, and that was not </w:t>
      </w:r>
      <w:r w:rsidR="00CF4A1A" w:rsidRPr="001F4361">
        <w:t xml:space="preserve">completely mapped. This analysis confirms that the use of RCPA SPIA approved SNOMED </w:t>
      </w:r>
      <w:r w:rsidR="00BC7204" w:rsidRPr="001F4361">
        <w:t xml:space="preserve">CT </w:t>
      </w:r>
      <w:r w:rsidR="00CF4A1A" w:rsidRPr="001F4361">
        <w:t xml:space="preserve">codes, is not widespread within Australian electronic requesting software; the use of or mapping to the </w:t>
      </w:r>
      <w:r w:rsidR="001A1575">
        <w:t>e-requesting</w:t>
      </w:r>
      <w:r w:rsidR="00CF4A1A" w:rsidRPr="001F4361">
        <w:t xml:space="preserve"> Value set to be released on the NCTS as part of the Sparked initiative should see a marked increase in the use of SNOMED</w:t>
      </w:r>
      <w:r w:rsidR="008C0621" w:rsidRPr="001F4361">
        <w:t xml:space="preserve"> CT</w:t>
      </w:r>
      <w:r w:rsidR="00CF4A1A" w:rsidRPr="001F4361">
        <w:t>.</w:t>
      </w:r>
    </w:p>
    <w:p w14:paraId="2BAE4D05" w14:textId="24DA00EB" w:rsidR="00FA727C" w:rsidRDefault="006154FD" w:rsidP="00FA727C">
      <w:r>
        <w:t xml:space="preserve">In terms of </w:t>
      </w:r>
      <w:r w:rsidR="006F72DA">
        <w:t xml:space="preserve">clinical </w:t>
      </w:r>
      <w:r>
        <w:t>decision support software in use</w:t>
      </w:r>
      <w:r w:rsidR="006F72DA">
        <w:t xml:space="preserve">, </w:t>
      </w:r>
      <w:r>
        <w:t xml:space="preserve">the main one found is </w:t>
      </w:r>
      <w:r w:rsidR="00FE3345" w:rsidRPr="00790653">
        <w:t>Guidance Based Requesting</w:t>
      </w:r>
      <w:r w:rsidR="0038744C">
        <w:t xml:space="preserve"> (GBR)</w:t>
      </w:r>
      <w:r w:rsidR="00FE3345" w:rsidRPr="00790653">
        <w:t>, which has been co-developed by Sonic Healthcare and Best Practice</w:t>
      </w:r>
      <w:r w:rsidR="002418FC">
        <w:t>. This</w:t>
      </w:r>
      <w:r w:rsidR="00FE3345" w:rsidRPr="00790653">
        <w:t xml:space="preserve"> was discussed and demonstrated to the Project Team as a living example of practical/integrated </w:t>
      </w:r>
      <w:proofErr w:type="spellStart"/>
      <w:r w:rsidR="00FE3345" w:rsidRPr="00790653">
        <w:t>eCDS</w:t>
      </w:r>
      <w:proofErr w:type="spellEnd"/>
      <w:r w:rsidR="00FE3345" w:rsidRPr="00790653">
        <w:t xml:space="preserve">.  </w:t>
      </w:r>
      <w:r w:rsidR="00FE3345">
        <w:t xml:space="preserve">GBR was trialled extensively and is now available for some Best Practice users to access, and some GPs noted its use during our discussions. GBR is a </w:t>
      </w:r>
      <w:r w:rsidR="00BF578A">
        <w:t xml:space="preserve">clinical decision </w:t>
      </w:r>
      <w:r w:rsidR="00E03C5B">
        <w:t>support</w:t>
      </w:r>
      <w:r w:rsidR="00C26677">
        <w:t xml:space="preserve"> </w:t>
      </w:r>
      <w:r w:rsidR="00FE3345">
        <w:t>knowledgebase</w:t>
      </w:r>
      <w:r w:rsidR="00D43EC1">
        <w:t xml:space="preserve"> that has been developed using an evidence-based approach</w:t>
      </w:r>
      <w:r w:rsidR="00FE3345">
        <w:t xml:space="preserve"> and </w:t>
      </w:r>
      <w:r w:rsidR="00D43EC1">
        <w:t>peer-reviewed</w:t>
      </w:r>
      <w:r w:rsidR="00FE3345">
        <w:t xml:space="preserve"> by Pathologists</w:t>
      </w:r>
      <w:r w:rsidR="00357AFC">
        <w:t xml:space="preserve">.  </w:t>
      </w:r>
      <w:r w:rsidR="00FE3345">
        <w:t xml:space="preserve">GBR has been developed based </w:t>
      </w:r>
      <w:r w:rsidR="00FE3345" w:rsidRPr="002363C2">
        <w:t xml:space="preserve">on the RCPA </w:t>
      </w:r>
      <w:r w:rsidR="0067360F" w:rsidRPr="002363C2">
        <w:t xml:space="preserve">findings </w:t>
      </w:r>
      <w:r w:rsidR="00D74FAE" w:rsidRPr="002363C2">
        <w:t>f</w:t>
      </w:r>
      <w:r w:rsidR="00FA727C" w:rsidRPr="002363C2">
        <w:t>ro</w:t>
      </w:r>
      <w:r w:rsidR="00D74FAE" w:rsidRPr="002363C2">
        <w:t xml:space="preserve">m the </w:t>
      </w:r>
      <w:r w:rsidR="00FE3345" w:rsidRPr="002363C2">
        <w:t>2015</w:t>
      </w:r>
      <w:r w:rsidR="00D74FAE" w:rsidRPr="002363C2">
        <w:t xml:space="preserve"> </w:t>
      </w:r>
      <w:proofErr w:type="spellStart"/>
      <w:r w:rsidR="00F363A7">
        <w:t>PathSupport</w:t>
      </w:r>
      <w:proofErr w:type="spellEnd"/>
      <w:r w:rsidR="00F363A7">
        <w:t xml:space="preserve"> Project</w:t>
      </w:r>
      <w:r w:rsidR="00226CCF">
        <w:t>:</w:t>
      </w:r>
    </w:p>
    <w:p w14:paraId="7681E6D0" w14:textId="2771CE8C" w:rsidR="00FE3345" w:rsidRPr="005F718C" w:rsidRDefault="00FE3345" w:rsidP="00226CCF">
      <w:pPr>
        <w:ind w:left="720"/>
      </w:pPr>
      <w:r>
        <w:t xml:space="preserve">that </w:t>
      </w:r>
      <w:r w:rsidR="008D1F22">
        <w:t>clinical decision support is</w:t>
      </w:r>
      <w:r>
        <w:t xml:space="preserve"> integrated into the workflow, is based on peer-reviewed evidence, clinical autonomy is maintained, and the requestor can choose to accept or reject any/all suggestions either in part or in full. </w:t>
      </w:r>
    </w:p>
    <w:p w14:paraId="744A3CF2" w14:textId="5B4F7E4D" w:rsidR="0072496C" w:rsidRDefault="002418FC" w:rsidP="00F207C4">
      <w:r>
        <w:lastRenderedPageBreak/>
        <w:t xml:space="preserve">The other often referred to </w:t>
      </w:r>
      <w:r w:rsidR="00673406">
        <w:t xml:space="preserve">decision support is Health Pathways, which has been implemented </w:t>
      </w:r>
      <w:r w:rsidR="00475F05">
        <w:t>by</w:t>
      </w:r>
      <w:r w:rsidR="00673406">
        <w:t xml:space="preserve"> many </w:t>
      </w:r>
      <w:r w:rsidR="009902DB">
        <w:t>PHNs across Australia, and this is mainly to support local referral pathways</w:t>
      </w:r>
      <w:r w:rsidR="00673406">
        <w:t xml:space="preserve"> rather than specifically for </w:t>
      </w:r>
      <w:r w:rsidR="00BE15CF">
        <w:t xml:space="preserve">Pathology. </w:t>
      </w:r>
    </w:p>
    <w:p w14:paraId="319D2034" w14:textId="768E5232" w:rsidR="00F5002C" w:rsidRDefault="00D65ADA" w:rsidP="00F207C4">
      <w:r>
        <w:t xml:space="preserve">The following User Story provides an overview of how </w:t>
      </w:r>
      <w:proofErr w:type="spellStart"/>
      <w:r>
        <w:t>eCDS</w:t>
      </w:r>
      <w:proofErr w:type="spellEnd"/>
      <w:r>
        <w:t xml:space="preserve"> may support </w:t>
      </w:r>
      <w:r w:rsidR="009902DB">
        <w:t>GPs</w:t>
      </w:r>
      <w:r>
        <w:t xml:space="preserve"> (and others) in ordering more appropriate pathology tests:</w:t>
      </w:r>
    </w:p>
    <w:p w14:paraId="3D71D9FB" w14:textId="3A597977" w:rsidR="00D65ADA" w:rsidRDefault="000434F8" w:rsidP="00F207C4">
      <w:r>
        <w:rPr>
          <w:noProof/>
        </w:rPr>
        <w:drawing>
          <wp:inline distT="0" distB="0" distL="0" distR="0" wp14:anchorId="581716D2" wp14:editId="3E09FD85">
            <wp:extent cx="6007395" cy="4099164"/>
            <wp:effectExtent l="0" t="0" r="0" b="0"/>
            <wp:docPr id="1365557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662" cy="4112311"/>
                    </a:xfrm>
                    <a:prstGeom prst="rect">
                      <a:avLst/>
                    </a:prstGeom>
                    <a:noFill/>
                  </pic:spPr>
                </pic:pic>
              </a:graphicData>
            </a:graphic>
          </wp:inline>
        </w:drawing>
      </w:r>
    </w:p>
    <w:p w14:paraId="55204B3F" w14:textId="1E449489" w:rsidR="00AA02E4" w:rsidRPr="0031299B" w:rsidRDefault="00903BE8" w:rsidP="00F207C4">
      <w:pPr>
        <w:rPr>
          <w:lang w:val="en-US" w:eastAsia="ja-JP"/>
        </w:rPr>
      </w:pPr>
      <w:r>
        <w:t xml:space="preserve">In relation to “passive” decision support i.e. tools which are not integrated into the workflow and </w:t>
      </w:r>
      <w:r w:rsidR="00BE2AEE">
        <w:t xml:space="preserve">practice management </w:t>
      </w:r>
      <w:r>
        <w:t>software</w:t>
      </w:r>
      <w:r w:rsidR="00BE2AEE">
        <w:t xml:space="preserve">, the RCPA Manual </w:t>
      </w:r>
      <w:r w:rsidR="00152ED6">
        <w:t xml:space="preserve">of Use and Interpretation of Pathology Tests (the Manual) </w:t>
      </w:r>
      <w:r w:rsidR="00BE2AEE">
        <w:t xml:space="preserve">was the leading source of information </w:t>
      </w:r>
      <w:r w:rsidR="00FF14F7">
        <w:t>on pathology requesting based on the GP Survey</w:t>
      </w:r>
      <w:r w:rsidR="00B734C2">
        <w:t xml:space="preserve">; 30 of the 55 survey Respondents used the Manual. </w:t>
      </w:r>
      <w:r w:rsidR="00726C66" w:rsidRPr="00726C66">
        <w:t>The other leading sources of information are RACGP Red Book (20 users, 36%), Health Pathways (18 users, 33%), My Health Record (16 Users, 29%), Therapeutic Guidelines (17 users, 31%) and Pathology Service Providers Manuals/ Catalogues (12 users, 22%).</w:t>
      </w:r>
    </w:p>
    <w:p w14:paraId="684B4725" w14:textId="2653C937" w:rsidR="00657036" w:rsidRPr="001A0AA3" w:rsidRDefault="00F207C4" w:rsidP="001A0AA3">
      <w:pPr>
        <w:pStyle w:val="Heading1"/>
        <w:numPr>
          <w:ilvl w:val="0"/>
          <w:numId w:val="50"/>
        </w:numPr>
        <w:ind w:left="567" w:hanging="643"/>
        <w:rPr>
          <w:rFonts w:ascii="Arial" w:hAnsi="Arial"/>
          <w:color w:val="auto"/>
          <w:sz w:val="32"/>
        </w:rPr>
      </w:pPr>
      <w:bookmarkStart w:id="9" w:name="_Toc213856287"/>
      <w:r>
        <w:rPr>
          <w:rFonts w:ascii="Arial" w:hAnsi="Arial"/>
          <w:color w:val="auto"/>
          <w:sz w:val="32"/>
        </w:rPr>
        <w:t>Findings</w:t>
      </w:r>
      <w:bookmarkEnd w:id="9"/>
    </w:p>
    <w:p w14:paraId="5BBBFFD4" w14:textId="30651B7E" w:rsidR="00F8692F" w:rsidRPr="00726C66" w:rsidRDefault="00AC66EB" w:rsidP="00726C66">
      <w:r>
        <w:t xml:space="preserve">The </w:t>
      </w:r>
      <w:r w:rsidR="00984C5A">
        <w:t>F</w:t>
      </w:r>
      <w:r>
        <w:t xml:space="preserve">indings </w:t>
      </w:r>
      <w:r w:rsidR="005F557A">
        <w:t xml:space="preserve">from the Project </w:t>
      </w:r>
      <w:r w:rsidR="009902DB">
        <w:t>align</w:t>
      </w:r>
      <w:r w:rsidR="005F557A">
        <w:t xml:space="preserve"> to Pathology Workflows</w:t>
      </w:r>
      <w:r w:rsidR="00B35EDB">
        <w:t xml:space="preserve"> (Objective 1 and 2)</w:t>
      </w:r>
      <w:r w:rsidR="005F557A">
        <w:t>; My Health Record</w:t>
      </w:r>
      <w:r w:rsidR="00B35EDB">
        <w:t xml:space="preserve"> (Objective 3); </w:t>
      </w:r>
      <w:r w:rsidR="008A35F8">
        <w:t xml:space="preserve">SNOMED </w:t>
      </w:r>
      <w:r w:rsidR="00732D54">
        <w:t xml:space="preserve">CT </w:t>
      </w:r>
      <w:r w:rsidR="008A35F8">
        <w:t xml:space="preserve">compliance (Objective </w:t>
      </w:r>
      <w:r w:rsidR="00301BC6">
        <w:t xml:space="preserve">1, </w:t>
      </w:r>
      <w:r w:rsidR="008A35F8">
        <w:t>4</w:t>
      </w:r>
      <w:r w:rsidR="0072032D">
        <w:t>)</w:t>
      </w:r>
      <w:r w:rsidR="008A35F8">
        <w:t xml:space="preserve">; and </w:t>
      </w:r>
      <w:proofErr w:type="spellStart"/>
      <w:r w:rsidR="008A35F8">
        <w:t>eCDS</w:t>
      </w:r>
      <w:proofErr w:type="spellEnd"/>
      <w:r w:rsidR="008A35F8">
        <w:t xml:space="preserve"> </w:t>
      </w:r>
      <w:r w:rsidR="00301BC6">
        <w:t>(Objective 4).</w:t>
      </w:r>
      <w:r w:rsidR="005F557A">
        <w:t xml:space="preserve"> </w:t>
      </w:r>
      <w:r w:rsidR="00657036" w:rsidRPr="00726C66">
        <w:t xml:space="preserve">The findings from the surveys and consultations </w:t>
      </w:r>
      <w:r w:rsidR="002D55A8">
        <w:t xml:space="preserve">presented </w:t>
      </w:r>
      <w:r w:rsidR="00301BC6">
        <w:t>in the attached Final Report are ordered differently</w:t>
      </w:r>
      <w:r w:rsidR="00657036" w:rsidRPr="00726C66">
        <w:t xml:space="preserve">, sectioned into </w:t>
      </w:r>
      <w:r w:rsidR="001A1575">
        <w:t>e-request</w:t>
      </w:r>
      <w:r w:rsidR="00657036" w:rsidRPr="00726C66">
        <w:t xml:space="preserve">, </w:t>
      </w:r>
      <w:proofErr w:type="spellStart"/>
      <w:r w:rsidR="00657036" w:rsidRPr="00726C66">
        <w:t>eCDS</w:t>
      </w:r>
      <w:proofErr w:type="spellEnd"/>
      <w:r w:rsidR="00657036" w:rsidRPr="00726C66">
        <w:t xml:space="preserve"> and MHR.</w:t>
      </w:r>
    </w:p>
    <w:p w14:paraId="496DD255" w14:textId="4EC54202" w:rsidR="00657036" w:rsidRPr="00657036" w:rsidRDefault="003D5234" w:rsidP="007B5D12">
      <w:pPr>
        <w:pStyle w:val="Heading2"/>
        <w:rPr>
          <w:rFonts w:ascii="Calibri Light" w:eastAsia="Times New Roman" w:hAnsi="Calibri Light" w:cs="Times New Roman"/>
          <w:color w:val="000000"/>
          <w:sz w:val="24"/>
          <w:lang w:val="en-US" w:eastAsia="ja-JP"/>
          <w14:textFill>
            <w14:solidFill>
              <w14:srgbClr w14:val="000000">
                <w14:lumMod w14:val="65000"/>
                <w14:lumOff w14:val="35000"/>
              </w14:srgbClr>
            </w14:solidFill>
          </w14:textFill>
        </w:rPr>
      </w:pPr>
      <w:bookmarkStart w:id="10" w:name="_Toc213856288"/>
      <w:r>
        <w:rPr>
          <w:lang w:val="en-US" w:eastAsia="ja-JP"/>
        </w:rPr>
        <w:lastRenderedPageBreak/>
        <w:t>Pathology Workflows (Obj</w:t>
      </w:r>
      <w:r w:rsidR="00700B22">
        <w:rPr>
          <w:lang w:val="en-US" w:eastAsia="ja-JP"/>
        </w:rPr>
        <w:t>ectives</w:t>
      </w:r>
      <w:r>
        <w:rPr>
          <w:lang w:val="en-US" w:eastAsia="ja-JP"/>
        </w:rPr>
        <w:t xml:space="preserve"> 1,2)</w:t>
      </w:r>
      <w:bookmarkEnd w:id="10"/>
    </w:p>
    <w:p w14:paraId="152AF387" w14:textId="77777777" w:rsidR="00657036" w:rsidRPr="0004469B" w:rsidRDefault="00657036" w:rsidP="0004469B">
      <w:pPr>
        <w:pStyle w:val="ListParagraph"/>
        <w:numPr>
          <w:ilvl w:val="0"/>
          <w:numId w:val="56"/>
        </w:numPr>
        <w:ind w:left="709" w:hanging="448"/>
      </w:pPr>
      <w:r w:rsidRPr="0004469B">
        <w:t xml:space="preserve">Paper pathology requests will remain for many reasons, including patient preference. </w:t>
      </w:r>
    </w:p>
    <w:p w14:paraId="433CF696" w14:textId="259AD081" w:rsidR="003208E7" w:rsidRPr="0004469B" w:rsidRDefault="001A1575" w:rsidP="0004469B">
      <w:pPr>
        <w:pStyle w:val="ListParagraph"/>
        <w:numPr>
          <w:ilvl w:val="0"/>
          <w:numId w:val="56"/>
        </w:numPr>
        <w:ind w:left="709" w:hanging="448"/>
      </w:pPr>
      <w:r>
        <w:t>e-requesting</w:t>
      </w:r>
      <w:r w:rsidR="00657036" w:rsidRPr="0004469B">
        <w:t xml:space="preserve"> is used by many GPs, where it is available, and would be adopted by more with the use of telehealth. </w:t>
      </w:r>
      <w:r>
        <w:t>e-requesting</w:t>
      </w:r>
      <w:r w:rsidR="00657036" w:rsidRPr="0004469B">
        <w:t xml:space="preserve"> solutions can further support GPs by providing more appropriate test list search functionality (including enhancements such as clinical decision support at the point of</w:t>
      </w:r>
      <w:r w:rsidR="00F153E8">
        <w:t xml:space="preserve"> pathology </w:t>
      </w:r>
      <w:r w:rsidR="00657036" w:rsidRPr="0004469B">
        <w:t>request generation), providing an option to switch off paper requests, and providing advice on MBS rebated items.</w:t>
      </w:r>
    </w:p>
    <w:p w14:paraId="7CB8A7E5" w14:textId="08762316" w:rsidR="00657036" w:rsidRDefault="00657036" w:rsidP="0004469B">
      <w:pPr>
        <w:pStyle w:val="ListParagraph"/>
        <w:numPr>
          <w:ilvl w:val="0"/>
          <w:numId w:val="56"/>
        </w:numPr>
        <w:ind w:left="709" w:hanging="448"/>
      </w:pPr>
      <w:r w:rsidRPr="0004469B">
        <w:t xml:space="preserve">The availability of </w:t>
      </w:r>
      <w:r w:rsidR="001A1575">
        <w:t>e-requesting</w:t>
      </w:r>
      <w:r w:rsidRPr="0004469B">
        <w:t xml:space="preserve"> </w:t>
      </w:r>
      <w:r w:rsidRPr="00F64AE4">
        <w:t>does</w:t>
      </w:r>
      <w:r w:rsidRPr="0004469B">
        <w:t xml:space="preserve"> </w:t>
      </w:r>
      <w:r w:rsidRPr="005C50CB">
        <w:t>not</w:t>
      </w:r>
      <w:r w:rsidRPr="0004469B">
        <w:t xml:space="preserve"> lead to its use by some GPs for many reasons</w:t>
      </w:r>
      <w:r w:rsidR="00BE0066">
        <w:t>, including</w:t>
      </w:r>
      <w:r w:rsidR="00184CFC">
        <w:t xml:space="preserve"> not being set up for all pathology providers, </w:t>
      </w:r>
      <w:r w:rsidR="005C50CB">
        <w:t>preference to use a hard copy to allow for choice, etc.</w:t>
      </w:r>
      <w:r w:rsidR="005C50CB" w:rsidRPr="0004469B">
        <w:t xml:space="preserve"> Findings</w:t>
      </w:r>
      <w:r w:rsidRPr="0004469B">
        <w:t xml:space="preserve"> suggest that </w:t>
      </w:r>
      <w:r w:rsidR="002153DF">
        <w:t xml:space="preserve">more </w:t>
      </w:r>
      <w:r w:rsidRPr="0004469B">
        <w:t>technical</w:t>
      </w:r>
      <w:r w:rsidR="002153DF">
        <w:t xml:space="preserve"> </w:t>
      </w:r>
      <w:r w:rsidR="00A03D8E">
        <w:t xml:space="preserve">work is required to </w:t>
      </w:r>
      <w:r w:rsidR="005C50CB">
        <w:t>ensure that</w:t>
      </w:r>
      <w:r w:rsidR="00753D5E">
        <w:t xml:space="preserve"> fully functioning</w:t>
      </w:r>
      <w:r w:rsidR="005C50CB">
        <w:t xml:space="preserve"> </w:t>
      </w:r>
      <w:r w:rsidR="001A1575">
        <w:t>e-requesting</w:t>
      </w:r>
      <w:r w:rsidR="005C50CB">
        <w:t xml:space="preserve"> </w:t>
      </w:r>
      <w:r w:rsidR="00753D5E">
        <w:t xml:space="preserve">functionality </w:t>
      </w:r>
      <w:r w:rsidR="005C50CB">
        <w:t>is available</w:t>
      </w:r>
      <w:r w:rsidR="00303F14">
        <w:t xml:space="preserve"> on the GP PMS, and that </w:t>
      </w:r>
      <w:r w:rsidR="001A1575">
        <w:t>e-requesting</w:t>
      </w:r>
      <w:r w:rsidR="00303F14">
        <w:t xml:space="preserve"> must provide for</w:t>
      </w:r>
      <w:r w:rsidR="00E11C74">
        <w:t xml:space="preserve"> patient</w:t>
      </w:r>
      <w:r w:rsidR="00303F14">
        <w:t xml:space="preserve"> choice</w:t>
      </w:r>
      <w:r w:rsidR="00E11C74">
        <w:t xml:space="preserve"> of provider</w:t>
      </w:r>
      <w:r w:rsidR="00846186">
        <w:t>. Equally importantly</w:t>
      </w:r>
      <w:r w:rsidRPr="0004469B">
        <w:t xml:space="preserve"> there will be a need to undertake change management activities</w:t>
      </w:r>
      <w:r w:rsidR="00E66081">
        <w:t xml:space="preserve"> to progress the use of </w:t>
      </w:r>
      <w:r w:rsidR="001A1575">
        <w:t>e-requesting</w:t>
      </w:r>
      <w:r w:rsidR="00E66081">
        <w:t xml:space="preserve"> by GPs</w:t>
      </w:r>
      <w:r w:rsidRPr="0004469B">
        <w:t xml:space="preserve">. </w:t>
      </w:r>
      <w:r w:rsidR="00397BC6">
        <w:t xml:space="preserve">The </w:t>
      </w:r>
      <w:r w:rsidR="00B67CF8">
        <w:t xml:space="preserve">following </w:t>
      </w:r>
      <w:r w:rsidR="00397BC6">
        <w:t>User Story highlights the future for patient choice</w:t>
      </w:r>
      <w:r w:rsidR="00285E23">
        <w:t>:</w:t>
      </w:r>
    </w:p>
    <w:p w14:paraId="78918D32" w14:textId="491BEE5F" w:rsidR="003208E7" w:rsidRPr="0004469B" w:rsidRDefault="00B67CF8" w:rsidP="0004469B">
      <w:pPr>
        <w:pStyle w:val="ListParagraph"/>
        <w:numPr>
          <w:ilvl w:val="0"/>
          <w:numId w:val="56"/>
        </w:numPr>
        <w:ind w:left="709" w:hanging="448"/>
      </w:pPr>
      <w:r w:rsidRPr="00B67CF8">
        <w:rPr>
          <w:noProof/>
        </w:rPr>
        <w:drawing>
          <wp:inline distT="0" distB="0" distL="0" distR="0" wp14:anchorId="34D1592E" wp14:editId="2E96036F">
            <wp:extent cx="5964865" cy="4079743"/>
            <wp:effectExtent l="0" t="0" r="0" b="0"/>
            <wp:docPr id="149466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68077" name=""/>
                    <pic:cNvPicPr/>
                  </pic:nvPicPr>
                  <pic:blipFill>
                    <a:blip r:embed="rId44"/>
                    <a:stretch>
                      <a:fillRect/>
                    </a:stretch>
                  </pic:blipFill>
                  <pic:spPr>
                    <a:xfrm>
                      <a:off x="0" y="0"/>
                      <a:ext cx="5972552" cy="4085001"/>
                    </a:xfrm>
                    <a:prstGeom prst="rect">
                      <a:avLst/>
                    </a:prstGeom>
                  </pic:spPr>
                </pic:pic>
              </a:graphicData>
            </a:graphic>
          </wp:inline>
        </w:drawing>
      </w:r>
      <w:r w:rsidR="003208E7" w:rsidRPr="0004469B">
        <w:t xml:space="preserve">A benefit that could be built into an </w:t>
      </w:r>
      <w:r w:rsidR="001A1575">
        <w:t>e-requesting</w:t>
      </w:r>
      <w:r w:rsidR="003208E7" w:rsidRPr="0004469B">
        <w:t xml:space="preserve"> solution is the ability for the PSP to provide immediate feedback to, or </w:t>
      </w:r>
      <w:r w:rsidR="00BC693D">
        <w:t>seek</w:t>
      </w:r>
      <w:r w:rsidR="003208E7" w:rsidRPr="0004469B">
        <w:t xml:space="preserve"> clarification from, the</w:t>
      </w:r>
      <w:r w:rsidR="00BC693D">
        <w:t xml:space="preserve"> </w:t>
      </w:r>
      <w:r w:rsidR="009A29ED">
        <w:t>r</w:t>
      </w:r>
      <w:r w:rsidR="00BC693D">
        <w:t>equestor</w:t>
      </w:r>
      <w:r w:rsidR="003208E7" w:rsidRPr="0004469B">
        <w:t xml:space="preserve">.  This functionality is currently not </w:t>
      </w:r>
      <w:r w:rsidR="00A427E0">
        <w:t>available</w:t>
      </w:r>
      <w:r w:rsidR="003208E7" w:rsidRPr="0004469B">
        <w:t>; if a digital information exchange was possible between the GP</w:t>
      </w:r>
      <w:r w:rsidR="00207835">
        <w:t>/ordering clinician</w:t>
      </w:r>
      <w:r w:rsidR="003208E7" w:rsidRPr="0004469B">
        <w:t xml:space="preserve"> and PSP (or pathology collection centre) </w:t>
      </w:r>
      <w:r w:rsidR="008E7F1E">
        <w:t xml:space="preserve">this </w:t>
      </w:r>
      <w:r w:rsidR="003208E7" w:rsidRPr="0004469B">
        <w:t xml:space="preserve">could benefit all </w:t>
      </w:r>
      <w:r w:rsidR="0042208C">
        <w:t>by</w:t>
      </w:r>
      <w:r w:rsidR="0042208C" w:rsidRPr="0004469B">
        <w:t xml:space="preserve"> </w:t>
      </w:r>
      <w:r w:rsidR="003208E7" w:rsidRPr="0004469B">
        <w:t xml:space="preserve">reducing the need for recollection, and </w:t>
      </w:r>
      <w:r w:rsidR="0042208C">
        <w:t>improving</w:t>
      </w:r>
      <w:r w:rsidR="003208E7" w:rsidRPr="0004469B">
        <w:t xml:space="preserve"> the management, delivery and/or </w:t>
      </w:r>
      <w:r w:rsidR="003208E7" w:rsidRPr="0004469B">
        <w:lastRenderedPageBreak/>
        <w:t xml:space="preserve">consumption of Medicare pathology related services. This would require a move away from HL7 batch processing to </w:t>
      </w:r>
      <w:r w:rsidR="00425BD8">
        <w:t xml:space="preserve">using </w:t>
      </w:r>
      <w:r w:rsidR="003208E7" w:rsidRPr="0004469B">
        <w:t xml:space="preserve">modern information exchange standards. </w:t>
      </w:r>
    </w:p>
    <w:p w14:paraId="6A1FC6A0" w14:textId="0E5B0715" w:rsidR="003208E7" w:rsidRPr="0004469B" w:rsidRDefault="003208E7" w:rsidP="0004469B">
      <w:pPr>
        <w:pStyle w:val="ListParagraph"/>
        <w:numPr>
          <w:ilvl w:val="0"/>
          <w:numId w:val="56"/>
        </w:numPr>
        <w:ind w:left="709" w:hanging="448"/>
      </w:pPr>
      <w:r w:rsidRPr="0004469B">
        <w:t xml:space="preserve">There is a requirement for </w:t>
      </w:r>
      <w:r w:rsidR="001A1575">
        <w:t>e-requesting</w:t>
      </w:r>
      <w:r w:rsidR="00C12C3A">
        <w:t xml:space="preserve"> software to include information on MBS requirements, as GPs (and others) need to be able to access that information quickly within the consultation</w:t>
      </w:r>
      <w:r w:rsidRPr="0004469B">
        <w:t xml:space="preserve"> to inform patients.  </w:t>
      </w:r>
    </w:p>
    <w:p w14:paraId="1A05C40E" w14:textId="2280AEFA" w:rsidR="000133AB" w:rsidRPr="0004469B" w:rsidRDefault="000133AB" w:rsidP="0004469B">
      <w:pPr>
        <w:pStyle w:val="ListParagraph"/>
        <w:numPr>
          <w:ilvl w:val="0"/>
          <w:numId w:val="56"/>
        </w:numPr>
        <w:ind w:left="709" w:hanging="448"/>
      </w:pPr>
      <w:r w:rsidRPr="0004469B">
        <w:t xml:space="preserve">If telehealth services are provided at the clinician’s home address, the pathology request lists that address. If, as a workaround, a Head office is used, the reports go to the Head Office, not the requestor. Consideration needs to be given </w:t>
      </w:r>
      <w:r w:rsidR="00D1480C">
        <w:t>to the use of and access to personal information for GPs and other clinicians working from home, for example,</w:t>
      </w:r>
      <w:r w:rsidRPr="0004469B">
        <w:t xml:space="preserve"> in the case of telehealth services.</w:t>
      </w:r>
    </w:p>
    <w:p w14:paraId="04AA34E9" w14:textId="5191385A" w:rsidR="000133AB" w:rsidRPr="006C20C9" w:rsidRDefault="000133AB" w:rsidP="0004469B">
      <w:pPr>
        <w:pStyle w:val="ListParagraph"/>
        <w:numPr>
          <w:ilvl w:val="0"/>
          <w:numId w:val="56"/>
        </w:numPr>
        <w:ind w:left="709" w:hanging="448"/>
      </w:pPr>
      <w:r w:rsidRPr="006C20C9">
        <w:t>For national telehealth providers, ordering and reporting of D</w:t>
      </w:r>
      <w:r w:rsidR="008011B3" w:rsidRPr="006C20C9">
        <w:t xml:space="preserve">iagnostic </w:t>
      </w:r>
      <w:r w:rsidRPr="006C20C9">
        <w:t>I</w:t>
      </w:r>
      <w:r w:rsidR="008011B3" w:rsidRPr="006C20C9">
        <w:t>maging</w:t>
      </w:r>
      <w:r w:rsidRPr="006C20C9">
        <w:t xml:space="preserve"> and Pathology is currently an issue. To receive secure </w:t>
      </w:r>
      <w:r w:rsidR="001A1575">
        <w:t>e-requests</w:t>
      </w:r>
      <w:r w:rsidRPr="006C20C9">
        <w:t xml:space="preserve">, </w:t>
      </w:r>
      <w:r w:rsidR="000151DC" w:rsidRPr="006C20C9">
        <w:t>these pro</w:t>
      </w:r>
      <w:r w:rsidR="009A6299" w:rsidRPr="006C20C9">
        <w:t>viders</w:t>
      </w:r>
      <w:r w:rsidRPr="006C20C9">
        <w:t xml:space="preserve"> need to subscribe to multiple services, so they simply use the larger providers. </w:t>
      </w:r>
    </w:p>
    <w:p w14:paraId="53B7A1B1" w14:textId="005FD274" w:rsidR="000133AB" w:rsidRPr="0004469B" w:rsidRDefault="000133AB" w:rsidP="0004469B">
      <w:pPr>
        <w:pStyle w:val="ListParagraph"/>
        <w:numPr>
          <w:ilvl w:val="0"/>
          <w:numId w:val="56"/>
        </w:numPr>
        <w:ind w:left="709" w:hanging="448"/>
      </w:pPr>
      <w:r w:rsidRPr="0004469B">
        <w:t>Feedback from PHN</w:t>
      </w:r>
      <w:r w:rsidR="00E86F8B">
        <w:t>s</w:t>
      </w:r>
      <w:r w:rsidRPr="0004469B">
        <w:t xml:space="preserve"> on </w:t>
      </w:r>
      <w:r w:rsidR="001A1575">
        <w:t>e-requesting</w:t>
      </w:r>
      <w:r w:rsidRPr="0004469B">
        <w:t xml:space="preserve"> is it is used intermittently, even when it is readily available. There are several IT steps that must be completed in a medical centre’s software for each PSP used by the practice</w:t>
      </w:r>
      <w:r w:rsidR="00E86F8B">
        <w:t xml:space="preserve">, and often, this involves the </w:t>
      </w:r>
      <w:r w:rsidRPr="0004469B">
        <w:t xml:space="preserve">enlistment of IT service providers both at the medical centre and </w:t>
      </w:r>
      <w:r w:rsidR="00E86F8B">
        <w:t xml:space="preserve">the </w:t>
      </w:r>
      <w:r w:rsidRPr="0004469B">
        <w:t xml:space="preserve">pathology provider end. It is not a simple “switch” in the software. Whilst this is currently a disincentive to use </w:t>
      </w:r>
      <w:r w:rsidR="001A1575">
        <w:t>e-requesting</w:t>
      </w:r>
      <w:r w:rsidR="00D1480C">
        <w:t xml:space="preserve">, national digital standards for </w:t>
      </w:r>
      <w:r w:rsidR="001A1575">
        <w:t>e-requesting</w:t>
      </w:r>
      <w:r w:rsidRPr="0004469B">
        <w:t xml:space="preserve"> </w:t>
      </w:r>
      <w:r w:rsidR="006F2A82">
        <w:t>c</w:t>
      </w:r>
      <w:r w:rsidR="006F2A82" w:rsidRPr="0004469B">
        <w:t xml:space="preserve">ould </w:t>
      </w:r>
      <w:r w:rsidRPr="0004469B">
        <w:t xml:space="preserve">assist in resolving this issue. </w:t>
      </w:r>
    </w:p>
    <w:p w14:paraId="0D42EC93" w14:textId="4F869A71" w:rsidR="000133AB" w:rsidRPr="0004469B" w:rsidRDefault="000133AB" w:rsidP="0004469B">
      <w:pPr>
        <w:pStyle w:val="ListParagraph"/>
        <w:numPr>
          <w:ilvl w:val="0"/>
          <w:numId w:val="56"/>
        </w:numPr>
        <w:ind w:left="709" w:hanging="448"/>
      </w:pPr>
      <w:r w:rsidRPr="0004469B">
        <w:t xml:space="preserve">PHNs offer some digital support to GPs and should be considered as a local support resource in any campaign to broaden the use of </w:t>
      </w:r>
      <w:r w:rsidR="001A1575">
        <w:t>e-requesting</w:t>
      </w:r>
      <w:r w:rsidRPr="0004469B">
        <w:t xml:space="preserve">. PHNs have a detailed understanding of their stakeholders and local issues and are well </w:t>
      </w:r>
      <w:r w:rsidR="00AB6C0C">
        <w:t>positioned</w:t>
      </w:r>
      <w:r w:rsidR="00AB6C0C" w:rsidRPr="0004469B">
        <w:t xml:space="preserve"> </w:t>
      </w:r>
      <w:r w:rsidRPr="0004469B">
        <w:t xml:space="preserve">to provide valuable insights on the implementation of </w:t>
      </w:r>
      <w:r w:rsidR="001A1575">
        <w:t>e-requesting</w:t>
      </w:r>
      <w:r w:rsidRPr="0004469B">
        <w:t xml:space="preserve"> </w:t>
      </w:r>
      <w:r w:rsidR="006B212D">
        <w:t>withi</w:t>
      </w:r>
      <w:r w:rsidR="006B212D" w:rsidRPr="0004469B">
        <w:t xml:space="preserve">n </w:t>
      </w:r>
      <w:r w:rsidRPr="0004469B">
        <w:t>the GP desktop</w:t>
      </w:r>
      <w:r w:rsidR="006B212D">
        <w:t xml:space="preserve"> software</w:t>
      </w:r>
      <w:r w:rsidRPr="0004469B">
        <w:t xml:space="preserve">. </w:t>
      </w:r>
    </w:p>
    <w:p w14:paraId="43F5A98B" w14:textId="159BDF51" w:rsidR="000133AB" w:rsidRPr="0004469B" w:rsidRDefault="000133AB" w:rsidP="0004469B">
      <w:pPr>
        <w:pStyle w:val="ListParagraph"/>
        <w:numPr>
          <w:ilvl w:val="0"/>
          <w:numId w:val="56"/>
        </w:numPr>
        <w:ind w:left="709" w:hanging="448"/>
      </w:pPr>
      <w:r w:rsidRPr="0004469B">
        <w:t xml:space="preserve">Any campaign to broaden the use of </w:t>
      </w:r>
      <w:r w:rsidR="001A1575">
        <w:t>e-requesting</w:t>
      </w:r>
      <w:r w:rsidRPr="0004469B">
        <w:t xml:space="preserve"> should be </w:t>
      </w:r>
      <w:r w:rsidR="00595631">
        <w:t xml:space="preserve">implemented and </w:t>
      </w:r>
      <w:r w:rsidRPr="0004469B">
        <w:t xml:space="preserve">funded for an ongoing period, not for a single year, to allow PHNs and others to support requestors on a more stable and productive basis. </w:t>
      </w:r>
    </w:p>
    <w:p w14:paraId="3757D725" w14:textId="4113449C" w:rsidR="007C7278" w:rsidRPr="0004469B" w:rsidRDefault="007C7278" w:rsidP="0004469B">
      <w:pPr>
        <w:pStyle w:val="ListParagraph"/>
        <w:numPr>
          <w:ilvl w:val="0"/>
          <w:numId w:val="56"/>
        </w:numPr>
        <w:ind w:left="709" w:hanging="448"/>
      </w:pPr>
      <w:r w:rsidRPr="0004469B">
        <w:t xml:space="preserve">Whilst </w:t>
      </w:r>
      <w:proofErr w:type="gramStart"/>
      <w:r w:rsidRPr="0004469B">
        <w:t>the majority of</w:t>
      </w:r>
      <w:proofErr w:type="gramEnd"/>
      <w:r w:rsidRPr="0004469B">
        <w:t xml:space="preserve"> PSPs can receive </w:t>
      </w:r>
      <w:r w:rsidR="001A1575">
        <w:t>e-requests</w:t>
      </w:r>
      <w:r w:rsidRPr="0004469B">
        <w:t xml:space="preserve">, an e-receipt is not always provided. </w:t>
      </w:r>
      <w:r w:rsidR="001A1575">
        <w:t>E-requests</w:t>
      </w:r>
      <w:r w:rsidRPr="00896A67">
        <w:t xml:space="preserve"> would benefit from e-acknowledgement, in accordance with </w:t>
      </w:r>
      <w:r w:rsidR="0061031B" w:rsidRPr="00896A67">
        <w:t xml:space="preserve">RCPA </w:t>
      </w:r>
      <w:r w:rsidRPr="00896A67">
        <w:t>SPIA Guidelines</w:t>
      </w:r>
      <w:r w:rsidR="0061031B" w:rsidRPr="00896A67">
        <w:t xml:space="preserve"> V4.1</w:t>
      </w:r>
      <w:r w:rsidRPr="00896A67">
        <w:t xml:space="preserve"> (</w:t>
      </w:r>
      <w:r w:rsidR="00896A67" w:rsidRPr="00896A67">
        <w:t>12.05 and 12.02</w:t>
      </w:r>
      <w:r w:rsidR="00F60CFA">
        <w:t>b</w:t>
      </w:r>
      <w:r w:rsidRPr="00896A67">
        <w:t>)</w:t>
      </w:r>
      <w:r w:rsidR="0061031B" w:rsidRPr="00896A67">
        <w:t>.  O</w:t>
      </w:r>
      <w:r w:rsidRPr="00896A67">
        <w:t>nly half</w:t>
      </w:r>
      <w:r w:rsidRPr="0004469B">
        <w:t xml:space="preserve"> of PSP Survey respondents </w:t>
      </w:r>
      <w:r w:rsidR="002F7D07">
        <w:t>indicated this was currently in place.</w:t>
      </w:r>
    </w:p>
    <w:p w14:paraId="6F72FDF4" w14:textId="6306829C" w:rsidR="000E2939" w:rsidRPr="0004469B" w:rsidRDefault="007C7278" w:rsidP="0004469B">
      <w:pPr>
        <w:pStyle w:val="ListParagraph"/>
        <w:numPr>
          <w:ilvl w:val="0"/>
          <w:numId w:val="56"/>
        </w:numPr>
        <w:ind w:left="709" w:hanging="448"/>
      </w:pPr>
      <w:r w:rsidRPr="0004469B">
        <w:t xml:space="preserve">Feedback from PSPs suggests that </w:t>
      </w:r>
      <w:r w:rsidR="002F1563">
        <w:t>if</w:t>
      </w:r>
      <w:r w:rsidR="002F1563" w:rsidRPr="0004469B">
        <w:t xml:space="preserve"> </w:t>
      </w:r>
      <w:r w:rsidRPr="0004469B">
        <w:t xml:space="preserve">a national standard for </w:t>
      </w:r>
      <w:r w:rsidR="001A1575">
        <w:t>e-requests</w:t>
      </w:r>
      <w:r w:rsidRPr="0004469B">
        <w:t xml:space="preserve"> </w:t>
      </w:r>
      <w:r w:rsidR="002F1563">
        <w:t xml:space="preserve">was </w:t>
      </w:r>
      <w:r w:rsidRPr="0004469B">
        <w:t>introduced and properly resourced (fiscally and with skilled resources)</w:t>
      </w:r>
      <w:r w:rsidR="000A17D8">
        <w:t xml:space="preserve">, it could be implemented within a 5-year timeframe for </w:t>
      </w:r>
      <w:proofErr w:type="gramStart"/>
      <w:r w:rsidR="000A17D8">
        <w:t>the majority of</w:t>
      </w:r>
      <w:proofErr w:type="gramEnd"/>
      <w:r w:rsidR="000A17D8">
        <w:t xml:space="preserve"> PSPs, and 76% could be implemented</w:t>
      </w:r>
      <w:r w:rsidR="00AF5C02">
        <w:t xml:space="preserve"> in 3 years or less</w:t>
      </w:r>
      <w:r w:rsidR="00AF5C02" w:rsidRPr="007F4E0D">
        <w:t>.</w:t>
      </w:r>
    </w:p>
    <w:p w14:paraId="5E4B7C77" w14:textId="743E8CB7" w:rsidR="003A45B0" w:rsidRPr="0004469B" w:rsidRDefault="003A45B0" w:rsidP="0004469B">
      <w:pPr>
        <w:pStyle w:val="ListParagraph"/>
        <w:numPr>
          <w:ilvl w:val="0"/>
          <w:numId w:val="56"/>
        </w:numPr>
        <w:ind w:left="709" w:hanging="448"/>
      </w:pPr>
      <w:r w:rsidRPr="0004469B">
        <w:t xml:space="preserve">Anecdotally, circa 50% of </w:t>
      </w:r>
      <w:r w:rsidR="00034EC3">
        <w:t xml:space="preserve">pathology </w:t>
      </w:r>
      <w:r w:rsidRPr="0004469B">
        <w:t xml:space="preserve">requests contain clinical information or the reason for </w:t>
      </w:r>
      <w:r w:rsidR="00034EC3">
        <w:t xml:space="preserve">the </w:t>
      </w:r>
      <w:r w:rsidRPr="0004469B">
        <w:t xml:space="preserve">request. However, follow up by laboratories to clarify or gather further information occurs </w:t>
      </w:r>
      <w:r w:rsidRPr="0004469B">
        <w:lastRenderedPageBreak/>
        <w:t xml:space="preserve">significantly less than that, possibly due to PSPs experience and the time required </w:t>
      </w:r>
      <w:r w:rsidR="00996ED4">
        <w:t xml:space="preserve">for the pathologist </w:t>
      </w:r>
      <w:r w:rsidRPr="0004469B">
        <w:t xml:space="preserve">to do so. </w:t>
      </w:r>
    </w:p>
    <w:p w14:paraId="66037444" w14:textId="77777777" w:rsidR="003A45B0" w:rsidRPr="0004469B" w:rsidRDefault="003A45B0" w:rsidP="0004469B">
      <w:pPr>
        <w:pStyle w:val="ListParagraph"/>
        <w:numPr>
          <w:ilvl w:val="0"/>
          <w:numId w:val="56"/>
        </w:numPr>
        <w:ind w:left="709" w:hanging="448"/>
      </w:pPr>
      <w:r w:rsidRPr="0004469B">
        <w:t xml:space="preserve">The most important information to include on requests is current symptoms, relevant family/ genetic history, management of a known condition, and medication information. </w:t>
      </w:r>
    </w:p>
    <w:p w14:paraId="6E6337BD" w14:textId="0C92A5EE" w:rsidR="00ED66FD" w:rsidRPr="0004469B" w:rsidRDefault="00ED66FD" w:rsidP="0004469B">
      <w:pPr>
        <w:pStyle w:val="ListParagraph"/>
        <w:numPr>
          <w:ilvl w:val="0"/>
          <w:numId w:val="56"/>
        </w:numPr>
        <w:ind w:left="709" w:hanging="448"/>
      </w:pPr>
      <w:r w:rsidRPr="0004469B">
        <w:t xml:space="preserve">The primary reason, and one that’s seen as essential by most, for providing clinical information is to enable PSPs to interpret results in the </w:t>
      </w:r>
      <w:r w:rsidR="00F05A99">
        <w:t xml:space="preserve">appropriate </w:t>
      </w:r>
      <w:r w:rsidRPr="0004469B">
        <w:t xml:space="preserve">clinical context.  </w:t>
      </w:r>
    </w:p>
    <w:p w14:paraId="5DFD2EA0" w14:textId="3D01AA33" w:rsidR="00ED66FD" w:rsidRPr="0004469B" w:rsidRDefault="00ED66FD" w:rsidP="0004469B">
      <w:pPr>
        <w:pStyle w:val="ListParagraph"/>
        <w:numPr>
          <w:ilvl w:val="0"/>
          <w:numId w:val="56"/>
        </w:numPr>
        <w:ind w:left="709" w:hanging="448"/>
      </w:pPr>
      <w:r w:rsidRPr="0004469B">
        <w:t xml:space="preserve">Jurisdictions are at differing stages of implementation for </w:t>
      </w:r>
      <w:r w:rsidR="001A1575">
        <w:t>e-requesting</w:t>
      </w:r>
      <w:r w:rsidRPr="0004469B">
        <w:t xml:space="preserve">, however </w:t>
      </w:r>
      <w:r w:rsidR="00F05A99">
        <w:t xml:space="preserve">feedback from the </w:t>
      </w:r>
      <w:r w:rsidRPr="0004469B">
        <w:t xml:space="preserve">two consulted with (and the Project suspects others) significant advances </w:t>
      </w:r>
      <w:r w:rsidR="00F05A99">
        <w:t xml:space="preserve">are </w:t>
      </w:r>
      <w:r w:rsidRPr="0004469B">
        <w:t xml:space="preserve">being made. </w:t>
      </w:r>
    </w:p>
    <w:p w14:paraId="0BF28A0D" w14:textId="4C81D139" w:rsidR="00ED66FD" w:rsidRPr="00732D54" w:rsidRDefault="00ED66FD" w:rsidP="00D077BF">
      <w:pPr>
        <w:pStyle w:val="ListParagraph"/>
        <w:numPr>
          <w:ilvl w:val="0"/>
          <w:numId w:val="56"/>
        </w:numPr>
        <w:ind w:left="709" w:hanging="448"/>
      </w:pPr>
      <w:r w:rsidRPr="00732D54">
        <w:t>Jurisdictions (and others) would benefit from assistance to map terminology (SNOMED</w:t>
      </w:r>
      <w:r w:rsidR="00732D54" w:rsidRPr="00732D54">
        <w:t xml:space="preserve"> CT</w:t>
      </w:r>
      <w:r w:rsidRPr="00732D54">
        <w:t xml:space="preserve">, LOINC) to local order catalogues. </w:t>
      </w:r>
    </w:p>
    <w:p w14:paraId="7324CA76" w14:textId="6ED28601" w:rsidR="00ED66FD" w:rsidRPr="0004469B" w:rsidRDefault="00ED66FD" w:rsidP="0004469B">
      <w:pPr>
        <w:pStyle w:val="ListParagraph"/>
        <w:numPr>
          <w:ilvl w:val="0"/>
          <w:numId w:val="56"/>
        </w:numPr>
        <w:ind w:left="709" w:hanging="448"/>
      </w:pPr>
      <w:r w:rsidRPr="0004469B">
        <w:t xml:space="preserve">Lack of FHIR expertise is a barrier to entry for </w:t>
      </w:r>
      <w:r w:rsidR="00463729">
        <w:t xml:space="preserve">the </w:t>
      </w:r>
      <w:r w:rsidRPr="0004469B">
        <w:t xml:space="preserve">development of FHIR-based services for Jurisdictions (and likely others). </w:t>
      </w:r>
    </w:p>
    <w:p w14:paraId="06C87E67" w14:textId="43BA5332" w:rsidR="00ED66FD" w:rsidRPr="0004469B" w:rsidRDefault="00ED66FD" w:rsidP="0004469B">
      <w:pPr>
        <w:pStyle w:val="ListParagraph"/>
        <w:numPr>
          <w:ilvl w:val="0"/>
          <w:numId w:val="56"/>
        </w:numPr>
        <w:ind w:left="709" w:hanging="448"/>
      </w:pPr>
      <w:r w:rsidRPr="0004469B">
        <w:t xml:space="preserve">The landscape for </w:t>
      </w:r>
      <w:r w:rsidR="001A1575">
        <w:t>e-requesting</w:t>
      </w:r>
      <w:r w:rsidRPr="0004469B">
        <w:t xml:space="preserve"> is changing rapidly, including the Sparked Program initiative managed by CSIRO to progress standards for </w:t>
      </w:r>
      <w:r w:rsidR="001A1575">
        <w:t>e-requesting</w:t>
      </w:r>
      <w:r w:rsidRPr="0004469B">
        <w:t xml:space="preserve">, along with industry providing </w:t>
      </w:r>
      <w:r w:rsidR="001A1575">
        <w:t>e-requesting</w:t>
      </w:r>
      <w:r w:rsidRPr="0004469B">
        <w:t xml:space="preserve"> capabilities. For example, Sonic Healthcare, and </w:t>
      </w:r>
      <w:proofErr w:type="spellStart"/>
      <w:r w:rsidRPr="0004469B">
        <w:t>Magentus</w:t>
      </w:r>
      <w:proofErr w:type="spellEnd"/>
      <w:r w:rsidRPr="0004469B">
        <w:t xml:space="preserve"> worked together to develop an </w:t>
      </w:r>
      <w:r w:rsidR="001A1575">
        <w:t>e-requesting</w:t>
      </w:r>
      <w:r w:rsidRPr="0004469B">
        <w:t xml:space="preserve"> solution that enables referring specialists to provide laboratories with all relevant patient information electronically and in </w:t>
      </w:r>
      <w:r w:rsidR="00D17406">
        <w:t xml:space="preserve">the </w:t>
      </w:r>
      <w:r w:rsidRPr="0004469B">
        <w:t xml:space="preserve">future for patients to receive a digital version of their </w:t>
      </w:r>
      <w:r w:rsidR="00D17406">
        <w:t xml:space="preserve">pathology </w:t>
      </w:r>
      <w:r w:rsidRPr="0004469B">
        <w:t xml:space="preserve">request. Furthermore, the </w:t>
      </w:r>
      <w:r w:rsidR="00D17406">
        <w:t>r</w:t>
      </w:r>
      <w:r w:rsidRPr="0004469B">
        <w:t xml:space="preserve">equestor can track the request, to see if it has been fulfilled. Sonic Healthcare Global CIO stated (ref: </w:t>
      </w:r>
      <w:hyperlink r:id="rId45">
        <w:hyperlink r:id="rId46" w:history="1">
          <w:r w:rsidR="005B2A3F">
            <w:rPr>
              <w:rStyle w:val="Hyperlink"/>
            </w:rPr>
            <w:t xml:space="preserve">Genie Solutions partners with Sonic Healthcare to release </w:t>
          </w:r>
          <w:r w:rsidR="001A1575">
            <w:rPr>
              <w:rStyle w:val="Hyperlink"/>
            </w:rPr>
            <w:t>e-request</w:t>
          </w:r>
          <w:r w:rsidR="005B2A3F">
            <w:rPr>
              <w:rStyle w:val="Hyperlink"/>
            </w:rPr>
            <w:t xml:space="preserve"> solution | Magentus</w:t>
          </w:r>
        </w:hyperlink>
        <w:r w:rsidRPr="0004469B">
          <w:t xml:space="preserve">| </w:t>
        </w:r>
      </w:hyperlink>
      <w:r w:rsidRPr="0004469B">
        <w:t>)</w:t>
      </w:r>
    </w:p>
    <w:p w14:paraId="54A5EC31" w14:textId="1E4EA5AA" w:rsidR="00ED66FD" w:rsidRPr="00C9667C" w:rsidRDefault="00ED66FD" w:rsidP="00C9667C">
      <w:pPr>
        <w:pStyle w:val="ListParagraph"/>
        <w:shd w:val="clear" w:color="auto" w:fill="FFFFFF"/>
        <w:spacing w:after="0"/>
        <w:rPr>
          <w:rFonts w:eastAsia="Times New Roman" w:cs="Arial"/>
          <w:color w:val="000000"/>
          <w:szCs w:val="22"/>
          <w:lang w:val="en-US" w:eastAsia="ja-JP"/>
          <w14:textFill>
            <w14:solidFill>
              <w14:srgbClr w14:val="000000">
                <w14:lumMod w14:val="65000"/>
                <w14:lumOff w14:val="35000"/>
              </w14:srgbClr>
            </w14:solidFill>
          </w14:textFill>
        </w:rPr>
      </w:pPr>
      <w:r w:rsidRPr="00C9667C">
        <w:rPr>
          <w:rFonts w:eastAsia="Times New Roman" w:cs="Arial"/>
          <w:i/>
          <w:iCs/>
          <w:color w:val="000000"/>
          <w:szCs w:val="22"/>
          <w:lang w:val="en-US" w:eastAsia="ja-JP"/>
          <w14:textFill>
            <w14:solidFill>
              <w14:srgbClr w14:val="000000">
                <w14:lumMod w14:val="65000"/>
                <w14:lumOff w14:val="35000"/>
              </w14:srgbClr>
            </w14:solidFill>
          </w14:textFill>
        </w:rPr>
        <w:t xml:space="preserve">“As a digital-first workflow for diagnostic requests, </w:t>
      </w:r>
      <w:r w:rsidR="001A1575">
        <w:rPr>
          <w:rFonts w:eastAsia="Times New Roman" w:cs="Arial"/>
          <w:i/>
          <w:iCs/>
          <w:color w:val="000000"/>
          <w:szCs w:val="22"/>
          <w:lang w:val="en-US" w:eastAsia="ja-JP"/>
          <w14:textFill>
            <w14:solidFill>
              <w14:srgbClr w14:val="000000">
                <w14:lumMod w14:val="65000"/>
                <w14:lumOff w14:val="35000"/>
              </w14:srgbClr>
            </w14:solidFill>
          </w14:textFill>
        </w:rPr>
        <w:t>e-requests</w:t>
      </w:r>
      <w:r w:rsidRPr="00C9667C">
        <w:rPr>
          <w:rFonts w:eastAsia="Times New Roman" w:cs="Arial"/>
          <w:i/>
          <w:iCs/>
          <w:color w:val="000000"/>
          <w:szCs w:val="22"/>
          <w:lang w:val="en-US" w:eastAsia="ja-JP"/>
          <w14:textFill>
            <w14:solidFill>
              <w14:srgbClr w14:val="000000">
                <w14:lumMod w14:val="65000"/>
                <w14:lumOff w14:val="35000"/>
              </w14:srgbClr>
            </w14:solidFill>
          </w14:textFill>
        </w:rPr>
        <w:t xml:space="preserve"> </w:t>
      </w:r>
      <w:r w:rsidR="00984614">
        <w:rPr>
          <w:rFonts w:eastAsia="Times New Roman" w:cs="Arial"/>
          <w:i/>
          <w:iCs/>
          <w:color w:val="000000"/>
          <w:szCs w:val="22"/>
          <w:lang w:val="en-US" w:eastAsia="ja-JP"/>
          <w14:textFill>
            <w14:solidFill>
              <w14:srgbClr w14:val="000000">
                <w14:lumMod w14:val="65000"/>
                <w14:lumOff w14:val="35000"/>
              </w14:srgbClr>
            </w14:solidFill>
          </w14:textFill>
        </w:rPr>
        <w:t>have</w:t>
      </w:r>
      <w:r w:rsidRPr="00C9667C">
        <w:rPr>
          <w:rFonts w:eastAsia="Times New Roman" w:cs="Arial"/>
          <w:i/>
          <w:iCs/>
          <w:color w:val="000000"/>
          <w:szCs w:val="22"/>
          <w:lang w:val="en-US" w:eastAsia="ja-JP"/>
          <w14:textFill>
            <w14:solidFill>
              <w14:srgbClr w14:val="000000">
                <w14:lumMod w14:val="65000"/>
                <w14:lumOff w14:val="35000"/>
              </w14:srgbClr>
            </w14:solidFill>
          </w14:textFill>
        </w:rPr>
        <w:t xml:space="preserve"> been helping clinicians provide digital pathology requests to patients, enabling tracking from the moment of creation to the delivery of results.</w:t>
      </w:r>
    </w:p>
    <w:p w14:paraId="78FEACDC" w14:textId="77777777" w:rsidR="00ED66FD" w:rsidRPr="00C9667C" w:rsidRDefault="00ED66FD" w:rsidP="00C9667C">
      <w:pPr>
        <w:pStyle w:val="ListParagraph"/>
        <w:shd w:val="clear" w:color="auto" w:fill="FFFFFF"/>
        <w:spacing w:after="0"/>
        <w:rPr>
          <w:rFonts w:eastAsia="Times New Roman" w:cs="Arial"/>
          <w:color w:val="000000"/>
          <w:szCs w:val="22"/>
          <w:lang w:val="en-US" w:eastAsia="ja-JP"/>
          <w14:textFill>
            <w14:solidFill>
              <w14:srgbClr w14:val="000000">
                <w14:lumMod w14:val="65000"/>
                <w14:lumOff w14:val="35000"/>
              </w14:srgbClr>
            </w14:solidFill>
          </w14:textFill>
        </w:rPr>
      </w:pPr>
      <w:r w:rsidRPr="00C9667C">
        <w:rPr>
          <w:rFonts w:eastAsia="Times New Roman" w:cs="Arial"/>
          <w:i/>
          <w:iCs/>
          <w:color w:val="000000"/>
          <w:szCs w:val="22"/>
          <w:lang w:val="en-US" w:eastAsia="ja-JP"/>
          <w14:textFill>
            <w14:solidFill>
              <w14:srgbClr w14:val="000000">
                <w14:lumMod w14:val="65000"/>
                <w14:lumOff w14:val="35000"/>
              </w14:srgbClr>
            </w14:solidFill>
          </w14:textFill>
        </w:rPr>
        <w:t>“The status of tests is also visible from the referring practice, which helps build more collaborative relationships by improving transparency between practices and laboratories.</w:t>
      </w:r>
    </w:p>
    <w:p w14:paraId="274378D7" w14:textId="77777777" w:rsidR="00ED66FD" w:rsidRPr="00C9667C" w:rsidRDefault="00ED66FD" w:rsidP="00C9667C">
      <w:pPr>
        <w:pStyle w:val="ListParagraph"/>
        <w:shd w:val="clear" w:color="auto" w:fill="FFFFFF"/>
        <w:spacing w:after="0"/>
        <w:rPr>
          <w:rFonts w:eastAsia="Times New Roman" w:cs="Arial"/>
          <w:color w:val="000000"/>
          <w:szCs w:val="22"/>
          <w:lang w:val="en-US" w:eastAsia="ja-JP"/>
          <w14:textFill>
            <w14:solidFill>
              <w14:srgbClr w14:val="000000">
                <w14:lumMod w14:val="65000"/>
                <w14:lumOff w14:val="35000"/>
              </w14:srgbClr>
            </w14:solidFill>
          </w14:textFill>
        </w:rPr>
      </w:pPr>
      <w:r w:rsidRPr="00C9667C">
        <w:rPr>
          <w:rFonts w:eastAsia="Times New Roman" w:cs="Arial"/>
          <w:i/>
          <w:iCs/>
          <w:color w:val="000000"/>
          <w:szCs w:val="22"/>
          <w:lang w:val="en-US" w:eastAsia="ja-JP"/>
          <w14:textFill>
            <w14:solidFill>
              <w14:srgbClr w14:val="000000">
                <w14:lumMod w14:val="65000"/>
                <w14:lumOff w14:val="35000"/>
              </w14:srgbClr>
            </w14:solidFill>
          </w14:textFill>
        </w:rPr>
        <w:t>“This is the perfect example of the kind of solution benefiting specialists and patients alike that can be developed in this interoperability space.”</w:t>
      </w:r>
    </w:p>
    <w:p w14:paraId="4EB7A7E0" w14:textId="489D30F2" w:rsidR="005646FF" w:rsidRPr="00764E7D" w:rsidRDefault="005646FF" w:rsidP="007B5D12">
      <w:pPr>
        <w:pStyle w:val="Heading2"/>
        <w:rPr>
          <w:lang w:val="en-US" w:eastAsia="ja-JP"/>
        </w:rPr>
      </w:pPr>
      <w:bookmarkStart w:id="11" w:name="_Toc213856289"/>
      <w:r w:rsidRPr="00764E7D">
        <w:rPr>
          <w:lang w:val="en-US" w:eastAsia="ja-JP"/>
        </w:rPr>
        <w:t>MHR Findings</w:t>
      </w:r>
      <w:r w:rsidR="004274FC">
        <w:rPr>
          <w:lang w:val="en-US" w:eastAsia="ja-JP"/>
        </w:rPr>
        <w:t xml:space="preserve"> (Obj</w:t>
      </w:r>
      <w:r w:rsidR="00463729">
        <w:rPr>
          <w:lang w:val="en-US" w:eastAsia="ja-JP"/>
        </w:rPr>
        <w:t>ective</w:t>
      </w:r>
      <w:r w:rsidR="004274FC">
        <w:rPr>
          <w:lang w:val="en-US" w:eastAsia="ja-JP"/>
        </w:rPr>
        <w:t xml:space="preserve"> 3)</w:t>
      </w:r>
      <w:bookmarkEnd w:id="11"/>
    </w:p>
    <w:p w14:paraId="76B01A8F" w14:textId="195DD388" w:rsidR="005646FF" w:rsidRPr="00C9667C" w:rsidRDefault="005646FF" w:rsidP="00C9667C">
      <w:pPr>
        <w:pStyle w:val="ListParagraph"/>
        <w:numPr>
          <w:ilvl w:val="0"/>
          <w:numId w:val="56"/>
        </w:numPr>
        <w:ind w:left="709" w:hanging="448"/>
      </w:pPr>
      <w:proofErr w:type="gramStart"/>
      <w:r w:rsidRPr="00C9667C">
        <w:t>The majority of</w:t>
      </w:r>
      <w:proofErr w:type="gramEnd"/>
      <w:r w:rsidRPr="00C9667C">
        <w:t xml:space="preserve"> GPs do use MHR. Pathology results are the main data reviewed by GPs </w:t>
      </w:r>
      <w:proofErr w:type="gramStart"/>
      <w:r w:rsidRPr="00C9667C">
        <w:t xml:space="preserve">on </w:t>
      </w:r>
      <w:r w:rsidR="00911C6B">
        <w:t xml:space="preserve"> </w:t>
      </w:r>
      <w:r w:rsidRPr="00C9667C">
        <w:t>MHR</w:t>
      </w:r>
      <w:proofErr w:type="gramEnd"/>
      <w:r w:rsidR="00984614">
        <w:t>, although there are close contenders for views,</w:t>
      </w:r>
      <w:r w:rsidRPr="00C9667C">
        <w:t xml:space="preserve"> including Discharge Summaries, DI Reports, and Medications. The volume of information on MHR is increasing</w:t>
      </w:r>
      <w:r w:rsidR="00463729">
        <w:t>; for example,</w:t>
      </w:r>
      <w:r w:rsidRPr="00C9667C">
        <w:t xml:space="preserve"> a 40% increase in the volume of pathology reports uploaded in the last year to December 2023 (ref Australian Digital Health Agency </w:t>
      </w:r>
      <w:hyperlink r:id="rId47">
        <w:r w:rsidR="00CF40C3" w:rsidRPr="007F4E0D">
          <w:rPr>
            <w:rFonts w:cs="Arial"/>
            <w:i/>
            <w:iCs/>
            <w:color w:val="0000FF" w:themeColor="hyperlink"/>
            <w:u w:val="single"/>
          </w:rPr>
          <w:t>Statistics (digitalhealth.gov.au)</w:t>
        </w:r>
      </w:hyperlink>
      <w:r w:rsidRPr="00C9667C">
        <w:t xml:space="preserve">. </w:t>
      </w:r>
    </w:p>
    <w:p w14:paraId="17C481EA" w14:textId="032CA723" w:rsidR="00BC65F3" w:rsidRPr="00C9667C" w:rsidRDefault="005646FF" w:rsidP="00C9667C">
      <w:pPr>
        <w:pStyle w:val="ListParagraph"/>
        <w:numPr>
          <w:ilvl w:val="0"/>
          <w:numId w:val="56"/>
        </w:numPr>
        <w:ind w:left="709" w:hanging="448"/>
      </w:pPr>
      <w:r w:rsidRPr="00C9667C">
        <w:lastRenderedPageBreak/>
        <w:t xml:space="preserve">MHR would be used more readily if GPs were assured information was consistently available; if it was better integrated into the PMS; if it was easier to search and navigate; and whilst there is a single view for a pathology report, named </w:t>
      </w:r>
      <w:r w:rsidR="00357257">
        <w:t>“</w:t>
      </w:r>
      <w:r w:rsidRPr="00C9667C">
        <w:t>Pathology Overview</w:t>
      </w:r>
      <w:r w:rsidR="00357257">
        <w:t>”</w:t>
      </w:r>
      <w:r w:rsidRPr="00C9667C">
        <w:t xml:space="preserve">, the functionality could be improved upon for example navigation. Additionally, atomic data being available would allow for longitudinal analysis, the ability to download from MHR into the </w:t>
      </w:r>
      <w:r w:rsidR="0034586F" w:rsidRPr="00C9667C">
        <w:t xml:space="preserve">investigations section </w:t>
      </w:r>
      <w:r w:rsidR="0034586F">
        <w:t xml:space="preserve">of the </w:t>
      </w:r>
      <w:r w:rsidRPr="00C9667C">
        <w:t>PMS directly (currently this goes to the Correspondence section for some), and that reports be presented in a consistent format.</w:t>
      </w:r>
    </w:p>
    <w:p w14:paraId="287996B8" w14:textId="77777777" w:rsidR="005646FF" w:rsidRDefault="005646FF" w:rsidP="00C9667C">
      <w:pPr>
        <w:pStyle w:val="ListParagraph"/>
        <w:numPr>
          <w:ilvl w:val="0"/>
          <w:numId w:val="56"/>
        </w:numPr>
        <w:ind w:left="709" w:hanging="448"/>
      </w:pPr>
      <w:r w:rsidRPr="00C9667C">
        <w:t>In relation to My Health Record, all PSP survey respondents noted that they could upload to MHR. However, only half rendered the report in the same manner as is provided to the GP. MHR was rarely used to look at previous laboratory results or clinical history, with 13% who do and the vast majority (88%) who do not.</w:t>
      </w:r>
    </w:p>
    <w:p w14:paraId="20194CBF" w14:textId="276BAFBE" w:rsidR="003D5234" w:rsidRDefault="003D5234" w:rsidP="007B5D12">
      <w:pPr>
        <w:pStyle w:val="Heading2"/>
        <w:rPr>
          <w:lang w:val="en-US" w:eastAsia="ja-JP"/>
        </w:rPr>
      </w:pPr>
      <w:bookmarkStart w:id="12" w:name="_Toc213856290"/>
      <w:r w:rsidRPr="007B5D12">
        <w:t>SNOMED</w:t>
      </w:r>
      <w:r w:rsidR="00AC5CFD">
        <w:rPr>
          <w:lang w:val="en-US" w:eastAsia="ja-JP"/>
        </w:rPr>
        <w:t xml:space="preserve"> CT</w:t>
      </w:r>
      <w:r>
        <w:rPr>
          <w:lang w:val="en-US" w:eastAsia="ja-JP"/>
        </w:rPr>
        <w:t xml:space="preserve"> Compliance</w:t>
      </w:r>
      <w:r w:rsidR="004274FC">
        <w:rPr>
          <w:lang w:val="en-US" w:eastAsia="ja-JP"/>
        </w:rPr>
        <w:t xml:space="preserve"> (Obj</w:t>
      </w:r>
      <w:r w:rsidR="00463729">
        <w:rPr>
          <w:lang w:val="en-US" w:eastAsia="ja-JP"/>
        </w:rPr>
        <w:t>ectives</w:t>
      </w:r>
      <w:r w:rsidR="004274FC">
        <w:rPr>
          <w:lang w:val="en-US" w:eastAsia="ja-JP"/>
        </w:rPr>
        <w:t xml:space="preserve"> 1,4)</w:t>
      </w:r>
      <w:bookmarkEnd w:id="12"/>
    </w:p>
    <w:p w14:paraId="5C8C0FFB" w14:textId="77777777" w:rsidR="005E2A52" w:rsidRPr="009C3DF9" w:rsidRDefault="00D122C9" w:rsidP="003D5234">
      <w:pPr>
        <w:rPr>
          <w:lang w:val="en-US" w:eastAsia="ja-JP"/>
        </w:rPr>
      </w:pPr>
      <w:r w:rsidRPr="009C3DF9">
        <w:rPr>
          <w:lang w:val="en-US" w:eastAsia="ja-JP"/>
        </w:rPr>
        <w:t xml:space="preserve">Based on the analysis undertaken, </w:t>
      </w:r>
    </w:p>
    <w:p w14:paraId="576364FD" w14:textId="576DECC6" w:rsidR="003D5234" w:rsidRPr="009C3DF9" w:rsidRDefault="00D122C9" w:rsidP="005E2A52">
      <w:pPr>
        <w:pStyle w:val="ListParagraph"/>
        <w:numPr>
          <w:ilvl w:val="0"/>
          <w:numId w:val="56"/>
        </w:numPr>
        <w:ind w:left="709" w:hanging="448"/>
      </w:pPr>
      <w:r w:rsidRPr="009C3DF9">
        <w:t xml:space="preserve">there is </w:t>
      </w:r>
      <w:r w:rsidR="00205E27" w:rsidRPr="009C3DF9">
        <w:t>currently</w:t>
      </w:r>
      <w:r w:rsidRPr="009C3DF9">
        <w:t xml:space="preserve"> little adoption of SNOMED CT-AU</w:t>
      </w:r>
      <w:r w:rsidR="00700058" w:rsidRPr="009C3DF9">
        <w:t xml:space="preserve"> for </w:t>
      </w:r>
      <w:r w:rsidR="001A1575">
        <w:t>e-requesting</w:t>
      </w:r>
      <w:r w:rsidR="00700058" w:rsidRPr="009C3DF9">
        <w:t xml:space="preserve"> of </w:t>
      </w:r>
      <w:r w:rsidR="00DE7E3F" w:rsidRPr="009C3DF9">
        <w:t>p</w:t>
      </w:r>
      <w:r w:rsidR="00700058" w:rsidRPr="009C3DF9">
        <w:t>athology.</w:t>
      </w:r>
    </w:p>
    <w:p w14:paraId="3D2F0761" w14:textId="6828F89E" w:rsidR="005E2A52" w:rsidRPr="001F4361" w:rsidRDefault="002E5387" w:rsidP="005E2A52">
      <w:pPr>
        <w:pStyle w:val="ListParagraph"/>
        <w:numPr>
          <w:ilvl w:val="0"/>
          <w:numId w:val="56"/>
        </w:numPr>
        <w:ind w:left="709" w:hanging="448"/>
      </w:pPr>
      <w:r w:rsidRPr="009C3DF9">
        <w:t xml:space="preserve">Just under </w:t>
      </w:r>
      <w:r w:rsidR="00463729">
        <w:t>two-thirds</w:t>
      </w:r>
      <w:r w:rsidRPr="009C3DF9">
        <w:t xml:space="preserve"> of </w:t>
      </w:r>
      <w:r w:rsidR="00DE7E3F" w:rsidRPr="009C3DF9">
        <w:t>l</w:t>
      </w:r>
      <w:r w:rsidR="005E2A52" w:rsidRPr="009C3DF9">
        <w:t xml:space="preserve">aboratory </w:t>
      </w:r>
      <w:r w:rsidR="00DE7E3F" w:rsidRPr="001F4361">
        <w:t xml:space="preserve">information </w:t>
      </w:r>
      <w:r w:rsidR="005E2A52" w:rsidRPr="001F4361">
        <w:t xml:space="preserve">systems </w:t>
      </w:r>
      <w:proofErr w:type="gramStart"/>
      <w:r w:rsidR="005E2A52" w:rsidRPr="001F4361">
        <w:t>are able to</w:t>
      </w:r>
      <w:proofErr w:type="gramEnd"/>
      <w:r w:rsidR="005E2A52" w:rsidRPr="001F4361">
        <w:t xml:space="preserve"> accept SNOMED</w:t>
      </w:r>
      <w:r w:rsidR="00AC5CFD" w:rsidRPr="001F4361">
        <w:t xml:space="preserve"> CT</w:t>
      </w:r>
    </w:p>
    <w:p w14:paraId="6989E0A7" w14:textId="2DFB452A" w:rsidR="00EB3831" w:rsidRPr="009C3DF9" w:rsidRDefault="00EB3831" w:rsidP="0097023F">
      <w:pPr>
        <w:ind w:left="261"/>
      </w:pPr>
      <w:r w:rsidRPr="001F4361">
        <w:t xml:space="preserve">Note that whilst there are relatively few </w:t>
      </w:r>
      <w:r w:rsidR="00F11A93" w:rsidRPr="001F4361">
        <w:t xml:space="preserve">findings for SNOMED </w:t>
      </w:r>
      <w:r w:rsidR="00AC5CFD" w:rsidRPr="001F4361">
        <w:t xml:space="preserve">CT </w:t>
      </w:r>
      <w:r w:rsidR="00F11A93" w:rsidRPr="001F4361">
        <w:t>use, its use bears</w:t>
      </w:r>
      <w:r w:rsidR="00F11A93" w:rsidRPr="009C3DF9">
        <w:t xml:space="preserve"> a direct relationship with </w:t>
      </w:r>
      <w:r w:rsidR="001A1575">
        <w:t>e-requesting</w:t>
      </w:r>
      <w:r w:rsidR="002E12E0" w:rsidRPr="009C3DF9">
        <w:t xml:space="preserve"> and </w:t>
      </w:r>
      <w:proofErr w:type="spellStart"/>
      <w:r w:rsidR="002E12E0" w:rsidRPr="009C3DF9">
        <w:t>eCDS</w:t>
      </w:r>
      <w:proofErr w:type="spellEnd"/>
      <w:r w:rsidR="002E12E0" w:rsidRPr="009C3DF9">
        <w:t xml:space="preserve">. To exchange information unambiguously requires </w:t>
      </w:r>
      <w:r w:rsidR="00E44262" w:rsidRPr="009C3DF9">
        <w:t xml:space="preserve">agreed terminology to be used in the </w:t>
      </w:r>
      <w:r w:rsidR="007617AF" w:rsidRPr="009C3DF9">
        <w:t xml:space="preserve">data </w:t>
      </w:r>
      <w:r w:rsidR="00E44262" w:rsidRPr="009C3DF9">
        <w:t xml:space="preserve">exchange. </w:t>
      </w:r>
    </w:p>
    <w:p w14:paraId="48261C09" w14:textId="30FDDE70" w:rsidR="001F7368" w:rsidRPr="005E2A52" w:rsidRDefault="0097023F" w:rsidP="0097023F">
      <w:pPr>
        <w:ind w:left="261"/>
      </w:pPr>
      <w:r w:rsidRPr="009C3DF9">
        <w:t xml:space="preserve">The current </w:t>
      </w:r>
      <w:r w:rsidR="00DF5AE1" w:rsidRPr="009C3DF9">
        <w:t xml:space="preserve">initiatives being introduced under the </w:t>
      </w:r>
      <w:r w:rsidRPr="009C3DF9">
        <w:t>Sparked FHIR Accelerator should see a marked increase in the use of SNOMED</w:t>
      </w:r>
      <w:r w:rsidR="00AC5CFD">
        <w:t xml:space="preserve"> CT</w:t>
      </w:r>
      <w:r w:rsidRPr="009C3DF9">
        <w:t xml:space="preserve"> </w:t>
      </w:r>
      <w:r w:rsidR="00E44262" w:rsidRPr="009C3DF9">
        <w:t>with</w:t>
      </w:r>
      <w:r w:rsidRPr="009C3DF9">
        <w:t xml:space="preserve"> the adoption of the </w:t>
      </w:r>
      <w:r w:rsidR="000F019E" w:rsidRPr="001B4F78">
        <w:t xml:space="preserve">RCPA SPIA Requesting </w:t>
      </w:r>
      <w:r w:rsidR="000F019E">
        <w:t xml:space="preserve">Pathology </w:t>
      </w:r>
      <w:r w:rsidR="000F019E" w:rsidRPr="001B4F78">
        <w:t>Reference Set</w:t>
      </w:r>
      <w:r w:rsidR="000F019E">
        <w:t xml:space="preserve"> V4.2 (</w:t>
      </w:r>
      <w:hyperlink r:id="rId48" w:history="1">
        <w:r w:rsidR="000F019E">
          <w:rPr>
            <w:rStyle w:val="Hyperlink"/>
          </w:rPr>
          <w:t>RCPA Resources</w:t>
        </w:r>
      </w:hyperlink>
      <w:r w:rsidR="000F019E">
        <w:t>)</w:t>
      </w:r>
      <w:r w:rsidR="000F019E" w:rsidRPr="001B4F78">
        <w:t>.</w:t>
      </w:r>
    </w:p>
    <w:p w14:paraId="7FAA18AF" w14:textId="799BF0EC" w:rsidR="00657036" w:rsidRPr="00A900DE" w:rsidRDefault="00657036" w:rsidP="007B5D12">
      <w:pPr>
        <w:pStyle w:val="Heading2"/>
        <w:rPr>
          <w:lang w:val="en-US" w:eastAsia="ja-JP"/>
        </w:rPr>
      </w:pPr>
      <w:bookmarkStart w:id="13" w:name="_Toc213856291"/>
      <w:proofErr w:type="spellStart"/>
      <w:r w:rsidRPr="00A900DE">
        <w:rPr>
          <w:lang w:val="en-US" w:eastAsia="ja-JP"/>
        </w:rPr>
        <w:t>eCDS</w:t>
      </w:r>
      <w:proofErr w:type="spellEnd"/>
      <w:r w:rsidRPr="00A900DE">
        <w:rPr>
          <w:lang w:val="en-US" w:eastAsia="ja-JP"/>
        </w:rPr>
        <w:t xml:space="preserve"> findings</w:t>
      </w:r>
      <w:r w:rsidR="004274FC">
        <w:rPr>
          <w:lang w:val="en-US" w:eastAsia="ja-JP"/>
        </w:rPr>
        <w:t xml:space="preserve"> (Obj</w:t>
      </w:r>
      <w:r w:rsidR="00463729">
        <w:rPr>
          <w:lang w:val="en-US" w:eastAsia="ja-JP"/>
        </w:rPr>
        <w:t>ective</w:t>
      </w:r>
      <w:r w:rsidR="004274FC">
        <w:rPr>
          <w:lang w:val="en-US" w:eastAsia="ja-JP"/>
        </w:rPr>
        <w:t xml:space="preserve"> 4)</w:t>
      </w:r>
      <w:bookmarkEnd w:id="13"/>
    </w:p>
    <w:p w14:paraId="3B81F2AD" w14:textId="4415FC03" w:rsidR="00657036" w:rsidRPr="00C9667C" w:rsidRDefault="00657036" w:rsidP="007B5D12">
      <w:pPr>
        <w:pStyle w:val="ListBullet"/>
      </w:pPr>
      <w:r w:rsidRPr="00C9667C">
        <w:t xml:space="preserve">Whilst there </w:t>
      </w:r>
      <w:r w:rsidR="001F4867" w:rsidRPr="00C9667C">
        <w:t xml:space="preserve">was </w:t>
      </w:r>
      <w:r w:rsidRPr="00C9667C">
        <w:t xml:space="preserve">insufficient information (responses) to inform a position on </w:t>
      </w:r>
      <w:proofErr w:type="spellStart"/>
      <w:r w:rsidRPr="00C9667C">
        <w:t>eCDS</w:t>
      </w:r>
      <w:proofErr w:type="spellEnd"/>
      <w:r w:rsidRPr="00C9667C">
        <w:t xml:space="preserve"> use, there </w:t>
      </w:r>
      <w:r w:rsidR="001F4867" w:rsidRPr="00C9667C">
        <w:t>wa</w:t>
      </w:r>
      <w:r w:rsidRPr="00C9667C">
        <w:t xml:space="preserve">s a suggestion that it would support some GPs some of the time, depending on many factors including familiarity with the condition being managed. Future </w:t>
      </w:r>
      <w:r w:rsidR="00DD73FE">
        <w:t>investigations</w:t>
      </w:r>
      <w:r w:rsidR="00DD73FE" w:rsidRPr="00C9667C">
        <w:t xml:space="preserve"> </w:t>
      </w:r>
      <w:r w:rsidRPr="00C9667C">
        <w:t xml:space="preserve">should focus on those who would use </w:t>
      </w:r>
      <w:proofErr w:type="spellStart"/>
      <w:r w:rsidRPr="00C9667C">
        <w:t>eCDS</w:t>
      </w:r>
      <w:proofErr w:type="spellEnd"/>
      <w:r w:rsidRPr="00C9667C">
        <w:t xml:space="preserve"> and resource change management strategies to encourage use.  </w:t>
      </w:r>
    </w:p>
    <w:p w14:paraId="28A77021" w14:textId="5193316F" w:rsidR="001F4867" w:rsidRPr="00C9667C" w:rsidRDefault="00657036" w:rsidP="007B5D12">
      <w:pPr>
        <w:pStyle w:val="ListBullet"/>
      </w:pPr>
      <w:r w:rsidRPr="00C9667C">
        <w:t>The above finding from the survey was supported in the GP webinars</w:t>
      </w:r>
      <w:r w:rsidR="009A39AA">
        <w:t xml:space="preserve">; that is, whilst </w:t>
      </w:r>
      <w:proofErr w:type="spellStart"/>
      <w:r w:rsidR="009A39AA">
        <w:t>eCDS</w:t>
      </w:r>
      <w:proofErr w:type="spellEnd"/>
      <w:r w:rsidR="009A39AA">
        <w:t xml:space="preserve"> is generally supported, it will not be universally used, and when it is used,</w:t>
      </w:r>
      <w:r w:rsidRPr="00C9667C">
        <w:t xml:space="preserve"> it will be more likely </w:t>
      </w:r>
      <w:r w:rsidR="009A39AA">
        <w:t xml:space="preserve">be </w:t>
      </w:r>
      <w:r w:rsidRPr="00C9667C">
        <w:t xml:space="preserve">for complex cases. There remain levels of concern about how Medical Software Providers may implement </w:t>
      </w:r>
      <w:proofErr w:type="spellStart"/>
      <w:r w:rsidRPr="00C9667C">
        <w:t>eCDS</w:t>
      </w:r>
      <w:proofErr w:type="spellEnd"/>
      <w:r w:rsidRPr="00C9667C">
        <w:t xml:space="preserve"> (with </w:t>
      </w:r>
      <w:r w:rsidR="00A75CDF">
        <w:t xml:space="preserve">respect to </w:t>
      </w:r>
      <w:r w:rsidRPr="00C9667C">
        <w:t xml:space="preserve">associated quality and compliance issues), whether it will be complex and what the ‘drivers’ will be for the provision of </w:t>
      </w:r>
      <w:proofErr w:type="spellStart"/>
      <w:r w:rsidRPr="00C9667C">
        <w:t>eCDS</w:t>
      </w:r>
      <w:proofErr w:type="spellEnd"/>
      <w:r w:rsidRPr="00C9667C">
        <w:t>.</w:t>
      </w:r>
    </w:p>
    <w:p w14:paraId="5C14265C" w14:textId="51998A26" w:rsidR="00523D03" w:rsidRPr="00C9667C" w:rsidRDefault="00657036" w:rsidP="007B5D12">
      <w:pPr>
        <w:pStyle w:val="ListBullet"/>
      </w:pPr>
      <w:r w:rsidRPr="00C9667C">
        <w:t xml:space="preserve">GPs need to be assured that evidence is up to date for both Active and Passive </w:t>
      </w:r>
      <w:proofErr w:type="spellStart"/>
      <w:r w:rsidRPr="00C9667C">
        <w:t>eCDS</w:t>
      </w:r>
      <w:proofErr w:type="spellEnd"/>
      <w:r w:rsidRPr="00C9667C">
        <w:t>.</w:t>
      </w:r>
    </w:p>
    <w:p w14:paraId="357998D0" w14:textId="77777777" w:rsidR="00657036" w:rsidRPr="00C9667C" w:rsidRDefault="00657036" w:rsidP="007B5D12">
      <w:pPr>
        <w:pStyle w:val="ListBullet"/>
      </w:pPr>
      <w:r w:rsidRPr="00C9667C">
        <w:lastRenderedPageBreak/>
        <w:t xml:space="preserve">The reasons for implementing </w:t>
      </w:r>
      <w:proofErr w:type="spellStart"/>
      <w:r w:rsidRPr="00C9667C">
        <w:t>eCDS</w:t>
      </w:r>
      <w:proofErr w:type="spellEnd"/>
      <w:r w:rsidRPr="00C9667C">
        <w:t xml:space="preserve"> need to be clearly stated; clinical autonomy is mandatory for any implementation of </w:t>
      </w:r>
      <w:proofErr w:type="spellStart"/>
      <w:r w:rsidRPr="00C9667C">
        <w:t>eCDS</w:t>
      </w:r>
      <w:proofErr w:type="spellEnd"/>
      <w:r w:rsidRPr="00C9667C">
        <w:t xml:space="preserve">. </w:t>
      </w:r>
    </w:p>
    <w:p w14:paraId="09DB0403" w14:textId="3C32E9B2" w:rsidR="00523D03" w:rsidRPr="00A33425" w:rsidRDefault="00523D03" w:rsidP="007B5D12">
      <w:pPr>
        <w:pStyle w:val="ListBullet"/>
      </w:pPr>
      <w:r w:rsidRPr="00A33425">
        <w:t xml:space="preserve">GPs need to be confident that the development and implementation of </w:t>
      </w:r>
      <w:proofErr w:type="spellStart"/>
      <w:r w:rsidRPr="00A33425">
        <w:t>eCDS</w:t>
      </w:r>
      <w:proofErr w:type="spellEnd"/>
      <w:r w:rsidRPr="00A33425">
        <w:t xml:space="preserve"> is safe, current, evidence-based</w:t>
      </w:r>
      <w:r w:rsidR="00863F80">
        <w:t xml:space="preserve">, </w:t>
      </w:r>
      <w:r w:rsidR="00865EFE">
        <w:t>clinically lead</w:t>
      </w:r>
      <w:r w:rsidRPr="00A33425">
        <w:t xml:space="preserve"> and trusted; concerns that it may do harm must be addressed. </w:t>
      </w:r>
    </w:p>
    <w:p w14:paraId="546B0D64" w14:textId="3F19BBF4" w:rsidR="00523D03" w:rsidRPr="00A33425" w:rsidRDefault="00523D03" w:rsidP="007B5D12">
      <w:pPr>
        <w:pStyle w:val="ListBullet"/>
      </w:pPr>
      <w:r w:rsidRPr="00A33425">
        <w:t xml:space="preserve">GPs use a wide range of passive decision support tools (which are effectively resources), and the RCPA Manual is </w:t>
      </w:r>
      <w:r w:rsidR="005562A9">
        <w:t xml:space="preserve">one of these that is </w:t>
      </w:r>
      <w:r w:rsidRPr="00A33425">
        <w:t xml:space="preserve">well recognised as a source of truth. </w:t>
      </w:r>
      <w:proofErr w:type="spellStart"/>
      <w:r w:rsidRPr="00A33425">
        <w:t>eCDS</w:t>
      </w:r>
      <w:proofErr w:type="spellEnd"/>
      <w:r w:rsidRPr="00A33425">
        <w:t xml:space="preserve"> knowledgebases should consider a wide range of information sources, which are evidence-based and relate specifically to General Practice (not imposing hospital or specialty based CDS which don’t translate to primary care) </w:t>
      </w:r>
    </w:p>
    <w:p w14:paraId="2B16DFDF" w14:textId="1A27CCB1" w:rsidR="00523D03" w:rsidRPr="00A33425" w:rsidRDefault="00523D03" w:rsidP="007B5D12">
      <w:pPr>
        <w:pStyle w:val="ListBullet"/>
      </w:pPr>
      <w:r w:rsidRPr="00A33425">
        <w:t xml:space="preserve">In terms of </w:t>
      </w:r>
      <w:proofErr w:type="spellStart"/>
      <w:r w:rsidRPr="00A33425">
        <w:t>eCDS</w:t>
      </w:r>
      <w:proofErr w:type="spellEnd"/>
      <w:r w:rsidRPr="00A33425">
        <w:t xml:space="preserve">, PHNs have invested heavily in the implementation of Health Pathways, working with local hospitals and health services, and two </w:t>
      </w:r>
      <w:r w:rsidR="005562A9">
        <w:t xml:space="preserve">of the </w:t>
      </w:r>
      <w:r w:rsidRPr="00A33425">
        <w:t>PHNs consulted noted the integration into the PMS</w:t>
      </w:r>
      <w:r w:rsidR="00D032C7">
        <w:t xml:space="preserve"> was useful </w:t>
      </w:r>
      <w:r w:rsidR="006F5385">
        <w:t>in supporting</w:t>
      </w:r>
      <w:r w:rsidRPr="00A33425">
        <w:t xml:space="preserve"> local referrals. </w:t>
      </w:r>
    </w:p>
    <w:p w14:paraId="2480D384" w14:textId="77777777" w:rsidR="00523D03" w:rsidRPr="00A33425" w:rsidRDefault="00523D03" w:rsidP="007B5D12">
      <w:pPr>
        <w:pStyle w:val="ListBullet"/>
      </w:pPr>
      <w:r w:rsidRPr="00A33425">
        <w:t xml:space="preserve">88% of PSP survey respondents believed that </w:t>
      </w:r>
      <w:proofErr w:type="spellStart"/>
      <w:r w:rsidRPr="00A33425">
        <w:t>eCDS</w:t>
      </w:r>
      <w:proofErr w:type="spellEnd"/>
      <w:r w:rsidRPr="00A33425">
        <w:t xml:space="preserve"> would provide a more effective pathology service, with the remainder unsure. The main reasons for supporting </w:t>
      </w:r>
      <w:proofErr w:type="spellStart"/>
      <w:r w:rsidRPr="00A33425">
        <w:t>eCDS</w:t>
      </w:r>
      <w:proofErr w:type="spellEnd"/>
      <w:r w:rsidRPr="00A33425">
        <w:t xml:space="preserve"> were to improve efficiency, reduce unnecessary tests, identify under-utilisation (i.e. useful tests not ordered,) and reduce duplication.</w:t>
      </w:r>
    </w:p>
    <w:p w14:paraId="198EF794" w14:textId="5F167641" w:rsidR="00523D03" w:rsidRPr="00A33425" w:rsidRDefault="00523D03" w:rsidP="007B5D12">
      <w:pPr>
        <w:pStyle w:val="ListBullet"/>
      </w:pPr>
      <w:r w:rsidRPr="00A33425">
        <w:t xml:space="preserve">As with </w:t>
      </w:r>
      <w:r w:rsidR="001A1575">
        <w:t>e-requesting</w:t>
      </w:r>
      <w:r w:rsidRPr="00A33425">
        <w:t xml:space="preserve">, there are initiatives underway to advance </w:t>
      </w:r>
      <w:proofErr w:type="spellStart"/>
      <w:r w:rsidRPr="00A33425">
        <w:t>eCDS</w:t>
      </w:r>
      <w:proofErr w:type="spellEnd"/>
      <w:r w:rsidRPr="00A33425">
        <w:t>. A prime example of this is Guidance Based Requesting, co-developed between Sonic Healthcare and Best Practice Software.</w:t>
      </w:r>
    </w:p>
    <w:p w14:paraId="532DE140" w14:textId="71D3B5BE" w:rsidR="00374C15" w:rsidRPr="00E83055" w:rsidRDefault="00374C15" w:rsidP="007B5D12">
      <w:pPr>
        <w:pStyle w:val="ListBullet"/>
        <w:rPr>
          <w:lang w:val="en-US" w:eastAsia="ja-JP"/>
        </w:rPr>
      </w:pPr>
      <w:r w:rsidRPr="00E83055">
        <w:rPr>
          <w:lang w:val="en-US" w:eastAsia="ja-JP"/>
        </w:rPr>
        <w:t xml:space="preserve">This </w:t>
      </w:r>
      <w:proofErr w:type="spellStart"/>
      <w:r w:rsidRPr="00E83055">
        <w:rPr>
          <w:lang w:val="en-US" w:eastAsia="ja-JP"/>
        </w:rPr>
        <w:t>eCDS</w:t>
      </w:r>
      <w:proofErr w:type="spellEnd"/>
      <w:r w:rsidRPr="00E83055">
        <w:rPr>
          <w:lang w:val="en-US" w:eastAsia="ja-JP"/>
        </w:rPr>
        <w:t xml:space="preserve"> is now available for some Best Practice users who refer to Sonic</w:t>
      </w:r>
      <w:r w:rsidR="00212AA5" w:rsidRPr="00E83055">
        <w:rPr>
          <w:lang w:val="en-US" w:eastAsia="ja-JP"/>
        </w:rPr>
        <w:t xml:space="preserve"> Healthcare</w:t>
      </w:r>
      <w:r w:rsidRPr="00E83055">
        <w:rPr>
          <w:lang w:val="en-US" w:eastAsia="ja-JP"/>
        </w:rPr>
        <w:t xml:space="preserve">, and </w:t>
      </w:r>
      <w:r w:rsidR="0089044F" w:rsidRPr="00E83055">
        <w:rPr>
          <w:lang w:val="en-US" w:eastAsia="ja-JP"/>
        </w:rPr>
        <w:t>Sullivan Nicolaides Pathology</w:t>
      </w:r>
      <w:r w:rsidR="00E83055" w:rsidRPr="00E83055">
        <w:rPr>
          <w:lang w:val="en-US" w:eastAsia="ja-JP"/>
        </w:rPr>
        <w:t xml:space="preserve"> </w:t>
      </w:r>
      <w:r w:rsidRPr="00E83055">
        <w:rPr>
          <w:lang w:val="en-US" w:eastAsia="ja-JP"/>
        </w:rPr>
        <w:t>note</w:t>
      </w:r>
      <w:r w:rsidR="00E83055" w:rsidRPr="00E83055">
        <w:rPr>
          <w:lang w:val="en-US" w:eastAsia="ja-JP"/>
        </w:rPr>
        <w:t>d the following key features</w:t>
      </w:r>
      <w:r w:rsidRPr="00E83055">
        <w:rPr>
          <w:lang w:val="en-US" w:eastAsia="ja-JP"/>
        </w:rPr>
        <w:t xml:space="preserve"> (ref: </w:t>
      </w:r>
      <w:hyperlink r:id="rId49" w:history="1">
        <w:r w:rsidRPr="00E83055">
          <w:rPr>
            <w:u w:val="single"/>
            <w:lang w:val="en-US" w:eastAsia="ja-JP"/>
          </w:rPr>
          <w:t>Guidance Based Requesting | Sullivan Nicolaides Pathology (snp.com.au)</w:t>
        </w:r>
      </w:hyperlink>
      <w:r w:rsidRPr="00E83055">
        <w:rPr>
          <w:lang w:val="en-US" w:eastAsia="ja-JP"/>
        </w:rPr>
        <w:t>)</w:t>
      </w:r>
      <w:r w:rsidR="00E83055" w:rsidRPr="00E83055">
        <w:rPr>
          <w:lang w:val="en-US" w:eastAsia="ja-JP"/>
        </w:rPr>
        <w:t>:</w:t>
      </w:r>
    </w:p>
    <w:p w14:paraId="053942A1" w14:textId="77777777" w:rsidR="00657036" w:rsidRPr="007B5D12" w:rsidRDefault="00657036" w:rsidP="007B5D12">
      <w:pPr>
        <w:pStyle w:val="ListBullet2"/>
      </w:pPr>
      <w:r w:rsidRPr="007B5D12">
        <w:t>Improve patient communication with customised resources and pre-test information.</w:t>
      </w:r>
    </w:p>
    <w:p w14:paraId="7E86B705" w14:textId="3B194C07" w:rsidR="00374C15" w:rsidRPr="007B5D12" w:rsidRDefault="00657036" w:rsidP="007B5D12">
      <w:pPr>
        <w:pStyle w:val="ListBullet2"/>
      </w:pPr>
      <w:r w:rsidRPr="007B5D12">
        <w:t>Expand requestor scope of pathology investigations based on current and Medicare-compliant guidelines.</w:t>
      </w:r>
    </w:p>
    <w:p w14:paraId="0AD8A252" w14:textId="77777777" w:rsidR="00657036" w:rsidRPr="007B5D12" w:rsidRDefault="00657036" w:rsidP="007B5D12">
      <w:pPr>
        <w:pStyle w:val="ListBullet2"/>
      </w:pPr>
      <w:r w:rsidRPr="007B5D12">
        <w:t>Refresh requestor clinical knowledge with access to up-to-date and reputable sources.</w:t>
      </w:r>
    </w:p>
    <w:p w14:paraId="7AD2A482" w14:textId="77777777" w:rsidR="00657036" w:rsidRPr="001A0AA3" w:rsidRDefault="00657036" w:rsidP="001A0AA3">
      <w:pPr>
        <w:pStyle w:val="Heading1"/>
        <w:numPr>
          <w:ilvl w:val="0"/>
          <w:numId w:val="50"/>
        </w:numPr>
        <w:ind w:left="567" w:hanging="643"/>
        <w:rPr>
          <w:rFonts w:ascii="Arial" w:hAnsi="Arial"/>
          <w:color w:val="auto"/>
          <w:sz w:val="32"/>
        </w:rPr>
      </w:pPr>
      <w:bookmarkStart w:id="14" w:name="_Toc213856292"/>
      <w:r w:rsidRPr="001A0AA3">
        <w:rPr>
          <w:rFonts w:ascii="Arial" w:hAnsi="Arial"/>
          <w:color w:val="auto"/>
          <w:sz w:val="32"/>
        </w:rPr>
        <w:t>Challenges</w:t>
      </w:r>
      <w:bookmarkEnd w:id="14"/>
    </w:p>
    <w:p w14:paraId="1729DAB5" w14:textId="4B643B83" w:rsidR="00657036" w:rsidRPr="00315B24" w:rsidRDefault="00657036" w:rsidP="00315B24">
      <w:pPr>
        <w:rPr>
          <w:lang w:eastAsia="ja-JP"/>
        </w:rPr>
      </w:pPr>
      <w:r w:rsidRPr="00315B24">
        <w:rPr>
          <w:lang w:eastAsia="ja-JP"/>
        </w:rPr>
        <w:t>Clinicians (and others) have multiple competing demands on their time. Whilst the level of support for the Project has been very high, in some cases</w:t>
      </w:r>
      <w:r w:rsidR="00C22101" w:rsidRPr="00315B24">
        <w:rPr>
          <w:lang w:eastAsia="ja-JP"/>
        </w:rPr>
        <w:t>,</w:t>
      </w:r>
      <w:r w:rsidRPr="00315B24">
        <w:rPr>
          <w:lang w:eastAsia="ja-JP"/>
        </w:rPr>
        <w:t xml:space="preserve"> for example</w:t>
      </w:r>
      <w:r w:rsidR="00C22101" w:rsidRPr="00315B24">
        <w:rPr>
          <w:lang w:eastAsia="ja-JP"/>
        </w:rPr>
        <w:t>,</w:t>
      </w:r>
      <w:r w:rsidRPr="00315B24">
        <w:rPr>
          <w:lang w:eastAsia="ja-JP"/>
        </w:rPr>
        <w:t xml:space="preserve"> the responses to the PSP Survey and attendance at the Medical Software Providers webinar</w:t>
      </w:r>
      <w:r w:rsidR="00276608" w:rsidRPr="00315B24">
        <w:rPr>
          <w:lang w:eastAsia="ja-JP"/>
        </w:rPr>
        <w:t>s</w:t>
      </w:r>
      <w:r w:rsidRPr="00315B24">
        <w:rPr>
          <w:lang w:eastAsia="ja-JP"/>
        </w:rPr>
        <w:t>, there was perhaps insufficient information to draw robust conclusions</w:t>
      </w:r>
      <w:r w:rsidR="009B06E4">
        <w:rPr>
          <w:lang w:eastAsia="ja-JP"/>
        </w:rPr>
        <w:t xml:space="preserve">, and therefore </w:t>
      </w:r>
      <w:r w:rsidRPr="00315B24">
        <w:rPr>
          <w:lang w:eastAsia="ja-JP"/>
        </w:rPr>
        <w:t xml:space="preserve">some findings within the Report </w:t>
      </w:r>
      <w:r w:rsidR="00C110BB">
        <w:rPr>
          <w:lang w:eastAsia="ja-JP"/>
        </w:rPr>
        <w:t>need to be considered in this context</w:t>
      </w:r>
      <w:r w:rsidRPr="00315B24">
        <w:rPr>
          <w:lang w:eastAsia="ja-JP"/>
        </w:rPr>
        <w:t xml:space="preserve">. </w:t>
      </w:r>
    </w:p>
    <w:p w14:paraId="3BB810EB" w14:textId="708C623C" w:rsidR="00657036" w:rsidRPr="00315B24" w:rsidRDefault="00657036" w:rsidP="00315B24">
      <w:pPr>
        <w:rPr>
          <w:lang w:eastAsia="ja-JP"/>
        </w:rPr>
      </w:pPr>
      <w:r w:rsidRPr="00315B24">
        <w:rPr>
          <w:lang w:eastAsia="ja-JP"/>
        </w:rPr>
        <w:t xml:space="preserve">As with Stakeholder input above, there were also </w:t>
      </w:r>
      <w:r w:rsidR="00DA2E30">
        <w:rPr>
          <w:lang w:eastAsia="ja-JP"/>
        </w:rPr>
        <w:t xml:space="preserve">challenges </w:t>
      </w:r>
      <w:r w:rsidR="00AD6D1D">
        <w:rPr>
          <w:lang w:eastAsia="ja-JP"/>
        </w:rPr>
        <w:t>with</w:t>
      </w:r>
      <w:r w:rsidR="00D62BBA" w:rsidRPr="00EF78A8">
        <w:rPr>
          <w:lang w:eastAsia="ja-JP"/>
        </w:rPr>
        <w:t xml:space="preserve"> </w:t>
      </w:r>
      <w:r w:rsidR="00B821B3">
        <w:rPr>
          <w:lang w:eastAsia="ja-JP"/>
        </w:rPr>
        <w:t>availability</w:t>
      </w:r>
      <w:r w:rsidR="00D62BBA" w:rsidRPr="00EF78A8">
        <w:rPr>
          <w:lang w:eastAsia="ja-JP"/>
        </w:rPr>
        <w:t xml:space="preserve"> </w:t>
      </w:r>
      <w:r w:rsidR="00B821B3">
        <w:rPr>
          <w:lang w:eastAsia="ja-JP"/>
        </w:rPr>
        <w:t xml:space="preserve">leading </w:t>
      </w:r>
      <w:r w:rsidR="006A1B39">
        <w:rPr>
          <w:lang w:eastAsia="ja-JP"/>
        </w:rPr>
        <w:t>to an</w:t>
      </w:r>
      <w:r w:rsidR="00D62BBA" w:rsidRPr="00EF78A8">
        <w:rPr>
          <w:lang w:eastAsia="ja-JP"/>
        </w:rPr>
        <w:t xml:space="preserve"> </w:t>
      </w:r>
      <w:r w:rsidR="00AD6D1D" w:rsidRPr="00EF78A8">
        <w:rPr>
          <w:lang w:eastAsia="ja-JP"/>
        </w:rPr>
        <w:t>inability</w:t>
      </w:r>
      <w:r w:rsidR="00D62BBA" w:rsidRPr="00EF78A8">
        <w:rPr>
          <w:lang w:eastAsia="ja-JP"/>
        </w:rPr>
        <w:t xml:space="preserve"> to attend meetings or provide </w:t>
      </w:r>
      <w:r w:rsidR="006A1B39" w:rsidRPr="00EF78A8">
        <w:rPr>
          <w:lang w:eastAsia="ja-JP"/>
        </w:rPr>
        <w:t>input</w:t>
      </w:r>
      <w:r w:rsidR="00D62BBA" w:rsidRPr="00EF78A8">
        <w:rPr>
          <w:lang w:eastAsia="ja-JP"/>
        </w:rPr>
        <w:t xml:space="preserve"> in a timely manner to meet project timeframes/deadline</w:t>
      </w:r>
      <w:r w:rsidR="002D5041" w:rsidRPr="00EF78A8">
        <w:rPr>
          <w:lang w:eastAsia="ja-JP"/>
        </w:rPr>
        <w:t xml:space="preserve"> </w:t>
      </w:r>
      <w:r w:rsidRPr="00315B24">
        <w:rPr>
          <w:lang w:eastAsia="ja-JP"/>
        </w:rPr>
        <w:t xml:space="preserve">for the College to consider. </w:t>
      </w:r>
    </w:p>
    <w:p w14:paraId="0A7DBEA7" w14:textId="15BFA655" w:rsidR="00956FA6" w:rsidRDefault="00180BD1" w:rsidP="00315B24">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180BD1">
        <w:rPr>
          <w:rFonts w:eastAsia="Times New Roman" w:cs="Arial"/>
          <w:color w:val="000000"/>
          <w:szCs w:val="22"/>
          <w:lang w:val="en-US" w:eastAsia="ja-JP"/>
          <w14:textFill>
            <w14:solidFill>
              <w14:srgbClr w14:val="000000">
                <w14:lumMod w14:val="65000"/>
                <w14:lumOff w14:val="35000"/>
              </w14:srgbClr>
            </w14:solidFill>
          </w14:textFill>
        </w:rPr>
        <w:lastRenderedPageBreak/>
        <w:t xml:space="preserve">Whilst </w:t>
      </w:r>
      <w:r w:rsidR="00864BE1">
        <w:rPr>
          <w:rFonts w:eastAsia="Times New Roman" w:cs="Arial"/>
          <w:color w:val="000000"/>
          <w:szCs w:val="22"/>
          <w:lang w:val="en-US" w:eastAsia="ja-JP"/>
          <w14:textFill>
            <w14:solidFill>
              <w14:srgbClr w14:val="000000">
                <w14:lumMod w14:val="65000"/>
                <w14:lumOff w14:val="35000"/>
              </w14:srgbClr>
            </w14:solidFill>
          </w14:textFill>
        </w:rPr>
        <w:t xml:space="preserve">over </w:t>
      </w:r>
      <w:r w:rsidR="00875459">
        <w:rPr>
          <w:rFonts w:eastAsia="Times New Roman" w:cs="Arial"/>
          <w:color w:val="000000"/>
          <w:szCs w:val="22"/>
          <w:lang w:val="en-US" w:eastAsia="ja-JP"/>
          <w14:textFill>
            <w14:solidFill>
              <w14:srgbClr w14:val="000000">
                <w14:lumMod w14:val="65000"/>
                <w14:lumOff w14:val="35000"/>
              </w14:srgbClr>
            </w14:solidFill>
          </w14:textFill>
        </w:rPr>
        <w:t>80 GPs</w:t>
      </w:r>
      <w:r w:rsidR="00864BE1">
        <w:rPr>
          <w:rFonts w:eastAsia="Times New Roman" w:cs="Arial"/>
          <w:color w:val="000000"/>
          <w:szCs w:val="22"/>
          <w:lang w:val="en-US" w:eastAsia="ja-JP"/>
          <w14:textFill>
            <w14:solidFill>
              <w14:srgbClr w14:val="000000">
                <w14:lumMod w14:val="65000"/>
                <w14:lumOff w14:val="35000"/>
              </w14:srgbClr>
            </w14:solidFill>
          </w14:textFill>
        </w:rPr>
        <w:t xml:space="preserve"> did </w:t>
      </w:r>
      <w:r w:rsidR="00875459">
        <w:rPr>
          <w:rFonts w:eastAsia="Times New Roman" w:cs="Arial"/>
          <w:color w:val="000000"/>
          <w:szCs w:val="22"/>
          <w:lang w:val="en-US" w:eastAsia="ja-JP"/>
          <w14:textFill>
            <w14:solidFill>
              <w14:srgbClr w14:val="000000">
                <w14:lumMod w14:val="65000"/>
                <w14:lumOff w14:val="35000"/>
              </w14:srgbClr>
            </w14:solidFill>
          </w14:textFill>
        </w:rPr>
        <w:t>provide input into the Project</w:t>
      </w:r>
      <w:r w:rsidR="00864BE1">
        <w:rPr>
          <w:rFonts w:eastAsia="Times New Roman" w:cs="Arial"/>
          <w:color w:val="000000"/>
          <w:szCs w:val="22"/>
          <w:lang w:val="en-US" w:eastAsia="ja-JP"/>
          <w14:textFill>
            <w14:solidFill>
              <w14:srgbClr w14:val="000000">
                <w14:lumMod w14:val="65000"/>
                <w14:lumOff w14:val="35000"/>
              </w14:srgbClr>
            </w14:solidFill>
          </w14:textFill>
        </w:rPr>
        <w:t>,</w:t>
      </w:r>
      <w:r w:rsidR="00875459">
        <w:rPr>
          <w:rFonts w:eastAsia="Times New Roman" w:cs="Arial"/>
          <w:color w:val="000000"/>
          <w:szCs w:val="22"/>
          <w:lang w:val="en-US" w:eastAsia="ja-JP"/>
          <w14:textFill>
            <w14:solidFill>
              <w14:srgbClr w14:val="000000">
                <w14:lumMod w14:val="65000"/>
                <w14:lumOff w14:val="35000"/>
              </w14:srgbClr>
            </w14:solidFill>
          </w14:textFill>
        </w:rPr>
        <w:t xml:space="preserve"> </w:t>
      </w:r>
      <w:r w:rsidR="003424F5">
        <w:rPr>
          <w:rFonts w:eastAsia="Times New Roman" w:cs="Arial"/>
          <w:color w:val="000000"/>
          <w:szCs w:val="22"/>
          <w:lang w:val="en-US" w:eastAsia="ja-JP"/>
          <w14:textFill>
            <w14:solidFill>
              <w14:srgbClr w14:val="000000">
                <w14:lumMod w14:val="65000"/>
                <w14:lumOff w14:val="35000"/>
              </w14:srgbClr>
            </w14:solidFill>
          </w14:textFill>
        </w:rPr>
        <w:t xml:space="preserve">no responses were received from very remote </w:t>
      </w:r>
      <w:r w:rsidR="00C06B47">
        <w:rPr>
          <w:rFonts w:eastAsia="Times New Roman" w:cs="Arial"/>
          <w:color w:val="000000"/>
          <w:szCs w:val="22"/>
          <w:lang w:val="en-US" w:eastAsia="ja-JP"/>
          <w14:textFill>
            <w14:solidFill>
              <w14:srgbClr w14:val="000000">
                <w14:lumMod w14:val="65000"/>
                <w14:lumOff w14:val="35000"/>
              </w14:srgbClr>
            </w14:solidFill>
          </w14:textFill>
        </w:rPr>
        <w:t xml:space="preserve">communities, 2 from remote communities and 4 each from </w:t>
      </w:r>
      <w:r w:rsidR="001A4EC0">
        <w:rPr>
          <w:rFonts w:eastAsia="Times New Roman" w:cs="Arial"/>
          <w:color w:val="000000"/>
          <w:szCs w:val="22"/>
          <w:lang w:val="en-US" w:eastAsia="ja-JP"/>
          <w14:textFill>
            <w14:solidFill>
              <w14:srgbClr w14:val="000000">
                <w14:lumMod w14:val="65000"/>
                <w14:lumOff w14:val="35000"/>
              </w14:srgbClr>
            </w14:solidFill>
          </w14:textFill>
        </w:rPr>
        <w:t xml:space="preserve">large rural </w:t>
      </w:r>
      <w:proofErr w:type="spellStart"/>
      <w:r w:rsidR="00675D8A">
        <w:rPr>
          <w:rFonts w:eastAsia="Times New Roman" w:cs="Arial"/>
          <w:color w:val="000000"/>
          <w:szCs w:val="22"/>
          <w:lang w:val="en-US" w:eastAsia="ja-JP"/>
          <w14:textFill>
            <w14:solidFill>
              <w14:srgbClr w14:val="000000">
                <w14:lumMod w14:val="65000"/>
                <w14:lumOff w14:val="35000"/>
              </w14:srgbClr>
            </w14:solidFill>
          </w14:textFill>
        </w:rPr>
        <w:t>cent</w:t>
      </w:r>
      <w:r w:rsidR="008C7A03">
        <w:rPr>
          <w:rFonts w:eastAsia="Times New Roman" w:cs="Arial"/>
          <w:color w:val="000000"/>
          <w:szCs w:val="22"/>
          <w:lang w:val="en-US" w:eastAsia="ja-JP"/>
          <w14:textFill>
            <w14:solidFill>
              <w14:srgbClr w14:val="000000">
                <w14:lumMod w14:val="65000"/>
                <w14:lumOff w14:val="35000"/>
              </w14:srgbClr>
            </w14:solidFill>
          </w14:textFill>
        </w:rPr>
        <w:t>res</w:t>
      </w:r>
      <w:proofErr w:type="spellEnd"/>
      <w:r w:rsidR="001A4EC0">
        <w:rPr>
          <w:rFonts w:eastAsia="Times New Roman" w:cs="Arial"/>
          <w:color w:val="000000"/>
          <w:szCs w:val="22"/>
          <w:lang w:val="en-US" w:eastAsia="ja-JP"/>
          <w14:textFill>
            <w14:solidFill>
              <w14:srgbClr w14:val="000000">
                <w14:lumMod w14:val="65000"/>
                <w14:lumOff w14:val="35000"/>
              </w14:srgbClr>
            </w14:solidFill>
          </w14:textFill>
        </w:rPr>
        <w:t xml:space="preserve"> and rural </w:t>
      </w:r>
      <w:proofErr w:type="spellStart"/>
      <w:r w:rsidR="00675D8A">
        <w:rPr>
          <w:rFonts w:eastAsia="Times New Roman" w:cs="Arial"/>
          <w:color w:val="000000"/>
          <w:szCs w:val="22"/>
          <w:lang w:val="en-US" w:eastAsia="ja-JP"/>
          <w14:textFill>
            <w14:solidFill>
              <w14:srgbClr w14:val="000000">
                <w14:lumMod w14:val="65000"/>
                <w14:lumOff w14:val="35000"/>
              </w14:srgbClr>
            </w14:solidFill>
          </w14:textFill>
        </w:rPr>
        <w:t>cent</w:t>
      </w:r>
      <w:r w:rsidR="008C7A03">
        <w:rPr>
          <w:rFonts w:eastAsia="Times New Roman" w:cs="Arial"/>
          <w:color w:val="000000"/>
          <w:szCs w:val="22"/>
          <w:lang w:val="en-US" w:eastAsia="ja-JP"/>
          <w14:textFill>
            <w14:solidFill>
              <w14:srgbClr w14:val="000000">
                <w14:lumMod w14:val="65000"/>
                <w14:lumOff w14:val="35000"/>
              </w14:srgbClr>
            </w14:solidFill>
          </w14:textFill>
        </w:rPr>
        <w:t>re</w:t>
      </w:r>
      <w:r w:rsidR="00675D8A">
        <w:rPr>
          <w:rFonts w:eastAsia="Times New Roman" w:cs="Arial"/>
          <w:color w:val="000000"/>
          <w:szCs w:val="22"/>
          <w:lang w:val="en-US" w:eastAsia="ja-JP"/>
          <w14:textFill>
            <w14:solidFill>
              <w14:srgbClr w14:val="000000">
                <w14:lumMod w14:val="65000"/>
                <w14:lumOff w14:val="35000"/>
              </w14:srgbClr>
            </w14:solidFill>
          </w14:textFill>
        </w:rPr>
        <w:t>s</w:t>
      </w:r>
      <w:proofErr w:type="spellEnd"/>
      <w:r w:rsidR="001A4EC0">
        <w:rPr>
          <w:rFonts w:eastAsia="Times New Roman" w:cs="Arial"/>
          <w:color w:val="000000"/>
          <w:szCs w:val="22"/>
          <w:lang w:val="en-US" w:eastAsia="ja-JP"/>
          <w14:textFill>
            <w14:solidFill>
              <w14:srgbClr w14:val="000000">
                <w14:lumMod w14:val="65000"/>
                <w14:lumOff w14:val="35000"/>
              </w14:srgbClr>
            </w14:solidFill>
          </w14:textFill>
        </w:rPr>
        <w:t>.</w:t>
      </w:r>
      <w:r w:rsidR="001124B9">
        <w:rPr>
          <w:rFonts w:eastAsia="Times New Roman" w:cs="Arial"/>
          <w:color w:val="000000"/>
          <w:szCs w:val="22"/>
          <w:lang w:val="en-US" w:eastAsia="ja-JP"/>
          <w14:textFill>
            <w14:solidFill>
              <w14:srgbClr w14:val="000000">
                <w14:lumMod w14:val="65000"/>
                <w14:lumOff w14:val="35000"/>
              </w14:srgbClr>
            </w14:solidFill>
          </w14:textFill>
        </w:rPr>
        <w:t xml:space="preserve"> Whilst this is likely reflective of the </w:t>
      </w:r>
      <w:r w:rsidR="00413BBD">
        <w:rPr>
          <w:rFonts w:eastAsia="Times New Roman" w:cs="Arial"/>
          <w:color w:val="000000"/>
          <w:szCs w:val="22"/>
          <w:lang w:val="en-US" w:eastAsia="ja-JP"/>
          <w14:textFill>
            <w14:solidFill>
              <w14:srgbClr w14:val="000000">
                <w14:lumMod w14:val="65000"/>
                <w14:lumOff w14:val="35000"/>
              </w14:srgbClr>
            </w14:solidFill>
          </w14:textFill>
        </w:rPr>
        <w:t xml:space="preserve">distribution of GPs, it meant that the hypothesis that </w:t>
      </w:r>
      <w:r w:rsidR="001A1575">
        <w:rPr>
          <w:rFonts w:eastAsia="Times New Roman" w:cs="Arial"/>
          <w:color w:val="000000"/>
          <w:szCs w:val="22"/>
          <w:lang w:val="en-US" w:eastAsia="ja-JP"/>
          <w14:textFill>
            <w14:solidFill>
              <w14:srgbClr w14:val="000000">
                <w14:lumMod w14:val="65000"/>
                <w14:lumOff w14:val="35000"/>
              </w14:srgbClr>
            </w14:solidFill>
          </w14:textFill>
        </w:rPr>
        <w:t>e-requesting</w:t>
      </w:r>
      <w:r w:rsidR="00413BBD">
        <w:rPr>
          <w:rFonts w:eastAsia="Times New Roman" w:cs="Arial"/>
          <w:color w:val="000000"/>
          <w:szCs w:val="22"/>
          <w:lang w:val="en-US" w:eastAsia="ja-JP"/>
          <w14:textFill>
            <w14:solidFill>
              <w14:srgbClr w14:val="000000">
                <w14:lumMod w14:val="65000"/>
                <w14:lumOff w14:val="35000"/>
              </w14:srgbClr>
            </w14:solidFill>
          </w14:textFill>
        </w:rPr>
        <w:t xml:space="preserve"> and </w:t>
      </w:r>
      <w:proofErr w:type="spellStart"/>
      <w:r w:rsidR="00413BBD">
        <w:rPr>
          <w:rFonts w:eastAsia="Times New Roman" w:cs="Arial"/>
          <w:color w:val="000000"/>
          <w:szCs w:val="22"/>
          <w:lang w:val="en-US" w:eastAsia="ja-JP"/>
          <w14:textFill>
            <w14:solidFill>
              <w14:srgbClr w14:val="000000">
                <w14:lumMod w14:val="65000"/>
                <w14:lumOff w14:val="35000"/>
              </w14:srgbClr>
            </w14:solidFill>
          </w14:textFill>
        </w:rPr>
        <w:t>eCDS</w:t>
      </w:r>
      <w:proofErr w:type="spellEnd"/>
      <w:r w:rsidR="00413BBD">
        <w:rPr>
          <w:rFonts w:eastAsia="Times New Roman" w:cs="Arial"/>
          <w:color w:val="000000"/>
          <w:szCs w:val="22"/>
          <w:lang w:val="en-US" w:eastAsia="ja-JP"/>
          <w14:textFill>
            <w14:solidFill>
              <w14:srgbClr w14:val="000000">
                <w14:lumMod w14:val="65000"/>
                <w14:lumOff w14:val="35000"/>
              </w14:srgbClr>
            </w14:solidFill>
          </w14:textFill>
        </w:rPr>
        <w:t xml:space="preserve"> would benefit more </w:t>
      </w:r>
      <w:r w:rsidR="00956FA6">
        <w:rPr>
          <w:rFonts w:eastAsia="Times New Roman" w:cs="Arial"/>
          <w:color w:val="000000"/>
          <w:szCs w:val="22"/>
          <w:lang w:val="en-US" w:eastAsia="ja-JP"/>
          <w14:textFill>
            <w14:solidFill>
              <w14:srgbClr w14:val="000000">
                <w14:lumMod w14:val="65000"/>
                <w14:lumOff w14:val="35000"/>
              </w14:srgbClr>
            </w14:solidFill>
          </w14:textFill>
        </w:rPr>
        <w:t xml:space="preserve">remote locations could not be </w:t>
      </w:r>
      <w:r w:rsidR="00A52612">
        <w:rPr>
          <w:rFonts w:eastAsia="Times New Roman" w:cs="Arial"/>
          <w:color w:val="000000"/>
          <w:szCs w:val="22"/>
          <w:lang w:val="en-US" w:eastAsia="ja-JP"/>
          <w14:textFill>
            <w14:solidFill>
              <w14:srgbClr w14:val="000000">
                <w14:lumMod w14:val="65000"/>
                <w14:lumOff w14:val="35000"/>
              </w14:srgbClr>
            </w14:solidFill>
          </w14:textFill>
        </w:rPr>
        <w:t xml:space="preserve">readily </w:t>
      </w:r>
      <w:r w:rsidR="00956FA6">
        <w:rPr>
          <w:rFonts w:eastAsia="Times New Roman" w:cs="Arial"/>
          <w:color w:val="000000"/>
          <w:szCs w:val="22"/>
          <w:lang w:val="en-US" w:eastAsia="ja-JP"/>
          <w14:textFill>
            <w14:solidFill>
              <w14:srgbClr w14:val="000000">
                <w14:lumMod w14:val="65000"/>
                <w14:lumOff w14:val="35000"/>
              </w14:srgbClr>
            </w14:solidFill>
          </w14:textFill>
        </w:rPr>
        <w:t xml:space="preserve">tested. </w:t>
      </w:r>
      <w:proofErr w:type="gramStart"/>
      <w:r w:rsidR="00D80B26">
        <w:rPr>
          <w:rFonts w:eastAsia="Times New Roman" w:cs="Arial"/>
          <w:color w:val="000000"/>
          <w:szCs w:val="22"/>
          <w:lang w:val="en-US" w:eastAsia="ja-JP"/>
          <w14:textFill>
            <w14:solidFill>
              <w14:srgbClr w14:val="000000">
                <w14:lumMod w14:val="65000"/>
                <w14:lumOff w14:val="35000"/>
              </w14:srgbClr>
            </w14:solidFill>
          </w14:textFill>
        </w:rPr>
        <w:t>Similarly</w:t>
      </w:r>
      <w:proofErr w:type="gramEnd"/>
      <w:r w:rsidR="00D80B26">
        <w:rPr>
          <w:rFonts w:eastAsia="Times New Roman" w:cs="Arial"/>
          <w:color w:val="000000"/>
          <w:szCs w:val="22"/>
          <w:lang w:val="en-US" w:eastAsia="ja-JP"/>
          <w14:textFill>
            <w14:solidFill>
              <w14:srgbClr w14:val="000000">
                <w14:lumMod w14:val="65000"/>
                <w14:lumOff w14:val="35000"/>
              </w14:srgbClr>
            </w14:solidFill>
          </w14:textFill>
        </w:rPr>
        <w:t xml:space="preserve"> relatively few responses to the survey (9%) were received from GPs early in their practice, and this was a further target group; anecdotally, the PHNs did confirm that </w:t>
      </w:r>
      <w:r w:rsidR="00150378">
        <w:rPr>
          <w:rFonts w:eastAsia="Times New Roman" w:cs="Arial"/>
          <w:color w:val="000000"/>
          <w:szCs w:val="22"/>
          <w:lang w:val="en-US" w:eastAsia="ja-JP"/>
          <w14:textFill>
            <w14:solidFill>
              <w14:srgbClr w14:val="000000">
                <w14:lumMod w14:val="65000"/>
                <w14:lumOff w14:val="35000"/>
              </w14:srgbClr>
            </w14:solidFill>
          </w14:textFill>
        </w:rPr>
        <w:t xml:space="preserve">GPs </w:t>
      </w:r>
      <w:r w:rsidR="004940E4">
        <w:rPr>
          <w:rFonts w:eastAsia="Times New Roman" w:cs="Arial"/>
          <w:color w:val="000000"/>
          <w:szCs w:val="22"/>
          <w:lang w:val="en-US" w:eastAsia="ja-JP"/>
          <w14:textFill>
            <w14:solidFill>
              <w14:srgbClr w14:val="000000">
                <w14:lumMod w14:val="65000"/>
                <w14:lumOff w14:val="35000"/>
              </w14:srgbClr>
            </w14:solidFill>
          </w14:textFill>
        </w:rPr>
        <w:t xml:space="preserve">tend to adopt digital tools </w:t>
      </w:r>
      <w:r w:rsidR="00D80B26">
        <w:rPr>
          <w:rFonts w:eastAsia="Times New Roman" w:cs="Arial"/>
          <w:color w:val="000000"/>
          <w:szCs w:val="22"/>
          <w:lang w:val="en-US" w:eastAsia="ja-JP"/>
          <w14:textFill>
            <w14:solidFill>
              <w14:srgbClr w14:val="000000">
                <w14:lumMod w14:val="65000"/>
                <w14:lumOff w14:val="35000"/>
              </w14:srgbClr>
            </w14:solidFill>
          </w14:textFill>
        </w:rPr>
        <w:t xml:space="preserve">earlier </w:t>
      </w:r>
      <w:r w:rsidR="004940E4">
        <w:rPr>
          <w:rFonts w:eastAsia="Times New Roman" w:cs="Arial"/>
          <w:color w:val="000000"/>
          <w:szCs w:val="22"/>
          <w:lang w:val="en-US" w:eastAsia="ja-JP"/>
          <w14:textFill>
            <w14:solidFill>
              <w14:srgbClr w14:val="000000">
                <w14:lumMod w14:val="65000"/>
                <w14:lumOff w14:val="35000"/>
              </w14:srgbClr>
            </w14:solidFill>
          </w14:textFill>
        </w:rPr>
        <w:t xml:space="preserve">on </w:t>
      </w:r>
      <w:r w:rsidR="00D80B26">
        <w:rPr>
          <w:rFonts w:eastAsia="Times New Roman" w:cs="Arial"/>
          <w:color w:val="000000"/>
          <w:szCs w:val="22"/>
          <w:lang w:val="en-US" w:eastAsia="ja-JP"/>
          <w14:textFill>
            <w14:solidFill>
              <w14:srgbClr w14:val="000000">
                <w14:lumMod w14:val="65000"/>
                <w14:lumOff w14:val="35000"/>
              </w14:srgbClr>
            </w14:solidFill>
          </w14:textFill>
        </w:rPr>
        <w:t>in their practice</w:t>
      </w:r>
      <w:r w:rsidR="009857B9">
        <w:rPr>
          <w:rFonts w:eastAsia="Times New Roman" w:cs="Arial"/>
          <w:color w:val="000000"/>
          <w:szCs w:val="22"/>
          <w:lang w:val="en-US" w:eastAsia="ja-JP"/>
          <w14:textFill>
            <w14:solidFill>
              <w14:srgbClr w14:val="000000">
                <w14:lumMod w14:val="65000"/>
                <w14:lumOff w14:val="35000"/>
              </w14:srgbClr>
            </w14:solidFill>
          </w14:textFill>
        </w:rPr>
        <w:t xml:space="preserve"> </w:t>
      </w:r>
      <w:r w:rsidR="004940E4">
        <w:rPr>
          <w:rFonts w:eastAsia="Times New Roman" w:cs="Arial"/>
          <w:color w:val="000000"/>
          <w:szCs w:val="22"/>
          <w:lang w:val="en-US" w:eastAsia="ja-JP"/>
          <w14:textFill>
            <w14:solidFill>
              <w14:srgbClr w14:val="000000">
                <w14:lumMod w14:val="65000"/>
                <w14:lumOff w14:val="35000"/>
              </w14:srgbClr>
            </w14:solidFill>
          </w14:textFill>
        </w:rPr>
        <w:t xml:space="preserve">and therefore </w:t>
      </w:r>
      <w:r w:rsidR="00A52612">
        <w:rPr>
          <w:rFonts w:eastAsia="Times New Roman" w:cs="Arial"/>
          <w:color w:val="000000"/>
          <w:szCs w:val="22"/>
          <w:lang w:val="en-US" w:eastAsia="ja-JP"/>
          <w14:textFill>
            <w14:solidFill>
              <w14:srgbClr w14:val="000000">
                <w14:lumMod w14:val="65000"/>
                <w14:lumOff w14:val="35000"/>
              </w14:srgbClr>
            </w14:solidFill>
          </w14:textFill>
        </w:rPr>
        <w:t xml:space="preserve">are </w:t>
      </w:r>
      <w:r w:rsidR="00385F67">
        <w:rPr>
          <w:rFonts w:eastAsia="Times New Roman" w:cs="Arial"/>
          <w:color w:val="000000"/>
          <w:szCs w:val="22"/>
          <w:lang w:val="en-US" w:eastAsia="ja-JP"/>
          <w14:textFill>
            <w14:solidFill>
              <w14:srgbClr w14:val="000000">
                <w14:lumMod w14:val="65000"/>
                <w14:lumOff w14:val="35000"/>
              </w14:srgbClr>
            </w14:solidFill>
          </w14:textFill>
        </w:rPr>
        <w:t xml:space="preserve">more likely to use them. </w:t>
      </w:r>
    </w:p>
    <w:p w14:paraId="59121EFD" w14:textId="113A594F" w:rsidR="00C567BC" w:rsidRDefault="00FB08C1" w:rsidP="00315B24">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 Project </w:t>
      </w:r>
      <w:r w:rsidR="00FB36C1" w:rsidRPr="0033100A">
        <w:rPr>
          <w:rFonts w:eastAsia="Times New Roman" w:cs="Arial"/>
          <w:color w:val="000000"/>
          <w:szCs w:val="22"/>
          <w:lang w:val="en-US" w:eastAsia="ja-JP"/>
          <w14:textFill>
            <w14:solidFill>
              <w14:srgbClr w14:val="000000">
                <w14:lumMod w14:val="65000"/>
                <w14:lumOff w14:val="35000"/>
              </w14:srgbClr>
            </w14:solidFill>
          </w14:textFill>
        </w:rPr>
        <w:t xml:space="preserve">was keen to engage with Medical Software </w:t>
      </w:r>
      <w:r w:rsidR="006D413E" w:rsidRPr="0033100A">
        <w:rPr>
          <w:rFonts w:eastAsia="Times New Roman" w:cs="Arial"/>
          <w:color w:val="000000"/>
          <w:szCs w:val="22"/>
          <w:lang w:val="en-US" w:eastAsia="ja-JP"/>
          <w14:textFill>
            <w14:solidFill>
              <w14:srgbClr w14:val="000000">
                <w14:lumMod w14:val="65000"/>
                <w14:lumOff w14:val="35000"/>
              </w14:srgbClr>
            </w14:solidFill>
          </w14:textFill>
        </w:rPr>
        <w:t>vendors and</w:t>
      </w:r>
      <w:r w:rsidR="007A73E9"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t>
      </w:r>
      <w:r w:rsidR="009E0E64" w:rsidRPr="0033100A">
        <w:rPr>
          <w:rFonts w:eastAsia="Times New Roman" w:cs="Arial"/>
          <w:color w:val="000000"/>
          <w:szCs w:val="22"/>
          <w:lang w:val="en-US" w:eastAsia="ja-JP"/>
          <w14:textFill>
            <w14:solidFill>
              <w14:srgbClr w14:val="000000">
                <w14:lumMod w14:val="65000"/>
                <w14:lumOff w14:val="35000"/>
              </w14:srgbClr>
            </w14:solidFill>
          </w14:textFill>
        </w:rPr>
        <w:t xml:space="preserve">contacted the MSIA on several occasions seeking assistance. </w:t>
      </w:r>
      <w:r w:rsidR="006D413E" w:rsidRPr="0033100A">
        <w:rPr>
          <w:rFonts w:eastAsia="Times New Roman" w:cs="Arial"/>
          <w:color w:val="000000"/>
          <w:szCs w:val="22"/>
          <w:lang w:val="en-US" w:eastAsia="ja-JP"/>
          <w14:textFill>
            <w14:solidFill>
              <w14:srgbClr w14:val="000000">
                <w14:lumMod w14:val="65000"/>
                <w14:lumOff w14:val="35000"/>
              </w14:srgbClr>
            </w14:solidFill>
          </w14:textFill>
        </w:rPr>
        <w:t>As a final step, t</w:t>
      </w:r>
      <w:r w:rsidR="009E0E64" w:rsidRPr="0033100A">
        <w:rPr>
          <w:rFonts w:eastAsia="Times New Roman" w:cs="Arial"/>
          <w:color w:val="000000"/>
          <w:szCs w:val="22"/>
          <w:lang w:val="en-US" w:eastAsia="ja-JP"/>
          <w14:textFill>
            <w14:solidFill>
              <w14:srgbClr w14:val="000000">
                <w14:lumMod w14:val="65000"/>
                <w14:lumOff w14:val="35000"/>
              </w14:srgbClr>
            </w14:solidFill>
          </w14:textFill>
        </w:rPr>
        <w:t xml:space="preserve">he Project contacted an MSIA Board member to obtain support and </w:t>
      </w:r>
      <w:r w:rsidR="00A52DD8">
        <w:rPr>
          <w:rFonts w:eastAsia="Times New Roman" w:cs="Arial"/>
          <w:color w:val="000000"/>
          <w:szCs w:val="22"/>
          <w:lang w:val="en-US" w:eastAsia="ja-JP"/>
          <w14:textFill>
            <w14:solidFill>
              <w14:srgbClr w14:val="000000">
                <w14:lumMod w14:val="65000"/>
                <w14:lumOff w14:val="35000"/>
              </w14:srgbClr>
            </w14:solidFill>
          </w14:textFill>
        </w:rPr>
        <w:t xml:space="preserve">subsequently </w:t>
      </w:r>
      <w:r w:rsidR="00B40FBD">
        <w:rPr>
          <w:rFonts w:eastAsia="Times New Roman" w:cs="Arial"/>
          <w:color w:val="000000"/>
          <w:szCs w:val="22"/>
          <w:lang w:val="en-US" w:eastAsia="ja-JP"/>
          <w14:textFill>
            <w14:solidFill>
              <w14:srgbClr w14:val="000000">
                <w14:lumMod w14:val="65000"/>
                <w14:lumOff w14:val="35000"/>
              </w14:srgbClr>
            </w14:solidFill>
          </w14:textFill>
        </w:rPr>
        <w:t>used</w:t>
      </w:r>
      <w:r w:rsidR="006D413E" w:rsidRPr="0033100A">
        <w:rPr>
          <w:rFonts w:eastAsia="Times New Roman" w:cs="Arial"/>
          <w:color w:val="000000"/>
          <w:szCs w:val="22"/>
          <w:lang w:val="en-US" w:eastAsia="ja-JP"/>
          <w14:textFill>
            <w14:solidFill>
              <w14:srgbClr w14:val="000000">
                <w14:lumMod w14:val="65000"/>
                <w14:lumOff w14:val="35000"/>
              </w14:srgbClr>
            </w14:solidFill>
          </w14:textFill>
        </w:rPr>
        <w:t xml:space="preserve"> that </w:t>
      </w:r>
      <w:r w:rsidR="00A52DD8">
        <w:rPr>
          <w:rFonts w:eastAsia="Times New Roman" w:cs="Arial"/>
          <w:color w:val="000000"/>
          <w:szCs w:val="22"/>
          <w:lang w:val="en-US" w:eastAsia="ja-JP"/>
          <w14:textFill>
            <w14:solidFill>
              <w14:srgbClr w14:val="000000">
                <w14:lumMod w14:val="65000"/>
                <w14:lumOff w14:val="35000"/>
              </w14:srgbClr>
            </w14:solidFill>
          </w14:textFill>
        </w:rPr>
        <w:t xml:space="preserve">contact </w:t>
      </w:r>
      <w:r w:rsidR="00B40FBD">
        <w:rPr>
          <w:rFonts w:eastAsia="Times New Roman" w:cs="Arial"/>
          <w:color w:val="000000"/>
          <w:szCs w:val="22"/>
          <w:lang w:val="en-US" w:eastAsia="ja-JP"/>
          <w14:textFill>
            <w14:solidFill>
              <w14:srgbClr w14:val="000000">
                <w14:lumMod w14:val="65000"/>
                <w14:lumOff w14:val="35000"/>
              </w14:srgbClr>
            </w14:solidFill>
          </w14:textFill>
        </w:rPr>
        <w:t xml:space="preserve">to </w:t>
      </w:r>
      <w:r w:rsidR="006D413E" w:rsidRPr="0033100A">
        <w:rPr>
          <w:rFonts w:eastAsia="Times New Roman" w:cs="Arial"/>
          <w:color w:val="000000"/>
          <w:szCs w:val="22"/>
          <w:lang w:val="en-US" w:eastAsia="ja-JP"/>
          <w14:textFill>
            <w14:solidFill>
              <w14:srgbClr w14:val="000000">
                <w14:lumMod w14:val="65000"/>
                <w14:lumOff w14:val="35000"/>
              </w14:srgbClr>
            </w14:solidFill>
          </w14:textFill>
        </w:rPr>
        <w:t xml:space="preserve">then </w:t>
      </w:r>
      <w:r w:rsidR="00A52DD8">
        <w:rPr>
          <w:rFonts w:eastAsia="Times New Roman" w:cs="Arial"/>
          <w:color w:val="000000"/>
          <w:szCs w:val="22"/>
          <w:lang w:val="en-US" w:eastAsia="ja-JP"/>
          <w14:textFill>
            <w14:solidFill>
              <w14:srgbClr w14:val="000000">
                <w14:lumMod w14:val="65000"/>
                <w14:lumOff w14:val="35000"/>
              </w14:srgbClr>
            </w14:solidFill>
          </w14:textFill>
        </w:rPr>
        <w:t>engage</w:t>
      </w:r>
      <w:r w:rsidR="009E0E64"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with several members of the medical software industry</w:t>
      </w:r>
      <w:r w:rsidR="00A52DD8">
        <w:rPr>
          <w:rFonts w:eastAsia="Times New Roman" w:cs="Arial"/>
          <w:color w:val="000000"/>
          <w:szCs w:val="22"/>
          <w:lang w:val="en-US" w:eastAsia="ja-JP"/>
          <w14:textFill>
            <w14:solidFill>
              <w14:srgbClr w14:val="000000">
                <w14:lumMod w14:val="65000"/>
                <w14:lumOff w14:val="35000"/>
              </w14:srgbClr>
            </w14:solidFill>
          </w14:textFill>
        </w:rPr>
        <w:t>.  H</w:t>
      </w:r>
      <w:r w:rsidR="000F68C9" w:rsidRPr="0033100A">
        <w:rPr>
          <w:rFonts w:eastAsia="Times New Roman" w:cs="Arial"/>
          <w:color w:val="000000"/>
          <w:szCs w:val="22"/>
          <w:lang w:val="en-US" w:eastAsia="ja-JP"/>
          <w14:textFill>
            <w14:solidFill>
              <w14:srgbClr w14:val="000000">
                <w14:lumMod w14:val="65000"/>
                <w14:lumOff w14:val="35000"/>
              </w14:srgbClr>
            </w14:solidFill>
          </w14:textFill>
        </w:rPr>
        <w:t>owever</w:t>
      </w:r>
      <w:r w:rsidR="00A52DD8">
        <w:rPr>
          <w:rFonts w:eastAsia="Times New Roman" w:cs="Arial"/>
          <w:color w:val="000000"/>
          <w:szCs w:val="22"/>
          <w:lang w:val="en-US" w:eastAsia="ja-JP"/>
          <w14:textFill>
            <w14:solidFill>
              <w14:srgbClr w14:val="000000">
                <w14:lumMod w14:val="65000"/>
                <w14:lumOff w14:val="35000"/>
              </w14:srgbClr>
            </w14:solidFill>
          </w14:textFill>
        </w:rPr>
        <w:t>,</w:t>
      </w:r>
      <w:r w:rsidR="000F68C9"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t>
      </w:r>
      <w:r w:rsidR="0033100A" w:rsidRPr="0033100A">
        <w:rPr>
          <w:rFonts w:eastAsia="Times New Roman" w:cs="Arial"/>
          <w:color w:val="000000"/>
          <w:szCs w:val="22"/>
          <w:lang w:val="en-US" w:eastAsia="ja-JP"/>
          <w14:textFill>
            <w14:solidFill>
              <w14:srgbClr w14:val="000000">
                <w14:lumMod w14:val="65000"/>
                <w14:lumOff w14:val="35000"/>
              </w14:srgbClr>
            </w14:solidFill>
          </w14:textFill>
        </w:rPr>
        <w:t>initially</w:t>
      </w:r>
      <w:r w:rsidR="006860C8">
        <w:rPr>
          <w:rFonts w:eastAsia="Times New Roman" w:cs="Arial"/>
          <w:color w:val="000000"/>
          <w:szCs w:val="22"/>
          <w:lang w:val="en-US" w:eastAsia="ja-JP"/>
          <w14:textFill>
            <w14:solidFill>
              <w14:srgbClr w14:val="000000">
                <w14:lumMod w14:val="65000"/>
                <w14:lumOff w14:val="35000"/>
              </w14:srgbClr>
            </w14:solidFill>
          </w14:textFill>
        </w:rPr>
        <w:t>,</w:t>
      </w:r>
      <w:r w:rsidR="00A330E4" w:rsidRPr="0033100A">
        <w:rPr>
          <w:rFonts w:eastAsia="Times New Roman" w:cs="Arial"/>
          <w:color w:val="000000"/>
          <w:szCs w:val="22"/>
          <w:lang w:val="en-US" w:eastAsia="ja-JP"/>
          <w14:textFill>
            <w14:solidFill>
              <w14:srgbClr w14:val="000000">
                <w14:lumMod w14:val="65000"/>
                <w14:lumOff w14:val="35000"/>
              </w14:srgbClr>
            </w14:solidFill>
          </w14:textFill>
        </w:rPr>
        <w:t xml:space="preserve"> </w:t>
      </w:r>
      <w:r w:rsidR="00A52DD8" w:rsidRPr="0033100A">
        <w:rPr>
          <w:rFonts w:eastAsia="Times New Roman" w:cs="Arial"/>
          <w:color w:val="000000"/>
          <w:szCs w:val="22"/>
          <w:lang w:val="en-US" w:eastAsia="ja-JP"/>
          <w14:textFill>
            <w14:solidFill>
              <w14:srgbClr w14:val="000000">
                <w14:lumMod w14:val="65000"/>
                <w14:lumOff w14:val="35000"/>
              </w14:srgbClr>
            </w14:solidFill>
          </w14:textFill>
        </w:rPr>
        <w:t xml:space="preserve">it was </w:t>
      </w:r>
      <w:r w:rsidR="00A330E4" w:rsidRPr="0033100A">
        <w:rPr>
          <w:rFonts w:eastAsia="Times New Roman" w:cs="Arial"/>
          <w:color w:val="000000"/>
          <w:szCs w:val="22"/>
          <w:lang w:val="en-US" w:eastAsia="ja-JP"/>
          <w14:textFill>
            <w14:solidFill>
              <w14:srgbClr w14:val="000000">
                <w14:lumMod w14:val="65000"/>
                <w14:lumOff w14:val="35000"/>
              </w14:srgbClr>
            </w14:solidFill>
          </w14:textFill>
        </w:rPr>
        <w:t>difficult to engage with ‘industry’ via the MSIA.</w:t>
      </w:r>
    </w:p>
    <w:p w14:paraId="139D629F" w14:textId="373A6B1A" w:rsidR="00E70C17" w:rsidRPr="009857B9" w:rsidRDefault="00A330E4" w:rsidP="009857B9">
      <w:pPr>
        <w:spacing w:after="160"/>
        <w:rPr>
          <w:rFonts w:eastAsia="Times New Roman" w:cs="Arial"/>
          <w:color w:val="000000"/>
          <w:szCs w:val="22"/>
          <w:lang w:val="en-US" w:eastAsia="ja-JP"/>
          <w14:textFill>
            <w14:solidFill>
              <w14:srgbClr w14:val="000000">
                <w14:lumMod w14:val="65000"/>
                <w14:lumOff w14:val="35000"/>
              </w14:srgbClr>
            </w14:solidFill>
          </w14:textFill>
        </w:rPr>
      </w:pPr>
      <w:r>
        <w:rPr>
          <w:rFonts w:eastAsia="Times New Roman" w:cs="Arial"/>
          <w:color w:val="000000"/>
          <w:szCs w:val="22"/>
          <w:lang w:val="en-US" w:eastAsia="ja-JP"/>
          <w14:textFill>
            <w14:solidFill>
              <w14:srgbClr w14:val="000000">
                <w14:lumMod w14:val="65000"/>
                <w14:lumOff w14:val="35000"/>
              </w14:srgbClr>
            </w14:solidFill>
          </w14:textFill>
        </w:rPr>
        <w:t xml:space="preserve">A future challenge will be to secure funding to </w:t>
      </w:r>
      <w:r w:rsidR="00B74F3C">
        <w:rPr>
          <w:rFonts w:eastAsia="Times New Roman" w:cs="Arial"/>
          <w:color w:val="000000"/>
          <w:szCs w:val="22"/>
          <w:lang w:val="en-US" w:eastAsia="ja-JP"/>
          <w14:textFill>
            <w14:solidFill>
              <w14:srgbClr w14:val="000000">
                <w14:lumMod w14:val="65000"/>
                <w14:lumOff w14:val="35000"/>
              </w14:srgbClr>
            </w14:solidFill>
          </w14:textFill>
        </w:rPr>
        <w:t xml:space="preserve">support technical changes, and equally if not more importantly the support for greater use (change, engagement, adoption activities) with </w:t>
      </w:r>
      <w:r w:rsidR="006E20B0">
        <w:rPr>
          <w:rFonts w:eastAsia="Times New Roman" w:cs="Arial"/>
          <w:color w:val="000000"/>
          <w:szCs w:val="22"/>
          <w:lang w:val="en-US" w:eastAsia="ja-JP"/>
          <w14:textFill>
            <w14:solidFill>
              <w14:srgbClr w14:val="000000">
                <w14:lumMod w14:val="65000"/>
                <w14:lumOff w14:val="35000"/>
              </w14:srgbClr>
            </w14:solidFill>
          </w14:textFill>
        </w:rPr>
        <w:t xml:space="preserve">clinicians who request pathology. </w:t>
      </w:r>
    </w:p>
    <w:p w14:paraId="1F6DE5EF" w14:textId="1C004EB8" w:rsidR="00657036" w:rsidRPr="00764E7D" w:rsidRDefault="00430A7B" w:rsidP="00FC48D9">
      <w:pPr>
        <w:pStyle w:val="Heading1"/>
        <w:numPr>
          <w:ilvl w:val="0"/>
          <w:numId w:val="50"/>
        </w:numPr>
        <w:ind w:hanging="720"/>
      </w:pPr>
      <w:bookmarkStart w:id="15" w:name="_Toc213856293"/>
      <w:r w:rsidRPr="00764E7D">
        <w:rPr>
          <w:rFonts w:ascii="Arial" w:hAnsi="Arial"/>
          <w:color w:val="auto"/>
          <w:sz w:val="32"/>
        </w:rPr>
        <w:t>Conclusions</w:t>
      </w:r>
      <w:r w:rsidR="00594799" w:rsidRPr="00764E7D">
        <w:rPr>
          <w:rFonts w:ascii="Arial" w:hAnsi="Arial"/>
          <w:color w:val="auto"/>
          <w:sz w:val="32"/>
        </w:rPr>
        <w:t xml:space="preserve"> and Recommendations</w:t>
      </w:r>
      <w:bookmarkEnd w:id="15"/>
      <w:r w:rsidR="00594799" w:rsidRPr="00764E7D">
        <w:rPr>
          <w:rFonts w:ascii="Arial" w:hAnsi="Arial"/>
          <w:color w:val="auto"/>
          <w:sz w:val="32"/>
        </w:rPr>
        <w:t xml:space="preserve"> </w:t>
      </w:r>
    </w:p>
    <w:p w14:paraId="5ABDD41E" w14:textId="46B5E10F" w:rsidR="00AD0AFD" w:rsidRPr="00764E7D" w:rsidRDefault="00764E7D" w:rsidP="00764E7D">
      <w:pPr>
        <w:pStyle w:val="Heading2"/>
      </w:pPr>
      <w:bookmarkStart w:id="16" w:name="_Toc213856294"/>
      <w:r w:rsidRPr="00764E7D">
        <w:t>Conclusions</w:t>
      </w:r>
      <w:bookmarkEnd w:id="16"/>
    </w:p>
    <w:p w14:paraId="01DF56BA" w14:textId="71389F3A" w:rsidR="0057060C" w:rsidRPr="00315B24" w:rsidRDefault="00657036" w:rsidP="00315B24">
      <w:pPr>
        <w:spacing w:after="160"/>
        <w:rPr>
          <w:rFonts w:eastAsia="Times New Roman" w:cs="Arial"/>
          <w:color w:val="000000"/>
          <w:szCs w:val="22"/>
          <w:lang w:val="en-US" w:eastAsia="ja-JP"/>
          <w14:textFill>
            <w14:solidFill>
              <w14:srgbClr w14:val="000000">
                <w14:lumMod w14:val="65000"/>
                <w14:lumOff w14:val="35000"/>
              </w14:srgbClr>
            </w14:solidFill>
          </w14:textFill>
        </w:rPr>
      </w:pPr>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The overall purpose of the Project was to </w:t>
      </w:r>
      <w:r w:rsidR="00D716A7" w:rsidRPr="00BA03E1">
        <w:rPr>
          <w:rFonts w:eastAsia="Times New Roman" w:cs="Arial"/>
          <w:color w:val="000000"/>
          <w:szCs w:val="22"/>
          <w:lang w:val="en-US" w:eastAsia="ja-JP"/>
          <w14:textFill>
            <w14:solidFill>
              <w14:srgbClr w14:val="000000">
                <w14:lumMod w14:val="65000"/>
                <w14:lumOff w14:val="35000"/>
              </w14:srgbClr>
            </w14:solidFill>
          </w14:textFill>
        </w:rPr>
        <w:t xml:space="preserve">identify factors that </w:t>
      </w:r>
      <w:r w:rsidRPr="00BA03E1">
        <w:rPr>
          <w:rFonts w:eastAsia="Times New Roman" w:cs="Arial"/>
          <w:color w:val="000000"/>
          <w:szCs w:val="22"/>
          <w:lang w:val="en-US" w:eastAsia="ja-JP"/>
          <w14:textFill>
            <w14:solidFill>
              <w14:srgbClr w14:val="000000">
                <w14:lumMod w14:val="65000"/>
                <w14:lumOff w14:val="35000"/>
              </w14:srgbClr>
            </w14:solidFill>
          </w14:textFill>
        </w:rPr>
        <w:t>support</w:t>
      </w:r>
      <w:r w:rsidR="00662D03" w:rsidRPr="00BA03E1">
        <w:rPr>
          <w:rFonts w:eastAsia="Times New Roman" w:cs="Arial"/>
          <w:color w:val="000000"/>
          <w:szCs w:val="22"/>
          <w:lang w:val="en-US" w:eastAsia="ja-JP"/>
          <w14:textFill>
            <w14:solidFill>
              <w14:srgbClr w14:val="000000">
                <w14:lumMod w14:val="65000"/>
                <w14:lumOff w14:val="35000"/>
              </w14:srgbClr>
            </w14:solidFill>
          </w14:textFill>
        </w:rPr>
        <w:t>, and barriers that prevent</w:t>
      </w:r>
      <w:r w:rsidR="00BA03E1" w:rsidRPr="00BA03E1">
        <w:rPr>
          <w:rFonts w:eastAsia="Times New Roman" w:cs="Arial"/>
          <w:color w:val="000000"/>
          <w:szCs w:val="22"/>
          <w:lang w:val="en-US" w:eastAsia="ja-JP"/>
          <w14:textFill>
            <w14:solidFill>
              <w14:srgbClr w14:val="000000">
                <w14:lumMod w14:val="65000"/>
                <w14:lumOff w14:val="35000"/>
              </w14:srgbClr>
            </w14:solidFill>
          </w14:textFill>
        </w:rPr>
        <w:t xml:space="preserve">, </w:t>
      </w:r>
      <w:r w:rsidRPr="00BA03E1">
        <w:rPr>
          <w:rFonts w:eastAsia="Times New Roman" w:cs="Arial"/>
          <w:color w:val="000000"/>
          <w:szCs w:val="22"/>
          <w:lang w:val="en-US" w:eastAsia="ja-JP"/>
          <w14:textFill>
            <w14:solidFill>
              <w14:srgbClr w14:val="000000">
                <w14:lumMod w14:val="65000"/>
                <w14:lumOff w14:val="35000"/>
              </w14:srgbClr>
            </w14:solidFill>
          </w14:textFill>
        </w:rPr>
        <w:t xml:space="preserve">digital health adoption </w:t>
      </w:r>
      <w:r w:rsidRPr="006D6AFD">
        <w:rPr>
          <w:rFonts w:eastAsia="Times New Roman" w:cs="Arial"/>
          <w:color w:val="000000"/>
          <w:szCs w:val="22"/>
          <w:lang w:val="en-US" w:eastAsia="ja-JP"/>
          <w14:textFill>
            <w14:solidFill>
              <w14:srgbClr w14:val="000000">
                <w14:lumMod w14:val="65000"/>
                <w14:lumOff w14:val="35000"/>
              </w14:srgbClr>
            </w14:solidFill>
          </w14:textFill>
        </w:rPr>
        <w:t>in the Australian pathology sector</w:t>
      </w:r>
      <w:r w:rsidR="00BA03E1" w:rsidRPr="006D6AFD">
        <w:rPr>
          <w:rFonts w:eastAsia="Times New Roman" w:cs="Arial"/>
          <w:color w:val="000000"/>
          <w:szCs w:val="22"/>
          <w:lang w:val="en-US" w:eastAsia="ja-JP"/>
          <w14:textFill>
            <w14:solidFill>
              <w14:srgbClr w14:val="000000">
                <w14:lumMod w14:val="65000"/>
                <w14:lumOff w14:val="35000"/>
              </w14:srgbClr>
            </w14:solidFill>
          </w14:textFill>
        </w:rPr>
        <w:t xml:space="preserve">. </w:t>
      </w:r>
      <w:r w:rsidR="008A31F5">
        <w:rPr>
          <w:rFonts w:eastAsia="Times New Roman" w:cs="Arial"/>
          <w:color w:val="000000"/>
          <w:szCs w:val="22"/>
          <w:lang w:val="en-US" w:eastAsia="ja-JP"/>
          <w14:textFill>
            <w14:solidFill>
              <w14:srgbClr w14:val="000000">
                <w14:lumMod w14:val="65000"/>
                <w14:lumOff w14:val="35000"/>
              </w14:srgbClr>
            </w14:solidFill>
          </w14:textFill>
        </w:rPr>
        <w:t xml:space="preserve">The project used a variety of mechanisms to </w:t>
      </w:r>
      <w:r w:rsidR="00634655">
        <w:rPr>
          <w:rFonts w:eastAsia="Times New Roman" w:cs="Arial"/>
          <w:color w:val="000000"/>
          <w:szCs w:val="22"/>
          <w:lang w:val="en-US" w:eastAsia="ja-JP"/>
          <w14:textFill>
            <w14:solidFill>
              <w14:srgbClr w14:val="000000">
                <w14:lumMod w14:val="65000"/>
                <w14:lumOff w14:val="35000"/>
              </w14:srgbClr>
            </w14:solidFill>
          </w14:textFill>
        </w:rPr>
        <w:t xml:space="preserve">identify </w:t>
      </w:r>
      <w:r w:rsidR="00665391">
        <w:rPr>
          <w:rFonts w:eastAsia="Times New Roman" w:cs="Arial"/>
          <w:color w:val="000000"/>
          <w:szCs w:val="22"/>
          <w:lang w:val="en-US" w:eastAsia="ja-JP"/>
          <w14:textFill>
            <w14:solidFill>
              <w14:srgbClr w14:val="000000">
                <w14:lumMod w14:val="65000"/>
                <w14:lumOff w14:val="35000"/>
              </w14:srgbClr>
            </w14:solidFill>
          </w14:textFill>
        </w:rPr>
        <w:t>these factors and barriers</w:t>
      </w:r>
      <w:r w:rsidR="008A31F5">
        <w:rPr>
          <w:rFonts w:eastAsia="Times New Roman" w:cs="Arial"/>
          <w:color w:val="000000"/>
          <w:szCs w:val="22"/>
          <w:lang w:val="en-US" w:eastAsia="ja-JP"/>
          <w14:textFill>
            <w14:solidFill>
              <w14:srgbClr w14:val="000000">
                <w14:lumMod w14:val="65000"/>
                <w14:lumOff w14:val="35000"/>
              </w14:srgbClr>
            </w14:solidFill>
          </w14:textFill>
        </w:rPr>
        <w:t xml:space="preserve"> including mapping workflow</w:t>
      </w:r>
      <w:r w:rsidR="00F23F83">
        <w:rPr>
          <w:rFonts w:eastAsia="Times New Roman" w:cs="Arial"/>
          <w:color w:val="000000"/>
          <w:szCs w:val="22"/>
          <w:lang w:val="en-US" w:eastAsia="ja-JP"/>
          <w14:textFill>
            <w14:solidFill>
              <w14:srgbClr w14:val="000000">
                <w14:lumMod w14:val="65000"/>
                <w14:lumOff w14:val="35000"/>
              </w14:srgbClr>
            </w14:solidFill>
          </w14:textFill>
        </w:rPr>
        <w:t xml:space="preserve">s and </w:t>
      </w:r>
      <w:r w:rsidR="00950ACC">
        <w:rPr>
          <w:rFonts w:eastAsia="Times New Roman" w:cs="Arial"/>
          <w:color w:val="000000"/>
          <w:szCs w:val="22"/>
          <w:lang w:val="en-US" w:eastAsia="ja-JP"/>
          <w14:textFill>
            <w14:solidFill>
              <w14:srgbClr w14:val="000000">
                <w14:lumMod w14:val="65000"/>
                <w14:lumOff w14:val="35000"/>
              </w14:srgbClr>
            </w14:solidFill>
          </w14:textFill>
        </w:rPr>
        <w:t>consulting broadly</w:t>
      </w:r>
      <w:r w:rsidR="00061093">
        <w:rPr>
          <w:rFonts w:eastAsia="Times New Roman" w:cs="Arial"/>
          <w:color w:val="000000"/>
          <w:szCs w:val="22"/>
          <w:lang w:val="en-US" w:eastAsia="ja-JP"/>
          <w14:textFill>
            <w14:solidFill>
              <w14:srgbClr w14:val="000000">
                <w14:lumMod w14:val="65000"/>
                <w14:lumOff w14:val="35000"/>
              </w14:srgbClr>
            </w14:solidFill>
          </w14:textFill>
        </w:rPr>
        <w:t>, as well as</w:t>
      </w:r>
      <w:r w:rsidR="00DD595D">
        <w:rPr>
          <w:rFonts w:eastAsia="Times New Roman" w:cs="Arial"/>
          <w:color w:val="000000"/>
          <w:szCs w:val="22"/>
          <w:lang w:val="en-US" w:eastAsia="ja-JP"/>
          <w14:textFill>
            <w14:solidFill>
              <w14:srgbClr w14:val="000000">
                <w14:lumMod w14:val="65000"/>
                <w14:lumOff w14:val="35000"/>
              </w14:srgbClr>
            </w14:solidFill>
          </w14:textFill>
        </w:rPr>
        <w:t xml:space="preserve"> </w:t>
      </w:r>
      <w:r w:rsidR="00F902DB">
        <w:rPr>
          <w:rFonts w:eastAsia="Times New Roman" w:cs="Arial"/>
          <w:color w:val="000000"/>
          <w:szCs w:val="22"/>
          <w:lang w:val="en-US" w:eastAsia="ja-JP"/>
          <w14:textFill>
            <w14:solidFill>
              <w14:srgbClr w14:val="000000">
                <w14:lumMod w14:val="65000"/>
                <w14:lumOff w14:val="35000"/>
              </w14:srgbClr>
            </w14:solidFill>
          </w14:textFill>
        </w:rPr>
        <w:t xml:space="preserve">input, review and advice from </w:t>
      </w:r>
      <w:r w:rsidR="00B44A97">
        <w:rPr>
          <w:rFonts w:eastAsia="Times New Roman" w:cs="Arial"/>
          <w:color w:val="000000"/>
          <w:szCs w:val="22"/>
          <w:lang w:val="en-US" w:eastAsia="ja-JP"/>
          <w14:textFill>
            <w14:solidFill>
              <w14:srgbClr w14:val="000000">
                <w14:lumMod w14:val="65000"/>
                <w14:lumOff w14:val="35000"/>
              </w14:srgbClr>
            </w14:solidFill>
          </w14:textFill>
        </w:rPr>
        <w:t>the Working Group members</w:t>
      </w:r>
      <w:r w:rsidR="00950ACC">
        <w:rPr>
          <w:rFonts w:eastAsia="Times New Roman" w:cs="Arial"/>
          <w:color w:val="000000"/>
          <w:szCs w:val="22"/>
          <w:lang w:val="en-US" w:eastAsia="ja-JP"/>
          <w14:textFill>
            <w14:solidFill>
              <w14:srgbClr w14:val="000000">
                <w14:lumMod w14:val="65000"/>
                <w14:lumOff w14:val="35000"/>
              </w14:srgbClr>
            </w14:solidFill>
          </w14:textFill>
        </w:rPr>
        <w:t xml:space="preserve">. </w:t>
      </w:r>
    </w:p>
    <w:p w14:paraId="428E8E6E" w14:textId="2E4EBA0A" w:rsidR="00657036" w:rsidRPr="00657036" w:rsidRDefault="00D64978" w:rsidP="00315B24">
      <w:pPr>
        <w:rPr>
          <w:lang w:eastAsia="ja-JP"/>
        </w:rPr>
      </w:pPr>
      <w:r>
        <w:rPr>
          <w:lang w:eastAsia="ja-JP"/>
        </w:rPr>
        <w:t xml:space="preserve">The Project </w:t>
      </w:r>
      <w:r w:rsidR="00B44A97">
        <w:rPr>
          <w:lang w:val="en-US" w:eastAsia="ja-JP"/>
        </w:rPr>
        <w:t>C</w:t>
      </w:r>
      <w:r w:rsidR="00657036" w:rsidRPr="00657036">
        <w:rPr>
          <w:lang w:val="en-US" w:eastAsia="ja-JP"/>
        </w:rPr>
        <w:t xml:space="preserve">onsultation </w:t>
      </w:r>
      <w:r w:rsidR="00B44A97">
        <w:rPr>
          <w:lang w:val="en-US" w:eastAsia="ja-JP"/>
        </w:rPr>
        <w:t>was significant and included</w:t>
      </w:r>
      <w:r w:rsidR="00657036" w:rsidRPr="00657036">
        <w:rPr>
          <w:lang w:val="en-US" w:eastAsia="ja-JP"/>
        </w:rPr>
        <w:t xml:space="preserve"> GPs, Pathology Service Providers, the Medical Software industry, Primary Health Networks and others. With over 100 sources of input, including webinars, surveys and meetings, and </w:t>
      </w:r>
      <w:proofErr w:type="gramStart"/>
      <w:r w:rsidR="00657036" w:rsidRPr="00657036">
        <w:rPr>
          <w:lang w:val="en-US" w:eastAsia="ja-JP"/>
        </w:rPr>
        <w:t>in excess of</w:t>
      </w:r>
      <w:proofErr w:type="gramEnd"/>
      <w:r w:rsidR="00657036" w:rsidRPr="00657036">
        <w:rPr>
          <w:lang w:val="en-US" w:eastAsia="ja-JP"/>
        </w:rPr>
        <w:t xml:space="preserve"> 150 hours of contributed time, the Project team gained valuable insights into the use </w:t>
      </w:r>
      <w:r w:rsidR="00511282">
        <w:rPr>
          <w:lang w:val="en-US" w:eastAsia="ja-JP"/>
        </w:rPr>
        <w:t xml:space="preserve">of </w:t>
      </w:r>
      <w:r w:rsidR="00657036" w:rsidRPr="00657036">
        <w:rPr>
          <w:lang w:val="en-US" w:eastAsia="ja-JP"/>
        </w:rPr>
        <w:t xml:space="preserve">technology for requesting and supporting decisions for requesting. The Project team acknowledges </w:t>
      </w:r>
      <w:r w:rsidR="00354C37">
        <w:rPr>
          <w:lang w:val="en-US" w:eastAsia="ja-JP"/>
        </w:rPr>
        <w:t>the</w:t>
      </w:r>
      <w:r w:rsidR="00354C37" w:rsidRPr="00657036">
        <w:rPr>
          <w:lang w:val="en-US" w:eastAsia="ja-JP"/>
        </w:rPr>
        <w:t xml:space="preserve"> </w:t>
      </w:r>
      <w:r w:rsidR="00657036" w:rsidRPr="00657036">
        <w:rPr>
          <w:lang w:val="en-US" w:eastAsia="ja-JP"/>
        </w:rPr>
        <w:t>input and thanks all contributors for their efforts.</w:t>
      </w:r>
    </w:p>
    <w:p w14:paraId="71FAE607" w14:textId="24C5FD52" w:rsidR="00657036" w:rsidRPr="00657036" w:rsidRDefault="00657036" w:rsidP="00315B24">
      <w:pPr>
        <w:rPr>
          <w:lang w:eastAsia="ja-JP"/>
        </w:rPr>
      </w:pPr>
      <w:proofErr w:type="gramStart"/>
      <w:r w:rsidRPr="00657036">
        <w:rPr>
          <w:lang w:eastAsia="ja-JP"/>
        </w:rPr>
        <w:t>Overall</w:t>
      </w:r>
      <w:proofErr w:type="gramEnd"/>
      <w:r w:rsidRPr="00657036">
        <w:rPr>
          <w:lang w:eastAsia="ja-JP"/>
        </w:rPr>
        <w:t xml:space="preserve"> the Project was successful, using the information gathered to understand the current use and provide recommendations for future directions (below). Noting the success of the Project, there is a need to progress both </w:t>
      </w:r>
      <w:r w:rsidR="001A1575">
        <w:rPr>
          <w:lang w:eastAsia="ja-JP"/>
        </w:rPr>
        <w:t>e-requesting</w:t>
      </w:r>
      <w:r w:rsidRPr="00657036">
        <w:rPr>
          <w:lang w:eastAsia="ja-JP"/>
        </w:rPr>
        <w:t xml:space="preserve"> and </w:t>
      </w:r>
      <w:proofErr w:type="spellStart"/>
      <w:r w:rsidRPr="00657036">
        <w:rPr>
          <w:lang w:eastAsia="ja-JP"/>
        </w:rPr>
        <w:t>eCDS</w:t>
      </w:r>
      <w:proofErr w:type="spellEnd"/>
      <w:r w:rsidRPr="00657036">
        <w:rPr>
          <w:lang w:eastAsia="ja-JP"/>
        </w:rPr>
        <w:t xml:space="preserve"> to provide benefits for clinicians, Pathology providers and consumers, along with Federal</w:t>
      </w:r>
      <w:r w:rsidR="00354C37">
        <w:rPr>
          <w:lang w:eastAsia="ja-JP"/>
        </w:rPr>
        <w:t xml:space="preserve">, </w:t>
      </w:r>
      <w:r w:rsidRPr="00657036">
        <w:rPr>
          <w:lang w:eastAsia="ja-JP"/>
        </w:rPr>
        <w:t>State and Territory Governments.</w:t>
      </w:r>
    </w:p>
    <w:p w14:paraId="4157931A" w14:textId="49ED25B2" w:rsidR="00657036" w:rsidRPr="00315B24" w:rsidRDefault="00657036" w:rsidP="00315B24">
      <w:pPr>
        <w:spacing w:after="160"/>
        <w:rPr>
          <w:rFonts w:eastAsia="Times New Roman" w:cs="Arial"/>
          <w:color w:val="000000"/>
          <w:szCs w:val="22"/>
          <w:lang w:eastAsia="ja-JP"/>
          <w14:textFill>
            <w14:solidFill>
              <w14:srgbClr w14:val="000000">
                <w14:lumMod w14:val="65000"/>
                <w14:lumOff w14:val="35000"/>
              </w14:srgbClr>
            </w14:solidFill>
          </w14:textFill>
        </w:rPr>
      </w:pPr>
      <w:r w:rsidRPr="00315B24">
        <w:rPr>
          <w:rFonts w:eastAsia="Times New Roman" w:cs="Arial"/>
          <w:color w:val="000000"/>
          <w:szCs w:val="22"/>
          <w:lang w:eastAsia="ja-JP"/>
          <w14:textFill>
            <w14:solidFill>
              <w14:srgbClr w14:val="000000">
                <w14:lumMod w14:val="65000"/>
                <w14:lumOff w14:val="35000"/>
              </w14:srgbClr>
            </w14:solidFill>
          </w14:textFill>
        </w:rPr>
        <w:t xml:space="preserve">The </w:t>
      </w:r>
      <w:r w:rsidR="006F2489">
        <w:rPr>
          <w:rFonts w:eastAsia="Times New Roman" w:cs="Arial"/>
          <w:color w:val="000000"/>
          <w:szCs w:val="22"/>
          <w:lang w:eastAsia="ja-JP"/>
          <w14:textFill>
            <w14:solidFill>
              <w14:srgbClr w14:val="000000">
                <w14:lumMod w14:val="65000"/>
                <w14:lumOff w14:val="35000"/>
              </w14:srgbClr>
            </w14:solidFill>
          </w14:textFill>
        </w:rPr>
        <w:t xml:space="preserve">RCPA continues to be </w:t>
      </w:r>
      <w:r w:rsidRPr="00315B24">
        <w:rPr>
          <w:rFonts w:eastAsia="Times New Roman" w:cs="Arial"/>
          <w:color w:val="000000"/>
          <w:szCs w:val="22"/>
          <w:lang w:eastAsia="ja-JP"/>
          <w14:textFill>
            <w14:solidFill>
              <w14:srgbClr w14:val="000000">
                <w14:lumMod w14:val="65000"/>
                <w14:lumOff w14:val="35000"/>
              </w14:srgbClr>
            </w14:solidFill>
          </w14:textFill>
        </w:rPr>
        <w:t xml:space="preserve">actively engaged with </w:t>
      </w:r>
      <w:r w:rsidR="00E47BDE">
        <w:rPr>
          <w:rFonts w:eastAsia="Times New Roman" w:cs="Arial"/>
          <w:color w:val="000000"/>
          <w:szCs w:val="22"/>
          <w:lang w:eastAsia="ja-JP"/>
          <w14:textFill>
            <w14:solidFill>
              <w14:srgbClr w14:val="000000">
                <w14:lumMod w14:val="65000"/>
                <w14:lumOff w14:val="35000"/>
              </w14:srgbClr>
            </w14:solidFill>
          </w14:textFill>
        </w:rPr>
        <w:t xml:space="preserve">digital health </w:t>
      </w:r>
      <w:r w:rsidRPr="00315B24">
        <w:rPr>
          <w:rFonts w:eastAsia="Times New Roman" w:cs="Arial"/>
          <w:color w:val="000000"/>
          <w:szCs w:val="22"/>
          <w:lang w:eastAsia="ja-JP"/>
          <w14:textFill>
            <w14:solidFill>
              <w14:srgbClr w14:val="000000">
                <w14:lumMod w14:val="65000"/>
                <w14:lumOff w14:val="35000"/>
              </w14:srgbClr>
            </w14:solidFill>
          </w14:textFill>
        </w:rPr>
        <w:t xml:space="preserve">initiatives, including the Sparked </w:t>
      </w:r>
      <w:proofErr w:type="spellStart"/>
      <w:r w:rsidRPr="00315B24">
        <w:rPr>
          <w:rFonts w:eastAsia="Times New Roman" w:cs="Arial"/>
          <w:color w:val="000000"/>
          <w:szCs w:val="22"/>
          <w:lang w:eastAsia="ja-JP"/>
          <w14:textFill>
            <w14:solidFill>
              <w14:srgbClr w14:val="000000">
                <w14:lumMod w14:val="65000"/>
                <w14:lumOff w14:val="35000"/>
              </w14:srgbClr>
            </w14:solidFill>
          </w14:textFill>
        </w:rPr>
        <w:t>FHiR</w:t>
      </w:r>
      <w:proofErr w:type="spellEnd"/>
      <w:r w:rsidRPr="00315B24">
        <w:rPr>
          <w:rFonts w:eastAsia="Times New Roman" w:cs="Arial"/>
          <w:color w:val="000000"/>
          <w:szCs w:val="22"/>
          <w:lang w:eastAsia="ja-JP"/>
          <w14:textFill>
            <w14:solidFill>
              <w14:srgbClr w14:val="000000">
                <w14:lumMod w14:val="65000"/>
                <w14:lumOff w14:val="35000"/>
              </w14:srgbClr>
            </w14:solidFill>
          </w14:textFill>
        </w:rPr>
        <w:t xml:space="preserve"> initiative (</w:t>
      </w:r>
      <w:hyperlink r:id="rId50" w:history="1">
        <w:r w:rsidR="00D50692">
          <w:rPr>
            <w:rStyle w:val="Hyperlink"/>
          </w:rPr>
          <w:t>Sparked (csiro.au)</w:t>
        </w:r>
      </w:hyperlink>
      <w:hyperlink r:id="rId51" w:history="1"/>
      <w:r w:rsidRPr="00315B24">
        <w:rPr>
          <w:rFonts w:eastAsia="Times New Roman" w:cs="Arial"/>
          <w:color w:val="000000"/>
          <w:szCs w:val="22"/>
          <w:lang w:val="en-US" w:eastAsia="ja-JP"/>
          <w14:textFill>
            <w14:solidFill>
              <w14:srgbClr w14:val="000000">
                <w14:lumMod w14:val="65000"/>
                <w14:lumOff w14:val="35000"/>
              </w14:srgbClr>
            </w14:solidFill>
          </w14:textFill>
        </w:rPr>
        <w:t xml:space="preserve">); </w:t>
      </w:r>
      <w:r w:rsidR="00B579AE">
        <w:rPr>
          <w:rFonts w:eastAsia="Times New Roman" w:cs="Arial"/>
          <w:color w:val="000000"/>
          <w:szCs w:val="22"/>
          <w:lang w:val="en-US" w:eastAsia="ja-JP"/>
          <w14:textFill>
            <w14:solidFill>
              <w14:srgbClr w14:val="000000">
                <w14:lumMod w14:val="65000"/>
                <w14:lumOff w14:val="35000"/>
              </w14:srgbClr>
            </w14:solidFill>
          </w14:textFill>
        </w:rPr>
        <w:t xml:space="preserve">and </w:t>
      </w:r>
      <w:r w:rsidRPr="00315B24">
        <w:rPr>
          <w:rFonts w:eastAsia="Times New Roman" w:cs="Arial"/>
          <w:color w:val="000000"/>
          <w:szCs w:val="22"/>
          <w:lang w:val="en-US" w:eastAsia="ja-JP"/>
          <w14:textFill>
            <w14:solidFill>
              <w14:srgbClr w14:val="000000">
                <w14:lumMod w14:val="65000"/>
                <w14:lumOff w14:val="35000"/>
              </w14:srgbClr>
            </w14:solidFill>
          </w14:textFill>
        </w:rPr>
        <w:t xml:space="preserve">the Final </w:t>
      </w:r>
      <w:r w:rsidRPr="00CE157A">
        <w:rPr>
          <w:rFonts w:eastAsia="Times New Roman" w:cs="Arial"/>
          <w:color w:val="000000"/>
          <w:szCs w:val="22"/>
          <w:lang w:val="en-US" w:eastAsia="ja-JP"/>
          <w14:textFill>
            <w14:solidFill>
              <w14:srgbClr w14:val="000000">
                <w14:lumMod w14:val="65000"/>
                <w14:lumOff w14:val="35000"/>
              </w14:srgbClr>
            </w14:solidFill>
          </w14:textFill>
        </w:rPr>
        <w:t>Report (</w:t>
      </w:r>
      <w:r w:rsidR="00CE157A" w:rsidRPr="00CE157A">
        <w:rPr>
          <w:rFonts w:eastAsia="Times New Roman" w:cs="Arial"/>
          <w:color w:val="000000"/>
          <w:szCs w:val="22"/>
          <w:lang w:val="en-US" w:eastAsia="ja-JP"/>
          <w14:textFill>
            <w14:solidFill>
              <w14:srgbClr w14:val="000000">
                <w14:lumMod w14:val="65000"/>
                <w14:lumOff w14:val="35000"/>
              </w14:srgbClr>
            </w14:solidFill>
          </w14:textFill>
        </w:rPr>
        <w:t xml:space="preserve">Appendix </w:t>
      </w:r>
      <w:r w:rsidR="00D52118">
        <w:rPr>
          <w:rFonts w:eastAsia="Times New Roman" w:cs="Arial"/>
          <w:color w:val="000000"/>
          <w:szCs w:val="22"/>
          <w:lang w:val="en-US" w:eastAsia="ja-JP"/>
          <w14:textFill>
            <w14:solidFill>
              <w14:srgbClr w14:val="000000">
                <w14:lumMod w14:val="65000"/>
                <w14:lumOff w14:val="35000"/>
              </w14:srgbClr>
            </w14:solidFill>
          </w14:textFill>
        </w:rPr>
        <w:t>C</w:t>
      </w:r>
      <w:r w:rsidRPr="00CE157A">
        <w:rPr>
          <w:rFonts w:eastAsia="Times New Roman" w:cs="Arial"/>
          <w:color w:val="000000"/>
          <w:szCs w:val="22"/>
          <w:lang w:val="en-US" w:eastAsia="ja-JP"/>
          <w14:textFill>
            <w14:solidFill>
              <w14:srgbClr w14:val="000000">
                <w14:lumMod w14:val="65000"/>
                <w14:lumOff w14:val="35000"/>
              </w14:srgbClr>
            </w14:solidFill>
          </w14:textFill>
        </w:rPr>
        <w:t xml:space="preserve">) will be </w:t>
      </w:r>
      <w:r w:rsidR="00C72BD4" w:rsidRPr="00CE157A">
        <w:rPr>
          <w:rFonts w:eastAsia="Times New Roman" w:cs="Arial"/>
          <w:color w:val="000000"/>
          <w:szCs w:val="22"/>
          <w:lang w:val="en-US" w:eastAsia="ja-JP"/>
          <w14:textFill>
            <w14:solidFill>
              <w14:srgbClr w14:val="000000">
                <w14:lumMod w14:val="65000"/>
                <w14:lumOff w14:val="35000"/>
              </w14:srgbClr>
            </w14:solidFill>
          </w14:textFill>
        </w:rPr>
        <w:t xml:space="preserve">a useful </w:t>
      </w:r>
      <w:r w:rsidR="00214F3D" w:rsidRPr="00CE157A">
        <w:rPr>
          <w:rFonts w:eastAsia="Times New Roman" w:cs="Arial"/>
          <w:color w:val="000000"/>
          <w:szCs w:val="22"/>
          <w:lang w:val="en-US" w:eastAsia="ja-JP"/>
          <w14:textFill>
            <w14:solidFill>
              <w14:srgbClr w14:val="000000">
                <w14:lumMod w14:val="65000"/>
                <w14:lumOff w14:val="35000"/>
              </w14:srgbClr>
            </w14:solidFill>
          </w14:textFill>
        </w:rPr>
        <w:t>summary for</w:t>
      </w:r>
      <w:r w:rsidRPr="00CE157A">
        <w:rPr>
          <w:rFonts w:eastAsia="Times New Roman" w:cs="Arial"/>
          <w:color w:val="000000"/>
          <w:szCs w:val="22"/>
          <w:lang w:val="en-US" w:eastAsia="ja-JP"/>
          <w14:textFill>
            <w14:solidFill>
              <w14:srgbClr w14:val="000000">
                <w14:lumMod w14:val="65000"/>
                <w14:lumOff w14:val="35000"/>
              </w14:srgbClr>
            </w14:solidFill>
          </w14:textFill>
        </w:rPr>
        <w:t xml:space="preserve"> the Sparked </w:t>
      </w:r>
      <w:r w:rsidR="00A06B21" w:rsidRPr="00CE157A">
        <w:rPr>
          <w:rFonts w:eastAsia="Times New Roman" w:cs="Arial"/>
          <w:color w:val="000000"/>
          <w:szCs w:val="22"/>
          <w:lang w:val="en-US" w:eastAsia="ja-JP"/>
          <w14:textFill>
            <w14:solidFill>
              <w14:srgbClr w14:val="000000">
                <w14:lumMod w14:val="65000"/>
                <w14:lumOff w14:val="35000"/>
              </w14:srgbClr>
            </w14:solidFill>
          </w14:textFill>
        </w:rPr>
        <w:t xml:space="preserve">Project </w:t>
      </w:r>
      <w:r w:rsidRPr="00CE157A">
        <w:rPr>
          <w:rFonts w:eastAsia="Times New Roman" w:cs="Arial"/>
          <w:color w:val="000000"/>
          <w:szCs w:val="22"/>
          <w:lang w:val="en-US" w:eastAsia="ja-JP"/>
          <w14:textFill>
            <w14:solidFill>
              <w14:srgbClr w14:val="000000">
                <w14:lumMod w14:val="65000"/>
                <w14:lumOff w14:val="35000"/>
              </w14:srgbClr>
            </w14:solidFill>
          </w14:textFill>
        </w:rPr>
        <w:t>and others to inform future directions.</w:t>
      </w:r>
      <w:r w:rsidRPr="00315B24">
        <w:rPr>
          <w:rFonts w:eastAsia="Times New Roman" w:cs="Arial"/>
          <w:color w:val="000000"/>
          <w:szCs w:val="22"/>
          <w:lang w:val="en-US" w:eastAsia="ja-JP"/>
          <w14:textFill>
            <w14:solidFill>
              <w14:srgbClr w14:val="000000">
                <w14:lumMod w14:val="65000"/>
                <w14:lumOff w14:val="35000"/>
              </w14:srgbClr>
            </w14:solidFill>
          </w14:textFill>
        </w:rPr>
        <w:t xml:space="preserve"> </w:t>
      </w:r>
    </w:p>
    <w:p w14:paraId="57B33053" w14:textId="035C359B" w:rsidR="00657036" w:rsidRPr="00657036" w:rsidRDefault="00E4703E" w:rsidP="00E33A7E">
      <w:pPr>
        <w:pStyle w:val="Heading1"/>
      </w:pPr>
      <w:bookmarkStart w:id="17" w:name="_Toc213856295"/>
      <w:r w:rsidRPr="00764E7D">
        <w:rPr>
          <w:rFonts w:ascii="Arial" w:hAnsi="Arial"/>
          <w:sz w:val="28"/>
          <w:szCs w:val="26"/>
        </w:rPr>
        <w:lastRenderedPageBreak/>
        <w:t>Recommendations</w:t>
      </w:r>
      <w:bookmarkEnd w:id="17"/>
    </w:p>
    <w:p w14:paraId="197F7165" w14:textId="0700E189" w:rsidR="00372664" w:rsidRDefault="00A06B21" w:rsidP="00372664">
      <w:pPr>
        <w:rPr>
          <w:lang w:val="en-US" w:eastAsia="ja-JP"/>
        </w:rPr>
      </w:pPr>
      <w:r>
        <w:rPr>
          <w:lang w:val="en-US" w:eastAsia="ja-JP"/>
        </w:rPr>
        <w:t>T</w:t>
      </w:r>
      <w:r w:rsidR="008F2277">
        <w:rPr>
          <w:lang w:val="en-US" w:eastAsia="ja-JP"/>
        </w:rPr>
        <w:t xml:space="preserve">he </w:t>
      </w:r>
      <w:r w:rsidR="007B7854">
        <w:rPr>
          <w:lang w:val="en-US" w:eastAsia="ja-JP"/>
        </w:rPr>
        <w:t xml:space="preserve">Department </w:t>
      </w:r>
      <w:r w:rsidR="00C65F44">
        <w:rPr>
          <w:lang w:val="en-US" w:eastAsia="ja-JP"/>
        </w:rPr>
        <w:t xml:space="preserve">notes the </w:t>
      </w:r>
      <w:r w:rsidR="008F2277">
        <w:rPr>
          <w:lang w:val="en-US" w:eastAsia="ja-JP"/>
        </w:rPr>
        <w:t>end-</w:t>
      </w:r>
      <w:proofErr w:type="gramStart"/>
      <w:r w:rsidR="008F2277">
        <w:rPr>
          <w:lang w:val="en-US" w:eastAsia="ja-JP"/>
        </w:rPr>
        <w:t>to</w:t>
      </w:r>
      <w:proofErr w:type="gramEnd"/>
      <w:r w:rsidR="008F2277">
        <w:rPr>
          <w:lang w:val="en-US" w:eastAsia="ja-JP"/>
        </w:rPr>
        <w:t xml:space="preserve">-end </w:t>
      </w:r>
      <w:r w:rsidR="005704B5">
        <w:rPr>
          <w:lang w:val="en-US" w:eastAsia="ja-JP"/>
        </w:rPr>
        <w:t>Workflows attached</w:t>
      </w:r>
      <w:r w:rsidR="00C65F44">
        <w:rPr>
          <w:lang w:val="en-US" w:eastAsia="ja-JP"/>
        </w:rPr>
        <w:t xml:space="preserve"> </w:t>
      </w:r>
      <w:r w:rsidR="006D4346">
        <w:rPr>
          <w:lang w:val="en-US" w:eastAsia="ja-JP"/>
        </w:rPr>
        <w:t>in</w:t>
      </w:r>
      <w:r w:rsidR="00C65F44">
        <w:rPr>
          <w:lang w:val="en-US" w:eastAsia="ja-JP"/>
        </w:rPr>
        <w:t xml:space="preserve"> A</w:t>
      </w:r>
      <w:r w:rsidR="008F2277">
        <w:rPr>
          <w:lang w:val="en-US" w:eastAsia="ja-JP"/>
        </w:rPr>
        <w:t xml:space="preserve">ppendix </w:t>
      </w:r>
      <w:r w:rsidR="00D52118">
        <w:rPr>
          <w:lang w:val="en-US" w:eastAsia="ja-JP"/>
        </w:rPr>
        <w:t>B</w:t>
      </w:r>
      <w:r w:rsidR="00C65F44">
        <w:rPr>
          <w:lang w:val="en-US" w:eastAsia="ja-JP"/>
        </w:rPr>
        <w:t>.</w:t>
      </w:r>
      <w:r w:rsidR="00D716DC">
        <w:rPr>
          <w:lang w:val="en-US" w:eastAsia="ja-JP"/>
        </w:rPr>
        <w:t xml:space="preserve"> The workflow</w:t>
      </w:r>
      <w:r w:rsidR="00FE1445">
        <w:rPr>
          <w:lang w:val="en-US" w:eastAsia="ja-JP"/>
        </w:rPr>
        <w:t>s</w:t>
      </w:r>
      <w:r w:rsidR="00D716DC">
        <w:rPr>
          <w:lang w:val="en-US" w:eastAsia="ja-JP"/>
        </w:rPr>
        <w:t xml:space="preserve"> provide </w:t>
      </w:r>
      <w:r w:rsidR="0019159F">
        <w:rPr>
          <w:lang w:val="en-US" w:eastAsia="ja-JP"/>
        </w:rPr>
        <w:t xml:space="preserve">details of each step within the Pathology </w:t>
      </w:r>
      <w:r w:rsidR="00FE1445">
        <w:rPr>
          <w:lang w:val="en-US" w:eastAsia="ja-JP"/>
        </w:rPr>
        <w:t xml:space="preserve">request-test-report </w:t>
      </w:r>
      <w:r w:rsidR="00C62715">
        <w:rPr>
          <w:lang w:val="en-US" w:eastAsia="ja-JP"/>
        </w:rPr>
        <w:t>process</w:t>
      </w:r>
      <w:r w:rsidR="0019159F">
        <w:rPr>
          <w:lang w:val="en-US" w:eastAsia="ja-JP"/>
        </w:rPr>
        <w:t xml:space="preserve">, </w:t>
      </w:r>
      <w:r w:rsidR="0007209D">
        <w:rPr>
          <w:lang w:val="en-US" w:eastAsia="ja-JP"/>
        </w:rPr>
        <w:t xml:space="preserve">linkages to </w:t>
      </w:r>
      <w:r w:rsidR="00C62715">
        <w:rPr>
          <w:lang w:val="en-US" w:eastAsia="ja-JP"/>
        </w:rPr>
        <w:t xml:space="preserve">RCPA </w:t>
      </w:r>
      <w:r w:rsidR="0007209D">
        <w:rPr>
          <w:lang w:val="en-US" w:eastAsia="ja-JP"/>
        </w:rPr>
        <w:t xml:space="preserve">SPIA </w:t>
      </w:r>
      <w:r w:rsidR="003E37F1">
        <w:rPr>
          <w:lang w:val="en-US" w:eastAsia="ja-JP"/>
        </w:rPr>
        <w:t>Guidelines</w:t>
      </w:r>
      <w:r w:rsidR="005A0522">
        <w:rPr>
          <w:lang w:val="en-US" w:eastAsia="ja-JP"/>
        </w:rPr>
        <w:t xml:space="preserve"> V4.1</w:t>
      </w:r>
      <w:r w:rsidR="0007209D">
        <w:rPr>
          <w:lang w:val="en-US" w:eastAsia="ja-JP"/>
        </w:rPr>
        <w:t xml:space="preserve">, where paper and digital exchanges occur today and a series of notes on </w:t>
      </w:r>
      <w:r w:rsidR="003E37F1">
        <w:rPr>
          <w:lang w:val="en-US" w:eastAsia="ja-JP"/>
        </w:rPr>
        <w:t>specific workflow steps.</w:t>
      </w:r>
    </w:p>
    <w:p w14:paraId="03B56ECB" w14:textId="416E7D59" w:rsidR="00C65F44" w:rsidRDefault="003E37F1" w:rsidP="00372664">
      <w:pPr>
        <w:rPr>
          <w:lang w:val="en-US" w:eastAsia="ja-JP"/>
        </w:rPr>
      </w:pPr>
      <w:r>
        <w:rPr>
          <w:lang w:val="en-US" w:eastAsia="ja-JP"/>
        </w:rPr>
        <w:t>Whilst there are a</w:t>
      </w:r>
      <w:r w:rsidR="00044CBB">
        <w:rPr>
          <w:lang w:val="en-US" w:eastAsia="ja-JP"/>
        </w:rPr>
        <w:t xml:space="preserve"> range of specific </w:t>
      </w:r>
      <w:r w:rsidR="00CD4292">
        <w:rPr>
          <w:lang w:val="en-US" w:eastAsia="ja-JP"/>
        </w:rPr>
        <w:t>recommendations that</w:t>
      </w:r>
      <w:r w:rsidR="00044CBB">
        <w:rPr>
          <w:lang w:val="en-US" w:eastAsia="ja-JP"/>
        </w:rPr>
        <w:t xml:space="preserve"> have been made within the Final Report</w:t>
      </w:r>
      <w:r w:rsidR="00972891">
        <w:rPr>
          <w:lang w:val="en-US" w:eastAsia="ja-JP"/>
        </w:rPr>
        <w:t xml:space="preserve"> (</w:t>
      </w:r>
      <w:r w:rsidR="00CE157A">
        <w:rPr>
          <w:lang w:val="en-US" w:eastAsia="ja-JP"/>
        </w:rPr>
        <w:t xml:space="preserve">Appendix </w:t>
      </w:r>
      <w:r w:rsidR="00D52118">
        <w:rPr>
          <w:lang w:val="en-US" w:eastAsia="ja-JP"/>
        </w:rPr>
        <w:t>C</w:t>
      </w:r>
      <w:r w:rsidR="00F3149E">
        <w:rPr>
          <w:lang w:val="en-US" w:eastAsia="ja-JP"/>
        </w:rPr>
        <w:t>)</w:t>
      </w:r>
      <w:r w:rsidR="00044CBB">
        <w:rPr>
          <w:lang w:val="en-US" w:eastAsia="ja-JP"/>
        </w:rPr>
        <w:t xml:space="preserve">, </w:t>
      </w:r>
      <w:r w:rsidR="00FD154D">
        <w:rPr>
          <w:lang w:val="en-US" w:eastAsia="ja-JP"/>
        </w:rPr>
        <w:t xml:space="preserve">and these should be referred to </w:t>
      </w:r>
      <w:proofErr w:type="gramStart"/>
      <w:r w:rsidR="00FD154D">
        <w:rPr>
          <w:lang w:val="en-US" w:eastAsia="ja-JP"/>
        </w:rPr>
        <w:t>for</w:t>
      </w:r>
      <w:proofErr w:type="gramEnd"/>
      <w:r w:rsidR="00FD154D">
        <w:rPr>
          <w:lang w:val="en-US" w:eastAsia="ja-JP"/>
        </w:rPr>
        <w:t xml:space="preserve"> further detail</w:t>
      </w:r>
      <w:r>
        <w:rPr>
          <w:lang w:val="en-US" w:eastAsia="ja-JP"/>
        </w:rPr>
        <w:t xml:space="preserve">, some </w:t>
      </w:r>
      <w:r w:rsidR="00CD4292">
        <w:rPr>
          <w:lang w:val="en-US" w:eastAsia="ja-JP"/>
        </w:rPr>
        <w:t>overarching recommendations are made below.</w:t>
      </w:r>
    </w:p>
    <w:p w14:paraId="03D81C47" w14:textId="57B3D038" w:rsidR="00DD0FA9" w:rsidRDefault="000A164B" w:rsidP="007B5D12">
      <w:pPr>
        <w:pStyle w:val="ListBullet"/>
        <w:rPr>
          <w:lang w:val="en-US" w:eastAsia="ja-JP"/>
        </w:rPr>
      </w:pPr>
      <w:r>
        <w:rPr>
          <w:lang w:val="en-US" w:eastAsia="ja-JP"/>
        </w:rPr>
        <w:t>T</w:t>
      </w:r>
      <w:r w:rsidR="005D73D3" w:rsidRPr="000A164B">
        <w:rPr>
          <w:lang w:val="en-US" w:eastAsia="ja-JP"/>
        </w:rPr>
        <w:t xml:space="preserve">he Department notes the </w:t>
      </w:r>
      <w:r w:rsidR="00704C89" w:rsidRPr="000A164B">
        <w:rPr>
          <w:lang w:val="en-US" w:eastAsia="ja-JP"/>
        </w:rPr>
        <w:t xml:space="preserve">outcome of the SPIA analysis and the need to progress SNOMED CT and LOINC for the requesting and reporting of Pathology. </w:t>
      </w:r>
    </w:p>
    <w:p w14:paraId="078AB9E8" w14:textId="28260B74" w:rsidR="007D1615" w:rsidRPr="00DD0FA9" w:rsidRDefault="007D1615" w:rsidP="007B5D12">
      <w:pPr>
        <w:pStyle w:val="ListBullet"/>
        <w:rPr>
          <w:lang w:val="en-US" w:eastAsia="ja-JP"/>
        </w:rPr>
      </w:pPr>
      <w:r>
        <w:rPr>
          <w:lang w:val="en-US" w:eastAsia="ja-JP"/>
        </w:rPr>
        <w:t>The Dep</w:t>
      </w:r>
      <w:r w:rsidR="0041347A">
        <w:rPr>
          <w:lang w:val="en-US" w:eastAsia="ja-JP"/>
        </w:rPr>
        <w:t>artment notes the development of the SPIA Compliance tool, by the RCPAQAP</w:t>
      </w:r>
      <w:r w:rsidR="00057DC5">
        <w:rPr>
          <w:lang w:val="en-US" w:eastAsia="ja-JP"/>
        </w:rPr>
        <w:t xml:space="preserve"> and its potential for future use in SPIA compliance activities.</w:t>
      </w:r>
    </w:p>
    <w:p w14:paraId="784A82B8" w14:textId="481FAA23" w:rsidR="00DD0FA9" w:rsidRDefault="00DD0FA9" w:rsidP="007B5D12">
      <w:pPr>
        <w:pStyle w:val="ListBullet"/>
      </w:pPr>
      <w:r>
        <w:rPr>
          <w:lang w:val="en-US" w:eastAsia="ja-JP"/>
        </w:rPr>
        <w:t>T</w:t>
      </w:r>
      <w:r w:rsidR="001A71E1" w:rsidRPr="00DD0FA9">
        <w:rPr>
          <w:lang w:val="en-US" w:eastAsia="ja-JP"/>
        </w:rPr>
        <w:t xml:space="preserve">he </w:t>
      </w:r>
      <w:r>
        <w:rPr>
          <w:lang w:val="en-US" w:eastAsia="ja-JP"/>
        </w:rPr>
        <w:t xml:space="preserve">RCPA </w:t>
      </w:r>
      <w:r w:rsidR="001A71E1" w:rsidRPr="00DD0FA9">
        <w:rPr>
          <w:lang w:val="en-US" w:eastAsia="ja-JP"/>
        </w:rPr>
        <w:t>SPIA Guidelines</w:t>
      </w:r>
      <w:r>
        <w:rPr>
          <w:lang w:val="en-US" w:eastAsia="ja-JP"/>
        </w:rPr>
        <w:t xml:space="preserve"> V4.1</w:t>
      </w:r>
      <w:r w:rsidR="00444D09" w:rsidRPr="00DD0FA9">
        <w:rPr>
          <w:lang w:val="en-US" w:eastAsia="ja-JP"/>
        </w:rPr>
        <w:t>, including but not limited to terminology,</w:t>
      </w:r>
      <w:r w:rsidR="001A71E1" w:rsidRPr="00DD0FA9">
        <w:rPr>
          <w:lang w:val="en-US" w:eastAsia="ja-JP"/>
        </w:rPr>
        <w:t xml:space="preserve"> could be adopted as national standards</w:t>
      </w:r>
      <w:r w:rsidR="00232EF7" w:rsidRPr="00DD0FA9">
        <w:rPr>
          <w:lang w:val="en-US" w:eastAsia="ja-JP"/>
        </w:rPr>
        <w:t xml:space="preserve">; the inclusion of such standards </w:t>
      </w:r>
      <w:r w:rsidR="00DF1B73" w:rsidRPr="00683077">
        <w:t>as mandatory laboratory accreditation and assessment criteria under NPAAC</w:t>
      </w:r>
      <w:r w:rsidR="00DF1B73">
        <w:t xml:space="preserve"> should be considered. </w:t>
      </w:r>
    </w:p>
    <w:p w14:paraId="11C53572" w14:textId="7DB2ED91" w:rsidR="00490CC2" w:rsidRDefault="00C92CED" w:rsidP="007B5D12">
      <w:pPr>
        <w:pStyle w:val="ListBullet"/>
      </w:pPr>
      <w:r>
        <w:t xml:space="preserve">Exchanges of pathology requesting information </w:t>
      </w:r>
      <w:r w:rsidR="000C6D38">
        <w:t>would benefit from further information being provided where appr</w:t>
      </w:r>
      <w:r w:rsidR="003E160D">
        <w:t>opriate (for example</w:t>
      </w:r>
      <w:r w:rsidR="00D32902">
        <w:t xml:space="preserve"> current symptoms); supporting requesting with a series of </w:t>
      </w:r>
      <w:r w:rsidR="009E5B13">
        <w:t>b</w:t>
      </w:r>
      <w:r w:rsidR="00D32902">
        <w:t xml:space="preserve">usiness </w:t>
      </w:r>
      <w:r w:rsidR="009E5B13">
        <w:t>r</w:t>
      </w:r>
      <w:r w:rsidR="00D32902">
        <w:t xml:space="preserve">ules would also be beneficial, for example on additional </w:t>
      </w:r>
      <w:r w:rsidR="000C08A4">
        <w:t xml:space="preserve">tests. </w:t>
      </w:r>
    </w:p>
    <w:p w14:paraId="2D5CD750" w14:textId="17D688CD" w:rsidR="000C08A4" w:rsidRPr="00DD0FA9" w:rsidRDefault="00DD0FA9" w:rsidP="007B5D12">
      <w:pPr>
        <w:pStyle w:val="ListBullet"/>
        <w:rPr>
          <w:lang w:val="en-US" w:eastAsia="ja-JP"/>
        </w:rPr>
      </w:pPr>
      <w:r>
        <w:rPr>
          <w:lang w:val="en-US" w:eastAsia="ja-JP"/>
        </w:rPr>
        <w:t>E</w:t>
      </w:r>
      <w:r w:rsidR="000C08A4" w:rsidRPr="00DD0FA9">
        <w:rPr>
          <w:lang w:val="en-US" w:eastAsia="ja-JP"/>
        </w:rPr>
        <w:t xml:space="preserve">xchanges of information should be </w:t>
      </w:r>
      <w:r w:rsidR="009D4A35" w:rsidRPr="00DD0FA9">
        <w:rPr>
          <w:lang w:val="en-US" w:eastAsia="ja-JP"/>
        </w:rPr>
        <w:t>asynchronous and bi-directional between the provider and requestor.</w:t>
      </w:r>
    </w:p>
    <w:p w14:paraId="012004C0" w14:textId="1BD1490F" w:rsidR="000A278B" w:rsidRPr="00DD0FA9" w:rsidRDefault="00DD0FA9" w:rsidP="007B5D12">
      <w:pPr>
        <w:pStyle w:val="ListBullet"/>
        <w:rPr>
          <w:lang w:val="en-US" w:eastAsia="ja-JP"/>
        </w:rPr>
      </w:pPr>
      <w:r>
        <w:rPr>
          <w:lang w:val="en-US" w:eastAsia="ja-JP"/>
        </w:rPr>
        <w:t>C</w:t>
      </w:r>
      <w:r w:rsidR="00474CBE" w:rsidRPr="00DD0FA9">
        <w:rPr>
          <w:lang w:val="en-US" w:eastAsia="ja-JP"/>
        </w:rPr>
        <w:t>onsideration</w:t>
      </w:r>
      <w:r w:rsidR="001C2EFB" w:rsidRPr="00DD0FA9">
        <w:rPr>
          <w:lang w:val="en-US" w:eastAsia="ja-JP"/>
        </w:rPr>
        <w:t xml:space="preserve"> </w:t>
      </w:r>
      <w:r w:rsidR="00474CBE" w:rsidRPr="00DD0FA9">
        <w:rPr>
          <w:lang w:val="en-US" w:eastAsia="ja-JP"/>
        </w:rPr>
        <w:t>is given</w:t>
      </w:r>
      <w:r w:rsidR="00707634" w:rsidRPr="00DD0FA9">
        <w:rPr>
          <w:lang w:val="en-US" w:eastAsia="ja-JP"/>
        </w:rPr>
        <w:t xml:space="preserve"> </w:t>
      </w:r>
      <w:r w:rsidR="00474CBE" w:rsidRPr="00DD0FA9">
        <w:rPr>
          <w:lang w:val="en-US" w:eastAsia="ja-JP"/>
        </w:rPr>
        <w:t xml:space="preserve">in future developments and releases </w:t>
      </w:r>
      <w:r w:rsidR="00EC0AA0" w:rsidRPr="00DD0FA9">
        <w:rPr>
          <w:lang w:val="en-US" w:eastAsia="ja-JP"/>
        </w:rPr>
        <w:t xml:space="preserve">of MHR </w:t>
      </w:r>
      <w:r w:rsidR="00707634" w:rsidRPr="00DD0FA9">
        <w:rPr>
          <w:lang w:val="en-US" w:eastAsia="ja-JP"/>
        </w:rPr>
        <w:t xml:space="preserve">to address the </w:t>
      </w:r>
      <w:r>
        <w:rPr>
          <w:lang w:val="en-US" w:eastAsia="ja-JP"/>
        </w:rPr>
        <w:t>f</w:t>
      </w:r>
      <w:r w:rsidR="00707634" w:rsidRPr="00DD0FA9">
        <w:rPr>
          <w:lang w:val="en-US" w:eastAsia="ja-JP"/>
        </w:rPr>
        <w:t xml:space="preserve">indings outlined in relation to MHR usability. </w:t>
      </w:r>
      <w:r w:rsidR="00AD148F" w:rsidRPr="00DD0FA9">
        <w:rPr>
          <w:lang w:val="en-US" w:eastAsia="ja-JP"/>
        </w:rPr>
        <w:t>U</w:t>
      </w:r>
      <w:r w:rsidR="002504D2" w:rsidRPr="00DD0FA9">
        <w:rPr>
          <w:lang w:val="en-US" w:eastAsia="ja-JP"/>
        </w:rPr>
        <w:t>se of MHR is increasing</w:t>
      </w:r>
      <w:r w:rsidR="00C02DF5">
        <w:rPr>
          <w:lang w:val="en-US" w:eastAsia="ja-JP"/>
        </w:rPr>
        <w:t>; however, greater certainty that information is available, better functionality and navigation (user experience), information structure,</w:t>
      </w:r>
      <w:r w:rsidR="00581311" w:rsidRPr="00DD0FA9">
        <w:rPr>
          <w:lang w:val="en-US" w:eastAsia="ja-JP"/>
        </w:rPr>
        <w:t xml:space="preserve"> e.g. atomic data for longitudinal analysis</w:t>
      </w:r>
      <w:r w:rsidR="001033BD" w:rsidRPr="00DD0FA9">
        <w:rPr>
          <w:lang w:val="en-US" w:eastAsia="ja-JP"/>
        </w:rPr>
        <w:t>,</w:t>
      </w:r>
      <w:r w:rsidR="00581311" w:rsidRPr="00DD0FA9">
        <w:rPr>
          <w:lang w:val="en-US" w:eastAsia="ja-JP"/>
        </w:rPr>
        <w:t xml:space="preserve"> and integration into the </w:t>
      </w:r>
      <w:r w:rsidR="00820208" w:rsidRPr="00DD0FA9">
        <w:rPr>
          <w:lang w:val="en-US" w:eastAsia="ja-JP"/>
        </w:rPr>
        <w:t xml:space="preserve">clinical </w:t>
      </w:r>
      <w:r w:rsidR="00581311" w:rsidRPr="00DD0FA9">
        <w:rPr>
          <w:lang w:val="en-US" w:eastAsia="ja-JP"/>
        </w:rPr>
        <w:t xml:space="preserve">desktop </w:t>
      </w:r>
      <w:r w:rsidR="00820208" w:rsidRPr="00DD0FA9">
        <w:rPr>
          <w:lang w:val="en-US" w:eastAsia="ja-JP"/>
        </w:rPr>
        <w:t>a</w:t>
      </w:r>
      <w:r w:rsidR="00581311" w:rsidRPr="00DD0FA9">
        <w:rPr>
          <w:lang w:val="en-US" w:eastAsia="ja-JP"/>
        </w:rPr>
        <w:t xml:space="preserve">nd workflow would all lead to greater use. </w:t>
      </w:r>
    </w:p>
    <w:p w14:paraId="0403CCB4" w14:textId="45E68F97" w:rsidR="000210FC" w:rsidRDefault="000210FC" w:rsidP="007B5D12">
      <w:pPr>
        <w:pStyle w:val="ListBullet"/>
      </w:pPr>
      <w:r w:rsidRPr="009E7694">
        <w:rPr>
          <w:lang w:val="en-US" w:eastAsia="ja-JP"/>
        </w:rPr>
        <w:t xml:space="preserve">Report rendering on MHR is not </w:t>
      </w:r>
      <w:r w:rsidR="002E15BF" w:rsidRPr="009E7694">
        <w:rPr>
          <w:lang w:val="en-US" w:eastAsia="ja-JP"/>
        </w:rPr>
        <w:t xml:space="preserve">always </w:t>
      </w:r>
      <w:r w:rsidRPr="009E7694">
        <w:rPr>
          <w:lang w:val="en-US" w:eastAsia="ja-JP"/>
        </w:rPr>
        <w:t xml:space="preserve">in the same format as provided to </w:t>
      </w:r>
      <w:r w:rsidR="001F74D2">
        <w:rPr>
          <w:lang w:val="en-US" w:eastAsia="ja-JP"/>
        </w:rPr>
        <w:t xml:space="preserve">pathology </w:t>
      </w:r>
      <w:r w:rsidRPr="009E7694">
        <w:rPr>
          <w:lang w:val="en-US" w:eastAsia="ja-JP"/>
        </w:rPr>
        <w:t xml:space="preserve">requestors. </w:t>
      </w:r>
      <w:r w:rsidR="00DF20C6" w:rsidRPr="009E7694">
        <w:rPr>
          <w:lang w:val="en-US" w:eastAsia="ja-JP"/>
        </w:rPr>
        <w:t xml:space="preserve">Reports need to be rendered in a </w:t>
      </w:r>
      <w:r w:rsidR="00F86CFF" w:rsidRPr="009E7694">
        <w:rPr>
          <w:lang w:val="en-US" w:eastAsia="ja-JP"/>
        </w:rPr>
        <w:t xml:space="preserve">standard and </w:t>
      </w:r>
      <w:r w:rsidR="00DF20C6" w:rsidRPr="009E7694">
        <w:rPr>
          <w:lang w:val="en-US" w:eastAsia="ja-JP"/>
        </w:rPr>
        <w:t xml:space="preserve">consistent </w:t>
      </w:r>
      <w:r w:rsidR="00A5158B">
        <w:t>format</w:t>
      </w:r>
      <w:r w:rsidR="00E43733">
        <w:t xml:space="preserve">, as per </w:t>
      </w:r>
      <w:r w:rsidR="001F74D2">
        <w:t xml:space="preserve">RCPA </w:t>
      </w:r>
      <w:r w:rsidR="00E43733">
        <w:t>SPIA Guidelines</w:t>
      </w:r>
      <w:r w:rsidR="001F74D2">
        <w:t xml:space="preserve"> V4.1</w:t>
      </w:r>
      <w:r w:rsidR="00C02DF5">
        <w:t xml:space="preserve">, to reduce the </w:t>
      </w:r>
      <w:r w:rsidR="00A5158B">
        <w:t>time required for interpretation and reduce the risk o</w:t>
      </w:r>
      <w:r w:rsidR="001C2EFB">
        <w:t>f misinterpretation.</w:t>
      </w:r>
    </w:p>
    <w:p w14:paraId="645C6BE4" w14:textId="631CAC80" w:rsidR="00BC15FB" w:rsidRDefault="00F83094" w:rsidP="007B5D12">
      <w:pPr>
        <w:pStyle w:val="ListBullet"/>
        <w:rPr>
          <w:lang w:eastAsia="ja-JP"/>
        </w:rPr>
      </w:pPr>
      <w:proofErr w:type="spellStart"/>
      <w:r w:rsidRPr="001F74D2">
        <w:rPr>
          <w:lang w:val="en-US" w:eastAsia="ja-JP"/>
        </w:rPr>
        <w:t>eCDS</w:t>
      </w:r>
      <w:proofErr w:type="spellEnd"/>
      <w:r w:rsidRPr="001F74D2">
        <w:rPr>
          <w:lang w:val="en-US" w:eastAsia="ja-JP"/>
        </w:rPr>
        <w:t xml:space="preserve"> </w:t>
      </w:r>
      <w:r w:rsidR="00FD6AA4" w:rsidRPr="00FD6AA4">
        <w:rPr>
          <w:lang w:eastAsia="ja-JP"/>
        </w:rPr>
        <w:t>should be progressed, as it assists many</w:t>
      </w:r>
      <w:r w:rsidR="0009424C">
        <w:rPr>
          <w:lang w:eastAsia="ja-JP"/>
        </w:rPr>
        <w:t xml:space="preserve"> </w:t>
      </w:r>
      <w:r w:rsidR="00FD6AA4" w:rsidRPr="00FD6AA4">
        <w:rPr>
          <w:lang w:eastAsia="ja-JP"/>
        </w:rPr>
        <w:t xml:space="preserve">requestors some of the time, but not all requestors </w:t>
      </w:r>
      <w:proofErr w:type="gramStart"/>
      <w:r w:rsidR="00FD6AA4" w:rsidRPr="00FD6AA4">
        <w:rPr>
          <w:lang w:eastAsia="ja-JP"/>
        </w:rPr>
        <w:t>all of</w:t>
      </w:r>
      <w:proofErr w:type="gramEnd"/>
      <w:r w:rsidR="00FD6AA4" w:rsidRPr="00FD6AA4">
        <w:rPr>
          <w:lang w:eastAsia="ja-JP"/>
        </w:rPr>
        <w:t xml:space="preserve"> the time, with more appropriate ordering of </w:t>
      </w:r>
      <w:r w:rsidR="0009424C">
        <w:rPr>
          <w:lang w:eastAsia="ja-JP"/>
        </w:rPr>
        <w:t>p</w:t>
      </w:r>
      <w:r w:rsidR="00FD6AA4" w:rsidRPr="00FD6AA4">
        <w:rPr>
          <w:lang w:eastAsia="ja-JP"/>
        </w:rPr>
        <w:t xml:space="preserve">athology. </w:t>
      </w:r>
      <w:r w:rsidR="00007F73">
        <w:rPr>
          <w:lang w:eastAsia="ja-JP"/>
        </w:rPr>
        <w:t xml:space="preserve">There are a range of activities to support national clinical decision support </w:t>
      </w:r>
      <w:r w:rsidR="006E1527">
        <w:rPr>
          <w:lang w:eastAsia="ja-JP"/>
        </w:rPr>
        <w:t xml:space="preserve">knowledgebases, including governance, peer review of guidance, </w:t>
      </w:r>
      <w:r w:rsidR="00940947">
        <w:rPr>
          <w:lang w:eastAsia="ja-JP"/>
        </w:rPr>
        <w:t xml:space="preserve">support and maintenance, and funding. </w:t>
      </w:r>
    </w:p>
    <w:p w14:paraId="433E66CE" w14:textId="51AE9BAC" w:rsidR="00FD6AA4" w:rsidRPr="00FD6AA4" w:rsidRDefault="006C59CE" w:rsidP="007B5D12">
      <w:pPr>
        <w:pStyle w:val="ListBullet"/>
        <w:rPr>
          <w:lang w:eastAsia="ja-JP"/>
        </w:rPr>
      </w:pPr>
      <w:r>
        <w:rPr>
          <w:lang w:eastAsia="ja-JP"/>
        </w:rPr>
        <w:lastRenderedPageBreak/>
        <w:t>A national</w:t>
      </w:r>
      <w:r w:rsidR="00014F0F">
        <w:rPr>
          <w:lang w:eastAsia="ja-JP"/>
        </w:rPr>
        <w:t xml:space="preserve"> Business Case </w:t>
      </w:r>
      <w:r w:rsidR="00BC15FB">
        <w:rPr>
          <w:lang w:eastAsia="ja-JP"/>
        </w:rPr>
        <w:t xml:space="preserve">should be </w:t>
      </w:r>
      <w:r w:rsidR="00BC15FB" w:rsidRPr="00683077">
        <w:t xml:space="preserve">developed to investigate models for an </w:t>
      </w:r>
      <w:r w:rsidR="00C02DF5">
        <w:t>RCPA-endorsed</w:t>
      </w:r>
      <w:r w:rsidR="00BC15FB" w:rsidRPr="00683077">
        <w:t xml:space="preserve"> national </w:t>
      </w:r>
      <w:proofErr w:type="spellStart"/>
      <w:r w:rsidR="00BC15FB">
        <w:t>eCDS</w:t>
      </w:r>
      <w:proofErr w:type="spellEnd"/>
      <w:r w:rsidR="00BC15FB" w:rsidRPr="00683077">
        <w:t xml:space="preserve"> knowledgebase for implementation and use within the Australian health system.</w:t>
      </w:r>
    </w:p>
    <w:p w14:paraId="562B2CAE" w14:textId="77C4870F" w:rsidR="009D4A35" w:rsidRPr="00F66F99" w:rsidRDefault="00F66F99" w:rsidP="007B5D12">
      <w:pPr>
        <w:pStyle w:val="ListBullet"/>
        <w:rPr>
          <w:lang w:val="en-US" w:eastAsia="ja-JP"/>
        </w:rPr>
      </w:pPr>
      <w:r>
        <w:rPr>
          <w:lang w:val="en-US" w:eastAsia="ja-JP"/>
        </w:rPr>
        <w:t>I</w:t>
      </w:r>
      <w:r w:rsidR="00941664" w:rsidRPr="00F66F99">
        <w:rPr>
          <w:lang w:val="en-US" w:eastAsia="ja-JP"/>
        </w:rPr>
        <w:t xml:space="preserve">mplementation of </w:t>
      </w:r>
      <w:r w:rsidR="001A1575">
        <w:rPr>
          <w:lang w:val="en-US" w:eastAsia="ja-JP"/>
        </w:rPr>
        <w:t>e-requesting</w:t>
      </w:r>
      <w:r w:rsidR="00941664" w:rsidRPr="00F66F99">
        <w:rPr>
          <w:lang w:val="en-US" w:eastAsia="ja-JP"/>
        </w:rPr>
        <w:t xml:space="preserve"> </w:t>
      </w:r>
      <w:r w:rsidR="00D0448F" w:rsidRPr="00F66F99">
        <w:rPr>
          <w:lang w:val="en-US" w:eastAsia="ja-JP"/>
        </w:rPr>
        <w:t xml:space="preserve">and </w:t>
      </w:r>
      <w:proofErr w:type="spellStart"/>
      <w:r w:rsidR="00D0448F" w:rsidRPr="00F66F99">
        <w:rPr>
          <w:lang w:val="en-US" w:eastAsia="ja-JP"/>
        </w:rPr>
        <w:t>eCDS</w:t>
      </w:r>
      <w:proofErr w:type="spellEnd"/>
      <w:r w:rsidR="00D0448F" w:rsidRPr="00F66F99">
        <w:rPr>
          <w:lang w:val="en-US" w:eastAsia="ja-JP"/>
        </w:rPr>
        <w:t xml:space="preserve"> be supported</w:t>
      </w:r>
      <w:r w:rsidR="00B53E8C" w:rsidRPr="00F66F99">
        <w:rPr>
          <w:lang w:val="en-US" w:eastAsia="ja-JP"/>
        </w:rPr>
        <w:t xml:space="preserve">, including multi-year change management activities </w:t>
      </w:r>
      <w:r w:rsidR="006522F0" w:rsidRPr="00F66F99">
        <w:rPr>
          <w:lang w:val="en-US" w:eastAsia="ja-JP"/>
        </w:rPr>
        <w:t xml:space="preserve">for implementation and adoption; national upskilling in FHIR resources; </w:t>
      </w:r>
      <w:r w:rsidR="00A04CC8" w:rsidRPr="00F66F99">
        <w:rPr>
          <w:lang w:val="en-US" w:eastAsia="ja-JP"/>
        </w:rPr>
        <w:t xml:space="preserve">support for entities that contribute to national informatics content. </w:t>
      </w:r>
    </w:p>
    <w:p w14:paraId="7F219120" w14:textId="77777777" w:rsidR="00BD367F" w:rsidRDefault="00BD367F" w:rsidP="00315B24">
      <w:pPr>
        <w:rPr>
          <w:lang w:val="en-US" w:eastAsia="ja-JP"/>
        </w:rPr>
      </w:pPr>
    </w:p>
    <w:p w14:paraId="5A76FAFB" w14:textId="77777777" w:rsidR="00664438" w:rsidRDefault="00664438" w:rsidP="00315B24">
      <w:pPr>
        <w:rPr>
          <w:lang w:val="en-US" w:eastAsia="ja-JP"/>
        </w:rPr>
        <w:sectPr w:rsidR="00664438" w:rsidSect="00726872">
          <w:pgSz w:w="11900" w:h="16840"/>
          <w:pgMar w:top="1440" w:right="1077" w:bottom="1440" w:left="1077" w:header="567" w:footer="709" w:gutter="0"/>
          <w:cols w:space="708"/>
          <w:titlePg/>
          <w:docGrid w:linePitch="360"/>
        </w:sectPr>
      </w:pPr>
    </w:p>
    <w:p w14:paraId="57976572" w14:textId="12B28A9E" w:rsidR="004E7FE5" w:rsidRPr="002806DE" w:rsidRDefault="002806DE" w:rsidP="001A0630">
      <w:pPr>
        <w:pStyle w:val="Heading1"/>
        <w:numPr>
          <w:ilvl w:val="0"/>
          <w:numId w:val="50"/>
        </w:numPr>
        <w:shd w:val="clear" w:color="auto" w:fill="FFFFFF" w:themeFill="background1"/>
        <w:rPr>
          <w:rFonts w:ascii="Arial" w:hAnsi="Arial"/>
          <w:color w:val="auto"/>
          <w:sz w:val="32"/>
        </w:rPr>
      </w:pPr>
      <w:bookmarkStart w:id="18" w:name="_Toc213856296"/>
      <w:r w:rsidRPr="002806DE">
        <w:rPr>
          <w:rFonts w:ascii="Arial" w:hAnsi="Arial"/>
          <w:color w:val="auto"/>
          <w:sz w:val="32"/>
        </w:rPr>
        <w:lastRenderedPageBreak/>
        <w:t>Appendix A – Activity Work Plan</w:t>
      </w:r>
      <w:bookmarkEnd w:id="18"/>
    </w:p>
    <w:tbl>
      <w:tblPr>
        <w:tblStyle w:val="RCPA"/>
        <w:tblW w:w="14816" w:type="dxa"/>
        <w:tblInd w:w="137" w:type="dxa"/>
        <w:tblLayout w:type="fixed"/>
        <w:tblLook w:val="04A0" w:firstRow="1" w:lastRow="0" w:firstColumn="1" w:lastColumn="0" w:noHBand="0" w:noVBand="1"/>
        <w:tblCaption w:val="PITUS-15-16 - Progress against Activity plan"/>
        <w:tblDescription w:val="PITUS-15-16 - Progress against Activity plan"/>
      </w:tblPr>
      <w:tblGrid>
        <w:gridCol w:w="851"/>
        <w:gridCol w:w="2126"/>
        <w:gridCol w:w="1809"/>
        <w:gridCol w:w="4003"/>
        <w:gridCol w:w="2835"/>
        <w:gridCol w:w="3192"/>
      </w:tblGrid>
      <w:tr w:rsidR="005D32A4" w:rsidRPr="0078386E" w14:paraId="2B6EEB35" w14:textId="77777777" w:rsidTr="00257CC9">
        <w:trPr>
          <w:cnfStyle w:val="100000000000" w:firstRow="1" w:lastRow="0" w:firstColumn="0" w:lastColumn="0" w:oddVBand="0" w:evenVBand="0" w:oddHBand="0" w:evenHBand="0" w:firstRowFirstColumn="0" w:firstRowLastColumn="0" w:lastRowFirstColumn="0" w:lastRowLastColumn="0"/>
          <w:trHeight w:val="426"/>
          <w:tblHeader/>
        </w:trPr>
        <w:tc>
          <w:tcPr>
            <w:tcW w:w="851" w:type="dxa"/>
            <w:tcBorders>
              <w:bottom w:val="single" w:sz="4" w:space="0" w:color="808080" w:themeColor="background1" w:themeShade="80"/>
            </w:tcBorders>
            <w:shd w:val="clear" w:color="auto" w:fill="C0504D" w:themeFill="accent2"/>
            <w:hideMark/>
          </w:tcPr>
          <w:p w14:paraId="28A143AD" w14:textId="77777777" w:rsidR="00CC7444" w:rsidRPr="0078386E" w:rsidRDefault="00CC7444" w:rsidP="008A5577">
            <w:pPr>
              <w:spacing w:after="0" w:line="240" w:lineRule="auto"/>
              <w:jc w:val="center"/>
              <w:rPr>
                <w:rFonts w:eastAsia="Times New Roman" w:cs="Arial"/>
                <w:b w:val="0"/>
                <w:bCs/>
                <w:color w:val="FFFFFF"/>
                <w:szCs w:val="22"/>
                <w:lang w:eastAsia="en-AU"/>
              </w:rPr>
            </w:pPr>
          </w:p>
        </w:tc>
        <w:tc>
          <w:tcPr>
            <w:tcW w:w="2126" w:type="dxa"/>
            <w:tcBorders>
              <w:bottom w:val="single" w:sz="4" w:space="0" w:color="808080" w:themeColor="background1" w:themeShade="80"/>
            </w:tcBorders>
            <w:shd w:val="clear" w:color="auto" w:fill="C0504D" w:themeFill="accent2"/>
          </w:tcPr>
          <w:p w14:paraId="4DAE17C4" w14:textId="6ABB5219" w:rsidR="00CC7444" w:rsidRPr="0078386E" w:rsidRDefault="00CC7444" w:rsidP="008A5577">
            <w:pPr>
              <w:spacing w:after="0" w:line="240" w:lineRule="auto"/>
              <w:jc w:val="center"/>
              <w:rPr>
                <w:rFonts w:eastAsia="Times New Roman" w:cs="Arial"/>
                <w:bCs/>
                <w:color w:val="FFFFFF"/>
                <w:szCs w:val="22"/>
                <w:lang w:eastAsia="en-AU"/>
              </w:rPr>
            </w:pPr>
            <w:r w:rsidRPr="0078386E">
              <w:rPr>
                <w:rFonts w:eastAsia="Times New Roman" w:cs="Arial"/>
                <w:bCs/>
                <w:color w:val="FFFFFF"/>
                <w:szCs w:val="22"/>
                <w:lang w:eastAsia="en-AU"/>
              </w:rPr>
              <w:t>Activity</w:t>
            </w:r>
          </w:p>
        </w:tc>
        <w:tc>
          <w:tcPr>
            <w:tcW w:w="1809" w:type="dxa"/>
            <w:tcBorders>
              <w:bottom w:val="single" w:sz="4" w:space="0" w:color="808080" w:themeColor="background1" w:themeShade="80"/>
            </w:tcBorders>
            <w:shd w:val="clear" w:color="auto" w:fill="C0504D" w:themeFill="accent2"/>
            <w:hideMark/>
          </w:tcPr>
          <w:p w14:paraId="2AD2A4D4" w14:textId="77777777" w:rsidR="00CC7444" w:rsidRPr="0078386E" w:rsidRDefault="00CC7444" w:rsidP="008A5577">
            <w:pPr>
              <w:spacing w:after="0" w:line="240" w:lineRule="auto"/>
              <w:jc w:val="center"/>
              <w:rPr>
                <w:rFonts w:eastAsia="Times New Roman" w:cs="Arial"/>
                <w:bCs/>
                <w:color w:val="FFFFFF"/>
                <w:szCs w:val="22"/>
                <w:lang w:eastAsia="en-AU"/>
              </w:rPr>
            </w:pPr>
            <w:r w:rsidRPr="0078386E">
              <w:rPr>
                <w:rFonts w:eastAsia="Times New Roman" w:cs="Arial"/>
                <w:bCs/>
                <w:color w:val="FFFFFF"/>
                <w:szCs w:val="22"/>
                <w:lang w:eastAsia="en-AU"/>
              </w:rPr>
              <w:t>Activity Owner</w:t>
            </w:r>
          </w:p>
        </w:tc>
        <w:tc>
          <w:tcPr>
            <w:tcW w:w="4003" w:type="dxa"/>
            <w:tcBorders>
              <w:bottom w:val="single" w:sz="4" w:space="0" w:color="808080" w:themeColor="background1" w:themeShade="80"/>
            </w:tcBorders>
            <w:shd w:val="clear" w:color="auto" w:fill="C0504D" w:themeFill="accent2"/>
          </w:tcPr>
          <w:p w14:paraId="6E0A1EB2" w14:textId="77777777" w:rsidR="00CC7444" w:rsidRPr="0078386E" w:rsidRDefault="00CC7444" w:rsidP="008A5577">
            <w:pPr>
              <w:spacing w:after="0" w:line="240" w:lineRule="auto"/>
              <w:jc w:val="center"/>
              <w:rPr>
                <w:rFonts w:eastAsia="Times New Roman" w:cs="Arial"/>
                <w:bCs/>
                <w:color w:val="FFFFFF"/>
                <w:szCs w:val="22"/>
                <w:lang w:eastAsia="en-AU"/>
              </w:rPr>
            </w:pPr>
            <w:r w:rsidRPr="0078386E">
              <w:rPr>
                <w:rFonts w:eastAsia="Times New Roman" w:cs="Arial"/>
                <w:bCs/>
                <w:color w:val="FFFFFF"/>
                <w:szCs w:val="22"/>
                <w:lang w:eastAsia="en-AU"/>
              </w:rPr>
              <w:t>How will Contractual Activity be achieved and measured</w:t>
            </w:r>
          </w:p>
        </w:tc>
        <w:tc>
          <w:tcPr>
            <w:tcW w:w="2835" w:type="dxa"/>
            <w:tcBorders>
              <w:bottom w:val="single" w:sz="4" w:space="0" w:color="808080" w:themeColor="background1" w:themeShade="80"/>
            </w:tcBorders>
            <w:shd w:val="clear" w:color="auto" w:fill="C0504D" w:themeFill="accent2"/>
            <w:hideMark/>
          </w:tcPr>
          <w:p w14:paraId="15489006" w14:textId="77777777" w:rsidR="00CC7444" w:rsidRPr="0078386E" w:rsidRDefault="00CC7444" w:rsidP="008A5577">
            <w:pPr>
              <w:spacing w:after="0" w:line="240" w:lineRule="auto"/>
              <w:jc w:val="center"/>
              <w:rPr>
                <w:rFonts w:eastAsia="Times New Roman" w:cs="Arial"/>
                <w:bCs/>
                <w:color w:val="FFFFFF"/>
                <w:szCs w:val="22"/>
                <w:lang w:eastAsia="en-AU"/>
              </w:rPr>
            </w:pPr>
            <w:r w:rsidRPr="0078386E">
              <w:rPr>
                <w:rFonts w:eastAsia="Times New Roman" w:cs="Arial"/>
                <w:bCs/>
                <w:color w:val="FFFFFF"/>
                <w:szCs w:val="22"/>
                <w:lang w:eastAsia="en-AU"/>
              </w:rPr>
              <w:t>Date Due</w:t>
            </w:r>
          </w:p>
        </w:tc>
        <w:tc>
          <w:tcPr>
            <w:tcW w:w="3192" w:type="dxa"/>
            <w:tcBorders>
              <w:bottom w:val="single" w:sz="4" w:space="0" w:color="808080" w:themeColor="background1" w:themeShade="80"/>
            </w:tcBorders>
            <w:shd w:val="clear" w:color="auto" w:fill="C0504D" w:themeFill="accent2"/>
            <w:hideMark/>
          </w:tcPr>
          <w:p w14:paraId="1BC9E550" w14:textId="77777777" w:rsidR="00CC7444" w:rsidRPr="0078386E" w:rsidRDefault="00CC7444" w:rsidP="008A5577">
            <w:pPr>
              <w:spacing w:after="0" w:line="240" w:lineRule="auto"/>
              <w:jc w:val="center"/>
              <w:rPr>
                <w:rFonts w:eastAsia="Times New Roman" w:cs="Arial"/>
                <w:bCs/>
                <w:color w:val="FFFFFF"/>
                <w:szCs w:val="22"/>
                <w:lang w:eastAsia="en-AU"/>
              </w:rPr>
            </w:pPr>
            <w:r w:rsidRPr="0078386E">
              <w:rPr>
                <w:rFonts w:eastAsia="Times New Roman" w:cs="Arial"/>
                <w:bCs/>
                <w:color w:val="FFFFFF"/>
                <w:szCs w:val="22"/>
                <w:lang w:eastAsia="en-AU"/>
              </w:rPr>
              <w:t>Status</w:t>
            </w:r>
          </w:p>
        </w:tc>
      </w:tr>
      <w:tr w:rsidR="00F61E11" w:rsidRPr="00A93FA4" w14:paraId="538B46AD" w14:textId="77777777" w:rsidTr="00172F4E">
        <w:trPr>
          <w:trHeight w:val="455"/>
        </w:trPr>
        <w:tc>
          <w:tcPr>
            <w:tcW w:w="851" w:type="dxa"/>
            <w:shd w:val="clear" w:color="auto" w:fill="F2DBDB" w:themeFill="accent2" w:themeFillTint="33"/>
            <w:noWrap/>
          </w:tcPr>
          <w:p w14:paraId="0DF177E5" w14:textId="1A76DB58" w:rsidR="00F61E11" w:rsidRPr="00583637" w:rsidDel="00127624" w:rsidRDefault="00F61E11" w:rsidP="00F61E11">
            <w:pPr>
              <w:spacing w:line="240" w:lineRule="auto"/>
              <w:rPr>
                <w:rFonts w:cs="Arial"/>
                <w:b/>
                <w:szCs w:val="22"/>
              </w:rPr>
            </w:pPr>
            <w:r w:rsidRPr="00A93FA4">
              <w:rPr>
                <w:rFonts w:cs="Arial"/>
                <w:b/>
                <w:color w:val="404040" w:themeColor="text1" w:themeTint="BF"/>
                <w:szCs w:val="22"/>
                <w:lang w:eastAsia="en-AU"/>
              </w:rPr>
              <w:t>1</w:t>
            </w:r>
          </w:p>
        </w:tc>
        <w:tc>
          <w:tcPr>
            <w:tcW w:w="13965" w:type="dxa"/>
            <w:gridSpan w:val="5"/>
            <w:shd w:val="clear" w:color="auto" w:fill="F2DBDB" w:themeFill="accent2" w:themeFillTint="33"/>
          </w:tcPr>
          <w:p w14:paraId="2B0E02B9" w14:textId="53B88FEF" w:rsidR="00F61E11" w:rsidRPr="00583637" w:rsidRDefault="00F61E11" w:rsidP="00F61E11">
            <w:pPr>
              <w:spacing w:line="240" w:lineRule="auto"/>
              <w:rPr>
                <w:rFonts w:cs="Arial"/>
                <w:b/>
                <w:color w:val="404040" w:themeColor="text1" w:themeTint="BF"/>
                <w:szCs w:val="22"/>
                <w:lang w:eastAsia="en-AU"/>
              </w:rPr>
            </w:pPr>
            <w:r w:rsidRPr="00583637">
              <w:rPr>
                <w:rFonts w:cs="Arial"/>
                <w:b/>
                <w:szCs w:val="22"/>
              </w:rPr>
              <w:t xml:space="preserve">Project </w:t>
            </w:r>
            <w:proofErr w:type="spellStart"/>
            <w:r w:rsidRPr="00583637">
              <w:rPr>
                <w:rFonts w:cs="Arial"/>
                <w:b/>
                <w:szCs w:val="22"/>
              </w:rPr>
              <w:t>Kickoff</w:t>
            </w:r>
            <w:proofErr w:type="spellEnd"/>
          </w:p>
        </w:tc>
      </w:tr>
      <w:tr w:rsidR="00127624" w:rsidRPr="0078386E" w14:paraId="23180488" w14:textId="77777777" w:rsidTr="00257CC9">
        <w:trPr>
          <w:trHeight w:val="235"/>
        </w:trPr>
        <w:tc>
          <w:tcPr>
            <w:tcW w:w="851" w:type="dxa"/>
            <w:noWrap/>
          </w:tcPr>
          <w:p w14:paraId="03C24A28" w14:textId="0044A838" w:rsidR="00127624" w:rsidRDefault="00127624" w:rsidP="00127624">
            <w:pPr>
              <w:spacing w:line="240" w:lineRule="auto"/>
              <w:rPr>
                <w:rFonts w:cs="Arial"/>
                <w:b/>
                <w:color w:val="404040" w:themeColor="text1" w:themeTint="BF"/>
                <w:szCs w:val="22"/>
                <w:lang w:eastAsia="en-AU"/>
              </w:rPr>
            </w:pPr>
            <w:r>
              <w:rPr>
                <w:rFonts w:cs="Arial"/>
                <w:b/>
                <w:color w:val="404040" w:themeColor="text1" w:themeTint="BF"/>
                <w:szCs w:val="22"/>
                <w:lang w:eastAsia="en-AU"/>
              </w:rPr>
              <w:t>1.1</w:t>
            </w:r>
          </w:p>
        </w:tc>
        <w:tc>
          <w:tcPr>
            <w:tcW w:w="2126" w:type="dxa"/>
          </w:tcPr>
          <w:p w14:paraId="4FA38DDD" w14:textId="64F61FAB" w:rsidR="00127624" w:rsidRPr="0078386E" w:rsidRDefault="00127624" w:rsidP="00127624">
            <w:pPr>
              <w:spacing w:after="0" w:line="240" w:lineRule="auto"/>
              <w:rPr>
                <w:rFonts w:cs="Arial"/>
                <w:bCs/>
                <w:color w:val="404040" w:themeColor="text1" w:themeTint="BF"/>
                <w:szCs w:val="22"/>
                <w:lang w:eastAsia="en-AU"/>
              </w:rPr>
            </w:pPr>
            <w:r w:rsidRPr="0078386E">
              <w:rPr>
                <w:rFonts w:cs="Arial"/>
                <w:bCs/>
                <w:color w:val="404040" w:themeColor="text1" w:themeTint="BF"/>
                <w:szCs w:val="22"/>
                <w:lang w:eastAsia="en-AU"/>
              </w:rPr>
              <w:t>EOI / Advertise for Project Officer/Consultant</w:t>
            </w:r>
          </w:p>
        </w:tc>
        <w:tc>
          <w:tcPr>
            <w:tcW w:w="1809" w:type="dxa"/>
            <w:noWrap/>
          </w:tcPr>
          <w:p w14:paraId="50862D01" w14:textId="5129CD38" w:rsidR="00127624" w:rsidRPr="0078386E" w:rsidRDefault="00127624" w:rsidP="00127624">
            <w:pPr>
              <w:spacing w:after="0" w:line="240" w:lineRule="auto"/>
              <w:rPr>
                <w:rFonts w:eastAsia="Times New Roman" w:cs="Arial"/>
                <w:color w:val="404040" w:themeColor="text1" w:themeTint="BF"/>
                <w:szCs w:val="22"/>
                <w:lang w:eastAsia="en-AU"/>
              </w:rPr>
            </w:pPr>
            <w:r w:rsidRPr="0078386E">
              <w:rPr>
                <w:rFonts w:eastAsia="Times New Roman" w:cs="Arial"/>
                <w:color w:val="404040" w:themeColor="text1" w:themeTint="BF"/>
                <w:szCs w:val="22"/>
                <w:lang w:eastAsia="en-AU"/>
              </w:rPr>
              <w:t>PMO Manager</w:t>
            </w:r>
          </w:p>
        </w:tc>
        <w:tc>
          <w:tcPr>
            <w:tcW w:w="4003" w:type="dxa"/>
          </w:tcPr>
          <w:p w14:paraId="4BB2CD5C" w14:textId="77777777" w:rsidR="00127624" w:rsidRPr="0078386E" w:rsidRDefault="00127624" w:rsidP="00127624">
            <w:pPr>
              <w:pStyle w:val="ListParagraph"/>
              <w:numPr>
                <w:ilvl w:val="0"/>
                <w:numId w:val="54"/>
              </w:numPr>
              <w:spacing w:line="240" w:lineRule="auto"/>
              <w:rPr>
                <w:rFonts w:cs="Arial"/>
                <w:szCs w:val="22"/>
              </w:rPr>
            </w:pPr>
            <w:r w:rsidRPr="0078386E">
              <w:rPr>
                <w:rFonts w:cs="Arial"/>
                <w:szCs w:val="22"/>
              </w:rPr>
              <w:t>Identify appropriate resource/s</w:t>
            </w:r>
          </w:p>
          <w:p w14:paraId="257D3178" w14:textId="77777777" w:rsidR="00127624" w:rsidRPr="0078386E" w:rsidRDefault="00127624" w:rsidP="00127624">
            <w:pPr>
              <w:pStyle w:val="ListParagraph"/>
              <w:numPr>
                <w:ilvl w:val="0"/>
                <w:numId w:val="54"/>
              </w:numPr>
              <w:spacing w:line="240" w:lineRule="auto"/>
              <w:rPr>
                <w:rFonts w:cs="Arial"/>
                <w:color w:val="404040" w:themeColor="text1" w:themeTint="BF"/>
                <w:szCs w:val="22"/>
                <w:lang w:eastAsia="en-AU"/>
              </w:rPr>
            </w:pPr>
            <w:r w:rsidRPr="0078386E">
              <w:rPr>
                <w:rFonts w:cs="Arial"/>
                <w:szCs w:val="22"/>
              </w:rPr>
              <w:t>Appoint Project Officer/Consultant</w:t>
            </w:r>
          </w:p>
          <w:p w14:paraId="46795169" w14:textId="4EDF8369" w:rsidR="00127624" w:rsidRPr="0078386E" w:rsidRDefault="00127624" w:rsidP="00127624">
            <w:pPr>
              <w:pStyle w:val="ListParagraph"/>
              <w:numPr>
                <w:ilvl w:val="0"/>
                <w:numId w:val="54"/>
              </w:numPr>
              <w:spacing w:line="240" w:lineRule="auto"/>
              <w:rPr>
                <w:rFonts w:cs="Arial"/>
                <w:szCs w:val="22"/>
              </w:rPr>
            </w:pPr>
            <w:r w:rsidRPr="0078386E">
              <w:rPr>
                <w:rFonts w:cs="Arial"/>
                <w:szCs w:val="22"/>
              </w:rPr>
              <w:t>Project Officer appointed</w:t>
            </w:r>
          </w:p>
        </w:tc>
        <w:tc>
          <w:tcPr>
            <w:tcW w:w="2835" w:type="dxa"/>
            <w:noWrap/>
          </w:tcPr>
          <w:p w14:paraId="3734FF03" w14:textId="6FC14389" w:rsidR="00127624" w:rsidRPr="0078386E" w:rsidRDefault="00127624" w:rsidP="00127624">
            <w:pPr>
              <w:spacing w:line="240" w:lineRule="auto"/>
              <w:rPr>
                <w:rFonts w:cs="Arial"/>
                <w:color w:val="404040" w:themeColor="text1" w:themeTint="BF"/>
                <w:szCs w:val="22"/>
                <w:lang w:eastAsia="en-AU"/>
              </w:rPr>
            </w:pPr>
            <w:r w:rsidRPr="0078386E">
              <w:rPr>
                <w:rFonts w:cs="Arial"/>
                <w:color w:val="404040" w:themeColor="text1" w:themeTint="BF"/>
                <w:szCs w:val="22"/>
                <w:lang w:eastAsia="en-AU"/>
              </w:rPr>
              <w:t>Jul-23</w:t>
            </w:r>
          </w:p>
        </w:tc>
        <w:tc>
          <w:tcPr>
            <w:tcW w:w="3192" w:type="dxa"/>
            <w:tcBorders>
              <w:bottom w:val="single" w:sz="4" w:space="0" w:color="808080" w:themeColor="background1" w:themeShade="80"/>
            </w:tcBorders>
            <w:shd w:val="clear" w:color="auto" w:fill="92D050"/>
          </w:tcPr>
          <w:p w14:paraId="0727F614" w14:textId="6448CA4A" w:rsidR="00127624" w:rsidRDefault="00127624" w:rsidP="00127624">
            <w:pPr>
              <w:spacing w:line="240" w:lineRule="auto"/>
              <w:rPr>
                <w:rFonts w:cs="Arial"/>
                <w:color w:val="404040" w:themeColor="text1" w:themeTint="BF"/>
                <w:szCs w:val="22"/>
                <w:lang w:eastAsia="en-AU"/>
              </w:rPr>
            </w:pPr>
            <w:r>
              <w:rPr>
                <w:rFonts w:cs="Arial"/>
                <w:color w:val="404040" w:themeColor="text1" w:themeTint="BF"/>
                <w:szCs w:val="22"/>
                <w:lang w:eastAsia="en-AU"/>
              </w:rPr>
              <w:t>Completed</w:t>
            </w:r>
          </w:p>
        </w:tc>
      </w:tr>
      <w:tr w:rsidR="00127624" w:rsidRPr="0078386E" w14:paraId="02B34B6C" w14:textId="77777777" w:rsidTr="00257CC9">
        <w:trPr>
          <w:trHeight w:val="344"/>
        </w:trPr>
        <w:tc>
          <w:tcPr>
            <w:tcW w:w="851" w:type="dxa"/>
            <w:noWrap/>
          </w:tcPr>
          <w:p w14:paraId="21234207" w14:textId="53B95334" w:rsidR="00127624" w:rsidRPr="0078386E" w:rsidRDefault="00127624" w:rsidP="00127624">
            <w:pPr>
              <w:spacing w:line="240" w:lineRule="auto"/>
              <w:rPr>
                <w:rFonts w:cs="Arial"/>
                <w:szCs w:val="22"/>
              </w:rPr>
            </w:pPr>
            <w:r>
              <w:rPr>
                <w:rFonts w:cs="Arial"/>
                <w:szCs w:val="22"/>
              </w:rPr>
              <w:t>1.2</w:t>
            </w:r>
          </w:p>
        </w:tc>
        <w:tc>
          <w:tcPr>
            <w:tcW w:w="2126" w:type="dxa"/>
          </w:tcPr>
          <w:p w14:paraId="60A8BE96" w14:textId="66F2C0B2" w:rsidR="00127624" w:rsidRPr="0078386E" w:rsidRDefault="00127624" w:rsidP="00127624">
            <w:pPr>
              <w:spacing w:after="0" w:line="240" w:lineRule="auto"/>
              <w:rPr>
                <w:rFonts w:cs="Arial"/>
                <w:szCs w:val="22"/>
              </w:rPr>
            </w:pPr>
            <w:r w:rsidRPr="0078386E">
              <w:rPr>
                <w:rFonts w:cs="Arial"/>
                <w:szCs w:val="22"/>
              </w:rPr>
              <w:t>Establish Overseeing Committee</w:t>
            </w:r>
          </w:p>
        </w:tc>
        <w:tc>
          <w:tcPr>
            <w:tcW w:w="1809" w:type="dxa"/>
            <w:noWrap/>
          </w:tcPr>
          <w:p w14:paraId="44A47B99" w14:textId="70D51A13" w:rsidR="00127624" w:rsidRPr="0078386E" w:rsidRDefault="00127624" w:rsidP="00127624">
            <w:pPr>
              <w:spacing w:after="0" w:line="240" w:lineRule="auto"/>
              <w:rPr>
                <w:rFonts w:cs="Arial"/>
                <w:szCs w:val="22"/>
              </w:rPr>
            </w:pPr>
            <w:r>
              <w:rPr>
                <w:rFonts w:cs="Arial"/>
                <w:szCs w:val="22"/>
              </w:rPr>
              <w:t>Project Officer</w:t>
            </w:r>
          </w:p>
        </w:tc>
        <w:tc>
          <w:tcPr>
            <w:tcW w:w="4003" w:type="dxa"/>
          </w:tcPr>
          <w:p w14:paraId="02997F60" w14:textId="77777777" w:rsidR="00127624" w:rsidRPr="0078386E" w:rsidRDefault="00127624" w:rsidP="00127624">
            <w:pPr>
              <w:pStyle w:val="ListParagraph"/>
              <w:numPr>
                <w:ilvl w:val="0"/>
                <w:numId w:val="54"/>
              </w:numPr>
              <w:spacing w:line="240" w:lineRule="auto"/>
              <w:rPr>
                <w:rFonts w:cs="Arial"/>
                <w:szCs w:val="22"/>
              </w:rPr>
            </w:pPr>
            <w:r w:rsidRPr="0078386E">
              <w:rPr>
                <w:rFonts w:cs="Arial"/>
                <w:szCs w:val="22"/>
              </w:rPr>
              <w:t xml:space="preserve">Identify appropriate </w:t>
            </w:r>
            <w:proofErr w:type="gramStart"/>
            <w:r w:rsidRPr="0078386E">
              <w:rPr>
                <w:rFonts w:cs="Arial"/>
                <w:szCs w:val="22"/>
              </w:rPr>
              <w:t>stakeholders</w:t>
            </w:r>
            <w:proofErr w:type="gramEnd"/>
            <w:r w:rsidRPr="0078386E">
              <w:rPr>
                <w:rFonts w:cs="Arial"/>
                <w:szCs w:val="22"/>
              </w:rPr>
              <w:t xml:space="preserve"> representative of key sectors and disciplines</w:t>
            </w:r>
          </w:p>
          <w:p w14:paraId="610F5A84" w14:textId="77777777" w:rsidR="00127624" w:rsidRPr="0078386E" w:rsidRDefault="00127624" w:rsidP="00127624">
            <w:pPr>
              <w:pStyle w:val="ListParagraph"/>
              <w:numPr>
                <w:ilvl w:val="0"/>
                <w:numId w:val="54"/>
              </w:numPr>
              <w:spacing w:line="240" w:lineRule="auto"/>
              <w:rPr>
                <w:rFonts w:cs="Arial"/>
                <w:szCs w:val="22"/>
              </w:rPr>
            </w:pPr>
            <w:r w:rsidRPr="0078386E">
              <w:rPr>
                <w:rFonts w:cs="Arial"/>
                <w:szCs w:val="22"/>
              </w:rPr>
              <w:t>Appoint Steering Committee members</w:t>
            </w:r>
          </w:p>
          <w:p w14:paraId="36F2A8CC" w14:textId="3E31FA61" w:rsidR="00127624" w:rsidRPr="0078386E" w:rsidRDefault="00127624" w:rsidP="004C4AA5">
            <w:pPr>
              <w:pStyle w:val="ListParagraph"/>
              <w:numPr>
                <w:ilvl w:val="0"/>
                <w:numId w:val="54"/>
              </w:numPr>
              <w:spacing w:line="240" w:lineRule="auto"/>
              <w:rPr>
                <w:rFonts w:cs="Arial"/>
                <w:szCs w:val="22"/>
              </w:rPr>
            </w:pPr>
            <w:r w:rsidRPr="0078386E">
              <w:rPr>
                <w:rFonts w:cs="Arial"/>
                <w:szCs w:val="22"/>
              </w:rPr>
              <w:t>Steering Committee members appointed</w:t>
            </w:r>
          </w:p>
        </w:tc>
        <w:tc>
          <w:tcPr>
            <w:tcW w:w="2835" w:type="dxa"/>
            <w:noWrap/>
          </w:tcPr>
          <w:p w14:paraId="1642760D" w14:textId="4CAD4E40" w:rsidR="00127624" w:rsidRPr="0078386E" w:rsidRDefault="00127624" w:rsidP="00127624">
            <w:pPr>
              <w:spacing w:line="240" w:lineRule="auto"/>
              <w:rPr>
                <w:rFonts w:cs="Arial"/>
                <w:szCs w:val="22"/>
              </w:rPr>
            </w:pPr>
            <w:r w:rsidRPr="0078386E">
              <w:rPr>
                <w:rFonts w:cs="Arial"/>
                <w:szCs w:val="22"/>
              </w:rPr>
              <w:t>Jul-23</w:t>
            </w:r>
          </w:p>
        </w:tc>
        <w:tc>
          <w:tcPr>
            <w:tcW w:w="3192" w:type="dxa"/>
            <w:shd w:val="clear" w:color="auto" w:fill="92D050"/>
          </w:tcPr>
          <w:p w14:paraId="01B11D07" w14:textId="2C33E624" w:rsidR="00127624" w:rsidRPr="0078386E" w:rsidRDefault="00127624" w:rsidP="00127624">
            <w:pPr>
              <w:spacing w:line="240" w:lineRule="auto"/>
              <w:rPr>
                <w:rFonts w:cs="Arial"/>
                <w:szCs w:val="22"/>
              </w:rPr>
            </w:pPr>
            <w:r>
              <w:rPr>
                <w:rFonts w:cs="Arial"/>
                <w:szCs w:val="22"/>
              </w:rPr>
              <w:t>Completed</w:t>
            </w:r>
          </w:p>
        </w:tc>
      </w:tr>
      <w:tr w:rsidR="00127624" w:rsidRPr="00A93FA4" w14:paraId="422E6BA5" w14:textId="77777777" w:rsidTr="00583637">
        <w:trPr>
          <w:trHeight w:val="344"/>
        </w:trPr>
        <w:tc>
          <w:tcPr>
            <w:tcW w:w="851" w:type="dxa"/>
            <w:shd w:val="clear" w:color="auto" w:fill="F2DBDB" w:themeFill="accent2" w:themeFillTint="33"/>
            <w:noWrap/>
          </w:tcPr>
          <w:p w14:paraId="3024E012" w14:textId="06C61697" w:rsidR="00127624" w:rsidRPr="00583637" w:rsidRDefault="00127624" w:rsidP="00127624">
            <w:pPr>
              <w:spacing w:line="240" w:lineRule="auto"/>
              <w:rPr>
                <w:rFonts w:cs="Arial"/>
                <w:b/>
                <w:bCs/>
                <w:szCs w:val="22"/>
              </w:rPr>
            </w:pPr>
            <w:r w:rsidRPr="00583637">
              <w:rPr>
                <w:rFonts w:cs="Arial"/>
                <w:b/>
                <w:bCs/>
                <w:szCs w:val="22"/>
              </w:rPr>
              <w:t>2</w:t>
            </w:r>
          </w:p>
        </w:tc>
        <w:tc>
          <w:tcPr>
            <w:tcW w:w="13965" w:type="dxa"/>
            <w:gridSpan w:val="5"/>
            <w:shd w:val="clear" w:color="auto" w:fill="F2DBDB" w:themeFill="accent2" w:themeFillTint="33"/>
          </w:tcPr>
          <w:p w14:paraId="2CC950D3" w14:textId="566061EE" w:rsidR="00127624" w:rsidRPr="00583637" w:rsidRDefault="00127624" w:rsidP="00127624">
            <w:pPr>
              <w:spacing w:line="240" w:lineRule="auto"/>
              <w:rPr>
                <w:rFonts w:cs="Arial"/>
                <w:b/>
                <w:bCs/>
                <w:szCs w:val="22"/>
              </w:rPr>
            </w:pPr>
            <w:r w:rsidRPr="00583637">
              <w:rPr>
                <w:rFonts w:cs="Arial"/>
                <w:b/>
                <w:bCs/>
                <w:szCs w:val="22"/>
              </w:rPr>
              <w:t>DOHAC Performance and Final Reports</w:t>
            </w:r>
          </w:p>
        </w:tc>
      </w:tr>
      <w:tr w:rsidR="00AB2AF1" w:rsidRPr="0078386E" w14:paraId="55ABE6B1" w14:textId="77777777" w:rsidTr="00257CC9">
        <w:trPr>
          <w:trHeight w:val="338"/>
        </w:trPr>
        <w:tc>
          <w:tcPr>
            <w:tcW w:w="851" w:type="dxa"/>
            <w:noWrap/>
          </w:tcPr>
          <w:p w14:paraId="68479FFB" w14:textId="291F90E1" w:rsidR="00AB2AF1" w:rsidRPr="0078386E" w:rsidRDefault="00AB2AF1" w:rsidP="00AB2AF1">
            <w:pPr>
              <w:spacing w:line="240" w:lineRule="auto"/>
              <w:rPr>
                <w:rFonts w:cs="Arial"/>
                <w:szCs w:val="22"/>
              </w:rPr>
            </w:pPr>
            <w:r>
              <w:rPr>
                <w:rFonts w:cs="Arial"/>
                <w:szCs w:val="22"/>
              </w:rPr>
              <w:t>2.1</w:t>
            </w:r>
          </w:p>
        </w:tc>
        <w:tc>
          <w:tcPr>
            <w:tcW w:w="2126" w:type="dxa"/>
          </w:tcPr>
          <w:p w14:paraId="1ED13C0C" w14:textId="7DD6458A" w:rsidR="00AB2AF1" w:rsidRPr="0078386E" w:rsidRDefault="004B080E" w:rsidP="00AB2AF1">
            <w:pPr>
              <w:spacing w:after="0" w:line="240" w:lineRule="auto"/>
              <w:rPr>
                <w:rFonts w:cs="Arial"/>
                <w:szCs w:val="22"/>
              </w:rPr>
            </w:pPr>
            <w:r>
              <w:rPr>
                <w:rFonts w:cs="Arial"/>
                <w:szCs w:val="22"/>
              </w:rPr>
              <w:t>P</w:t>
            </w:r>
            <w:r w:rsidR="00C30CCE">
              <w:rPr>
                <w:rFonts w:cs="Arial"/>
                <w:szCs w:val="22"/>
              </w:rPr>
              <w:t>erformance Report 1</w:t>
            </w:r>
          </w:p>
        </w:tc>
        <w:tc>
          <w:tcPr>
            <w:tcW w:w="1809" w:type="dxa"/>
            <w:noWrap/>
          </w:tcPr>
          <w:p w14:paraId="5BF9665C" w14:textId="15B9E653" w:rsidR="00AB2AF1" w:rsidRPr="0078386E" w:rsidRDefault="00C30CCE" w:rsidP="00AB2AF1">
            <w:pPr>
              <w:spacing w:after="0" w:line="240" w:lineRule="auto"/>
              <w:rPr>
                <w:rFonts w:cs="Arial"/>
                <w:szCs w:val="22"/>
              </w:rPr>
            </w:pPr>
            <w:r>
              <w:rPr>
                <w:rFonts w:cs="Arial"/>
                <w:szCs w:val="22"/>
              </w:rPr>
              <w:t>Project Team</w:t>
            </w:r>
          </w:p>
        </w:tc>
        <w:tc>
          <w:tcPr>
            <w:tcW w:w="4003" w:type="dxa"/>
          </w:tcPr>
          <w:p w14:paraId="7E33CE8E" w14:textId="038885AA" w:rsidR="00A53530" w:rsidRPr="0078386E" w:rsidRDefault="00A53530" w:rsidP="00AB2AF1">
            <w:pPr>
              <w:spacing w:line="240" w:lineRule="auto"/>
              <w:rPr>
                <w:rFonts w:cs="Arial"/>
                <w:szCs w:val="22"/>
              </w:rPr>
            </w:pPr>
            <w:r w:rsidRPr="00A53530">
              <w:rPr>
                <w:rFonts w:cs="Arial"/>
                <w:szCs w:val="22"/>
              </w:rPr>
              <w:t xml:space="preserve">Submission to </w:t>
            </w:r>
            <w:proofErr w:type="spellStart"/>
            <w:r w:rsidRPr="00A53530">
              <w:rPr>
                <w:rFonts w:cs="Arial"/>
                <w:szCs w:val="22"/>
              </w:rPr>
              <w:t>DoHAC</w:t>
            </w:r>
            <w:proofErr w:type="spellEnd"/>
          </w:p>
        </w:tc>
        <w:tc>
          <w:tcPr>
            <w:tcW w:w="2835" w:type="dxa"/>
            <w:noWrap/>
          </w:tcPr>
          <w:p w14:paraId="24882309" w14:textId="3035D68A" w:rsidR="00AB2AF1" w:rsidRPr="0078386E" w:rsidRDefault="0036165E" w:rsidP="00AB2AF1">
            <w:pPr>
              <w:spacing w:line="240" w:lineRule="auto"/>
              <w:rPr>
                <w:rFonts w:cs="Arial"/>
                <w:szCs w:val="22"/>
              </w:rPr>
            </w:pPr>
            <w:r>
              <w:rPr>
                <w:rFonts w:cs="Arial"/>
                <w:szCs w:val="22"/>
              </w:rPr>
              <w:t>30 January 2024</w:t>
            </w:r>
          </w:p>
        </w:tc>
        <w:tc>
          <w:tcPr>
            <w:tcW w:w="3192" w:type="dxa"/>
            <w:shd w:val="clear" w:color="auto" w:fill="92D050"/>
          </w:tcPr>
          <w:p w14:paraId="15B4D714" w14:textId="7F982AAC" w:rsidR="00AB2AF1" w:rsidRPr="0078386E" w:rsidRDefault="0036165E" w:rsidP="00AB2AF1">
            <w:pPr>
              <w:spacing w:line="240" w:lineRule="auto"/>
              <w:rPr>
                <w:rFonts w:cs="Arial"/>
                <w:szCs w:val="22"/>
              </w:rPr>
            </w:pPr>
            <w:r>
              <w:rPr>
                <w:rFonts w:cs="Arial"/>
                <w:szCs w:val="22"/>
              </w:rPr>
              <w:t>Complete</w:t>
            </w:r>
          </w:p>
        </w:tc>
      </w:tr>
      <w:tr w:rsidR="00483D24" w:rsidRPr="0078386E" w14:paraId="7DB090EF" w14:textId="77777777" w:rsidTr="00257CC9">
        <w:trPr>
          <w:trHeight w:val="338"/>
        </w:trPr>
        <w:tc>
          <w:tcPr>
            <w:tcW w:w="851" w:type="dxa"/>
            <w:noWrap/>
          </w:tcPr>
          <w:p w14:paraId="2F571231" w14:textId="25882338" w:rsidR="00483D24" w:rsidRPr="0078386E" w:rsidRDefault="00483D24" w:rsidP="00483D24">
            <w:pPr>
              <w:spacing w:line="240" w:lineRule="auto"/>
              <w:rPr>
                <w:rFonts w:cs="Arial"/>
                <w:szCs w:val="22"/>
              </w:rPr>
            </w:pPr>
            <w:r>
              <w:rPr>
                <w:rFonts w:cs="Arial"/>
                <w:szCs w:val="22"/>
              </w:rPr>
              <w:t>2.2</w:t>
            </w:r>
          </w:p>
        </w:tc>
        <w:tc>
          <w:tcPr>
            <w:tcW w:w="2126" w:type="dxa"/>
          </w:tcPr>
          <w:p w14:paraId="3A61A23D" w14:textId="072956A3" w:rsidR="00483D24" w:rsidRPr="0078386E" w:rsidRDefault="00483D24" w:rsidP="00483D24">
            <w:pPr>
              <w:spacing w:after="0" w:line="240" w:lineRule="auto"/>
              <w:rPr>
                <w:rFonts w:cs="Arial"/>
                <w:szCs w:val="22"/>
              </w:rPr>
            </w:pPr>
            <w:r>
              <w:rPr>
                <w:rFonts w:cs="Arial"/>
                <w:szCs w:val="22"/>
              </w:rPr>
              <w:t>Performance Report Final</w:t>
            </w:r>
          </w:p>
        </w:tc>
        <w:tc>
          <w:tcPr>
            <w:tcW w:w="1809" w:type="dxa"/>
            <w:noWrap/>
          </w:tcPr>
          <w:p w14:paraId="4E99E017" w14:textId="010B3542" w:rsidR="00483D24" w:rsidRPr="0078386E" w:rsidRDefault="00483D24" w:rsidP="00483D24">
            <w:pPr>
              <w:spacing w:after="0" w:line="240" w:lineRule="auto"/>
              <w:rPr>
                <w:rFonts w:cs="Arial"/>
                <w:szCs w:val="22"/>
              </w:rPr>
            </w:pPr>
            <w:r>
              <w:rPr>
                <w:rFonts w:cs="Arial"/>
                <w:szCs w:val="22"/>
              </w:rPr>
              <w:t>Project Team</w:t>
            </w:r>
          </w:p>
        </w:tc>
        <w:tc>
          <w:tcPr>
            <w:tcW w:w="4003" w:type="dxa"/>
          </w:tcPr>
          <w:p w14:paraId="0036BBB5" w14:textId="4DA82F6E" w:rsidR="00483D24" w:rsidRPr="0078386E" w:rsidRDefault="00483D24" w:rsidP="00483D24">
            <w:pPr>
              <w:spacing w:line="240" w:lineRule="auto"/>
              <w:rPr>
                <w:rFonts w:cs="Arial"/>
                <w:szCs w:val="22"/>
              </w:rPr>
            </w:pPr>
            <w:r w:rsidRPr="00A53530">
              <w:rPr>
                <w:rFonts w:cs="Arial"/>
                <w:szCs w:val="22"/>
              </w:rPr>
              <w:t xml:space="preserve">Submission to </w:t>
            </w:r>
            <w:proofErr w:type="spellStart"/>
            <w:r w:rsidRPr="00A53530">
              <w:rPr>
                <w:rFonts w:cs="Arial"/>
                <w:szCs w:val="22"/>
              </w:rPr>
              <w:t>DoHAC</w:t>
            </w:r>
            <w:proofErr w:type="spellEnd"/>
          </w:p>
        </w:tc>
        <w:tc>
          <w:tcPr>
            <w:tcW w:w="2835" w:type="dxa"/>
            <w:noWrap/>
          </w:tcPr>
          <w:p w14:paraId="4ECBD111" w14:textId="1DC77ACE" w:rsidR="00483D24" w:rsidRPr="0078386E" w:rsidRDefault="00483D24" w:rsidP="00483D24">
            <w:pPr>
              <w:spacing w:line="240" w:lineRule="auto"/>
              <w:rPr>
                <w:rFonts w:cs="Arial"/>
                <w:szCs w:val="22"/>
              </w:rPr>
            </w:pPr>
            <w:r>
              <w:rPr>
                <w:rFonts w:cs="Arial"/>
                <w:szCs w:val="22"/>
              </w:rPr>
              <w:t>31 July 2024</w:t>
            </w:r>
          </w:p>
        </w:tc>
        <w:tc>
          <w:tcPr>
            <w:tcW w:w="3192" w:type="dxa"/>
            <w:shd w:val="clear" w:color="auto" w:fill="92D050"/>
          </w:tcPr>
          <w:p w14:paraId="7C20497F" w14:textId="11FA4EE3" w:rsidR="00483D24" w:rsidRPr="0078386E" w:rsidRDefault="00483D24" w:rsidP="00483D24">
            <w:pPr>
              <w:spacing w:line="240" w:lineRule="auto"/>
              <w:rPr>
                <w:rFonts w:cs="Arial"/>
                <w:szCs w:val="22"/>
              </w:rPr>
            </w:pPr>
            <w:r>
              <w:rPr>
                <w:rFonts w:cs="Arial"/>
                <w:szCs w:val="22"/>
              </w:rPr>
              <w:t>Complete</w:t>
            </w:r>
          </w:p>
        </w:tc>
      </w:tr>
      <w:tr w:rsidR="00DC7AE6" w:rsidRPr="0078386E" w14:paraId="74D22529" w14:textId="77777777" w:rsidTr="00257CC9">
        <w:trPr>
          <w:trHeight w:val="338"/>
        </w:trPr>
        <w:tc>
          <w:tcPr>
            <w:tcW w:w="851" w:type="dxa"/>
            <w:noWrap/>
          </w:tcPr>
          <w:p w14:paraId="36484D5E" w14:textId="21044489" w:rsidR="00DC7AE6" w:rsidRDefault="00DC7AE6" w:rsidP="00DC7AE6">
            <w:pPr>
              <w:spacing w:line="240" w:lineRule="auto"/>
              <w:rPr>
                <w:rFonts w:cs="Arial"/>
                <w:szCs w:val="22"/>
              </w:rPr>
            </w:pPr>
            <w:r>
              <w:rPr>
                <w:rFonts w:cs="Arial"/>
                <w:szCs w:val="22"/>
              </w:rPr>
              <w:t xml:space="preserve">2.3 </w:t>
            </w:r>
          </w:p>
        </w:tc>
        <w:tc>
          <w:tcPr>
            <w:tcW w:w="2126" w:type="dxa"/>
          </w:tcPr>
          <w:p w14:paraId="0ECCDB6E" w14:textId="57F173C5" w:rsidR="00DC7AE6" w:rsidRDefault="00DC7AE6" w:rsidP="00DC7AE6">
            <w:pPr>
              <w:spacing w:after="0" w:line="240" w:lineRule="auto"/>
              <w:rPr>
                <w:rFonts w:cs="Arial"/>
                <w:szCs w:val="22"/>
              </w:rPr>
            </w:pPr>
            <w:r>
              <w:rPr>
                <w:rFonts w:cs="Arial"/>
                <w:szCs w:val="22"/>
              </w:rPr>
              <w:t xml:space="preserve">Financial Acquittal Report </w:t>
            </w:r>
          </w:p>
        </w:tc>
        <w:tc>
          <w:tcPr>
            <w:tcW w:w="1809" w:type="dxa"/>
            <w:noWrap/>
          </w:tcPr>
          <w:p w14:paraId="640ABAFD" w14:textId="40E80E36" w:rsidR="00DC7AE6" w:rsidRDefault="00DC7AE6" w:rsidP="00DC7AE6">
            <w:pPr>
              <w:spacing w:after="0" w:line="240" w:lineRule="auto"/>
              <w:rPr>
                <w:rFonts w:cs="Arial"/>
                <w:szCs w:val="22"/>
              </w:rPr>
            </w:pPr>
            <w:r>
              <w:rPr>
                <w:rFonts w:cs="Arial"/>
                <w:szCs w:val="22"/>
              </w:rPr>
              <w:t>Project Team</w:t>
            </w:r>
          </w:p>
        </w:tc>
        <w:tc>
          <w:tcPr>
            <w:tcW w:w="4003" w:type="dxa"/>
          </w:tcPr>
          <w:p w14:paraId="0AB46650" w14:textId="5BC10FD3" w:rsidR="00DC7AE6" w:rsidRPr="00A53530" w:rsidRDefault="00DC7AE6" w:rsidP="00DC7AE6">
            <w:pPr>
              <w:spacing w:line="240" w:lineRule="auto"/>
              <w:rPr>
                <w:rFonts w:cs="Arial"/>
                <w:szCs w:val="22"/>
              </w:rPr>
            </w:pPr>
            <w:r w:rsidRPr="00A53530">
              <w:rPr>
                <w:rFonts w:cs="Arial"/>
                <w:szCs w:val="22"/>
              </w:rPr>
              <w:t xml:space="preserve">Submission to </w:t>
            </w:r>
            <w:proofErr w:type="spellStart"/>
            <w:r w:rsidRPr="00A53530">
              <w:rPr>
                <w:rFonts w:cs="Arial"/>
                <w:szCs w:val="22"/>
              </w:rPr>
              <w:t>DoHAC</w:t>
            </w:r>
            <w:proofErr w:type="spellEnd"/>
          </w:p>
        </w:tc>
        <w:tc>
          <w:tcPr>
            <w:tcW w:w="2835" w:type="dxa"/>
            <w:noWrap/>
          </w:tcPr>
          <w:p w14:paraId="45C5BBD7" w14:textId="3DBDCD11" w:rsidR="00DC7AE6" w:rsidRDefault="00DC7AE6" w:rsidP="00DC7AE6">
            <w:pPr>
              <w:spacing w:line="240" w:lineRule="auto"/>
              <w:rPr>
                <w:rFonts w:cs="Arial"/>
                <w:szCs w:val="22"/>
              </w:rPr>
            </w:pPr>
            <w:r>
              <w:rPr>
                <w:rFonts w:cs="Arial"/>
                <w:szCs w:val="22"/>
              </w:rPr>
              <w:t>30 September 2024</w:t>
            </w:r>
          </w:p>
        </w:tc>
        <w:tc>
          <w:tcPr>
            <w:tcW w:w="3192" w:type="dxa"/>
            <w:shd w:val="clear" w:color="auto" w:fill="92D050"/>
          </w:tcPr>
          <w:p w14:paraId="4DC40A76" w14:textId="11403D7A" w:rsidR="00DC7AE6" w:rsidRDefault="00C02DF5" w:rsidP="00DC7AE6">
            <w:pPr>
              <w:spacing w:line="240" w:lineRule="auto"/>
              <w:rPr>
                <w:rFonts w:cs="Arial"/>
                <w:szCs w:val="22"/>
              </w:rPr>
            </w:pPr>
            <w:r>
              <w:rPr>
                <w:rFonts w:cs="Arial"/>
                <w:szCs w:val="22"/>
              </w:rPr>
              <w:t>Complete</w:t>
            </w:r>
          </w:p>
        </w:tc>
      </w:tr>
      <w:tr w:rsidR="00E17C5A" w:rsidRPr="00E17C5A" w14:paraId="6D65D57C" w14:textId="77777777" w:rsidTr="00583637">
        <w:trPr>
          <w:trHeight w:val="338"/>
        </w:trPr>
        <w:tc>
          <w:tcPr>
            <w:tcW w:w="851" w:type="dxa"/>
            <w:shd w:val="clear" w:color="auto" w:fill="F2DBDB" w:themeFill="accent2" w:themeFillTint="33"/>
            <w:noWrap/>
          </w:tcPr>
          <w:p w14:paraId="00CC11A0" w14:textId="7FC2D742" w:rsidR="00E17C5A" w:rsidRPr="00583637" w:rsidRDefault="00E17C5A" w:rsidP="00A44EFA">
            <w:pPr>
              <w:spacing w:line="240" w:lineRule="auto"/>
              <w:rPr>
                <w:rFonts w:cs="Arial"/>
                <w:b/>
                <w:bCs/>
                <w:szCs w:val="22"/>
              </w:rPr>
            </w:pPr>
            <w:r w:rsidRPr="00583637">
              <w:rPr>
                <w:rFonts w:cs="Arial"/>
                <w:b/>
                <w:bCs/>
                <w:szCs w:val="22"/>
              </w:rPr>
              <w:t>3</w:t>
            </w:r>
          </w:p>
        </w:tc>
        <w:tc>
          <w:tcPr>
            <w:tcW w:w="13965" w:type="dxa"/>
            <w:gridSpan w:val="5"/>
            <w:shd w:val="clear" w:color="auto" w:fill="F2DBDB" w:themeFill="accent2" w:themeFillTint="33"/>
          </w:tcPr>
          <w:p w14:paraId="6589AAAF" w14:textId="5C78D428" w:rsidR="00E17C5A" w:rsidRPr="00583637" w:rsidRDefault="00E17C5A" w:rsidP="00A44EFA">
            <w:pPr>
              <w:spacing w:line="240" w:lineRule="auto"/>
              <w:rPr>
                <w:rFonts w:cs="Arial"/>
                <w:b/>
                <w:bCs/>
                <w:szCs w:val="22"/>
              </w:rPr>
            </w:pPr>
            <w:r w:rsidRPr="00583637">
              <w:rPr>
                <w:rFonts w:cs="Arial"/>
                <w:b/>
                <w:bCs/>
                <w:szCs w:val="22"/>
              </w:rPr>
              <w:t>Work Activities</w:t>
            </w:r>
          </w:p>
        </w:tc>
      </w:tr>
      <w:tr w:rsidR="000860D9" w:rsidRPr="0078386E" w14:paraId="0DCA3D93" w14:textId="77777777" w:rsidTr="005070ED">
        <w:trPr>
          <w:trHeight w:val="338"/>
        </w:trPr>
        <w:tc>
          <w:tcPr>
            <w:tcW w:w="851" w:type="dxa"/>
            <w:noWrap/>
          </w:tcPr>
          <w:p w14:paraId="09F47527" w14:textId="50D9FBCC" w:rsidR="000860D9" w:rsidRPr="00583637" w:rsidRDefault="000860D9" w:rsidP="00A44EFA">
            <w:pPr>
              <w:spacing w:line="240" w:lineRule="auto"/>
              <w:rPr>
                <w:rFonts w:cs="Arial"/>
                <w:b/>
                <w:bCs/>
                <w:sz w:val="20"/>
                <w:szCs w:val="20"/>
              </w:rPr>
            </w:pPr>
            <w:r w:rsidRPr="00583637">
              <w:rPr>
                <w:rFonts w:cs="Arial"/>
                <w:b/>
                <w:bCs/>
                <w:sz w:val="20"/>
                <w:szCs w:val="20"/>
              </w:rPr>
              <w:t>3.1</w:t>
            </w:r>
          </w:p>
        </w:tc>
        <w:tc>
          <w:tcPr>
            <w:tcW w:w="13965" w:type="dxa"/>
            <w:gridSpan w:val="5"/>
          </w:tcPr>
          <w:p w14:paraId="749EDE7C" w14:textId="2E5B8DE6" w:rsidR="000860D9" w:rsidRPr="00583637" w:rsidRDefault="000860D9" w:rsidP="000860D9">
            <w:pPr>
              <w:spacing w:line="240" w:lineRule="auto"/>
              <w:rPr>
                <w:rFonts w:cs="Arial"/>
                <w:b/>
                <w:bCs/>
                <w:sz w:val="20"/>
                <w:szCs w:val="20"/>
              </w:rPr>
            </w:pPr>
            <w:r w:rsidRPr="00583637">
              <w:rPr>
                <w:rFonts w:cs="Arial"/>
                <w:b/>
                <w:bCs/>
                <w:sz w:val="20"/>
                <w:szCs w:val="20"/>
              </w:rPr>
              <w:t xml:space="preserve">Undertaking a comprehensive analysis of the current manual and digital workflow processes for pathology tests and the requirements for an end-to-end digital workflow process. This will include </w:t>
            </w:r>
            <w:r w:rsidR="00CA1D79">
              <w:rPr>
                <w:rFonts w:cs="Arial"/>
                <w:b/>
                <w:bCs/>
                <w:sz w:val="20"/>
                <w:szCs w:val="20"/>
              </w:rPr>
              <w:t>the identification of current processes for the ordering of a pathology test to the generation of test results</w:t>
            </w:r>
            <w:r w:rsidRPr="00583637">
              <w:rPr>
                <w:rFonts w:cs="Arial"/>
                <w:b/>
                <w:bCs/>
                <w:sz w:val="20"/>
                <w:szCs w:val="20"/>
              </w:rPr>
              <w:t xml:space="preserve"> and analysis of compliance with the SNOMED CT / LOINC aligned RCPA SPIA (Standardised Pathology Informatics in Australia) Guidelines for electronic pathology requests (</w:t>
            </w:r>
            <w:proofErr w:type="spellStart"/>
            <w:r w:rsidRPr="00583637">
              <w:rPr>
                <w:rFonts w:cs="Arial"/>
                <w:b/>
                <w:bCs/>
                <w:sz w:val="20"/>
                <w:szCs w:val="20"/>
              </w:rPr>
              <w:t>eReferrals</w:t>
            </w:r>
            <w:proofErr w:type="spellEnd"/>
            <w:r w:rsidRPr="00583637">
              <w:rPr>
                <w:rFonts w:cs="Arial"/>
                <w:b/>
                <w:bCs/>
                <w:sz w:val="20"/>
                <w:szCs w:val="20"/>
              </w:rPr>
              <w:t>) and electronic reporting of pathology tests.</w:t>
            </w:r>
          </w:p>
        </w:tc>
      </w:tr>
      <w:tr w:rsidR="008D337C" w:rsidRPr="0078386E" w14:paraId="41369EB6" w14:textId="77777777" w:rsidTr="00257CC9">
        <w:trPr>
          <w:trHeight w:val="338"/>
        </w:trPr>
        <w:tc>
          <w:tcPr>
            <w:tcW w:w="851" w:type="dxa"/>
            <w:noWrap/>
          </w:tcPr>
          <w:p w14:paraId="5ADF0A04" w14:textId="48DE356F" w:rsidR="008D337C" w:rsidRPr="0078386E" w:rsidRDefault="008D337C" w:rsidP="008D337C">
            <w:pPr>
              <w:spacing w:line="240" w:lineRule="auto"/>
              <w:rPr>
                <w:rFonts w:cs="Arial"/>
                <w:szCs w:val="22"/>
              </w:rPr>
            </w:pPr>
            <w:r w:rsidRPr="0078386E">
              <w:rPr>
                <w:rFonts w:cs="Arial"/>
                <w:szCs w:val="22"/>
              </w:rPr>
              <w:lastRenderedPageBreak/>
              <w:t>3</w:t>
            </w:r>
            <w:r>
              <w:rPr>
                <w:rFonts w:cs="Arial"/>
                <w:szCs w:val="22"/>
              </w:rPr>
              <w:t>.1.1</w:t>
            </w:r>
          </w:p>
        </w:tc>
        <w:tc>
          <w:tcPr>
            <w:tcW w:w="2126" w:type="dxa"/>
          </w:tcPr>
          <w:p w14:paraId="399029E6" w14:textId="0AC06359" w:rsidR="008D337C" w:rsidRPr="0078386E" w:rsidRDefault="008D337C" w:rsidP="007B5D12">
            <w:pPr>
              <w:spacing w:after="0" w:line="240" w:lineRule="auto"/>
              <w:rPr>
                <w:rFonts w:cs="Arial"/>
                <w:szCs w:val="22"/>
              </w:rPr>
            </w:pPr>
            <w:r>
              <w:rPr>
                <w:rFonts w:cs="Arial"/>
                <w:szCs w:val="22"/>
              </w:rPr>
              <w:t xml:space="preserve">Mapped high level workflow processes for review and input by Project Team </w:t>
            </w:r>
          </w:p>
        </w:tc>
        <w:tc>
          <w:tcPr>
            <w:tcW w:w="1809" w:type="dxa"/>
            <w:noWrap/>
          </w:tcPr>
          <w:p w14:paraId="6AA42C5A" w14:textId="2178C1D8" w:rsidR="008D337C" w:rsidRDefault="008D337C" w:rsidP="008D337C">
            <w:pPr>
              <w:spacing w:after="0" w:line="240" w:lineRule="auto"/>
              <w:rPr>
                <w:rFonts w:cs="Arial"/>
                <w:szCs w:val="22"/>
              </w:rPr>
            </w:pPr>
            <w:r w:rsidRPr="004832FC">
              <w:rPr>
                <w:rFonts w:cs="Arial"/>
                <w:szCs w:val="22"/>
              </w:rPr>
              <w:t>Project Team</w:t>
            </w:r>
          </w:p>
        </w:tc>
        <w:tc>
          <w:tcPr>
            <w:tcW w:w="4003" w:type="dxa"/>
          </w:tcPr>
          <w:p w14:paraId="24F3C05E" w14:textId="3F964645" w:rsidR="00C02DF5" w:rsidRPr="0015671F" w:rsidRDefault="00570D62" w:rsidP="0015671F">
            <w:pPr>
              <w:pStyle w:val="ListParagraph"/>
              <w:numPr>
                <w:ilvl w:val="0"/>
                <w:numId w:val="54"/>
              </w:numPr>
              <w:spacing w:line="240" w:lineRule="auto"/>
              <w:rPr>
                <w:rFonts w:cs="Arial"/>
                <w:szCs w:val="22"/>
              </w:rPr>
            </w:pPr>
            <w:r>
              <w:rPr>
                <w:rFonts w:cs="Arial"/>
                <w:szCs w:val="22"/>
              </w:rPr>
              <w:t>Initial draft of</w:t>
            </w:r>
            <w:r w:rsidR="008D337C">
              <w:rPr>
                <w:rFonts w:cs="Arial"/>
                <w:szCs w:val="22"/>
              </w:rPr>
              <w:t xml:space="preserve"> </w:t>
            </w:r>
            <w:r w:rsidR="00815B49">
              <w:rPr>
                <w:rFonts w:cs="Arial"/>
                <w:szCs w:val="22"/>
              </w:rPr>
              <w:t xml:space="preserve">the </w:t>
            </w:r>
            <w:r w:rsidR="00C02DF5">
              <w:rPr>
                <w:rFonts w:cs="Arial"/>
                <w:szCs w:val="22"/>
              </w:rPr>
              <w:t>12-step</w:t>
            </w:r>
            <w:r w:rsidR="008D337C">
              <w:rPr>
                <w:rFonts w:cs="Arial"/>
                <w:szCs w:val="22"/>
              </w:rPr>
              <w:t xml:space="preserve"> process including identification of manual and digital pathology information exchanges.</w:t>
            </w:r>
          </w:p>
          <w:p w14:paraId="374663B2" w14:textId="071E1F7C" w:rsidR="008D337C" w:rsidRPr="00123847" w:rsidRDefault="00123847" w:rsidP="004C4AA5">
            <w:pPr>
              <w:pStyle w:val="ListParagraph"/>
              <w:numPr>
                <w:ilvl w:val="0"/>
                <w:numId w:val="54"/>
              </w:numPr>
              <w:spacing w:line="240" w:lineRule="auto"/>
              <w:rPr>
                <w:rFonts w:cs="Arial"/>
                <w:szCs w:val="22"/>
              </w:rPr>
            </w:pPr>
            <w:r>
              <w:rPr>
                <w:rFonts w:cs="Arial"/>
                <w:szCs w:val="22"/>
              </w:rPr>
              <w:t>Draft Work</w:t>
            </w:r>
            <w:r w:rsidR="00570D62">
              <w:rPr>
                <w:rFonts w:cs="Arial"/>
                <w:szCs w:val="22"/>
              </w:rPr>
              <w:t>flows</w:t>
            </w:r>
          </w:p>
        </w:tc>
        <w:tc>
          <w:tcPr>
            <w:tcW w:w="2835" w:type="dxa"/>
            <w:noWrap/>
          </w:tcPr>
          <w:p w14:paraId="226B65D4" w14:textId="37C7187A" w:rsidR="008D337C" w:rsidRPr="0078386E" w:rsidRDefault="008D337C" w:rsidP="008D337C">
            <w:pPr>
              <w:spacing w:line="240" w:lineRule="auto"/>
              <w:rPr>
                <w:rFonts w:cs="Arial"/>
                <w:szCs w:val="22"/>
              </w:rPr>
            </w:pPr>
            <w:r>
              <w:rPr>
                <w:rFonts w:cs="Arial"/>
                <w:szCs w:val="22"/>
              </w:rPr>
              <w:t>14 December 2023</w:t>
            </w:r>
          </w:p>
        </w:tc>
        <w:tc>
          <w:tcPr>
            <w:tcW w:w="3192" w:type="dxa"/>
            <w:shd w:val="clear" w:color="auto" w:fill="92D050"/>
          </w:tcPr>
          <w:p w14:paraId="0D2E3868" w14:textId="2042E2BE" w:rsidR="008D337C" w:rsidRDefault="008D337C" w:rsidP="008D337C">
            <w:pPr>
              <w:spacing w:line="240" w:lineRule="auto"/>
              <w:rPr>
                <w:rFonts w:cs="Arial"/>
                <w:szCs w:val="22"/>
              </w:rPr>
            </w:pPr>
            <w:r>
              <w:rPr>
                <w:rFonts w:cs="Arial"/>
                <w:szCs w:val="22"/>
              </w:rPr>
              <w:t>Complete</w:t>
            </w:r>
          </w:p>
        </w:tc>
      </w:tr>
      <w:tr w:rsidR="008D337C" w:rsidRPr="0078386E" w14:paraId="35C4878D" w14:textId="77777777" w:rsidTr="00257CC9">
        <w:trPr>
          <w:trHeight w:val="338"/>
        </w:trPr>
        <w:tc>
          <w:tcPr>
            <w:tcW w:w="851" w:type="dxa"/>
            <w:noWrap/>
          </w:tcPr>
          <w:p w14:paraId="7C153B24" w14:textId="30C6ACC9" w:rsidR="008D337C" w:rsidRDefault="008D337C" w:rsidP="008D337C">
            <w:pPr>
              <w:spacing w:line="240" w:lineRule="auto"/>
              <w:rPr>
                <w:rFonts w:cs="Arial"/>
                <w:szCs w:val="22"/>
              </w:rPr>
            </w:pPr>
            <w:r>
              <w:rPr>
                <w:rFonts w:cs="Arial"/>
                <w:szCs w:val="22"/>
              </w:rPr>
              <w:t>3.1.2</w:t>
            </w:r>
          </w:p>
        </w:tc>
        <w:tc>
          <w:tcPr>
            <w:tcW w:w="2126" w:type="dxa"/>
          </w:tcPr>
          <w:p w14:paraId="558ACD29" w14:textId="004FD491" w:rsidR="008D337C" w:rsidRDefault="008D337C" w:rsidP="008D337C">
            <w:pPr>
              <w:spacing w:after="0" w:line="240" w:lineRule="auto"/>
              <w:rPr>
                <w:rFonts w:cs="Arial"/>
                <w:szCs w:val="22"/>
              </w:rPr>
            </w:pPr>
            <w:r>
              <w:rPr>
                <w:rFonts w:cs="Arial"/>
                <w:szCs w:val="22"/>
              </w:rPr>
              <w:t>RCPA SPIA Guidelines V4.1 and HL7 Standards Alignment</w:t>
            </w:r>
          </w:p>
        </w:tc>
        <w:tc>
          <w:tcPr>
            <w:tcW w:w="1809" w:type="dxa"/>
            <w:noWrap/>
          </w:tcPr>
          <w:p w14:paraId="48ED8C1D" w14:textId="30B13B02" w:rsidR="008D337C" w:rsidRDefault="008D337C" w:rsidP="008D337C">
            <w:pPr>
              <w:spacing w:after="0" w:line="240" w:lineRule="auto"/>
              <w:rPr>
                <w:rFonts w:cs="Arial"/>
                <w:szCs w:val="22"/>
              </w:rPr>
            </w:pPr>
            <w:r w:rsidRPr="004832FC">
              <w:rPr>
                <w:rFonts w:cs="Arial"/>
                <w:szCs w:val="22"/>
              </w:rPr>
              <w:t>Project Team</w:t>
            </w:r>
          </w:p>
        </w:tc>
        <w:tc>
          <w:tcPr>
            <w:tcW w:w="4003" w:type="dxa"/>
          </w:tcPr>
          <w:p w14:paraId="711BE371" w14:textId="77777777" w:rsidR="008D337C" w:rsidRDefault="008D337C" w:rsidP="008D337C">
            <w:pPr>
              <w:pStyle w:val="ListParagraph"/>
              <w:numPr>
                <w:ilvl w:val="0"/>
                <w:numId w:val="54"/>
              </w:numPr>
              <w:spacing w:line="240" w:lineRule="auto"/>
              <w:rPr>
                <w:rFonts w:cs="Arial"/>
                <w:szCs w:val="22"/>
              </w:rPr>
            </w:pPr>
            <w:r>
              <w:rPr>
                <w:rFonts w:cs="Arial"/>
                <w:szCs w:val="22"/>
              </w:rPr>
              <w:t>Workflows updated to include SPIA Guidelines and their relevant placeholder in the Workflow</w:t>
            </w:r>
          </w:p>
          <w:p w14:paraId="6ECDA7BF" w14:textId="6CC8C268" w:rsidR="008D337C" w:rsidRDefault="008D337C" w:rsidP="008D337C">
            <w:pPr>
              <w:pStyle w:val="ListParagraph"/>
              <w:numPr>
                <w:ilvl w:val="0"/>
                <w:numId w:val="54"/>
              </w:numPr>
              <w:spacing w:line="240" w:lineRule="auto"/>
              <w:rPr>
                <w:rFonts w:cs="Arial"/>
                <w:szCs w:val="22"/>
              </w:rPr>
            </w:pPr>
            <w:r>
              <w:rPr>
                <w:rFonts w:cs="Arial"/>
                <w:szCs w:val="22"/>
              </w:rPr>
              <w:t>Workflows updated to include use of SNOMED</w:t>
            </w:r>
            <w:r w:rsidR="00E92282">
              <w:rPr>
                <w:rFonts w:cs="Arial"/>
                <w:szCs w:val="22"/>
              </w:rPr>
              <w:t xml:space="preserve"> CT</w:t>
            </w:r>
            <w:r>
              <w:rPr>
                <w:rFonts w:cs="Arial"/>
                <w:szCs w:val="22"/>
              </w:rPr>
              <w:t xml:space="preserve"> and LOINC terminology within the Workflow</w:t>
            </w:r>
          </w:p>
          <w:p w14:paraId="5C2515CA" w14:textId="03BC5153" w:rsidR="00570D62" w:rsidRPr="00570D62" w:rsidRDefault="00570D62" w:rsidP="004C4AA5">
            <w:pPr>
              <w:pStyle w:val="ListParagraph"/>
              <w:numPr>
                <w:ilvl w:val="0"/>
                <w:numId w:val="54"/>
              </w:numPr>
              <w:spacing w:line="240" w:lineRule="auto"/>
              <w:rPr>
                <w:rFonts w:cs="Arial"/>
                <w:szCs w:val="22"/>
              </w:rPr>
            </w:pPr>
            <w:r>
              <w:rPr>
                <w:rFonts w:cs="Arial"/>
                <w:szCs w:val="22"/>
              </w:rPr>
              <w:t>Second draft of workflows</w:t>
            </w:r>
          </w:p>
        </w:tc>
        <w:tc>
          <w:tcPr>
            <w:tcW w:w="2835" w:type="dxa"/>
            <w:noWrap/>
          </w:tcPr>
          <w:p w14:paraId="15C1DDBF" w14:textId="67A1EA0C" w:rsidR="008D337C" w:rsidRPr="0078386E" w:rsidRDefault="008D337C" w:rsidP="008D337C">
            <w:pPr>
              <w:spacing w:line="240" w:lineRule="auto"/>
              <w:rPr>
                <w:rFonts w:cs="Arial"/>
                <w:szCs w:val="22"/>
              </w:rPr>
            </w:pPr>
            <w:r>
              <w:rPr>
                <w:rFonts w:cs="Arial"/>
                <w:szCs w:val="22"/>
              </w:rPr>
              <w:t>January 2024</w:t>
            </w:r>
          </w:p>
        </w:tc>
        <w:tc>
          <w:tcPr>
            <w:tcW w:w="3192" w:type="dxa"/>
            <w:shd w:val="clear" w:color="auto" w:fill="92D050"/>
          </w:tcPr>
          <w:p w14:paraId="4964A96D" w14:textId="7A062E28" w:rsidR="008D337C" w:rsidRDefault="008D337C" w:rsidP="008D337C">
            <w:pPr>
              <w:spacing w:line="240" w:lineRule="auto"/>
              <w:rPr>
                <w:rFonts w:cs="Arial"/>
                <w:szCs w:val="22"/>
              </w:rPr>
            </w:pPr>
            <w:r>
              <w:rPr>
                <w:rFonts w:cs="Arial"/>
                <w:szCs w:val="22"/>
              </w:rPr>
              <w:t>Complete</w:t>
            </w:r>
          </w:p>
        </w:tc>
      </w:tr>
      <w:tr w:rsidR="008D337C" w:rsidRPr="0078386E" w14:paraId="0B453CFC" w14:textId="77777777" w:rsidTr="00257CC9">
        <w:trPr>
          <w:trHeight w:val="338"/>
        </w:trPr>
        <w:tc>
          <w:tcPr>
            <w:tcW w:w="851" w:type="dxa"/>
            <w:noWrap/>
          </w:tcPr>
          <w:p w14:paraId="1BA191DD" w14:textId="6CE9360A" w:rsidR="008D337C" w:rsidRPr="0078386E" w:rsidRDefault="008D337C" w:rsidP="008D337C">
            <w:pPr>
              <w:spacing w:line="240" w:lineRule="auto"/>
              <w:rPr>
                <w:rFonts w:cs="Arial"/>
                <w:szCs w:val="22"/>
              </w:rPr>
            </w:pPr>
            <w:r>
              <w:rPr>
                <w:rFonts w:cs="Arial"/>
                <w:szCs w:val="22"/>
              </w:rPr>
              <w:t>3.1.3</w:t>
            </w:r>
          </w:p>
        </w:tc>
        <w:tc>
          <w:tcPr>
            <w:tcW w:w="2126" w:type="dxa"/>
          </w:tcPr>
          <w:p w14:paraId="20658309" w14:textId="20471599" w:rsidR="008D337C" w:rsidRPr="0078386E" w:rsidRDefault="008D337C" w:rsidP="008D337C">
            <w:pPr>
              <w:spacing w:after="0" w:line="240" w:lineRule="auto"/>
              <w:rPr>
                <w:rFonts w:cs="Arial"/>
                <w:szCs w:val="22"/>
              </w:rPr>
            </w:pPr>
            <w:r>
              <w:rPr>
                <w:rFonts w:cs="Arial"/>
                <w:szCs w:val="22"/>
              </w:rPr>
              <w:t>Working Group initial review</w:t>
            </w:r>
          </w:p>
        </w:tc>
        <w:tc>
          <w:tcPr>
            <w:tcW w:w="1809" w:type="dxa"/>
            <w:noWrap/>
          </w:tcPr>
          <w:p w14:paraId="7160A923" w14:textId="1A3196C4" w:rsidR="008D337C" w:rsidRDefault="008D337C" w:rsidP="008D337C">
            <w:pPr>
              <w:spacing w:after="0" w:line="240" w:lineRule="auto"/>
              <w:rPr>
                <w:rFonts w:cs="Arial"/>
                <w:szCs w:val="22"/>
              </w:rPr>
            </w:pPr>
            <w:r w:rsidRPr="004832FC">
              <w:rPr>
                <w:rFonts w:cs="Arial"/>
                <w:szCs w:val="22"/>
              </w:rPr>
              <w:t>Project Team</w:t>
            </w:r>
          </w:p>
        </w:tc>
        <w:tc>
          <w:tcPr>
            <w:tcW w:w="4003" w:type="dxa"/>
          </w:tcPr>
          <w:p w14:paraId="024E9A00" w14:textId="77777777" w:rsidR="008D337C" w:rsidRDefault="008D337C" w:rsidP="008D337C">
            <w:pPr>
              <w:pStyle w:val="ListParagraph"/>
              <w:numPr>
                <w:ilvl w:val="0"/>
                <w:numId w:val="54"/>
              </w:numPr>
              <w:spacing w:line="240" w:lineRule="auto"/>
              <w:rPr>
                <w:rFonts w:cs="Arial"/>
                <w:szCs w:val="22"/>
              </w:rPr>
            </w:pPr>
            <w:r>
              <w:rPr>
                <w:rFonts w:cs="Arial"/>
                <w:szCs w:val="22"/>
              </w:rPr>
              <w:t>Presented at Working Group and feedback incorporated</w:t>
            </w:r>
          </w:p>
          <w:p w14:paraId="7E510152" w14:textId="651997A6" w:rsidR="008D337C" w:rsidRDefault="008D337C" w:rsidP="008D337C">
            <w:pPr>
              <w:pStyle w:val="ListParagraph"/>
              <w:numPr>
                <w:ilvl w:val="0"/>
                <w:numId w:val="54"/>
              </w:numPr>
              <w:spacing w:line="240" w:lineRule="auto"/>
              <w:rPr>
                <w:rFonts w:cs="Arial"/>
                <w:szCs w:val="22"/>
              </w:rPr>
            </w:pPr>
            <w:r>
              <w:rPr>
                <w:rFonts w:cs="Arial"/>
                <w:szCs w:val="22"/>
              </w:rPr>
              <w:t>Updated Workflows including notes and exception pathways</w:t>
            </w:r>
          </w:p>
          <w:p w14:paraId="24459EC0" w14:textId="4636453C" w:rsidR="00A22C3E" w:rsidRPr="00A22C3E" w:rsidRDefault="00A22C3E" w:rsidP="004C4AA5">
            <w:pPr>
              <w:pStyle w:val="ListParagraph"/>
              <w:numPr>
                <w:ilvl w:val="0"/>
                <w:numId w:val="54"/>
              </w:numPr>
              <w:spacing w:line="240" w:lineRule="auto"/>
              <w:rPr>
                <w:rFonts w:cs="Arial"/>
                <w:szCs w:val="22"/>
              </w:rPr>
            </w:pPr>
            <w:r>
              <w:rPr>
                <w:rFonts w:cs="Arial"/>
                <w:szCs w:val="22"/>
              </w:rPr>
              <w:t>Third draft of workflows</w:t>
            </w:r>
          </w:p>
        </w:tc>
        <w:tc>
          <w:tcPr>
            <w:tcW w:w="2835" w:type="dxa"/>
            <w:noWrap/>
          </w:tcPr>
          <w:p w14:paraId="1DE7E91E" w14:textId="2101D00C" w:rsidR="008D337C" w:rsidRPr="0078386E" w:rsidRDefault="008D337C" w:rsidP="008D337C">
            <w:pPr>
              <w:spacing w:line="240" w:lineRule="auto"/>
              <w:rPr>
                <w:rFonts w:cs="Arial"/>
                <w:szCs w:val="22"/>
              </w:rPr>
            </w:pPr>
            <w:r>
              <w:rPr>
                <w:rFonts w:cs="Arial"/>
                <w:szCs w:val="22"/>
              </w:rPr>
              <w:t>6 February 2024</w:t>
            </w:r>
          </w:p>
        </w:tc>
        <w:tc>
          <w:tcPr>
            <w:tcW w:w="3192" w:type="dxa"/>
            <w:shd w:val="clear" w:color="auto" w:fill="92D050"/>
          </w:tcPr>
          <w:p w14:paraId="64E6F4AB" w14:textId="46C615B8" w:rsidR="008D337C" w:rsidRDefault="008D337C" w:rsidP="008D337C">
            <w:pPr>
              <w:spacing w:line="240" w:lineRule="auto"/>
              <w:rPr>
                <w:rFonts w:cs="Arial"/>
                <w:szCs w:val="22"/>
              </w:rPr>
            </w:pPr>
            <w:r>
              <w:rPr>
                <w:rFonts w:cs="Arial"/>
                <w:szCs w:val="22"/>
              </w:rPr>
              <w:t>Complete</w:t>
            </w:r>
          </w:p>
        </w:tc>
      </w:tr>
      <w:tr w:rsidR="00B65258" w:rsidRPr="0078386E" w14:paraId="12757074" w14:textId="77777777" w:rsidTr="00257CC9">
        <w:trPr>
          <w:trHeight w:val="338"/>
        </w:trPr>
        <w:tc>
          <w:tcPr>
            <w:tcW w:w="851" w:type="dxa"/>
            <w:noWrap/>
          </w:tcPr>
          <w:p w14:paraId="28EBE7D9" w14:textId="0B9ACA37" w:rsidR="00B65258" w:rsidRPr="0078386E" w:rsidRDefault="00505F18" w:rsidP="00A44EFA">
            <w:pPr>
              <w:spacing w:line="240" w:lineRule="auto"/>
              <w:rPr>
                <w:rFonts w:cs="Arial"/>
                <w:szCs w:val="22"/>
              </w:rPr>
            </w:pPr>
            <w:r>
              <w:rPr>
                <w:rFonts w:cs="Arial"/>
                <w:szCs w:val="22"/>
              </w:rPr>
              <w:t>3.1.</w:t>
            </w:r>
            <w:r w:rsidR="00B9176B">
              <w:rPr>
                <w:rFonts w:cs="Arial"/>
                <w:szCs w:val="22"/>
              </w:rPr>
              <w:t>4</w:t>
            </w:r>
          </w:p>
        </w:tc>
        <w:tc>
          <w:tcPr>
            <w:tcW w:w="2126" w:type="dxa"/>
          </w:tcPr>
          <w:p w14:paraId="7D2A2806" w14:textId="7B255884" w:rsidR="00BF1FA6" w:rsidRPr="0078386E" w:rsidRDefault="00B9176B" w:rsidP="00B9176B">
            <w:pPr>
              <w:spacing w:after="0" w:line="240" w:lineRule="auto"/>
              <w:rPr>
                <w:rFonts w:cs="Arial"/>
                <w:szCs w:val="22"/>
              </w:rPr>
            </w:pPr>
            <w:r>
              <w:rPr>
                <w:rFonts w:cs="Arial"/>
                <w:szCs w:val="22"/>
              </w:rPr>
              <w:t>Working Group final review</w:t>
            </w:r>
          </w:p>
        </w:tc>
        <w:tc>
          <w:tcPr>
            <w:tcW w:w="1809" w:type="dxa"/>
            <w:noWrap/>
          </w:tcPr>
          <w:p w14:paraId="554E7739" w14:textId="2549D504" w:rsidR="00B65258" w:rsidRDefault="008D337C" w:rsidP="00A44EFA">
            <w:pPr>
              <w:spacing w:after="0" w:line="240" w:lineRule="auto"/>
              <w:rPr>
                <w:rFonts w:cs="Arial"/>
                <w:szCs w:val="22"/>
              </w:rPr>
            </w:pPr>
            <w:r>
              <w:rPr>
                <w:rFonts w:cs="Arial"/>
                <w:szCs w:val="22"/>
              </w:rPr>
              <w:t>Project Team</w:t>
            </w:r>
          </w:p>
        </w:tc>
        <w:tc>
          <w:tcPr>
            <w:tcW w:w="4003" w:type="dxa"/>
          </w:tcPr>
          <w:p w14:paraId="42603AF2" w14:textId="77777777" w:rsidR="00B65258" w:rsidRDefault="008D337C" w:rsidP="00A44EFA">
            <w:pPr>
              <w:pStyle w:val="ListParagraph"/>
              <w:numPr>
                <w:ilvl w:val="0"/>
                <w:numId w:val="54"/>
              </w:numPr>
              <w:spacing w:line="240" w:lineRule="auto"/>
              <w:rPr>
                <w:rFonts w:cs="Arial"/>
                <w:szCs w:val="22"/>
              </w:rPr>
            </w:pPr>
            <w:r>
              <w:rPr>
                <w:rFonts w:cs="Arial"/>
                <w:szCs w:val="22"/>
              </w:rPr>
              <w:t>Presented at Working Group</w:t>
            </w:r>
          </w:p>
          <w:p w14:paraId="6DD1FC40" w14:textId="05645B61" w:rsidR="008D337C" w:rsidRDefault="008D337C" w:rsidP="00A44EFA">
            <w:pPr>
              <w:pStyle w:val="ListParagraph"/>
              <w:numPr>
                <w:ilvl w:val="0"/>
                <w:numId w:val="54"/>
              </w:numPr>
              <w:spacing w:line="240" w:lineRule="auto"/>
              <w:rPr>
                <w:rFonts w:cs="Arial"/>
                <w:szCs w:val="22"/>
              </w:rPr>
            </w:pPr>
            <w:r>
              <w:rPr>
                <w:rFonts w:cs="Arial"/>
                <w:szCs w:val="22"/>
              </w:rPr>
              <w:t>Minor edits incorporated and endorsed as final</w:t>
            </w:r>
          </w:p>
          <w:p w14:paraId="3E40A817" w14:textId="150ED107" w:rsidR="001E681B" w:rsidRPr="001E681B" w:rsidRDefault="001E681B" w:rsidP="004C4AA5">
            <w:pPr>
              <w:pStyle w:val="ListParagraph"/>
              <w:numPr>
                <w:ilvl w:val="0"/>
                <w:numId w:val="54"/>
              </w:numPr>
              <w:spacing w:line="240" w:lineRule="auto"/>
              <w:rPr>
                <w:rFonts w:cs="Arial"/>
                <w:szCs w:val="22"/>
              </w:rPr>
            </w:pPr>
            <w:r>
              <w:rPr>
                <w:rFonts w:cs="Arial"/>
                <w:szCs w:val="22"/>
              </w:rPr>
              <w:t>Workflows finalised</w:t>
            </w:r>
          </w:p>
        </w:tc>
        <w:tc>
          <w:tcPr>
            <w:tcW w:w="2835" w:type="dxa"/>
            <w:noWrap/>
          </w:tcPr>
          <w:p w14:paraId="517D40CA" w14:textId="5C73320C" w:rsidR="00B65258" w:rsidRPr="0078386E" w:rsidRDefault="008D337C" w:rsidP="00A44EFA">
            <w:pPr>
              <w:spacing w:line="240" w:lineRule="auto"/>
              <w:rPr>
                <w:rFonts w:cs="Arial"/>
                <w:szCs w:val="22"/>
              </w:rPr>
            </w:pPr>
            <w:r>
              <w:rPr>
                <w:rFonts w:cs="Arial"/>
                <w:szCs w:val="22"/>
              </w:rPr>
              <w:t>21 March 2024</w:t>
            </w:r>
          </w:p>
        </w:tc>
        <w:tc>
          <w:tcPr>
            <w:tcW w:w="3192" w:type="dxa"/>
            <w:shd w:val="clear" w:color="auto" w:fill="92D050"/>
          </w:tcPr>
          <w:p w14:paraId="4D2B5555" w14:textId="14F60C77" w:rsidR="00B65258" w:rsidRDefault="008D337C" w:rsidP="00A44EFA">
            <w:pPr>
              <w:spacing w:line="240" w:lineRule="auto"/>
              <w:rPr>
                <w:rFonts w:cs="Arial"/>
                <w:szCs w:val="22"/>
              </w:rPr>
            </w:pPr>
            <w:r>
              <w:rPr>
                <w:rFonts w:cs="Arial"/>
                <w:szCs w:val="22"/>
              </w:rPr>
              <w:t>Complete</w:t>
            </w:r>
          </w:p>
        </w:tc>
      </w:tr>
      <w:tr w:rsidR="00B65258" w:rsidRPr="0078386E" w14:paraId="49D25AD3" w14:textId="77777777" w:rsidTr="00257CC9">
        <w:trPr>
          <w:trHeight w:val="338"/>
        </w:trPr>
        <w:tc>
          <w:tcPr>
            <w:tcW w:w="851" w:type="dxa"/>
            <w:noWrap/>
          </w:tcPr>
          <w:p w14:paraId="6B21D656" w14:textId="307EF71F" w:rsidR="00B65258" w:rsidRPr="0078386E" w:rsidRDefault="008D337C" w:rsidP="00A44EFA">
            <w:pPr>
              <w:spacing w:line="240" w:lineRule="auto"/>
              <w:rPr>
                <w:rFonts w:cs="Arial"/>
                <w:szCs w:val="22"/>
              </w:rPr>
            </w:pPr>
            <w:r>
              <w:rPr>
                <w:rFonts w:cs="Arial"/>
                <w:szCs w:val="22"/>
              </w:rPr>
              <w:t>3.1.5</w:t>
            </w:r>
          </w:p>
        </w:tc>
        <w:tc>
          <w:tcPr>
            <w:tcW w:w="2126" w:type="dxa"/>
          </w:tcPr>
          <w:p w14:paraId="0C28A139" w14:textId="208B29CE" w:rsidR="00B65258" w:rsidRPr="0078386E" w:rsidRDefault="008D337C" w:rsidP="00A44EFA">
            <w:pPr>
              <w:spacing w:after="0" w:line="240" w:lineRule="auto"/>
              <w:rPr>
                <w:rFonts w:cs="Arial"/>
                <w:szCs w:val="22"/>
              </w:rPr>
            </w:pPr>
            <w:r>
              <w:rPr>
                <w:rFonts w:cs="Arial"/>
                <w:szCs w:val="22"/>
              </w:rPr>
              <w:t>Consultation</w:t>
            </w:r>
            <w:r w:rsidR="00A3499C">
              <w:rPr>
                <w:rFonts w:cs="Arial"/>
                <w:szCs w:val="22"/>
              </w:rPr>
              <w:t xml:space="preserve"> as input to Workflows</w:t>
            </w:r>
          </w:p>
        </w:tc>
        <w:tc>
          <w:tcPr>
            <w:tcW w:w="1809" w:type="dxa"/>
            <w:noWrap/>
          </w:tcPr>
          <w:p w14:paraId="0DBDC47A" w14:textId="7940A362" w:rsidR="00B65258" w:rsidRDefault="008D337C" w:rsidP="00A44EFA">
            <w:pPr>
              <w:spacing w:after="0" w:line="240" w:lineRule="auto"/>
              <w:rPr>
                <w:rFonts w:cs="Arial"/>
                <w:szCs w:val="22"/>
              </w:rPr>
            </w:pPr>
            <w:r>
              <w:rPr>
                <w:rFonts w:cs="Arial"/>
                <w:szCs w:val="22"/>
              </w:rPr>
              <w:t>Project Team</w:t>
            </w:r>
          </w:p>
        </w:tc>
        <w:tc>
          <w:tcPr>
            <w:tcW w:w="4003" w:type="dxa"/>
          </w:tcPr>
          <w:p w14:paraId="30A7A6AD" w14:textId="77777777" w:rsidR="00B65258" w:rsidRDefault="00C10B03" w:rsidP="00A44EFA">
            <w:pPr>
              <w:pStyle w:val="ListParagraph"/>
              <w:numPr>
                <w:ilvl w:val="0"/>
                <w:numId w:val="54"/>
              </w:numPr>
              <w:spacing w:line="240" w:lineRule="auto"/>
              <w:rPr>
                <w:rFonts w:cs="Arial"/>
                <w:szCs w:val="22"/>
              </w:rPr>
            </w:pPr>
            <w:r>
              <w:rPr>
                <w:rFonts w:cs="Arial"/>
                <w:szCs w:val="22"/>
              </w:rPr>
              <w:t>Consultation with P</w:t>
            </w:r>
            <w:r w:rsidR="00CA67D1">
              <w:rPr>
                <w:rFonts w:cs="Arial"/>
                <w:szCs w:val="22"/>
              </w:rPr>
              <w:t>athology Service Providers (see 3.2 below)</w:t>
            </w:r>
          </w:p>
          <w:p w14:paraId="23ADF13B" w14:textId="77777777" w:rsidR="00CA67D1" w:rsidRDefault="00CA67D1" w:rsidP="00A44EFA">
            <w:pPr>
              <w:pStyle w:val="ListParagraph"/>
              <w:numPr>
                <w:ilvl w:val="0"/>
                <w:numId w:val="54"/>
              </w:numPr>
              <w:spacing w:line="240" w:lineRule="auto"/>
              <w:rPr>
                <w:rFonts w:cs="Arial"/>
                <w:szCs w:val="22"/>
              </w:rPr>
            </w:pPr>
            <w:r>
              <w:rPr>
                <w:rFonts w:cs="Arial"/>
                <w:szCs w:val="22"/>
              </w:rPr>
              <w:t xml:space="preserve">Consultation with GPs </w:t>
            </w:r>
          </w:p>
          <w:p w14:paraId="48BBF421" w14:textId="4CEC72ED" w:rsidR="008A651E" w:rsidRDefault="008A651E" w:rsidP="008A651E">
            <w:pPr>
              <w:pStyle w:val="ListParagraph"/>
              <w:numPr>
                <w:ilvl w:val="1"/>
                <w:numId w:val="54"/>
              </w:numPr>
              <w:spacing w:line="240" w:lineRule="auto"/>
              <w:rPr>
                <w:rFonts w:cs="Arial"/>
                <w:szCs w:val="22"/>
              </w:rPr>
            </w:pPr>
            <w:r>
              <w:rPr>
                <w:rFonts w:cs="Arial"/>
                <w:szCs w:val="22"/>
              </w:rPr>
              <w:t>69 GP respon</w:t>
            </w:r>
            <w:r w:rsidR="00072997">
              <w:rPr>
                <w:rFonts w:cs="Arial"/>
                <w:szCs w:val="22"/>
              </w:rPr>
              <w:t>d</w:t>
            </w:r>
            <w:r>
              <w:rPr>
                <w:rFonts w:cs="Arial"/>
                <w:szCs w:val="22"/>
              </w:rPr>
              <w:t>e</w:t>
            </w:r>
            <w:r w:rsidR="00072997">
              <w:rPr>
                <w:rFonts w:cs="Arial"/>
                <w:szCs w:val="22"/>
              </w:rPr>
              <w:t>d</w:t>
            </w:r>
            <w:r>
              <w:rPr>
                <w:rFonts w:cs="Arial"/>
                <w:szCs w:val="22"/>
              </w:rPr>
              <w:t xml:space="preserve"> to survey</w:t>
            </w:r>
            <w:r w:rsidR="00072997">
              <w:rPr>
                <w:rFonts w:cs="Arial"/>
                <w:szCs w:val="22"/>
              </w:rPr>
              <w:t xml:space="preserve"> (against a target of 50)</w:t>
            </w:r>
          </w:p>
          <w:p w14:paraId="72F2C237" w14:textId="6611AFA4" w:rsidR="008A651E" w:rsidRDefault="00190DB5" w:rsidP="008A651E">
            <w:pPr>
              <w:pStyle w:val="ListParagraph"/>
              <w:numPr>
                <w:ilvl w:val="1"/>
                <w:numId w:val="54"/>
              </w:numPr>
              <w:spacing w:line="240" w:lineRule="auto"/>
              <w:rPr>
                <w:rFonts w:cs="Arial"/>
                <w:szCs w:val="22"/>
              </w:rPr>
            </w:pPr>
            <w:r>
              <w:rPr>
                <w:rFonts w:cs="Arial"/>
                <w:szCs w:val="22"/>
              </w:rPr>
              <w:t>GP Webinars with 16 attendees</w:t>
            </w:r>
          </w:p>
          <w:p w14:paraId="37B8BA2E" w14:textId="77777777" w:rsidR="00190DB5" w:rsidRDefault="00190DB5" w:rsidP="00190DB5">
            <w:pPr>
              <w:pStyle w:val="ListParagraph"/>
              <w:numPr>
                <w:ilvl w:val="0"/>
                <w:numId w:val="54"/>
              </w:numPr>
              <w:spacing w:line="240" w:lineRule="auto"/>
              <w:rPr>
                <w:rFonts w:cs="Arial"/>
                <w:szCs w:val="22"/>
              </w:rPr>
            </w:pPr>
            <w:r>
              <w:rPr>
                <w:rFonts w:cs="Arial"/>
                <w:szCs w:val="22"/>
              </w:rPr>
              <w:t>Consultation with 3 Primary Health Networks</w:t>
            </w:r>
          </w:p>
          <w:p w14:paraId="6AECC81A" w14:textId="77777777" w:rsidR="00805CB2" w:rsidRDefault="00805CB2" w:rsidP="00190DB5">
            <w:pPr>
              <w:pStyle w:val="ListParagraph"/>
              <w:numPr>
                <w:ilvl w:val="0"/>
                <w:numId w:val="54"/>
              </w:numPr>
              <w:spacing w:line="240" w:lineRule="auto"/>
              <w:rPr>
                <w:rFonts w:cs="Arial"/>
                <w:szCs w:val="22"/>
              </w:rPr>
            </w:pPr>
            <w:r>
              <w:rPr>
                <w:rFonts w:cs="Arial"/>
                <w:szCs w:val="22"/>
              </w:rPr>
              <w:lastRenderedPageBreak/>
              <w:t>Webinars with Medical Software Industry</w:t>
            </w:r>
          </w:p>
          <w:p w14:paraId="44273BB6" w14:textId="1F51CDCB" w:rsidR="001E681B" w:rsidRPr="001E681B" w:rsidRDefault="006E3CA1" w:rsidP="004C4AA5">
            <w:pPr>
              <w:pStyle w:val="ListParagraph"/>
              <w:numPr>
                <w:ilvl w:val="0"/>
                <w:numId w:val="54"/>
              </w:numPr>
              <w:spacing w:line="240" w:lineRule="auto"/>
              <w:rPr>
                <w:rFonts w:cs="Arial"/>
                <w:szCs w:val="22"/>
              </w:rPr>
            </w:pPr>
            <w:r>
              <w:rPr>
                <w:rFonts w:cs="Arial"/>
                <w:szCs w:val="22"/>
              </w:rPr>
              <w:t xml:space="preserve">Significant consultation </w:t>
            </w:r>
            <w:r w:rsidR="00BD154F">
              <w:rPr>
                <w:rFonts w:cs="Arial"/>
                <w:szCs w:val="22"/>
              </w:rPr>
              <w:t>completed</w:t>
            </w:r>
          </w:p>
        </w:tc>
        <w:tc>
          <w:tcPr>
            <w:tcW w:w="2835" w:type="dxa"/>
            <w:noWrap/>
          </w:tcPr>
          <w:p w14:paraId="302A8238" w14:textId="77777777" w:rsidR="00B65258" w:rsidRPr="0078386E" w:rsidRDefault="00B65258" w:rsidP="00A44EFA">
            <w:pPr>
              <w:spacing w:line="240" w:lineRule="auto"/>
              <w:rPr>
                <w:rFonts w:cs="Arial"/>
                <w:szCs w:val="22"/>
              </w:rPr>
            </w:pPr>
          </w:p>
        </w:tc>
        <w:tc>
          <w:tcPr>
            <w:tcW w:w="3192" w:type="dxa"/>
            <w:shd w:val="clear" w:color="auto" w:fill="92D050"/>
          </w:tcPr>
          <w:p w14:paraId="69D274A9" w14:textId="7FFD4B10" w:rsidR="00B65258" w:rsidRDefault="0082609A" w:rsidP="00A44EFA">
            <w:pPr>
              <w:spacing w:line="240" w:lineRule="auto"/>
              <w:rPr>
                <w:rFonts w:cs="Arial"/>
                <w:szCs w:val="22"/>
              </w:rPr>
            </w:pPr>
            <w:r>
              <w:rPr>
                <w:rFonts w:cs="Arial"/>
                <w:szCs w:val="22"/>
              </w:rPr>
              <w:t>Complete</w:t>
            </w:r>
          </w:p>
        </w:tc>
      </w:tr>
      <w:tr w:rsidR="009B42BA" w:rsidRPr="00BF1FA6" w14:paraId="4F610171" w14:textId="77777777" w:rsidTr="00583637">
        <w:trPr>
          <w:trHeight w:val="338"/>
        </w:trPr>
        <w:tc>
          <w:tcPr>
            <w:tcW w:w="851" w:type="dxa"/>
            <w:noWrap/>
          </w:tcPr>
          <w:p w14:paraId="37D333CA" w14:textId="054B642F" w:rsidR="009B42BA" w:rsidRPr="00583637" w:rsidRDefault="009B42BA" w:rsidP="009B42BA">
            <w:pPr>
              <w:spacing w:line="240" w:lineRule="auto"/>
              <w:rPr>
                <w:rFonts w:cs="Arial"/>
                <w:b/>
                <w:bCs/>
                <w:szCs w:val="22"/>
              </w:rPr>
            </w:pPr>
            <w:r w:rsidRPr="00583637">
              <w:rPr>
                <w:rFonts w:cs="Arial"/>
                <w:b/>
                <w:bCs/>
                <w:szCs w:val="22"/>
              </w:rPr>
              <w:t>3.2</w:t>
            </w:r>
          </w:p>
        </w:tc>
        <w:tc>
          <w:tcPr>
            <w:tcW w:w="13965" w:type="dxa"/>
            <w:gridSpan w:val="5"/>
          </w:tcPr>
          <w:p w14:paraId="0A99F537" w14:textId="3129F5CB" w:rsidR="009B42BA" w:rsidRPr="00583637" w:rsidRDefault="009B42BA" w:rsidP="009B42BA">
            <w:pPr>
              <w:spacing w:line="240" w:lineRule="auto"/>
              <w:rPr>
                <w:rFonts w:cs="Arial"/>
                <w:b/>
                <w:bCs/>
                <w:szCs w:val="22"/>
              </w:rPr>
            </w:pPr>
            <w:r w:rsidRPr="00583637">
              <w:rPr>
                <w:rFonts w:cs="Arial"/>
                <w:b/>
                <w:bCs/>
                <w:szCs w:val="22"/>
              </w:rPr>
              <w:t xml:space="preserve">Undertake a survey </w:t>
            </w:r>
            <w:r w:rsidR="002773AC">
              <w:rPr>
                <w:rFonts w:cs="Arial"/>
                <w:b/>
                <w:bCs/>
                <w:szCs w:val="22"/>
              </w:rPr>
              <w:t>of at least 90% of pathology service providers on current workflow processes and capacity</w:t>
            </w:r>
            <w:r w:rsidRPr="00583637">
              <w:rPr>
                <w:rFonts w:cs="Arial"/>
                <w:b/>
                <w:bCs/>
                <w:szCs w:val="22"/>
              </w:rPr>
              <w:t xml:space="preserve"> to inform the analysis of the workflow processes towards identifying an end-to-end digital workflow process.</w:t>
            </w:r>
          </w:p>
        </w:tc>
      </w:tr>
      <w:tr w:rsidR="0082609A" w:rsidRPr="0078386E" w14:paraId="40A0A263" w14:textId="77777777" w:rsidTr="00257CC9">
        <w:trPr>
          <w:trHeight w:val="338"/>
        </w:trPr>
        <w:tc>
          <w:tcPr>
            <w:tcW w:w="851" w:type="dxa"/>
            <w:noWrap/>
          </w:tcPr>
          <w:p w14:paraId="5EC326C4" w14:textId="0FE57D3A" w:rsidR="0082609A" w:rsidRPr="0078386E" w:rsidRDefault="0082609A" w:rsidP="0082609A">
            <w:pPr>
              <w:spacing w:line="240" w:lineRule="auto"/>
              <w:rPr>
                <w:rFonts w:cs="Arial"/>
                <w:szCs w:val="22"/>
              </w:rPr>
            </w:pPr>
            <w:r>
              <w:rPr>
                <w:rFonts w:cs="Arial"/>
                <w:szCs w:val="22"/>
              </w:rPr>
              <w:t>3.2.1</w:t>
            </w:r>
          </w:p>
        </w:tc>
        <w:tc>
          <w:tcPr>
            <w:tcW w:w="2126" w:type="dxa"/>
          </w:tcPr>
          <w:p w14:paraId="7FB31739" w14:textId="073A47EF" w:rsidR="0082609A" w:rsidRPr="0078386E" w:rsidRDefault="0082609A" w:rsidP="0082609A">
            <w:pPr>
              <w:spacing w:after="0" w:line="240" w:lineRule="auto"/>
              <w:rPr>
                <w:rFonts w:cs="Arial"/>
                <w:szCs w:val="22"/>
              </w:rPr>
            </w:pPr>
            <w:r>
              <w:rPr>
                <w:rFonts w:cs="Arial"/>
                <w:szCs w:val="22"/>
              </w:rPr>
              <w:t>Designed survey</w:t>
            </w:r>
          </w:p>
        </w:tc>
        <w:tc>
          <w:tcPr>
            <w:tcW w:w="1809" w:type="dxa"/>
            <w:noWrap/>
          </w:tcPr>
          <w:p w14:paraId="148EE6BD" w14:textId="1D80AFC8" w:rsidR="0082609A" w:rsidRDefault="002773AC" w:rsidP="0082609A">
            <w:pPr>
              <w:spacing w:after="0" w:line="240" w:lineRule="auto"/>
              <w:rPr>
                <w:rFonts w:cs="Arial"/>
                <w:szCs w:val="22"/>
              </w:rPr>
            </w:pPr>
            <w:r>
              <w:rPr>
                <w:rFonts w:cs="Arial"/>
                <w:szCs w:val="22"/>
              </w:rPr>
              <w:t>Project Team</w:t>
            </w:r>
          </w:p>
        </w:tc>
        <w:tc>
          <w:tcPr>
            <w:tcW w:w="4003" w:type="dxa"/>
          </w:tcPr>
          <w:p w14:paraId="112079B1" w14:textId="77777777" w:rsidR="0082609A" w:rsidRDefault="0082609A" w:rsidP="0082609A">
            <w:pPr>
              <w:pStyle w:val="ListParagraph"/>
              <w:numPr>
                <w:ilvl w:val="0"/>
                <w:numId w:val="54"/>
              </w:numPr>
              <w:spacing w:line="240" w:lineRule="auto"/>
              <w:rPr>
                <w:rFonts w:cs="Arial"/>
                <w:szCs w:val="22"/>
              </w:rPr>
            </w:pPr>
            <w:r>
              <w:rPr>
                <w:rFonts w:cs="Arial"/>
                <w:szCs w:val="22"/>
              </w:rPr>
              <w:t>Survey questions drafted and reviewed by RCPA Executive</w:t>
            </w:r>
          </w:p>
          <w:p w14:paraId="49368C0B" w14:textId="0F791570" w:rsidR="00BD154F" w:rsidRPr="00BD154F" w:rsidRDefault="00BD154F" w:rsidP="004C4AA5">
            <w:pPr>
              <w:pStyle w:val="ListParagraph"/>
              <w:numPr>
                <w:ilvl w:val="0"/>
                <w:numId w:val="54"/>
              </w:numPr>
              <w:spacing w:line="240" w:lineRule="auto"/>
              <w:rPr>
                <w:rFonts w:cs="Arial"/>
                <w:szCs w:val="22"/>
              </w:rPr>
            </w:pPr>
            <w:r>
              <w:rPr>
                <w:rFonts w:cs="Arial"/>
                <w:szCs w:val="22"/>
              </w:rPr>
              <w:t>Draft PSP Survey</w:t>
            </w:r>
          </w:p>
        </w:tc>
        <w:tc>
          <w:tcPr>
            <w:tcW w:w="2835" w:type="dxa"/>
            <w:noWrap/>
          </w:tcPr>
          <w:p w14:paraId="4CA7625A" w14:textId="25E35995" w:rsidR="0082609A" w:rsidRPr="0078386E" w:rsidRDefault="0082609A" w:rsidP="0082609A">
            <w:pPr>
              <w:spacing w:line="240" w:lineRule="auto"/>
              <w:rPr>
                <w:rFonts w:cs="Arial"/>
                <w:szCs w:val="22"/>
              </w:rPr>
            </w:pPr>
            <w:r>
              <w:rPr>
                <w:rFonts w:cs="Arial"/>
                <w:szCs w:val="22"/>
              </w:rPr>
              <w:t>26 September 2023</w:t>
            </w:r>
          </w:p>
        </w:tc>
        <w:tc>
          <w:tcPr>
            <w:tcW w:w="3192" w:type="dxa"/>
            <w:shd w:val="clear" w:color="auto" w:fill="92D050"/>
          </w:tcPr>
          <w:p w14:paraId="4C75072A" w14:textId="6B6ABD32" w:rsidR="0082609A" w:rsidRDefault="0082609A" w:rsidP="0082609A">
            <w:pPr>
              <w:spacing w:line="240" w:lineRule="auto"/>
              <w:rPr>
                <w:rFonts w:cs="Arial"/>
                <w:szCs w:val="22"/>
              </w:rPr>
            </w:pPr>
            <w:r w:rsidRPr="001F3031">
              <w:rPr>
                <w:rFonts w:cs="Arial"/>
                <w:szCs w:val="22"/>
              </w:rPr>
              <w:t>Complete</w:t>
            </w:r>
          </w:p>
        </w:tc>
      </w:tr>
      <w:tr w:rsidR="0082609A" w:rsidRPr="0078386E" w14:paraId="534D6810" w14:textId="77777777" w:rsidTr="00257CC9">
        <w:trPr>
          <w:trHeight w:val="338"/>
        </w:trPr>
        <w:tc>
          <w:tcPr>
            <w:tcW w:w="851" w:type="dxa"/>
            <w:noWrap/>
          </w:tcPr>
          <w:p w14:paraId="1A48BD58" w14:textId="22791F64" w:rsidR="0082609A" w:rsidRPr="0078386E" w:rsidRDefault="0082609A" w:rsidP="0082609A">
            <w:pPr>
              <w:spacing w:line="240" w:lineRule="auto"/>
              <w:rPr>
                <w:rFonts w:cs="Arial"/>
                <w:szCs w:val="22"/>
              </w:rPr>
            </w:pPr>
            <w:r>
              <w:rPr>
                <w:rFonts w:cs="Arial"/>
                <w:szCs w:val="22"/>
              </w:rPr>
              <w:t>3.2.2</w:t>
            </w:r>
          </w:p>
        </w:tc>
        <w:tc>
          <w:tcPr>
            <w:tcW w:w="2126" w:type="dxa"/>
          </w:tcPr>
          <w:p w14:paraId="73949A9A" w14:textId="7FE38720" w:rsidR="0082609A" w:rsidRPr="0078386E" w:rsidRDefault="0082609A" w:rsidP="0082609A">
            <w:pPr>
              <w:spacing w:after="0" w:line="240" w:lineRule="auto"/>
              <w:rPr>
                <w:rFonts w:cs="Arial"/>
                <w:szCs w:val="22"/>
              </w:rPr>
            </w:pPr>
            <w:r>
              <w:rPr>
                <w:rFonts w:cs="Arial"/>
                <w:szCs w:val="22"/>
              </w:rPr>
              <w:t>Tested survey with pathology key stakeholders</w:t>
            </w:r>
          </w:p>
        </w:tc>
        <w:tc>
          <w:tcPr>
            <w:tcW w:w="1809" w:type="dxa"/>
            <w:noWrap/>
          </w:tcPr>
          <w:p w14:paraId="26FC0AA5" w14:textId="4B892452" w:rsidR="0082609A" w:rsidRDefault="002773AC" w:rsidP="0082609A">
            <w:pPr>
              <w:spacing w:after="0" w:line="240" w:lineRule="auto"/>
              <w:rPr>
                <w:rFonts w:cs="Arial"/>
                <w:szCs w:val="22"/>
              </w:rPr>
            </w:pPr>
            <w:r>
              <w:rPr>
                <w:rFonts w:cs="Arial"/>
                <w:szCs w:val="22"/>
              </w:rPr>
              <w:t>Project Team</w:t>
            </w:r>
          </w:p>
        </w:tc>
        <w:tc>
          <w:tcPr>
            <w:tcW w:w="4003" w:type="dxa"/>
          </w:tcPr>
          <w:p w14:paraId="271AAB8F" w14:textId="77777777" w:rsidR="0082609A" w:rsidRDefault="0082609A" w:rsidP="0082609A">
            <w:pPr>
              <w:pStyle w:val="ListParagraph"/>
              <w:numPr>
                <w:ilvl w:val="0"/>
                <w:numId w:val="54"/>
              </w:numPr>
              <w:spacing w:line="240" w:lineRule="auto"/>
              <w:rPr>
                <w:rFonts w:cs="Arial"/>
                <w:szCs w:val="22"/>
              </w:rPr>
            </w:pPr>
            <w:r>
              <w:rPr>
                <w:rFonts w:cs="Arial"/>
                <w:szCs w:val="22"/>
              </w:rPr>
              <w:t>Survey content reviewed and agreed with by Pathologists</w:t>
            </w:r>
          </w:p>
          <w:p w14:paraId="2E3129CB" w14:textId="1D2C88B7" w:rsidR="00BD154F" w:rsidRPr="00BD154F" w:rsidRDefault="00BD154F" w:rsidP="004C4AA5">
            <w:pPr>
              <w:pStyle w:val="ListParagraph"/>
              <w:numPr>
                <w:ilvl w:val="0"/>
                <w:numId w:val="54"/>
              </w:numPr>
              <w:spacing w:line="240" w:lineRule="auto"/>
              <w:rPr>
                <w:rFonts w:cs="Arial"/>
                <w:szCs w:val="22"/>
              </w:rPr>
            </w:pPr>
            <w:r>
              <w:rPr>
                <w:rFonts w:cs="Arial"/>
                <w:szCs w:val="22"/>
              </w:rPr>
              <w:t>Final PSP Survey for release</w:t>
            </w:r>
          </w:p>
        </w:tc>
        <w:tc>
          <w:tcPr>
            <w:tcW w:w="2835" w:type="dxa"/>
            <w:noWrap/>
          </w:tcPr>
          <w:p w14:paraId="2F1D2006" w14:textId="48F440CA" w:rsidR="0082609A" w:rsidRPr="0078386E" w:rsidRDefault="0082609A" w:rsidP="0082609A">
            <w:pPr>
              <w:spacing w:line="240" w:lineRule="auto"/>
              <w:rPr>
                <w:rFonts w:cs="Arial"/>
                <w:szCs w:val="22"/>
              </w:rPr>
            </w:pPr>
            <w:r>
              <w:rPr>
                <w:rFonts w:cs="Arial"/>
                <w:szCs w:val="22"/>
              </w:rPr>
              <w:t>3 October 2023</w:t>
            </w:r>
          </w:p>
        </w:tc>
        <w:tc>
          <w:tcPr>
            <w:tcW w:w="3192" w:type="dxa"/>
            <w:shd w:val="clear" w:color="auto" w:fill="92D050"/>
          </w:tcPr>
          <w:p w14:paraId="0B624067" w14:textId="78E92471" w:rsidR="0082609A" w:rsidRDefault="0082609A" w:rsidP="0082609A">
            <w:pPr>
              <w:spacing w:line="240" w:lineRule="auto"/>
              <w:rPr>
                <w:rFonts w:cs="Arial"/>
                <w:szCs w:val="22"/>
              </w:rPr>
            </w:pPr>
            <w:r w:rsidRPr="001F3031">
              <w:rPr>
                <w:rFonts w:cs="Arial"/>
                <w:szCs w:val="22"/>
              </w:rPr>
              <w:t>Complete</w:t>
            </w:r>
          </w:p>
        </w:tc>
      </w:tr>
      <w:tr w:rsidR="0082609A" w:rsidRPr="0078386E" w14:paraId="42BDA8F0" w14:textId="77777777" w:rsidTr="00257CC9">
        <w:trPr>
          <w:trHeight w:val="338"/>
        </w:trPr>
        <w:tc>
          <w:tcPr>
            <w:tcW w:w="851" w:type="dxa"/>
            <w:noWrap/>
          </w:tcPr>
          <w:p w14:paraId="64FF3653" w14:textId="452B4853" w:rsidR="0082609A" w:rsidRDefault="0082609A" w:rsidP="0082609A">
            <w:pPr>
              <w:spacing w:line="240" w:lineRule="auto"/>
              <w:rPr>
                <w:rFonts w:cs="Arial"/>
                <w:szCs w:val="22"/>
              </w:rPr>
            </w:pPr>
            <w:r>
              <w:rPr>
                <w:rFonts w:cs="Arial"/>
                <w:szCs w:val="22"/>
              </w:rPr>
              <w:t>3.2.3</w:t>
            </w:r>
          </w:p>
        </w:tc>
        <w:tc>
          <w:tcPr>
            <w:tcW w:w="2126" w:type="dxa"/>
          </w:tcPr>
          <w:p w14:paraId="2DD3E8F8" w14:textId="5AB19537" w:rsidR="0082609A" w:rsidRDefault="0082609A" w:rsidP="0082609A">
            <w:pPr>
              <w:spacing w:after="0" w:line="240" w:lineRule="auto"/>
              <w:rPr>
                <w:rFonts w:cs="Arial"/>
                <w:szCs w:val="22"/>
              </w:rPr>
            </w:pPr>
            <w:r>
              <w:rPr>
                <w:rFonts w:cs="Arial"/>
                <w:szCs w:val="22"/>
              </w:rPr>
              <w:t>Compiled contact list for all pathology service providers at a state and national level</w:t>
            </w:r>
          </w:p>
        </w:tc>
        <w:tc>
          <w:tcPr>
            <w:tcW w:w="1809" w:type="dxa"/>
            <w:noWrap/>
          </w:tcPr>
          <w:p w14:paraId="359D2B44" w14:textId="54063405" w:rsidR="0082609A" w:rsidRDefault="002773AC" w:rsidP="0082609A">
            <w:pPr>
              <w:spacing w:after="0" w:line="240" w:lineRule="auto"/>
              <w:rPr>
                <w:rFonts w:cs="Arial"/>
                <w:szCs w:val="22"/>
              </w:rPr>
            </w:pPr>
            <w:r>
              <w:rPr>
                <w:rFonts w:cs="Arial"/>
                <w:szCs w:val="22"/>
              </w:rPr>
              <w:t>Project Team</w:t>
            </w:r>
          </w:p>
        </w:tc>
        <w:tc>
          <w:tcPr>
            <w:tcW w:w="4003" w:type="dxa"/>
          </w:tcPr>
          <w:p w14:paraId="70FDA7A2" w14:textId="77777777" w:rsidR="0082609A" w:rsidRDefault="0082609A" w:rsidP="0082609A">
            <w:pPr>
              <w:pStyle w:val="ListParagraph"/>
              <w:numPr>
                <w:ilvl w:val="0"/>
                <w:numId w:val="54"/>
              </w:numPr>
              <w:spacing w:line="240" w:lineRule="auto"/>
              <w:rPr>
                <w:rFonts w:cs="Arial"/>
                <w:szCs w:val="22"/>
              </w:rPr>
            </w:pPr>
            <w:r>
              <w:rPr>
                <w:rFonts w:cs="Arial"/>
                <w:szCs w:val="22"/>
              </w:rPr>
              <w:t>Identified key contacts for all Public and Private Pathology Service Providers</w:t>
            </w:r>
          </w:p>
          <w:p w14:paraId="699199E1" w14:textId="07836BE6" w:rsidR="00BD154F" w:rsidRPr="00BD154F" w:rsidRDefault="00901651" w:rsidP="004C4AA5">
            <w:pPr>
              <w:pStyle w:val="ListParagraph"/>
              <w:numPr>
                <w:ilvl w:val="0"/>
                <w:numId w:val="54"/>
              </w:numPr>
              <w:spacing w:line="240" w:lineRule="auto"/>
              <w:rPr>
                <w:rFonts w:cs="Arial"/>
                <w:szCs w:val="22"/>
              </w:rPr>
            </w:pPr>
            <w:r>
              <w:rPr>
                <w:rFonts w:cs="Arial"/>
                <w:szCs w:val="22"/>
              </w:rPr>
              <w:t>PSP Contact List</w:t>
            </w:r>
          </w:p>
        </w:tc>
        <w:tc>
          <w:tcPr>
            <w:tcW w:w="2835" w:type="dxa"/>
            <w:noWrap/>
          </w:tcPr>
          <w:p w14:paraId="11C94633" w14:textId="40337500" w:rsidR="0082609A" w:rsidRPr="0078386E" w:rsidRDefault="0082609A" w:rsidP="0082609A">
            <w:pPr>
              <w:spacing w:line="240" w:lineRule="auto"/>
              <w:rPr>
                <w:rFonts w:cs="Arial"/>
                <w:szCs w:val="22"/>
              </w:rPr>
            </w:pPr>
            <w:r>
              <w:rPr>
                <w:rFonts w:cs="Arial"/>
                <w:szCs w:val="22"/>
              </w:rPr>
              <w:t>24 October 2023</w:t>
            </w:r>
          </w:p>
        </w:tc>
        <w:tc>
          <w:tcPr>
            <w:tcW w:w="3192" w:type="dxa"/>
            <w:shd w:val="clear" w:color="auto" w:fill="92D050"/>
          </w:tcPr>
          <w:p w14:paraId="7196D6DC" w14:textId="2327F7DE" w:rsidR="0082609A" w:rsidRDefault="0082609A" w:rsidP="0082609A">
            <w:pPr>
              <w:spacing w:line="240" w:lineRule="auto"/>
              <w:rPr>
                <w:rFonts w:cs="Arial"/>
                <w:szCs w:val="22"/>
              </w:rPr>
            </w:pPr>
            <w:r w:rsidRPr="001F3031">
              <w:rPr>
                <w:rFonts w:cs="Arial"/>
                <w:szCs w:val="22"/>
              </w:rPr>
              <w:t>Complete</w:t>
            </w:r>
          </w:p>
        </w:tc>
      </w:tr>
      <w:tr w:rsidR="0082609A" w:rsidRPr="0078386E" w14:paraId="7EB22694" w14:textId="77777777" w:rsidTr="00257CC9">
        <w:trPr>
          <w:trHeight w:val="338"/>
        </w:trPr>
        <w:tc>
          <w:tcPr>
            <w:tcW w:w="851" w:type="dxa"/>
            <w:noWrap/>
          </w:tcPr>
          <w:p w14:paraId="71623474" w14:textId="3880C630" w:rsidR="0082609A" w:rsidRDefault="0082609A" w:rsidP="0082609A">
            <w:pPr>
              <w:spacing w:line="240" w:lineRule="auto"/>
              <w:rPr>
                <w:rFonts w:cs="Arial"/>
                <w:szCs w:val="22"/>
              </w:rPr>
            </w:pPr>
            <w:r>
              <w:rPr>
                <w:rFonts w:cs="Arial"/>
                <w:szCs w:val="22"/>
              </w:rPr>
              <w:t>3.2.4</w:t>
            </w:r>
          </w:p>
        </w:tc>
        <w:tc>
          <w:tcPr>
            <w:tcW w:w="2126" w:type="dxa"/>
          </w:tcPr>
          <w:p w14:paraId="5F8333D6" w14:textId="3321FD12" w:rsidR="0082609A" w:rsidRDefault="0082609A" w:rsidP="0082609A">
            <w:pPr>
              <w:spacing w:after="0" w:line="240" w:lineRule="auto"/>
              <w:rPr>
                <w:rFonts w:cs="Arial"/>
                <w:szCs w:val="22"/>
              </w:rPr>
            </w:pPr>
            <w:r>
              <w:rPr>
                <w:rFonts w:cs="Arial"/>
                <w:szCs w:val="22"/>
              </w:rPr>
              <w:t>Distribution; communications</w:t>
            </w:r>
          </w:p>
        </w:tc>
        <w:tc>
          <w:tcPr>
            <w:tcW w:w="1809" w:type="dxa"/>
            <w:noWrap/>
          </w:tcPr>
          <w:p w14:paraId="7498FDA6" w14:textId="77777777" w:rsidR="0082609A" w:rsidRDefault="00473517" w:rsidP="0082609A">
            <w:pPr>
              <w:spacing w:after="0" w:line="240" w:lineRule="auto"/>
              <w:rPr>
                <w:rFonts w:cs="Arial"/>
                <w:szCs w:val="22"/>
              </w:rPr>
            </w:pPr>
            <w:r>
              <w:rPr>
                <w:rFonts w:cs="Arial"/>
                <w:szCs w:val="22"/>
              </w:rPr>
              <w:t>Project Team</w:t>
            </w:r>
          </w:p>
          <w:p w14:paraId="47686F95" w14:textId="5978195C" w:rsidR="0082609A" w:rsidRDefault="00473517" w:rsidP="0082609A">
            <w:pPr>
              <w:spacing w:after="0" w:line="240" w:lineRule="auto"/>
              <w:rPr>
                <w:rFonts w:cs="Arial"/>
                <w:szCs w:val="22"/>
              </w:rPr>
            </w:pPr>
            <w:r>
              <w:rPr>
                <w:rFonts w:cs="Arial"/>
                <w:szCs w:val="22"/>
              </w:rPr>
              <w:t>+ RCPA Communications Team</w:t>
            </w:r>
          </w:p>
        </w:tc>
        <w:tc>
          <w:tcPr>
            <w:tcW w:w="4003" w:type="dxa"/>
          </w:tcPr>
          <w:p w14:paraId="5B0B9C3C" w14:textId="77777777" w:rsidR="0082609A" w:rsidRDefault="0082609A" w:rsidP="0082609A">
            <w:pPr>
              <w:pStyle w:val="ListParagraph"/>
              <w:numPr>
                <w:ilvl w:val="0"/>
                <w:numId w:val="54"/>
              </w:numPr>
              <w:spacing w:line="240" w:lineRule="auto"/>
              <w:rPr>
                <w:rFonts w:cs="Arial"/>
                <w:szCs w:val="22"/>
              </w:rPr>
            </w:pPr>
            <w:r>
              <w:rPr>
                <w:rFonts w:cs="Arial"/>
                <w:szCs w:val="22"/>
              </w:rPr>
              <w:t>Online Survey distributed to all Public and Private Pathology Service Providers</w:t>
            </w:r>
          </w:p>
          <w:p w14:paraId="0C8D94FA" w14:textId="5028225D" w:rsidR="00705394" w:rsidRPr="00705394" w:rsidRDefault="00705394" w:rsidP="00705394">
            <w:pPr>
              <w:spacing w:line="240" w:lineRule="auto"/>
              <w:rPr>
                <w:rFonts w:cs="Arial"/>
                <w:szCs w:val="22"/>
              </w:rPr>
            </w:pPr>
            <w:r>
              <w:rPr>
                <w:rFonts w:cs="Arial"/>
                <w:szCs w:val="22"/>
              </w:rPr>
              <w:t xml:space="preserve">Survey released to all Australian PSP </w:t>
            </w:r>
          </w:p>
        </w:tc>
        <w:tc>
          <w:tcPr>
            <w:tcW w:w="2835" w:type="dxa"/>
            <w:noWrap/>
          </w:tcPr>
          <w:p w14:paraId="2E98F93D" w14:textId="2C571CD3" w:rsidR="0082609A" w:rsidRPr="0078386E" w:rsidRDefault="0082609A" w:rsidP="0082609A">
            <w:pPr>
              <w:spacing w:line="240" w:lineRule="auto"/>
              <w:rPr>
                <w:rFonts w:cs="Arial"/>
                <w:szCs w:val="22"/>
              </w:rPr>
            </w:pPr>
            <w:r>
              <w:rPr>
                <w:rFonts w:cs="Arial"/>
                <w:szCs w:val="22"/>
              </w:rPr>
              <w:t>9 November 2023</w:t>
            </w:r>
          </w:p>
        </w:tc>
        <w:tc>
          <w:tcPr>
            <w:tcW w:w="3192" w:type="dxa"/>
            <w:shd w:val="clear" w:color="auto" w:fill="92D050"/>
          </w:tcPr>
          <w:p w14:paraId="3D9E5866" w14:textId="4F5CBA04" w:rsidR="0082609A" w:rsidRDefault="0082609A" w:rsidP="0082609A">
            <w:pPr>
              <w:spacing w:line="240" w:lineRule="auto"/>
              <w:rPr>
                <w:rFonts w:cs="Arial"/>
                <w:szCs w:val="22"/>
              </w:rPr>
            </w:pPr>
            <w:r w:rsidRPr="001F3031">
              <w:rPr>
                <w:rFonts w:cs="Arial"/>
                <w:szCs w:val="22"/>
              </w:rPr>
              <w:t>Complete</w:t>
            </w:r>
          </w:p>
        </w:tc>
      </w:tr>
      <w:tr w:rsidR="0082609A" w:rsidRPr="0078386E" w14:paraId="4163CAD8" w14:textId="77777777" w:rsidTr="00257CC9">
        <w:trPr>
          <w:trHeight w:val="338"/>
        </w:trPr>
        <w:tc>
          <w:tcPr>
            <w:tcW w:w="851" w:type="dxa"/>
            <w:noWrap/>
          </w:tcPr>
          <w:p w14:paraId="7D89ECB6" w14:textId="25377687" w:rsidR="0082609A" w:rsidRDefault="0082609A" w:rsidP="0082609A">
            <w:pPr>
              <w:spacing w:line="240" w:lineRule="auto"/>
              <w:rPr>
                <w:rFonts w:cs="Arial"/>
                <w:szCs w:val="22"/>
              </w:rPr>
            </w:pPr>
            <w:r>
              <w:rPr>
                <w:rFonts w:cs="Arial"/>
                <w:szCs w:val="22"/>
              </w:rPr>
              <w:t>3.2.5</w:t>
            </w:r>
          </w:p>
        </w:tc>
        <w:tc>
          <w:tcPr>
            <w:tcW w:w="2126" w:type="dxa"/>
          </w:tcPr>
          <w:p w14:paraId="2F4AF55C" w14:textId="1CD9739E" w:rsidR="0082609A" w:rsidRDefault="0082609A" w:rsidP="0082609A">
            <w:pPr>
              <w:spacing w:after="0" w:line="240" w:lineRule="auto"/>
              <w:rPr>
                <w:rFonts w:cs="Arial"/>
                <w:szCs w:val="22"/>
              </w:rPr>
            </w:pPr>
            <w:r>
              <w:rPr>
                <w:rFonts w:cs="Arial"/>
                <w:szCs w:val="22"/>
              </w:rPr>
              <w:t>Analysis of survey responses</w:t>
            </w:r>
          </w:p>
        </w:tc>
        <w:tc>
          <w:tcPr>
            <w:tcW w:w="1809" w:type="dxa"/>
            <w:noWrap/>
          </w:tcPr>
          <w:p w14:paraId="69B38BFB" w14:textId="39251FA8" w:rsidR="0082609A" w:rsidRDefault="00473517" w:rsidP="0082609A">
            <w:pPr>
              <w:spacing w:after="0" w:line="240" w:lineRule="auto"/>
              <w:rPr>
                <w:rFonts w:cs="Arial"/>
                <w:szCs w:val="22"/>
              </w:rPr>
            </w:pPr>
            <w:r>
              <w:rPr>
                <w:rFonts w:cs="Arial"/>
                <w:szCs w:val="22"/>
              </w:rPr>
              <w:t>Project Team</w:t>
            </w:r>
          </w:p>
        </w:tc>
        <w:tc>
          <w:tcPr>
            <w:tcW w:w="4003" w:type="dxa"/>
          </w:tcPr>
          <w:p w14:paraId="5C977FB1" w14:textId="77777777" w:rsidR="0082609A" w:rsidRDefault="0082609A" w:rsidP="0082609A">
            <w:pPr>
              <w:pStyle w:val="ListParagraph"/>
              <w:numPr>
                <w:ilvl w:val="0"/>
                <w:numId w:val="54"/>
              </w:numPr>
              <w:spacing w:line="240" w:lineRule="auto"/>
              <w:rPr>
                <w:rFonts w:cs="Arial"/>
                <w:szCs w:val="22"/>
              </w:rPr>
            </w:pPr>
            <w:r>
              <w:rPr>
                <w:rFonts w:cs="Arial"/>
                <w:szCs w:val="22"/>
              </w:rPr>
              <w:t>Survey responses analysed</w:t>
            </w:r>
          </w:p>
          <w:p w14:paraId="280E19EA" w14:textId="3E5543CC" w:rsidR="00705394" w:rsidRPr="00705394" w:rsidRDefault="00627575" w:rsidP="00705394">
            <w:pPr>
              <w:spacing w:line="240" w:lineRule="auto"/>
              <w:rPr>
                <w:rFonts w:cs="Arial"/>
                <w:szCs w:val="22"/>
              </w:rPr>
            </w:pPr>
            <w:r>
              <w:rPr>
                <w:rFonts w:cs="Arial"/>
                <w:szCs w:val="22"/>
              </w:rPr>
              <w:t>Analysis used to inform workflows and recommendations in Final Report</w:t>
            </w:r>
          </w:p>
        </w:tc>
        <w:tc>
          <w:tcPr>
            <w:tcW w:w="2835" w:type="dxa"/>
            <w:noWrap/>
          </w:tcPr>
          <w:p w14:paraId="4004F7E8" w14:textId="2C6C8F58" w:rsidR="0082609A" w:rsidRPr="0078386E" w:rsidRDefault="0082609A" w:rsidP="0082609A">
            <w:pPr>
              <w:spacing w:line="240" w:lineRule="auto"/>
              <w:rPr>
                <w:rFonts w:cs="Arial"/>
                <w:szCs w:val="22"/>
              </w:rPr>
            </w:pPr>
            <w:r>
              <w:rPr>
                <w:rFonts w:cs="Arial"/>
                <w:szCs w:val="22"/>
              </w:rPr>
              <w:t>29 November 2023</w:t>
            </w:r>
          </w:p>
        </w:tc>
        <w:tc>
          <w:tcPr>
            <w:tcW w:w="3192" w:type="dxa"/>
            <w:shd w:val="clear" w:color="auto" w:fill="92D050"/>
          </w:tcPr>
          <w:p w14:paraId="19A74737" w14:textId="33591866" w:rsidR="0082609A" w:rsidRDefault="0082609A" w:rsidP="0082609A">
            <w:pPr>
              <w:spacing w:line="240" w:lineRule="auto"/>
              <w:rPr>
                <w:rFonts w:cs="Arial"/>
                <w:szCs w:val="22"/>
              </w:rPr>
            </w:pPr>
            <w:r w:rsidRPr="001F3031">
              <w:rPr>
                <w:rFonts w:cs="Arial"/>
                <w:szCs w:val="22"/>
              </w:rPr>
              <w:t>Complete</w:t>
            </w:r>
          </w:p>
        </w:tc>
      </w:tr>
      <w:tr w:rsidR="009B42BA" w:rsidRPr="008A690E" w14:paraId="1F34E0D4" w14:textId="77777777" w:rsidTr="00583637">
        <w:trPr>
          <w:trHeight w:val="338"/>
        </w:trPr>
        <w:tc>
          <w:tcPr>
            <w:tcW w:w="851" w:type="dxa"/>
            <w:shd w:val="clear" w:color="auto" w:fill="F2DBDB" w:themeFill="accent2" w:themeFillTint="33"/>
            <w:noWrap/>
          </w:tcPr>
          <w:p w14:paraId="7255BDAF" w14:textId="336EE66F" w:rsidR="009B42BA" w:rsidRPr="00583637" w:rsidRDefault="009B42BA" w:rsidP="009B42BA">
            <w:pPr>
              <w:spacing w:line="240" w:lineRule="auto"/>
              <w:rPr>
                <w:rFonts w:cs="Arial"/>
                <w:b/>
                <w:bCs/>
                <w:szCs w:val="22"/>
              </w:rPr>
            </w:pPr>
            <w:r w:rsidRPr="00583637">
              <w:rPr>
                <w:rFonts w:cs="Arial"/>
                <w:b/>
                <w:bCs/>
                <w:szCs w:val="22"/>
              </w:rPr>
              <w:t>3.3</w:t>
            </w:r>
          </w:p>
        </w:tc>
        <w:tc>
          <w:tcPr>
            <w:tcW w:w="13965" w:type="dxa"/>
            <w:gridSpan w:val="5"/>
            <w:shd w:val="clear" w:color="auto" w:fill="F2DBDB" w:themeFill="accent2" w:themeFillTint="33"/>
          </w:tcPr>
          <w:p w14:paraId="6681DE2A" w14:textId="7EC0A9B0" w:rsidR="009B42BA" w:rsidRPr="00583637" w:rsidRDefault="009B42BA" w:rsidP="009B42BA">
            <w:pPr>
              <w:spacing w:line="240" w:lineRule="auto"/>
              <w:rPr>
                <w:rFonts w:cs="Arial"/>
                <w:b/>
                <w:bCs/>
                <w:szCs w:val="22"/>
              </w:rPr>
            </w:pPr>
            <w:r w:rsidRPr="00583637">
              <w:rPr>
                <w:rFonts w:cs="Arial"/>
                <w:b/>
                <w:bCs/>
                <w:szCs w:val="22"/>
              </w:rPr>
              <w:t>Identify any gaps and/or barriers that would facilitate and support increased access to atomic or discreet data through My Health Record (MHR) and provide insights on known complexities, limitations and risks to uploading</w:t>
            </w:r>
          </w:p>
        </w:tc>
      </w:tr>
      <w:tr w:rsidR="0082609A" w:rsidRPr="0078386E" w14:paraId="24D1CE27" w14:textId="77777777" w:rsidTr="00257CC9">
        <w:trPr>
          <w:trHeight w:val="338"/>
        </w:trPr>
        <w:tc>
          <w:tcPr>
            <w:tcW w:w="851" w:type="dxa"/>
            <w:noWrap/>
          </w:tcPr>
          <w:p w14:paraId="00F60CFF" w14:textId="419C0F1B" w:rsidR="0082609A" w:rsidRDefault="0082609A" w:rsidP="0082609A">
            <w:pPr>
              <w:spacing w:line="240" w:lineRule="auto"/>
              <w:rPr>
                <w:rFonts w:cs="Arial"/>
                <w:szCs w:val="22"/>
              </w:rPr>
            </w:pPr>
            <w:r>
              <w:rPr>
                <w:rFonts w:cs="Arial"/>
                <w:szCs w:val="22"/>
              </w:rPr>
              <w:lastRenderedPageBreak/>
              <w:t>3.3.1</w:t>
            </w:r>
          </w:p>
        </w:tc>
        <w:tc>
          <w:tcPr>
            <w:tcW w:w="2126" w:type="dxa"/>
          </w:tcPr>
          <w:p w14:paraId="7A5D37CC" w14:textId="4075CDEA" w:rsidR="0082609A" w:rsidRPr="00BE7912" w:rsidRDefault="0082609A" w:rsidP="0082609A">
            <w:pPr>
              <w:spacing w:after="0" w:line="240" w:lineRule="auto"/>
              <w:rPr>
                <w:rFonts w:cs="Arial"/>
                <w:szCs w:val="22"/>
              </w:rPr>
            </w:pPr>
            <w:r>
              <w:rPr>
                <w:rFonts w:cs="Arial"/>
                <w:szCs w:val="22"/>
              </w:rPr>
              <w:t>My Health Record interactions noted on Pathology Workflows (3.1 above)</w:t>
            </w:r>
          </w:p>
        </w:tc>
        <w:tc>
          <w:tcPr>
            <w:tcW w:w="1809" w:type="dxa"/>
            <w:noWrap/>
          </w:tcPr>
          <w:p w14:paraId="653290E8" w14:textId="73CB4DC1" w:rsidR="0082609A" w:rsidRDefault="001F2C1C" w:rsidP="0082609A">
            <w:pPr>
              <w:spacing w:after="0" w:line="240" w:lineRule="auto"/>
              <w:rPr>
                <w:rFonts w:cs="Arial"/>
                <w:szCs w:val="22"/>
              </w:rPr>
            </w:pPr>
            <w:r>
              <w:rPr>
                <w:rFonts w:cs="Arial"/>
                <w:szCs w:val="22"/>
              </w:rPr>
              <w:t>Project Team</w:t>
            </w:r>
          </w:p>
        </w:tc>
        <w:tc>
          <w:tcPr>
            <w:tcW w:w="4003" w:type="dxa"/>
          </w:tcPr>
          <w:p w14:paraId="084DFCCD" w14:textId="3A923D98" w:rsidR="0082609A" w:rsidRDefault="0082609A" w:rsidP="0082609A">
            <w:pPr>
              <w:pStyle w:val="ListParagraph"/>
              <w:numPr>
                <w:ilvl w:val="0"/>
                <w:numId w:val="54"/>
              </w:numPr>
              <w:spacing w:line="240" w:lineRule="auto"/>
              <w:rPr>
                <w:rFonts w:cs="Arial"/>
                <w:szCs w:val="22"/>
              </w:rPr>
            </w:pPr>
            <w:r>
              <w:rPr>
                <w:rFonts w:cs="Arial"/>
                <w:szCs w:val="22"/>
              </w:rPr>
              <w:t>Current state requesting and reporting information uploads to MHR identified on Pathology Workflows</w:t>
            </w:r>
          </w:p>
          <w:p w14:paraId="57C06080" w14:textId="77777777" w:rsidR="0082609A" w:rsidRDefault="0082609A" w:rsidP="0082609A">
            <w:pPr>
              <w:pStyle w:val="ListParagraph"/>
              <w:numPr>
                <w:ilvl w:val="0"/>
                <w:numId w:val="54"/>
              </w:numPr>
              <w:spacing w:line="240" w:lineRule="auto"/>
              <w:rPr>
                <w:rFonts w:cs="Arial"/>
                <w:szCs w:val="22"/>
              </w:rPr>
            </w:pPr>
            <w:r>
              <w:rPr>
                <w:rFonts w:cs="Arial"/>
                <w:szCs w:val="22"/>
              </w:rPr>
              <w:t>Future state requesting and reporting information uploads to MHR identified</w:t>
            </w:r>
          </w:p>
          <w:p w14:paraId="5FEE0D24" w14:textId="479C9850" w:rsidR="000455CC" w:rsidRPr="000455CC" w:rsidRDefault="000455CC" w:rsidP="004C4AA5">
            <w:pPr>
              <w:pStyle w:val="ListParagraph"/>
              <w:numPr>
                <w:ilvl w:val="0"/>
                <w:numId w:val="54"/>
              </w:numPr>
              <w:spacing w:line="240" w:lineRule="auto"/>
              <w:rPr>
                <w:rFonts w:cs="Arial"/>
                <w:szCs w:val="22"/>
              </w:rPr>
            </w:pPr>
            <w:r>
              <w:rPr>
                <w:rFonts w:cs="Arial"/>
                <w:szCs w:val="22"/>
              </w:rPr>
              <w:t>Target state for My Health Record for pathology requesting and reporting documented</w:t>
            </w:r>
          </w:p>
        </w:tc>
        <w:tc>
          <w:tcPr>
            <w:tcW w:w="2835" w:type="dxa"/>
            <w:noWrap/>
          </w:tcPr>
          <w:p w14:paraId="4A7AF764" w14:textId="38C948DD" w:rsidR="0082609A" w:rsidRPr="0078386E" w:rsidRDefault="0082609A" w:rsidP="0082609A">
            <w:pPr>
              <w:spacing w:line="240" w:lineRule="auto"/>
              <w:rPr>
                <w:rFonts w:cs="Arial"/>
                <w:szCs w:val="22"/>
              </w:rPr>
            </w:pPr>
            <w:r>
              <w:rPr>
                <w:rFonts w:cs="Arial"/>
                <w:szCs w:val="22"/>
              </w:rPr>
              <w:t>21 March 2024</w:t>
            </w:r>
          </w:p>
        </w:tc>
        <w:tc>
          <w:tcPr>
            <w:tcW w:w="3192" w:type="dxa"/>
            <w:shd w:val="clear" w:color="auto" w:fill="92D050"/>
          </w:tcPr>
          <w:p w14:paraId="6A71A4F2" w14:textId="3E8CB3F5" w:rsidR="0082609A" w:rsidRDefault="0082609A" w:rsidP="0082609A">
            <w:pPr>
              <w:spacing w:line="240" w:lineRule="auto"/>
              <w:rPr>
                <w:rFonts w:cs="Arial"/>
                <w:szCs w:val="22"/>
              </w:rPr>
            </w:pPr>
            <w:r w:rsidRPr="005A1746">
              <w:rPr>
                <w:rFonts w:cs="Arial"/>
                <w:szCs w:val="22"/>
              </w:rPr>
              <w:t>Complete</w:t>
            </w:r>
          </w:p>
        </w:tc>
      </w:tr>
      <w:tr w:rsidR="0082609A" w:rsidRPr="0078386E" w14:paraId="42BD7E71" w14:textId="77777777" w:rsidTr="00257CC9">
        <w:trPr>
          <w:trHeight w:val="338"/>
        </w:trPr>
        <w:tc>
          <w:tcPr>
            <w:tcW w:w="851" w:type="dxa"/>
            <w:noWrap/>
          </w:tcPr>
          <w:p w14:paraId="52C76104" w14:textId="62D71DA4" w:rsidR="0082609A" w:rsidRPr="0078386E" w:rsidRDefault="0082609A" w:rsidP="0082609A">
            <w:pPr>
              <w:spacing w:line="240" w:lineRule="auto"/>
              <w:rPr>
                <w:rFonts w:cs="Arial"/>
                <w:szCs w:val="22"/>
              </w:rPr>
            </w:pPr>
            <w:r>
              <w:rPr>
                <w:rFonts w:cs="Arial"/>
                <w:szCs w:val="22"/>
              </w:rPr>
              <w:t>3.3.2</w:t>
            </w:r>
          </w:p>
        </w:tc>
        <w:tc>
          <w:tcPr>
            <w:tcW w:w="2126" w:type="dxa"/>
          </w:tcPr>
          <w:p w14:paraId="7F34EE6B" w14:textId="77777777" w:rsidR="0082609A" w:rsidRDefault="0082609A" w:rsidP="0082609A">
            <w:pPr>
              <w:spacing w:after="0" w:line="240" w:lineRule="auto"/>
              <w:rPr>
                <w:rFonts w:cs="Arial"/>
                <w:szCs w:val="22"/>
              </w:rPr>
            </w:pPr>
            <w:r>
              <w:rPr>
                <w:rFonts w:cs="Arial"/>
                <w:szCs w:val="22"/>
              </w:rPr>
              <w:t>GP Survey</w:t>
            </w:r>
          </w:p>
          <w:p w14:paraId="45E1C07A" w14:textId="575175A2" w:rsidR="0082609A" w:rsidRPr="00357E18" w:rsidRDefault="0082609A" w:rsidP="0082609A">
            <w:pPr>
              <w:spacing w:after="0" w:line="240" w:lineRule="auto"/>
              <w:rPr>
                <w:rFonts w:cs="Arial"/>
                <w:szCs w:val="22"/>
              </w:rPr>
            </w:pPr>
            <w:r>
              <w:rPr>
                <w:rFonts w:cs="Arial"/>
                <w:szCs w:val="22"/>
              </w:rPr>
              <w:t>GP Webinar</w:t>
            </w:r>
          </w:p>
        </w:tc>
        <w:tc>
          <w:tcPr>
            <w:tcW w:w="1809" w:type="dxa"/>
            <w:noWrap/>
          </w:tcPr>
          <w:p w14:paraId="00A1E2FD" w14:textId="74F24AAD" w:rsidR="0082609A" w:rsidRDefault="001F2C1C" w:rsidP="0082609A">
            <w:pPr>
              <w:spacing w:after="0" w:line="240" w:lineRule="auto"/>
              <w:rPr>
                <w:rFonts w:cs="Arial"/>
                <w:szCs w:val="22"/>
              </w:rPr>
            </w:pPr>
            <w:r>
              <w:rPr>
                <w:rFonts w:cs="Arial"/>
                <w:szCs w:val="22"/>
              </w:rPr>
              <w:t>Project Team</w:t>
            </w:r>
          </w:p>
        </w:tc>
        <w:tc>
          <w:tcPr>
            <w:tcW w:w="4003" w:type="dxa"/>
          </w:tcPr>
          <w:p w14:paraId="5171CAD7" w14:textId="7C5A1733" w:rsidR="0082609A" w:rsidRPr="005A2F07" w:rsidRDefault="0082609A" w:rsidP="0082609A">
            <w:pPr>
              <w:pStyle w:val="ListParagraph"/>
              <w:numPr>
                <w:ilvl w:val="0"/>
                <w:numId w:val="54"/>
              </w:numPr>
              <w:spacing w:line="240" w:lineRule="auto"/>
              <w:rPr>
                <w:rFonts w:cs="Arial"/>
                <w:szCs w:val="22"/>
              </w:rPr>
            </w:pPr>
            <w:r>
              <w:rPr>
                <w:rFonts w:cs="Arial"/>
                <w:szCs w:val="22"/>
              </w:rPr>
              <w:t>69 GPs surveyed</w:t>
            </w:r>
          </w:p>
          <w:p w14:paraId="7B06E16B" w14:textId="77777777" w:rsidR="0082609A" w:rsidRDefault="0082609A" w:rsidP="0082609A">
            <w:pPr>
              <w:pStyle w:val="ListParagraph"/>
              <w:numPr>
                <w:ilvl w:val="0"/>
                <w:numId w:val="54"/>
              </w:numPr>
              <w:spacing w:line="240" w:lineRule="auto"/>
              <w:rPr>
                <w:rFonts w:cs="Arial"/>
                <w:szCs w:val="22"/>
              </w:rPr>
            </w:pPr>
            <w:r>
              <w:rPr>
                <w:rFonts w:cs="Arial"/>
                <w:szCs w:val="22"/>
              </w:rPr>
              <w:t>16 GP Webinar attendees</w:t>
            </w:r>
          </w:p>
          <w:p w14:paraId="5D8DAF24" w14:textId="3A85F9E9" w:rsidR="000455CC" w:rsidRPr="000455CC" w:rsidRDefault="0082609A" w:rsidP="004C4AA5">
            <w:pPr>
              <w:pStyle w:val="ListParagraph"/>
              <w:numPr>
                <w:ilvl w:val="0"/>
                <w:numId w:val="54"/>
              </w:numPr>
              <w:spacing w:line="240" w:lineRule="auto"/>
              <w:rPr>
                <w:rFonts w:cs="Arial"/>
                <w:szCs w:val="22"/>
              </w:rPr>
            </w:pPr>
            <w:r w:rsidRPr="000455CC">
              <w:rPr>
                <w:rFonts w:cs="Arial"/>
                <w:szCs w:val="22"/>
              </w:rPr>
              <w:t>MHR usage and barriers identified within findings within the Final Repor</w:t>
            </w:r>
            <w:r w:rsidR="000455CC">
              <w:rPr>
                <w:rFonts w:cs="Arial"/>
                <w:szCs w:val="22"/>
              </w:rPr>
              <w:t>t</w:t>
            </w:r>
          </w:p>
        </w:tc>
        <w:tc>
          <w:tcPr>
            <w:tcW w:w="2835" w:type="dxa"/>
            <w:noWrap/>
          </w:tcPr>
          <w:p w14:paraId="5487687C" w14:textId="2CBEECAB" w:rsidR="0082609A" w:rsidRDefault="0082609A" w:rsidP="0082609A">
            <w:pPr>
              <w:spacing w:after="0" w:line="240" w:lineRule="auto"/>
              <w:rPr>
                <w:rFonts w:cs="Arial"/>
                <w:szCs w:val="22"/>
              </w:rPr>
            </w:pPr>
            <w:r>
              <w:rPr>
                <w:rFonts w:cs="Arial"/>
                <w:szCs w:val="22"/>
              </w:rPr>
              <w:t>10 Nov 2023</w:t>
            </w:r>
          </w:p>
          <w:p w14:paraId="1F84F0DE" w14:textId="51A34B51" w:rsidR="0082609A" w:rsidRPr="0078386E" w:rsidRDefault="0082609A" w:rsidP="0082609A">
            <w:pPr>
              <w:spacing w:after="0" w:line="240" w:lineRule="auto"/>
              <w:rPr>
                <w:rFonts w:cs="Arial"/>
                <w:szCs w:val="22"/>
              </w:rPr>
            </w:pPr>
            <w:r>
              <w:rPr>
                <w:rFonts w:cs="Arial"/>
                <w:szCs w:val="22"/>
              </w:rPr>
              <w:t>29 Nov 23</w:t>
            </w:r>
          </w:p>
        </w:tc>
        <w:tc>
          <w:tcPr>
            <w:tcW w:w="3192" w:type="dxa"/>
            <w:shd w:val="clear" w:color="auto" w:fill="92D050"/>
          </w:tcPr>
          <w:p w14:paraId="4A192C18" w14:textId="36E088DC" w:rsidR="0082609A" w:rsidRDefault="0082609A" w:rsidP="0082609A">
            <w:pPr>
              <w:spacing w:line="240" w:lineRule="auto"/>
              <w:rPr>
                <w:rFonts w:cs="Arial"/>
                <w:szCs w:val="22"/>
              </w:rPr>
            </w:pPr>
            <w:r w:rsidRPr="005A1746">
              <w:rPr>
                <w:rFonts w:cs="Arial"/>
                <w:szCs w:val="22"/>
              </w:rPr>
              <w:t>Complete</w:t>
            </w:r>
          </w:p>
        </w:tc>
      </w:tr>
      <w:tr w:rsidR="0082609A" w:rsidRPr="0078386E" w14:paraId="2FAC2BB6" w14:textId="77777777" w:rsidTr="00257CC9">
        <w:trPr>
          <w:trHeight w:val="338"/>
        </w:trPr>
        <w:tc>
          <w:tcPr>
            <w:tcW w:w="851" w:type="dxa"/>
            <w:noWrap/>
          </w:tcPr>
          <w:p w14:paraId="3F3A289E" w14:textId="58E96AA0" w:rsidR="0082609A" w:rsidRPr="0078386E" w:rsidRDefault="0082609A" w:rsidP="0082609A">
            <w:pPr>
              <w:spacing w:line="240" w:lineRule="auto"/>
              <w:rPr>
                <w:rFonts w:cs="Arial"/>
                <w:szCs w:val="22"/>
              </w:rPr>
            </w:pPr>
            <w:r>
              <w:rPr>
                <w:rFonts w:cs="Arial"/>
                <w:szCs w:val="22"/>
              </w:rPr>
              <w:t>3.3.3</w:t>
            </w:r>
          </w:p>
        </w:tc>
        <w:tc>
          <w:tcPr>
            <w:tcW w:w="2126" w:type="dxa"/>
          </w:tcPr>
          <w:p w14:paraId="3534FBD5" w14:textId="1F85AACD" w:rsidR="0082609A" w:rsidRPr="00B4762C" w:rsidRDefault="0082609A" w:rsidP="0082609A">
            <w:pPr>
              <w:spacing w:after="0" w:line="240" w:lineRule="auto"/>
              <w:rPr>
                <w:rFonts w:cs="Arial"/>
                <w:szCs w:val="22"/>
              </w:rPr>
            </w:pPr>
            <w:r>
              <w:rPr>
                <w:rFonts w:cs="Arial"/>
                <w:szCs w:val="22"/>
              </w:rPr>
              <w:t>PHN Consultation</w:t>
            </w:r>
          </w:p>
        </w:tc>
        <w:tc>
          <w:tcPr>
            <w:tcW w:w="1809" w:type="dxa"/>
            <w:noWrap/>
          </w:tcPr>
          <w:p w14:paraId="4CADEA54" w14:textId="07406CBC" w:rsidR="0082609A" w:rsidRDefault="001F2C1C" w:rsidP="0082609A">
            <w:pPr>
              <w:spacing w:after="0" w:line="240" w:lineRule="auto"/>
              <w:rPr>
                <w:rFonts w:cs="Arial"/>
                <w:szCs w:val="22"/>
              </w:rPr>
            </w:pPr>
            <w:r>
              <w:rPr>
                <w:rFonts w:cs="Arial"/>
                <w:szCs w:val="22"/>
              </w:rPr>
              <w:t>Project Team</w:t>
            </w:r>
          </w:p>
        </w:tc>
        <w:tc>
          <w:tcPr>
            <w:tcW w:w="4003" w:type="dxa"/>
          </w:tcPr>
          <w:p w14:paraId="691A7CBA" w14:textId="763EBB66" w:rsidR="0082609A" w:rsidRDefault="0082609A" w:rsidP="0082609A">
            <w:pPr>
              <w:pStyle w:val="ListParagraph"/>
              <w:numPr>
                <w:ilvl w:val="0"/>
                <w:numId w:val="54"/>
              </w:numPr>
              <w:spacing w:line="240" w:lineRule="auto"/>
              <w:rPr>
                <w:rFonts w:cs="Arial"/>
                <w:szCs w:val="22"/>
              </w:rPr>
            </w:pPr>
            <w:r>
              <w:rPr>
                <w:rFonts w:cs="Arial"/>
                <w:szCs w:val="22"/>
              </w:rPr>
              <w:t xml:space="preserve">Met with 3 PHNs </w:t>
            </w:r>
          </w:p>
          <w:p w14:paraId="47036B16" w14:textId="191F3A05" w:rsidR="0082609A" w:rsidRPr="000455CC" w:rsidRDefault="0082609A" w:rsidP="004C4AA5">
            <w:pPr>
              <w:pStyle w:val="ListParagraph"/>
              <w:numPr>
                <w:ilvl w:val="0"/>
                <w:numId w:val="54"/>
              </w:numPr>
              <w:spacing w:line="240" w:lineRule="auto"/>
              <w:rPr>
                <w:rFonts w:cs="Arial"/>
                <w:szCs w:val="22"/>
              </w:rPr>
            </w:pPr>
            <w:r w:rsidRPr="000455CC">
              <w:rPr>
                <w:rFonts w:cs="Arial"/>
                <w:szCs w:val="22"/>
              </w:rPr>
              <w:t xml:space="preserve">Barriers to MHR uploads identified by PHNs (lack of auto uploads, etc) </w:t>
            </w:r>
          </w:p>
        </w:tc>
        <w:tc>
          <w:tcPr>
            <w:tcW w:w="2835" w:type="dxa"/>
            <w:noWrap/>
          </w:tcPr>
          <w:p w14:paraId="69300B46" w14:textId="5A3C9610" w:rsidR="0082609A" w:rsidRPr="0078386E" w:rsidRDefault="0082609A" w:rsidP="0082609A">
            <w:pPr>
              <w:spacing w:line="240" w:lineRule="auto"/>
              <w:rPr>
                <w:rFonts w:cs="Arial"/>
                <w:szCs w:val="22"/>
              </w:rPr>
            </w:pPr>
            <w:r>
              <w:rPr>
                <w:rFonts w:cs="Arial"/>
                <w:szCs w:val="22"/>
              </w:rPr>
              <w:t>November 2023 – January 2024</w:t>
            </w:r>
          </w:p>
        </w:tc>
        <w:tc>
          <w:tcPr>
            <w:tcW w:w="3192" w:type="dxa"/>
            <w:shd w:val="clear" w:color="auto" w:fill="92D050"/>
          </w:tcPr>
          <w:p w14:paraId="732D65ED" w14:textId="5EEF2501" w:rsidR="0082609A" w:rsidRDefault="0082609A" w:rsidP="0082609A">
            <w:pPr>
              <w:spacing w:line="240" w:lineRule="auto"/>
              <w:rPr>
                <w:rFonts w:cs="Arial"/>
                <w:szCs w:val="22"/>
              </w:rPr>
            </w:pPr>
            <w:r w:rsidRPr="005A1746">
              <w:rPr>
                <w:rFonts w:cs="Arial"/>
                <w:szCs w:val="22"/>
              </w:rPr>
              <w:t>Complete</w:t>
            </w:r>
          </w:p>
        </w:tc>
      </w:tr>
      <w:tr w:rsidR="0082609A" w:rsidRPr="0078386E" w14:paraId="5BF68360" w14:textId="77777777" w:rsidTr="00257CC9">
        <w:trPr>
          <w:trHeight w:val="338"/>
        </w:trPr>
        <w:tc>
          <w:tcPr>
            <w:tcW w:w="851" w:type="dxa"/>
            <w:tcBorders>
              <w:bottom w:val="single" w:sz="4" w:space="0" w:color="808080" w:themeColor="background1" w:themeShade="80"/>
            </w:tcBorders>
            <w:noWrap/>
          </w:tcPr>
          <w:p w14:paraId="7F676230" w14:textId="74E49EC5" w:rsidR="0082609A" w:rsidRPr="0078386E" w:rsidRDefault="0082609A" w:rsidP="0082609A">
            <w:pPr>
              <w:spacing w:line="240" w:lineRule="auto"/>
              <w:rPr>
                <w:rFonts w:cs="Arial"/>
                <w:szCs w:val="22"/>
              </w:rPr>
            </w:pPr>
            <w:r>
              <w:rPr>
                <w:rFonts w:cs="Arial"/>
                <w:szCs w:val="22"/>
              </w:rPr>
              <w:t>3.3.4</w:t>
            </w:r>
          </w:p>
        </w:tc>
        <w:tc>
          <w:tcPr>
            <w:tcW w:w="2126" w:type="dxa"/>
            <w:tcBorders>
              <w:bottom w:val="single" w:sz="4" w:space="0" w:color="808080" w:themeColor="background1" w:themeShade="80"/>
            </w:tcBorders>
          </w:tcPr>
          <w:p w14:paraId="3C2EC6B2" w14:textId="27E72575" w:rsidR="0082609A" w:rsidRPr="0078386E" w:rsidRDefault="0082609A" w:rsidP="0082609A">
            <w:pPr>
              <w:spacing w:after="0" w:line="240" w:lineRule="auto"/>
              <w:rPr>
                <w:rFonts w:cs="Arial"/>
                <w:szCs w:val="22"/>
              </w:rPr>
            </w:pPr>
            <w:r>
              <w:rPr>
                <w:rFonts w:cs="Arial"/>
                <w:szCs w:val="22"/>
              </w:rPr>
              <w:t>PSP Survey</w:t>
            </w:r>
          </w:p>
        </w:tc>
        <w:tc>
          <w:tcPr>
            <w:tcW w:w="1809" w:type="dxa"/>
            <w:tcBorders>
              <w:bottom w:val="single" w:sz="4" w:space="0" w:color="808080" w:themeColor="background1" w:themeShade="80"/>
            </w:tcBorders>
            <w:noWrap/>
          </w:tcPr>
          <w:p w14:paraId="69896CDC" w14:textId="372CA853" w:rsidR="0082609A" w:rsidRDefault="001F2C1C" w:rsidP="0082609A">
            <w:pPr>
              <w:spacing w:after="0" w:line="240" w:lineRule="auto"/>
              <w:rPr>
                <w:rFonts w:cs="Arial"/>
                <w:szCs w:val="22"/>
              </w:rPr>
            </w:pPr>
            <w:r>
              <w:rPr>
                <w:rFonts w:cs="Arial"/>
                <w:szCs w:val="22"/>
              </w:rPr>
              <w:t>Project Team</w:t>
            </w:r>
          </w:p>
        </w:tc>
        <w:tc>
          <w:tcPr>
            <w:tcW w:w="4003" w:type="dxa"/>
            <w:tcBorders>
              <w:bottom w:val="single" w:sz="4" w:space="0" w:color="808080" w:themeColor="background1" w:themeShade="80"/>
            </w:tcBorders>
          </w:tcPr>
          <w:p w14:paraId="0056EA49" w14:textId="77777777" w:rsidR="000455CC" w:rsidRDefault="000455CC" w:rsidP="0082609A">
            <w:pPr>
              <w:pStyle w:val="ListParagraph"/>
              <w:numPr>
                <w:ilvl w:val="0"/>
                <w:numId w:val="54"/>
              </w:numPr>
              <w:spacing w:line="240" w:lineRule="auto"/>
              <w:rPr>
                <w:rFonts w:cs="Arial"/>
                <w:szCs w:val="22"/>
              </w:rPr>
            </w:pPr>
            <w:r>
              <w:rPr>
                <w:rFonts w:cs="Arial"/>
                <w:szCs w:val="22"/>
              </w:rPr>
              <w:t>PSP survey identified use (or otherwise) of MHR by PSP</w:t>
            </w:r>
          </w:p>
          <w:p w14:paraId="582217BA" w14:textId="0C8A05FF" w:rsidR="0082609A" w:rsidRPr="000455CC" w:rsidRDefault="0082609A" w:rsidP="004C4AA5">
            <w:pPr>
              <w:pStyle w:val="ListParagraph"/>
              <w:numPr>
                <w:ilvl w:val="0"/>
                <w:numId w:val="54"/>
              </w:numPr>
              <w:spacing w:line="240" w:lineRule="auto"/>
              <w:rPr>
                <w:rFonts w:cs="Arial"/>
                <w:szCs w:val="22"/>
              </w:rPr>
            </w:pPr>
            <w:r w:rsidRPr="000455CC">
              <w:rPr>
                <w:rFonts w:cs="Arial"/>
                <w:szCs w:val="22"/>
              </w:rPr>
              <w:t>Feedback on use of MHR as source of clinical information, with findings within the Final Report</w:t>
            </w:r>
          </w:p>
        </w:tc>
        <w:tc>
          <w:tcPr>
            <w:tcW w:w="2835" w:type="dxa"/>
            <w:tcBorders>
              <w:bottom w:val="single" w:sz="4" w:space="0" w:color="808080" w:themeColor="background1" w:themeShade="80"/>
            </w:tcBorders>
            <w:noWrap/>
          </w:tcPr>
          <w:p w14:paraId="2EF51250" w14:textId="5F6D1154" w:rsidR="0082609A" w:rsidRPr="0078386E" w:rsidRDefault="0082609A" w:rsidP="0082609A">
            <w:pPr>
              <w:spacing w:line="240" w:lineRule="auto"/>
              <w:rPr>
                <w:rFonts w:cs="Arial"/>
                <w:szCs w:val="22"/>
              </w:rPr>
            </w:pPr>
            <w:r>
              <w:rPr>
                <w:rFonts w:cs="Arial"/>
                <w:szCs w:val="22"/>
              </w:rPr>
              <w:t>29 November 2023</w:t>
            </w:r>
          </w:p>
        </w:tc>
        <w:tc>
          <w:tcPr>
            <w:tcW w:w="3192" w:type="dxa"/>
            <w:tcBorders>
              <w:bottom w:val="single" w:sz="4" w:space="0" w:color="808080" w:themeColor="background1" w:themeShade="80"/>
            </w:tcBorders>
            <w:shd w:val="clear" w:color="auto" w:fill="92D050"/>
          </w:tcPr>
          <w:p w14:paraId="0ACC5571" w14:textId="176B8356" w:rsidR="0082609A" w:rsidRDefault="0082609A" w:rsidP="0082609A">
            <w:pPr>
              <w:spacing w:line="240" w:lineRule="auto"/>
              <w:rPr>
                <w:rFonts w:cs="Arial"/>
                <w:szCs w:val="22"/>
              </w:rPr>
            </w:pPr>
            <w:r w:rsidRPr="005A1746">
              <w:rPr>
                <w:rFonts w:cs="Arial"/>
                <w:szCs w:val="22"/>
              </w:rPr>
              <w:t>Complete</w:t>
            </w:r>
          </w:p>
        </w:tc>
      </w:tr>
      <w:tr w:rsidR="009B42BA" w:rsidRPr="002A4437" w14:paraId="2104C11D" w14:textId="77777777" w:rsidTr="00583637">
        <w:trPr>
          <w:trHeight w:val="338"/>
        </w:trPr>
        <w:tc>
          <w:tcPr>
            <w:tcW w:w="851" w:type="dxa"/>
            <w:shd w:val="clear" w:color="auto" w:fill="F2DBDB" w:themeFill="accent2" w:themeFillTint="33"/>
            <w:noWrap/>
          </w:tcPr>
          <w:p w14:paraId="39262E95" w14:textId="6BEB7A78" w:rsidR="009B42BA" w:rsidRPr="00583637" w:rsidRDefault="009B42BA" w:rsidP="009B42BA">
            <w:pPr>
              <w:spacing w:line="240" w:lineRule="auto"/>
              <w:rPr>
                <w:rFonts w:cs="Arial"/>
                <w:b/>
                <w:bCs/>
                <w:szCs w:val="22"/>
              </w:rPr>
            </w:pPr>
            <w:r w:rsidRPr="00583637">
              <w:rPr>
                <w:rFonts w:cs="Arial"/>
                <w:b/>
                <w:bCs/>
                <w:szCs w:val="22"/>
              </w:rPr>
              <w:t>3.4</w:t>
            </w:r>
          </w:p>
        </w:tc>
        <w:tc>
          <w:tcPr>
            <w:tcW w:w="13965" w:type="dxa"/>
            <w:gridSpan w:val="5"/>
            <w:shd w:val="clear" w:color="auto" w:fill="F2DBDB" w:themeFill="accent2" w:themeFillTint="33"/>
          </w:tcPr>
          <w:p w14:paraId="040A7A5C" w14:textId="33BD10A3" w:rsidR="009B42BA" w:rsidRPr="00583637" w:rsidRDefault="009B42BA" w:rsidP="009B42BA">
            <w:pPr>
              <w:spacing w:line="240" w:lineRule="auto"/>
              <w:rPr>
                <w:rFonts w:cs="Arial"/>
                <w:b/>
                <w:bCs/>
                <w:szCs w:val="22"/>
              </w:rPr>
            </w:pPr>
            <w:r w:rsidRPr="00583637">
              <w:rPr>
                <w:rFonts w:cs="Arial"/>
                <w:b/>
                <w:bCs/>
                <w:szCs w:val="22"/>
              </w:rPr>
              <w:t>Develop a pilot to test the usability of electronic clinical decision support tools for pathology requesting by clinicians and develop strategies to support engagement, encourage best practice, and reduce inappropriate pathology requesting. This will include surveying a diverse range of GPs, including overseas trained GPs, newly trained doctors, mature GPs, GPs close to retirement and GPs different geographic locations (metropolitan, rural and remote areas).</w:t>
            </w:r>
          </w:p>
        </w:tc>
      </w:tr>
      <w:tr w:rsidR="0082609A" w:rsidRPr="0078386E" w14:paraId="4E079B9D" w14:textId="77777777" w:rsidTr="00257CC9">
        <w:trPr>
          <w:trHeight w:val="338"/>
        </w:trPr>
        <w:tc>
          <w:tcPr>
            <w:tcW w:w="851" w:type="dxa"/>
            <w:noWrap/>
          </w:tcPr>
          <w:p w14:paraId="3B4FD927" w14:textId="79DC872E" w:rsidR="0082609A" w:rsidRDefault="0082609A" w:rsidP="0082609A">
            <w:pPr>
              <w:spacing w:line="240" w:lineRule="auto"/>
              <w:rPr>
                <w:rFonts w:cs="Arial"/>
                <w:szCs w:val="22"/>
              </w:rPr>
            </w:pPr>
            <w:r>
              <w:rPr>
                <w:rFonts w:cs="Arial"/>
                <w:szCs w:val="22"/>
              </w:rPr>
              <w:lastRenderedPageBreak/>
              <w:t>3.4.1</w:t>
            </w:r>
          </w:p>
        </w:tc>
        <w:tc>
          <w:tcPr>
            <w:tcW w:w="2126" w:type="dxa"/>
          </w:tcPr>
          <w:p w14:paraId="014A734E" w14:textId="50F10C23" w:rsidR="0082609A" w:rsidRPr="00EC4135" w:rsidRDefault="0082609A" w:rsidP="0082609A">
            <w:pPr>
              <w:spacing w:after="0" w:line="240" w:lineRule="auto"/>
              <w:rPr>
                <w:rFonts w:cs="Arial"/>
                <w:szCs w:val="22"/>
              </w:rPr>
            </w:pPr>
            <w:r>
              <w:rPr>
                <w:rFonts w:cs="Arial"/>
                <w:szCs w:val="22"/>
              </w:rPr>
              <w:t>GP Survey designed</w:t>
            </w:r>
          </w:p>
        </w:tc>
        <w:tc>
          <w:tcPr>
            <w:tcW w:w="1809" w:type="dxa"/>
            <w:noWrap/>
          </w:tcPr>
          <w:p w14:paraId="20362B6A" w14:textId="2DD25245" w:rsidR="0082609A" w:rsidRDefault="001F2C1C" w:rsidP="0082609A">
            <w:pPr>
              <w:spacing w:after="0" w:line="240" w:lineRule="auto"/>
              <w:rPr>
                <w:rFonts w:cs="Arial"/>
                <w:szCs w:val="22"/>
              </w:rPr>
            </w:pPr>
            <w:r>
              <w:rPr>
                <w:rFonts w:cs="Arial"/>
                <w:szCs w:val="22"/>
              </w:rPr>
              <w:t>Project Team</w:t>
            </w:r>
          </w:p>
        </w:tc>
        <w:tc>
          <w:tcPr>
            <w:tcW w:w="4003" w:type="dxa"/>
          </w:tcPr>
          <w:p w14:paraId="357C6FBD" w14:textId="77777777" w:rsidR="0082609A" w:rsidRDefault="0082609A" w:rsidP="0082609A">
            <w:pPr>
              <w:pStyle w:val="ListParagraph"/>
              <w:numPr>
                <w:ilvl w:val="0"/>
                <w:numId w:val="54"/>
              </w:numPr>
              <w:spacing w:line="240" w:lineRule="auto"/>
              <w:rPr>
                <w:rFonts w:cs="Arial"/>
                <w:szCs w:val="22"/>
              </w:rPr>
            </w:pPr>
            <w:r>
              <w:rPr>
                <w:rFonts w:cs="Arial"/>
                <w:szCs w:val="22"/>
              </w:rPr>
              <w:t>Survey questions drafted and reviewed by RCPA Executive</w:t>
            </w:r>
          </w:p>
          <w:p w14:paraId="592C3E33" w14:textId="6D0FE0D1" w:rsidR="0055217D" w:rsidRPr="0055217D" w:rsidRDefault="0055217D" w:rsidP="004C4AA5">
            <w:pPr>
              <w:pStyle w:val="ListParagraph"/>
              <w:numPr>
                <w:ilvl w:val="0"/>
                <w:numId w:val="54"/>
              </w:numPr>
              <w:spacing w:line="240" w:lineRule="auto"/>
              <w:rPr>
                <w:rFonts w:cs="Arial"/>
                <w:szCs w:val="22"/>
              </w:rPr>
            </w:pPr>
            <w:r>
              <w:rPr>
                <w:rFonts w:cs="Arial"/>
                <w:szCs w:val="22"/>
              </w:rPr>
              <w:t>Draft GP Survey</w:t>
            </w:r>
          </w:p>
        </w:tc>
        <w:tc>
          <w:tcPr>
            <w:tcW w:w="2835" w:type="dxa"/>
            <w:noWrap/>
          </w:tcPr>
          <w:p w14:paraId="115B14D1" w14:textId="7A525ACF" w:rsidR="0082609A" w:rsidRPr="0078386E" w:rsidRDefault="0082609A" w:rsidP="0082609A">
            <w:pPr>
              <w:spacing w:line="240" w:lineRule="auto"/>
              <w:rPr>
                <w:rFonts w:cs="Arial"/>
                <w:szCs w:val="22"/>
              </w:rPr>
            </w:pPr>
            <w:r>
              <w:rPr>
                <w:rFonts w:cs="Arial"/>
                <w:szCs w:val="22"/>
              </w:rPr>
              <w:t>27 September 2023</w:t>
            </w:r>
          </w:p>
        </w:tc>
        <w:tc>
          <w:tcPr>
            <w:tcW w:w="3192" w:type="dxa"/>
            <w:shd w:val="clear" w:color="auto" w:fill="92D050"/>
          </w:tcPr>
          <w:p w14:paraId="6E3A4F78" w14:textId="616A9910" w:rsidR="0082609A" w:rsidRDefault="0082609A" w:rsidP="0082609A">
            <w:pPr>
              <w:spacing w:line="240" w:lineRule="auto"/>
              <w:rPr>
                <w:rFonts w:cs="Arial"/>
                <w:szCs w:val="22"/>
              </w:rPr>
            </w:pPr>
            <w:r w:rsidRPr="000074DF">
              <w:rPr>
                <w:rFonts w:cs="Arial"/>
                <w:szCs w:val="22"/>
              </w:rPr>
              <w:t>Complete</w:t>
            </w:r>
          </w:p>
        </w:tc>
      </w:tr>
      <w:tr w:rsidR="0082609A" w:rsidRPr="0078386E" w14:paraId="29DD0E00" w14:textId="77777777" w:rsidTr="00257CC9">
        <w:trPr>
          <w:trHeight w:val="338"/>
        </w:trPr>
        <w:tc>
          <w:tcPr>
            <w:tcW w:w="851" w:type="dxa"/>
            <w:noWrap/>
          </w:tcPr>
          <w:p w14:paraId="3A1F4956" w14:textId="184A24B2" w:rsidR="0082609A" w:rsidRDefault="0082609A" w:rsidP="0082609A">
            <w:pPr>
              <w:spacing w:line="240" w:lineRule="auto"/>
              <w:rPr>
                <w:rFonts w:cs="Arial"/>
                <w:szCs w:val="22"/>
              </w:rPr>
            </w:pPr>
            <w:r>
              <w:rPr>
                <w:rFonts w:cs="Arial"/>
                <w:szCs w:val="22"/>
              </w:rPr>
              <w:t>3.4.2</w:t>
            </w:r>
          </w:p>
        </w:tc>
        <w:tc>
          <w:tcPr>
            <w:tcW w:w="2126" w:type="dxa"/>
          </w:tcPr>
          <w:p w14:paraId="130DDC7A" w14:textId="77777777" w:rsidR="0082609A" w:rsidRDefault="0082609A" w:rsidP="0082609A">
            <w:pPr>
              <w:spacing w:after="0" w:line="240" w:lineRule="auto"/>
              <w:rPr>
                <w:rFonts w:cs="Arial"/>
                <w:szCs w:val="22"/>
              </w:rPr>
            </w:pPr>
            <w:r>
              <w:rPr>
                <w:rFonts w:cs="Arial"/>
                <w:szCs w:val="22"/>
              </w:rPr>
              <w:t>RACGP engagement</w:t>
            </w:r>
          </w:p>
          <w:p w14:paraId="5D4D3E42" w14:textId="777CEE19" w:rsidR="000E2172" w:rsidRPr="000E2172" w:rsidRDefault="000E2172" w:rsidP="0082609A">
            <w:pPr>
              <w:spacing w:after="0" w:line="240" w:lineRule="auto"/>
              <w:rPr>
                <w:rFonts w:cs="Arial"/>
                <w:i/>
                <w:iCs/>
                <w:szCs w:val="22"/>
              </w:rPr>
            </w:pPr>
            <w:r>
              <w:rPr>
                <w:rFonts w:cs="Arial"/>
                <w:i/>
                <w:iCs/>
                <w:szCs w:val="22"/>
              </w:rPr>
              <w:t>(</w:t>
            </w:r>
            <w:r w:rsidRPr="000E2172">
              <w:rPr>
                <w:rFonts w:cs="Arial"/>
                <w:i/>
                <w:iCs/>
                <w:szCs w:val="22"/>
              </w:rPr>
              <w:t>Identify participating GPs through RACGP</w:t>
            </w:r>
            <w:r>
              <w:rPr>
                <w:rFonts w:cs="Arial"/>
                <w:i/>
                <w:iCs/>
                <w:szCs w:val="22"/>
              </w:rPr>
              <w:t>)</w:t>
            </w:r>
          </w:p>
        </w:tc>
        <w:tc>
          <w:tcPr>
            <w:tcW w:w="1809" w:type="dxa"/>
            <w:noWrap/>
          </w:tcPr>
          <w:p w14:paraId="775A57E5" w14:textId="4F13DA6C" w:rsidR="0082609A" w:rsidRDefault="00AD0BAE" w:rsidP="0082609A">
            <w:pPr>
              <w:spacing w:after="0" w:line="240" w:lineRule="auto"/>
              <w:rPr>
                <w:rFonts w:cs="Arial"/>
                <w:szCs w:val="22"/>
              </w:rPr>
            </w:pPr>
            <w:r>
              <w:rPr>
                <w:rFonts w:cs="Arial"/>
                <w:szCs w:val="22"/>
              </w:rPr>
              <w:t>Project Team</w:t>
            </w:r>
          </w:p>
        </w:tc>
        <w:tc>
          <w:tcPr>
            <w:tcW w:w="4003" w:type="dxa"/>
          </w:tcPr>
          <w:p w14:paraId="3380C54B" w14:textId="77777777" w:rsidR="0082609A" w:rsidRDefault="0082609A" w:rsidP="0082609A">
            <w:pPr>
              <w:pStyle w:val="ListParagraph"/>
              <w:numPr>
                <w:ilvl w:val="0"/>
                <w:numId w:val="54"/>
              </w:numPr>
              <w:spacing w:line="240" w:lineRule="auto"/>
              <w:rPr>
                <w:rFonts w:cs="Arial"/>
                <w:szCs w:val="22"/>
              </w:rPr>
            </w:pPr>
            <w:r>
              <w:rPr>
                <w:rFonts w:cs="Arial"/>
                <w:szCs w:val="22"/>
              </w:rPr>
              <w:t>Consultation with RACGP on release of Survey to their members</w:t>
            </w:r>
          </w:p>
          <w:p w14:paraId="495899EC" w14:textId="77777777" w:rsidR="0082609A" w:rsidRDefault="0082609A" w:rsidP="0082609A">
            <w:pPr>
              <w:pStyle w:val="ListParagraph"/>
              <w:numPr>
                <w:ilvl w:val="0"/>
                <w:numId w:val="54"/>
              </w:numPr>
              <w:spacing w:line="240" w:lineRule="auto"/>
              <w:rPr>
                <w:rFonts w:cs="Arial"/>
                <w:szCs w:val="22"/>
              </w:rPr>
            </w:pPr>
            <w:r>
              <w:rPr>
                <w:rFonts w:cs="Arial"/>
                <w:szCs w:val="22"/>
              </w:rPr>
              <w:t>Draft communications to RACGP for release</w:t>
            </w:r>
          </w:p>
          <w:p w14:paraId="42A4D8C3" w14:textId="77777777" w:rsidR="0082609A" w:rsidRDefault="0082609A" w:rsidP="0082609A">
            <w:pPr>
              <w:pStyle w:val="ListParagraph"/>
              <w:numPr>
                <w:ilvl w:val="0"/>
                <w:numId w:val="54"/>
              </w:numPr>
              <w:spacing w:line="240" w:lineRule="auto"/>
              <w:rPr>
                <w:rFonts w:cs="Arial"/>
                <w:szCs w:val="22"/>
              </w:rPr>
            </w:pPr>
            <w:r>
              <w:rPr>
                <w:rFonts w:cs="Arial"/>
                <w:szCs w:val="22"/>
              </w:rPr>
              <w:t>Survey released by RACGP</w:t>
            </w:r>
          </w:p>
          <w:p w14:paraId="5FEAD7F0" w14:textId="4865FFA4" w:rsidR="0055217D" w:rsidRPr="0055217D" w:rsidRDefault="0055217D" w:rsidP="004C4AA5">
            <w:pPr>
              <w:pStyle w:val="ListParagraph"/>
              <w:numPr>
                <w:ilvl w:val="0"/>
                <w:numId w:val="54"/>
              </w:numPr>
              <w:spacing w:line="240" w:lineRule="auto"/>
              <w:rPr>
                <w:rFonts w:cs="Arial"/>
                <w:szCs w:val="22"/>
              </w:rPr>
            </w:pPr>
            <w:r>
              <w:rPr>
                <w:rFonts w:cs="Arial"/>
                <w:szCs w:val="22"/>
              </w:rPr>
              <w:t>GP Survey content finalised and released</w:t>
            </w:r>
          </w:p>
        </w:tc>
        <w:tc>
          <w:tcPr>
            <w:tcW w:w="2835" w:type="dxa"/>
            <w:noWrap/>
          </w:tcPr>
          <w:p w14:paraId="4F6AF3D2" w14:textId="4E54EFC2" w:rsidR="0082609A" w:rsidRPr="0078386E" w:rsidRDefault="0082609A" w:rsidP="0082609A">
            <w:pPr>
              <w:spacing w:line="240" w:lineRule="auto"/>
              <w:rPr>
                <w:rFonts w:cs="Arial"/>
                <w:szCs w:val="22"/>
              </w:rPr>
            </w:pPr>
            <w:r>
              <w:rPr>
                <w:rFonts w:cs="Arial"/>
                <w:szCs w:val="22"/>
              </w:rPr>
              <w:t>12 October 2023</w:t>
            </w:r>
          </w:p>
        </w:tc>
        <w:tc>
          <w:tcPr>
            <w:tcW w:w="3192" w:type="dxa"/>
            <w:shd w:val="clear" w:color="auto" w:fill="92D050"/>
          </w:tcPr>
          <w:p w14:paraId="55188CC4" w14:textId="517EDD7E" w:rsidR="0082609A" w:rsidRDefault="0082609A" w:rsidP="0082609A">
            <w:pPr>
              <w:spacing w:line="240" w:lineRule="auto"/>
              <w:rPr>
                <w:rFonts w:cs="Arial"/>
                <w:szCs w:val="22"/>
              </w:rPr>
            </w:pPr>
            <w:r w:rsidRPr="000074DF">
              <w:rPr>
                <w:rFonts w:cs="Arial"/>
                <w:szCs w:val="22"/>
              </w:rPr>
              <w:t>Complete</w:t>
            </w:r>
          </w:p>
        </w:tc>
      </w:tr>
      <w:tr w:rsidR="0082609A" w:rsidRPr="0078386E" w14:paraId="02C9E6FB" w14:textId="77777777" w:rsidTr="00257CC9">
        <w:trPr>
          <w:trHeight w:val="338"/>
        </w:trPr>
        <w:tc>
          <w:tcPr>
            <w:tcW w:w="851" w:type="dxa"/>
            <w:noWrap/>
          </w:tcPr>
          <w:p w14:paraId="57053E58" w14:textId="3085BE2F" w:rsidR="0082609A" w:rsidRDefault="0082609A" w:rsidP="0082609A">
            <w:pPr>
              <w:spacing w:line="240" w:lineRule="auto"/>
              <w:rPr>
                <w:rFonts w:cs="Arial"/>
                <w:szCs w:val="22"/>
              </w:rPr>
            </w:pPr>
            <w:r>
              <w:rPr>
                <w:rFonts w:cs="Arial"/>
                <w:szCs w:val="22"/>
              </w:rPr>
              <w:t>3.4.3</w:t>
            </w:r>
          </w:p>
        </w:tc>
        <w:tc>
          <w:tcPr>
            <w:tcW w:w="2126" w:type="dxa"/>
          </w:tcPr>
          <w:p w14:paraId="7F359859" w14:textId="11B011D2" w:rsidR="000E2172" w:rsidRPr="0065759B" w:rsidRDefault="0082609A" w:rsidP="007B5D12">
            <w:pPr>
              <w:spacing w:after="0" w:line="240" w:lineRule="auto"/>
              <w:rPr>
                <w:rFonts w:cs="Arial"/>
                <w:szCs w:val="22"/>
              </w:rPr>
            </w:pPr>
            <w:r>
              <w:rPr>
                <w:rFonts w:cs="Arial"/>
                <w:szCs w:val="22"/>
              </w:rPr>
              <w:t>GP Survey Analysis</w:t>
            </w:r>
          </w:p>
        </w:tc>
        <w:tc>
          <w:tcPr>
            <w:tcW w:w="1809" w:type="dxa"/>
            <w:noWrap/>
          </w:tcPr>
          <w:p w14:paraId="46227B21" w14:textId="062877E1" w:rsidR="0082609A" w:rsidRDefault="00AD0BAE" w:rsidP="0082609A">
            <w:pPr>
              <w:spacing w:after="0" w:line="240" w:lineRule="auto"/>
              <w:rPr>
                <w:rFonts w:cs="Arial"/>
                <w:szCs w:val="22"/>
              </w:rPr>
            </w:pPr>
            <w:r>
              <w:rPr>
                <w:rFonts w:cs="Arial"/>
                <w:szCs w:val="22"/>
              </w:rPr>
              <w:t>Project Team</w:t>
            </w:r>
          </w:p>
        </w:tc>
        <w:tc>
          <w:tcPr>
            <w:tcW w:w="4003" w:type="dxa"/>
          </w:tcPr>
          <w:p w14:paraId="22D677A7" w14:textId="0F58A7CD" w:rsidR="0082609A" w:rsidRDefault="0082609A" w:rsidP="0082609A">
            <w:pPr>
              <w:pStyle w:val="ListParagraph"/>
              <w:numPr>
                <w:ilvl w:val="0"/>
                <w:numId w:val="54"/>
              </w:numPr>
              <w:spacing w:line="240" w:lineRule="auto"/>
              <w:rPr>
                <w:rFonts w:cs="Arial"/>
                <w:szCs w:val="22"/>
              </w:rPr>
            </w:pPr>
            <w:r>
              <w:rPr>
                <w:rFonts w:cs="Arial"/>
                <w:szCs w:val="22"/>
              </w:rPr>
              <w:t>GP responses analysed</w:t>
            </w:r>
          </w:p>
          <w:p w14:paraId="27017BD3" w14:textId="77777777" w:rsidR="0082609A" w:rsidRDefault="0082609A" w:rsidP="0082609A">
            <w:pPr>
              <w:pStyle w:val="ListParagraph"/>
              <w:numPr>
                <w:ilvl w:val="0"/>
                <w:numId w:val="54"/>
              </w:numPr>
              <w:spacing w:line="240" w:lineRule="auto"/>
              <w:rPr>
                <w:rFonts w:cs="Arial"/>
                <w:szCs w:val="22"/>
              </w:rPr>
            </w:pPr>
            <w:r>
              <w:rPr>
                <w:rFonts w:cs="Arial"/>
                <w:szCs w:val="22"/>
              </w:rPr>
              <w:t>GP survey findings presented to Working Group for discussion</w:t>
            </w:r>
          </w:p>
          <w:p w14:paraId="33DA70F0" w14:textId="34070742" w:rsidR="0091729D" w:rsidRPr="0091729D" w:rsidRDefault="0091729D" w:rsidP="004C4AA5">
            <w:pPr>
              <w:pStyle w:val="ListParagraph"/>
              <w:numPr>
                <w:ilvl w:val="0"/>
                <w:numId w:val="54"/>
              </w:numPr>
              <w:spacing w:line="240" w:lineRule="auto"/>
              <w:rPr>
                <w:rFonts w:cs="Arial"/>
                <w:szCs w:val="22"/>
              </w:rPr>
            </w:pPr>
            <w:r>
              <w:rPr>
                <w:rFonts w:cs="Arial"/>
                <w:szCs w:val="22"/>
              </w:rPr>
              <w:t>Analysis used to inform workflows and recommendations in Final Report</w:t>
            </w:r>
          </w:p>
        </w:tc>
        <w:tc>
          <w:tcPr>
            <w:tcW w:w="2835" w:type="dxa"/>
            <w:noWrap/>
          </w:tcPr>
          <w:p w14:paraId="5E2B79C2" w14:textId="325BBB3B" w:rsidR="0082609A" w:rsidRPr="0078386E" w:rsidRDefault="0082609A" w:rsidP="0082609A">
            <w:pPr>
              <w:spacing w:line="240" w:lineRule="auto"/>
              <w:rPr>
                <w:rFonts w:cs="Arial"/>
                <w:szCs w:val="22"/>
              </w:rPr>
            </w:pPr>
            <w:r>
              <w:rPr>
                <w:rFonts w:cs="Arial"/>
                <w:szCs w:val="22"/>
              </w:rPr>
              <w:t>14 December 2023</w:t>
            </w:r>
          </w:p>
        </w:tc>
        <w:tc>
          <w:tcPr>
            <w:tcW w:w="3192" w:type="dxa"/>
            <w:shd w:val="clear" w:color="auto" w:fill="92D050"/>
          </w:tcPr>
          <w:p w14:paraId="44EAE7C2" w14:textId="0B041AB8" w:rsidR="0082609A" w:rsidRDefault="0082609A" w:rsidP="0082609A">
            <w:pPr>
              <w:spacing w:line="240" w:lineRule="auto"/>
              <w:rPr>
                <w:rFonts w:cs="Arial"/>
                <w:szCs w:val="22"/>
              </w:rPr>
            </w:pPr>
            <w:r w:rsidRPr="000074DF">
              <w:rPr>
                <w:rFonts w:cs="Arial"/>
                <w:szCs w:val="22"/>
              </w:rPr>
              <w:t>Complete</w:t>
            </w:r>
          </w:p>
        </w:tc>
      </w:tr>
      <w:tr w:rsidR="00074BBD" w:rsidRPr="0078386E" w14:paraId="33BF75EC" w14:textId="77777777" w:rsidTr="00257CC9">
        <w:trPr>
          <w:trHeight w:val="338"/>
        </w:trPr>
        <w:tc>
          <w:tcPr>
            <w:tcW w:w="851" w:type="dxa"/>
            <w:noWrap/>
          </w:tcPr>
          <w:p w14:paraId="5E4660A7" w14:textId="1EDCF893" w:rsidR="00074BBD" w:rsidRDefault="00074BBD" w:rsidP="00074BBD">
            <w:pPr>
              <w:spacing w:line="240" w:lineRule="auto"/>
              <w:rPr>
                <w:rFonts w:cs="Arial"/>
                <w:szCs w:val="22"/>
              </w:rPr>
            </w:pPr>
            <w:r>
              <w:rPr>
                <w:rFonts w:cs="Arial"/>
                <w:szCs w:val="22"/>
              </w:rPr>
              <w:t>3.4.4</w:t>
            </w:r>
          </w:p>
        </w:tc>
        <w:tc>
          <w:tcPr>
            <w:tcW w:w="2126" w:type="dxa"/>
          </w:tcPr>
          <w:p w14:paraId="4CF6D9AF" w14:textId="1B856657" w:rsidR="00074BBD" w:rsidRPr="00A05426" w:rsidRDefault="00074BBD" w:rsidP="00074BBD">
            <w:pPr>
              <w:spacing w:after="0" w:line="240" w:lineRule="auto"/>
              <w:rPr>
                <w:rFonts w:cs="Arial"/>
                <w:szCs w:val="22"/>
              </w:rPr>
            </w:pPr>
            <w:r>
              <w:rPr>
                <w:rFonts w:cs="Arial"/>
                <w:szCs w:val="22"/>
              </w:rPr>
              <w:t>POC – SPIA Compliance: Planning</w:t>
            </w:r>
          </w:p>
        </w:tc>
        <w:tc>
          <w:tcPr>
            <w:tcW w:w="1809" w:type="dxa"/>
            <w:noWrap/>
          </w:tcPr>
          <w:p w14:paraId="3509E172" w14:textId="2AA85984" w:rsidR="00074BBD" w:rsidRDefault="00E757D4" w:rsidP="007B5D12">
            <w:pPr>
              <w:spacing w:after="0" w:line="240" w:lineRule="auto"/>
              <w:rPr>
                <w:rFonts w:cs="Arial"/>
                <w:szCs w:val="22"/>
              </w:rPr>
            </w:pPr>
            <w:r>
              <w:rPr>
                <w:rFonts w:cs="Arial"/>
                <w:szCs w:val="22"/>
              </w:rPr>
              <w:t>Project Team + RCPAQAP</w:t>
            </w:r>
          </w:p>
        </w:tc>
        <w:tc>
          <w:tcPr>
            <w:tcW w:w="4003" w:type="dxa"/>
          </w:tcPr>
          <w:p w14:paraId="4B5DD68A" w14:textId="77777777" w:rsidR="00074BBD" w:rsidRDefault="00074BBD" w:rsidP="00074BBD">
            <w:pPr>
              <w:pStyle w:val="ListParagraph"/>
              <w:numPr>
                <w:ilvl w:val="0"/>
                <w:numId w:val="54"/>
              </w:numPr>
              <w:spacing w:line="240" w:lineRule="auto"/>
              <w:rPr>
                <w:rFonts w:cs="Arial"/>
                <w:szCs w:val="22"/>
              </w:rPr>
            </w:pPr>
            <w:r>
              <w:rPr>
                <w:rFonts w:cs="Arial"/>
                <w:szCs w:val="22"/>
              </w:rPr>
              <w:t>Plan work with RCPAQAP and PI Pilot to understand the end-to-end SPIA Compliance for 7 tests and 6 Panels</w:t>
            </w:r>
          </w:p>
          <w:p w14:paraId="571AA835" w14:textId="3140959F" w:rsidR="00761172" w:rsidRPr="00761172" w:rsidRDefault="00BC69D6" w:rsidP="004C4AA5">
            <w:pPr>
              <w:pStyle w:val="ListParagraph"/>
              <w:numPr>
                <w:ilvl w:val="0"/>
                <w:numId w:val="54"/>
              </w:numPr>
              <w:spacing w:line="240" w:lineRule="auto"/>
              <w:rPr>
                <w:rFonts w:cs="Arial"/>
                <w:szCs w:val="22"/>
              </w:rPr>
            </w:pPr>
            <w:r>
              <w:rPr>
                <w:rFonts w:cs="Arial"/>
                <w:szCs w:val="22"/>
              </w:rPr>
              <w:t>Plan for SPIA analysis agreed</w:t>
            </w:r>
          </w:p>
        </w:tc>
        <w:tc>
          <w:tcPr>
            <w:tcW w:w="2835" w:type="dxa"/>
            <w:noWrap/>
          </w:tcPr>
          <w:p w14:paraId="34B3D245" w14:textId="1E93E10E" w:rsidR="00074BBD" w:rsidRPr="0078386E" w:rsidRDefault="001F036D" w:rsidP="00074BBD">
            <w:pPr>
              <w:spacing w:line="240" w:lineRule="auto"/>
              <w:rPr>
                <w:rFonts w:cs="Arial"/>
                <w:szCs w:val="22"/>
              </w:rPr>
            </w:pPr>
            <w:r>
              <w:rPr>
                <w:rFonts w:cs="Arial"/>
                <w:szCs w:val="22"/>
              </w:rPr>
              <w:t>29 August 2023</w:t>
            </w:r>
          </w:p>
        </w:tc>
        <w:tc>
          <w:tcPr>
            <w:tcW w:w="3192" w:type="dxa"/>
            <w:shd w:val="clear" w:color="auto" w:fill="92D050"/>
          </w:tcPr>
          <w:p w14:paraId="719672CF" w14:textId="0BB1F113" w:rsidR="00074BBD" w:rsidRDefault="00074BBD" w:rsidP="00074BBD">
            <w:pPr>
              <w:spacing w:line="240" w:lineRule="auto"/>
              <w:rPr>
                <w:rFonts w:cs="Arial"/>
                <w:szCs w:val="22"/>
              </w:rPr>
            </w:pPr>
            <w:r w:rsidRPr="00532F4E">
              <w:rPr>
                <w:rFonts w:cs="Arial"/>
                <w:szCs w:val="22"/>
              </w:rPr>
              <w:t>Complete</w:t>
            </w:r>
          </w:p>
        </w:tc>
      </w:tr>
      <w:tr w:rsidR="00074BBD" w:rsidRPr="0078386E" w14:paraId="2618962D" w14:textId="77777777" w:rsidTr="00257CC9">
        <w:trPr>
          <w:trHeight w:val="338"/>
        </w:trPr>
        <w:tc>
          <w:tcPr>
            <w:tcW w:w="851" w:type="dxa"/>
            <w:noWrap/>
          </w:tcPr>
          <w:p w14:paraId="530C23AD" w14:textId="09B688F6" w:rsidR="00074BBD" w:rsidRPr="0078386E" w:rsidRDefault="00074BBD" w:rsidP="00074BBD">
            <w:pPr>
              <w:spacing w:line="240" w:lineRule="auto"/>
              <w:rPr>
                <w:rFonts w:cs="Arial"/>
                <w:szCs w:val="22"/>
              </w:rPr>
            </w:pPr>
            <w:r>
              <w:rPr>
                <w:rFonts w:cs="Arial"/>
                <w:szCs w:val="22"/>
              </w:rPr>
              <w:t>3.4.5</w:t>
            </w:r>
          </w:p>
        </w:tc>
        <w:tc>
          <w:tcPr>
            <w:tcW w:w="2126" w:type="dxa"/>
          </w:tcPr>
          <w:p w14:paraId="13C18E53" w14:textId="6A5A5532" w:rsidR="00074BBD" w:rsidRPr="00583637" w:rsidRDefault="00074BBD" w:rsidP="00074BBD">
            <w:pPr>
              <w:spacing w:after="0" w:line="240" w:lineRule="auto"/>
              <w:rPr>
                <w:rFonts w:cs="Arial"/>
                <w:i/>
                <w:iCs/>
                <w:szCs w:val="22"/>
              </w:rPr>
            </w:pPr>
            <w:r>
              <w:rPr>
                <w:rFonts w:cs="Arial"/>
                <w:szCs w:val="22"/>
              </w:rPr>
              <w:t xml:space="preserve">POC – SPIA Compliance: work with PI Pilot </w:t>
            </w:r>
          </w:p>
        </w:tc>
        <w:tc>
          <w:tcPr>
            <w:tcW w:w="1809" w:type="dxa"/>
            <w:noWrap/>
          </w:tcPr>
          <w:p w14:paraId="037DBDE7" w14:textId="177EE796" w:rsidR="00074BBD" w:rsidRDefault="00E757D4" w:rsidP="007B5D12">
            <w:pPr>
              <w:spacing w:after="0" w:line="240" w:lineRule="auto"/>
              <w:rPr>
                <w:rFonts w:cs="Arial"/>
                <w:szCs w:val="22"/>
              </w:rPr>
            </w:pPr>
            <w:r>
              <w:rPr>
                <w:rFonts w:cs="Arial"/>
                <w:szCs w:val="22"/>
              </w:rPr>
              <w:t>Project Team + RCPAQAP</w:t>
            </w:r>
          </w:p>
        </w:tc>
        <w:tc>
          <w:tcPr>
            <w:tcW w:w="4003" w:type="dxa"/>
          </w:tcPr>
          <w:p w14:paraId="20AC77FA" w14:textId="77777777" w:rsidR="00074BBD" w:rsidRDefault="00074BBD" w:rsidP="00074BBD">
            <w:pPr>
              <w:pStyle w:val="ListParagraph"/>
              <w:numPr>
                <w:ilvl w:val="0"/>
                <w:numId w:val="54"/>
              </w:numPr>
              <w:spacing w:line="240" w:lineRule="auto"/>
              <w:rPr>
                <w:rFonts w:cs="Arial"/>
                <w:szCs w:val="22"/>
              </w:rPr>
            </w:pPr>
            <w:r w:rsidRPr="00FA47EF">
              <w:rPr>
                <w:rFonts w:cs="Arial"/>
                <w:szCs w:val="22"/>
              </w:rPr>
              <w:t>Leverage Pathology Informatics Pilot tests / panels for reporting to test SPIA compliance for requesting</w:t>
            </w:r>
          </w:p>
          <w:p w14:paraId="09EAFFCB" w14:textId="0442EC85" w:rsidR="00BC69D6" w:rsidRPr="00BC69D6" w:rsidRDefault="00BC69D6" w:rsidP="004C4AA5">
            <w:pPr>
              <w:pStyle w:val="ListParagraph"/>
              <w:numPr>
                <w:ilvl w:val="0"/>
                <w:numId w:val="54"/>
              </w:numPr>
              <w:spacing w:line="240" w:lineRule="auto"/>
              <w:rPr>
                <w:rFonts w:cs="Arial"/>
                <w:szCs w:val="22"/>
              </w:rPr>
            </w:pPr>
            <w:r>
              <w:rPr>
                <w:rFonts w:cs="Arial"/>
                <w:szCs w:val="22"/>
              </w:rPr>
              <w:t>Agreed Panels and Tests to check for SPIA compliance</w:t>
            </w:r>
          </w:p>
        </w:tc>
        <w:tc>
          <w:tcPr>
            <w:tcW w:w="2835" w:type="dxa"/>
            <w:noWrap/>
          </w:tcPr>
          <w:p w14:paraId="1763BD0E" w14:textId="181AE57F" w:rsidR="00074BBD" w:rsidRPr="0078386E" w:rsidRDefault="00C074C5" w:rsidP="00074BBD">
            <w:pPr>
              <w:spacing w:line="240" w:lineRule="auto"/>
              <w:rPr>
                <w:rFonts w:cs="Arial"/>
                <w:szCs w:val="22"/>
              </w:rPr>
            </w:pPr>
            <w:r>
              <w:rPr>
                <w:rFonts w:cs="Arial"/>
                <w:szCs w:val="22"/>
              </w:rPr>
              <w:t>29 August 2023</w:t>
            </w:r>
          </w:p>
        </w:tc>
        <w:tc>
          <w:tcPr>
            <w:tcW w:w="3192" w:type="dxa"/>
            <w:shd w:val="clear" w:color="auto" w:fill="92D050"/>
          </w:tcPr>
          <w:p w14:paraId="68587F4D" w14:textId="447A23A5" w:rsidR="00074BBD" w:rsidRDefault="00074BBD" w:rsidP="00074BBD">
            <w:pPr>
              <w:spacing w:line="240" w:lineRule="auto"/>
              <w:rPr>
                <w:rFonts w:cs="Arial"/>
                <w:szCs w:val="22"/>
              </w:rPr>
            </w:pPr>
            <w:r w:rsidRPr="00532F4E">
              <w:rPr>
                <w:rFonts w:cs="Arial"/>
                <w:szCs w:val="22"/>
              </w:rPr>
              <w:t>Complete</w:t>
            </w:r>
          </w:p>
        </w:tc>
      </w:tr>
      <w:tr w:rsidR="00074BBD" w:rsidRPr="0078386E" w14:paraId="0819A3FE" w14:textId="77777777" w:rsidTr="00257CC9">
        <w:trPr>
          <w:trHeight w:val="338"/>
        </w:trPr>
        <w:tc>
          <w:tcPr>
            <w:tcW w:w="851" w:type="dxa"/>
            <w:noWrap/>
          </w:tcPr>
          <w:p w14:paraId="68BA19DF" w14:textId="4582D2CA" w:rsidR="00074BBD" w:rsidRPr="0078386E" w:rsidRDefault="00074BBD" w:rsidP="00074BBD">
            <w:pPr>
              <w:spacing w:line="240" w:lineRule="auto"/>
              <w:rPr>
                <w:rFonts w:cs="Arial"/>
                <w:szCs w:val="22"/>
              </w:rPr>
            </w:pPr>
            <w:r>
              <w:rPr>
                <w:rFonts w:cs="Arial"/>
                <w:szCs w:val="22"/>
              </w:rPr>
              <w:lastRenderedPageBreak/>
              <w:t>3.4.6</w:t>
            </w:r>
          </w:p>
        </w:tc>
        <w:tc>
          <w:tcPr>
            <w:tcW w:w="2126" w:type="dxa"/>
          </w:tcPr>
          <w:p w14:paraId="467F69BC" w14:textId="5A5B58B8" w:rsidR="00074BBD" w:rsidRPr="000E2FFC" w:rsidRDefault="00074BBD" w:rsidP="00074BBD">
            <w:pPr>
              <w:spacing w:after="0" w:line="240" w:lineRule="auto"/>
              <w:rPr>
                <w:rFonts w:cs="Arial"/>
                <w:i/>
                <w:iCs/>
                <w:szCs w:val="22"/>
              </w:rPr>
            </w:pPr>
            <w:r>
              <w:rPr>
                <w:rFonts w:cs="Arial"/>
                <w:szCs w:val="22"/>
              </w:rPr>
              <w:t>POC – SPIA Compliance: RCPAQAP development</w:t>
            </w:r>
            <w:r w:rsidR="00F1530A">
              <w:rPr>
                <w:rFonts w:cs="Arial"/>
                <w:szCs w:val="22"/>
              </w:rPr>
              <w:t xml:space="preserve"> </w:t>
            </w:r>
            <w:r w:rsidR="00F1530A" w:rsidRPr="00F1530A">
              <w:rPr>
                <w:rFonts w:cs="Arial"/>
                <w:i/>
                <w:iCs/>
                <w:szCs w:val="22"/>
              </w:rPr>
              <w:t>(quality indicators developed)</w:t>
            </w:r>
          </w:p>
        </w:tc>
        <w:tc>
          <w:tcPr>
            <w:tcW w:w="1809" w:type="dxa"/>
            <w:noWrap/>
          </w:tcPr>
          <w:p w14:paraId="21083674" w14:textId="7A8715AB" w:rsidR="00074BBD" w:rsidRDefault="00E757D4" w:rsidP="007B5D12">
            <w:pPr>
              <w:spacing w:after="0" w:line="240" w:lineRule="auto"/>
              <w:rPr>
                <w:rFonts w:cs="Arial"/>
                <w:szCs w:val="22"/>
              </w:rPr>
            </w:pPr>
            <w:r>
              <w:rPr>
                <w:rFonts w:cs="Arial"/>
                <w:szCs w:val="22"/>
              </w:rPr>
              <w:t>Project Team + RCPAQAP</w:t>
            </w:r>
          </w:p>
        </w:tc>
        <w:tc>
          <w:tcPr>
            <w:tcW w:w="4003" w:type="dxa"/>
          </w:tcPr>
          <w:p w14:paraId="2DC9995B" w14:textId="1C4C9770" w:rsidR="00074BBD" w:rsidRDefault="00074BBD" w:rsidP="00074BBD">
            <w:pPr>
              <w:pStyle w:val="ListParagraph"/>
              <w:numPr>
                <w:ilvl w:val="0"/>
                <w:numId w:val="54"/>
              </w:numPr>
              <w:spacing w:line="240" w:lineRule="auto"/>
              <w:rPr>
                <w:rFonts w:cs="Arial"/>
                <w:szCs w:val="22"/>
              </w:rPr>
            </w:pPr>
            <w:r>
              <w:rPr>
                <w:rFonts w:cs="Arial"/>
                <w:szCs w:val="22"/>
              </w:rPr>
              <w:t>RCPAQAP developed</w:t>
            </w:r>
            <w:r w:rsidRPr="0078386E">
              <w:rPr>
                <w:rFonts w:cs="Arial"/>
                <w:szCs w:val="22"/>
              </w:rPr>
              <w:t xml:space="preserve"> </w:t>
            </w:r>
            <w:r>
              <w:rPr>
                <w:rFonts w:cs="Arial"/>
                <w:szCs w:val="22"/>
              </w:rPr>
              <w:t xml:space="preserve">SPIA compliance report for </w:t>
            </w:r>
            <w:r w:rsidR="001A1575">
              <w:rPr>
                <w:rFonts w:cs="Arial"/>
                <w:szCs w:val="22"/>
              </w:rPr>
              <w:t>e-requests</w:t>
            </w:r>
            <w:r>
              <w:rPr>
                <w:rFonts w:cs="Arial"/>
                <w:szCs w:val="22"/>
              </w:rPr>
              <w:t xml:space="preserve"> for pilot sites </w:t>
            </w:r>
            <w:r w:rsidRPr="0078386E">
              <w:rPr>
                <w:rFonts w:cs="Arial"/>
                <w:szCs w:val="22"/>
              </w:rPr>
              <w:t xml:space="preserve">to assess the </w:t>
            </w:r>
            <w:r w:rsidRPr="008D486B">
              <w:rPr>
                <w:rFonts w:cs="Arial"/>
                <w:szCs w:val="22"/>
              </w:rPr>
              <w:t>POC</w:t>
            </w:r>
          </w:p>
          <w:p w14:paraId="531DBBDC" w14:textId="329B4EED" w:rsidR="00BC69D6" w:rsidRPr="00BC69D6" w:rsidRDefault="008D486B" w:rsidP="004C4AA5">
            <w:pPr>
              <w:pStyle w:val="ListParagraph"/>
              <w:numPr>
                <w:ilvl w:val="0"/>
                <w:numId w:val="54"/>
              </w:numPr>
              <w:spacing w:line="240" w:lineRule="auto"/>
              <w:rPr>
                <w:rFonts w:cs="Arial"/>
                <w:szCs w:val="22"/>
              </w:rPr>
            </w:pPr>
            <w:r>
              <w:rPr>
                <w:rFonts w:cs="Arial"/>
                <w:szCs w:val="22"/>
              </w:rPr>
              <w:t>SPIA Compliance Report available</w:t>
            </w:r>
          </w:p>
        </w:tc>
        <w:tc>
          <w:tcPr>
            <w:tcW w:w="2835" w:type="dxa"/>
            <w:noWrap/>
          </w:tcPr>
          <w:p w14:paraId="36BCB7D8" w14:textId="248BE908" w:rsidR="00074BBD" w:rsidRPr="0078386E" w:rsidRDefault="002404F4" w:rsidP="00074BBD">
            <w:pPr>
              <w:spacing w:line="240" w:lineRule="auto"/>
              <w:rPr>
                <w:rFonts w:cs="Arial"/>
                <w:szCs w:val="22"/>
              </w:rPr>
            </w:pPr>
            <w:r>
              <w:rPr>
                <w:rFonts w:cs="Arial"/>
                <w:szCs w:val="22"/>
              </w:rPr>
              <w:t>31 January 2024</w:t>
            </w:r>
          </w:p>
        </w:tc>
        <w:tc>
          <w:tcPr>
            <w:tcW w:w="3192" w:type="dxa"/>
            <w:shd w:val="clear" w:color="auto" w:fill="92D050"/>
          </w:tcPr>
          <w:p w14:paraId="00E5B9E8" w14:textId="1CB63E32" w:rsidR="00074BBD" w:rsidRDefault="00074BBD" w:rsidP="00074BBD">
            <w:pPr>
              <w:spacing w:line="240" w:lineRule="auto"/>
              <w:rPr>
                <w:rFonts w:cs="Arial"/>
                <w:szCs w:val="22"/>
              </w:rPr>
            </w:pPr>
            <w:r w:rsidRPr="00532F4E">
              <w:rPr>
                <w:rFonts w:cs="Arial"/>
                <w:szCs w:val="22"/>
              </w:rPr>
              <w:t>Complete</w:t>
            </w:r>
          </w:p>
        </w:tc>
      </w:tr>
      <w:tr w:rsidR="00074BBD" w:rsidRPr="0078386E" w14:paraId="375279B1" w14:textId="77777777" w:rsidTr="00257CC9">
        <w:trPr>
          <w:trHeight w:val="338"/>
        </w:trPr>
        <w:tc>
          <w:tcPr>
            <w:tcW w:w="851" w:type="dxa"/>
            <w:tcBorders>
              <w:bottom w:val="single" w:sz="4" w:space="0" w:color="808080" w:themeColor="background1" w:themeShade="80"/>
            </w:tcBorders>
            <w:noWrap/>
          </w:tcPr>
          <w:p w14:paraId="6DD6DEE8" w14:textId="3BF60BC4" w:rsidR="00074BBD" w:rsidRPr="0078386E" w:rsidRDefault="00074BBD" w:rsidP="00074BBD">
            <w:pPr>
              <w:spacing w:line="240" w:lineRule="auto"/>
              <w:rPr>
                <w:rFonts w:cs="Arial"/>
                <w:szCs w:val="22"/>
              </w:rPr>
            </w:pPr>
            <w:r>
              <w:rPr>
                <w:rFonts w:cs="Arial"/>
                <w:szCs w:val="22"/>
              </w:rPr>
              <w:t>3.4.7</w:t>
            </w:r>
          </w:p>
        </w:tc>
        <w:tc>
          <w:tcPr>
            <w:tcW w:w="2126" w:type="dxa"/>
            <w:tcBorders>
              <w:bottom w:val="single" w:sz="4" w:space="0" w:color="808080" w:themeColor="background1" w:themeShade="80"/>
            </w:tcBorders>
          </w:tcPr>
          <w:p w14:paraId="67326ED4" w14:textId="39DCC1A0" w:rsidR="00074BBD" w:rsidRPr="008F59AF" w:rsidRDefault="00074BBD" w:rsidP="00074BBD">
            <w:pPr>
              <w:spacing w:after="0" w:line="240" w:lineRule="auto"/>
              <w:rPr>
                <w:rFonts w:cs="Arial"/>
                <w:i/>
                <w:iCs/>
                <w:szCs w:val="22"/>
              </w:rPr>
            </w:pPr>
            <w:r>
              <w:rPr>
                <w:rFonts w:cs="Arial"/>
                <w:szCs w:val="22"/>
              </w:rPr>
              <w:t>POC – SPIA Compliance: PSP participation</w:t>
            </w:r>
            <w:r w:rsidR="003B49CB">
              <w:rPr>
                <w:rFonts w:cs="Arial"/>
                <w:szCs w:val="22"/>
              </w:rPr>
              <w:t xml:space="preserve"> </w:t>
            </w:r>
            <w:r w:rsidR="003B49CB" w:rsidRPr="00F1530A">
              <w:rPr>
                <w:rFonts w:cs="Arial"/>
                <w:i/>
                <w:iCs/>
                <w:szCs w:val="22"/>
              </w:rPr>
              <w:t>(vendor participation)</w:t>
            </w:r>
          </w:p>
        </w:tc>
        <w:tc>
          <w:tcPr>
            <w:tcW w:w="1809" w:type="dxa"/>
            <w:tcBorders>
              <w:bottom w:val="single" w:sz="4" w:space="0" w:color="808080" w:themeColor="background1" w:themeShade="80"/>
            </w:tcBorders>
            <w:noWrap/>
          </w:tcPr>
          <w:p w14:paraId="14D2A14C" w14:textId="2B573975" w:rsidR="00074BBD" w:rsidRDefault="00E757D4" w:rsidP="007B5D12">
            <w:pPr>
              <w:spacing w:after="0" w:line="240" w:lineRule="auto"/>
              <w:rPr>
                <w:rFonts w:cs="Arial"/>
                <w:szCs w:val="22"/>
              </w:rPr>
            </w:pPr>
            <w:r>
              <w:rPr>
                <w:rFonts w:cs="Arial"/>
                <w:szCs w:val="22"/>
              </w:rPr>
              <w:t>Project Team + RCPAQAP</w:t>
            </w:r>
          </w:p>
        </w:tc>
        <w:tc>
          <w:tcPr>
            <w:tcW w:w="4003" w:type="dxa"/>
            <w:tcBorders>
              <w:bottom w:val="single" w:sz="4" w:space="0" w:color="808080" w:themeColor="background1" w:themeShade="80"/>
            </w:tcBorders>
          </w:tcPr>
          <w:p w14:paraId="53C605B2" w14:textId="77777777" w:rsidR="00074BBD" w:rsidRDefault="00074BBD" w:rsidP="00074BBD">
            <w:pPr>
              <w:pStyle w:val="ListParagraph"/>
              <w:numPr>
                <w:ilvl w:val="0"/>
                <w:numId w:val="54"/>
              </w:numPr>
              <w:spacing w:line="240" w:lineRule="auto"/>
              <w:rPr>
                <w:rFonts w:cs="Arial"/>
                <w:szCs w:val="22"/>
              </w:rPr>
            </w:pPr>
            <w:r>
              <w:rPr>
                <w:rFonts w:cs="Arial"/>
                <w:szCs w:val="22"/>
              </w:rPr>
              <w:t xml:space="preserve">Onboarding of SNP and SA Path </w:t>
            </w:r>
          </w:p>
          <w:p w14:paraId="710F6576" w14:textId="77777777" w:rsidR="00074BBD" w:rsidRDefault="00074BBD" w:rsidP="00074BBD">
            <w:pPr>
              <w:pStyle w:val="ListParagraph"/>
              <w:numPr>
                <w:ilvl w:val="0"/>
                <w:numId w:val="54"/>
              </w:numPr>
              <w:spacing w:line="240" w:lineRule="auto"/>
              <w:rPr>
                <w:rFonts w:cs="Arial"/>
                <w:szCs w:val="22"/>
              </w:rPr>
            </w:pPr>
            <w:r>
              <w:rPr>
                <w:rFonts w:cs="Arial"/>
                <w:szCs w:val="22"/>
              </w:rPr>
              <w:t>SNP and SA Path provide sample test requests</w:t>
            </w:r>
          </w:p>
          <w:p w14:paraId="6F8291C2" w14:textId="2C6CFC67" w:rsidR="00711BC3" w:rsidRPr="00711BC3" w:rsidRDefault="003F4680" w:rsidP="004C4AA5">
            <w:pPr>
              <w:pStyle w:val="ListParagraph"/>
              <w:numPr>
                <w:ilvl w:val="0"/>
                <w:numId w:val="54"/>
              </w:numPr>
              <w:spacing w:line="240" w:lineRule="auto"/>
              <w:rPr>
                <w:rFonts w:cs="Arial"/>
                <w:szCs w:val="22"/>
              </w:rPr>
            </w:pPr>
            <w:r>
              <w:rPr>
                <w:rFonts w:cs="Arial"/>
                <w:szCs w:val="22"/>
              </w:rPr>
              <w:t>Participation in SPIA Compliance activities agreed with one public and one private PSP</w:t>
            </w:r>
          </w:p>
        </w:tc>
        <w:tc>
          <w:tcPr>
            <w:tcW w:w="2835" w:type="dxa"/>
            <w:tcBorders>
              <w:bottom w:val="single" w:sz="4" w:space="0" w:color="808080" w:themeColor="background1" w:themeShade="80"/>
            </w:tcBorders>
            <w:noWrap/>
          </w:tcPr>
          <w:p w14:paraId="7F1EC5AB" w14:textId="59446329" w:rsidR="00074BBD" w:rsidRPr="0078386E" w:rsidRDefault="002E3330" w:rsidP="00074BBD">
            <w:pPr>
              <w:spacing w:line="240" w:lineRule="auto"/>
              <w:rPr>
                <w:rFonts w:cs="Arial"/>
                <w:szCs w:val="22"/>
              </w:rPr>
            </w:pPr>
            <w:r>
              <w:rPr>
                <w:rFonts w:cs="Arial"/>
                <w:szCs w:val="22"/>
              </w:rPr>
              <w:t>November 2023</w:t>
            </w:r>
            <w:r w:rsidR="008F6D07">
              <w:rPr>
                <w:rFonts w:cs="Arial"/>
                <w:szCs w:val="22"/>
              </w:rPr>
              <w:t xml:space="preserve"> to </w:t>
            </w:r>
            <w:r w:rsidR="00AE7810">
              <w:rPr>
                <w:rFonts w:cs="Arial"/>
                <w:szCs w:val="22"/>
              </w:rPr>
              <w:t>February</w:t>
            </w:r>
            <w:r w:rsidR="008F6D07">
              <w:rPr>
                <w:rFonts w:cs="Arial"/>
                <w:szCs w:val="22"/>
              </w:rPr>
              <w:t xml:space="preserve"> 202</w:t>
            </w:r>
            <w:r w:rsidR="00AE7810">
              <w:rPr>
                <w:rFonts w:cs="Arial"/>
                <w:szCs w:val="22"/>
              </w:rPr>
              <w:t>4</w:t>
            </w:r>
          </w:p>
        </w:tc>
        <w:tc>
          <w:tcPr>
            <w:tcW w:w="3192" w:type="dxa"/>
            <w:tcBorders>
              <w:bottom w:val="single" w:sz="4" w:space="0" w:color="808080" w:themeColor="background1" w:themeShade="80"/>
            </w:tcBorders>
            <w:shd w:val="clear" w:color="auto" w:fill="92D050"/>
          </w:tcPr>
          <w:p w14:paraId="5A923D9C" w14:textId="167CC20F" w:rsidR="00074BBD" w:rsidRDefault="00074BBD" w:rsidP="00074BBD">
            <w:pPr>
              <w:spacing w:line="240" w:lineRule="auto"/>
              <w:rPr>
                <w:rFonts w:cs="Arial"/>
                <w:szCs w:val="22"/>
              </w:rPr>
            </w:pPr>
            <w:r w:rsidRPr="00532F4E">
              <w:rPr>
                <w:rFonts w:cs="Arial"/>
                <w:szCs w:val="22"/>
              </w:rPr>
              <w:t>Complete</w:t>
            </w:r>
          </w:p>
        </w:tc>
      </w:tr>
      <w:tr w:rsidR="00074BBD" w:rsidRPr="0078386E" w14:paraId="40C3BD31" w14:textId="77777777" w:rsidTr="00257CC9">
        <w:trPr>
          <w:trHeight w:val="338"/>
        </w:trPr>
        <w:tc>
          <w:tcPr>
            <w:tcW w:w="851" w:type="dxa"/>
            <w:tcBorders>
              <w:bottom w:val="single" w:sz="4" w:space="0" w:color="808080" w:themeColor="background1" w:themeShade="80"/>
            </w:tcBorders>
            <w:noWrap/>
          </w:tcPr>
          <w:p w14:paraId="2FD8BE8F" w14:textId="56E63714" w:rsidR="00074BBD" w:rsidRPr="0078386E" w:rsidRDefault="00074BBD" w:rsidP="00074BBD">
            <w:pPr>
              <w:spacing w:line="240" w:lineRule="auto"/>
              <w:rPr>
                <w:rFonts w:cs="Arial"/>
                <w:szCs w:val="22"/>
              </w:rPr>
            </w:pPr>
            <w:r>
              <w:rPr>
                <w:rFonts w:cs="Arial"/>
                <w:szCs w:val="22"/>
              </w:rPr>
              <w:t>3.4.8</w:t>
            </w:r>
          </w:p>
        </w:tc>
        <w:tc>
          <w:tcPr>
            <w:tcW w:w="2126" w:type="dxa"/>
            <w:tcBorders>
              <w:bottom w:val="single" w:sz="4" w:space="0" w:color="808080" w:themeColor="background1" w:themeShade="80"/>
            </w:tcBorders>
          </w:tcPr>
          <w:p w14:paraId="29133E6E" w14:textId="21515707" w:rsidR="00074BBD" w:rsidRPr="0078386E" w:rsidRDefault="00074BBD" w:rsidP="00074BBD">
            <w:pPr>
              <w:spacing w:after="0" w:line="240" w:lineRule="auto"/>
              <w:rPr>
                <w:rFonts w:cs="Arial"/>
                <w:szCs w:val="22"/>
              </w:rPr>
            </w:pPr>
            <w:r>
              <w:rPr>
                <w:rFonts w:cs="Arial"/>
                <w:szCs w:val="22"/>
              </w:rPr>
              <w:t>POC – SPIA Compliance: data validation</w:t>
            </w:r>
          </w:p>
        </w:tc>
        <w:tc>
          <w:tcPr>
            <w:tcW w:w="1809" w:type="dxa"/>
            <w:tcBorders>
              <w:bottom w:val="single" w:sz="4" w:space="0" w:color="808080" w:themeColor="background1" w:themeShade="80"/>
            </w:tcBorders>
            <w:noWrap/>
          </w:tcPr>
          <w:p w14:paraId="624ECA91" w14:textId="6311F4AA" w:rsidR="00074BBD" w:rsidRDefault="00E757D4" w:rsidP="00074BBD">
            <w:pPr>
              <w:spacing w:after="0" w:line="240" w:lineRule="auto"/>
              <w:rPr>
                <w:rFonts w:cs="Arial"/>
                <w:szCs w:val="22"/>
              </w:rPr>
            </w:pPr>
            <w:r>
              <w:rPr>
                <w:rFonts w:cs="Arial"/>
                <w:szCs w:val="22"/>
              </w:rPr>
              <w:t>RCPAQAP</w:t>
            </w:r>
          </w:p>
        </w:tc>
        <w:tc>
          <w:tcPr>
            <w:tcW w:w="4003" w:type="dxa"/>
            <w:tcBorders>
              <w:bottom w:val="single" w:sz="4" w:space="0" w:color="808080" w:themeColor="background1" w:themeShade="80"/>
            </w:tcBorders>
          </w:tcPr>
          <w:p w14:paraId="1B20286C" w14:textId="77777777" w:rsidR="00074BBD" w:rsidRDefault="00074BBD" w:rsidP="00074BBD">
            <w:pPr>
              <w:pStyle w:val="ListParagraph"/>
              <w:numPr>
                <w:ilvl w:val="0"/>
                <w:numId w:val="54"/>
              </w:numPr>
              <w:spacing w:line="240" w:lineRule="auto"/>
              <w:rPr>
                <w:rFonts w:cs="Arial"/>
                <w:szCs w:val="22"/>
              </w:rPr>
            </w:pPr>
            <w:r w:rsidRPr="005904F9">
              <w:rPr>
                <w:rFonts w:cs="Arial"/>
                <w:szCs w:val="22"/>
              </w:rPr>
              <w:t>RCPAQAP</w:t>
            </w:r>
            <w:r>
              <w:rPr>
                <w:rFonts w:cs="Arial"/>
                <w:szCs w:val="22"/>
              </w:rPr>
              <w:t>, SNP and SA Path undertake validation of requesting data</w:t>
            </w:r>
          </w:p>
          <w:p w14:paraId="03BDF6E5" w14:textId="66A34D1C" w:rsidR="003F4680" w:rsidRPr="003F4680" w:rsidRDefault="001A1575" w:rsidP="004C4AA5">
            <w:pPr>
              <w:pStyle w:val="ListParagraph"/>
              <w:numPr>
                <w:ilvl w:val="0"/>
                <w:numId w:val="54"/>
              </w:numPr>
              <w:spacing w:line="240" w:lineRule="auto"/>
              <w:rPr>
                <w:rFonts w:cs="Arial"/>
                <w:szCs w:val="22"/>
              </w:rPr>
            </w:pPr>
            <w:r>
              <w:rPr>
                <w:rFonts w:cs="Arial"/>
                <w:szCs w:val="22"/>
              </w:rPr>
              <w:t>e-requesting</w:t>
            </w:r>
            <w:r w:rsidR="00F9421F">
              <w:rPr>
                <w:rFonts w:cs="Arial"/>
                <w:szCs w:val="22"/>
              </w:rPr>
              <w:t xml:space="preserve"> </w:t>
            </w:r>
            <w:r w:rsidR="00492088">
              <w:rPr>
                <w:rFonts w:cs="Arial"/>
                <w:szCs w:val="22"/>
              </w:rPr>
              <w:t>SPIA Compliance analysis complete</w:t>
            </w:r>
          </w:p>
        </w:tc>
        <w:tc>
          <w:tcPr>
            <w:tcW w:w="2835" w:type="dxa"/>
            <w:tcBorders>
              <w:bottom w:val="single" w:sz="4" w:space="0" w:color="808080" w:themeColor="background1" w:themeShade="80"/>
            </w:tcBorders>
            <w:noWrap/>
          </w:tcPr>
          <w:p w14:paraId="29B556FB" w14:textId="437094F7" w:rsidR="00074BBD" w:rsidRPr="0078386E" w:rsidRDefault="00AE7810" w:rsidP="00074BBD">
            <w:pPr>
              <w:spacing w:line="240" w:lineRule="auto"/>
              <w:rPr>
                <w:rFonts w:cs="Arial"/>
                <w:szCs w:val="22"/>
              </w:rPr>
            </w:pPr>
            <w:r>
              <w:rPr>
                <w:rFonts w:cs="Arial"/>
                <w:szCs w:val="22"/>
              </w:rPr>
              <w:t>March 2024</w:t>
            </w:r>
          </w:p>
        </w:tc>
        <w:tc>
          <w:tcPr>
            <w:tcW w:w="3192" w:type="dxa"/>
            <w:tcBorders>
              <w:bottom w:val="single" w:sz="4" w:space="0" w:color="808080" w:themeColor="background1" w:themeShade="80"/>
            </w:tcBorders>
            <w:shd w:val="clear" w:color="auto" w:fill="92D050"/>
          </w:tcPr>
          <w:p w14:paraId="2CD69FF8" w14:textId="34DE0CDE" w:rsidR="00074BBD" w:rsidRDefault="00074BBD" w:rsidP="00074BBD">
            <w:pPr>
              <w:spacing w:line="240" w:lineRule="auto"/>
              <w:rPr>
                <w:rFonts w:cs="Arial"/>
                <w:szCs w:val="22"/>
              </w:rPr>
            </w:pPr>
            <w:r w:rsidRPr="005E7EFA">
              <w:rPr>
                <w:rFonts w:cs="Arial"/>
                <w:szCs w:val="22"/>
              </w:rPr>
              <w:t>Complete</w:t>
            </w:r>
          </w:p>
        </w:tc>
      </w:tr>
      <w:tr w:rsidR="00074BBD" w:rsidRPr="0078386E" w14:paraId="460C5066" w14:textId="77777777" w:rsidTr="00257CC9">
        <w:trPr>
          <w:trHeight w:val="338"/>
        </w:trPr>
        <w:tc>
          <w:tcPr>
            <w:tcW w:w="851" w:type="dxa"/>
            <w:tcBorders>
              <w:bottom w:val="single" w:sz="4" w:space="0" w:color="808080" w:themeColor="background1" w:themeShade="80"/>
            </w:tcBorders>
            <w:noWrap/>
          </w:tcPr>
          <w:p w14:paraId="2D2B1186" w14:textId="45E30B2A" w:rsidR="00074BBD" w:rsidRPr="0078386E" w:rsidRDefault="00074BBD" w:rsidP="00074BBD">
            <w:pPr>
              <w:spacing w:line="240" w:lineRule="auto"/>
              <w:rPr>
                <w:rFonts w:cs="Arial"/>
                <w:szCs w:val="22"/>
              </w:rPr>
            </w:pPr>
            <w:r>
              <w:rPr>
                <w:rFonts w:cs="Arial"/>
                <w:szCs w:val="22"/>
              </w:rPr>
              <w:t>3.4.9</w:t>
            </w:r>
          </w:p>
        </w:tc>
        <w:tc>
          <w:tcPr>
            <w:tcW w:w="2126" w:type="dxa"/>
            <w:tcBorders>
              <w:bottom w:val="single" w:sz="4" w:space="0" w:color="808080" w:themeColor="background1" w:themeShade="80"/>
            </w:tcBorders>
          </w:tcPr>
          <w:p w14:paraId="684BFE5F" w14:textId="5D69ECA2" w:rsidR="00074BBD" w:rsidRPr="0078386E" w:rsidRDefault="00074BBD" w:rsidP="00074BBD">
            <w:pPr>
              <w:spacing w:after="0" w:line="240" w:lineRule="auto"/>
              <w:rPr>
                <w:rFonts w:cs="Arial"/>
                <w:szCs w:val="22"/>
              </w:rPr>
            </w:pPr>
            <w:r>
              <w:rPr>
                <w:rFonts w:cs="Arial"/>
                <w:szCs w:val="22"/>
              </w:rPr>
              <w:t>POC – SPIA Compliance: Report</w:t>
            </w:r>
          </w:p>
        </w:tc>
        <w:tc>
          <w:tcPr>
            <w:tcW w:w="1809" w:type="dxa"/>
            <w:tcBorders>
              <w:bottom w:val="single" w:sz="4" w:space="0" w:color="808080" w:themeColor="background1" w:themeShade="80"/>
            </w:tcBorders>
            <w:noWrap/>
          </w:tcPr>
          <w:p w14:paraId="466A614C" w14:textId="4C440C8E" w:rsidR="00074BBD" w:rsidRDefault="00E757D4" w:rsidP="007B5D12">
            <w:pPr>
              <w:spacing w:after="0" w:line="240" w:lineRule="auto"/>
              <w:rPr>
                <w:rFonts w:cs="Arial"/>
                <w:szCs w:val="22"/>
              </w:rPr>
            </w:pPr>
            <w:r>
              <w:rPr>
                <w:rFonts w:cs="Arial"/>
                <w:szCs w:val="22"/>
              </w:rPr>
              <w:t>RCPAQAP</w:t>
            </w:r>
          </w:p>
        </w:tc>
        <w:tc>
          <w:tcPr>
            <w:tcW w:w="4003" w:type="dxa"/>
            <w:tcBorders>
              <w:bottom w:val="single" w:sz="4" w:space="0" w:color="808080" w:themeColor="background1" w:themeShade="80"/>
            </w:tcBorders>
          </w:tcPr>
          <w:p w14:paraId="5869B451" w14:textId="152A86D2" w:rsidR="00074BBD" w:rsidRDefault="00074BBD" w:rsidP="00074BBD">
            <w:pPr>
              <w:pStyle w:val="ListParagraph"/>
              <w:numPr>
                <w:ilvl w:val="0"/>
                <w:numId w:val="54"/>
              </w:numPr>
              <w:spacing w:line="240" w:lineRule="auto"/>
              <w:rPr>
                <w:rFonts w:cs="Arial"/>
                <w:szCs w:val="22"/>
              </w:rPr>
            </w:pPr>
            <w:r>
              <w:rPr>
                <w:rFonts w:cs="Arial"/>
                <w:szCs w:val="22"/>
              </w:rPr>
              <w:t xml:space="preserve">RCPAQAP provide the SPIA Compliance Report for </w:t>
            </w:r>
            <w:r w:rsidR="001A1575">
              <w:rPr>
                <w:rFonts w:cs="Arial"/>
                <w:szCs w:val="22"/>
              </w:rPr>
              <w:t>e-requesting</w:t>
            </w:r>
          </w:p>
          <w:p w14:paraId="7A2371D4" w14:textId="4432FC62" w:rsidR="00492088" w:rsidRPr="00492088" w:rsidRDefault="00492088" w:rsidP="004C4AA5">
            <w:pPr>
              <w:pStyle w:val="ListParagraph"/>
              <w:numPr>
                <w:ilvl w:val="0"/>
                <w:numId w:val="54"/>
              </w:numPr>
              <w:spacing w:line="240" w:lineRule="auto"/>
              <w:rPr>
                <w:rFonts w:cs="Arial"/>
                <w:szCs w:val="22"/>
              </w:rPr>
            </w:pPr>
            <w:r>
              <w:rPr>
                <w:rFonts w:cs="Arial"/>
                <w:szCs w:val="22"/>
              </w:rPr>
              <w:t xml:space="preserve">Report on </w:t>
            </w:r>
            <w:r w:rsidR="001A1575">
              <w:rPr>
                <w:rFonts w:cs="Arial"/>
                <w:szCs w:val="22"/>
              </w:rPr>
              <w:t>e-requesting</w:t>
            </w:r>
            <w:r>
              <w:rPr>
                <w:rFonts w:cs="Arial"/>
                <w:szCs w:val="22"/>
              </w:rPr>
              <w:t xml:space="preserve"> SPIA Compliance analysis complete. Understanding of use of SNOMED</w:t>
            </w:r>
            <w:r w:rsidR="00E92282">
              <w:rPr>
                <w:rFonts w:cs="Arial"/>
                <w:szCs w:val="22"/>
              </w:rPr>
              <w:t xml:space="preserve"> CT</w:t>
            </w:r>
            <w:r>
              <w:rPr>
                <w:rFonts w:cs="Arial"/>
                <w:szCs w:val="22"/>
              </w:rPr>
              <w:t xml:space="preserve"> within </w:t>
            </w:r>
            <w:r w:rsidR="001A1575">
              <w:rPr>
                <w:rFonts w:cs="Arial"/>
                <w:szCs w:val="22"/>
              </w:rPr>
              <w:t>e-requests</w:t>
            </w:r>
            <w:r>
              <w:rPr>
                <w:rFonts w:cs="Arial"/>
                <w:szCs w:val="22"/>
              </w:rPr>
              <w:t xml:space="preserve"> known</w:t>
            </w:r>
            <w:r w:rsidR="00211601">
              <w:rPr>
                <w:rFonts w:cs="Arial"/>
                <w:szCs w:val="22"/>
              </w:rPr>
              <w:t>.</w:t>
            </w:r>
          </w:p>
        </w:tc>
        <w:tc>
          <w:tcPr>
            <w:tcW w:w="2835" w:type="dxa"/>
            <w:tcBorders>
              <w:bottom w:val="single" w:sz="4" w:space="0" w:color="808080" w:themeColor="background1" w:themeShade="80"/>
            </w:tcBorders>
            <w:noWrap/>
          </w:tcPr>
          <w:p w14:paraId="3CD2CE52" w14:textId="5F549DB3" w:rsidR="00074BBD" w:rsidRPr="0078386E" w:rsidRDefault="00E93840" w:rsidP="00074BBD">
            <w:pPr>
              <w:spacing w:line="240" w:lineRule="auto"/>
              <w:rPr>
                <w:rFonts w:cs="Arial"/>
                <w:szCs w:val="22"/>
              </w:rPr>
            </w:pPr>
            <w:r>
              <w:rPr>
                <w:rFonts w:cs="Arial"/>
                <w:szCs w:val="22"/>
              </w:rPr>
              <w:t>June 2024</w:t>
            </w:r>
          </w:p>
        </w:tc>
        <w:tc>
          <w:tcPr>
            <w:tcW w:w="3192" w:type="dxa"/>
            <w:tcBorders>
              <w:bottom w:val="single" w:sz="4" w:space="0" w:color="808080" w:themeColor="background1" w:themeShade="80"/>
            </w:tcBorders>
            <w:shd w:val="clear" w:color="auto" w:fill="92D050"/>
          </w:tcPr>
          <w:p w14:paraId="7E4206D0" w14:textId="45A06FC6" w:rsidR="00074BBD" w:rsidRDefault="00074BBD" w:rsidP="00074BBD">
            <w:pPr>
              <w:spacing w:line="240" w:lineRule="auto"/>
              <w:rPr>
                <w:rFonts w:cs="Arial"/>
                <w:szCs w:val="22"/>
              </w:rPr>
            </w:pPr>
            <w:r w:rsidRPr="005E7EFA">
              <w:rPr>
                <w:rFonts w:cs="Arial"/>
                <w:szCs w:val="22"/>
              </w:rPr>
              <w:t>Complete</w:t>
            </w:r>
          </w:p>
        </w:tc>
      </w:tr>
      <w:tr w:rsidR="00FA47EF" w:rsidRPr="00F6646E" w14:paraId="5898DEFE" w14:textId="77777777" w:rsidTr="009B42BA">
        <w:trPr>
          <w:trHeight w:val="338"/>
        </w:trPr>
        <w:tc>
          <w:tcPr>
            <w:tcW w:w="851" w:type="dxa"/>
            <w:shd w:val="clear" w:color="auto" w:fill="F2DBDB" w:themeFill="accent2" w:themeFillTint="33"/>
            <w:noWrap/>
          </w:tcPr>
          <w:p w14:paraId="63970B79" w14:textId="608A5D15" w:rsidR="00FA47EF" w:rsidRPr="008F59AF" w:rsidRDefault="00FA47EF" w:rsidP="00FA47EF">
            <w:pPr>
              <w:spacing w:line="240" w:lineRule="auto"/>
              <w:rPr>
                <w:rFonts w:cs="Arial"/>
                <w:b/>
                <w:bCs/>
                <w:szCs w:val="22"/>
              </w:rPr>
            </w:pPr>
            <w:r w:rsidRPr="008F59AF">
              <w:rPr>
                <w:rFonts w:cs="Arial"/>
                <w:b/>
                <w:bCs/>
                <w:szCs w:val="22"/>
              </w:rPr>
              <w:t>4</w:t>
            </w:r>
          </w:p>
        </w:tc>
        <w:tc>
          <w:tcPr>
            <w:tcW w:w="13965" w:type="dxa"/>
            <w:gridSpan w:val="5"/>
            <w:shd w:val="clear" w:color="auto" w:fill="F2DBDB" w:themeFill="accent2" w:themeFillTint="33"/>
          </w:tcPr>
          <w:p w14:paraId="4658D2B9" w14:textId="0D08B612" w:rsidR="00FA47EF" w:rsidRPr="008F59AF" w:rsidRDefault="00FA47EF" w:rsidP="00FA47EF">
            <w:pPr>
              <w:spacing w:after="0" w:line="240" w:lineRule="auto"/>
              <w:rPr>
                <w:rFonts w:cs="Arial"/>
                <w:b/>
                <w:bCs/>
                <w:szCs w:val="22"/>
              </w:rPr>
            </w:pPr>
            <w:r w:rsidRPr="008F59AF">
              <w:rPr>
                <w:rFonts w:cs="Arial"/>
                <w:b/>
                <w:bCs/>
                <w:szCs w:val="22"/>
              </w:rPr>
              <w:t xml:space="preserve">Communication &amp; promotion of </w:t>
            </w:r>
            <w:proofErr w:type="spellStart"/>
            <w:r w:rsidRPr="008F59AF">
              <w:rPr>
                <w:rFonts w:cs="Arial"/>
                <w:b/>
                <w:bCs/>
                <w:szCs w:val="22"/>
              </w:rPr>
              <w:t>eCDS</w:t>
            </w:r>
            <w:proofErr w:type="spellEnd"/>
            <w:r w:rsidRPr="008F59AF">
              <w:rPr>
                <w:rFonts w:cs="Arial"/>
                <w:b/>
                <w:bCs/>
                <w:szCs w:val="22"/>
              </w:rPr>
              <w:t xml:space="preserve"> amongst stakeholders</w:t>
            </w:r>
          </w:p>
        </w:tc>
      </w:tr>
      <w:tr w:rsidR="00211601" w:rsidRPr="0078386E" w14:paraId="36A517A3" w14:textId="77777777" w:rsidTr="00257CC9">
        <w:trPr>
          <w:trHeight w:val="338"/>
        </w:trPr>
        <w:tc>
          <w:tcPr>
            <w:tcW w:w="851" w:type="dxa"/>
            <w:noWrap/>
          </w:tcPr>
          <w:p w14:paraId="5AEB1D15" w14:textId="4DD20E7D" w:rsidR="00211601" w:rsidRDefault="00211601" w:rsidP="00FA47EF">
            <w:pPr>
              <w:spacing w:line="240" w:lineRule="auto"/>
              <w:rPr>
                <w:rFonts w:cs="Arial"/>
                <w:szCs w:val="22"/>
              </w:rPr>
            </w:pPr>
            <w:r>
              <w:rPr>
                <w:rFonts w:cs="Arial"/>
                <w:szCs w:val="22"/>
              </w:rPr>
              <w:t>4.1</w:t>
            </w:r>
          </w:p>
        </w:tc>
        <w:tc>
          <w:tcPr>
            <w:tcW w:w="2126" w:type="dxa"/>
          </w:tcPr>
          <w:p w14:paraId="08C78B3E" w14:textId="2AE1AC7E" w:rsidR="00211601" w:rsidRPr="00F6646E" w:rsidRDefault="00211601" w:rsidP="00FA47EF">
            <w:pPr>
              <w:spacing w:line="240" w:lineRule="auto"/>
              <w:rPr>
                <w:rFonts w:cs="Arial"/>
                <w:szCs w:val="22"/>
              </w:rPr>
            </w:pPr>
            <w:r>
              <w:rPr>
                <w:rFonts w:cs="Arial"/>
                <w:szCs w:val="22"/>
              </w:rPr>
              <w:t>Communications Plan</w:t>
            </w:r>
          </w:p>
        </w:tc>
        <w:tc>
          <w:tcPr>
            <w:tcW w:w="1809" w:type="dxa"/>
            <w:noWrap/>
          </w:tcPr>
          <w:p w14:paraId="6A35907A" w14:textId="6E4E8AB7" w:rsidR="00211601" w:rsidRDefault="00F940A5" w:rsidP="00FA47EF">
            <w:pPr>
              <w:spacing w:after="0" w:line="240" w:lineRule="auto"/>
              <w:rPr>
                <w:rFonts w:cs="Arial"/>
                <w:szCs w:val="22"/>
              </w:rPr>
            </w:pPr>
            <w:r>
              <w:rPr>
                <w:rFonts w:cs="Arial"/>
                <w:szCs w:val="22"/>
              </w:rPr>
              <w:t>RCPA Communications Team</w:t>
            </w:r>
          </w:p>
        </w:tc>
        <w:tc>
          <w:tcPr>
            <w:tcW w:w="4003" w:type="dxa"/>
          </w:tcPr>
          <w:p w14:paraId="7D910736" w14:textId="77777777" w:rsidR="00211601" w:rsidRDefault="00211601" w:rsidP="00922042">
            <w:pPr>
              <w:pStyle w:val="ListParagraph"/>
              <w:numPr>
                <w:ilvl w:val="0"/>
                <w:numId w:val="54"/>
              </w:numPr>
              <w:spacing w:line="240" w:lineRule="auto"/>
              <w:rPr>
                <w:rFonts w:cs="Arial"/>
                <w:szCs w:val="22"/>
              </w:rPr>
            </w:pPr>
            <w:r w:rsidRPr="00922042">
              <w:rPr>
                <w:rFonts w:cs="Arial"/>
                <w:szCs w:val="22"/>
              </w:rPr>
              <w:t xml:space="preserve">Engage with RCPA Communications Team </w:t>
            </w:r>
            <w:r w:rsidR="00922042" w:rsidRPr="00922042">
              <w:rPr>
                <w:rFonts w:cs="Arial"/>
                <w:szCs w:val="22"/>
              </w:rPr>
              <w:t xml:space="preserve">to </w:t>
            </w:r>
            <w:r w:rsidR="00F646E1">
              <w:rPr>
                <w:rFonts w:cs="Arial"/>
                <w:szCs w:val="22"/>
              </w:rPr>
              <w:t xml:space="preserve">deliver the </w:t>
            </w:r>
            <w:r w:rsidR="00F940A5">
              <w:rPr>
                <w:rFonts w:cs="Arial"/>
                <w:szCs w:val="22"/>
              </w:rPr>
              <w:t>Communications Plan</w:t>
            </w:r>
          </w:p>
          <w:p w14:paraId="23F4990D" w14:textId="258C4F67" w:rsidR="00F940A5" w:rsidRPr="00F940A5" w:rsidRDefault="00F940A5" w:rsidP="00F940A5">
            <w:pPr>
              <w:spacing w:line="240" w:lineRule="auto"/>
              <w:rPr>
                <w:rFonts w:cs="Arial"/>
                <w:szCs w:val="22"/>
              </w:rPr>
            </w:pPr>
            <w:r>
              <w:rPr>
                <w:rFonts w:cs="Arial"/>
                <w:szCs w:val="22"/>
              </w:rPr>
              <w:lastRenderedPageBreak/>
              <w:t>Communication activities and audiences agreed</w:t>
            </w:r>
          </w:p>
        </w:tc>
        <w:tc>
          <w:tcPr>
            <w:tcW w:w="2835" w:type="dxa"/>
            <w:noWrap/>
          </w:tcPr>
          <w:p w14:paraId="79A03D71" w14:textId="48F063A0" w:rsidR="00211601" w:rsidRPr="0078386E" w:rsidRDefault="0047236D" w:rsidP="00FA47EF">
            <w:pPr>
              <w:spacing w:line="240" w:lineRule="auto"/>
              <w:rPr>
                <w:rFonts w:cs="Arial"/>
                <w:szCs w:val="22"/>
              </w:rPr>
            </w:pPr>
            <w:r>
              <w:rPr>
                <w:rFonts w:cs="Arial"/>
                <w:szCs w:val="22"/>
              </w:rPr>
              <w:lastRenderedPageBreak/>
              <w:t>August 2023</w:t>
            </w:r>
          </w:p>
        </w:tc>
        <w:tc>
          <w:tcPr>
            <w:tcW w:w="3192" w:type="dxa"/>
            <w:shd w:val="clear" w:color="auto" w:fill="92D050"/>
          </w:tcPr>
          <w:p w14:paraId="13622153" w14:textId="7B0434D3" w:rsidR="00211601" w:rsidRDefault="00C67452" w:rsidP="00FA47EF">
            <w:pPr>
              <w:spacing w:line="240" w:lineRule="auto"/>
              <w:rPr>
                <w:rFonts w:cs="Arial"/>
                <w:szCs w:val="22"/>
              </w:rPr>
            </w:pPr>
            <w:r>
              <w:rPr>
                <w:rFonts w:cs="Arial"/>
                <w:szCs w:val="22"/>
              </w:rPr>
              <w:t>Complete</w:t>
            </w:r>
          </w:p>
        </w:tc>
      </w:tr>
      <w:tr w:rsidR="00211601" w:rsidRPr="0078386E" w14:paraId="50B899F8" w14:textId="77777777" w:rsidTr="00257CC9">
        <w:trPr>
          <w:trHeight w:val="338"/>
        </w:trPr>
        <w:tc>
          <w:tcPr>
            <w:tcW w:w="851" w:type="dxa"/>
            <w:noWrap/>
          </w:tcPr>
          <w:p w14:paraId="510817CA" w14:textId="2E3AA4D2" w:rsidR="00211601" w:rsidRDefault="004B3E8B" w:rsidP="00FA47EF">
            <w:pPr>
              <w:spacing w:line="240" w:lineRule="auto"/>
              <w:rPr>
                <w:rFonts w:cs="Arial"/>
                <w:szCs w:val="22"/>
              </w:rPr>
            </w:pPr>
            <w:r>
              <w:rPr>
                <w:rFonts w:cs="Arial"/>
                <w:szCs w:val="22"/>
              </w:rPr>
              <w:t>4.2</w:t>
            </w:r>
          </w:p>
        </w:tc>
        <w:tc>
          <w:tcPr>
            <w:tcW w:w="2126" w:type="dxa"/>
          </w:tcPr>
          <w:p w14:paraId="3E858AC8" w14:textId="48D22417" w:rsidR="00211601" w:rsidRPr="00F6646E" w:rsidRDefault="001637B9" w:rsidP="00FA47EF">
            <w:pPr>
              <w:spacing w:line="240" w:lineRule="auto"/>
              <w:rPr>
                <w:rFonts w:cs="Arial"/>
                <w:szCs w:val="22"/>
              </w:rPr>
            </w:pPr>
            <w:r>
              <w:rPr>
                <w:rFonts w:cs="Arial"/>
                <w:szCs w:val="22"/>
              </w:rPr>
              <w:t>Project awareness</w:t>
            </w:r>
          </w:p>
        </w:tc>
        <w:tc>
          <w:tcPr>
            <w:tcW w:w="1809" w:type="dxa"/>
            <w:noWrap/>
          </w:tcPr>
          <w:p w14:paraId="2429F1CD" w14:textId="13660826" w:rsidR="00211601" w:rsidRDefault="001637B9" w:rsidP="00FA47EF">
            <w:pPr>
              <w:spacing w:after="0" w:line="240" w:lineRule="auto"/>
              <w:rPr>
                <w:rFonts w:cs="Arial"/>
                <w:szCs w:val="22"/>
              </w:rPr>
            </w:pPr>
            <w:r>
              <w:rPr>
                <w:rFonts w:cs="Arial"/>
                <w:szCs w:val="22"/>
              </w:rPr>
              <w:t>RCPA Communications Team</w:t>
            </w:r>
          </w:p>
        </w:tc>
        <w:tc>
          <w:tcPr>
            <w:tcW w:w="4003" w:type="dxa"/>
          </w:tcPr>
          <w:p w14:paraId="7882F7EE" w14:textId="77777777" w:rsidR="00393FCC" w:rsidRDefault="00393FCC" w:rsidP="00393FCC">
            <w:pPr>
              <w:pStyle w:val="ListParagraph"/>
              <w:numPr>
                <w:ilvl w:val="0"/>
                <w:numId w:val="54"/>
              </w:numPr>
              <w:spacing w:line="240" w:lineRule="auto"/>
              <w:ind w:left="414" w:hanging="357"/>
              <w:contextualSpacing w:val="0"/>
              <w:rPr>
                <w:rFonts w:cs="Arial"/>
                <w:szCs w:val="22"/>
              </w:rPr>
            </w:pPr>
            <w:r w:rsidRPr="00393FCC">
              <w:rPr>
                <w:rFonts w:cs="Arial"/>
                <w:szCs w:val="22"/>
              </w:rPr>
              <w:t xml:space="preserve">Project Web Page published </w:t>
            </w:r>
          </w:p>
          <w:p w14:paraId="1BFE6AD0" w14:textId="56147BA2" w:rsidR="007E1D60" w:rsidRDefault="005704A7" w:rsidP="00393FCC">
            <w:pPr>
              <w:pStyle w:val="ListParagraph"/>
              <w:numPr>
                <w:ilvl w:val="0"/>
                <w:numId w:val="54"/>
              </w:numPr>
              <w:spacing w:line="240" w:lineRule="auto"/>
              <w:ind w:left="414" w:hanging="357"/>
              <w:contextualSpacing w:val="0"/>
              <w:rPr>
                <w:rFonts w:cs="Arial"/>
                <w:szCs w:val="22"/>
              </w:rPr>
            </w:pPr>
            <w:r>
              <w:rPr>
                <w:rFonts w:cs="Arial"/>
                <w:szCs w:val="22"/>
              </w:rPr>
              <w:t>RACGP Newsletter released (by RACGP Communications Team)</w:t>
            </w:r>
          </w:p>
          <w:p w14:paraId="595C1506" w14:textId="77777777" w:rsidR="00FF0405" w:rsidRDefault="001637B9" w:rsidP="00FA47EF">
            <w:pPr>
              <w:pStyle w:val="ListParagraph"/>
              <w:numPr>
                <w:ilvl w:val="0"/>
                <w:numId w:val="54"/>
              </w:numPr>
              <w:spacing w:line="240" w:lineRule="auto"/>
              <w:ind w:left="414" w:hanging="357"/>
              <w:contextualSpacing w:val="0"/>
              <w:rPr>
                <w:rFonts w:cs="Arial"/>
                <w:szCs w:val="22"/>
              </w:rPr>
            </w:pPr>
            <w:r w:rsidRPr="00393FCC">
              <w:rPr>
                <w:rFonts w:cs="Arial"/>
                <w:szCs w:val="22"/>
              </w:rPr>
              <w:t xml:space="preserve">Communications released </w:t>
            </w:r>
            <w:r w:rsidR="0017563F" w:rsidRPr="00393FCC">
              <w:rPr>
                <w:rFonts w:cs="Arial"/>
                <w:szCs w:val="22"/>
              </w:rPr>
              <w:t xml:space="preserve">on RCPA </w:t>
            </w:r>
            <w:r w:rsidR="0076019E" w:rsidRPr="00393FCC">
              <w:rPr>
                <w:rFonts w:cs="Arial"/>
                <w:szCs w:val="22"/>
              </w:rPr>
              <w:t>Pathology Today</w:t>
            </w:r>
          </w:p>
          <w:p w14:paraId="782E0276" w14:textId="1CEDE531" w:rsidR="007047EC" w:rsidRPr="007047EC" w:rsidRDefault="007047EC" w:rsidP="004C4AA5">
            <w:pPr>
              <w:pStyle w:val="ListParagraph"/>
              <w:numPr>
                <w:ilvl w:val="0"/>
                <w:numId w:val="54"/>
              </w:numPr>
              <w:spacing w:line="240" w:lineRule="auto"/>
              <w:rPr>
                <w:rFonts w:cs="Arial"/>
                <w:szCs w:val="22"/>
              </w:rPr>
            </w:pPr>
            <w:r>
              <w:rPr>
                <w:rFonts w:cs="Arial"/>
                <w:szCs w:val="22"/>
              </w:rPr>
              <w:t xml:space="preserve">Promote </w:t>
            </w:r>
            <w:r w:rsidR="00C53D3C">
              <w:rPr>
                <w:rFonts w:cs="Arial"/>
                <w:szCs w:val="22"/>
              </w:rPr>
              <w:t>via digital and newsletter</w:t>
            </w:r>
          </w:p>
        </w:tc>
        <w:tc>
          <w:tcPr>
            <w:tcW w:w="2835" w:type="dxa"/>
            <w:noWrap/>
          </w:tcPr>
          <w:p w14:paraId="41306EDE" w14:textId="77777777" w:rsidR="00393FCC" w:rsidRDefault="00393FCC" w:rsidP="00FA47EF">
            <w:pPr>
              <w:spacing w:line="240" w:lineRule="auto"/>
              <w:rPr>
                <w:rFonts w:cs="Arial"/>
                <w:szCs w:val="22"/>
              </w:rPr>
            </w:pPr>
            <w:r>
              <w:rPr>
                <w:rFonts w:cs="Arial"/>
                <w:szCs w:val="22"/>
              </w:rPr>
              <w:t>August 2023</w:t>
            </w:r>
          </w:p>
          <w:p w14:paraId="117D1FD9" w14:textId="44EBCAD0" w:rsidR="00895EC9" w:rsidRDefault="00895EC9" w:rsidP="00FA47EF">
            <w:pPr>
              <w:spacing w:line="240" w:lineRule="auto"/>
              <w:rPr>
                <w:rFonts w:cs="Arial"/>
                <w:szCs w:val="22"/>
              </w:rPr>
            </w:pPr>
            <w:r>
              <w:rPr>
                <w:rFonts w:cs="Arial"/>
                <w:szCs w:val="22"/>
              </w:rPr>
              <w:t>October 2023</w:t>
            </w:r>
          </w:p>
          <w:p w14:paraId="6FD35664" w14:textId="77777777" w:rsidR="00895EC9" w:rsidRDefault="00895EC9" w:rsidP="00FA47EF">
            <w:pPr>
              <w:spacing w:line="240" w:lineRule="auto"/>
              <w:rPr>
                <w:rFonts w:cs="Arial"/>
                <w:szCs w:val="22"/>
              </w:rPr>
            </w:pPr>
          </w:p>
          <w:p w14:paraId="18216387" w14:textId="120CA0BE" w:rsidR="00FF0405" w:rsidRPr="0078386E" w:rsidRDefault="00393FCC" w:rsidP="00FA47EF">
            <w:pPr>
              <w:spacing w:line="240" w:lineRule="auto"/>
              <w:rPr>
                <w:rFonts w:cs="Arial"/>
                <w:szCs w:val="22"/>
              </w:rPr>
            </w:pPr>
            <w:r>
              <w:rPr>
                <w:rFonts w:cs="Arial"/>
                <w:szCs w:val="22"/>
              </w:rPr>
              <w:t>October 2023</w:t>
            </w:r>
          </w:p>
        </w:tc>
        <w:tc>
          <w:tcPr>
            <w:tcW w:w="3192" w:type="dxa"/>
            <w:shd w:val="clear" w:color="auto" w:fill="92D050"/>
          </w:tcPr>
          <w:p w14:paraId="53F3F2DB" w14:textId="3326E1AD" w:rsidR="00211601" w:rsidRDefault="005330E8" w:rsidP="00FA47EF">
            <w:pPr>
              <w:spacing w:line="240" w:lineRule="auto"/>
              <w:rPr>
                <w:rFonts w:cs="Arial"/>
                <w:szCs w:val="22"/>
              </w:rPr>
            </w:pPr>
            <w:r>
              <w:rPr>
                <w:rFonts w:cs="Arial"/>
                <w:szCs w:val="22"/>
              </w:rPr>
              <w:t>Complete</w:t>
            </w:r>
          </w:p>
        </w:tc>
      </w:tr>
      <w:tr w:rsidR="00211601" w:rsidRPr="0078386E" w14:paraId="6AD7E658" w14:textId="77777777" w:rsidTr="00257CC9">
        <w:trPr>
          <w:trHeight w:val="338"/>
        </w:trPr>
        <w:tc>
          <w:tcPr>
            <w:tcW w:w="851" w:type="dxa"/>
            <w:noWrap/>
          </w:tcPr>
          <w:p w14:paraId="4E39122C" w14:textId="6B7BB37B" w:rsidR="00211601" w:rsidRDefault="00895EC9" w:rsidP="00FA47EF">
            <w:pPr>
              <w:spacing w:line="240" w:lineRule="auto"/>
              <w:rPr>
                <w:rFonts w:cs="Arial"/>
                <w:szCs w:val="22"/>
              </w:rPr>
            </w:pPr>
            <w:r>
              <w:rPr>
                <w:rFonts w:cs="Arial"/>
                <w:szCs w:val="22"/>
              </w:rPr>
              <w:t>4.3</w:t>
            </w:r>
          </w:p>
        </w:tc>
        <w:tc>
          <w:tcPr>
            <w:tcW w:w="2126" w:type="dxa"/>
          </w:tcPr>
          <w:p w14:paraId="7E7AF022" w14:textId="2C80039C" w:rsidR="00211601" w:rsidRPr="00F6646E" w:rsidRDefault="00544196" w:rsidP="00FA47EF">
            <w:pPr>
              <w:spacing w:line="240" w:lineRule="auto"/>
              <w:rPr>
                <w:rFonts w:cs="Arial"/>
                <w:szCs w:val="22"/>
              </w:rPr>
            </w:pPr>
            <w:r>
              <w:rPr>
                <w:rFonts w:cs="Arial"/>
                <w:szCs w:val="22"/>
              </w:rPr>
              <w:t>Project Awareness</w:t>
            </w:r>
          </w:p>
        </w:tc>
        <w:tc>
          <w:tcPr>
            <w:tcW w:w="1809" w:type="dxa"/>
            <w:noWrap/>
          </w:tcPr>
          <w:p w14:paraId="4D5B3380" w14:textId="696C481E" w:rsidR="00211601" w:rsidRDefault="00544196" w:rsidP="00FA47EF">
            <w:pPr>
              <w:spacing w:after="0" w:line="240" w:lineRule="auto"/>
              <w:rPr>
                <w:rFonts w:cs="Arial"/>
                <w:szCs w:val="22"/>
              </w:rPr>
            </w:pPr>
            <w:r>
              <w:rPr>
                <w:rFonts w:cs="Arial"/>
                <w:szCs w:val="22"/>
              </w:rPr>
              <w:t>Project team</w:t>
            </w:r>
          </w:p>
        </w:tc>
        <w:tc>
          <w:tcPr>
            <w:tcW w:w="4003" w:type="dxa"/>
          </w:tcPr>
          <w:p w14:paraId="077ECBB6" w14:textId="71342A51" w:rsidR="00211601" w:rsidRDefault="009A741D" w:rsidP="004C4AA5">
            <w:pPr>
              <w:pStyle w:val="ListParagraph"/>
              <w:numPr>
                <w:ilvl w:val="0"/>
                <w:numId w:val="54"/>
              </w:numPr>
              <w:spacing w:line="240" w:lineRule="auto"/>
              <w:rPr>
                <w:rFonts w:cs="Arial"/>
                <w:szCs w:val="22"/>
              </w:rPr>
            </w:pPr>
            <w:r>
              <w:rPr>
                <w:rFonts w:cs="Arial"/>
                <w:szCs w:val="22"/>
              </w:rPr>
              <w:t xml:space="preserve">Emails to </w:t>
            </w:r>
            <w:r w:rsidR="00995F2F">
              <w:rPr>
                <w:rFonts w:cs="Arial"/>
                <w:szCs w:val="22"/>
              </w:rPr>
              <w:t>other national bodies (ADHA, CSIRO, RACGP and MSIA)</w:t>
            </w:r>
          </w:p>
          <w:p w14:paraId="3ED385C0" w14:textId="0EA94F09" w:rsidR="00625C5A" w:rsidRDefault="00625C5A" w:rsidP="004C4AA5">
            <w:pPr>
              <w:pStyle w:val="ListParagraph"/>
              <w:numPr>
                <w:ilvl w:val="0"/>
                <w:numId w:val="54"/>
              </w:numPr>
              <w:spacing w:line="240" w:lineRule="auto"/>
              <w:rPr>
                <w:rFonts w:cs="Arial"/>
                <w:szCs w:val="22"/>
              </w:rPr>
            </w:pPr>
            <w:r>
              <w:rPr>
                <w:rFonts w:cs="Arial"/>
                <w:szCs w:val="22"/>
              </w:rPr>
              <w:t>Promote via emails to Chief Executives of key stakeholders</w:t>
            </w:r>
          </w:p>
        </w:tc>
        <w:tc>
          <w:tcPr>
            <w:tcW w:w="2835" w:type="dxa"/>
            <w:noWrap/>
          </w:tcPr>
          <w:p w14:paraId="53BEDED5" w14:textId="138E8096" w:rsidR="00211601" w:rsidRPr="0078386E" w:rsidRDefault="0083405A" w:rsidP="00FA47EF">
            <w:pPr>
              <w:spacing w:line="240" w:lineRule="auto"/>
              <w:rPr>
                <w:rFonts w:cs="Arial"/>
                <w:szCs w:val="22"/>
              </w:rPr>
            </w:pPr>
            <w:r>
              <w:rPr>
                <w:rFonts w:cs="Arial"/>
                <w:szCs w:val="22"/>
              </w:rPr>
              <w:t>September 2023</w:t>
            </w:r>
          </w:p>
        </w:tc>
        <w:tc>
          <w:tcPr>
            <w:tcW w:w="3192" w:type="dxa"/>
            <w:shd w:val="clear" w:color="auto" w:fill="92D050"/>
          </w:tcPr>
          <w:p w14:paraId="5C77612D" w14:textId="52BAFD63" w:rsidR="00211601" w:rsidRDefault="005330E8" w:rsidP="00FA47EF">
            <w:pPr>
              <w:spacing w:line="240" w:lineRule="auto"/>
              <w:rPr>
                <w:rFonts w:cs="Arial"/>
                <w:szCs w:val="22"/>
              </w:rPr>
            </w:pPr>
            <w:r>
              <w:rPr>
                <w:rFonts w:cs="Arial"/>
                <w:szCs w:val="22"/>
              </w:rPr>
              <w:t>Complete</w:t>
            </w:r>
          </w:p>
        </w:tc>
      </w:tr>
      <w:tr w:rsidR="00211601" w:rsidRPr="0078386E" w14:paraId="7481B328" w14:textId="77777777" w:rsidTr="00257CC9">
        <w:trPr>
          <w:trHeight w:val="338"/>
        </w:trPr>
        <w:tc>
          <w:tcPr>
            <w:tcW w:w="851" w:type="dxa"/>
            <w:noWrap/>
          </w:tcPr>
          <w:p w14:paraId="61D47BDB" w14:textId="4F3E7319" w:rsidR="00211601" w:rsidRDefault="00625C5A" w:rsidP="00FA47EF">
            <w:pPr>
              <w:spacing w:line="240" w:lineRule="auto"/>
              <w:rPr>
                <w:rFonts w:cs="Arial"/>
                <w:szCs w:val="22"/>
              </w:rPr>
            </w:pPr>
            <w:r>
              <w:rPr>
                <w:rFonts w:cs="Arial"/>
                <w:szCs w:val="22"/>
              </w:rPr>
              <w:t>4.4</w:t>
            </w:r>
          </w:p>
        </w:tc>
        <w:tc>
          <w:tcPr>
            <w:tcW w:w="2126" w:type="dxa"/>
          </w:tcPr>
          <w:p w14:paraId="2FA05D05" w14:textId="6093AB60" w:rsidR="00211601" w:rsidRPr="00F6646E" w:rsidRDefault="00625C5A" w:rsidP="00FA47EF">
            <w:pPr>
              <w:spacing w:line="240" w:lineRule="auto"/>
              <w:rPr>
                <w:rFonts w:cs="Arial"/>
                <w:szCs w:val="22"/>
              </w:rPr>
            </w:pPr>
            <w:r>
              <w:rPr>
                <w:rFonts w:cs="Arial"/>
                <w:szCs w:val="22"/>
              </w:rPr>
              <w:t xml:space="preserve">Project </w:t>
            </w:r>
            <w:r w:rsidR="004164EF">
              <w:rPr>
                <w:rFonts w:cs="Arial"/>
                <w:szCs w:val="22"/>
              </w:rPr>
              <w:t>messaging</w:t>
            </w:r>
          </w:p>
        </w:tc>
        <w:tc>
          <w:tcPr>
            <w:tcW w:w="1809" w:type="dxa"/>
            <w:noWrap/>
          </w:tcPr>
          <w:p w14:paraId="361D6833" w14:textId="4E8AA092" w:rsidR="00211601" w:rsidRDefault="004164EF" w:rsidP="00FA47EF">
            <w:pPr>
              <w:spacing w:after="0" w:line="240" w:lineRule="auto"/>
              <w:rPr>
                <w:rFonts w:cs="Arial"/>
                <w:szCs w:val="22"/>
              </w:rPr>
            </w:pPr>
            <w:r>
              <w:rPr>
                <w:rFonts w:cs="Arial"/>
                <w:szCs w:val="22"/>
              </w:rPr>
              <w:t>RCPA Communications Team</w:t>
            </w:r>
          </w:p>
        </w:tc>
        <w:tc>
          <w:tcPr>
            <w:tcW w:w="4003" w:type="dxa"/>
          </w:tcPr>
          <w:p w14:paraId="21334F23" w14:textId="6FAA0F23" w:rsidR="00211601" w:rsidRPr="007B5D12" w:rsidRDefault="004164EF" w:rsidP="007B5D12">
            <w:pPr>
              <w:pStyle w:val="ListParagraph"/>
              <w:numPr>
                <w:ilvl w:val="0"/>
                <w:numId w:val="54"/>
              </w:numPr>
              <w:spacing w:line="240" w:lineRule="auto"/>
              <w:rPr>
                <w:rFonts w:cs="Arial"/>
                <w:szCs w:val="22"/>
              </w:rPr>
            </w:pPr>
            <w:r>
              <w:rPr>
                <w:rFonts w:cs="Arial"/>
                <w:szCs w:val="22"/>
              </w:rPr>
              <w:t xml:space="preserve">Engage with RCPA Communications Team to develop user stories based on digital and manual pathology requesting workflows </w:t>
            </w:r>
          </w:p>
        </w:tc>
        <w:tc>
          <w:tcPr>
            <w:tcW w:w="2835" w:type="dxa"/>
            <w:noWrap/>
          </w:tcPr>
          <w:p w14:paraId="486FA6B0" w14:textId="50EDE974" w:rsidR="00211601" w:rsidRPr="0078386E" w:rsidRDefault="004164EF" w:rsidP="00FA47EF">
            <w:pPr>
              <w:spacing w:line="240" w:lineRule="auto"/>
              <w:rPr>
                <w:rFonts w:cs="Arial"/>
                <w:szCs w:val="22"/>
              </w:rPr>
            </w:pPr>
            <w:r>
              <w:rPr>
                <w:rFonts w:cs="Arial"/>
                <w:szCs w:val="22"/>
              </w:rPr>
              <w:t>April 2024</w:t>
            </w:r>
          </w:p>
        </w:tc>
        <w:tc>
          <w:tcPr>
            <w:tcW w:w="3192" w:type="dxa"/>
            <w:shd w:val="clear" w:color="auto" w:fill="92D050"/>
          </w:tcPr>
          <w:p w14:paraId="7E5A97E2" w14:textId="4FDF114B" w:rsidR="00211601" w:rsidRDefault="005330E8" w:rsidP="00FA47EF">
            <w:pPr>
              <w:spacing w:line="240" w:lineRule="auto"/>
              <w:rPr>
                <w:rFonts w:cs="Arial"/>
                <w:szCs w:val="22"/>
              </w:rPr>
            </w:pPr>
            <w:r>
              <w:rPr>
                <w:rFonts w:cs="Arial"/>
                <w:szCs w:val="22"/>
              </w:rPr>
              <w:t>Complete</w:t>
            </w:r>
          </w:p>
        </w:tc>
      </w:tr>
    </w:tbl>
    <w:p w14:paraId="6AF82555" w14:textId="77777777" w:rsidR="004D105D" w:rsidRDefault="004D105D" w:rsidP="00657036">
      <w:pPr>
        <w:spacing w:after="160" w:line="279" w:lineRule="auto"/>
        <w:rPr>
          <w:rFonts w:ascii="Calibri Light" w:eastAsia="Times New Roman" w:hAnsi="Calibri Light" w:cs="Times New Roman"/>
          <w:color w:val="000000"/>
          <w:sz w:val="24"/>
          <w:lang w:val="en-US" w:eastAsia="ja-JP"/>
          <w14:textFill>
            <w14:solidFill>
              <w14:srgbClr w14:val="000000">
                <w14:lumMod w14:val="65000"/>
                <w14:lumOff w14:val="35000"/>
              </w14:srgbClr>
            </w14:solidFill>
          </w14:textFill>
        </w:rPr>
        <w:sectPr w:rsidR="004D105D" w:rsidSect="00A52908">
          <w:pgSz w:w="16840" w:h="11900" w:orient="landscape"/>
          <w:pgMar w:top="1077" w:right="1440" w:bottom="1077" w:left="1440" w:header="567" w:footer="709" w:gutter="0"/>
          <w:cols w:space="708"/>
          <w:titlePg/>
          <w:docGrid w:linePitch="360"/>
        </w:sectPr>
      </w:pPr>
    </w:p>
    <w:p w14:paraId="4EC327B4" w14:textId="148F1FBD" w:rsidR="00664438" w:rsidRPr="007D123C" w:rsidRDefault="007D123C" w:rsidP="007D123C">
      <w:pPr>
        <w:pStyle w:val="Heading1"/>
        <w:numPr>
          <w:ilvl w:val="0"/>
          <w:numId w:val="50"/>
        </w:numPr>
        <w:rPr>
          <w:rFonts w:ascii="Arial" w:hAnsi="Arial"/>
          <w:color w:val="auto"/>
          <w:sz w:val="32"/>
        </w:rPr>
      </w:pPr>
      <w:bookmarkStart w:id="19" w:name="_Toc213856297"/>
      <w:r w:rsidRPr="007D123C">
        <w:rPr>
          <w:rFonts w:ascii="Arial" w:hAnsi="Arial"/>
          <w:color w:val="auto"/>
          <w:sz w:val="32"/>
        </w:rPr>
        <w:lastRenderedPageBreak/>
        <w:t>Appendix B: Pathology end-to-end Workflows</w:t>
      </w:r>
      <w:bookmarkEnd w:id="19"/>
    </w:p>
    <w:bookmarkEnd w:id="0"/>
    <w:p w14:paraId="073803B5" w14:textId="5A5926F8" w:rsidR="00726872" w:rsidRDefault="002A01DE" w:rsidP="00726872">
      <w:r w:rsidRPr="004174EA">
        <w:rPr>
          <w:noProof/>
        </w:rPr>
        <w:drawing>
          <wp:inline distT="0" distB="0" distL="0" distR="0" wp14:anchorId="2938CBB8" wp14:editId="4F3B983C">
            <wp:extent cx="11600121" cy="8248411"/>
            <wp:effectExtent l="0" t="0" r="1905" b="635"/>
            <wp:docPr id="1042626256" name="Picture 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6256" name="Picture 2" descr="A screenshot of a computer scre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0960" cy="8263229"/>
                    </a:xfrm>
                    <a:prstGeom prst="rect">
                      <a:avLst/>
                    </a:prstGeom>
                    <a:noFill/>
                    <a:ln>
                      <a:noFill/>
                    </a:ln>
                  </pic:spPr>
                </pic:pic>
              </a:graphicData>
            </a:graphic>
          </wp:inline>
        </w:drawing>
      </w:r>
    </w:p>
    <w:p w14:paraId="254A66D0" w14:textId="77667091" w:rsidR="00C16315" w:rsidRDefault="00D91250" w:rsidP="00726872">
      <w:r w:rsidRPr="00DA7C24">
        <w:rPr>
          <w:rFonts w:ascii="Times New Roman" w:eastAsia="Times New Roman" w:hAnsi="Times New Roman" w:cs="Times New Roman"/>
          <w:noProof/>
          <w:color w:val="auto"/>
          <w:sz w:val="24"/>
          <w:lang w:eastAsia="en-AU"/>
        </w:rPr>
        <w:lastRenderedPageBreak/>
        <w:drawing>
          <wp:inline distT="0" distB="0" distL="0" distR="0" wp14:anchorId="2FF96556" wp14:editId="5B755CEB">
            <wp:extent cx="12400551" cy="8601739"/>
            <wp:effectExtent l="0" t="0" r="1270" b="8890"/>
            <wp:docPr id="200452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20843" name=""/>
                    <pic:cNvPicPr/>
                  </pic:nvPicPr>
                  <pic:blipFill>
                    <a:blip r:embed="rId53"/>
                    <a:stretch>
                      <a:fillRect/>
                    </a:stretch>
                  </pic:blipFill>
                  <pic:spPr>
                    <a:xfrm>
                      <a:off x="0" y="0"/>
                      <a:ext cx="12416564" cy="8612846"/>
                    </a:xfrm>
                    <a:prstGeom prst="rect">
                      <a:avLst/>
                    </a:prstGeom>
                  </pic:spPr>
                </pic:pic>
              </a:graphicData>
            </a:graphic>
          </wp:inline>
        </w:drawing>
      </w:r>
    </w:p>
    <w:p w14:paraId="4D039985" w14:textId="77777777" w:rsidR="00CE78FE" w:rsidRDefault="00CE78FE" w:rsidP="00726872"/>
    <w:sectPr w:rsidR="00CE78FE" w:rsidSect="004D105D">
      <w:pgSz w:w="23811" w:h="16838" w:orient="landscape" w:code="8"/>
      <w:pgMar w:top="1077" w:right="1440" w:bottom="1077"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4F715" w14:textId="77777777" w:rsidR="00D30309" w:rsidRDefault="00D30309" w:rsidP="0071272D">
      <w:r>
        <w:separator/>
      </w:r>
    </w:p>
  </w:endnote>
  <w:endnote w:type="continuationSeparator" w:id="0">
    <w:p w14:paraId="1A54C3CB" w14:textId="77777777" w:rsidR="00D30309" w:rsidRDefault="00D30309" w:rsidP="0071272D">
      <w:r>
        <w:continuationSeparator/>
      </w:r>
    </w:p>
  </w:endnote>
  <w:endnote w:type="continuationNotice" w:id="1">
    <w:p w14:paraId="222AA8D9" w14:textId="77777777" w:rsidR="00D30309" w:rsidRDefault="00D303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00000001" w:usb1="0000000A" w:usb2="00000000" w:usb3="00000000" w:csb0="00000007"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4B0C" w14:textId="76F53639" w:rsidR="00793753" w:rsidRDefault="00793753" w:rsidP="00E554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07F2">
      <w:rPr>
        <w:rStyle w:val="PageNumber"/>
        <w:noProof/>
      </w:rPr>
      <w:t>1</w:t>
    </w:r>
    <w:r>
      <w:rPr>
        <w:rStyle w:val="PageNumber"/>
      </w:rPr>
      <w:fldChar w:fldCharType="end"/>
    </w:r>
  </w:p>
  <w:p w14:paraId="6A8EE3B3" w14:textId="77777777" w:rsidR="00793753" w:rsidRDefault="00793753" w:rsidP="00E55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1EF5" w14:textId="77777777" w:rsidR="00793753" w:rsidRPr="003B69E7" w:rsidRDefault="00793753" w:rsidP="00432703">
    <w:pPr>
      <w:pStyle w:val="Footer"/>
      <w:framePr w:wrap="around" w:vAnchor="text" w:hAnchor="margin" w:xAlign="right" w:y="1"/>
      <w:rPr>
        <w:rStyle w:val="PageNumber"/>
        <w:color w:val="FE0C00"/>
      </w:rPr>
    </w:pPr>
    <w:r w:rsidRPr="00B2300E">
      <w:rPr>
        <w:rStyle w:val="PageNumber"/>
      </w:rPr>
      <w:fldChar w:fldCharType="begin"/>
    </w:r>
    <w:r w:rsidRPr="00B2300E">
      <w:rPr>
        <w:rStyle w:val="PageNumber"/>
      </w:rPr>
      <w:instrText xml:space="preserve">PAGE  </w:instrText>
    </w:r>
    <w:r w:rsidRPr="00B2300E">
      <w:rPr>
        <w:rStyle w:val="PageNumber"/>
      </w:rPr>
      <w:fldChar w:fldCharType="separate"/>
    </w:r>
    <w:r w:rsidRPr="00B2300E">
      <w:rPr>
        <w:rStyle w:val="PageNumber"/>
        <w:noProof/>
      </w:rPr>
      <w:t>1</w:t>
    </w:r>
    <w:r w:rsidRPr="00B2300E">
      <w:rPr>
        <w:rStyle w:val="PageNumber"/>
      </w:rPr>
      <w:fldChar w:fldCharType="end"/>
    </w:r>
  </w:p>
  <w:p w14:paraId="07A45F18" w14:textId="77777777" w:rsidR="00793753" w:rsidRDefault="00793753" w:rsidP="004327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6B8B" w14:textId="77777777" w:rsidR="00D30309" w:rsidRDefault="00D30309" w:rsidP="0071272D">
      <w:r>
        <w:separator/>
      </w:r>
    </w:p>
  </w:footnote>
  <w:footnote w:type="continuationSeparator" w:id="0">
    <w:p w14:paraId="4BB9358B" w14:textId="77777777" w:rsidR="00D30309" w:rsidRDefault="00D30309" w:rsidP="0071272D">
      <w:r>
        <w:continuationSeparator/>
      </w:r>
    </w:p>
  </w:footnote>
  <w:footnote w:type="continuationNotice" w:id="1">
    <w:p w14:paraId="32875E79" w14:textId="77777777" w:rsidR="00D30309" w:rsidRDefault="00D303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F139" w14:textId="77777777" w:rsidR="00793753" w:rsidRDefault="00000000">
    <w:pPr>
      <w:pStyle w:val="Header"/>
    </w:pPr>
    <w:r>
      <w:rPr>
        <w:noProof/>
        <w:lang w:val="en-US"/>
      </w:rPr>
      <w:pict w14:anchorId="751DB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01.2pt;height:847.9pt;z-index:-251658752;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B2B3" w14:textId="7E318DEF" w:rsidR="00F74617" w:rsidRDefault="00FD2F3A">
    <w:pPr>
      <w:pStyle w:val="Header"/>
    </w:pPr>
    <w:r w:rsidRPr="00FD2F3A">
      <w:rPr>
        <w:rFonts w:cs="Arial"/>
        <w:sz w:val="16"/>
        <w:szCs w:val="16"/>
      </w:rPr>
      <w:t>RCPA Stream 3 Performance- 4-II1R12D Clinical Decision Support 2023-24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BF94" w14:textId="03FF93F5" w:rsidR="00AC3B07" w:rsidRPr="00AC3B07" w:rsidRDefault="00AC3B07" w:rsidP="007B5D12">
    <w:pPr>
      <w:pStyle w:val="Header"/>
    </w:pPr>
    <w:r w:rsidRPr="00FD2F3A">
      <w:rPr>
        <w:rFonts w:cs="Arial"/>
        <w:sz w:val="16"/>
        <w:szCs w:val="16"/>
      </w:rPr>
      <w:t>RCPA Stream 3 Performance- 4-II1R12D Clinical Decision Support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B269B9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85031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60FF4"/>
    <w:multiLevelType w:val="hybridMultilevel"/>
    <w:tmpl w:val="F628E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92502F"/>
    <w:multiLevelType w:val="hybridMultilevel"/>
    <w:tmpl w:val="7C80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164AE"/>
    <w:multiLevelType w:val="hybridMultilevel"/>
    <w:tmpl w:val="505E7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35331"/>
    <w:multiLevelType w:val="hybridMultilevel"/>
    <w:tmpl w:val="5296A662"/>
    <w:lvl w:ilvl="0" w:tplc="5EA4432A">
      <w:start w:val="5"/>
      <w:numFmt w:val="bullet"/>
      <w:lvlText w:val="-"/>
      <w:lvlJc w:val="left"/>
      <w:pPr>
        <w:ind w:left="720" w:hanging="360"/>
      </w:pPr>
      <w:rPr>
        <w:rFonts w:ascii="Calibri Light" w:eastAsiaTheme="minorEastAsia"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1B6C4D"/>
    <w:multiLevelType w:val="hybridMultilevel"/>
    <w:tmpl w:val="93B058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C3C0DB7"/>
    <w:multiLevelType w:val="hybridMultilevel"/>
    <w:tmpl w:val="BE8ED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832482"/>
    <w:multiLevelType w:val="hybridMultilevel"/>
    <w:tmpl w:val="9370B024"/>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71535B"/>
    <w:multiLevelType w:val="hybridMultilevel"/>
    <w:tmpl w:val="2E306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802566"/>
    <w:multiLevelType w:val="hybridMultilevel"/>
    <w:tmpl w:val="27C88A96"/>
    <w:lvl w:ilvl="0" w:tplc="3D6A7A74">
      <w:start w:val="5"/>
      <w:numFmt w:val="bullet"/>
      <w:lvlText w:val="-"/>
      <w:lvlJc w:val="left"/>
      <w:pPr>
        <w:ind w:left="415" w:hanging="360"/>
      </w:pPr>
      <w:rPr>
        <w:rFonts w:ascii="Calibri Light" w:eastAsia="Times New Roman" w:hAnsi="Calibri Light" w:cs="Calibri Light" w:hint="default"/>
      </w:rPr>
    </w:lvl>
    <w:lvl w:ilvl="1" w:tplc="0C090003">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11" w15:restartNumberingAfterBreak="0">
    <w:nsid w:val="12726069"/>
    <w:multiLevelType w:val="hybridMultilevel"/>
    <w:tmpl w:val="D49CF994"/>
    <w:lvl w:ilvl="0" w:tplc="17769300">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F3AE0"/>
    <w:multiLevelType w:val="hybridMultilevel"/>
    <w:tmpl w:val="E2B491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5CF6C00"/>
    <w:multiLevelType w:val="hybridMultilevel"/>
    <w:tmpl w:val="FAE2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265F78"/>
    <w:multiLevelType w:val="hybridMultilevel"/>
    <w:tmpl w:val="76B810B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5" w15:restartNumberingAfterBreak="0">
    <w:nsid w:val="20CA2613"/>
    <w:multiLevelType w:val="multilevel"/>
    <w:tmpl w:val="D1843536"/>
    <w:lvl w:ilvl="0">
      <w:start w:val="1"/>
      <w:numFmt w:val="decimal"/>
      <w:lvlText w:val="%1."/>
      <w:lvlJc w:val="left"/>
      <w:pPr>
        <w:ind w:left="720" w:hanging="360"/>
      </w:pPr>
      <w:rPr>
        <w:rFonts w:hint="default"/>
        <w:b/>
        <w:bCs w:val="0"/>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695471"/>
    <w:multiLevelType w:val="hybridMultilevel"/>
    <w:tmpl w:val="CDAA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7757FE"/>
    <w:multiLevelType w:val="hybridMultilevel"/>
    <w:tmpl w:val="F48E97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6472259"/>
    <w:multiLevelType w:val="hybridMultilevel"/>
    <w:tmpl w:val="DF729E92"/>
    <w:lvl w:ilvl="0" w:tplc="F3C201C6">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33132C"/>
    <w:multiLevelType w:val="hybridMultilevel"/>
    <w:tmpl w:val="6CAC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8078B4"/>
    <w:multiLevelType w:val="hybridMultilevel"/>
    <w:tmpl w:val="AFD63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62113"/>
    <w:multiLevelType w:val="hybridMultilevel"/>
    <w:tmpl w:val="3B9AF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F4060"/>
    <w:multiLevelType w:val="hybridMultilevel"/>
    <w:tmpl w:val="A71669BC"/>
    <w:lvl w:ilvl="0" w:tplc="CE182110">
      <w:start w:val="5"/>
      <w:numFmt w:val="bullet"/>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23" w15:restartNumberingAfterBreak="0">
    <w:nsid w:val="37B14669"/>
    <w:multiLevelType w:val="hybridMultilevel"/>
    <w:tmpl w:val="879A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D376E"/>
    <w:multiLevelType w:val="hybridMultilevel"/>
    <w:tmpl w:val="E980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5954FD"/>
    <w:multiLevelType w:val="hybridMultilevel"/>
    <w:tmpl w:val="FBFA284C"/>
    <w:lvl w:ilvl="0" w:tplc="5EA4432A">
      <w:start w:val="5"/>
      <w:numFmt w:val="bullet"/>
      <w:lvlText w:val="-"/>
      <w:lvlJc w:val="left"/>
      <w:pPr>
        <w:ind w:left="415" w:hanging="360"/>
      </w:pPr>
      <w:rPr>
        <w:rFonts w:ascii="Calibri Light" w:eastAsiaTheme="minorEastAsia" w:hAnsi="Calibri Light" w:cs="Calibri Light" w:hint="default"/>
      </w:rPr>
    </w:lvl>
    <w:lvl w:ilvl="1" w:tplc="0C090003" w:tentative="1">
      <w:start w:val="1"/>
      <w:numFmt w:val="bullet"/>
      <w:lvlText w:val="o"/>
      <w:lvlJc w:val="left"/>
      <w:pPr>
        <w:ind w:left="1135" w:hanging="360"/>
      </w:pPr>
      <w:rPr>
        <w:rFonts w:ascii="Courier New" w:hAnsi="Courier New" w:cs="Courier New" w:hint="default"/>
      </w:rPr>
    </w:lvl>
    <w:lvl w:ilvl="2" w:tplc="0C090005" w:tentative="1">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575" w:hanging="360"/>
      </w:pPr>
      <w:rPr>
        <w:rFonts w:ascii="Symbol" w:hAnsi="Symbol" w:hint="default"/>
      </w:rPr>
    </w:lvl>
    <w:lvl w:ilvl="4" w:tplc="0C090003" w:tentative="1">
      <w:start w:val="1"/>
      <w:numFmt w:val="bullet"/>
      <w:lvlText w:val="o"/>
      <w:lvlJc w:val="left"/>
      <w:pPr>
        <w:ind w:left="3295" w:hanging="360"/>
      </w:pPr>
      <w:rPr>
        <w:rFonts w:ascii="Courier New" w:hAnsi="Courier New" w:cs="Courier New" w:hint="default"/>
      </w:rPr>
    </w:lvl>
    <w:lvl w:ilvl="5" w:tplc="0C090005" w:tentative="1">
      <w:start w:val="1"/>
      <w:numFmt w:val="bullet"/>
      <w:lvlText w:val=""/>
      <w:lvlJc w:val="left"/>
      <w:pPr>
        <w:ind w:left="4015" w:hanging="360"/>
      </w:pPr>
      <w:rPr>
        <w:rFonts w:ascii="Wingdings" w:hAnsi="Wingdings" w:hint="default"/>
      </w:rPr>
    </w:lvl>
    <w:lvl w:ilvl="6" w:tplc="0C090001" w:tentative="1">
      <w:start w:val="1"/>
      <w:numFmt w:val="bullet"/>
      <w:lvlText w:val=""/>
      <w:lvlJc w:val="left"/>
      <w:pPr>
        <w:ind w:left="4735" w:hanging="360"/>
      </w:pPr>
      <w:rPr>
        <w:rFonts w:ascii="Symbol" w:hAnsi="Symbol" w:hint="default"/>
      </w:rPr>
    </w:lvl>
    <w:lvl w:ilvl="7" w:tplc="0C090003" w:tentative="1">
      <w:start w:val="1"/>
      <w:numFmt w:val="bullet"/>
      <w:lvlText w:val="o"/>
      <w:lvlJc w:val="left"/>
      <w:pPr>
        <w:ind w:left="5455" w:hanging="360"/>
      </w:pPr>
      <w:rPr>
        <w:rFonts w:ascii="Courier New" w:hAnsi="Courier New" w:cs="Courier New" w:hint="default"/>
      </w:rPr>
    </w:lvl>
    <w:lvl w:ilvl="8" w:tplc="0C090005" w:tentative="1">
      <w:start w:val="1"/>
      <w:numFmt w:val="bullet"/>
      <w:lvlText w:val=""/>
      <w:lvlJc w:val="left"/>
      <w:pPr>
        <w:ind w:left="6175" w:hanging="360"/>
      </w:pPr>
      <w:rPr>
        <w:rFonts w:ascii="Wingdings" w:hAnsi="Wingdings" w:hint="default"/>
      </w:rPr>
    </w:lvl>
  </w:abstractNum>
  <w:abstractNum w:abstractNumId="26" w15:restartNumberingAfterBreak="0">
    <w:nsid w:val="4794414D"/>
    <w:multiLevelType w:val="hybridMultilevel"/>
    <w:tmpl w:val="B08EB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387276"/>
    <w:multiLevelType w:val="hybridMultilevel"/>
    <w:tmpl w:val="7876A9CE"/>
    <w:lvl w:ilvl="0" w:tplc="8D12987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A7E92"/>
    <w:multiLevelType w:val="hybridMultilevel"/>
    <w:tmpl w:val="07B63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FF767B"/>
    <w:multiLevelType w:val="hybridMultilevel"/>
    <w:tmpl w:val="2ABE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367B23"/>
    <w:multiLevelType w:val="multilevel"/>
    <w:tmpl w:val="355C918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136ED4"/>
    <w:multiLevelType w:val="hybridMultilevel"/>
    <w:tmpl w:val="C55CC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717D4E"/>
    <w:multiLevelType w:val="hybridMultilevel"/>
    <w:tmpl w:val="EA86D0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144264"/>
    <w:multiLevelType w:val="hybridMultilevel"/>
    <w:tmpl w:val="5F3883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293BC0"/>
    <w:multiLevelType w:val="hybridMultilevel"/>
    <w:tmpl w:val="FAE6E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94B2842"/>
    <w:multiLevelType w:val="multilevel"/>
    <w:tmpl w:val="4590FFF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DBF1588"/>
    <w:multiLevelType w:val="hybridMultilevel"/>
    <w:tmpl w:val="3EB8AA24"/>
    <w:lvl w:ilvl="0" w:tplc="801C2AD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9D1AD9"/>
    <w:multiLevelType w:val="hybridMultilevel"/>
    <w:tmpl w:val="71B8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5743325"/>
    <w:multiLevelType w:val="hybridMultilevel"/>
    <w:tmpl w:val="9A72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8026C6"/>
    <w:multiLevelType w:val="hybridMultilevel"/>
    <w:tmpl w:val="5A6A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B63048"/>
    <w:multiLevelType w:val="hybridMultilevel"/>
    <w:tmpl w:val="7F26712A"/>
    <w:lvl w:ilvl="0" w:tplc="0C090001">
      <w:start w:val="1"/>
      <w:numFmt w:val="bullet"/>
      <w:lvlText w:val=""/>
      <w:lvlJc w:val="left"/>
      <w:pPr>
        <w:ind w:left="1440" w:hanging="360"/>
      </w:pPr>
      <w:rPr>
        <w:rFonts w:ascii="Symbol" w:hAnsi="Symbol" w:hint="default"/>
      </w:rPr>
    </w:lvl>
    <w:lvl w:ilvl="1" w:tplc="B0AE9C20">
      <w:start w:val="1"/>
      <w:numFmt w:val="bullet"/>
      <w:pStyle w:val="ListBullet2"/>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90B7880"/>
    <w:multiLevelType w:val="hybridMultilevel"/>
    <w:tmpl w:val="330E20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9E35A33"/>
    <w:multiLevelType w:val="hybridMultilevel"/>
    <w:tmpl w:val="9568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415220"/>
    <w:multiLevelType w:val="hybridMultilevel"/>
    <w:tmpl w:val="A5F29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7653146">
    <w:abstractNumId w:val="35"/>
  </w:num>
  <w:num w:numId="2" w16cid:durableId="1986272108">
    <w:abstractNumId w:val="18"/>
  </w:num>
  <w:num w:numId="3" w16cid:durableId="1588030015">
    <w:abstractNumId w:val="35"/>
  </w:num>
  <w:num w:numId="4" w16cid:durableId="713702899">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5022750">
    <w:abstractNumId w:val="32"/>
  </w:num>
  <w:num w:numId="6" w16cid:durableId="2021203048">
    <w:abstractNumId w:val="36"/>
  </w:num>
  <w:num w:numId="7" w16cid:durableId="2045784300">
    <w:abstractNumId w:val="17"/>
  </w:num>
  <w:num w:numId="8" w16cid:durableId="922186567">
    <w:abstractNumId w:val="6"/>
  </w:num>
  <w:num w:numId="9" w16cid:durableId="211815264">
    <w:abstractNumId w:val="34"/>
  </w:num>
  <w:num w:numId="10" w16cid:durableId="840313981">
    <w:abstractNumId w:val="13"/>
  </w:num>
  <w:num w:numId="11" w16cid:durableId="634338972">
    <w:abstractNumId w:val="39"/>
  </w:num>
  <w:num w:numId="12" w16cid:durableId="401953558">
    <w:abstractNumId w:val="42"/>
  </w:num>
  <w:num w:numId="13" w16cid:durableId="591623731">
    <w:abstractNumId w:val="2"/>
  </w:num>
  <w:num w:numId="14" w16cid:durableId="672029205">
    <w:abstractNumId w:val="38"/>
  </w:num>
  <w:num w:numId="15" w16cid:durableId="41176375">
    <w:abstractNumId w:val="3"/>
  </w:num>
  <w:num w:numId="16" w16cid:durableId="424496573">
    <w:abstractNumId w:val="23"/>
  </w:num>
  <w:num w:numId="17" w16cid:durableId="19621059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5408409">
    <w:abstractNumId w:val="18"/>
  </w:num>
  <w:num w:numId="19" w16cid:durableId="1457408469">
    <w:abstractNumId w:val="18"/>
  </w:num>
  <w:num w:numId="20" w16cid:durableId="1082220948">
    <w:abstractNumId w:val="18"/>
  </w:num>
  <w:num w:numId="21" w16cid:durableId="1704286089">
    <w:abstractNumId w:val="18"/>
  </w:num>
  <w:num w:numId="22" w16cid:durableId="1166166883">
    <w:abstractNumId w:val="18"/>
  </w:num>
  <w:num w:numId="23" w16cid:durableId="968125744">
    <w:abstractNumId w:val="18"/>
  </w:num>
  <w:num w:numId="24" w16cid:durableId="1773622673">
    <w:abstractNumId w:val="33"/>
  </w:num>
  <w:num w:numId="25" w16cid:durableId="1702631458">
    <w:abstractNumId w:val="43"/>
  </w:num>
  <w:num w:numId="26" w16cid:durableId="1334185300">
    <w:abstractNumId w:val="41"/>
  </w:num>
  <w:num w:numId="27" w16cid:durableId="561260182">
    <w:abstractNumId w:val="4"/>
  </w:num>
  <w:num w:numId="28" w16cid:durableId="1371764496">
    <w:abstractNumId w:val="18"/>
  </w:num>
  <w:num w:numId="29" w16cid:durableId="595525765">
    <w:abstractNumId w:val="25"/>
  </w:num>
  <w:num w:numId="30" w16cid:durableId="1025600066">
    <w:abstractNumId w:val="5"/>
  </w:num>
  <w:num w:numId="31" w16cid:durableId="149295253">
    <w:abstractNumId w:val="22"/>
  </w:num>
  <w:num w:numId="32" w16cid:durableId="496115830">
    <w:abstractNumId w:val="35"/>
  </w:num>
  <w:num w:numId="33" w16cid:durableId="331833001">
    <w:abstractNumId w:val="29"/>
  </w:num>
  <w:num w:numId="34" w16cid:durableId="1486433356">
    <w:abstractNumId w:val="19"/>
  </w:num>
  <w:num w:numId="35" w16cid:durableId="991058689">
    <w:abstractNumId w:val="8"/>
  </w:num>
  <w:num w:numId="36" w16cid:durableId="1047952145">
    <w:abstractNumId w:val="37"/>
  </w:num>
  <w:num w:numId="37" w16cid:durableId="1081289646">
    <w:abstractNumId w:val="35"/>
  </w:num>
  <w:num w:numId="38" w16cid:durableId="1851986009">
    <w:abstractNumId w:val="35"/>
  </w:num>
  <w:num w:numId="39" w16cid:durableId="834999337">
    <w:abstractNumId w:val="14"/>
  </w:num>
  <w:num w:numId="40" w16cid:durableId="1362513930">
    <w:abstractNumId w:val="35"/>
  </w:num>
  <w:num w:numId="41" w16cid:durableId="998070099">
    <w:abstractNumId w:val="35"/>
  </w:num>
  <w:num w:numId="42" w16cid:durableId="512956278">
    <w:abstractNumId w:val="35"/>
  </w:num>
  <w:num w:numId="43" w16cid:durableId="404378764">
    <w:abstractNumId w:val="26"/>
  </w:num>
  <w:num w:numId="44" w16cid:durableId="1291981256">
    <w:abstractNumId w:val="35"/>
  </w:num>
  <w:num w:numId="45" w16cid:durableId="1095249093">
    <w:abstractNumId w:val="30"/>
  </w:num>
  <w:num w:numId="46" w16cid:durableId="844050813">
    <w:abstractNumId w:val="35"/>
  </w:num>
  <w:num w:numId="47" w16cid:durableId="44645169">
    <w:abstractNumId w:val="28"/>
  </w:num>
  <w:num w:numId="48" w16cid:durableId="1451363033">
    <w:abstractNumId w:val="7"/>
  </w:num>
  <w:num w:numId="49" w16cid:durableId="1661620400">
    <w:abstractNumId w:val="21"/>
  </w:num>
  <w:num w:numId="50" w16cid:durableId="419762309">
    <w:abstractNumId w:val="15"/>
  </w:num>
  <w:num w:numId="51" w16cid:durableId="1788818082">
    <w:abstractNumId w:val="16"/>
  </w:num>
  <w:num w:numId="52" w16cid:durableId="427190732">
    <w:abstractNumId w:val="9"/>
  </w:num>
  <w:num w:numId="53" w16cid:durableId="1018117108">
    <w:abstractNumId w:val="24"/>
  </w:num>
  <w:num w:numId="54" w16cid:durableId="490370786">
    <w:abstractNumId w:val="10"/>
  </w:num>
  <w:num w:numId="55" w16cid:durableId="2081322272">
    <w:abstractNumId w:val="12"/>
  </w:num>
  <w:num w:numId="56" w16cid:durableId="795022666">
    <w:abstractNumId w:val="40"/>
  </w:num>
  <w:num w:numId="57" w16cid:durableId="1893884791">
    <w:abstractNumId w:val="20"/>
  </w:num>
  <w:num w:numId="58" w16cid:durableId="1915967919">
    <w:abstractNumId w:val="27"/>
  </w:num>
  <w:num w:numId="59" w16cid:durableId="1740864627">
    <w:abstractNumId w:val="11"/>
  </w:num>
  <w:num w:numId="60" w16cid:durableId="334573195">
    <w:abstractNumId w:val="31"/>
  </w:num>
  <w:num w:numId="61" w16cid:durableId="989754143">
    <w:abstractNumId w:val="1"/>
  </w:num>
  <w:num w:numId="62" w16cid:durableId="976108546">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kwrQUAbEoY+ywAAAA="/>
  </w:docVars>
  <w:rsids>
    <w:rsidRoot w:val="00076338"/>
    <w:rsid w:val="00001C3C"/>
    <w:rsid w:val="00001C83"/>
    <w:rsid w:val="000023F6"/>
    <w:rsid w:val="000025F4"/>
    <w:rsid w:val="00002B1D"/>
    <w:rsid w:val="0000336D"/>
    <w:rsid w:val="000035F8"/>
    <w:rsid w:val="000037B1"/>
    <w:rsid w:val="00003D2F"/>
    <w:rsid w:val="0000578A"/>
    <w:rsid w:val="00006596"/>
    <w:rsid w:val="00006CB6"/>
    <w:rsid w:val="00007F73"/>
    <w:rsid w:val="00010700"/>
    <w:rsid w:val="0001161D"/>
    <w:rsid w:val="00012518"/>
    <w:rsid w:val="000133AB"/>
    <w:rsid w:val="000141CA"/>
    <w:rsid w:val="00014205"/>
    <w:rsid w:val="00014F0F"/>
    <w:rsid w:val="000151DC"/>
    <w:rsid w:val="000159C1"/>
    <w:rsid w:val="000165A0"/>
    <w:rsid w:val="00016AF2"/>
    <w:rsid w:val="000176C8"/>
    <w:rsid w:val="00017DB7"/>
    <w:rsid w:val="00020681"/>
    <w:rsid w:val="000206CF"/>
    <w:rsid w:val="00020C0E"/>
    <w:rsid w:val="00020F5B"/>
    <w:rsid w:val="000210FC"/>
    <w:rsid w:val="00022691"/>
    <w:rsid w:val="00022CC0"/>
    <w:rsid w:val="000236A1"/>
    <w:rsid w:val="000237C9"/>
    <w:rsid w:val="00024422"/>
    <w:rsid w:val="00026756"/>
    <w:rsid w:val="00027189"/>
    <w:rsid w:val="000301EB"/>
    <w:rsid w:val="000307F2"/>
    <w:rsid w:val="00030D2D"/>
    <w:rsid w:val="00030FBC"/>
    <w:rsid w:val="00031115"/>
    <w:rsid w:val="00032939"/>
    <w:rsid w:val="00032F9B"/>
    <w:rsid w:val="0003334A"/>
    <w:rsid w:val="00033FB2"/>
    <w:rsid w:val="00034EC3"/>
    <w:rsid w:val="000351FE"/>
    <w:rsid w:val="0003556F"/>
    <w:rsid w:val="000358E5"/>
    <w:rsid w:val="00036297"/>
    <w:rsid w:val="00036CCA"/>
    <w:rsid w:val="000373CD"/>
    <w:rsid w:val="0004037C"/>
    <w:rsid w:val="00042310"/>
    <w:rsid w:val="000434F8"/>
    <w:rsid w:val="0004413D"/>
    <w:rsid w:val="0004469B"/>
    <w:rsid w:val="00044C01"/>
    <w:rsid w:val="00044CBB"/>
    <w:rsid w:val="00045299"/>
    <w:rsid w:val="000455CC"/>
    <w:rsid w:val="000455EC"/>
    <w:rsid w:val="000463EC"/>
    <w:rsid w:val="00047321"/>
    <w:rsid w:val="00050AC8"/>
    <w:rsid w:val="00050CC7"/>
    <w:rsid w:val="000515F4"/>
    <w:rsid w:val="00052535"/>
    <w:rsid w:val="000530CF"/>
    <w:rsid w:val="000534AA"/>
    <w:rsid w:val="000551A9"/>
    <w:rsid w:val="000553B5"/>
    <w:rsid w:val="00055BD8"/>
    <w:rsid w:val="00056C72"/>
    <w:rsid w:val="00056DD7"/>
    <w:rsid w:val="00057097"/>
    <w:rsid w:val="0005722B"/>
    <w:rsid w:val="00057DC5"/>
    <w:rsid w:val="00060067"/>
    <w:rsid w:val="00061093"/>
    <w:rsid w:val="00061578"/>
    <w:rsid w:val="00061850"/>
    <w:rsid w:val="00061B87"/>
    <w:rsid w:val="00061C75"/>
    <w:rsid w:val="000620A0"/>
    <w:rsid w:val="000629B4"/>
    <w:rsid w:val="00062DA5"/>
    <w:rsid w:val="00062DD8"/>
    <w:rsid w:val="00063217"/>
    <w:rsid w:val="00063538"/>
    <w:rsid w:val="00064FAA"/>
    <w:rsid w:val="0006541D"/>
    <w:rsid w:val="00065860"/>
    <w:rsid w:val="00066BF4"/>
    <w:rsid w:val="00066D7F"/>
    <w:rsid w:val="00067D7D"/>
    <w:rsid w:val="0007016E"/>
    <w:rsid w:val="00070429"/>
    <w:rsid w:val="00070503"/>
    <w:rsid w:val="0007109B"/>
    <w:rsid w:val="00071356"/>
    <w:rsid w:val="0007209D"/>
    <w:rsid w:val="00072271"/>
    <w:rsid w:val="00072997"/>
    <w:rsid w:val="000735C2"/>
    <w:rsid w:val="00073EA4"/>
    <w:rsid w:val="00074400"/>
    <w:rsid w:val="00074BBD"/>
    <w:rsid w:val="00074E3A"/>
    <w:rsid w:val="000750B0"/>
    <w:rsid w:val="00075146"/>
    <w:rsid w:val="00076338"/>
    <w:rsid w:val="00076D32"/>
    <w:rsid w:val="000771D4"/>
    <w:rsid w:val="00083474"/>
    <w:rsid w:val="00083C86"/>
    <w:rsid w:val="00083F38"/>
    <w:rsid w:val="00085060"/>
    <w:rsid w:val="000856E3"/>
    <w:rsid w:val="00085712"/>
    <w:rsid w:val="000860D9"/>
    <w:rsid w:val="00086820"/>
    <w:rsid w:val="000874F1"/>
    <w:rsid w:val="00087E86"/>
    <w:rsid w:val="000900AE"/>
    <w:rsid w:val="00090558"/>
    <w:rsid w:val="00090750"/>
    <w:rsid w:val="000926F1"/>
    <w:rsid w:val="0009283F"/>
    <w:rsid w:val="000928D6"/>
    <w:rsid w:val="000931B0"/>
    <w:rsid w:val="00093701"/>
    <w:rsid w:val="0009424C"/>
    <w:rsid w:val="00094A4A"/>
    <w:rsid w:val="00094D3D"/>
    <w:rsid w:val="0009546F"/>
    <w:rsid w:val="000954DB"/>
    <w:rsid w:val="00096EB1"/>
    <w:rsid w:val="00097511"/>
    <w:rsid w:val="000979FE"/>
    <w:rsid w:val="000A04EA"/>
    <w:rsid w:val="000A07E2"/>
    <w:rsid w:val="000A08FD"/>
    <w:rsid w:val="000A164B"/>
    <w:rsid w:val="000A17D8"/>
    <w:rsid w:val="000A1C45"/>
    <w:rsid w:val="000A1C85"/>
    <w:rsid w:val="000A26F6"/>
    <w:rsid w:val="000A278B"/>
    <w:rsid w:val="000A33CC"/>
    <w:rsid w:val="000A3516"/>
    <w:rsid w:val="000A3BA6"/>
    <w:rsid w:val="000A3E03"/>
    <w:rsid w:val="000A541B"/>
    <w:rsid w:val="000A6551"/>
    <w:rsid w:val="000A6AF2"/>
    <w:rsid w:val="000A6B64"/>
    <w:rsid w:val="000A716B"/>
    <w:rsid w:val="000A7EC5"/>
    <w:rsid w:val="000B0C6B"/>
    <w:rsid w:val="000B10E6"/>
    <w:rsid w:val="000B16CF"/>
    <w:rsid w:val="000B2552"/>
    <w:rsid w:val="000B2B73"/>
    <w:rsid w:val="000B3539"/>
    <w:rsid w:val="000B3697"/>
    <w:rsid w:val="000B3C25"/>
    <w:rsid w:val="000B438E"/>
    <w:rsid w:val="000B5B84"/>
    <w:rsid w:val="000B614D"/>
    <w:rsid w:val="000B6F9F"/>
    <w:rsid w:val="000B70F9"/>
    <w:rsid w:val="000B7137"/>
    <w:rsid w:val="000B73EA"/>
    <w:rsid w:val="000C08A4"/>
    <w:rsid w:val="000C0E72"/>
    <w:rsid w:val="000C0E8C"/>
    <w:rsid w:val="000C1649"/>
    <w:rsid w:val="000C3A1E"/>
    <w:rsid w:val="000C3E9E"/>
    <w:rsid w:val="000C41BA"/>
    <w:rsid w:val="000C4402"/>
    <w:rsid w:val="000C456F"/>
    <w:rsid w:val="000C4641"/>
    <w:rsid w:val="000C4EB0"/>
    <w:rsid w:val="000C642F"/>
    <w:rsid w:val="000C6D38"/>
    <w:rsid w:val="000D0814"/>
    <w:rsid w:val="000D1D49"/>
    <w:rsid w:val="000D1D75"/>
    <w:rsid w:val="000D2EDF"/>
    <w:rsid w:val="000D2EE6"/>
    <w:rsid w:val="000D37A5"/>
    <w:rsid w:val="000D3DA1"/>
    <w:rsid w:val="000D4570"/>
    <w:rsid w:val="000D4987"/>
    <w:rsid w:val="000D53AB"/>
    <w:rsid w:val="000D564C"/>
    <w:rsid w:val="000D5A03"/>
    <w:rsid w:val="000D5A91"/>
    <w:rsid w:val="000D5FCB"/>
    <w:rsid w:val="000D6060"/>
    <w:rsid w:val="000D6C67"/>
    <w:rsid w:val="000D7E7D"/>
    <w:rsid w:val="000E0059"/>
    <w:rsid w:val="000E148E"/>
    <w:rsid w:val="000E1CF4"/>
    <w:rsid w:val="000E2172"/>
    <w:rsid w:val="000E2939"/>
    <w:rsid w:val="000E2BBC"/>
    <w:rsid w:val="000E2FFC"/>
    <w:rsid w:val="000E427A"/>
    <w:rsid w:val="000E58C3"/>
    <w:rsid w:val="000E59DC"/>
    <w:rsid w:val="000E60E4"/>
    <w:rsid w:val="000E7291"/>
    <w:rsid w:val="000F019E"/>
    <w:rsid w:val="000F096D"/>
    <w:rsid w:val="000F0F5D"/>
    <w:rsid w:val="000F1807"/>
    <w:rsid w:val="000F2B6A"/>
    <w:rsid w:val="000F2DC8"/>
    <w:rsid w:val="000F5ACD"/>
    <w:rsid w:val="000F68C9"/>
    <w:rsid w:val="000F7083"/>
    <w:rsid w:val="000F7F2D"/>
    <w:rsid w:val="00100089"/>
    <w:rsid w:val="001013D5"/>
    <w:rsid w:val="00101F83"/>
    <w:rsid w:val="00102D44"/>
    <w:rsid w:val="001033BD"/>
    <w:rsid w:val="00104A65"/>
    <w:rsid w:val="00105576"/>
    <w:rsid w:val="00105590"/>
    <w:rsid w:val="00105818"/>
    <w:rsid w:val="001060E3"/>
    <w:rsid w:val="00107B40"/>
    <w:rsid w:val="00111DF3"/>
    <w:rsid w:val="00111E3E"/>
    <w:rsid w:val="00111E4B"/>
    <w:rsid w:val="001124B9"/>
    <w:rsid w:val="001124C9"/>
    <w:rsid w:val="00113F58"/>
    <w:rsid w:val="00114F8C"/>
    <w:rsid w:val="0011560E"/>
    <w:rsid w:val="00115C4C"/>
    <w:rsid w:val="0011676F"/>
    <w:rsid w:val="00120BD8"/>
    <w:rsid w:val="00121221"/>
    <w:rsid w:val="00121E9B"/>
    <w:rsid w:val="00122214"/>
    <w:rsid w:val="00123847"/>
    <w:rsid w:val="00123983"/>
    <w:rsid w:val="00123C08"/>
    <w:rsid w:val="00123EB9"/>
    <w:rsid w:val="001244DA"/>
    <w:rsid w:val="0012450D"/>
    <w:rsid w:val="00124BD7"/>
    <w:rsid w:val="0012596C"/>
    <w:rsid w:val="0012711B"/>
    <w:rsid w:val="00127624"/>
    <w:rsid w:val="00130CC4"/>
    <w:rsid w:val="00131A81"/>
    <w:rsid w:val="00132275"/>
    <w:rsid w:val="001339C1"/>
    <w:rsid w:val="001346BD"/>
    <w:rsid w:val="00134AA0"/>
    <w:rsid w:val="00134AE9"/>
    <w:rsid w:val="00134F65"/>
    <w:rsid w:val="001353F2"/>
    <w:rsid w:val="00135412"/>
    <w:rsid w:val="001359BB"/>
    <w:rsid w:val="00135F04"/>
    <w:rsid w:val="001368ED"/>
    <w:rsid w:val="0013755E"/>
    <w:rsid w:val="0014046D"/>
    <w:rsid w:val="0014047E"/>
    <w:rsid w:val="00140554"/>
    <w:rsid w:val="0014152F"/>
    <w:rsid w:val="001419BC"/>
    <w:rsid w:val="00142989"/>
    <w:rsid w:val="001429DF"/>
    <w:rsid w:val="001434B8"/>
    <w:rsid w:val="00143751"/>
    <w:rsid w:val="0014499D"/>
    <w:rsid w:val="00144C2F"/>
    <w:rsid w:val="00144CF4"/>
    <w:rsid w:val="00145003"/>
    <w:rsid w:val="001456D6"/>
    <w:rsid w:val="00146697"/>
    <w:rsid w:val="001500BB"/>
    <w:rsid w:val="00150378"/>
    <w:rsid w:val="00150E80"/>
    <w:rsid w:val="00151186"/>
    <w:rsid w:val="001512FF"/>
    <w:rsid w:val="0015258A"/>
    <w:rsid w:val="00152ED6"/>
    <w:rsid w:val="001540AE"/>
    <w:rsid w:val="001542E2"/>
    <w:rsid w:val="001548E5"/>
    <w:rsid w:val="00154E2F"/>
    <w:rsid w:val="00155291"/>
    <w:rsid w:val="001559A4"/>
    <w:rsid w:val="00155D46"/>
    <w:rsid w:val="0015671F"/>
    <w:rsid w:val="001612D7"/>
    <w:rsid w:val="00161AE7"/>
    <w:rsid w:val="00161BED"/>
    <w:rsid w:val="00161E43"/>
    <w:rsid w:val="00161EBC"/>
    <w:rsid w:val="001621A5"/>
    <w:rsid w:val="00162B0E"/>
    <w:rsid w:val="00162B9E"/>
    <w:rsid w:val="00162D9B"/>
    <w:rsid w:val="00162FCA"/>
    <w:rsid w:val="001630CA"/>
    <w:rsid w:val="001631B4"/>
    <w:rsid w:val="00163214"/>
    <w:rsid w:val="001637B9"/>
    <w:rsid w:val="00164320"/>
    <w:rsid w:val="00164863"/>
    <w:rsid w:val="001649C4"/>
    <w:rsid w:val="00166BAD"/>
    <w:rsid w:val="00167C55"/>
    <w:rsid w:val="00170540"/>
    <w:rsid w:val="00170ADA"/>
    <w:rsid w:val="00171870"/>
    <w:rsid w:val="00172F4E"/>
    <w:rsid w:val="001731C6"/>
    <w:rsid w:val="001733FA"/>
    <w:rsid w:val="001740AC"/>
    <w:rsid w:val="00174F07"/>
    <w:rsid w:val="00175203"/>
    <w:rsid w:val="0017563F"/>
    <w:rsid w:val="00175B93"/>
    <w:rsid w:val="00176016"/>
    <w:rsid w:val="00176248"/>
    <w:rsid w:val="00176379"/>
    <w:rsid w:val="00176A66"/>
    <w:rsid w:val="0017711A"/>
    <w:rsid w:val="00177227"/>
    <w:rsid w:val="00177942"/>
    <w:rsid w:val="00180836"/>
    <w:rsid w:val="00180BD1"/>
    <w:rsid w:val="00181391"/>
    <w:rsid w:val="00181576"/>
    <w:rsid w:val="00182AA4"/>
    <w:rsid w:val="00183D17"/>
    <w:rsid w:val="00183E72"/>
    <w:rsid w:val="00183EA1"/>
    <w:rsid w:val="00184CFC"/>
    <w:rsid w:val="001860BF"/>
    <w:rsid w:val="00186ED4"/>
    <w:rsid w:val="00190676"/>
    <w:rsid w:val="0019084F"/>
    <w:rsid w:val="00190DB5"/>
    <w:rsid w:val="0019159F"/>
    <w:rsid w:val="00193090"/>
    <w:rsid w:val="00193175"/>
    <w:rsid w:val="0019338C"/>
    <w:rsid w:val="001935E3"/>
    <w:rsid w:val="0019399D"/>
    <w:rsid w:val="00193C99"/>
    <w:rsid w:val="0019445C"/>
    <w:rsid w:val="001948F8"/>
    <w:rsid w:val="001949F6"/>
    <w:rsid w:val="00195200"/>
    <w:rsid w:val="00195BC9"/>
    <w:rsid w:val="00196B21"/>
    <w:rsid w:val="00196B74"/>
    <w:rsid w:val="001972A3"/>
    <w:rsid w:val="001974D8"/>
    <w:rsid w:val="001A0630"/>
    <w:rsid w:val="001A0AA3"/>
    <w:rsid w:val="001A1575"/>
    <w:rsid w:val="001A27F2"/>
    <w:rsid w:val="001A2A4C"/>
    <w:rsid w:val="001A2A90"/>
    <w:rsid w:val="001A4591"/>
    <w:rsid w:val="001A4EC0"/>
    <w:rsid w:val="001A5D87"/>
    <w:rsid w:val="001A6C0D"/>
    <w:rsid w:val="001A71E1"/>
    <w:rsid w:val="001A7215"/>
    <w:rsid w:val="001A751D"/>
    <w:rsid w:val="001A7FEF"/>
    <w:rsid w:val="001B0379"/>
    <w:rsid w:val="001B2AD3"/>
    <w:rsid w:val="001B3B3A"/>
    <w:rsid w:val="001B4AC3"/>
    <w:rsid w:val="001B4B88"/>
    <w:rsid w:val="001B4F78"/>
    <w:rsid w:val="001B511F"/>
    <w:rsid w:val="001B54E8"/>
    <w:rsid w:val="001B6A99"/>
    <w:rsid w:val="001B77D6"/>
    <w:rsid w:val="001C0737"/>
    <w:rsid w:val="001C0847"/>
    <w:rsid w:val="001C0D7E"/>
    <w:rsid w:val="001C1143"/>
    <w:rsid w:val="001C141A"/>
    <w:rsid w:val="001C18FF"/>
    <w:rsid w:val="001C2070"/>
    <w:rsid w:val="001C2481"/>
    <w:rsid w:val="001C2487"/>
    <w:rsid w:val="001C2EFB"/>
    <w:rsid w:val="001C358F"/>
    <w:rsid w:val="001C37B1"/>
    <w:rsid w:val="001C3DC3"/>
    <w:rsid w:val="001C3F49"/>
    <w:rsid w:val="001C42F1"/>
    <w:rsid w:val="001C4A27"/>
    <w:rsid w:val="001C5418"/>
    <w:rsid w:val="001C77DB"/>
    <w:rsid w:val="001D1252"/>
    <w:rsid w:val="001D1BC6"/>
    <w:rsid w:val="001D3275"/>
    <w:rsid w:val="001D3761"/>
    <w:rsid w:val="001D4CBE"/>
    <w:rsid w:val="001D5319"/>
    <w:rsid w:val="001D74E0"/>
    <w:rsid w:val="001D75EE"/>
    <w:rsid w:val="001E189C"/>
    <w:rsid w:val="001E1C04"/>
    <w:rsid w:val="001E2440"/>
    <w:rsid w:val="001E3774"/>
    <w:rsid w:val="001E3C85"/>
    <w:rsid w:val="001E3D14"/>
    <w:rsid w:val="001E616B"/>
    <w:rsid w:val="001E681B"/>
    <w:rsid w:val="001E68D8"/>
    <w:rsid w:val="001E6FD3"/>
    <w:rsid w:val="001F008C"/>
    <w:rsid w:val="001F036D"/>
    <w:rsid w:val="001F23A7"/>
    <w:rsid w:val="001F2C1C"/>
    <w:rsid w:val="001F2CB7"/>
    <w:rsid w:val="001F2D77"/>
    <w:rsid w:val="001F37B0"/>
    <w:rsid w:val="001F41E5"/>
    <w:rsid w:val="001F4305"/>
    <w:rsid w:val="001F4361"/>
    <w:rsid w:val="001F44E6"/>
    <w:rsid w:val="001F4682"/>
    <w:rsid w:val="001F4867"/>
    <w:rsid w:val="001F4C65"/>
    <w:rsid w:val="001F54A3"/>
    <w:rsid w:val="001F5B6D"/>
    <w:rsid w:val="001F5C61"/>
    <w:rsid w:val="001F6129"/>
    <w:rsid w:val="001F6B10"/>
    <w:rsid w:val="001F6DF2"/>
    <w:rsid w:val="001F6F5D"/>
    <w:rsid w:val="001F7368"/>
    <w:rsid w:val="001F74D2"/>
    <w:rsid w:val="001F7EF5"/>
    <w:rsid w:val="002009B0"/>
    <w:rsid w:val="00200E88"/>
    <w:rsid w:val="002014A0"/>
    <w:rsid w:val="00202211"/>
    <w:rsid w:val="002023C8"/>
    <w:rsid w:val="00202BC3"/>
    <w:rsid w:val="002032F3"/>
    <w:rsid w:val="00204262"/>
    <w:rsid w:val="00204DBC"/>
    <w:rsid w:val="002057AA"/>
    <w:rsid w:val="00205E27"/>
    <w:rsid w:val="00206AD5"/>
    <w:rsid w:val="00206F6B"/>
    <w:rsid w:val="00207835"/>
    <w:rsid w:val="002106B0"/>
    <w:rsid w:val="00211601"/>
    <w:rsid w:val="00211E41"/>
    <w:rsid w:val="0021218F"/>
    <w:rsid w:val="00212AA5"/>
    <w:rsid w:val="00213E9F"/>
    <w:rsid w:val="002149A2"/>
    <w:rsid w:val="002149FE"/>
    <w:rsid w:val="00214F3D"/>
    <w:rsid w:val="002153DF"/>
    <w:rsid w:val="0021570E"/>
    <w:rsid w:val="00215DF1"/>
    <w:rsid w:val="002163F4"/>
    <w:rsid w:val="00216776"/>
    <w:rsid w:val="0021770B"/>
    <w:rsid w:val="00217D84"/>
    <w:rsid w:val="00220ECC"/>
    <w:rsid w:val="0022159A"/>
    <w:rsid w:val="002229FB"/>
    <w:rsid w:val="002239BD"/>
    <w:rsid w:val="00223D7B"/>
    <w:rsid w:val="0022409B"/>
    <w:rsid w:val="0022437B"/>
    <w:rsid w:val="002246BC"/>
    <w:rsid w:val="00224C13"/>
    <w:rsid w:val="0022687A"/>
    <w:rsid w:val="00226880"/>
    <w:rsid w:val="00226CCF"/>
    <w:rsid w:val="00230D72"/>
    <w:rsid w:val="0023110B"/>
    <w:rsid w:val="00232B50"/>
    <w:rsid w:val="00232EF7"/>
    <w:rsid w:val="002334C8"/>
    <w:rsid w:val="00233847"/>
    <w:rsid w:val="002338A4"/>
    <w:rsid w:val="00234A02"/>
    <w:rsid w:val="00234B1A"/>
    <w:rsid w:val="00234E15"/>
    <w:rsid w:val="00235179"/>
    <w:rsid w:val="002363C2"/>
    <w:rsid w:val="00236DD4"/>
    <w:rsid w:val="00237708"/>
    <w:rsid w:val="00237D12"/>
    <w:rsid w:val="002400D8"/>
    <w:rsid w:val="002404F4"/>
    <w:rsid w:val="002408C0"/>
    <w:rsid w:val="00240A1E"/>
    <w:rsid w:val="00240E05"/>
    <w:rsid w:val="002418FC"/>
    <w:rsid w:val="00241AC8"/>
    <w:rsid w:val="0024257C"/>
    <w:rsid w:val="00242BE9"/>
    <w:rsid w:val="00243292"/>
    <w:rsid w:val="00244644"/>
    <w:rsid w:val="00245A0B"/>
    <w:rsid w:val="002502E2"/>
    <w:rsid w:val="002504D2"/>
    <w:rsid w:val="0025062F"/>
    <w:rsid w:val="00250DA9"/>
    <w:rsid w:val="002526D4"/>
    <w:rsid w:val="00252DD0"/>
    <w:rsid w:val="002535C7"/>
    <w:rsid w:val="002538A4"/>
    <w:rsid w:val="00253FC3"/>
    <w:rsid w:val="0025623E"/>
    <w:rsid w:val="002568A6"/>
    <w:rsid w:val="0025724A"/>
    <w:rsid w:val="00257CC9"/>
    <w:rsid w:val="00260959"/>
    <w:rsid w:val="00260E25"/>
    <w:rsid w:val="00262723"/>
    <w:rsid w:val="002632C4"/>
    <w:rsid w:val="00264974"/>
    <w:rsid w:val="00264EF0"/>
    <w:rsid w:val="002650F7"/>
    <w:rsid w:val="00267C44"/>
    <w:rsid w:val="0027066B"/>
    <w:rsid w:val="00270FE3"/>
    <w:rsid w:val="002717C1"/>
    <w:rsid w:val="00271D6F"/>
    <w:rsid w:val="00274323"/>
    <w:rsid w:val="002754D3"/>
    <w:rsid w:val="0027602C"/>
    <w:rsid w:val="00276318"/>
    <w:rsid w:val="00276608"/>
    <w:rsid w:val="00276649"/>
    <w:rsid w:val="00276DE0"/>
    <w:rsid w:val="002773AC"/>
    <w:rsid w:val="00277C83"/>
    <w:rsid w:val="002806DE"/>
    <w:rsid w:val="00280A20"/>
    <w:rsid w:val="00280C31"/>
    <w:rsid w:val="0028479B"/>
    <w:rsid w:val="002855FC"/>
    <w:rsid w:val="00285AC0"/>
    <w:rsid w:val="00285E23"/>
    <w:rsid w:val="00287616"/>
    <w:rsid w:val="00287D23"/>
    <w:rsid w:val="00291977"/>
    <w:rsid w:val="00291D71"/>
    <w:rsid w:val="00292623"/>
    <w:rsid w:val="00292638"/>
    <w:rsid w:val="0029306E"/>
    <w:rsid w:val="00293569"/>
    <w:rsid w:val="00293A9B"/>
    <w:rsid w:val="00293EC0"/>
    <w:rsid w:val="00294501"/>
    <w:rsid w:val="00294572"/>
    <w:rsid w:val="00295B33"/>
    <w:rsid w:val="00296057"/>
    <w:rsid w:val="00296761"/>
    <w:rsid w:val="0029737E"/>
    <w:rsid w:val="00297BBC"/>
    <w:rsid w:val="00297C14"/>
    <w:rsid w:val="002A01DE"/>
    <w:rsid w:val="002A0D9D"/>
    <w:rsid w:val="002A2A41"/>
    <w:rsid w:val="002A2C5C"/>
    <w:rsid w:val="002A3006"/>
    <w:rsid w:val="002A310C"/>
    <w:rsid w:val="002A3EF7"/>
    <w:rsid w:val="002A4437"/>
    <w:rsid w:val="002A48A4"/>
    <w:rsid w:val="002A4CDA"/>
    <w:rsid w:val="002A51BE"/>
    <w:rsid w:val="002A5EF7"/>
    <w:rsid w:val="002A6464"/>
    <w:rsid w:val="002B0FFC"/>
    <w:rsid w:val="002B32BA"/>
    <w:rsid w:val="002B521F"/>
    <w:rsid w:val="002B5573"/>
    <w:rsid w:val="002B5999"/>
    <w:rsid w:val="002B614F"/>
    <w:rsid w:val="002B726D"/>
    <w:rsid w:val="002C1145"/>
    <w:rsid w:val="002C2DA5"/>
    <w:rsid w:val="002C3E30"/>
    <w:rsid w:val="002C4C79"/>
    <w:rsid w:val="002C4FC5"/>
    <w:rsid w:val="002C51A5"/>
    <w:rsid w:val="002C658F"/>
    <w:rsid w:val="002C727E"/>
    <w:rsid w:val="002C74BF"/>
    <w:rsid w:val="002C769E"/>
    <w:rsid w:val="002C7C65"/>
    <w:rsid w:val="002D15CC"/>
    <w:rsid w:val="002D188D"/>
    <w:rsid w:val="002D1E2D"/>
    <w:rsid w:val="002D1E9D"/>
    <w:rsid w:val="002D217F"/>
    <w:rsid w:val="002D4AAA"/>
    <w:rsid w:val="002D4DA5"/>
    <w:rsid w:val="002D5041"/>
    <w:rsid w:val="002D55A8"/>
    <w:rsid w:val="002D6936"/>
    <w:rsid w:val="002D6AB1"/>
    <w:rsid w:val="002D7E72"/>
    <w:rsid w:val="002E098A"/>
    <w:rsid w:val="002E12E0"/>
    <w:rsid w:val="002E15BF"/>
    <w:rsid w:val="002E3330"/>
    <w:rsid w:val="002E3452"/>
    <w:rsid w:val="002E437D"/>
    <w:rsid w:val="002E4732"/>
    <w:rsid w:val="002E4EA2"/>
    <w:rsid w:val="002E5326"/>
    <w:rsid w:val="002E5387"/>
    <w:rsid w:val="002E67F9"/>
    <w:rsid w:val="002E7685"/>
    <w:rsid w:val="002E7BB6"/>
    <w:rsid w:val="002E7FA9"/>
    <w:rsid w:val="002F1563"/>
    <w:rsid w:val="002F19E8"/>
    <w:rsid w:val="002F2135"/>
    <w:rsid w:val="002F248F"/>
    <w:rsid w:val="002F2993"/>
    <w:rsid w:val="002F3535"/>
    <w:rsid w:val="002F3749"/>
    <w:rsid w:val="002F3F20"/>
    <w:rsid w:val="002F3FC7"/>
    <w:rsid w:val="002F4B84"/>
    <w:rsid w:val="002F52B2"/>
    <w:rsid w:val="002F6A34"/>
    <w:rsid w:val="002F7772"/>
    <w:rsid w:val="002F7D07"/>
    <w:rsid w:val="00300AC7"/>
    <w:rsid w:val="00301253"/>
    <w:rsid w:val="0030166D"/>
    <w:rsid w:val="00301BC6"/>
    <w:rsid w:val="00301C50"/>
    <w:rsid w:val="00302AF8"/>
    <w:rsid w:val="003032DD"/>
    <w:rsid w:val="00303BB4"/>
    <w:rsid w:val="00303F14"/>
    <w:rsid w:val="0030423A"/>
    <w:rsid w:val="00304B8A"/>
    <w:rsid w:val="00305570"/>
    <w:rsid w:val="00306141"/>
    <w:rsid w:val="003063F0"/>
    <w:rsid w:val="00307DB5"/>
    <w:rsid w:val="003106BD"/>
    <w:rsid w:val="00310829"/>
    <w:rsid w:val="00310F96"/>
    <w:rsid w:val="0031299B"/>
    <w:rsid w:val="00313279"/>
    <w:rsid w:val="00314602"/>
    <w:rsid w:val="00314B3A"/>
    <w:rsid w:val="00315B24"/>
    <w:rsid w:val="0031741A"/>
    <w:rsid w:val="00320000"/>
    <w:rsid w:val="003208E7"/>
    <w:rsid w:val="00320A69"/>
    <w:rsid w:val="00321311"/>
    <w:rsid w:val="003237CE"/>
    <w:rsid w:val="00323AE4"/>
    <w:rsid w:val="003246D7"/>
    <w:rsid w:val="00324A7B"/>
    <w:rsid w:val="0032620A"/>
    <w:rsid w:val="00326852"/>
    <w:rsid w:val="00326BF7"/>
    <w:rsid w:val="00330324"/>
    <w:rsid w:val="00330466"/>
    <w:rsid w:val="00330CA9"/>
    <w:rsid w:val="0033100A"/>
    <w:rsid w:val="003321A4"/>
    <w:rsid w:val="003329B0"/>
    <w:rsid w:val="00333B19"/>
    <w:rsid w:val="00333E2E"/>
    <w:rsid w:val="0033443D"/>
    <w:rsid w:val="00335654"/>
    <w:rsid w:val="0033575D"/>
    <w:rsid w:val="003357AD"/>
    <w:rsid w:val="00336425"/>
    <w:rsid w:val="00336A62"/>
    <w:rsid w:val="00340296"/>
    <w:rsid w:val="00341066"/>
    <w:rsid w:val="00341A68"/>
    <w:rsid w:val="00341B20"/>
    <w:rsid w:val="003424F5"/>
    <w:rsid w:val="00342A35"/>
    <w:rsid w:val="00344D0B"/>
    <w:rsid w:val="0034536E"/>
    <w:rsid w:val="003456F9"/>
    <w:rsid w:val="00345784"/>
    <w:rsid w:val="0034586F"/>
    <w:rsid w:val="00345A5B"/>
    <w:rsid w:val="00345AF8"/>
    <w:rsid w:val="00345B31"/>
    <w:rsid w:val="00345D16"/>
    <w:rsid w:val="0034772C"/>
    <w:rsid w:val="00350AE3"/>
    <w:rsid w:val="0035151E"/>
    <w:rsid w:val="003532A7"/>
    <w:rsid w:val="0035378B"/>
    <w:rsid w:val="00353D30"/>
    <w:rsid w:val="00354143"/>
    <w:rsid w:val="003544A7"/>
    <w:rsid w:val="00354602"/>
    <w:rsid w:val="00354A2A"/>
    <w:rsid w:val="00354C37"/>
    <w:rsid w:val="00355394"/>
    <w:rsid w:val="003558A1"/>
    <w:rsid w:val="0035622B"/>
    <w:rsid w:val="003562B6"/>
    <w:rsid w:val="00356627"/>
    <w:rsid w:val="00356BB2"/>
    <w:rsid w:val="00357257"/>
    <w:rsid w:val="00357AFC"/>
    <w:rsid w:val="00357E18"/>
    <w:rsid w:val="00361133"/>
    <w:rsid w:val="0036165E"/>
    <w:rsid w:val="00361B5B"/>
    <w:rsid w:val="00361E08"/>
    <w:rsid w:val="003624CC"/>
    <w:rsid w:val="00362754"/>
    <w:rsid w:val="0036279D"/>
    <w:rsid w:val="00362C6A"/>
    <w:rsid w:val="003632B0"/>
    <w:rsid w:val="00363EBE"/>
    <w:rsid w:val="00363F26"/>
    <w:rsid w:val="0036561B"/>
    <w:rsid w:val="003659B8"/>
    <w:rsid w:val="003670C9"/>
    <w:rsid w:val="003674F4"/>
    <w:rsid w:val="00367660"/>
    <w:rsid w:val="00370037"/>
    <w:rsid w:val="0037145A"/>
    <w:rsid w:val="00372664"/>
    <w:rsid w:val="00372B0B"/>
    <w:rsid w:val="00374C15"/>
    <w:rsid w:val="00375045"/>
    <w:rsid w:val="00375FD8"/>
    <w:rsid w:val="00376088"/>
    <w:rsid w:val="00376383"/>
    <w:rsid w:val="0037725E"/>
    <w:rsid w:val="00377594"/>
    <w:rsid w:val="003776F0"/>
    <w:rsid w:val="00381A28"/>
    <w:rsid w:val="00381DA0"/>
    <w:rsid w:val="003823D8"/>
    <w:rsid w:val="00384192"/>
    <w:rsid w:val="00385F67"/>
    <w:rsid w:val="003861D6"/>
    <w:rsid w:val="00386243"/>
    <w:rsid w:val="00386A50"/>
    <w:rsid w:val="00386DFF"/>
    <w:rsid w:val="0038744C"/>
    <w:rsid w:val="00387637"/>
    <w:rsid w:val="0039002F"/>
    <w:rsid w:val="0039198D"/>
    <w:rsid w:val="00391D54"/>
    <w:rsid w:val="00392EDD"/>
    <w:rsid w:val="00393FCC"/>
    <w:rsid w:val="003955BF"/>
    <w:rsid w:val="00395C8C"/>
    <w:rsid w:val="00396108"/>
    <w:rsid w:val="00397BC6"/>
    <w:rsid w:val="003A125B"/>
    <w:rsid w:val="003A1EF5"/>
    <w:rsid w:val="003A2B9E"/>
    <w:rsid w:val="003A2F0F"/>
    <w:rsid w:val="003A432E"/>
    <w:rsid w:val="003A45B0"/>
    <w:rsid w:val="003A4C43"/>
    <w:rsid w:val="003A5170"/>
    <w:rsid w:val="003A5EDE"/>
    <w:rsid w:val="003A69DB"/>
    <w:rsid w:val="003A7571"/>
    <w:rsid w:val="003A7F46"/>
    <w:rsid w:val="003B19A8"/>
    <w:rsid w:val="003B396C"/>
    <w:rsid w:val="003B48A6"/>
    <w:rsid w:val="003B49CB"/>
    <w:rsid w:val="003B54E7"/>
    <w:rsid w:val="003B60D6"/>
    <w:rsid w:val="003B69E7"/>
    <w:rsid w:val="003B7472"/>
    <w:rsid w:val="003B7A8F"/>
    <w:rsid w:val="003C0766"/>
    <w:rsid w:val="003C0BAE"/>
    <w:rsid w:val="003C60AF"/>
    <w:rsid w:val="003C61AE"/>
    <w:rsid w:val="003C6DD5"/>
    <w:rsid w:val="003C7C21"/>
    <w:rsid w:val="003D044A"/>
    <w:rsid w:val="003D10EA"/>
    <w:rsid w:val="003D2EFD"/>
    <w:rsid w:val="003D4478"/>
    <w:rsid w:val="003D5234"/>
    <w:rsid w:val="003D5BC9"/>
    <w:rsid w:val="003D64ED"/>
    <w:rsid w:val="003E0C48"/>
    <w:rsid w:val="003E11CC"/>
    <w:rsid w:val="003E160D"/>
    <w:rsid w:val="003E18B4"/>
    <w:rsid w:val="003E1A1E"/>
    <w:rsid w:val="003E1FA1"/>
    <w:rsid w:val="003E2218"/>
    <w:rsid w:val="003E2C83"/>
    <w:rsid w:val="003E3751"/>
    <w:rsid w:val="003E37F1"/>
    <w:rsid w:val="003E4C25"/>
    <w:rsid w:val="003E7618"/>
    <w:rsid w:val="003F169A"/>
    <w:rsid w:val="003F183F"/>
    <w:rsid w:val="003F2904"/>
    <w:rsid w:val="003F3430"/>
    <w:rsid w:val="003F37E9"/>
    <w:rsid w:val="003F4680"/>
    <w:rsid w:val="003F6101"/>
    <w:rsid w:val="003F615D"/>
    <w:rsid w:val="003F63D1"/>
    <w:rsid w:val="003F70D4"/>
    <w:rsid w:val="00400DCC"/>
    <w:rsid w:val="00401BA0"/>
    <w:rsid w:val="0040554F"/>
    <w:rsid w:val="00405F73"/>
    <w:rsid w:val="00406C6B"/>
    <w:rsid w:val="0040753F"/>
    <w:rsid w:val="00410463"/>
    <w:rsid w:val="00410DA0"/>
    <w:rsid w:val="00411083"/>
    <w:rsid w:val="00411E17"/>
    <w:rsid w:val="00412919"/>
    <w:rsid w:val="0041347A"/>
    <w:rsid w:val="004139A3"/>
    <w:rsid w:val="00413BBD"/>
    <w:rsid w:val="00413DA2"/>
    <w:rsid w:val="00414080"/>
    <w:rsid w:val="0041591A"/>
    <w:rsid w:val="004164EF"/>
    <w:rsid w:val="004174EA"/>
    <w:rsid w:val="00420346"/>
    <w:rsid w:val="004214AE"/>
    <w:rsid w:val="0042208C"/>
    <w:rsid w:val="00423ED4"/>
    <w:rsid w:val="00424569"/>
    <w:rsid w:val="004259A1"/>
    <w:rsid w:val="00425BD8"/>
    <w:rsid w:val="00425DEF"/>
    <w:rsid w:val="00426ABE"/>
    <w:rsid w:val="00426DDD"/>
    <w:rsid w:val="004274FC"/>
    <w:rsid w:val="004275DC"/>
    <w:rsid w:val="00427A7F"/>
    <w:rsid w:val="00430469"/>
    <w:rsid w:val="00430A7B"/>
    <w:rsid w:val="00432703"/>
    <w:rsid w:val="004332AB"/>
    <w:rsid w:val="004338BC"/>
    <w:rsid w:val="00433E1A"/>
    <w:rsid w:val="00434ADF"/>
    <w:rsid w:val="00434C97"/>
    <w:rsid w:val="004361D9"/>
    <w:rsid w:val="0043624D"/>
    <w:rsid w:val="0043638E"/>
    <w:rsid w:val="004363B2"/>
    <w:rsid w:val="00436860"/>
    <w:rsid w:val="0043700F"/>
    <w:rsid w:val="004375B3"/>
    <w:rsid w:val="004378AF"/>
    <w:rsid w:val="00440437"/>
    <w:rsid w:val="004404E8"/>
    <w:rsid w:val="00441972"/>
    <w:rsid w:val="00441ECE"/>
    <w:rsid w:val="00442010"/>
    <w:rsid w:val="004420DC"/>
    <w:rsid w:val="00442B56"/>
    <w:rsid w:val="004430F8"/>
    <w:rsid w:val="00444D09"/>
    <w:rsid w:val="004457CB"/>
    <w:rsid w:val="00445BF2"/>
    <w:rsid w:val="004461D0"/>
    <w:rsid w:val="00446368"/>
    <w:rsid w:val="004466DC"/>
    <w:rsid w:val="00447660"/>
    <w:rsid w:val="00447E3A"/>
    <w:rsid w:val="00451252"/>
    <w:rsid w:val="00451A57"/>
    <w:rsid w:val="00452731"/>
    <w:rsid w:val="004528CC"/>
    <w:rsid w:val="00452C68"/>
    <w:rsid w:val="00452F8C"/>
    <w:rsid w:val="00453491"/>
    <w:rsid w:val="004554E0"/>
    <w:rsid w:val="00455F2C"/>
    <w:rsid w:val="00456022"/>
    <w:rsid w:val="004564DF"/>
    <w:rsid w:val="004568C1"/>
    <w:rsid w:val="00456EF1"/>
    <w:rsid w:val="00456F53"/>
    <w:rsid w:val="00457242"/>
    <w:rsid w:val="00460221"/>
    <w:rsid w:val="00460719"/>
    <w:rsid w:val="00460842"/>
    <w:rsid w:val="00462173"/>
    <w:rsid w:val="0046315C"/>
    <w:rsid w:val="00463729"/>
    <w:rsid w:val="004638F6"/>
    <w:rsid w:val="00463A46"/>
    <w:rsid w:val="00463B74"/>
    <w:rsid w:val="00463C27"/>
    <w:rsid w:val="004640FA"/>
    <w:rsid w:val="004643E6"/>
    <w:rsid w:val="0046593C"/>
    <w:rsid w:val="004666B9"/>
    <w:rsid w:val="00467123"/>
    <w:rsid w:val="004703EC"/>
    <w:rsid w:val="004705D6"/>
    <w:rsid w:val="004708D3"/>
    <w:rsid w:val="0047235C"/>
    <w:rsid w:val="0047236D"/>
    <w:rsid w:val="004724FB"/>
    <w:rsid w:val="00473517"/>
    <w:rsid w:val="00474B51"/>
    <w:rsid w:val="00474CBE"/>
    <w:rsid w:val="00475983"/>
    <w:rsid w:val="00475D14"/>
    <w:rsid w:val="00475F05"/>
    <w:rsid w:val="004760E0"/>
    <w:rsid w:val="004762D7"/>
    <w:rsid w:val="00476507"/>
    <w:rsid w:val="00480B5A"/>
    <w:rsid w:val="00480D50"/>
    <w:rsid w:val="00481D29"/>
    <w:rsid w:val="00482274"/>
    <w:rsid w:val="0048372A"/>
    <w:rsid w:val="00483D24"/>
    <w:rsid w:val="00484582"/>
    <w:rsid w:val="0048467F"/>
    <w:rsid w:val="004846E7"/>
    <w:rsid w:val="00485F67"/>
    <w:rsid w:val="0048664A"/>
    <w:rsid w:val="00486A86"/>
    <w:rsid w:val="004870C3"/>
    <w:rsid w:val="00490CC2"/>
    <w:rsid w:val="00491164"/>
    <w:rsid w:val="00492088"/>
    <w:rsid w:val="0049352C"/>
    <w:rsid w:val="0049393A"/>
    <w:rsid w:val="004940E4"/>
    <w:rsid w:val="0049479D"/>
    <w:rsid w:val="00494823"/>
    <w:rsid w:val="00495431"/>
    <w:rsid w:val="004954C9"/>
    <w:rsid w:val="0049556B"/>
    <w:rsid w:val="004956C0"/>
    <w:rsid w:val="00495D08"/>
    <w:rsid w:val="004973D4"/>
    <w:rsid w:val="004A0033"/>
    <w:rsid w:val="004A0236"/>
    <w:rsid w:val="004A0C6A"/>
    <w:rsid w:val="004A0C77"/>
    <w:rsid w:val="004A3F7D"/>
    <w:rsid w:val="004A427A"/>
    <w:rsid w:val="004A43B3"/>
    <w:rsid w:val="004A4AD2"/>
    <w:rsid w:val="004A4C67"/>
    <w:rsid w:val="004A4FFE"/>
    <w:rsid w:val="004A544E"/>
    <w:rsid w:val="004A61B0"/>
    <w:rsid w:val="004A6A75"/>
    <w:rsid w:val="004A6D41"/>
    <w:rsid w:val="004A78CE"/>
    <w:rsid w:val="004B067B"/>
    <w:rsid w:val="004B080E"/>
    <w:rsid w:val="004B20C7"/>
    <w:rsid w:val="004B3E8B"/>
    <w:rsid w:val="004B3EC7"/>
    <w:rsid w:val="004B46F3"/>
    <w:rsid w:val="004B543C"/>
    <w:rsid w:val="004B5FE7"/>
    <w:rsid w:val="004B5FEB"/>
    <w:rsid w:val="004C03AA"/>
    <w:rsid w:val="004C0ADC"/>
    <w:rsid w:val="004C0B73"/>
    <w:rsid w:val="004C1DCC"/>
    <w:rsid w:val="004C2F76"/>
    <w:rsid w:val="004C4044"/>
    <w:rsid w:val="004C45B5"/>
    <w:rsid w:val="004C4AA5"/>
    <w:rsid w:val="004C513A"/>
    <w:rsid w:val="004C544E"/>
    <w:rsid w:val="004C799B"/>
    <w:rsid w:val="004C7BC3"/>
    <w:rsid w:val="004D0650"/>
    <w:rsid w:val="004D0FF1"/>
    <w:rsid w:val="004D105D"/>
    <w:rsid w:val="004D12FD"/>
    <w:rsid w:val="004D1372"/>
    <w:rsid w:val="004D1E87"/>
    <w:rsid w:val="004D2063"/>
    <w:rsid w:val="004D21E5"/>
    <w:rsid w:val="004D2742"/>
    <w:rsid w:val="004D3E74"/>
    <w:rsid w:val="004D5419"/>
    <w:rsid w:val="004D5698"/>
    <w:rsid w:val="004D75C2"/>
    <w:rsid w:val="004D78BD"/>
    <w:rsid w:val="004E0D88"/>
    <w:rsid w:val="004E0F0E"/>
    <w:rsid w:val="004E1043"/>
    <w:rsid w:val="004E14F9"/>
    <w:rsid w:val="004E1A58"/>
    <w:rsid w:val="004E3E4A"/>
    <w:rsid w:val="004E3E55"/>
    <w:rsid w:val="004E453C"/>
    <w:rsid w:val="004E4BEE"/>
    <w:rsid w:val="004E5035"/>
    <w:rsid w:val="004E7043"/>
    <w:rsid w:val="004E783F"/>
    <w:rsid w:val="004E7FE5"/>
    <w:rsid w:val="004F009E"/>
    <w:rsid w:val="004F0AC6"/>
    <w:rsid w:val="004F0E6D"/>
    <w:rsid w:val="004F12BD"/>
    <w:rsid w:val="004F12CE"/>
    <w:rsid w:val="004F1F65"/>
    <w:rsid w:val="004F340E"/>
    <w:rsid w:val="004F4786"/>
    <w:rsid w:val="004F4D20"/>
    <w:rsid w:val="004F58ED"/>
    <w:rsid w:val="004F5E69"/>
    <w:rsid w:val="004F6DC8"/>
    <w:rsid w:val="004F6FA1"/>
    <w:rsid w:val="004F75AD"/>
    <w:rsid w:val="004F7FDD"/>
    <w:rsid w:val="00500719"/>
    <w:rsid w:val="00500FC7"/>
    <w:rsid w:val="00501A72"/>
    <w:rsid w:val="0050200A"/>
    <w:rsid w:val="0050209C"/>
    <w:rsid w:val="005029FA"/>
    <w:rsid w:val="00502FAB"/>
    <w:rsid w:val="00503161"/>
    <w:rsid w:val="00503569"/>
    <w:rsid w:val="00505337"/>
    <w:rsid w:val="00505F18"/>
    <w:rsid w:val="005070ED"/>
    <w:rsid w:val="005078B6"/>
    <w:rsid w:val="005106E7"/>
    <w:rsid w:val="00510A3E"/>
    <w:rsid w:val="00510DE3"/>
    <w:rsid w:val="00511282"/>
    <w:rsid w:val="00512B50"/>
    <w:rsid w:val="0051330B"/>
    <w:rsid w:val="005138B1"/>
    <w:rsid w:val="00513EE4"/>
    <w:rsid w:val="00513F7E"/>
    <w:rsid w:val="00514DF5"/>
    <w:rsid w:val="00515129"/>
    <w:rsid w:val="00515207"/>
    <w:rsid w:val="00515763"/>
    <w:rsid w:val="00515EE1"/>
    <w:rsid w:val="00516B80"/>
    <w:rsid w:val="00516DD9"/>
    <w:rsid w:val="00517E72"/>
    <w:rsid w:val="00520294"/>
    <w:rsid w:val="00520362"/>
    <w:rsid w:val="00520D3D"/>
    <w:rsid w:val="005211E4"/>
    <w:rsid w:val="0052284C"/>
    <w:rsid w:val="00522EAC"/>
    <w:rsid w:val="00523149"/>
    <w:rsid w:val="005233A1"/>
    <w:rsid w:val="0052340F"/>
    <w:rsid w:val="0052386A"/>
    <w:rsid w:val="00523D03"/>
    <w:rsid w:val="00523D42"/>
    <w:rsid w:val="00524977"/>
    <w:rsid w:val="00524EFC"/>
    <w:rsid w:val="0052704C"/>
    <w:rsid w:val="00527C84"/>
    <w:rsid w:val="00527E79"/>
    <w:rsid w:val="00530178"/>
    <w:rsid w:val="00530415"/>
    <w:rsid w:val="0053196B"/>
    <w:rsid w:val="00532192"/>
    <w:rsid w:val="00532277"/>
    <w:rsid w:val="00533062"/>
    <w:rsid w:val="005330E8"/>
    <w:rsid w:val="00535803"/>
    <w:rsid w:val="00535D65"/>
    <w:rsid w:val="005362F9"/>
    <w:rsid w:val="00536793"/>
    <w:rsid w:val="00537C88"/>
    <w:rsid w:val="00540074"/>
    <w:rsid w:val="00541345"/>
    <w:rsid w:val="00542478"/>
    <w:rsid w:val="00542A37"/>
    <w:rsid w:val="00542F33"/>
    <w:rsid w:val="005437DE"/>
    <w:rsid w:val="00544196"/>
    <w:rsid w:val="00544A9D"/>
    <w:rsid w:val="00545D73"/>
    <w:rsid w:val="00546E3C"/>
    <w:rsid w:val="00547BAC"/>
    <w:rsid w:val="005505F8"/>
    <w:rsid w:val="00550B1E"/>
    <w:rsid w:val="00550C46"/>
    <w:rsid w:val="0055217D"/>
    <w:rsid w:val="005541AB"/>
    <w:rsid w:val="00554440"/>
    <w:rsid w:val="0055508E"/>
    <w:rsid w:val="005552A4"/>
    <w:rsid w:val="005562A9"/>
    <w:rsid w:val="0055737A"/>
    <w:rsid w:val="00561076"/>
    <w:rsid w:val="00563317"/>
    <w:rsid w:val="00563860"/>
    <w:rsid w:val="005646FF"/>
    <w:rsid w:val="00564CC0"/>
    <w:rsid w:val="00566838"/>
    <w:rsid w:val="005672CF"/>
    <w:rsid w:val="00567FDD"/>
    <w:rsid w:val="00570306"/>
    <w:rsid w:val="0057039A"/>
    <w:rsid w:val="005704A7"/>
    <w:rsid w:val="005704B5"/>
    <w:rsid w:val="0057060C"/>
    <w:rsid w:val="00570B35"/>
    <w:rsid w:val="00570D62"/>
    <w:rsid w:val="00570FFE"/>
    <w:rsid w:val="0057222E"/>
    <w:rsid w:val="005728AB"/>
    <w:rsid w:val="005739BC"/>
    <w:rsid w:val="00573BD7"/>
    <w:rsid w:val="00574237"/>
    <w:rsid w:val="00575371"/>
    <w:rsid w:val="0057586F"/>
    <w:rsid w:val="00575AE9"/>
    <w:rsid w:val="00576B88"/>
    <w:rsid w:val="00577577"/>
    <w:rsid w:val="005779BF"/>
    <w:rsid w:val="005779FD"/>
    <w:rsid w:val="005804A7"/>
    <w:rsid w:val="005808D1"/>
    <w:rsid w:val="00581311"/>
    <w:rsid w:val="00582987"/>
    <w:rsid w:val="00582F81"/>
    <w:rsid w:val="00583637"/>
    <w:rsid w:val="00583FBF"/>
    <w:rsid w:val="0058708D"/>
    <w:rsid w:val="00587615"/>
    <w:rsid w:val="00590288"/>
    <w:rsid w:val="005904F9"/>
    <w:rsid w:val="005919FB"/>
    <w:rsid w:val="00592151"/>
    <w:rsid w:val="005929AA"/>
    <w:rsid w:val="0059338E"/>
    <w:rsid w:val="0059378E"/>
    <w:rsid w:val="0059438F"/>
    <w:rsid w:val="00594799"/>
    <w:rsid w:val="00594AC2"/>
    <w:rsid w:val="00594AC4"/>
    <w:rsid w:val="00594CA7"/>
    <w:rsid w:val="00595631"/>
    <w:rsid w:val="00596E21"/>
    <w:rsid w:val="005A0522"/>
    <w:rsid w:val="005A062F"/>
    <w:rsid w:val="005A0D34"/>
    <w:rsid w:val="005A2667"/>
    <w:rsid w:val="005A2F07"/>
    <w:rsid w:val="005A3027"/>
    <w:rsid w:val="005A3B4A"/>
    <w:rsid w:val="005A3CB9"/>
    <w:rsid w:val="005A4507"/>
    <w:rsid w:val="005A4F0D"/>
    <w:rsid w:val="005A4FA6"/>
    <w:rsid w:val="005A4FBD"/>
    <w:rsid w:val="005A5225"/>
    <w:rsid w:val="005A57A4"/>
    <w:rsid w:val="005A6D67"/>
    <w:rsid w:val="005B06B6"/>
    <w:rsid w:val="005B0ACF"/>
    <w:rsid w:val="005B0E6E"/>
    <w:rsid w:val="005B151C"/>
    <w:rsid w:val="005B1B2D"/>
    <w:rsid w:val="005B22C2"/>
    <w:rsid w:val="005B25DE"/>
    <w:rsid w:val="005B2A3F"/>
    <w:rsid w:val="005B2BFC"/>
    <w:rsid w:val="005B2FCF"/>
    <w:rsid w:val="005B3CAD"/>
    <w:rsid w:val="005B3CDB"/>
    <w:rsid w:val="005B531D"/>
    <w:rsid w:val="005B63C5"/>
    <w:rsid w:val="005B649A"/>
    <w:rsid w:val="005B721D"/>
    <w:rsid w:val="005B7608"/>
    <w:rsid w:val="005B787F"/>
    <w:rsid w:val="005B7BCB"/>
    <w:rsid w:val="005C067D"/>
    <w:rsid w:val="005C1A91"/>
    <w:rsid w:val="005C2F90"/>
    <w:rsid w:val="005C30B3"/>
    <w:rsid w:val="005C313B"/>
    <w:rsid w:val="005C3434"/>
    <w:rsid w:val="005C37A2"/>
    <w:rsid w:val="005C4FF3"/>
    <w:rsid w:val="005C50CB"/>
    <w:rsid w:val="005C542B"/>
    <w:rsid w:val="005C621B"/>
    <w:rsid w:val="005C68BB"/>
    <w:rsid w:val="005C6B5E"/>
    <w:rsid w:val="005C720F"/>
    <w:rsid w:val="005C7FB9"/>
    <w:rsid w:val="005CC902"/>
    <w:rsid w:val="005D1792"/>
    <w:rsid w:val="005D1BB4"/>
    <w:rsid w:val="005D214F"/>
    <w:rsid w:val="005D22AC"/>
    <w:rsid w:val="005D248C"/>
    <w:rsid w:val="005D2597"/>
    <w:rsid w:val="005D2E08"/>
    <w:rsid w:val="005D32A4"/>
    <w:rsid w:val="005D42C0"/>
    <w:rsid w:val="005D55A4"/>
    <w:rsid w:val="005D58FA"/>
    <w:rsid w:val="005D5BBD"/>
    <w:rsid w:val="005D5BFD"/>
    <w:rsid w:val="005D6A0F"/>
    <w:rsid w:val="005D737F"/>
    <w:rsid w:val="005D73D3"/>
    <w:rsid w:val="005E2683"/>
    <w:rsid w:val="005E2A52"/>
    <w:rsid w:val="005E2F6B"/>
    <w:rsid w:val="005E34DE"/>
    <w:rsid w:val="005E4779"/>
    <w:rsid w:val="005E4849"/>
    <w:rsid w:val="005E773E"/>
    <w:rsid w:val="005F0D0C"/>
    <w:rsid w:val="005F0DA6"/>
    <w:rsid w:val="005F4061"/>
    <w:rsid w:val="005F41B0"/>
    <w:rsid w:val="005F4B0F"/>
    <w:rsid w:val="005F557A"/>
    <w:rsid w:val="005F587A"/>
    <w:rsid w:val="005F718C"/>
    <w:rsid w:val="005F722F"/>
    <w:rsid w:val="005F7C20"/>
    <w:rsid w:val="0060168D"/>
    <w:rsid w:val="00602475"/>
    <w:rsid w:val="00603121"/>
    <w:rsid w:val="006044B1"/>
    <w:rsid w:val="006045A4"/>
    <w:rsid w:val="00604E18"/>
    <w:rsid w:val="0060611E"/>
    <w:rsid w:val="006069A6"/>
    <w:rsid w:val="006070D4"/>
    <w:rsid w:val="00607CEB"/>
    <w:rsid w:val="0061023E"/>
    <w:rsid w:val="0061031B"/>
    <w:rsid w:val="006103E6"/>
    <w:rsid w:val="006110A6"/>
    <w:rsid w:val="0061186F"/>
    <w:rsid w:val="00611CEA"/>
    <w:rsid w:val="00612E86"/>
    <w:rsid w:val="006132D6"/>
    <w:rsid w:val="0061331C"/>
    <w:rsid w:val="00613440"/>
    <w:rsid w:val="0061474D"/>
    <w:rsid w:val="00614AE3"/>
    <w:rsid w:val="006154FD"/>
    <w:rsid w:val="0061631B"/>
    <w:rsid w:val="00616D74"/>
    <w:rsid w:val="00616DD8"/>
    <w:rsid w:val="00617473"/>
    <w:rsid w:val="0061754C"/>
    <w:rsid w:val="00617732"/>
    <w:rsid w:val="00617D31"/>
    <w:rsid w:val="00620803"/>
    <w:rsid w:val="00620D65"/>
    <w:rsid w:val="00620EDA"/>
    <w:rsid w:val="006210F3"/>
    <w:rsid w:val="006215D1"/>
    <w:rsid w:val="006215D5"/>
    <w:rsid w:val="006227B5"/>
    <w:rsid w:val="00622958"/>
    <w:rsid w:val="00623572"/>
    <w:rsid w:val="006241A8"/>
    <w:rsid w:val="00625450"/>
    <w:rsid w:val="00625958"/>
    <w:rsid w:val="00625C5A"/>
    <w:rsid w:val="006270B4"/>
    <w:rsid w:val="00627575"/>
    <w:rsid w:val="00630AD6"/>
    <w:rsid w:val="00631072"/>
    <w:rsid w:val="00631077"/>
    <w:rsid w:val="0063130A"/>
    <w:rsid w:val="0063261C"/>
    <w:rsid w:val="00633451"/>
    <w:rsid w:val="00634655"/>
    <w:rsid w:val="00634C1B"/>
    <w:rsid w:val="006353AF"/>
    <w:rsid w:val="006361A0"/>
    <w:rsid w:val="0063636E"/>
    <w:rsid w:val="00636E00"/>
    <w:rsid w:val="00637922"/>
    <w:rsid w:val="00637B8C"/>
    <w:rsid w:val="00640519"/>
    <w:rsid w:val="0064099B"/>
    <w:rsid w:val="0064181E"/>
    <w:rsid w:val="00641FDD"/>
    <w:rsid w:val="00645491"/>
    <w:rsid w:val="006457CF"/>
    <w:rsid w:val="00645B96"/>
    <w:rsid w:val="006472A4"/>
    <w:rsid w:val="00650554"/>
    <w:rsid w:val="0065098D"/>
    <w:rsid w:val="00651B41"/>
    <w:rsid w:val="006522F0"/>
    <w:rsid w:val="00652B42"/>
    <w:rsid w:val="006544F8"/>
    <w:rsid w:val="00654E8A"/>
    <w:rsid w:val="006566DF"/>
    <w:rsid w:val="00657036"/>
    <w:rsid w:val="0065759B"/>
    <w:rsid w:val="0066004C"/>
    <w:rsid w:val="006605A0"/>
    <w:rsid w:val="00662D03"/>
    <w:rsid w:val="006632BE"/>
    <w:rsid w:val="00663425"/>
    <w:rsid w:val="00663F2B"/>
    <w:rsid w:val="0066439C"/>
    <w:rsid w:val="00664438"/>
    <w:rsid w:val="00665391"/>
    <w:rsid w:val="0066556C"/>
    <w:rsid w:val="00667E96"/>
    <w:rsid w:val="006701B4"/>
    <w:rsid w:val="00671BD8"/>
    <w:rsid w:val="00673406"/>
    <w:rsid w:val="0067360F"/>
    <w:rsid w:val="00673EC9"/>
    <w:rsid w:val="00673F8E"/>
    <w:rsid w:val="0067413F"/>
    <w:rsid w:val="00674A7C"/>
    <w:rsid w:val="0067527D"/>
    <w:rsid w:val="00675D8A"/>
    <w:rsid w:val="00675E6F"/>
    <w:rsid w:val="00677413"/>
    <w:rsid w:val="00677E62"/>
    <w:rsid w:val="00681091"/>
    <w:rsid w:val="006818CF"/>
    <w:rsid w:val="00681E86"/>
    <w:rsid w:val="00682A76"/>
    <w:rsid w:val="00683077"/>
    <w:rsid w:val="00683542"/>
    <w:rsid w:val="00684C77"/>
    <w:rsid w:val="006860C8"/>
    <w:rsid w:val="00687BAE"/>
    <w:rsid w:val="00690560"/>
    <w:rsid w:val="0069061C"/>
    <w:rsid w:val="00690874"/>
    <w:rsid w:val="00693507"/>
    <w:rsid w:val="00693773"/>
    <w:rsid w:val="00694A9F"/>
    <w:rsid w:val="006951D5"/>
    <w:rsid w:val="00695C81"/>
    <w:rsid w:val="00696C94"/>
    <w:rsid w:val="006A0BB8"/>
    <w:rsid w:val="006A15ED"/>
    <w:rsid w:val="006A1B39"/>
    <w:rsid w:val="006A2EB5"/>
    <w:rsid w:val="006A2EC5"/>
    <w:rsid w:val="006A3D2D"/>
    <w:rsid w:val="006A759A"/>
    <w:rsid w:val="006B0230"/>
    <w:rsid w:val="006B0A92"/>
    <w:rsid w:val="006B0DF6"/>
    <w:rsid w:val="006B202D"/>
    <w:rsid w:val="006B212D"/>
    <w:rsid w:val="006B2865"/>
    <w:rsid w:val="006B3229"/>
    <w:rsid w:val="006B32D7"/>
    <w:rsid w:val="006B3A62"/>
    <w:rsid w:val="006B3DCB"/>
    <w:rsid w:val="006B3F93"/>
    <w:rsid w:val="006B44D2"/>
    <w:rsid w:val="006B4608"/>
    <w:rsid w:val="006B52A2"/>
    <w:rsid w:val="006B5D50"/>
    <w:rsid w:val="006B6819"/>
    <w:rsid w:val="006B6AD4"/>
    <w:rsid w:val="006B733A"/>
    <w:rsid w:val="006B73C3"/>
    <w:rsid w:val="006B764B"/>
    <w:rsid w:val="006B7691"/>
    <w:rsid w:val="006B78E9"/>
    <w:rsid w:val="006B7DB0"/>
    <w:rsid w:val="006C0242"/>
    <w:rsid w:val="006C039B"/>
    <w:rsid w:val="006C17D6"/>
    <w:rsid w:val="006C1B19"/>
    <w:rsid w:val="006C1B52"/>
    <w:rsid w:val="006C1DC5"/>
    <w:rsid w:val="006C20C9"/>
    <w:rsid w:val="006C2458"/>
    <w:rsid w:val="006C2CA3"/>
    <w:rsid w:val="006C4D50"/>
    <w:rsid w:val="006C59CE"/>
    <w:rsid w:val="006C61EE"/>
    <w:rsid w:val="006C650A"/>
    <w:rsid w:val="006C71A0"/>
    <w:rsid w:val="006D0FA1"/>
    <w:rsid w:val="006D14F3"/>
    <w:rsid w:val="006D18B7"/>
    <w:rsid w:val="006D1E1B"/>
    <w:rsid w:val="006D2779"/>
    <w:rsid w:val="006D40AC"/>
    <w:rsid w:val="006D413E"/>
    <w:rsid w:val="006D4346"/>
    <w:rsid w:val="006D4AE9"/>
    <w:rsid w:val="006D51B0"/>
    <w:rsid w:val="006D5BEC"/>
    <w:rsid w:val="006D60D3"/>
    <w:rsid w:val="006D6802"/>
    <w:rsid w:val="006D6AFD"/>
    <w:rsid w:val="006D731A"/>
    <w:rsid w:val="006D73F6"/>
    <w:rsid w:val="006D7C78"/>
    <w:rsid w:val="006E0D0C"/>
    <w:rsid w:val="006E0DB4"/>
    <w:rsid w:val="006E0E68"/>
    <w:rsid w:val="006E0F2E"/>
    <w:rsid w:val="006E14E5"/>
    <w:rsid w:val="006E1527"/>
    <w:rsid w:val="006E164F"/>
    <w:rsid w:val="006E20B0"/>
    <w:rsid w:val="006E3CA1"/>
    <w:rsid w:val="006E3F87"/>
    <w:rsid w:val="006E4662"/>
    <w:rsid w:val="006E499C"/>
    <w:rsid w:val="006E49DF"/>
    <w:rsid w:val="006E4AC9"/>
    <w:rsid w:val="006E52CB"/>
    <w:rsid w:val="006E6661"/>
    <w:rsid w:val="006E68E8"/>
    <w:rsid w:val="006E6A4A"/>
    <w:rsid w:val="006E6FFF"/>
    <w:rsid w:val="006E74E3"/>
    <w:rsid w:val="006F0BFC"/>
    <w:rsid w:val="006F105F"/>
    <w:rsid w:val="006F2489"/>
    <w:rsid w:val="006F24A5"/>
    <w:rsid w:val="006F2A82"/>
    <w:rsid w:val="006F2AC5"/>
    <w:rsid w:val="006F3ACF"/>
    <w:rsid w:val="006F3FF6"/>
    <w:rsid w:val="006F4989"/>
    <w:rsid w:val="006F4A8F"/>
    <w:rsid w:val="006F5385"/>
    <w:rsid w:val="006F570C"/>
    <w:rsid w:val="006F5E52"/>
    <w:rsid w:val="006F63F7"/>
    <w:rsid w:val="006F72DA"/>
    <w:rsid w:val="006F7945"/>
    <w:rsid w:val="00700058"/>
    <w:rsid w:val="00700769"/>
    <w:rsid w:val="00700B22"/>
    <w:rsid w:val="00700BC0"/>
    <w:rsid w:val="0070183B"/>
    <w:rsid w:val="00704658"/>
    <w:rsid w:val="007047EC"/>
    <w:rsid w:val="00704C89"/>
    <w:rsid w:val="00705267"/>
    <w:rsid w:val="00705394"/>
    <w:rsid w:val="00705B6B"/>
    <w:rsid w:val="00706C96"/>
    <w:rsid w:val="00706EA2"/>
    <w:rsid w:val="00707431"/>
    <w:rsid w:val="00707634"/>
    <w:rsid w:val="00707C35"/>
    <w:rsid w:val="00707FD6"/>
    <w:rsid w:val="00710B89"/>
    <w:rsid w:val="00710CAB"/>
    <w:rsid w:val="00710F03"/>
    <w:rsid w:val="00711039"/>
    <w:rsid w:val="00711277"/>
    <w:rsid w:val="0071160E"/>
    <w:rsid w:val="00711BC3"/>
    <w:rsid w:val="0071200D"/>
    <w:rsid w:val="0071272D"/>
    <w:rsid w:val="007137FB"/>
    <w:rsid w:val="007143A7"/>
    <w:rsid w:val="0071450F"/>
    <w:rsid w:val="007145F9"/>
    <w:rsid w:val="00714805"/>
    <w:rsid w:val="00714E95"/>
    <w:rsid w:val="0071640D"/>
    <w:rsid w:val="00716A6B"/>
    <w:rsid w:val="007202D1"/>
    <w:rsid w:val="007202E1"/>
    <w:rsid w:val="0072032D"/>
    <w:rsid w:val="00721052"/>
    <w:rsid w:val="00721540"/>
    <w:rsid w:val="007222D0"/>
    <w:rsid w:val="00722527"/>
    <w:rsid w:val="007233DF"/>
    <w:rsid w:val="0072413D"/>
    <w:rsid w:val="00724523"/>
    <w:rsid w:val="00724561"/>
    <w:rsid w:val="0072496C"/>
    <w:rsid w:val="00724BF2"/>
    <w:rsid w:val="00725115"/>
    <w:rsid w:val="00726872"/>
    <w:rsid w:val="00726C66"/>
    <w:rsid w:val="00732CDC"/>
    <w:rsid w:val="00732D54"/>
    <w:rsid w:val="007331E2"/>
    <w:rsid w:val="00733372"/>
    <w:rsid w:val="00733668"/>
    <w:rsid w:val="007339A2"/>
    <w:rsid w:val="00733B03"/>
    <w:rsid w:val="00734BFA"/>
    <w:rsid w:val="0073554B"/>
    <w:rsid w:val="007357E7"/>
    <w:rsid w:val="00736285"/>
    <w:rsid w:val="007367E9"/>
    <w:rsid w:val="00737A86"/>
    <w:rsid w:val="007412B1"/>
    <w:rsid w:val="007421FB"/>
    <w:rsid w:val="00742BCB"/>
    <w:rsid w:val="00742E3A"/>
    <w:rsid w:val="00743D28"/>
    <w:rsid w:val="00743EB6"/>
    <w:rsid w:val="00744371"/>
    <w:rsid w:val="00744728"/>
    <w:rsid w:val="0074566D"/>
    <w:rsid w:val="0074746A"/>
    <w:rsid w:val="00750382"/>
    <w:rsid w:val="0075055F"/>
    <w:rsid w:val="00750C04"/>
    <w:rsid w:val="0075245A"/>
    <w:rsid w:val="007524FE"/>
    <w:rsid w:val="00752D4F"/>
    <w:rsid w:val="007535EA"/>
    <w:rsid w:val="00753D5E"/>
    <w:rsid w:val="00754114"/>
    <w:rsid w:val="00754C30"/>
    <w:rsid w:val="007550FD"/>
    <w:rsid w:val="007565EF"/>
    <w:rsid w:val="00757172"/>
    <w:rsid w:val="00757D03"/>
    <w:rsid w:val="0076019E"/>
    <w:rsid w:val="007605D8"/>
    <w:rsid w:val="007609C4"/>
    <w:rsid w:val="00760BB3"/>
    <w:rsid w:val="00761172"/>
    <w:rsid w:val="007613C9"/>
    <w:rsid w:val="007617AF"/>
    <w:rsid w:val="007620F4"/>
    <w:rsid w:val="007628AD"/>
    <w:rsid w:val="0076388C"/>
    <w:rsid w:val="00763C93"/>
    <w:rsid w:val="00764E7D"/>
    <w:rsid w:val="00765756"/>
    <w:rsid w:val="00766852"/>
    <w:rsid w:val="007675DC"/>
    <w:rsid w:val="0077054C"/>
    <w:rsid w:val="00770C38"/>
    <w:rsid w:val="0077100F"/>
    <w:rsid w:val="0077111D"/>
    <w:rsid w:val="00772564"/>
    <w:rsid w:val="00774557"/>
    <w:rsid w:val="00774C76"/>
    <w:rsid w:val="00774D4A"/>
    <w:rsid w:val="007753CD"/>
    <w:rsid w:val="0077579D"/>
    <w:rsid w:val="00776296"/>
    <w:rsid w:val="00776C0A"/>
    <w:rsid w:val="007777A6"/>
    <w:rsid w:val="00777C07"/>
    <w:rsid w:val="007812C2"/>
    <w:rsid w:val="00781822"/>
    <w:rsid w:val="00782248"/>
    <w:rsid w:val="0078259D"/>
    <w:rsid w:val="00783591"/>
    <w:rsid w:val="0078386E"/>
    <w:rsid w:val="007844FD"/>
    <w:rsid w:val="00784A16"/>
    <w:rsid w:val="0078531F"/>
    <w:rsid w:val="007855C5"/>
    <w:rsid w:val="00785D79"/>
    <w:rsid w:val="0078637F"/>
    <w:rsid w:val="00786AF7"/>
    <w:rsid w:val="00786F0C"/>
    <w:rsid w:val="0079031B"/>
    <w:rsid w:val="00790653"/>
    <w:rsid w:val="007913B0"/>
    <w:rsid w:val="0079184E"/>
    <w:rsid w:val="00793753"/>
    <w:rsid w:val="007939B8"/>
    <w:rsid w:val="007941C6"/>
    <w:rsid w:val="007944C5"/>
    <w:rsid w:val="00795724"/>
    <w:rsid w:val="00796A88"/>
    <w:rsid w:val="007A024E"/>
    <w:rsid w:val="007A0B17"/>
    <w:rsid w:val="007A0BB4"/>
    <w:rsid w:val="007A1D3A"/>
    <w:rsid w:val="007A32C6"/>
    <w:rsid w:val="007A32FE"/>
    <w:rsid w:val="007A3956"/>
    <w:rsid w:val="007A3C46"/>
    <w:rsid w:val="007A4A20"/>
    <w:rsid w:val="007A5232"/>
    <w:rsid w:val="007A5437"/>
    <w:rsid w:val="007A57AE"/>
    <w:rsid w:val="007A5D0D"/>
    <w:rsid w:val="007A73E9"/>
    <w:rsid w:val="007A7D7C"/>
    <w:rsid w:val="007B05E0"/>
    <w:rsid w:val="007B06D1"/>
    <w:rsid w:val="007B0C41"/>
    <w:rsid w:val="007B11B4"/>
    <w:rsid w:val="007B22D4"/>
    <w:rsid w:val="007B2B7B"/>
    <w:rsid w:val="007B309B"/>
    <w:rsid w:val="007B436A"/>
    <w:rsid w:val="007B494A"/>
    <w:rsid w:val="007B4D21"/>
    <w:rsid w:val="007B4DB4"/>
    <w:rsid w:val="007B5042"/>
    <w:rsid w:val="007B52C7"/>
    <w:rsid w:val="007B553F"/>
    <w:rsid w:val="007B55D1"/>
    <w:rsid w:val="007B5D12"/>
    <w:rsid w:val="007B7854"/>
    <w:rsid w:val="007C067C"/>
    <w:rsid w:val="007C180C"/>
    <w:rsid w:val="007C2B9D"/>
    <w:rsid w:val="007C2C36"/>
    <w:rsid w:val="007C2FFC"/>
    <w:rsid w:val="007C354D"/>
    <w:rsid w:val="007C3773"/>
    <w:rsid w:val="007C38BE"/>
    <w:rsid w:val="007C453C"/>
    <w:rsid w:val="007C45F2"/>
    <w:rsid w:val="007C51BC"/>
    <w:rsid w:val="007C5363"/>
    <w:rsid w:val="007C566F"/>
    <w:rsid w:val="007C6851"/>
    <w:rsid w:val="007C6B0C"/>
    <w:rsid w:val="007C7278"/>
    <w:rsid w:val="007C72FB"/>
    <w:rsid w:val="007C7DCE"/>
    <w:rsid w:val="007D06A2"/>
    <w:rsid w:val="007D0B8E"/>
    <w:rsid w:val="007D123C"/>
    <w:rsid w:val="007D1615"/>
    <w:rsid w:val="007D1A29"/>
    <w:rsid w:val="007D1B22"/>
    <w:rsid w:val="007D2736"/>
    <w:rsid w:val="007D275E"/>
    <w:rsid w:val="007D2765"/>
    <w:rsid w:val="007D2F01"/>
    <w:rsid w:val="007D3063"/>
    <w:rsid w:val="007D3B3C"/>
    <w:rsid w:val="007D4F9C"/>
    <w:rsid w:val="007D5B0A"/>
    <w:rsid w:val="007D6290"/>
    <w:rsid w:val="007D62B5"/>
    <w:rsid w:val="007D6F09"/>
    <w:rsid w:val="007E027F"/>
    <w:rsid w:val="007E0869"/>
    <w:rsid w:val="007E1D60"/>
    <w:rsid w:val="007E554C"/>
    <w:rsid w:val="007E56FB"/>
    <w:rsid w:val="007E5B32"/>
    <w:rsid w:val="007E6F0A"/>
    <w:rsid w:val="007F0816"/>
    <w:rsid w:val="007F0B9B"/>
    <w:rsid w:val="007F1CAC"/>
    <w:rsid w:val="007F1EDC"/>
    <w:rsid w:val="007F2A7A"/>
    <w:rsid w:val="007F2EB7"/>
    <w:rsid w:val="007F4E0D"/>
    <w:rsid w:val="008011B3"/>
    <w:rsid w:val="0080144B"/>
    <w:rsid w:val="00801524"/>
    <w:rsid w:val="0080379C"/>
    <w:rsid w:val="0080398C"/>
    <w:rsid w:val="00803AB4"/>
    <w:rsid w:val="0080459A"/>
    <w:rsid w:val="0080490F"/>
    <w:rsid w:val="00805322"/>
    <w:rsid w:val="00805CB2"/>
    <w:rsid w:val="00806A12"/>
    <w:rsid w:val="00806E5A"/>
    <w:rsid w:val="00806F27"/>
    <w:rsid w:val="00807018"/>
    <w:rsid w:val="00807422"/>
    <w:rsid w:val="00807581"/>
    <w:rsid w:val="00807701"/>
    <w:rsid w:val="00810464"/>
    <w:rsid w:val="00811B2C"/>
    <w:rsid w:val="008126AF"/>
    <w:rsid w:val="008137B8"/>
    <w:rsid w:val="00814802"/>
    <w:rsid w:val="008151FA"/>
    <w:rsid w:val="00815B49"/>
    <w:rsid w:val="0081630B"/>
    <w:rsid w:val="00816576"/>
    <w:rsid w:val="00816750"/>
    <w:rsid w:val="00817584"/>
    <w:rsid w:val="00820208"/>
    <w:rsid w:val="008203A1"/>
    <w:rsid w:val="0082042F"/>
    <w:rsid w:val="008215CE"/>
    <w:rsid w:val="0082283E"/>
    <w:rsid w:val="008239CD"/>
    <w:rsid w:val="00823BB9"/>
    <w:rsid w:val="00824B34"/>
    <w:rsid w:val="00824F0B"/>
    <w:rsid w:val="00825A2D"/>
    <w:rsid w:val="00825F67"/>
    <w:rsid w:val="0082609A"/>
    <w:rsid w:val="008304AF"/>
    <w:rsid w:val="00830648"/>
    <w:rsid w:val="00831060"/>
    <w:rsid w:val="008312BC"/>
    <w:rsid w:val="00832DE4"/>
    <w:rsid w:val="00833106"/>
    <w:rsid w:val="00833759"/>
    <w:rsid w:val="00833F26"/>
    <w:rsid w:val="0083405A"/>
    <w:rsid w:val="008344E0"/>
    <w:rsid w:val="008345A6"/>
    <w:rsid w:val="008347DB"/>
    <w:rsid w:val="00834F99"/>
    <w:rsid w:val="00835FDA"/>
    <w:rsid w:val="00840807"/>
    <w:rsid w:val="008410E6"/>
    <w:rsid w:val="00841333"/>
    <w:rsid w:val="008413A5"/>
    <w:rsid w:val="00842FF0"/>
    <w:rsid w:val="008430AE"/>
    <w:rsid w:val="0084339E"/>
    <w:rsid w:val="00846186"/>
    <w:rsid w:val="008474B0"/>
    <w:rsid w:val="00850466"/>
    <w:rsid w:val="008514EE"/>
    <w:rsid w:val="00852A5B"/>
    <w:rsid w:val="00852DD6"/>
    <w:rsid w:val="00853B0D"/>
    <w:rsid w:val="008545EB"/>
    <w:rsid w:val="00854875"/>
    <w:rsid w:val="00854F10"/>
    <w:rsid w:val="008558F2"/>
    <w:rsid w:val="00855922"/>
    <w:rsid w:val="00856137"/>
    <w:rsid w:val="00856E98"/>
    <w:rsid w:val="00857706"/>
    <w:rsid w:val="00857839"/>
    <w:rsid w:val="00857FF6"/>
    <w:rsid w:val="008601C7"/>
    <w:rsid w:val="008601D8"/>
    <w:rsid w:val="008608D9"/>
    <w:rsid w:val="0086102C"/>
    <w:rsid w:val="00861836"/>
    <w:rsid w:val="00861961"/>
    <w:rsid w:val="00862B83"/>
    <w:rsid w:val="00862C3C"/>
    <w:rsid w:val="0086314E"/>
    <w:rsid w:val="0086348D"/>
    <w:rsid w:val="00863595"/>
    <w:rsid w:val="008635C3"/>
    <w:rsid w:val="0086391B"/>
    <w:rsid w:val="00863F80"/>
    <w:rsid w:val="00864BE1"/>
    <w:rsid w:val="00864EA9"/>
    <w:rsid w:val="008651CE"/>
    <w:rsid w:val="00865EFE"/>
    <w:rsid w:val="00867D55"/>
    <w:rsid w:val="0087089F"/>
    <w:rsid w:val="0087101E"/>
    <w:rsid w:val="008711B0"/>
    <w:rsid w:val="008724FA"/>
    <w:rsid w:val="00873331"/>
    <w:rsid w:val="008733EA"/>
    <w:rsid w:val="00873F62"/>
    <w:rsid w:val="0087432B"/>
    <w:rsid w:val="00875459"/>
    <w:rsid w:val="00876A56"/>
    <w:rsid w:val="008771F2"/>
    <w:rsid w:val="00877B99"/>
    <w:rsid w:val="00880582"/>
    <w:rsid w:val="00880894"/>
    <w:rsid w:val="008840CF"/>
    <w:rsid w:val="008847FF"/>
    <w:rsid w:val="00884A7A"/>
    <w:rsid w:val="00884CAD"/>
    <w:rsid w:val="00884FF6"/>
    <w:rsid w:val="0088541F"/>
    <w:rsid w:val="00885BD4"/>
    <w:rsid w:val="00885E83"/>
    <w:rsid w:val="0089044F"/>
    <w:rsid w:val="00891A47"/>
    <w:rsid w:val="00892428"/>
    <w:rsid w:val="00892481"/>
    <w:rsid w:val="00893034"/>
    <w:rsid w:val="00893234"/>
    <w:rsid w:val="0089360D"/>
    <w:rsid w:val="0089496E"/>
    <w:rsid w:val="00894A76"/>
    <w:rsid w:val="00895E8C"/>
    <w:rsid w:val="00895EC9"/>
    <w:rsid w:val="00896A67"/>
    <w:rsid w:val="008971EC"/>
    <w:rsid w:val="00897951"/>
    <w:rsid w:val="00897976"/>
    <w:rsid w:val="008A16DC"/>
    <w:rsid w:val="008A1E2D"/>
    <w:rsid w:val="008A1EBC"/>
    <w:rsid w:val="008A23FF"/>
    <w:rsid w:val="008A2605"/>
    <w:rsid w:val="008A31F5"/>
    <w:rsid w:val="008A35F8"/>
    <w:rsid w:val="008A462D"/>
    <w:rsid w:val="008A4B29"/>
    <w:rsid w:val="008A4E2F"/>
    <w:rsid w:val="008A5195"/>
    <w:rsid w:val="008A5577"/>
    <w:rsid w:val="008A55A3"/>
    <w:rsid w:val="008A57C5"/>
    <w:rsid w:val="008A591A"/>
    <w:rsid w:val="008A597D"/>
    <w:rsid w:val="008A5DB6"/>
    <w:rsid w:val="008A651E"/>
    <w:rsid w:val="008A690E"/>
    <w:rsid w:val="008A7AAF"/>
    <w:rsid w:val="008A7F4F"/>
    <w:rsid w:val="008B009B"/>
    <w:rsid w:val="008B009F"/>
    <w:rsid w:val="008B20D6"/>
    <w:rsid w:val="008B367C"/>
    <w:rsid w:val="008B378F"/>
    <w:rsid w:val="008B50DC"/>
    <w:rsid w:val="008B57CD"/>
    <w:rsid w:val="008B59E4"/>
    <w:rsid w:val="008B5EE6"/>
    <w:rsid w:val="008B62FE"/>
    <w:rsid w:val="008B7EA5"/>
    <w:rsid w:val="008B7EBE"/>
    <w:rsid w:val="008C0621"/>
    <w:rsid w:val="008C0C79"/>
    <w:rsid w:val="008C5220"/>
    <w:rsid w:val="008C5C1A"/>
    <w:rsid w:val="008C62AD"/>
    <w:rsid w:val="008C69EE"/>
    <w:rsid w:val="008C6F6C"/>
    <w:rsid w:val="008C7161"/>
    <w:rsid w:val="008C7A03"/>
    <w:rsid w:val="008D01F5"/>
    <w:rsid w:val="008D0AC4"/>
    <w:rsid w:val="008D0E92"/>
    <w:rsid w:val="008D1F22"/>
    <w:rsid w:val="008D24C6"/>
    <w:rsid w:val="008D337C"/>
    <w:rsid w:val="008D3A85"/>
    <w:rsid w:val="008D3D24"/>
    <w:rsid w:val="008D3F97"/>
    <w:rsid w:val="008D3FDA"/>
    <w:rsid w:val="008D40A2"/>
    <w:rsid w:val="008D484D"/>
    <w:rsid w:val="008D486B"/>
    <w:rsid w:val="008D62DC"/>
    <w:rsid w:val="008D7B26"/>
    <w:rsid w:val="008E0975"/>
    <w:rsid w:val="008E0DFF"/>
    <w:rsid w:val="008E0ED7"/>
    <w:rsid w:val="008E14B3"/>
    <w:rsid w:val="008E1711"/>
    <w:rsid w:val="008E1992"/>
    <w:rsid w:val="008E36D6"/>
    <w:rsid w:val="008E47FB"/>
    <w:rsid w:val="008E51CD"/>
    <w:rsid w:val="008E58E0"/>
    <w:rsid w:val="008E6075"/>
    <w:rsid w:val="008E664F"/>
    <w:rsid w:val="008E6863"/>
    <w:rsid w:val="008E7695"/>
    <w:rsid w:val="008E7BBF"/>
    <w:rsid w:val="008E7F1E"/>
    <w:rsid w:val="008F0F84"/>
    <w:rsid w:val="008F1168"/>
    <w:rsid w:val="008F2277"/>
    <w:rsid w:val="008F38D4"/>
    <w:rsid w:val="008F3CBF"/>
    <w:rsid w:val="008F456F"/>
    <w:rsid w:val="008F4CFD"/>
    <w:rsid w:val="008F563E"/>
    <w:rsid w:val="008F59AF"/>
    <w:rsid w:val="008F5A35"/>
    <w:rsid w:val="008F6B04"/>
    <w:rsid w:val="008F6D07"/>
    <w:rsid w:val="008F7D64"/>
    <w:rsid w:val="00900AB1"/>
    <w:rsid w:val="00901651"/>
    <w:rsid w:val="00903B82"/>
    <w:rsid w:val="00903BE8"/>
    <w:rsid w:val="00903E78"/>
    <w:rsid w:val="009041A1"/>
    <w:rsid w:val="00906940"/>
    <w:rsid w:val="00906FE3"/>
    <w:rsid w:val="00907968"/>
    <w:rsid w:val="00910F1B"/>
    <w:rsid w:val="00911C6B"/>
    <w:rsid w:val="00912009"/>
    <w:rsid w:val="00914373"/>
    <w:rsid w:val="00914AA0"/>
    <w:rsid w:val="00914C0D"/>
    <w:rsid w:val="0091729D"/>
    <w:rsid w:val="00917B56"/>
    <w:rsid w:val="00917D1B"/>
    <w:rsid w:val="009206A3"/>
    <w:rsid w:val="00921A97"/>
    <w:rsid w:val="00921DD3"/>
    <w:rsid w:val="00922042"/>
    <w:rsid w:val="00922FE8"/>
    <w:rsid w:val="009238A7"/>
    <w:rsid w:val="00923F3C"/>
    <w:rsid w:val="009256A4"/>
    <w:rsid w:val="00925B56"/>
    <w:rsid w:val="00925C44"/>
    <w:rsid w:val="009261C7"/>
    <w:rsid w:val="00927CDB"/>
    <w:rsid w:val="00927FDA"/>
    <w:rsid w:val="0093046F"/>
    <w:rsid w:val="00930509"/>
    <w:rsid w:val="00930832"/>
    <w:rsid w:val="00930E63"/>
    <w:rsid w:val="009311C5"/>
    <w:rsid w:val="009311FB"/>
    <w:rsid w:val="00931655"/>
    <w:rsid w:val="00931680"/>
    <w:rsid w:val="00931C38"/>
    <w:rsid w:val="00932A94"/>
    <w:rsid w:val="00933AF4"/>
    <w:rsid w:val="00934174"/>
    <w:rsid w:val="009344C5"/>
    <w:rsid w:val="009348D3"/>
    <w:rsid w:val="0093680D"/>
    <w:rsid w:val="00936C7D"/>
    <w:rsid w:val="009373DB"/>
    <w:rsid w:val="009373F0"/>
    <w:rsid w:val="0093793C"/>
    <w:rsid w:val="00937ABF"/>
    <w:rsid w:val="009406EF"/>
    <w:rsid w:val="00940947"/>
    <w:rsid w:val="00941664"/>
    <w:rsid w:val="00941847"/>
    <w:rsid w:val="00941A58"/>
    <w:rsid w:val="00941CA5"/>
    <w:rsid w:val="00941D9A"/>
    <w:rsid w:val="00941F07"/>
    <w:rsid w:val="00942DDB"/>
    <w:rsid w:val="00943FF2"/>
    <w:rsid w:val="009443D6"/>
    <w:rsid w:val="00945841"/>
    <w:rsid w:val="00945F1B"/>
    <w:rsid w:val="0094705D"/>
    <w:rsid w:val="00950ACC"/>
    <w:rsid w:val="00951495"/>
    <w:rsid w:val="00951C58"/>
    <w:rsid w:val="00951D5F"/>
    <w:rsid w:val="009531FE"/>
    <w:rsid w:val="009543CA"/>
    <w:rsid w:val="009545CA"/>
    <w:rsid w:val="0095476D"/>
    <w:rsid w:val="00954774"/>
    <w:rsid w:val="00955167"/>
    <w:rsid w:val="0095521E"/>
    <w:rsid w:val="00955572"/>
    <w:rsid w:val="00956FA6"/>
    <w:rsid w:val="00957758"/>
    <w:rsid w:val="0096008B"/>
    <w:rsid w:val="0096025B"/>
    <w:rsid w:val="009607C5"/>
    <w:rsid w:val="00960D96"/>
    <w:rsid w:val="00962984"/>
    <w:rsid w:val="0096299B"/>
    <w:rsid w:val="00965B4C"/>
    <w:rsid w:val="00965F89"/>
    <w:rsid w:val="00966734"/>
    <w:rsid w:val="00967048"/>
    <w:rsid w:val="0096763C"/>
    <w:rsid w:val="00967679"/>
    <w:rsid w:val="00967F19"/>
    <w:rsid w:val="0097023F"/>
    <w:rsid w:val="00971975"/>
    <w:rsid w:val="00971BE0"/>
    <w:rsid w:val="009720FB"/>
    <w:rsid w:val="0097230C"/>
    <w:rsid w:val="0097271B"/>
    <w:rsid w:val="00972891"/>
    <w:rsid w:val="0097299E"/>
    <w:rsid w:val="00973ABA"/>
    <w:rsid w:val="00973C84"/>
    <w:rsid w:val="00974F73"/>
    <w:rsid w:val="009752A1"/>
    <w:rsid w:val="009762A3"/>
    <w:rsid w:val="00977355"/>
    <w:rsid w:val="00977390"/>
    <w:rsid w:val="009773C5"/>
    <w:rsid w:val="00977865"/>
    <w:rsid w:val="00977A84"/>
    <w:rsid w:val="00982677"/>
    <w:rsid w:val="00983CD6"/>
    <w:rsid w:val="009843CC"/>
    <w:rsid w:val="0098456F"/>
    <w:rsid w:val="00984614"/>
    <w:rsid w:val="00984C5A"/>
    <w:rsid w:val="00985314"/>
    <w:rsid w:val="009857B9"/>
    <w:rsid w:val="0098617F"/>
    <w:rsid w:val="00986B5F"/>
    <w:rsid w:val="00986E8D"/>
    <w:rsid w:val="009874AD"/>
    <w:rsid w:val="0098755B"/>
    <w:rsid w:val="009902DB"/>
    <w:rsid w:val="00990623"/>
    <w:rsid w:val="00990862"/>
    <w:rsid w:val="00990B59"/>
    <w:rsid w:val="00991319"/>
    <w:rsid w:val="009924C4"/>
    <w:rsid w:val="00992511"/>
    <w:rsid w:val="0099364F"/>
    <w:rsid w:val="0099375A"/>
    <w:rsid w:val="009937C8"/>
    <w:rsid w:val="00993B90"/>
    <w:rsid w:val="00995144"/>
    <w:rsid w:val="0099558B"/>
    <w:rsid w:val="009956FE"/>
    <w:rsid w:val="009959ED"/>
    <w:rsid w:val="00995F2F"/>
    <w:rsid w:val="00996ED4"/>
    <w:rsid w:val="00997D10"/>
    <w:rsid w:val="00997E98"/>
    <w:rsid w:val="009A009C"/>
    <w:rsid w:val="009A0BD7"/>
    <w:rsid w:val="009A0E4F"/>
    <w:rsid w:val="009A1E17"/>
    <w:rsid w:val="009A2586"/>
    <w:rsid w:val="009A29ED"/>
    <w:rsid w:val="009A39AA"/>
    <w:rsid w:val="009A51EA"/>
    <w:rsid w:val="009A55BF"/>
    <w:rsid w:val="009A6299"/>
    <w:rsid w:val="009A6D06"/>
    <w:rsid w:val="009A6D95"/>
    <w:rsid w:val="009A741D"/>
    <w:rsid w:val="009A7E8F"/>
    <w:rsid w:val="009B06E4"/>
    <w:rsid w:val="009B2744"/>
    <w:rsid w:val="009B2B79"/>
    <w:rsid w:val="009B3990"/>
    <w:rsid w:val="009B3C84"/>
    <w:rsid w:val="009B42BA"/>
    <w:rsid w:val="009B51E2"/>
    <w:rsid w:val="009B558A"/>
    <w:rsid w:val="009B628E"/>
    <w:rsid w:val="009B7423"/>
    <w:rsid w:val="009B7710"/>
    <w:rsid w:val="009B7971"/>
    <w:rsid w:val="009B7F3E"/>
    <w:rsid w:val="009C014C"/>
    <w:rsid w:val="009C185E"/>
    <w:rsid w:val="009C2383"/>
    <w:rsid w:val="009C363B"/>
    <w:rsid w:val="009C3DF9"/>
    <w:rsid w:val="009C55F8"/>
    <w:rsid w:val="009C5DBD"/>
    <w:rsid w:val="009C6BEE"/>
    <w:rsid w:val="009C7703"/>
    <w:rsid w:val="009C776B"/>
    <w:rsid w:val="009D1AEE"/>
    <w:rsid w:val="009D256E"/>
    <w:rsid w:val="009D4242"/>
    <w:rsid w:val="009D4A35"/>
    <w:rsid w:val="009D500D"/>
    <w:rsid w:val="009D5BDE"/>
    <w:rsid w:val="009D7503"/>
    <w:rsid w:val="009D76D3"/>
    <w:rsid w:val="009E0326"/>
    <w:rsid w:val="009E0E64"/>
    <w:rsid w:val="009E17D8"/>
    <w:rsid w:val="009E2C9A"/>
    <w:rsid w:val="009E41B0"/>
    <w:rsid w:val="009E4D1F"/>
    <w:rsid w:val="009E4D7D"/>
    <w:rsid w:val="009E5000"/>
    <w:rsid w:val="009E59A0"/>
    <w:rsid w:val="009E5B13"/>
    <w:rsid w:val="009E5FE0"/>
    <w:rsid w:val="009E7694"/>
    <w:rsid w:val="009E7DB7"/>
    <w:rsid w:val="009F02C9"/>
    <w:rsid w:val="009F0720"/>
    <w:rsid w:val="009F0B17"/>
    <w:rsid w:val="009F1AAB"/>
    <w:rsid w:val="009F1F93"/>
    <w:rsid w:val="009F2831"/>
    <w:rsid w:val="009F3418"/>
    <w:rsid w:val="009F38AB"/>
    <w:rsid w:val="009F4173"/>
    <w:rsid w:val="009F4B9E"/>
    <w:rsid w:val="009F4BFD"/>
    <w:rsid w:val="009F4FA3"/>
    <w:rsid w:val="009F5517"/>
    <w:rsid w:val="009F6CD5"/>
    <w:rsid w:val="009F7465"/>
    <w:rsid w:val="009F7791"/>
    <w:rsid w:val="009F7E08"/>
    <w:rsid w:val="009F7EF0"/>
    <w:rsid w:val="00A00B09"/>
    <w:rsid w:val="00A01FA8"/>
    <w:rsid w:val="00A02293"/>
    <w:rsid w:val="00A038AA"/>
    <w:rsid w:val="00A03D8E"/>
    <w:rsid w:val="00A043F8"/>
    <w:rsid w:val="00A04AE3"/>
    <w:rsid w:val="00A04C6D"/>
    <w:rsid w:val="00A04CC8"/>
    <w:rsid w:val="00A04F8F"/>
    <w:rsid w:val="00A05426"/>
    <w:rsid w:val="00A05B62"/>
    <w:rsid w:val="00A060E8"/>
    <w:rsid w:val="00A062EF"/>
    <w:rsid w:val="00A06B21"/>
    <w:rsid w:val="00A0721B"/>
    <w:rsid w:val="00A0BEFE"/>
    <w:rsid w:val="00A108F5"/>
    <w:rsid w:val="00A10999"/>
    <w:rsid w:val="00A10BD5"/>
    <w:rsid w:val="00A11368"/>
    <w:rsid w:val="00A123C6"/>
    <w:rsid w:val="00A12E30"/>
    <w:rsid w:val="00A14410"/>
    <w:rsid w:val="00A1548C"/>
    <w:rsid w:val="00A15F01"/>
    <w:rsid w:val="00A16398"/>
    <w:rsid w:val="00A169D1"/>
    <w:rsid w:val="00A178A4"/>
    <w:rsid w:val="00A214A7"/>
    <w:rsid w:val="00A21806"/>
    <w:rsid w:val="00A21E3F"/>
    <w:rsid w:val="00A22035"/>
    <w:rsid w:val="00A22C3E"/>
    <w:rsid w:val="00A24B0A"/>
    <w:rsid w:val="00A25946"/>
    <w:rsid w:val="00A27DFD"/>
    <w:rsid w:val="00A3005D"/>
    <w:rsid w:val="00A304FA"/>
    <w:rsid w:val="00A30A89"/>
    <w:rsid w:val="00A31DDE"/>
    <w:rsid w:val="00A32641"/>
    <w:rsid w:val="00A328FF"/>
    <w:rsid w:val="00A32912"/>
    <w:rsid w:val="00A330E4"/>
    <w:rsid w:val="00A33327"/>
    <w:rsid w:val="00A3334F"/>
    <w:rsid w:val="00A33425"/>
    <w:rsid w:val="00A3364F"/>
    <w:rsid w:val="00A33CB8"/>
    <w:rsid w:val="00A34796"/>
    <w:rsid w:val="00A3499C"/>
    <w:rsid w:val="00A36157"/>
    <w:rsid w:val="00A36F80"/>
    <w:rsid w:val="00A37226"/>
    <w:rsid w:val="00A37A0E"/>
    <w:rsid w:val="00A37C1A"/>
    <w:rsid w:val="00A41056"/>
    <w:rsid w:val="00A41D50"/>
    <w:rsid w:val="00A421C3"/>
    <w:rsid w:val="00A427E0"/>
    <w:rsid w:val="00A42E04"/>
    <w:rsid w:val="00A4356A"/>
    <w:rsid w:val="00A44EFA"/>
    <w:rsid w:val="00A4531D"/>
    <w:rsid w:val="00A45D03"/>
    <w:rsid w:val="00A468CD"/>
    <w:rsid w:val="00A47EA4"/>
    <w:rsid w:val="00A47EFC"/>
    <w:rsid w:val="00A503AF"/>
    <w:rsid w:val="00A503CA"/>
    <w:rsid w:val="00A50480"/>
    <w:rsid w:val="00A5158B"/>
    <w:rsid w:val="00A51A28"/>
    <w:rsid w:val="00A52612"/>
    <w:rsid w:val="00A52908"/>
    <w:rsid w:val="00A52AD4"/>
    <w:rsid w:val="00A52DD8"/>
    <w:rsid w:val="00A53415"/>
    <w:rsid w:val="00A53530"/>
    <w:rsid w:val="00A53741"/>
    <w:rsid w:val="00A5516E"/>
    <w:rsid w:val="00A551C0"/>
    <w:rsid w:val="00A55E7F"/>
    <w:rsid w:val="00A56940"/>
    <w:rsid w:val="00A56A34"/>
    <w:rsid w:val="00A56C1D"/>
    <w:rsid w:val="00A56E6E"/>
    <w:rsid w:val="00A57709"/>
    <w:rsid w:val="00A6004E"/>
    <w:rsid w:val="00A60445"/>
    <w:rsid w:val="00A607EB"/>
    <w:rsid w:val="00A61926"/>
    <w:rsid w:val="00A62599"/>
    <w:rsid w:val="00A65E3B"/>
    <w:rsid w:val="00A667FF"/>
    <w:rsid w:val="00A66FA9"/>
    <w:rsid w:val="00A670AE"/>
    <w:rsid w:val="00A70313"/>
    <w:rsid w:val="00A705D9"/>
    <w:rsid w:val="00A714C1"/>
    <w:rsid w:val="00A73A46"/>
    <w:rsid w:val="00A73FF2"/>
    <w:rsid w:val="00A74BAB"/>
    <w:rsid w:val="00A755FF"/>
    <w:rsid w:val="00A75923"/>
    <w:rsid w:val="00A75CDF"/>
    <w:rsid w:val="00A768A7"/>
    <w:rsid w:val="00A76B91"/>
    <w:rsid w:val="00A77713"/>
    <w:rsid w:val="00A777CB"/>
    <w:rsid w:val="00A77890"/>
    <w:rsid w:val="00A80A26"/>
    <w:rsid w:val="00A80EA3"/>
    <w:rsid w:val="00A811A3"/>
    <w:rsid w:val="00A81201"/>
    <w:rsid w:val="00A81295"/>
    <w:rsid w:val="00A81A6A"/>
    <w:rsid w:val="00A82055"/>
    <w:rsid w:val="00A8214F"/>
    <w:rsid w:val="00A829D2"/>
    <w:rsid w:val="00A82ABB"/>
    <w:rsid w:val="00A850A8"/>
    <w:rsid w:val="00A854FE"/>
    <w:rsid w:val="00A859EE"/>
    <w:rsid w:val="00A85D25"/>
    <w:rsid w:val="00A86720"/>
    <w:rsid w:val="00A86945"/>
    <w:rsid w:val="00A86B4C"/>
    <w:rsid w:val="00A8727B"/>
    <w:rsid w:val="00A875C4"/>
    <w:rsid w:val="00A878C9"/>
    <w:rsid w:val="00A87E14"/>
    <w:rsid w:val="00A87F7D"/>
    <w:rsid w:val="00A900DE"/>
    <w:rsid w:val="00A91201"/>
    <w:rsid w:val="00A9152F"/>
    <w:rsid w:val="00A93113"/>
    <w:rsid w:val="00A9388F"/>
    <w:rsid w:val="00A93C84"/>
    <w:rsid w:val="00A93FA4"/>
    <w:rsid w:val="00A94518"/>
    <w:rsid w:val="00A946A5"/>
    <w:rsid w:val="00A94857"/>
    <w:rsid w:val="00A948ED"/>
    <w:rsid w:val="00A956F1"/>
    <w:rsid w:val="00A9620B"/>
    <w:rsid w:val="00A96586"/>
    <w:rsid w:val="00AA02E4"/>
    <w:rsid w:val="00AA0DE1"/>
    <w:rsid w:val="00AA1672"/>
    <w:rsid w:val="00AA1CE3"/>
    <w:rsid w:val="00AA1FB1"/>
    <w:rsid w:val="00AA2A36"/>
    <w:rsid w:val="00AA4ADE"/>
    <w:rsid w:val="00AA6105"/>
    <w:rsid w:val="00AA6227"/>
    <w:rsid w:val="00AA698C"/>
    <w:rsid w:val="00AA72EF"/>
    <w:rsid w:val="00AA7C72"/>
    <w:rsid w:val="00AB0FC4"/>
    <w:rsid w:val="00AB161E"/>
    <w:rsid w:val="00AB2AF1"/>
    <w:rsid w:val="00AB3628"/>
    <w:rsid w:val="00AB3E49"/>
    <w:rsid w:val="00AB4262"/>
    <w:rsid w:val="00AB44D6"/>
    <w:rsid w:val="00AB4670"/>
    <w:rsid w:val="00AB61E3"/>
    <w:rsid w:val="00AB6C0C"/>
    <w:rsid w:val="00AB6E03"/>
    <w:rsid w:val="00AC00CF"/>
    <w:rsid w:val="00AC07B7"/>
    <w:rsid w:val="00AC08AF"/>
    <w:rsid w:val="00AC0E44"/>
    <w:rsid w:val="00AC1932"/>
    <w:rsid w:val="00AC1A8A"/>
    <w:rsid w:val="00AC2702"/>
    <w:rsid w:val="00AC2F29"/>
    <w:rsid w:val="00AC3B07"/>
    <w:rsid w:val="00AC408E"/>
    <w:rsid w:val="00AC47DD"/>
    <w:rsid w:val="00AC5140"/>
    <w:rsid w:val="00AC58D4"/>
    <w:rsid w:val="00AC5CFD"/>
    <w:rsid w:val="00AC66EB"/>
    <w:rsid w:val="00AC7039"/>
    <w:rsid w:val="00AC7067"/>
    <w:rsid w:val="00AC70E9"/>
    <w:rsid w:val="00AD001D"/>
    <w:rsid w:val="00AD0380"/>
    <w:rsid w:val="00AD05C0"/>
    <w:rsid w:val="00AD0AFD"/>
    <w:rsid w:val="00AD0BAE"/>
    <w:rsid w:val="00AD0BF3"/>
    <w:rsid w:val="00AD1449"/>
    <w:rsid w:val="00AD148F"/>
    <w:rsid w:val="00AD2548"/>
    <w:rsid w:val="00AD2853"/>
    <w:rsid w:val="00AD2B78"/>
    <w:rsid w:val="00AD40B3"/>
    <w:rsid w:val="00AD4A64"/>
    <w:rsid w:val="00AD583C"/>
    <w:rsid w:val="00AD5ED9"/>
    <w:rsid w:val="00AD645D"/>
    <w:rsid w:val="00AD67D5"/>
    <w:rsid w:val="00AD6D1D"/>
    <w:rsid w:val="00AD6EAA"/>
    <w:rsid w:val="00AD6EAF"/>
    <w:rsid w:val="00AD6F73"/>
    <w:rsid w:val="00AE0079"/>
    <w:rsid w:val="00AE0702"/>
    <w:rsid w:val="00AE1B89"/>
    <w:rsid w:val="00AE1CFE"/>
    <w:rsid w:val="00AE26ED"/>
    <w:rsid w:val="00AE2EE5"/>
    <w:rsid w:val="00AE31A0"/>
    <w:rsid w:val="00AE3CDA"/>
    <w:rsid w:val="00AE44FE"/>
    <w:rsid w:val="00AE47CA"/>
    <w:rsid w:val="00AE49E2"/>
    <w:rsid w:val="00AE5A08"/>
    <w:rsid w:val="00AE5EA6"/>
    <w:rsid w:val="00AE780E"/>
    <w:rsid w:val="00AE7810"/>
    <w:rsid w:val="00AE7A81"/>
    <w:rsid w:val="00AF04DC"/>
    <w:rsid w:val="00AF1CDA"/>
    <w:rsid w:val="00AF325E"/>
    <w:rsid w:val="00AF4359"/>
    <w:rsid w:val="00AF48CA"/>
    <w:rsid w:val="00AF4971"/>
    <w:rsid w:val="00AF58DC"/>
    <w:rsid w:val="00AF5C02"/>
    <w:rsid w:val="00AF79C5"/>
    <w:rsid w:val="00AF7AED"/>
    <w:rsid w:val="00AF7B70"/>
    <w:rsid w:val="00B0060D"/>
    <w:rsid w:val="00B04297"/>
    <w:rsid w:val="00B04592"/>
    <w:rsid w:val="00B05955"/>
    <w:rsid w:val="00B05D69"/>
    <w:rsid w:val="00B06083"/>
    <w:rsid w:val="00B06543"/>
    <w:rsid w:val="00B06C6F"/>
    <w:rsid w:val="00B06E04"/>
    <w:rsid w:val="00B06EDA"/>
    <w:rsid w:val="00B07AAD"/>
    <w:rsid w:val="00B100DB"/>
    <w:rsid w:val="00B10E04"/>
    <w:rsid w:val="00B1115F"/>
    <w:rsid w:val="00B12D1F"/>
    <w:rsid w:val="00B13D87"/>
    <w:rsid w:val="00B16EFC"/>
    <w:rsid w:val="00B177D6"/>
    <w:rsid w:val="00B1796B"/>
    <w:rsid w:val="00B17C69"/>
    <w:rsid w:val="00B204DD"/>
    <w:rsid w:val="00B21222"/>
    <w:rsid w:val="00B21CB5"/>
    <w:rsid w:val="00B225DD"/>
    <w:rsid w:val="00B2300E"/>
    <w:rsid w:val="00B234BA"/>
    <w:rsid w:val="00B258E7"/>
    <w:rsid w:val="00B26F0C"/>
    <w:rsid w:val="00B2760C"/>
    <w:rsid w:val="00B27C71"/>
    <w:rsid w:val="00B30132"/>
    <w:rsid w:val="00B30239"/>
    <w:rsid w:val="00B3147B"/>
    <w:rsid w:val="00B3290B"/>
    <w:rsid w:val="00B32C91"/>
    <w:rsid w:val="00B32E2F"/>
    <w:rsid w:val="00B3420F"/>
    <w:rsid w:val="00B3503F"/>
    <w:rsid w:val="00B35EDB"/>
    <w:rsid w:val="00B364D3"/>
    <w:rsid w:val="00B37470"/>
    <w:rsid w:val="00B37EEE"/>
    <w:rsid w:val="00B40FBD"/>
    <w:rsid w:val="00B42752"/>
    <w:rsid w:val="00B42F54"/>
    <w:rsid w:val="00B43FF9"/>
    <w:rsid w:val="00B44A97"/>
    <w:rsid w:val="00B4762C"/>
    <w:rsid w:val="00B47CC1"/>
    <w:rsid w:val="00B50E8B"/>
    <w:rsid w:val="00B51791"/>
    <w:rsid w:val="00B51EF6"/>
    <w:rsid w:val="00B52A61"/>
    <w:rsid w:val="00B537A4"/>
    <w:rsid w:val="00B53E8C"/>
    <w:rsid w:val="00B55943"/>
    <w:rsid w:val="00B55CC5"/>
    <w:rsid w:val="00B570F5"/>
    <w:rsid w:val="00B579AE"/>
    <w:rsid w:val="00B57E11"/>
    <w:rsid w:val="00B60E1A"/>
    <w:rsid w:val="00B618C1"/>
    <w:rsid w:val="00B62C69"/>
    <w:rsid w:val="00B63136"/>
    <w:rsid w:val="00B632B6"/>
    <w:rsid w:val="00B634F9"/>
    <w:rsid w:val="00B6387C"/>
    <w:rsid w:val="00B63FEE"/>
    <w:rsid w:val="00B64238"/>
    <w:rsid w:val="00B645EB"/>
    <w:rsid w:val="00B65258"/>
    <w:rsid w:val="00B65CC6"/>
    <w:rsid w:val="00B65CEE"/>
    <w:rsid w:val="00B67CF8"/>
    <w:rsid w:val="00B67F0B"/>
    <w:rsid w:val="00B7014C"/>
    <w:rsid w:val="00B71E6C"/>
    <w:rsid w:val="00B726E0"/>
    <w:rsid w:val="00B72B0C"/>
    <w:rsid w:val="00B734C2"/>
    <w:rsid w:val="00B74669"/>
    <w:rsid w:val="00B7474E"/>
    <w:rsid w:val="00B74F3C"/>
    <w:rsid w:val="00B7528A"/>
    <w:rsid w:val="00B75E6C"/>
    <w:rsid w:val="00B760A5"/>
    <w:rsid w:val="00B769E5"/>
    <w:rsid w:val="00B76ADB"/>
    <w:rsid w:val="00B7792C"/>
    <w:rsid w:val="00B800E5"/>
    <w:rsid w:val="00B805BD"/>
    <w:rsid w:val="00B80657"/>
    <w:rsid w:val="00B8087B"/>
    <w:rsid w:val="00B80B9D"/>
    <w:rsid w:val="00B80F11"/>
    <w:rsid w:val="00B8185F"/>
    <w:rsid w:val="00B821B3"/>
    <w:rsid w:val="00B83B22"/>
    <w:rsid w:val="00B83DA7"/>
    <w:rsid w:val="00B84BA0"/>
    <w:rsid w:val="00B84F55"/>
    <w:rsid w:val="00B850E3"/>
    <w:rsid w:val="00B8563F"/>
    <w:rsid w:val="00B85A76"/>
    <w:rsid w:val="00B85E28"/>
    <w:rsid w:val="00B866B3"/>
    <w:rsid w:val="00B868B4"/>
    <w:rsid w:val="00B87785"/>
    <w:rsid w:val="00B87E31"/>
    <w:rsid w:val="00B90D7D"/>
    <w:rsid w:val="00B9119C"/>
    <w:rsid w:val="00B911A0"/>
    <w:rsid w:val="00B9176B"/>
    <w:rsid w:val="00B9264E"/>
    <w:rsid w:val="00B94E91"/>
    <w:rsid w:val="00B95566"/>
    <w:rsid w:val="00B95ADD"/>
    <w:rsid w:val="00B95E0C"/>
    <w:rsid w:val="00B9652C"/>
    <w:rsid w:val="00B973B8"/>
    <w:rsid w:val="00BA01F2"/>
    <w:rsid w:val="00BA03E1"/>
    <w:rsid w:val="00BA07F2"/>
    <w:rsid w:val="00BA0CAC"/>
    <w:rsid w:val="00BA0EC9"/>
    <w:rsid w:val="00BA1728"/>
    <w:rsid w:val="00BA272E"/>
    <w:rsid w:val="00BA2A10"/>
    <w:rsid w:val="00BA4264"/>
    <w:rsid w:val="00BA42DA"/>
    <w:rsid w:val="00BA47FA"/>
    <w:rsid w:val="00BA5CDB"/>
    <w:rsid w:val="00BA6274"/>
    <w:rsid w:val="00BA6982"/>
    <w:rsid w:val="00BA707E"/>
    <w:rsid w:val="00BA7448"/>
    <w:rsid w:val="00BA77F5"/>
    <w:rsid w:val="00BA7A05"/>
    <w:rsid w:val="00BA7A0D"/>
    <w:rsid w:val="00BA7AA1"/>
    <w:rsid w:val="00BB08C6"/>
    <w:rsid w:val="00BB0E7D"/>
    <w:rsid w:val="00BB1609"/>
    <w:rsid w:val="00BB32EF"/>
    <w:rsid w:val="00BB3C41"/>
    <w:rsid w:val="00BB3E7B"/>
    <w:rsid w:val="00BB423C"/>
    <w:rsid w:val="00BB5165"/>
    <w:rsid w:val="00BB5C65"/>
    <w:rsid w:val="00BB64D4"/>
    <w:rsid w:val="00BB683C"/>
    <w:rsid w:val="00BB6E1F"/>
    <w:rsid w:val="00BB7299"/>
    <w:rsid w:val="00BB731C"/>
    <w:rsid w:val="00BB78E1"/>
    <w:rsid w:val="00BB7A72"/>
    <w:rsid w:val="00BC15FB"/>
    <w:rsid w:val="00BC1A17"/>
    <w:rsid w:val="00BC299C"/>
    <w:rsid w:val="00BC2DA8"/>
    <w:rsid w:val="00BC3AFB"/>
    <w:rsid w:val="00BC41AD"/>
    <w:rsid w:val="00BC4C08"/>
    <w:rsid w:val="00BC4E54"/>
    <w:rsid w:val="00BC6107"/>
    <w:rsid w:val="00BC65F3"/>
    <w:rsid w:val="00BC67BB"/>
    <w:rsid w:val="00BC6921"/>
    <w:rsid w:val="00BC693D"/>
    <w:rsid w:val="00BC697D"/>
    <w:rsid w:val="00BC69D6"/>
    <w:rsid w:val="00BC7204"/>
    <w:rsid w:val="00BC7349"/>
    <w:rsid w:val="00BC752B"/>
    <w:rsid w:val="00BC7888"/>
    <w:rsid w:val="00BC79E5"/>
    <w:rsid w:val="00BD0493"/>
    <w:rsid w:val="00BD0DA5"/>
    <w:rsid w:val="00BD154F"/>
    <w:rsid w:val="00BD18D5"/>
    <w:rsid w:val="00BD28B0"/>
    <w:rsid w:val="00BD2D51"/>
    <w:rsid w:val="00BD2DE3"/>
    <w:rsid w:val="00BD367F"/>
    <w:rsid w:val="00BD37E2"/>
    <w:rsid w:val="00BD4DFB"/>
    <w:rsid w:val="00BD54EC"/>
    <w:rsid w:val="00BD5575"/>
    <w:rsid w:val="00BD5782"/>
    <w:rsid w:val="00BD58BF"/>
    <w:rsid w:val="00BD6B31"/>
    <w:rsid w:val="00BD722F"/>
    <w:rsid w:val="00BD72F5"/>
    <w:rsid w:val="00BE0066"/>
    <w:rsid w:val="00BE0125"/>
    <w:rsid w:val="00BE15CF"/>
    <w:rsid w:val="00BE2AEE"/>
    <w:rsid w:val="00BE2C32"/>
    <w:rsid w:val="00BE33D5"/>
    <w:rsid w:val="00BE3AD4"/>
    <w:rsid w:val="00BE42FD"/>
    <w:rsid w:val="00BE431D"/>
    <w:rsid w:val="00BE4D5A"/>
    <w:rsid w:val="00BE5424"/>
    <w:rsid w:val="00BE740F"/>
    <w:rsid w:val="00BE75B5"/>
    <w:rsid w:val="00BE7824"/>
    <w:rsid w:val="00BE7912"/>
    <w:rsid w:val="00BE7B15"/>
    <w:rsid w:val="00BE7BEF"/>
    <w:rsid w:val="00BF01D5"/>
    <w:rsid w:val="00BF01FC"/>
    <w:rsid w:val="00BF08A4"/>
    <w:rsid w:val="00BF0C24"/>
    <w:rsid w:val="00BF1887"/>
    <w:rsid w:val="00BF1A6F"/>
    <w:rsid w:val="00BF1FA6"/>
    <w:rsid w:val="00BF2086"/>
    <w:rsid w:val="00BF3B27"/>
    <w:rsid w:val="00BF3BEA"/>
    <w:rsid w:val="00BF578A"/>
    <w:rsid w:val="00BF6307"/>
    <w:rsid w:val="00BF7285"/>
    <w:rsid w:val="00BF7FB4"/>
    <w:rsid w:val="00C0083F"/>
    <w:rsid w:val="00C020F8"/>
    <w:rsid w:val="00C02856"/>
    <w:rsid w:val="00C02DF5"/>
    <w:rsid w:val="00C03A80"/>
    <w:rsid w:val="00C04107"/>
    <w:rsid w:val="00C04E49"/>
    <w:rsid w:val="00C04E7B"/>
    <w:rsid w:val="00C05B04"/>
    <w:rsid w:val="00C05C24"/>
    <w:rsid w:val="00C06B17"/>
    <w:rsid w:val="00C06B47"/>
    <w:rsid w:val="00C06D77"/>
    <w:rsid w:val="00C074C5"/>
    <w:rsid w:val="00C0758A"/>
    <w:rsid w:val="00C07A0D"/>
    <w:rsid w:val="00C07E5F"/>
    <w:rsid w:val="00C10B03"/>
    <w:rsid w:val="00C110BB"/>
    <w:rsid w:val="00C113C2"/>
    <w:rsid w:val="00C11BB2"/>
    <w:rsid w:val="00C11F44"/>
    <w:rsid w:val="00C12C3A"/>
    <w:rsid w:val="00C1304F"/>
    <w:rsid w:val="00C162A5"/>
    <w:rsid w:val="00C16315"/>
    <w:rsid w:val="00C1676C"/>
    <w:rsid w:val="00C21BCC"/>
    <w:rsid w:val="00C21DA3"/>
    <w:rsid w:val="00C22101"/>
    <w:rsid w:val="00C22730"/>
    <w:rsid w:val="00C22ECA"/>
    <w:rsid w:val="00C231E1"/>
    <w:rsid w:val="00C23603"/>
    <w:rsid w:val="00C244D0"/>
    <w:rsid w:val="00C253D2"/>
    <w:rsid w:val="00C2601C"/>
    <w:rsid w:val="00C263C9"/>
    <w:rsid w:val="00C2665E"/>
    <w:rsid w:val="00C26677"/>
    <w:rsid w:val="00C27218"/>
    <w:rsid w:val="00C2728E"/>
    <w:rsid w:val="00C27AF8"/>
    <w:rsid w:val="00C3039E"/>
    <w:rsid w:val="00C30BC3"/>
    <w:rsid w:val="00C30CCE"/>
    <w:rsid w:val="00C31258"/>
    <w:rsid w:val="00C32028"/>
    <w:rsid w:val="00C3252D"/>
    <w:rsid w:val="00C3496C"/>
    <w:rsid w:val="00C35C50"/>
    <w:rsid w:val="00C36120"/>
    <w:rsid w:val="00C364A0"/>
    <w:rsid w:val="00C403CE"/>
    <w:rsid w:val="00C40C05"/>
    <w:rsid w:val="00C41981"/>
    <w:rsid w:val="00C419F6"/>
    <w:rsid w:val="00C427E9"/>
    <w:rsid w:val="00C43439"/>
    <w:rsid w:val="00C4439C"/>
    <w:rsid w:val="00C44CE2"/>
    <w:rsid w:val="00C44DE3"/>
    <w:rsid w:val="00C45A35"/>
    <w:rsid w:val="00C46377"/>
    <w:rsid w:val="00C5047A"/>
    <w:rsid w:val="00C509F8"/>
    <w:rsid w:val="00C51322"/>
    <w:rsid w:val="00C51CFB"/>
    <w:rsid w:val="00C52C98"/>
    <w:rsid w:val="00C53267"/>
    <w:rsid w:val="00C535A0"/>
    <w:rsid w:val="00C53D3C"/>
    <w:rsid w:val="00C5456B"/>
    <w:rsid w:val="00C54A5E"/>
    <w:rsid w:val="00C55F36"/>
    <w:rsid w:val="00C56346"/>
    <w:rsid w:val="00C564D5"/>
    <w:rsid w:val="00C567BC"/>
    <w:rsid w:val="00C56AE6"/>
    <w:rsid w:val="00C57D53"/>
    <w:rsid w:val="00C57F9C"/>
    <w:rsid w:val="00C60177"/>
    <w:rsid w:val="00C60386"/>
    <w:rsid w:val="00C604EF"/>
    <w:rsid w:val="00C60F36"/>
    <w:rsid w:val="00C6196F"/>
    <w:rsid w:val="00C62715"/>
    <w:rsid w:val="00C62796"/>
    <w:rsid w:val="00C62938"/>
    <w:rsid w:val="00C6388F"/>
    <w:rsid w:val="00C63E64"/>
    <w:rsid w:val="00C63F16"/>
    <w:rsid w:val="00C6416C"/>
    <w:rsid w:val="00C646A8"/>
    <w:rsid w:val="00C64BB0"/>
    <w:rsid w:val="00C65F44"/>
    <w:rsid w:val="00C665B3"/>
    <w:rsid w:val="00C67452"/>
    <w:rsid w:val="00C70460"/>
    <w:rsid w:val="00C709C0"/>
    <w:rsid w:val="00C71222"/>
    <w:rsid w:val="00C71264"/>
    <w:rsid w:val="00C71C06"/>
    <w:rsid w:val="00C72BD4"/>
    <w:rsid w:val="00C72F50"/>
    <w:rsid w:val="00C743D6"/>
    <w:rsid w:val="00C7462A"/>
    <w:rsid w:val="00C74796"/>
    <w:rsid w:val="00C753C6"/>
    <w:rsid w:val="00C75871"/>
    <w:rsid w:val="00C76030"/>
    <w:rsid w:val="00C7672A"/>
    <w:rsid w:val="00C7716A"/>
    <w:rsid w:val="00C771CC"/>
    <w:rsid w:val="00C80161"/>
    <w:rsid w:val="00C802C6"/>
    <w:rsid w:val="00C812D6"/>
    <w:rsid w:val="00C815A5"/>
    <w:rsid w:val="00C815A9"/>
    <w:rsid w:val="00C81CB2"/>
    <w:rsid w:val="00C81F86"/>
    <w:rsid w:val="00C82205"/>
    <w:rsid w:val="00C83AF1"/>
    <w:rsid w:val="00C84049"/>
    <w:rsid w:val="00C84186"/>
    <w:rsid w:val="00C84680"/>
    <w:rsid w:val="00C8541C"/>
    <w:rsid w:val="00C86D46"/>
    <w:rsid w:val="00C8724C"/>
    <w:rsid w:val="00C8775B"/>
    <w:rsid w:val="00C878AB"/>
    <w:rsid w:val="00C87CE4"/>
    <w:rsid w:val="00C903B1"/>
    <w:rsid w:val="00C90FC5"/>
    <w:rsid w:val="00C91517"/>
    <w:rsid w:val="00C92167"/>
    <w:rsid w:val="00C92CED"/>
    <w:rsid w:val="00C92DB9"/>
    <w:rsid w:val="00C955AD"/>
    <w:rsid w:val="00C9581C"/>
    <w:rsid w:val="00C95D37"/>
    <w:rsid w:val="00C9667C"/>
    <w:rsid w:val="00C969E9"/>
    <w:rsid w:val="00C979BB"/>
    <w:rsid w:val="00CA00D1"/>
    <w:rsid w:val="00CA0793"/>
    <w:rsid w:val="00CA11B5"/>
    <w:rsid w:val="00CA1644"/>
    <w:rsid w:val="00CA1B4B"/>
    <w:rsid w:val="00CA1C67"/>
    <w:rsid w:val="00CA1D79"/>
    <w:rsid w:val="00CA295C"/>
    <w:rsid w:val="00CA2AF3"/>
    <w:rsid w:val="00CA2E93"/>
    <w:rsid w:val="00CA2FF6"/>
    <w:rsid w:val="00CA33AC"/>
    <w:rsid w:val="00CA3A1F"/>
    <w:rsid w:val="00CA5783"/>
    <w:rsid w:val="00CA6183"/>
    <w:rsid w:val="00CA67D1"/>
    <w:rsid w:val="00CA7B07"/>
    <w:rsid w:val="00CB0362"/>
    <w:rsid w:val="00CB05C1"/>
    <w:rsid w:val="00CB0653"/>
    <w:rsid w:val="00CB0A9C"/>
    <w:rsid w:val="00CB0F9F"/>
    <w:rsid w:val="00CB2E96"/>
    <w:rsid w:val="00CB44CC"/>
    <w:rsid w:val="00CB4A82"/>
    <w:rsid w:val="00CB5853"/>
    <w:rsid w:val="00CB5A91"/>
    <w:rsid w:val="00CB6078"/>
    <w:rsid w:val="00CB74B9"/>
    <w:rsid w:val="00CB794F"/>
    <w:rsid w:val="00CB7C69"/>
    <w:rsid w:val="00CC43AC"/>
    <w:rsid w:val="00CC465F"/>
    <w:rsid w:val="00CC7444"/>
    <w:rsid w:val="00CC7F05"/>
    <w:rsid w:val="00CD0C79"/>
    <w:rsid w:val="00CD0DB4"/>
    <w:rsid w:val="00CD33F7"/>
    <w:rsid w:val="00CD3582"/>
    <w:rsid w:val="00CD3AEF"/>
    <w:rsid w:val="00CD3C15"/>
    <w:rsid w:val="00CD3C67"/>
    <w:rsid w:val="00CD4292"/>
    <w:rsid w:val="00CD4A65"/>
    <w:rsid w:val="00CD560E"/>
    <w:rsid w:val="00CD5844"/>
    <w:rsid w:val="00CD5E2A"/>
    <w:rsid w:val="00CD6AD5"/>
    <w:rsid w:val="00CD7F09"/>
    <w:rsid w:val="00CE1261"/>
    <w:rsid w:val="00CE157A"/>
    <w:rsid w:val="00CE216C"/>
    <w:rsid w:val="00CE3046"/>
    <w:rsid w:val="00CE4162"/>
    <w:rsid w:val="00CE4663"/>
    <w:rsid w:val="00CE4D21"/>
    <w:rsid w:val="00CE59D8"/>
    <w:rsid w:val="00CE5CA7"/>
    <w:rsid w:val="00CE6BB3"/>
    <w:rsid w:val="00CE768A"/>
    <w:rsid w:val="00CE78FE"/>
    <w:rsid w:val="00CE7BF6"/>
    <w:rsid w:val="00CF1474"/>
    <w:rsid w:val="00CF2E94"/>
    <w:rsid w:val="00CF3F4B"/>
    <w:rsid w:val="00CF40C3"/>
    <w:rsid w:val="00CF4135"/>
    <w:rsid w:val="00CF4A1A"/>
    <w:rsid w:val="00CF770E"/>
    <w:rsid w:val="00CF775D"/>
    <w:rsid w:val="00CF7C3D"/>
    <w:rsid w:val="00D0022C"/>
    <w:rsid w:val="00D00C59"/>
    <w:rsid w:val="00D02844"/>
    <w:rsid w:val="00D032C7"/>
    <w:rsid w:val="00D0423B"/>
    <w:rsid w:val="00D0448F"/>
    <w:rsid w:val="00D05323"/>
    <w:rsid w:val="00D054B4"/>
    <w:rsid w:val="00D05A25"/>
    <w:rsid w:val="00D0612F"/>
    <w:rsid w:val="00D062A5"/>
    <w:rsid w:val="00D07225"/>
    <w:rsid w:val="00D0728F"/>
    <w:rsid w:val="00D077BF"/>
    <w:rsid w:val="00D07B6C"/>
    <w:rsid w:val="00D10A53"/>
    <w:rsid w:val="00D122C9"/>
    <w:rsid w:val="00D12F35"/>
    <w:rsid w:val="00D1480C"/>
    <w:rsid w:val="00D159F1"/>
    <w:rsid w:val="00D15A8C"/>
    <w:rsid w:val="00D1655A"/>
    <w:rsid w:val="00D17406"/>
    <w:rsid w:val="00D20156"/>
    <w:rsid w:val="00D2145A"/>
    <w:rsid w:val="00D21B05"/>
    <w:rsid w:val="00D2228A"/>
    <w:rsid w:val="00D223D0"/>
    <w:rsid w:val="00D22491"/>
    <w:rsid w:val="00D22A18"/>
    <w:rsid w:val="00D23E22"/>
    <w:rsid w:val="00D251B6"/>
    <w:rsid w:val="00D2534D"/>
    <w:rsid w:val="00D25676"/>
    <w:rsid w:val="00D25791"/>
    <w:rsid w:val="00D25F7E"/>
    <w:rsid w:val="00D2643E"/>
    <w:rsid w:val="00D26BC3"/>
    <w:rsid w:val="00D26D58"/>
    <w:rsid w:val="00D26F28"/>
    <w:rsid w:val="00D27410"/>
    <w:rsid w:val="00D30309"/>
    <w:rsid w:val="00D3134A"/>
    <w:rsid w:val="00D31A07"/>
    <w:rsid w:val="00D31F4B"/>
    <w:rsid w:val="00D32902"/>
    <w:rsid w:val="00D32A33"/>
    <w:rsid w:val="00D33297"/>
    <w:rsid w:val="00D33A1F"/>
    <w:rsid w:val="00D3442F"/>
    <w:rsid w:val="00D35C27"/>
    <w:rsid w:val="00D363E8"/>
    <w:rsid w:val="00D40740"/>
    <w:rsid w:val="00D408EA"/>
    <w:rsid w:val="00D414A8"/>
    <w:rsid w:val="00D423DB"/>
    <w:rsid w:val="00D43EC1"/>
    <w:rsid w:val="00D43F94"/>
    <w:rsid w:val="00D4461E"/>
    <w:rsid w:val="00D44D0E"/>
    <w:rsid w:val="00D4506A"/>
    <w:rsid w:val="00D46FF7"/>
    <w:rsid w:val="00D47042"/>
    <w:rsid w:val="00D505DB"/>
    <w:rsid w:val="00D50692"/>
    <w:rsid w:val="00D51C7C"/>
    <w:rsid w:val="00D51D57"/>
    <w:rsid w:val="00D52118"/>
    <w:rsid w:val="00D53C31"/>
    <w:rsid w:val="00D53DCB"/>
    <w:rsid w:val="00D54C08"/>
    <w:rsid w:val="00D5530A"/>
    <w:rsid w:val="00D55405"/>
    <w:rsid w:val="00D6011B"/>
    <w:rsid w:val="00D60E47"/>
    <w:rsid w:val="00D62BBA"/>
    <w:rsid w:val="00D63CE4"/>
    <w:rsid w:val="00D640D5"/>
    <w:rsid w:val="00D643AB"/>
    <w:rsid w:val="00D64978"/>
    <w:rsid w:val="00D64E4B"/>
    <w:rsid w:val="00D656B7"/>
    <w:rsid w:val="00D65ADA"/>
    <w:rsid w:val="00D67217"/>
    <w:rsid w:val="00D716A7"/>
    <w:rsid w:val="00D716DC"/>
    <w:rsid w:val="00D7198C"/>
    <w:rsid w:val="00D729BB"/>
    <w:rsid w:val="00D72E58"/>
    <w:rsid w:val="00D72ECD"/>
    <w:rsid w:val="00D74ADD"/>
    <w:rsid w:val="00D74FAE"/>
    <w:rsid w:val="00D75193"/>
    <w:rsid w:val="00D751D8"/>
    <w:rsid w:val="00D75EFE"/>
    <w:rsid w:val="00D762FD"/>
    <w:rsid w:val="00D77412"/>
    <w:rsid w:val="00D80B26"/>
    <w:rsid w:val="00D80B8C"/>
    <w:rsid w:val="00D811CF"/>
    <w:rsid w:val="00D8298E"/>
    <w:rsid w:val="00D82C7E"/>
    <w:rsid w:val="00D8440D"/>
    <w:rsid w:val="00D85407"/>
    <w:rsid w:val="00D86442"/>
    <w:rsid w:val="00D878AD"/>
    <w:rsid w:val="00D87BC4"/>
    <w:rsid w:val="00D902A5"/>
    <w:rsid w:val="00D904D4"/>
    <w:rsid w:val="00D91094"/>
    <w:rsid w:val="00D911DC"/>
    <w:rsid w:val="00D91250"/>
    <w:rsid w:val="00D91760"/>
    <w:rsid w:val="00D91C5A"/>
    <w:rsid w:val="00D92F62"/>
    <w:rsid w:val="00D931CC"/>
    <w:rsid w:val="00D94068"/>
    <w:rsid w:val="00D94092"/>
    <w:rsid w:val="00D94748"/>
    <w:rsid w:val="00D94AE8"/>
    <w:rsid w:val="00D94DBF"/>
    <w:rsid w:val="00D94F09"/>
    <w:rsid w:val="00D950FB"/>
    <w:rsid w:val="00D960B2"/>
    <w:rsid w:val="00D96812"/>
    <w:rsid w:val="00DA11C3"/>
    <w:rsid w:val="00DA135D"/>
    <w:rsid w:val="00DA1CFA"/>
    <w:rsid w:val="00DA1F11"/>
    <w:rsid w:val="00DA2E30"/>
    <w:rsid w:val="00DA32FE"/>
    <w:rsid w:val="00DA42BB"/>
    <w:rsid w:val="00DA4592"/>
    <w:rsid w:val="00DA4AE4"/>
    <w:rsid w:val="00DA58E0"/>
    <w:rsid w:val="00DA5CEE"/>
    <w:rsid w:val="00DA65AC"/>
    <w:rsid w:val="00DB04C2"/>
    <w:rsid w:val="00DB108F"/>
    <w:rsid w:val="00DB124C"/>
    <w:rsid w:val="00DB14FC"/>
    <w:rsid w:val="00DB4128"/>
    <w:rsid w:val="00DB445C"/>
    <w:rsid w:val="00DB4A5D"/>
    <w:rsid w:val="00DB4DCB"/>
    <w:rsid w:val="00DB7EAD"/>
    <w:rsid w:val="00DC02EC"/>
    <w:rsid w:val="00DC22B7"/>
    <w:rsid w:val="00DC2497"/>
    <w:rsid w:val="00DC2731"/>
    <w:rsid w:val="00DC3247"/>
    <w:rsid w:val="00DC3265"/>
    <w:rsid w:val="00DC41F0"/>
    <w:rsid w:val="00DC4405"/>
    <w:rsid w:val="00DC4CB5"/>
    <w:rsid w:val="00DC51E0"/>
    <w:rsid w:val="00DC6AB8"/>
    <w:rsid w:val="00DC7AE6"/>
    <w:rsid w:val="00DC7C97"/>
    <w:rsid w:val="00DC7E82"/>
    <w:rsid w:val="00DD0C0B"/>
    <w:rsid w:val="00DD0FA9"/>
    <w:rsid w:val="00DD224A"/>
    <w:rsid w:val="00DD23CD"/>
    <w:rsid w:val="00DD319A"/>
    <w:rsid w:val="00DD50B9"/>
    <w:rsid w:val="00DD595D"/>
    <w:rsid w:val="00DD5DC4"/>
    <w:rsid w:val="00DD6890"/>
    <w:rsid w:val="00DD73FE"/>
    <w:rsid w:val="00DD765B"/>
    <w:rsid w:val="00DD7ABE"/>
    <w:rsid w:val="00DE03A1"/>
    <w:rsid w:val="00DE0C0E"/>
    <w:rsid w:val="00DE0FCE"/>
    <w:rsid w:val="00DE1196"/>
    <w:rsid w:val="00DE27EB"/>
    <w:rsid w:val="00DE3856"/>
    <w:rsid w:val="00DE429D"/>
    <w:rsid w:val="00DE4C96"/>
    <w:rsid w:val="00DE51C1"/>
    <w:rsid w:val="00DE7335"/>
    <w:rsid w:val="00DE7342"/>
    <w:rsid w:val="00DE7976"/>
    <w:rsid w:val="00DE7E3F"/>
    <w:rsid w:val="00DE7F03"/>
    <w:rsid w:val="00DF03BA"/>
    <w:rsid w:val="00DF16B1"/>
    <w:rsid w:val="00DF1B73"/>
    <w:rsid w:val="00DF20C6"/>
    <w:rsid w:val="00DF21B4"/>
    <w:rsid w:val="00DF244D"/>
    <w:rsid w:val="00DF274D"/>
    <w:rsid w:val="00DF27B3"/>
    <w:rsid w:val="00DF2A1B"/>
    <w:rsid w:val="00DF3B75"/>
    <w:rsid w:val="00DF57B5"/>
    <w:rsid w:val="00DF5AE1"/>
    <w:rsid w:val="00DF6443"/>
    <w:rsid w:val="00DF6B2B"/>
    <w:rsid w:val="00E00340"/>
    <w:rsid w:val="00E0042D"/>
    <w:rsid w:val="00E0182E"/>
    <w:rsid w:val="00E01BF6"/>
    <w:rsid w:val="00E02B1A"/>
    <w:rsid w:val="00E02EAC"/>
    <w:rsid w:val="00E02F14"/>
    <w:rsid w:val="00E02F61"/>
    <w:rsid w:val="00E0364E"/>
    <w:rsid w:val="00E03A3C"/>
    <w:rsid w:val="00E03C4C"/>
    <w:rsid w:val="00E03C5B"/>
    <w:rsid w:val="00E048FC"/>
    <w:rsid w:val="00E104CF"/>
    <w:rsid w:val="00E11102"/>
    <w:rsid w:val="00E117A5"/>
    <w:rsid w:val="00E11C74"/>
    <w:rsid w:val="00E12458"/>
    <w:rsid w:val="00E12B59"/>
    <w:rsid w:val="00E12D03"/>
    <w:rsid w:val="00E1337B"/>
    <w:rsid w:val="00E1530F"/>
    <w:rsid w:val="00E15CD7"/>
    <w:rsid w:val="00E15FD7"/>
    <w:rsid w:val="00E16272"/>
    <w:rsid w:val="00E1670C"/>
    <w:rsid w:val="00E16F46"/>
    <w:rsid w:val="00E17C5A"/>
    <w:rsid w:val="00E20251"/>
    <w:rsid w:val="00E21151"/>
    <w:rsid w:val="00E21D41"/>
    <w:rsid w:val="00E228EA"/>
    <w:rsid w:val="00E232EA"/>
    <w:rsid w:val="00E246FD"/>
    <w:rsid w:val="00E271D4"/>
    <w:rsid w:val="00E3011B"/>
    <w:rsid w:val="00E31DB5"/>
    <w:rsid w:val="00E31EA0"/>
    <w:rsid w:val="00E32355"/>
    <w:rsid w:val="00E327AE"/>
    <w:rsid w:val="00E33A7E"/>
    <w:rsid w:val="00E34436"/>
    <w:rsid w:val="00E3577C"/>
    <w:rsid w:val="00E363D8"/>
    <w:rsid w:val="00E3683B"/>
    <w:rsid w:val="00E3694B"/>
    <w:rsid w:val="00E37766"/>
    <w:rsid w:val="00E4021D"/>
    <w:rsid w:val="00E40B28"/>
    <w:rsid w:val="00E41081"/>
    <w:rsid w:val="00E420B9"/>
    <w:rsid w:val="00E42D9A"/>
    <w:rsid w:val="00E43733"/>
    <w:rsid w:val="00E43BF5"/>
    <w:rsid w:val="00E44262"/>
    <w:rsid w:val="00E44774"/>
    <w:rsid w:val="00E45274"/>
    <w:rsid w:val="00E4532F"/>
    <w:rsid w:val="00E461FB"/>
    <w:rsid w:val="00E4703E"/>
    <w:rsid w:val="00E473BF"/>
    <w:rsid w:val="00E47597"/>
    <w:rsid w:val="00E47BDE"/>
    <w:rsid w:val="00E50516"/>
    <w:rsid w:val="00E50630"/>
    <w:rsid w:val="00E508C8"/>
    <w:rsid w:val="00E51B86"/>
    <w:rsid w:val="00E52439"/>
    <w:rsid w:val="00E53E2A"/>
    <w:rsid w:val="00E54707"/>
    <w:rsid w:val="00E55489"/>
    <w:rsid w:val="00E55DE0"/>
    <w:rsid w:val="00E566E3"/>
    <w:rsid w:val="00E568DA"/>
    <w:rsid w:val="00E57657"/>
    <w:rsid w:val="00E57CAF"/>
    <w:rsid w:val="00E60536"/>
    <w:rsid w:val="00E607BB"/>
    <w:rsid w:val="00E60B46"/>
    <w:rsid w:val="00E60EE6"/>
    <w:rsid w:val="00E612A5"/>
    <w:rsid w:val="00E615AF"/>
    <w:rsid w:val="00E61730"/>
    <w:rsid w:val="00E61FC9"/>
    <w:rsid w:val="00E62890"/>
    <w:rsid w:val="00E63F7B"/>
    <w:rsid w:val="00E646B6"/>
    <w:rsid w:val="00E64DE3"/>
    <w:rsid w:val="00E66081"/>
    <w:rsid w:val="00E67470"/>
    <w:rsid w:val="00E7003B"/>
    <w:rsid w:val="00E70C17"/>
    <w:rsid w:val="00E71F1B"/>
    <w:rsid w:val="00E7320E"/>
    <w:rsid w:val="00E73B55"/>
    <w:rsid w:val="00E74270"/>
    <w:rsid w:val="00E75337"/>
    <w:rsid w:val="00E757D4"/>
    <w:rsid w:val="00E75ED9"/>
    <w:rsid w:val="00E76082"/>
    <w:rsid w:val="00E8029E"/>
    <w:rsid w:val="00E804AD"/>
    <w:rsid w:val="00E811D1"/>
    <w:rsid w:val="00E8299A"/>
    <w:rsid w:val="00E83055"/>
    <w:rsid w:val="00E866A6"/>
    <w:rsid w:val="00E86F8B"/>
    <w:rsid w:val="00E87634"/>
    <w:rsid w:val="00E9092B"/>
    <w:rsid w:val="00E90A1A"/>
    <w:rsid w:val="00E90B8E"/>
    <w:rsid w:val="00E91869"/>
    <w:rsid w:val="00E918AC"/>
    <w:rsid w:val="00E91FF8"/>
    <w:rsid w:val="00E92282"/>
    <w:rsid w:val="00E92B88"/>
    <w:rsid w:val="00E92D9B"/>
    <w:rsid w:val="00E9324F"/>
    <w:rsid w:val="00E93840"/>
    <w:rsid w:val="00E940CA"/>
    <w:rsid w:val="00E95341"/>
    <w:rsid w:val="00E95DDC"/>
    <w:rsid w:val="00E963FE"/>
    <w:rsid w:val="00E96941"/>
    <w:rsid w:val="00EA24B5"/>
    <w:rsid w:val="00EA2BDD"/>
    <w:rsid w:val="00EA3263"/>
    <w:rsid w:val="00EA467A"/>
    <w:rsid w:val="00EA4726"/>
    <w:rsid w:val="00EA478F"/>
    <w:rsid w:val="00EA4DF3"/>
    <w:rsid w:val="00EA532C"/>
    <w:rsid w:val="00EA554F"/>
    <w:rsid w:val="00EA5A47"/>
    <w:rsid w:val="00EA6190"/>
    <w:rsid w:val="00EA6819"/>
    <w:rsid w:val="00EA6E7C"/>
    <w:rsid w:val="00EB09EF"/>
    <w:rsid w:val="00EB19EB"/>
    <w:rsid w:val="00EB3496"/>
    <w:rsid w:val="00EB3831"/>
    <w:rsid w:val="00EB3B2C"/>
    <w:rsid w:val="00EB3C83"/>
    <w:rsid w:val="00EB411F"/>
    <w:rsid w:val="00EB52FD"/>
    <w:rsid w:val="00EB6669"/>
    <w:rsid w:val="00EB66B2"/>
    <w:rsid w:val="00EB697B"/>
    <w:rsid w:val="00EB79EA"/>
    <w:rsid w:val="00EC0AA0"/>
    <w:rsid w:val="00EC1C93"/>
    <w:rsid w:val="00EC2DB5"/>
    <w:rsid w:val="00EC4135"/>
    <w:rsid w:val="00EC4756"/>
    <w:rsid w:val="00EC47CF"/>
    <w:rsid w:val="00EC4C87"/>
    <w:rsid w:val="00EC5BA4"/>
    <w:rsid w:val="00EC5E81"/>
    <w:rsid w:val="00EC772D"/>
    <w:rsid w:val="00ED0CE6"/>
    <w:rsid w:val="00ED10B5"/>
    <w:rsid w:val="00ED1256"/>
    <w:rsid w:val="00ED14C2"/>
    <w:rsid w:val="00ED15F6"/>
    <w:rsid w:val="00ED1F54"/>
    <w:rsid w:val="00ED245F"/>
    <w:rsid w:val="00ED3476"/>
    <w:rsid w:val="00ED3D38"/>
    <w:rsid w:val="00ED509F"/>
    <w:rsid w:val="00ED5883"/>
    <w:rsid w:val="00ED66FD"/>
    <w:rsid w:val="00ED7D86"/>
    <w:rsid w:val="00EE050D"/>
    <w:rsid w:val="00EE0D5D"/>
    <w:rsid w:val="00EE0DAB"/>
    <w:rsid w:val="00EE114E"/>
    <w:rsid w:val="00EE1C0F"/>
    <w:rsid w:val="00EE22E1"/>
    <w:rsid w:val="00EE2E18"/>
    <w:rsid w:val="00EE30C3"/>
    <w:rsid w:val="00EE5CC4"/>
    <w:rsid w:val="00EE6325"/>
    <w:rsid w:val="00EE69BA"/>
    <w:rsid w:val="00EE6BF7"/>
    <w:rsid w:val="00EE6DC8"/>
    <w:rsid w:val="00EE712E"/>
    <w:rsid w:val="00EF2F91"/>
    <w:rsid w:val="00EF3E80"/>
    <w:rsid w:val="00EF4166"/>
    <w:rsid w:val="00EF48B6"/>
    <w:rsid w:val="00EF4BE4"/>
    <w:rsid w:val="00EF5AF6"/>
    <w:rsid w:val="00EF5F1D"/>
    <w:rsid w:val="00EF6485"/>
    <w:rsid w:val="00EF7499"/>
    <w:rsid w:val="00EF78A8"/>
    <w:rsid w:val="00F00E82"/>
    <w:rsid w:val="00F019E0"/>
    <w:rsid w:val="00F02F1A"/>
    <w:rsid w:val="00F03737"/>
    <w:rsid w:val="00F04A3A"/>
    <w:rsid w:val="00F04E92"/>
    <w:rsid w:val="00F0535E"/>
    <w:rsid w:val="00F053F7"/>
    <w:rsid w:val="00F05A99"/>
    <w:rsid w:val="00F064E4"/>
    <w:rsid w:val="00F065CC"/>
    <w:rsid w:val="00F068F7"/>
    <w:rsid w:val="00F06A76"/>
    <w:rsid w:val="00F07B9A"/>
    <w:rsid w:val="00F105D8"/>
    <w:rsid w:val="00F11499"/>
    <w:rsid w:val="00F11A93"/>
    <w:rsid w:val="00F12E0D"/>
    <w:rsid w:val="00F13286"/>
    <w:rsid w:val="00F13493"/>
    <w:rsid w:val="00F13A40"/>
    <w:rsid w:val="00F13BA0"/>
    <w:rsid w:val="00F140F5"/>
    <w:rsid w:val="00F14886"/>
    <w:rsid w:val="00F1530A"/>
    <w:rsid w:val="00F153E8"/>
    <w:rsid w:val="00F157F7"/>
    <w:rsid w:val="00F15A0C"/>
    <w:rsid w:val="00F15B51"/>
    <w:rsid w:val="00F16F38"/>
    <w:rsid w:val="00F178AE"/>
    <w:rsid w:val="00F178BD"/>
    <w:rsid w:val="00F2002E"/>
    <w:rsid w:val="00F207C4"/>
    <w:rsid w:val="00F22A5B"/>
    <w:rsid w:val="00F23A8B"/>
    <w:rsid w:val="00F23F83"/>
    <w:rsid w:val="00F24503"/>
    <w:rsid w:val="00F2534C"/>
    <w:rsid w:val="00F25B0C"/>
    <w:rsid w:val="00F266DD"/>
    <w:rsid w:val="00F27256"/>
    <w:rsid w:val="00F2784D"/>
    <w:rsid w:val="00F30CB3"/>
    <w:rsid w:val="00F3149E"/>
    <w:rsid w:val="00F322EA"/>
    <w:rsid w:val="00F329FA"/>
    <w:rsid w:val="00F33FDA"/>
    <w:rsid w:val="00F340C0"/>
    <w:rsid w:val="00F3455C"/>
    <w:rsid w:val="00F345A1"/>
    <w:rsid w:val="00F34A91"/>
    <w:rsid w:val="00F35F23"/>
    <w:rsid w:val="00F363A7"/>
    <w:rsid w:val="00F36E67"/>
    <w:rsid w:val="00F3712F"/>
    <w:rsid w:val="00F37925"/>
    <w:rsid w:val="00F40B9C"/>
    <w:rsid w:val="00F40E56"/>
    <w:rsid w:val="00F4236A"/>
    <w:rsid w:val="00F43667"/>
    <w:rsid w:val="00F43DBC"/>
    <w:rsid w:val="00F44FB4"/>
    <w:rsid w:val="00F450FD"/>
    <w:rsid w:val="00F451E3"/>
    <w:rsid w:val="00F45E7D"/>
    <w:rsid w:val="00F5002C"/>
    <w:rsid w:val="00F5070F"/>
    <w:rsid w:val="00F50792"/>
    <w:rsid w:val="00F51220"/>
    <w:rsid w:val="00F5169E"/>
    <w:rsid w:val="00F518AD"/>
    <w:rsid w:val="00F53924"/>
    <w:rsid w:val="00F53DFF"/>
    <w:rsid w:val="00F540F0"/>
    <w:rsid w:val="00F54A0F"/>
    <w:rsid w:val="00F54F5C"/>
    <w:rsid w:val="00F570DB"/>
    <w:rsid w:val="00F57DB4"/>
    <w:rsid w:val="00F60CFA"/>
    <w:rsid w:val="00F61E11"/>
    <w:rsid w:val="00F6281B"/>
    <w:rsid w:val="00F63F12"/>
    <w:rsid w:val="00F640F2"/>
    <w:rsid w:val="00F64296"/>
    <w:rsid w:val="00F646E1"/>
    <w:rsid w:val="00F64AE4"/>
    <w:rsid w:val="00F6646E"/>
    <w:rsid w:val="00F66518"/>
    <w:rsid w:val="00F66F99"/>
    <w:rsid w:val="00F7147F"/>
    <w:rsid w:val="00F72B47"/>
    <w:rsid w:val="00F72E85"/>
    <w:rsid w:val="00F73882"/>
    <w:rsid w:val="00F73FD3"/>
    <w:rsid w:val="00F74617"/>
    <w:rsid w:val="00F74FB4"/>
    <w:rsid w:val="00F75072"/>
    <w:rsid w:val="00F758B8"/>
    <w:rsid w:val="00F762B5"/>
    <w:rsid w:val="00F770E1"/>
    <w:rsid w:val="00F77811"/>
    <w:rsid w:val="00F8101E"/>
    <w:rsid w:val="00F812E3"/>
    <w:rsid w:val="00F821F0"/>
    <w:rsid w:val="00F83094"/>
    <w:rsid w:val="00F85271"/>
    <w:rsid w:val="00F85293"/>
    <w:rsid w:val="00F85BED"/>
    <w:rsid w:val="00F8692F"/>
    <w:rsid w:val="00F86CFF"/>
    <w:rsid w:val="00F86D57"/>
    <w:rsid w:val="00F90139"/>
    <w:rsid w:val="00F902DB"/>
    <w:rsid w:val="00F917E5"/>
    <w:rsid w:val="00F9225D"/>
    <w:rsid w:val="00F9234A"/>
    <w:rsid w:val="00F92ADD"/>
    <w:rsid w:val="00F9388C"/>
    <w:rsid w:val="00F93C28"/>
    <w:rsid w:val="00F93E25"/>
    <w:rsid w:val="00F940A5"/>
    <w:rsid w:val="00F9421F"/>
    <w:rsid w:val="00F94A45"/>
    <w:rsid w:val="00F94B00"/>
    <w:rsid w:val="00F94B95"/>
    <w:rsid w:val="00F94D5C"/>
    <w:rsid w:val="00F954F1"/>
    <w:rsid w:val="00F97F99"/>
    <w:rsid w:val="00FA0088"/>
    <w:rsid w:val="00FA155D"/>
    <w:rsid w:val="00FA1CD4"/>
    <w:rsid w:val="00FA3267"/>
    <w:rsid w:val="00FA3C1B"/>
    <w:rsid w:val="00FA47EF"/>
    <w:rsid w:val="00FA727C"/>
    <w:rsid w:val="00FA75D4"/>
    <w:rsid w:val="00FB08C1"/>
    <w:rsid w:val="00FB0C35"/>
    <w:rsid w:val="00FB1143"/>
    <w:rsid w:val="00FB1460"/>
    <w:rsid w:val="00FB323C"/>
    <w:rsid w:val="00FB36A4"/>
    <w:rsid w:val="00FB36C1"/>
    <w:rsid w:val="00FB37D4"/>
    <w:rsid w:val="00FB5D0B"/>
    <w:rsid w:val="00FB6115"/>
    <w:rsid w:val="00FB63E5"/>
    <w:rsid w:val="00FB77AB"/>
    <w:rsid w:val="00FB785A"/>
    <w:rsid w:val="00FC17B2"/>
    <w:rsid w:val="00FC1A37"/>
    <w:rsid w:val="00FC1C38"/>
    <w:rsid w:val="00FC214A"/>
    <w:rsid w:val="00FC24F8"/>
    <w:rsid w:val="00FC3527"/>
    <w:rsid w:val="00FC38E3"/>
    <w:rsid w:val="00FC4410"/>
    <w:rsid w:val="00FC48D9"/>
    <w:rsid w:val="00FC5731"/>
    <w:rsid w:val="00FC6001"/>
    <w:rsid w:val="00FC6689"/>
    <w:rsid w:val="00FC7A8A"/>
    <w:rsid w:val="00FC7B20"/>
    <w:rsid w:val="00FC7E88"/>
    <w:rsid w:val="00FC7ED1"/>
    <w:rsid w:val="00FD0626"/>
    <w:rsid w:val="00FD06BD"/>
    <w:rsid w:val="00FD112B"/>
    <w:rsid w:val="00FD154D"/>
    <w:rsid w:val="00FD1B4A"/>
    <w:rsid w:val="00FD20A5"/>
    <w:rsid w:val="00FD2E71"/>
    <w:rsid w:val="00FD2F3A"/>
    <w:rsid w:val="00FD4B84"/>
    <w:rsid w:val="00FD5142"/>
    <w:rsid w:val="00FD5157"/>
    <w:rsid w:val="00FD6AA4"/>
    <w:rsid w:val="00FD7E6B"/>
    <w:rsid w:val="00FE1445"/>
    <w:rsid w:val="00FE16E4"/>
    <w:rsid w:val="00FE1EED"/>
    <w:rsid w:val="00FE2278"/>
    <w:rsid w:val="00FE26DB"/>
    <w:rsid w:val="00FE2B76"/>
    <w:rsid w:val="00FE2BC5"/>
    <w:rsid w:val="00FE2EE8"/>
    <w:rsid w:val="00FE3345"/>
    <w:rsid w:val="00FE3889"/>
    <w:rsid w:val="00FE3B28"/>
    <w:rsid w:val="00FE449A"/>
    <w:rsid w:val="00FE5B8D"/>
    <w:rsid w:val="00FE67EE"/>
    <w:rsid w:val="00FE6F25"/>
    <w:rsid w:val="00FF0405"/>
    <w:rsid w:val="00FF0640"/>
    <w:rsid w:val="00FF14F7"/>
    <w:rsid w:val="00FF2B13"/>
    <w:rsid w:val="00FF2B31"/>
    <w:rsid w:val="00FF2B7E"/>
    <w:rsid w:val="00FF358C"/>
    <w:rsid w:val="00FF3D42"/>
    <w:rsid w:val="00FF4564"/>
    <w:rsid w:val="00FF5B8F"/>
    <w:rsid w:val="00FF688A"/>
    <w:rsid w:val="00FF6C1B"/>
    <w:rsid w:val="012A6679"/>
    <w:rsid w:val="017459C2"/>
    <w:rsid w:val="019472DE"/>
    <w:rsid w:val="01B2CF22"/>
    <w:rsid w:val="01E9148D"/>
    <w:rsid w:val="01F8BBCD"/>
    <w:rsid w:val="020F5D73"/>
    <w:rsid w:val="0212DA26"/>
    <w:rsid w:val="02BFBEA7"/>
    <w:rsid w:val="02D19255"/>
    <w:rsid w:val="02F8D794"/>
    <w:rsid w:val="0323CF49"/>
    <w:rsid w:val="03506256"/>
    <w:rsid w:val="03D5FAFB"/>
    <w:rsid w:val="041EFBC0"/>
    <w:rsid w:val="0447DD73"/>
    <w:rsid w:val="046145EC"/>
    <w:rsid w:val="048D46B1"/>
    <w:rsid w:val="04BAE7DC"/>
    <w:rsid w:val="04DE9712"/>
    <w:rsid w:val="05D114EA"/>
    <w:rsid w:val="0622729F"/>
    <w:rsid w:val="0652DBA2"/>
    <w:rsid w:val="068FC8F7"/>
    <w:rsid w:val="06AAA6D8"/>
    <w:rsid w:val="06AFEC73"/>
    <w:rsid w:val="077741B0"/>
    <w:rsid w:val="078F1EF1"/>
    <w:rsid w:val="07CBD87D"/>
    <w:rsid w:val="0823D379"/>
    <w:rsid w:val="08777D53"/>
    <w:rsid w:val="088EA610"/>
    <w:rsid w:val="08940052"/>
    <w:rsid w:val="08B66D93"/>
    <w:rsid w:val="08D36E17"/>
    <w:rsid w:val="08FE6B7D"/>
    <w:rsid w:val="0947610D"/>
    <w:rsid w:val="096D1866"/>
    <w:rsid w:val="098A7C64"/>
    <w:rsid w:val="0A092B82"/>
    <w:rsid w:val="0AAE73D7"/>
    <w:rsid w:val="0AFFD031"/>
    <w:rsid w:val="0B7C90ED"/>
    <w:rsid w:val="0B9AF21E"/>
    <w:rsid w:val="0BC22CB5"/>
    <w:rsid w:val="0C5F1909"/>
    <w:rsid w:val="0CBDEBD8"/>
    <w:rsid w:val="0DB844C8"/>
    <w:rsid w:val="0DDBC228"/>
    <w:rsid w:val="0DEFF658"/>
    <w:rsid w:val="0DF9D368"/>
    <w:rsid w:val="0E4855BE"/>
    <w:rsid w:val="0E5D017D"/>
    <w:rsid w:val="0E6CCA7E"/>
    <w:rsid w:val="0F1CC572"/>
    <w:rsid w:val="0F2721E9"/>
    <w:rsid w:val="0F7DA51D"/>
    <w:rsid w:val="0FD43A1F"/>
    <w:rsid w:val="101ABC2A"/>
    <w:rsid w:val="1031A7E5"/>
    <w:rsid w:val="10B24F8B"/>
    <w:rsid w:val="11140697"/>
    <w:rsid w:val="11A95BEE"/>
    <w:rsid w:val="11C06545"/>
    <w:rsid w:val="11D4D61E"/>
    <w:rsid w:val="11F7DB7A"/>
    <w:rsid w:val="121BFAEA"/>
    <w:rsid w:val="12216B19"/>
    <w:rsid w:val="12546634"/>
    <w:rsid w:val="1311FDC2"/>
    <w:rsid w:val="136CD47C"/>
    <w:rsid w:val="136E73A6"/>
    <w:rsid w:val="13D59155"/>
    <w:rsid w:val="141C955F"/>
    <w:rsid w:val="145E8B07"/>
    <w:rsid w:val="149E72EB"/>
    <w:rsid w:val="14D4FEF0"/>
    <w:rsid w:val="14F1B322"/>
    <w:rsid w:val="15051908"/>
    <w:rsid w:val="1558C4FA"/>
    <w:rsid w:val="1670CF51"/>
    <w:rsid w:val="167DA251"/>
    <w:rsid w:val="16A455CA"/>
    <w:rsid w:val="16F9F411"/>
    <w:rsid w:val="175F658F"/>
    <w:rsid w:val="17D0CFC3"/>
    <w:rsid w:val="185067B1"/>
    <w:rsid w:val="186B0ABD"/>
    <w:rsid w:val="18A1A17C"/>
    <w:rsid w:val="192AC850"/>
    <w:rsid w:val="19A604CD"/>
    <w:rsid w:val="19DDF293"/>
    <w:rsid w:val="19DE719C"/>
    <w:rsid w:val="19FC3494"/>
    <w:rsid w:val="1A1FBE8B"/>
    <w:rsid w:val="1A3772C5"/>
    <w:rsid w:val="1A3E9DCC"/>
    <w:rsid w:val="1AA3B81C"/>
    <w:rsid w:val="1AF45BB8"/>
    <w:rsid w:val="1AFDE55D"/>
    <w:rsid w:val="1B0A289A"/>
    <w:rsid w:val="1B2E1539"/>
    <w:rsid w:val="1C866687"/>
    <w:rsid w:val="1CA75290"/>
    <w:rsid w:val="1CC353DF"/>
    <w:rsid w:val="1CF903AB"/>
    <w:rsid w:val="1D86F198"/>
    <w:rsid w:val="1DA27ACA"/>
    <w:rsid w:val="1E690830"/>
    <w:rsid w:val="1E71BDBF"/>
    <w:rsid w:val="1E8071EF"/>
    <w:rsid w:val="1EA31E14"/>
    <w:rsid w:val="1EBACD06"/>
    <w:rsid w:val="1FFF84DF"/>
    <w:rsid w:val="200A646E"/>
    <w:rsid w:val="2033CE51"/>
    <w:rsid w:val="20DD4B58"/>
    <w:rsid w:val="20F972AA"/>
    <w:rsid w:val="2109017A"/>
    <w:rsid w:val="210CF1B9"/>
    <w:rsid w:val="213B8EA2"/>
    <w:rsid w:val="21C2030D"/>
    <w:rsid w:val="21F9CC47"/>
    <w:rsid w:val="2281CC7F"/>
    <w:rsid w:val="228E51A2"/>
    <w:rsid w:val="22C695EC"/>
    <w:rsid w:val="22E48EAB"/>
    <w:rsid w:val="235004C2"/>
    <w:rsid w:val="23962313"/>
    <w:rsid w:val="23C3CBE8"/>
    <w:rsid w:val="23E237DE"/>
    <w:rsid w:val="23EA291B"/>
    <w:rsid w:val="241127B9"/>
    <w:rsid w:val="242C6F3F"/>
    <w:rsid w:val="24838862"/>
    <w:rsid w:val="24BDD254"/>
    <w:rsid w:val="2546BA1A"/>
    <w:rsid w:val="260DD135"/>
    <w:rsid w:val="2643B615"/>
    <w:rsid w:val="276726F9"/>
    <w:rsid w:val="278050A6"/>
    <w:rsid w:val="27E28157"/>
    <w:rsid w:val="285D35CC"/>
    <w:rsid w:val="28B95216"/>
    <w:rsid w:val="2933C537"/>
    <w:rsid w:val="2964A0A3"/>
    <w:rsid w:val="2982478D"/>
    <w:rsid w:val="29D1E327"/>
    <w:rsid w:val="29FA2750"/>
    <w:rsid w:val="2A07D652"/>
    <w:rsid w:val="2A90F356"/>
    <w:rsid w:val="2A931411"/>
    <w:rsid w:val="2AC1932A"/>
    <w:rsid w:val="2BCA2AD2"/>
    <w:rsid w:val="2BD600E8"/>
    <w:rsid w:val="2C76EA7A"/>
    <w:rsid w:val="2C860E60"/>
    <w:rsid w:val="2CBC3139"/>
    <w:rsid w:val="2CD05A5A"/>
    <w:rsid w:val="2D3A9881"/>
    <w:rsid w:val="2D4544A0"/>
    <w:rsid w:val="2DDC1CED"/>
    <w:rsid w:val="2E0F1D0D"/>
    <w:rsid w:val="2E39031D"/>
    <w:rsid w:val="2E899926"/>
    <w:rsid w:val="2EB84219"/>
    <w:rsid w:val="2EF12E43"/>
    <w:rsid w:val="2F0F8324"/>
    <w:rsid w:val="2F979C47"/>
    <w:rsid w:val="2FAC0413"/>
    <w:rsid w:val="3000C2D7"/>
    <w:rsid w:val="3002CD4F"/>
    <w:rsid w:val="300804AE"/>
    <w:rsid w:val="300A053D"/>
    <w:rsid w:val="30AF0CC2"/>
    <w:rsid w:val="30B229B3"/>
    <w:rsid w:val="314DCFB7"/>
    <w:rsid w:val="31525651"/>
    <w:rsid w:val="31B72990"/>
    <w:rsid w:val="32A6C2A8"/>
    <w:rsid w:val="330E7B2C"/>
    <w:rsid w:val="331C4E81"/>
    <w:rsid w:val="333F0466"/>
    <w:rsid w:val="339A859B"/>
    <w:rsid w:val="33C5040D"/>
    <w:rsid w:val="33CBB96A"/>
    <w:rsid w:val="34624E5F"/>
    <w:rsid w:val="3489C511"/>
    <w:rsid w:val="34C4B6BF"/>
    <w:rsid w:val="34DA55F0"/>
    <w:rsid w:val="34F1FBDF"/>
    <w:rsid w:val="350E5B40"/>
    <w:rsid w:val="359B1C21"/>
    <w:rsid w:val="35A55515"/>
    <w:rsid w:val="35C90814"/>
    <w:rsid w:val="363AC6E6"/>
    <w:rsid w:val="367FFB3E"/>
    <w:rsid w:val="36AB2CE0"/>
    <w:rsid w:val="36D2265D"/>
    <w:rsid w:val="36E20DD4"/>
    <w:rsid w:val="37A2A18F"/>
    <w:rsid w:val="37E12529"/>
    <w:rsid w:val="3812AF26"/>
    <w:rsid w:val="39EA2AC4"/>
    <w:rsid w:val="3A119704"/>
    <w:rsid w:val="3A269081"/>
    <w:rsid w:val="3A5F620D"/>
    <w:rsid w:val="3B5C8DEA"/>
    <w:rsid w:val="3C1D8E9F"/>
    <w:rsid w:val="3CEF2168"/>
    <w:rsid w:val="3D3C264A"/>
    <w:rsid w:val="3D5E7E73"/>
    <w:rsid w:val="3DD679EA"/>
    <w:rsid w:val="3E1835A7"/>
    <w:rsid w:val="3E8F6EB0"/>
    <w:rsid w:val="3ECCD55D"/>
    <w:rsid w:val="3F1FDCE4"/>
    <w:rsid w:val="3F9F1D83"/>
    <w:rsid w:val="3FAF48A1"/>
    <w:rsid w:val="3FD6AA7D"/>
    <w:rsid w:val="3FDAA6F9"/>
    <w:rsid w:val="402759D1"/>
    <w:rsid w:val="40D0247A"/>
    <w:rsid w:val="41305B78"/>
    <w:rsid w:val="41D5B60B"/>
    <w:rsid w:val="41DD894D"/>
    <w:rsid w:val="4227F581"/>
    <w:rsid w:val="4252B1CB"/>
    <w:rsid w:val="4290C09F"/>
    <w:rsid w:val="4290E82C"/>
    <w:rsid w:val="42ECC2A4"/>
    <w:rsid w:val="4419877A"/>
    <w:rsid w:val="4426A552"/>
    <w:rsid w:val="44335A7E"/>
    <w:rsid w:val="447AD63B"/>
    <w:rsid w:val="447C719C"/>
    <w:rsid w:val="4499EF1C"/>
    <w:rsid w:val="44FA5768"/>
    <w:rsid w:val="452E6ADD"/>
    <w:rsid w:val="45357DD5"/>
    <w:rsid w:val="454F8C09"/>
    <w:rsid w:val="4616A69C"/>
    <w:rsid w:val="4650845C"/>
    <w:rsid w:val="4654B3EE"/>
    <w:rsid w:val="4672643F"/>
    <w:rsid w:val="46B523F9"/>
    <w:rsid w:val="46DD934B"/>
    <w:rsid w:val="4717255D"/>
    <w:rsid w:val="4762CD33"/>
    <w:rsid w:val="47C450D5"/>
    <w:rsid w:val="483741A6"/>
    <w:rsid w:val="48530BF6"/>
    <w:rsid w:val="48542B77"/>
    <w:rsid w:val="485A2A5C"/>
    <w:rsid w:val="486AF22B"/>
    <w:rsid w:val="48793941"/>
    <w:rsid w:val="48E07E04"/>
    <w:rsid w:val="4A08C1FF"/>
    <w:rsid w:val="4A2CDB35"/>
    <w:rsid w:val="4A3B3FC4"/>
    <w:rsid w:val="4A417A9A"/>
    <w:rsid w:val="4A9EF6E4"/>
    <w:rsid w:val="4AC67AEB"/>
    <w:rsid w:val="4AC6F548"/>
    <w:rsid w:val="4B0853B0"/>
    <w:rsid w:val="4B1CD80A"/>
    <w:rsid w:val="4B1F7206"/>
    <w:rsid w:val="4BC3EF41"/>
    <w:rsid w:val="4BC8AB96"/>
    <w:rsid w:val="4C098EA5"/>
    <w:rsid w:val="4C0DBF31"/>
    <w:rsid w:val="4C9806C1"/>
    <w:rsid w:val="4CC056BD"/>
    <w:rsid w:val="4CE6394A"/>
    <w:rsid w:val="4CEE50DC"/>
    <w:rsid w:val="4D2BDD87"/>
    <w:rsid w:val="4D638A70"/>
    <w:rsid w:val="4D66D112"/>
    <w:rsid w:val="4DC46209"/>
    <w:rsid w:val="4DF68014"/>
    <w:rsid w:val="4E0F2C47"/>
    <w:rsid w:val="4E6C580A"/>
    <w:rsid w:val="4E71DB6C"/>
    <w:rsid w:val="4EB925B9"/>
    <w:rsid w:val="4EC7A1A6"/>
    <w:rsid w:val="4F0CDB97"/>
    <w:rsid w:val="4F6E1C94"/>
    <w:rsid w:val="4F8719A4"/>
    <w:rsid w:val="4F8FCBAF"/>
    <w:rsid w:val="4FBB5240"/>
    <w:rsid w:val="4FBCF16A"/>
    <w:rsid w:val="4FFC7C4E"/>
    <w:rsid w:val="504D7D6F"/>
    <w:rsid w:val="509EAAFD"/>
    <w:rsid w:val="50D50DF0"/>
    <w:rsid w:val="51237CB4"/>
    <w:rsid w:val="51B39EEB"/>
    <w:rsid w:val="51FC791B"/>
    <w:rsid w:val="520F6FC2"/>
    <w:rsid w:val="52436D0E"/>
    <w:rsid w:val="52C76C71"/>
    <w:rsid w:val="52F4922C"/>
    <w:rsid w:val="538F6C44"/>
    <w:rsid w:val="54249171"/>
    <w:rsid w:val="5431ACC4"/>
    <w:rsid w:val="5433DE6B"/>
    <w:rsid w:val="544F3CA6"/>
    <w:rsid w:val="547F9D0A"/>
    <w:rsid w:val="548BE5BF"/>
    <w:rsid w:val="549B269B"/>
    <w:rsid w:val="54B7B811"/>
    <w:rsid w:val="54E2C049"/>
    <w:rsid w:val="54E40C67"/>
    <w:rsid w:val="54FD78F3"/>
    <w:rsid w:val="555088BF"/>
    <w:rsid w:val="557371FB"/>
    <w:rsid w:val="55CC5374"/>
    <w:rsid w:val="55E07A9B"/>
    <w:rsid w:val="561E83EC"/>
    <w:rsid w:val="568D11CF"/>
    <w:rsid w:val="57F83297"/>
    <w:rsid w:val="5891D9CC"/>
    <w:rsid w:val="58A3355D"/>
    <w:rsid w:val="58B3D04D"/>
    <w:rsid w:val="58C03C8D"/>
    <w:rsid w:val="58FB257F"/>
    <w:rsid w:val="5921DCB1"/>
    <w:rsid w:val="5949E318"/>
    <w:rsid w:val="595EEED3"/>
    <w:rsid w:val="5A3F05BE"/>
    <w:rsid w:val="5A951810"/>
    <w:rsid w:val="5ADD197E"/>
    <w:rsid w:val="5AF27C23"/>
    <w:rsid w:val="5BEC6B32"/>
    <w:rsid w:val="5BECCEA6"/>
    <w:rsid w:val="5C4F894E"/>
    <w:rsid w:val="5C535655"/>
    <w:rsid w:val="5C5FA0C8"/>
    <w:rsid w:val="5C809D97"/>
    <w:rsid w:val="5CA4B8CD"/>
    <w:rsid w:val="5D7CC20B"/>
    <w:rsid w:val="5D80C654"/>
    <w:rsid w:val="5E1E6EAD"/>
    <w:rsid w:val="5E2311D6"/>
    <w:rsid w:val="5E2BBDD5"/>
    <w:rsid w:val="5E8199EB"/>
    <w:rsid w:val="5E8D3757"/>
    <w:rsid w:val="5E9B8774"/>
    <w:rsid w:val="5EA46A10"/>
    <w:rsid w:val="5F89DE45"/>
    <w:rsid w:val="5F907F46"/>
    <w:rsid w:val="5F93A258"/>
    <w:rsid w:val="60756126"/>
    <w:rsid w:val="60881854"/>
    <w:rsid w:val="610B01FF"/>
    <w:rsid w:val="61CECF74"/>
    <w:rsid w:val="62A07BDA"/>
    <w:rsid w:val="62AA68CD"/>
    <w:rsid w:val="62CB431A"/>
    <w:rsid w:val="62E3DE97"/>
    <w:rsid w:val="63886AF1"/>
    <w:rsid w:val="63E0258D"/>
    <w:rsid w:val="6442A2C1"/>
    <w:rsid w:val="6567AF9D"/>
    <w:rsid w:val="656FCCE0"/>
    <w:rsid w:val="65DE7322"/>
    <w:rsid w:val="65EC04A7"/>
    <w:rsid w:val="66334EBA"/>
    <w:rsid w:val="67074022"/>
    <w:rsid w:val="67B72A59"/>
    <w:rsid w:val="682418EB"/>
    <w:rsid w:val="683FD7A9"/>
    <w:rsid w:val="6868DE45"/>
    <w:rsid w:val="68FD3C31"/>
    <w:rsid w:val="698DF4D8"/>
    <w:rsid w:val="699ED5A0"/>
    <w:rsid w:val="69D6B237"/>
    <w:rsid w:val="69F97859"/>
    <w:rsid w:val="6A30E635"/>
    <w:rsid w:val="6AAA0520"/>
    <w:rsid w:val="6AF0E783"/>
    <w:rsid w:val="6B368A7E"/>
    <w:rsid w:val="6B3787B1"/>
    <w:rsid w:val="6CEE5303"/>
    <w:rsid w:val="6D467295"/>
    <w:rsid w:val="6D5B03A6"/>
    <w:rsid w:val="6D698785"/>
    <w:rsid w:val="6D97F673"/>
    <w:rsid w:val="6E7E5FC7"/>
    <w:rsid w:val="6E8AAF4F"/>
    <w:rsid w:val="6EC94D6A"/>
    <w:rsid w:val="6EE88F02"/>
    <w:rsid w:val="6F13D3FF"/>
    <w:rsid w:val="6FB552DA"/>
    <w:rsid w:val="6FC0DE1C"/>
    <w:rsid w:val="6FC5B5E7"/>
    <w:rsid w:val="700AAF46"/>
    <w:rsid w:val="7052B007"/>
    <w:rsid w:val="706A9DF2"/>
    <w:rsid w:val="70897F9A"/>
    <w:rsid w:val="7190BF28"/>
    <w:rsid w:val="71B53D2D"/>
    <w:rsid w:val="72069883"/>
    <w:rsid w:val="72402DA9"/>
    <w:rsid w:val="72A3F809"/>
    <w:rsid w:val="72D79A8B"/>
    <w:rsid w:val="7383B150"/>
    <w:rsid w:val="7396CC97"/>
    <w:rsid w:val="73B35639"/>
    <w:rsid w:val="73C4E24D"/>
    <w:rsid w:val="74914EB0"/>
    <w:rsid w:val="75336121"/>
    <w:rsid w:val="75ADB68E"/>
    <w:rsid w:val="762F36B2"/>
    <w:rsid w:val="7708CE32"/>
    <w:rsid w:val="7723425B"/>
    <w:rsid w:val="77241685"/>
    <w:rsid w:val="77F9B250"/>
    <w:rsid w:val="780CEAC4"/>
    <w:rsid w:val="7869A11D"/>
    <w:rsid w:val="78E9BDF7"/>
    <w:rsid w:val="790B0949"/>
    <w:rsid w:val="79110E84"/>
    <w:rsid w:val="7A05B3EC"/>
    <w:rsid w:val="7A0BCD40"/>
    <w:rsid w:val="7B2B1171"/>
    <w:rsid w:val="7B54A6FD"/>
    <w:rsid w:val="7B5E78CD"/>
    <w:rsid w:val="7BA30307"/>
    <w:rsid w:val="7C1E7684"/>
    <w:rsid w:val="7CAE5E0A"/>
    <w:rsid w:val="7D225940"/>
    <w:rsid w:val="7D8EC2A1"/>
    <w:rsid w:val="7DB653FA"/>
    <w:rsid w:val="7DF396B8"/>
    <w:rsid w:val="7E4A2E6B"/>
    <w:rsid w:val="7E5B4FD5"/>
    <w:rsid w:val="7E83B2B4"/>
    <w:rsid w:val="7E8F0EBC"/>
    <w:rsid w:val="7EBFBA44"/>
    <w:rsid w:val="7F0E6426"/>
    <w:rsid w:val="7F509509"/>
    <w:rsid w:val="7F5873FC"/>
    <w:rsid w:val="7F5DE34C"/>
    <w:rsid w:val="7F71DA0E"/>
    <w:rsid w:val="7F881DE4"/>
    <w:rsid w:val="7F8CC6A0"/>
    <w:rsid w:val="7FA3AF65"/>
    <w:rsid w:val="7FA6FD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BEE5C9"/>
  <w15:docId w15:val="{7DF0DB83-36F1-428F-A94F-7231ABE1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12"/>
    <w:pPr>
      <w:spacing w:after="120" w:line="360" w:lineRule="auto"/>
    </w:pPr>
    <w:rPr>
      <w:rFonts w:ascii="Arial" w:hAnsi="Arial"/>
      <w:color w:val="595959" w:themeColor="text1" w:themeTint="A6"/>
      <w:sz w:val="22"/>
    </w:rPr>
  </w:style>
  <w:style w:type="paragraph" w:styleId="Heading1">
    <w:name w:val="heading 1"/>
    <w:basedOn w:val="Normal"/>
    <w:next w:val="Normal"/>
    <w:link w:val="Heading1Char"/>
    <w:uiPriority w:val="9"/>
    <w:qFormat/>
    <w:rsid w:val="0078259D"/>
    <w:pPr>
      <w:keepNext/>
      <w:keepLines/>
      <w:spacing w:before="120"/>
      <w:outlineLvl w:val="0"/>
    </w:pPr>
    <w:rPr>
      <w:rFonts w:ascii="Calibri Light" w:eastAsiaTheme="majorEastAsia" w:hAnsi="Calibri Light" w:cstheme="majorBidi"/>
      <w:bCs/>
      <w:color w:val="404040" w:themeColor="text1" w:themeTint="BF"/>
      <w:sz w:val="36"/>
      <w:szCs w:val="32"/>
    </w:rPr>
  </w:style>
  <w:style w:type="paragraph" w:styleId="Heading2">
    <w:name w:val="heading 2"/>
    <w:basedOn w:val="Normal"/>
    <w:next w:val="Normal"/>
    <w:link w:val="Heading2Char"/>
    <w:uiPriority w:val="9"/>
    <w:unhideWhenUsed/>
    <w:qFormat/>
    <w:rsid w:val="00A900DE"/>
    <w:pPr>
      <w:keepNext/>
      <w:keepLines/>
      <w:spacing w:before="200"/>
      <w:outlineLvl w:val="1"/>
    </w:pPr>
    <w:rPr>
      <w:rFonts w:eastAsiaTheme="majorEastAsia" w:cstheme="majorBidi"/>
      <w:bCs/>
      <w:color w:val="404040" w:themeColor="text1" w:themeTint="BF"/>
      <w:sz w:val="28"/>
      <w:szCs w:val="26"/>
    </w:rPr>
  </w:style>
  <w:style w:type="paragraph" w:styleId="Heading3">
    <w:name w:val="heading 3"/>
    <w:basedOn w:val="Normal"/>
    <w:next w:val="Normal"/>
    <w:link w:val="Heading3Char"/>
    <w:uiPriority w:val="9"/>
    <w:unhideWhenUsed/>
    <w:qFormat/>
    <w:rsid w:val="00A60445"/>
    <w:pPr>
      <w:keepNext/>
      <w:keepLines/>
      <w:spacing w:before="200"/>
      <w:outlineLvl w:val="2"/>
    </w:pPr>
    <w:rPr>
      <w:rFonts w:eastAsiaTheme="majorEastAsia" w:cstheme="majorBidi"/>
      <w:bCs/>
      <w:color w:val="404040" w:themeColor="text1" w:themeTint="BF"/>
    </w:rPr>
  </w:style>
  <w:style w:type="paragraph" w:styleId="Heading4">
    <w:name w:val="heading 4"/>
    <w:basedOn w:val="Normal"/>
    <w:next w:val="Normal"/>
    <w:link w:val="Heading4Char"/>
    <w:uiPriority w:val="9"/>
    <w:semiHidden/>
    <w:unhideWhenUsed/>
    <w:qFormat/>
    <w:rsid w:val="006C024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02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C0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C0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iPriority w:val="99"/>
    <w:unhideWhenUsed/>
    <w:rsid w:val="0071272D"/>
    <w:pPr>
      <w:tabs>
        <w:tab w:val="center" w:pos="4320"/>
        <w:tab w:val="right" w:pos="8640"/>
      </w:tabs>
    </w:pPr>
  </w:style>
  <w:style w:type="character" w:customStyle="1" w:styleId="FooterChar">
    <w:name w:val="Footer Char"/>
    <w:basedOn w:val="DefaultParagraphFont"/>
    <w:link w:val="Footer"/>
    <w:uiPriority w:val="99"/>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78259D"/>
    <w:rPr>
      <w:rFonts w:ascii="Calibri Light" w:eastAsiaTheme="majorEastAsia" w:hAnsi="Calibri Light" w:cstheme="majorBidi"/>
      <w:bCs/>
      <w:color w:val="404040" w:themeColor="text1" w:themeTint="BF"/>
      <w:sz w:val="36"/>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A900DE"/>
    <w:rPr>
      <w:rFonts w:ascii="Arial" w:eastAsiaTheme="majorEastAsia" w:hAnsi="Arial" w:cstheme="majorBidi"/>
      <w:bCs/>
      <w:color w:val="404040" w:themeColor="text1" w:themeTint="BF"/>
      <w:sz w:val="28"/>
      <w:szCs w:val="26"/>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semiHidden/>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C0242"/>
    <w:pPr>
      <w:spacing w:after="200"/>
    </w:pPr>
    <w:rPr>
      <w:b/>
      <w:bCs/>
      <w:color w:val="4F81BD" w:themeColor="accent1"/>
      <w:sz w:val="18"/>
      <w:szCs w:val="18"/>
    </w:r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aliases w:val="#List Paragraph,Recommendation,List Paragraph1,List Paragraph11,Bullet Point,Bullet point,Bulletr List Paragraph,Content descriptions,FooterText,L,List Bullet 1,List Paragraph2,List Paragraph21,Listeafsnit1,NFP GP Bulleted List,リスト段落"/>
    <w:basedOn w:val="Normal"/>
    <w:link w:val="ListParagraphChar"/>
    <w:uiPriority w:val="1"/>
    <w:qFormat/>
    <w:rsid w:val="006C0242"/>
    <w:pPr>
      <w:ind w:left="720"/>
      <w:contextualSpacing/>
    </w:pPr>
  </w:style>
  <w:style w:type="paragraph" w:styleId="Quote">
    <w:name w:val="Quote"/>
    <w:basedOn w:val="Normal"/>
    <w:next w:val="Normal"/>
    <w:link w:val="QuoteChar"/>
    <w:uiPriority w:val="29"/>
    <w:qFormat/>
    <w:rsid w:val="006C0242"/>
    <w:rPr>
      <w:i/>
      <w:iCs/>
      <w:color w:val="000000" w:themeColor="text1"/>
    </w:rPr>
  </w:style>
  <w:style w:type="character" w:customStyle="1" w:styleId="QuoteChar">
    <w:name w:val="Quote Char"/>
    <w:basedOn w:val="DefaultParagraphFont"/>
    <w:link w:val="Quote"/>
    <w:uiPriority w:val="29"/>
    <w:rsid w:val="006C0242"/>
    <w:rPr>
      <w:i/>
      <w:iCs/>
      <w:color w:val="000000" w:themeColor="text1"/>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11560E"/>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FFFFFF" w:themeColor="background1"/>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pPr>
      <w:spacing w:line="240" w:lineRule="auto"/>
    </w:pPr>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F53924"/>
    <w:pPr>
      <w:tabs>
        <w:tab w:val="left" w:pos="426"/>
        <w:tab w:val="right" w:leader="dot" w:pos="9736"/>
      </w:tabs>
      <w:spacing w:after="100"/>
    </w:pPr>
  </w:style>
  <w:style w:type="paragraph" w:styleId="TOC2">
    <w:name w:val="toc 2"/>
    <w:basedOn w:val="Normal"/>
    <w:next w:val="Normal"/>
    <w:autoRedefine/>
    <w:uiPriority w:val="39"/>
    <w:unhideWhenUsed/>
    <w:rsid w:val="001F4361"/>
    <w:pPr>
      <w:tabs>
        <w:tab w:val="right" w:leader="dot" w:pos="9736"/>
      </w:tabs>
      <w:spacing w:after="100"/>
      <w:ind w:left="426"/>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ableGridLight">
    <w:name w:val="Grid Table Light"/>
    <w:basedOn w:val="TableNormal"/>
    <w:uiPriority w:val="40"/>
    <w:rsid w:val="00C564D5"/>
    <w:rPr>
      <w:rFonts w:ascii="Arial" w:eastAsia="Times New Roman" w:hAnsi="Arial"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1">
    <w:name w:val="List Table 6 Colorful Accent 1"/>
    <w:basedOn w:val="TableNormal"/>
    <w:uiPriority w:val="51"/>
    <w:rsid w:val="00481D29"/>
    <w:rPr>
      <w:color w:val="365F91" w:themeColor="accent1" w:themeShade="BF"/>
      <w:lang w:val="en-US" w:eastAsia="ja-JP"/>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4">
    <w:name w:val="Grid Table 2 Accent 4"/>
    <w:basedOn w:val="TableNormal"/>
    <w:uiPriority w:val="47"/>
    <w:rsid w:val="00481D29"/>
    <w:rPr>
      <w:lang w:val="en-US" w:eastAsia="ja-JP"/>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List Paragraph Char,Recommendation Char,List Paragraph1 Char,List Paragraph11 Char,Bullet Point Char,Bullet point Char,Bulletr List Paragraph Char,Content descriptions Char,FooterText Char,L Char,List Bullet 1 Char,Listeafsnit1 Char"/>
    <w:basedOn w:val="DefaultParagraphFont"/>
    <w:link w:val="ListParagraph"/>
    <w:uiPriority w:val="1"/>
    <w:locked/>
    <w:rsid w:val="00724523"/>
    <w:rPr>
      <w:rFonts w:ascii="Arial" w:hAnsi="Arial"/>
      <w:color w:val="595959" w:themeColor="text1" w:themeTint="A6"/>
    </w:rPr>
  </w:style>
  <w:style w:type="table" w:styleId="ListTable6Colorful-Accent6">
    <w:name w:val="List Table 6 Colorful Accent 6"/>
    <w:basedOn w:val="TableNormal"/>
    <w:uiPriority w:val="51"/>
    <w:rsid w:val="00D505DB"/>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1">
    <w:name w:val="List Table 1 Light Accent 1"/>
    <w:basedOn w:val="TableNormal"/>
    <w:uiPriority w:val="46"/>
    <w:rsid w:val="00D505D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BB5C65"/>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styleId="Mention">
    <w:name w:val="Mention"/>
    <w:basedOn w:val="DefaultParagraphFont"/>
    <w:uiPriority w:val="99"/>
    <w:unhideWhenUsed/>
    <w:rsid w:val="00ED3476"/>
    <w:rPr>
      <w:color w:val="2B579A"/>
      <w:shd w:val="clear" w:color="auto" w:fill="E1DFDD"/>
    </w:rPr>
  </w:style>
  <w:style w:type="table" w:customStyle="1" w:styleId="GridTable4-Accent11">
    <w:name w:val="Grid Table 4 - Accent 11"/>
    <w:basedOn w:val="TableNormal"/>
    <w:next w:val="GridTable4-Accent1"/>
    <w:uiPriority w:val="49"/>
    <w:rsid w:val="00657036"/>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65703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344E0"/>
    <w:pPr>
      <w:autoSpaceDE w:val="0"/>
      <w:autoSpaceDN w:val="0"/>
      <w:adjustRightInd w:val="0"/>
    </w:pPr>
    <w:rPr>
      <w:rFonts w:ascii="Arial" w:hAnsi="Arial" w:cs="Arial"/>
      <w:color w:val="000000"/>
    </w:rPr>
  </w:style>
  <w:style w:type="paragraph" w:styleId="ListBullet">
    <w:name w:val="List Bullet"/>
    <w:basedOn w:val="Normal"/>
    <w:uiPriority w:val="99"/>
    <w:unhideWhenUsed/>
    <w:rsid w:val="007B5D12"/>
    <w:pPr>
      <w:numPr>
        <w:numId w:val="61"/>
      </w:numPr>
      <w:tabs>
        <w:tab w:val="clear" w:pos="360"/>
      </w:tabs>
      <w:ind w:left="584" w:hanging="357"/>
      <w:contextualSpacing/>
    </w:pPr>
  </w:style>
  <w:style w:type="paragraph" w:styleId="ListBullet2">
    <w:name w:val="List Bullet 2"/>
    <w:basedOn w:val="ListParagraph"/>
    <w:uiPriority w:val="99"/>
    <w:unhideWhenUsed/>
    <w:rsid w:val="007B5D12"/>
    <w:pPr>
      <w:numPr>
        <w:ilvl w:val="1"/>
        <w:numId w:val="56"/>
      </w:numPr>
      <w:ind w:left="98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630668">
      <w:bodyDiv w:val="1"/>
      <w:marLeft w:val="0"/>
      <w:marRight w:val="0"/>
      <w:marTop w:val="0"/>
      <w:marBottom w:val="0"/>
      <w:divBdr>
        <w:top w:val="none" w:sz="0" w:space="0" w:color="auto"/>
        <w:left w:val="none" w:sz="0" w:space="0" w:color="auto"/>
        <w:bottom w:val="none" w:sz="0" w:space="0" w:color="auto"/>
        <w:right w:val="none" w:sz="0" w:space="0" w:color="auto"/>
      </w:divBdr>
    </w:div>
    <w:div w:id="240452836">
      <w:bodyDiv w:val="1"/>
      <w:marLeft w:val="0"/>
      <w:marRight w:val="0"/>
      <w:marTop w:val="0"/>
      <w:marBottom w:val="0"/>
      <w:divBdr>
        <w:top w:val="none" w:sz="0" w:space="0" w:color="auto"/>
        <w:left w:val="none" w:sz="0" w:space="0" w:color="auto"/>
        <w:bottom w:val="none" w:sz="0" w:space="0" w:color="auto"/>
        <w:right w:val="none" w:sz="0" w:space="0" w:color="auto"/>
      </w:divBdr>
      <w:divsChild>
        <w:div w:id="1558398010">
          <w:marLeft w:val="0"/>
          <w:marRight w:val="0"/>
          <w:marTop w:val="0"/>
          <w:marBottom w:val="0"/>
          <w:divBdr>
            <w:top w:val="none" w:sz="0" w:space="0" w:color="auto"/>
            <w:left w:val="none" w:sz="0" w:space="0" w:color="auto"/>
            <w:bottom w:val="none" w:sz="0" w:space="0" w:color="auto"/>
            <w:right w:val="none" w:sz="0" w:space="0" w:color="auto"/>
          </w:divBdr>
        </w:div>
      </w:divsChild>
    </w:div>
    <w:div w:id="778569526">
      <w:bodyDiv w:val="1"/>
      <w:marLeft w:val="0"/>
      <w:marRight w:val="0"/>
      <w:marTop w:val="0"/>
      <w:marBottom w:val="0"/>
      <w:divBdr>
        <w:top w:val="none" w:sz="0" w:space="0" w:color="auto"/>
        <w:left w:val="none" w:sz="0" w:space="0" w:color="auto"/>
        <w:bottom w:val="none" w:sz="0" w:space="0" w:color="auto"/>
        <w:right w:val="none" w:sz="0" w:space="0" w:color="auto"/>
      </w:divBdr>
      <w:divsChild>
        <w:div w:id="979962044">
          <w:marLeft w:val="-120"/>
          <w:marRight w:val="-120"/>
          <w:marTop w:val="0"/>
          <w:marBottom w:val="0"/>
          <w:divBdr>
            <w:top w:val="none" w:sz="0" w:space="0" w:color="auto"/>
            <w:left w:val="none" w:sz="0" w:space="0" w:color="auto"/>
            <w:bottom w:val="none" w:sz="0" w:space="0" w:color="auto"/>
            <w:right w:val="none" w:sz="0" w:space="0" w:color="auto"/>
          </w:divBdr>
          <w:divsChild>
            <w:div w:id="953245841">
              <w:marLeft w:val="0"/>
              <w:marRight w:val="0"/>
              <w:marTop w:val="0"/>
              <w:marBottom w:val="0"/>
              <w:divBdr>
                <w:top w:val="none" w:sz="0" w:space="0" w:color="auto"/>
                <w:left w:val="none" w:sz="0" w:space="0" w:color="auto"/>
                <w:bottom w:val="none" w:sz="0" w:space="0" w:color="auto"/>
                <w:right w:val="none" w:sz="0" w:space="0" w:color="auto"/>
              </w:divBdr>
            </w:div>
          </w:divsChild>
        </w:div>
        <w:div w:id="1471436157">
          <w:marLeft w:val="-120"/>
          <w:marRight w:val="-120"/>
          <w:marTop w:val="0"/>
          <w:marBottom w:val="0"/>
          <w:divBdr>
            <w:top w:val="none" w:sz="0" w:space="0" w:color="auto"/>
            <w:left w:val="none" w:sz="0" w:space="0" w:color="auto"/>
            <w:bottom w:val="none" w:sz="0" w:space="0" w:color="auto"/>
            <w:right w:val="none" w:sz="0" w:space="0" w:color="auto"/>
          </w:divBdr>
          <w:divsChild>
            <w:div w:id="75246981">
              <w:marLeft w:val="0"/>
              <w:marRight w:val="0"/>
              <w:marTop w:val="0"/>
              <w:marBottom w:val="0"/>
              <w:divBdr>
                <w:top w:val="none" w:sz="0" w:space="0" w:color="auto"/>
                <w:left w:val="none" w:sz="0" w:space="0" w:color="auto"/>
                <w:bottom w:val="none" w:sz="0" w:space="0" w:color="auto"/>
                <w:right w:val="none" w:sz="0" w:space="0" w:color="auto"/>
              </w:divBdr>
              <w:divsChild>
                <w:div w:id="149641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12906">
      <w:bodyDiv w:val="1"/>
      <w:marLeft w:val="0"/>
      <w:marRight w:val="0"/>
      <w:marTop w:val="0"/>
      <w:marBottom w:val="0"/>
      <w:divBdr>
        <w:top w:val="none" w:sz="0" w:space="0" w:color="auto"/>
        <w:left w:val="none" w:sz="0" w:space="0" w:color="auto"/>
        <w:bottom w:val="none" w:sz="0" w:space="0" w:color="auto"/>
        <w:right w:val="none" w:sz="0" w:space="0" w:color="auto"/>
      </w:divBdr>
      <w:divsChild>
        <w:div w:id="1770929018">
          <w:marLeft w:val="0"/>
          <w:marRight w:val="0"/>
          <w:marTop w:val="0"/>
          <w:marBottom w:val="0"/>
          <w:divBdr>
            <w:top w:val="none" w:sz="0" w:space="0" w:color="auto"/>
            <w:left w:val="none" w:sz="0" w:space="0" w:color="auto"/>
            <w:bottom w:val="none" w:sz="0" w:space="0" w:color="auto"/>
            <w:right w:val="none" w:sz="0" w:space="0" w:color="auto"/>
          </w:divBdr>
        </w:div>
      </w:divsChild>
    </w:div>
    <w:div w:id="1592082130">
      <w:bodyDiv w:val="1"/>
      <w:marLeft w:val="0"/>
      <w:marRight w:val="0"/>
      <w:marTop w:val="0"/>
      <w:marBottom w:val="0"/>
      <w:divBdr>
        <w:top w:val="none" w:sz="0" w:space="0" w:color="auto"/>
        <w:left w:val="none" w:sz="0" w:space="0" w:color="auto"/>
        <w:bottom w:val="none" w:sz="0" w:space="0" w:color="auto"/>
        <w:right w:val="none" w:sz="0" w:space="0" w:color="auto"/>
      </w:divBdr>
      <w:divsChild>
        <w:div w:id="351536191">
          <w:marLeft w:val="0"/>
          <w:marRight w:val="0"/>
          <w:marTop w:val="0"/>
          <w:marBottom w:val="0"/>
          <w:divBdr>
            <w:top w:val="none" w:sz="0" w:space="0" w:color="auto"/>
            <w:left w:val="none" w:sz="0" w:space="0" w:color="auto"/>
            <w:bottom w:val="none" w:sz="0" w:space="0" w:color="auto"/>
            <w:right w:val="none" w:sz="0" w:space="0" w:color="auto"/>
          </w:divBdr>
        </w:div>
      </w:divsChild>
    </w:div>
    <w:div w:id="1667709674">
      <w:bodyDiv w:val="1"/>
      <w:marLeft w:val="0"/>
      <w:marRight w:val="0"/>
      <w:marTop w:val="0"/>
      <w:marBottom w:val="0"/>
      <w:divBdr>
        <w:top w:val="none" w:sz="0" w:space="0" w:color="auto"/>
        <w:left w:val="none" w:sz="0" w:space="0" w:color="auto"/>
        <w:bottom w:val="none" w:sz="0" w:space="0" w:color="auto"/>
        <w:right w:val="none" w:sz="0" w:space="0" w:color="auto"/>
      </w:divBdr>
      <w:divsChild>
        <w:div w:id="19533661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siro.au/en/" TargetMode="External"/><Relationship Id="rId26" Type="http://schemas.openxmlformats.org/officeDocument/2006/relationships/hyperlink" Target="https://www.health.gov.au/our-work/phn" TargetMode="External"/><Relationship Id="rId39" Type="http://schemas.openxmlformats.org/officeDocument/2006/relationships/hyperlink" Target="https://www.rcpa.edu.au/Manuals/RCPA-Manual" TargetMode="External"/><Relationship Id="rId21" Type="http://schemas.openxmlformats.org/officeDocument/2006/relationships/hyperlink" Target="https://loinc.org/" TargetMode="External"/><Relationship Id="rId34" Type="http://schemas.openxmlformats.org/officeDocument/2006/relationships/hyperlink" Target="https://theroyalcollege.sharepoint.com/sites/Projects2/Shared%20Documents/Forms/AllItems.aspx?id=%2Fsites%2FProjects2%2FShared%20Documents%2FGovernment%20Projects%2FPathSupport%202023%2D24%20%2D%20Clinical%20Decision%20Support%2FApplication%20March%202023%2FGO6060%20%2D%20Targeted%20Project%20Grants%202022%2D23%20%2D%20Grant%20Opportunity%20Guidelines%2Epdf&amp;parent=%2Fsites%2FProjects2%2FShared%20Documents%2FGovernment%20Projects%2FPathSupport%202023%2D24%20%2D%20Clinical%20Decision%20Support%2FApplication%20March%202023&amp;p=true&amp;ga=1" TargetMode="External"/><Relationship Id="rId42" Type="http://schemas.openxmlformats.org/officeDocument/2006/relationships/image" Target="media/image3.png"/><Relationship Id="rId47" Type="http://schemas.openxmlformats.org/officeDocument/2006/relationships/hyperlink" Target="https://www.digitalhealth.gov.au/initiatives-and-programs/my-health-record/statistics" TargetMode="External"/><Relationship Id="rId50" Type="http://schemas.openxmlformats.org/officeDocument/2006/relationships/hyperlink" Target="https://sparked.csiro.au/"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digitalhealth.gov.au/?gad_source=1&amp;gclid=EAIaIQobChMI0tKpqYm2hAMVOA6DAx2spwBNEAAYASAAEgJsO_D_BwE&amp;gclsrc=aw.ds" TargetMode="External"/><Relationship Id="rId25" Type="http://schemas.openxmlformats.org/officeDocument/2006/relationships/hyperlink" Target="https://www.safetyandquality.gov.au/our-work/accreditation/pathology-accreditation-standards" TargetMode="External"/><Relationship Id="rId33" Type="http://schemas.openxmlformats.org/officeDocument/2006/relationships/hyperlink" Target="https://www.rcpa.edu.au/Library/Practising-Pathology/PTIS/SPIA-Guidelines-and-Tools" TargetMode="External"/><Relationship Id="rId38" Type="http://schemas.openxmlformats.org/officeDocument/2006/relationships/hyperlink" Target="https://www.rcpa.edu.au/getattachment/596ec9ec-1bd9-4874-928d-99d1b8695f33/RCPA-SPIA-Guidelines-V4-1.aspx" TargetMode="External"/><Relationship Id="rId46" Type="http://schemas.openxmlformats.org/officeDocument/2006/relationships/hyperlink" Target="https://www.magentus.com/genie-solutions-partners-with-sonic-healthcare-to-release-erequest-solution/?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hl7.com.au/" TargetMode="External"/><Relationship Id="rId29" Type="http://schemas.openxmlformats.org/officeDocument/2006/relationships/hyperlink" Target="https://www.rcpa.edu.au/" TargetMode="External"/><Relationship Id="rId41" Type="http://schemas.openxmlformats.org/officeDocument/2006/relationships/hyperlink" Target="https://www.rcpa.edu.au/getattachment/596ec9ec-1bd9-4874-928d-99d1b8695f33/RCPA-SPIA-Guidelines-V4-1.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nata.com.au/?gad_source=1&amp;gclid=EAIaIQobChMIvcn9qoq2hAMVnDeDAx37pgSuEAAYASAAEgJjgfD_BwE" TargetMode="External"/><Relationship Id="rId32" Type="http://schemas.openxmlformats.org/officeDocument/2006/relationships/hyperlink" Target="https://www.snomed.org/" TargetMode="External"/><Relationship Id="rId37" Type="http://schemas.openxmlformats.org/officeDocument/2006/relationships/hyperlink" Target="https://www.rcpa.edu.au/getattachment/0415ea8b-65b0-4557-bb70-62d3c7de448a/Best-practice-guidelines.aspx" TargetMode="External"/><Relationship Id="rId40" Type="http://schemas.openxmlformats.org/officeDocument/2006/relationships/hyperlink" Target="https://www.pathologytestsexplained.org.au/" TargetMode="External"/><Relationship Id="rId45" Type="http://schemas.openxmlformats.org/officeDocument/2006/relationships/hyperlink" Target="https://www.magentus.com/genie-solutions-partners-with-sonic-healthcare-to-release-erequest-solution/?r=a" TargetMode="External"/><Relationship Id="rId53"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igitalhealth.gov.au/initiatives-and-programs/my-health-record?gad_source=1&amp;gclid=EAIaIQobChMIt62sm4q2hAMV64RLBR33rAoFEAAYASAAEgJaq_D_BwE&amp;gclsrc=aw.ds" TargetMode="External"/><Relationship Id="rId28" Type="http://schemas.openxmlformats.org/officeDocument/2006/relationships/hyperlink" Target="https://www.racgp.org.au/" TargetMode="External"/><Relationship Id="rId36" Type="http://schemas.openxmlformats.org/officeDocument/2006/relationships/hyperlink" Target="https://www.safetyandquality.gov.au/publications-and-resources/resource-library/requirements-information-communication-and-reporting-fifth-edition" TargetMode="External"/><Relationship Id="rId49" Type="http://schemas.openxmlformats.org/officeDocument/2006/relationships/hyperlink" Target="https://www.snp.com.au/clinicians/requesting-pathology/guidance-based-requesting/" TargetMode="External"/><Relationship Id="rId10" Type="http://schemas.openxmlformats.org/officeDocument/2006/relationships/endnotes" Target="endnotes.xml"/><Relationship Id="rId19" Type="http://schemas.openxmlformats.org/officeDocument/2006/relationships/hyperlink" Target="https://www.hl7.org/" TargetMode="External"/><Relationship Id="rId31" Type="http://schemas.openxmlformats.org/officeDocument/2006/relationships/hyperlink" Target="https://www.snomed.org/" TargetMode="External"/><Relationship Id="rId44" Type="http://schemas.openxmlformats.org/officeDocument/2006/relationships/image" Target="media/image5.png"/><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msia.com.au/" TargetMode="External"/><Relationship Id="rId27" Type="http://schemas.openxmlformats.org/officeDocument/2006/relationships/hyperlink" Target="https://www.health.gov.au/our-work/quality-use-of-pathology-program" TargetMode="External"/><Relationship Id="rId30" Type="http://schemas.openxmlformats.org/officeDocument/2006/relationships/hyperlink" Target="https://rcpaqap.com.au/" TargetMode="External"/><Relationship Id="rId35" Type="http://schemas.openxmlformats.org/officeDocument/2006/relationships/hyperlink" Target="https://www.safetyandquality.gov.au/publications-and-resources/resource-library/requirements-medical-pathology-services-third-edition-2018" TargetMode="External"/><Relationship Id="rId43" Type="http://schemas.openxmlformats.org/officeDocument/2006/relationships/image" Target="media/image4.png"/><Relationship Id="rId48" Type="http://schemas.openxmlformats.org/officeDocument/2006/relationships/hyperlink" Target="https://www.healthterminologies.gov.au/access-clinical-terminology/rcpa-pathology-terminology-and-information-models/" TargetMode="External"/><Relationship Id="rId8" Type="http://schemas.openxmlformats.org/officeDocument/2006/relationships/webSettings" Target="webSettings.xml"/><Relationship Id="rId51" Type="http://schemas.openxmlformats.org/officeDocument/2006/relationships/hyperlink" Target="https://sparked.csiro.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30" ma:contentTypeDescription="Create a new document." ma:contentTypeScope="" ma:versionID="1ee03691639a8f05ebefacf9516d4381">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6e1319af19b2c6c217d8cc00c7ff94de"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Location" minOccurs="0"/>
                <xsd:element ref="ns2:bd48896b-cf5f-4922-9026-f05db1cb8f9fCountryOrRegion" minOccurs="0"/>
                <xsd:element ref="ns2:bd48896b-cf5f-4922-9026-f05db1cb8f9fState" minOccurs="0"/>
                <xsd:element ref="ns2:bd48896b-cf5f-4922-9026-f05db1cb8f9fCity" minOccurs="0"/>
                <xsd:element ref="ns2:bd48896b-cf5f-4922-9026-f05db1cb8f9fPostalCode" minOccurs="0"/>
                <xsd:element ref="ns2:bd48896b-cf5f-4922-9026-f05db1cb8f9fStreet" minOccurs="0"/>
                <xsd:element ref="ns2:bd48896b-cf5f-4922-9026-f05db1cb8f9fGeoLoc" minOccurs="0"/>
                <xsd:element ref="ns2:bd48896b-cf5f-4922-9026-f05db1cb8f9f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207d3-53f3-4e00-bb8a-e464cad0dc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ocation" ma:index="26" nillable="true" ma:displayName="Location" ma:format="Dropdown" ma:internalName="Location">
      <xsd:simpleType>
        <xsd:restriction base="dms:Unknown"/>
      </xsd:simpleType>
    </xsd:element>
    <xsd:element name="bd48896b-cf5f-4922-9026-f05db1cb8f9fCountryOrRegion" ma:index="27" nillable="true" ma:displayName="Location: Country/Region" ma:internalName="CountryOrRegion" ma:readOnly="true">
      <xsd:simpleType>
        <xsd:restriction base="dms:Text"/>
      </xsd:simpleType>
    </xsd:element>
    <xsd:element name="bd48896b-cf5f-4922-9026-f05db1cb8f9fState" ma:index="28" nillable="true" ma:displayName="Location: State" ma:internalName="State" ma:readOnly="true">
      <xsd:simpleType>
        <xsd:restriction base="dms:Text"/>
      </xsd:simpleType>
    </xsd:element>
    <xsd:element name="bd48896b-cf5f-4922-9026-f05db1cb8f9fCity" ma:index="29" nillable="true" ma:displayName="Location: City" ma:internalName="City" ma:readOnly="true">
      <xsd:simpleType>
        <xsd:restriction base="dms:Text"/>
      </xsd:simpleType>
    </xsd:element>
    <xsd:element name="bd48896b-cf5f-4922-9026-f05db1cb8f9fPostalCode" ma:index="30" nillable="true" ma:displayName="Location: Postal Code" ma:internalName="PostalCode" ma:readOnly="true">
      <xsd:simpleType>
        <xsd:restriction base="dms:Text"/>
      </xsd:simpleType>
    </xsd:element>
    <xsd:element name="bd48896b-cf5f-4922-9026-f05db1cb8f9fStreet" ma:index="31" nillable="true" ma:displayName="Location: Street" ma:internalName="Street" ma:readOnly="true">
      <xsd:simpleType>
        <xsd:restriction base="dms:Text"/>
      </xsd:simpleType>
    </xsd:element>
    <xsd:element name="bd48896b-cf5f-4922-9026-f05db1cb8f9fGeoLoc" ma:index="32" nillable="true" ma:displayName="Location: Coordinates" ma:internalName="GeoLoc" ma:readOnly="true">
      <xsd:simpleType>
        <xsd:restriction base="dms:Unknown"/>
      </xsd:simpleType>
    </xsd:element>
    <xsd:element name="bd48896b-cf5f-4922-9026-f05db1cb8f9fDispName" ma:index="33"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0e4ac1-cde6-488f-b45a-0db1a5bf49d2}" ma:internalName="TaxCatchAll" ma:showField="CatchAllData" ma:web="adb34511-2bf0-4daf-bece-d1f19809a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b34511-2bf0-4daf-bece-d1f19809ac0c" xsi:nil="true"/>
    <lcf76f155ced4ddcb4097134ff3c332f xmlns="5ea53eb3-ceeb-4aea-adec-1cebb1c108c9">
      <Terms xmlns="http://schemas.microsoft.com/office/infopath/2007/PartnerControls"/>
    </lcf76f155ced4ddcb4097134ff3c332f>
    <SharedWithUsers xmlns="adb34511-2bf0-4daf-bece-d1f19809ac0c">
      <UserInfo>
        <DisplayName>David Willock</DisplayName>
        <AccountId>888</AccountId>
        <AccountType/>
      </UserInfo>
      <UserInfo>
        <DisplayName>Vanessa White</DisplayName>
        <AccountId>33</AccountId>
        <AccountType/>
      </UserInfo>
      <UserInfo>
        <DisplayName>Vanessa Cameron</DisplayName>
        <AccountId>83</AccountId>
        <AccountType/>
      </UserInfo>
    </SharedWithUsers>
    <Location xmlns="5ea53eb3-ceeb-4aea-adec-1cebb1c10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customXml/itemProps2.xml><?xml version="1.0" encoding="utf-8"?>
<ds:datastoreItem xmlns:ds="http://schemas.openxmlformats.org/officeDocument/2006/customXml" ds:itemID="{03730AE0-2277-444B-9199-0E8EF9290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549315-DE23-4A89-9D27-7A4CF1503A19}">
  <ds:schemaRefs>
    <ds:schemaRef ds:uri="http://schemas.microsoft.com/office/2006/metadata/properties"/>
    <ds:schemaRef ds:uri="http://schemas.microsoft.com/office/infopath/2007/PartnerControls"/>
    <ds:schemaRef ds:uri="adb34511-2bf0-4daf-bece-d1f19809ac0c"/>
    <ds:schemaRef ds:uri="5ea53eb3-ceeb-4aea-adec-1cebb1c108c9"/>
  </ds:schemaRefs>
</ds:datastoreItem>
</file>

<file path=customXml/itemProps4.xml><?xml version="1.0" encoding="utf-8"?>
<ds:datastoreItem xmlns:ds="http://schemas.openxmlformats.org/officeDocument/2006/customXml" ds:itemID="{95E95A41-086F-46DC-AA50-72FD2BF08C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30</Pages>
  <Words>7130</Words>
  <Characters>40301</Characters>
  <Application>Microsoft Office Word</Application>
  <DocSecurity>0</DocSecurity>
  <Lines>1038</Lines>
  <Paragraphs>530</Paragraphs>
  <ScaleCrop>false</ScaleCrop>
  <HeadingPairs>
    <vt:vector size="2" baseType="variant">
      <vt:variant>
        <vt:lpstr>Title</vt:lpstr>
      </vt:variant>
      <vt:variant>
        <vt:i4>1</vt:i4>
      </vt:variant>
    </vt:vector>
  </HeadingPairs>
  <TitlesOfParts>
    <vt:vector size="1" baseType="lpstr">
      <vt:lpstr>Final Report for the eletronic Clinical Decision Support (eCDS) workflow requirements for use within the Australia health system project</vt:lpstr>
    </vt:vector>
  </TitlesOfParts>
  <Company/>
  <LinksUpToDate>false</LinksUpToDate>
  <CharactersWithSpaces>47077</CharactersWithSpaces>
  <SharedDoc>false</SharedDoc>
  <HLinks>
    <vt:vector size="276" baseType="variant">
      <vt:variant>
        <vt:i4>131161</vt:i4>
      </vt:variant>
      <vt:variant>
        <vt:i4>189</vt:i4>
      </vt:variant>
      <vt:variant>
        <vt:i4>0</vt:i4>
      </vt:variant>
      <vt:variant>
        <vt:i4>5</vt:i4>
      </vt:variant>
      <vt:variant>
        <vt:lpwstr>https://sparked.csiro.au/</vt:lpwstr>
      </vt:variant>
      <vt:variant>
        <vt:lpwstr/>
      </vt:variant>
      <vt:variant>
        <vt:i4>131161</vt:i4>
      </vt:variant>
      <vt:variant>
        <vt:i4>186</vt:i4>
      </vt:variant>
      <vt:variant>
        <vt:i4>0</vt:i4>
      </vt:variant>
      <vt:variant>
        <vt:i4>5</vt:i4>
      </vt:variant>
      <vt:variant>
        <vt:lpwstr>https://sparked.csiro.au/</vt:lpwstr>
      </vt:variant>
      <vt:variant>
        <vt:lpwstr/>
      </vt:variant>
      <vt:variant>
        <vt:i4>131103</vt:i4>
      </vt:variant>
      <vt:variant>
        <vt:i4>183</vt:i4>
      </vt:variant>
      <vt:variant>
        <vt:i4>0</vt:i4>
      </vt:variant>
      <vt:variant>
        <vt:i4>5</vt:i4>
      </vt:variant>
      <vt:variant>
        <vt:lpwstr>https://www.snp.com.au/clinicians/requesting-pathology/guidance-based-requesting/</vt:lpwstr>
      </vt:variant>
      <vt:variant>
        <vt:lpwstr/>
      </vt:variant>
      <vt:variant>
        <vt:i4>5701644</vt:i4>
      </vt:variant>
      <vt:variant>
        <vt:i4>180</vt:i4>
      </vt:variant>
      <vt:variant>
        <vt:i4>0</vt:i4>
      </vt:variant>
      <vt:variant>
        <vt:i4>5</vt:i4>
      </vt:variant>
      <vt:variant>
        <vt:lpwstr>https://www.digitalhealth.gov.au/initiatives-and-programs/my-health-record/statistics</vt:lpwstr>
      </vt:variant>
      <vt:variant>
        <vt:lpwstr/>
      </vt:variant>
      <vt:variant>
        <vt:i4>1179649</vt:i4>
      </vt:variant>
      <vt:variant>
        <vt:i4>176</vt:i4>
      </vt:variant>
      <vt:variant>
        <vt:i4>0</vt:i4>
      </vt:variant>
      <vt:variant>
        <vt:i4>5</vt:i4>
      </vt:variant>
      <vt:variant>
        <vt:lpwstr>https://www.magentus.com/genie-solutions-partners-with-sonic-healthcare-to-release-erequest-solution/?r=g</vt:lpwstr>
      </vt:variant>
      <vt:variant>
        <vt:lpwstr/>
      </vt:variant>
      <vt:variant>
        <vt:i4>1179649</vt:i4>
      </vt:variant>
      <vt:variant>
        <vt:i4>174</vt:i4>
      </vt:variant>
      <vt:variant>
        <vt:i4>0</vt:i4>
      </vt:variant>
      <vt:variant>
        <vt:i4>5</vt:i4>
      </vt:variant>
      <vt:variant>
        <vt:lpwstr>https://www.magentus.com/genie-solutions-partners-with-sonic-healthcare-to-release-erequest-solution/?r=a</vt:lpwstr>
      </vt:variant>
      <vt:variant>
        <vt:lpwstr/>
      </vt:variant>
      <vt:variant>
        <vt:i4>2162747</vt:i4>
      </vt:variant>
      <vt:variant>
        <vt:i4>171</vt:i4>
      </vt:variant>
      <vt:variant>
        <vt:i4>0</vt:i4>
      </vt:variant>
      <vt:variant>
        <vt:i4>5</vt:i4>
      </vt:variant>
      <vt:variant>
        <vt:lpwstr>https://www.pathologytestsexplained.org.au/</vt:lpwstr>
      </vt:variant>
      <vt:variant>
        <vt:lpwstr/>
      </vt:variant>
      <vt:variant>
        <vt:i4>2293881</vt:i4>
      </vt:variant>
      <vt:variant>
        <vt:i4>168</vt:i4>
      </vt:variant>
      <vt:variant>
        <vt:i4>0</vt:i4>
      </vt:variant>
      <vt:variant>
        <vt:i4>5</vt:i4>
      </vt:variant>
      <vt:variant>
        <vt:lpwstr>https://www.rcpa.edu.au/Manuals/RCPA-Manual</vt:lpwstr>
      </vt:variant>
      <vt:variant>
        <vt:lpwstr/>
      </vt:variant>
      <vt:variant>
        <vt:i4>5177371</vt:i4>
      </vt:variant>
      <vt:variant>
        <vt:i4>165</vt:i4>
      </vt:variant>
      <vt:variant>
        <vt:i4>0</vt:i4>
      </vt:variant>
      <vt:variant>
        <vt:i4>5</vt:i4>
      </vt:variant>
      <vt:variant>
        <vt:lpwstr>https://www.rcpa.edu.au/getattachment/0415ea8b-65b0-4557-bb70-62d3c7de448a/Best-practice-guidelines.aspx</vt:lpwstr>
      </vt:variant>
      <vt:variant>
        <vt:lpwstr/>
      </vt:variant>
      <vt:variant>
        <vt:i4>7209080</vt:i4>
      </vt:variant>
      <vt:variant>
        <vt:i4>162</vt:i4>
      </vt:variant>
      <vt:variant>
        <vt:i4>0</vt:i4>
      </vt:variant>
      <vt:variant>
        <vt:i4>5</vt:i4>
      </vt:variant>
      <vt:variant>
        <vt:lpwstr>https://www.safetyandquality.gov.au/publications-and-resources/resource-library/requirements-information-communication-and-reporting-fifth-edition</vt:lpwstr>
      </vt:variant>
      <vt:variant>
        <vt:lpwstr/>
      </vt:variant>
      <vt:variant>
        <vt:i4>3080247</vt:i4>
      </vt:variant>
      <vt:variant>
        <vt:i4>159</vt:i4>
      </vt:variant>
      <vt:variant>
        <vt:i4>0</vt:i4>
      </vt:variant>
      <vt:variant>
        <vt:i4>5</vt:i4>
      </vt:variant>
      <vt:variant>
        <vt:lpwstr>https://www.safetyandquality.gov.au/publications-and-resources/resource-library/requirements-medical-pathology-services-third-edition-2018</vt:lpwstr>
      </vt:variant>
      <vt:variant>
        <vt:lpwstr/>
      </vt:variant>
      <vt:variant>
        <vt:i4>3211303</vt:i4>
      </vt:variant>
      <vt:variant>
        <vt:i4>156</vt:i4>
      </vt:variant>
      <vt:variant>
        <vt:i4>0</vt:i4>
      </vt:variant>
      <vt:variant>
        <vt:i4>5</vt:i4>
      </vt:variant>
      <vt:variant>
        <vt:lpwstr>https://theroyalcollege.sharepoint.com/sites/Projects2/Shared Documents/Forms/AllItems.aspx?id=%2Fsites%2FProjects2%2FShared%20Documents%2FGovernment%20Projects%2FPathSupport%202023%2D24%20%2D%20Clinical%20Decision%20Support%2FApplication%20March%202023%2FGO6060%20%2D%20Targeted%20Project%20Grants%202022%2D23%20%2D%20Grant%20Opportunity%20Guidelines%2Epdf&amp;parent=%2Fsites%2FProjects2%2FShared%20Documents%2FGovernment%20Projects%2FPathSupport%202023%2D24%20%2D%20Clinical%20Decision%20Support%2FApplication%20March%202023&amp;p=true&amp;ga=1</vt:lpwstr>
      </vt:variant>
      <vt:variant>
        <vt:lpwstr/>
      </vt:variant>
      <vt:variant>
        <vt:i4>7602291</vt:i4>
      </vt:variant>
      <vt:variant>
        <vt:i4>153</vt:i4>
      </vt:variant>
      <vt:variant>
        <vt:i4>0</vt:i4>
      </vt:variant>
      <vt:variant>
        <vt:i4>5</vt:i4>
      </vt:variant>
      <vt:variant>
        <vt:lpwstr>https://www.rcpa.edu.au/Library/Practising-Pathology/PTIS/SPIA-Guidelines-and-Tools</vt:lpwstr>
      </vt:variant>
      <vt:variant>
        <vt:lpwstr/>
      </vt:variant>
      <vt:variant>
        <vt:i4>2556005</vt:i4>
      </vt:variant>
      <vt:variant>
        <vt:i4>150</vt:i4>
      </vt:variant>
      <vt:variant>
        <vt:i4>0</vt:i4>
      </vt:variant>
      <vt:variant>
        <vt:i4>5</vt:i4>
      </vt:variant>
      <vt:variant>
        <vt:lpwstr>https://www.snomed.org/</vt:lpwstr>
      </vt:variant>
      <vt:variant>
        <vt:lpwstr/>
      </vt:variant>
      <vt:variant>
        <vt:i4>2556005</vt:i4>
      </vt:variant>
      <vt:variant>
        <vt:i4>147</vt:i4>
      </vt:variant>
      <vt:variant>
        <vt:i4>0</vt:i4>
      </vt:variant>
      <vt:variant>
        <vt:i4>5</vt:i4>
      </vt:variant>
      <vt:variant>
        <vt:lpwstr>https://www.snomed.org/</vt:lpwstr>
      </vt:variant>
      <vt:variant>
        <vt:lpwstr/>
      </vt:variant>
      <vt:variant>
        <vt:i4>6815788</vt:i4>
      </vt:variant>
      <vt:variant>
        <vt:i4>144</vt:i4>
      </vt:variant>
      <vt:variant>
        <vt:i4>0</vt:i4>
      </vt:variant>
      <vt:variant>
        <vt:i4>5</vt:i4>
      </vt:variant>
      <vt:variant>
        <vt:lpwstr>https://rcpaqap.com.au/</vt:lpwstr>
      </vt:variant>
      <vt:variant>
        <vt:lpwstr/>
      </vt:variant>
      <vt:variant>
        <vt:i4>1310803</vt:i4>
      </vt:variant>
      <vt:variant>
        <vt:i4>141</vt:i4>
      </vt:variant>
      <vt:variant>
        <vt:i4>0</vt:i4>
      </vt:variant>
      <vt:variant>
        <vt:i4>5</vt:i4>
      </vt:variant>
      <vt:variant>
        <vt:lpwstr>https://www.rcpa.edu.au/</vt:lpwstr>
      </vt:variant>
      <vt:variant>
        <vt:lpwstr/>
      </vt:variant>
      <vt:variant>
        <vt:i4>4784200</vt:i4>
      </vt:variant>
      <vt:variant>
        <vt:i4>138</vt:i4>
      </vt:variant>
      <vt:variant>
        <vt:i4>0</vt:i4>
      </vt:variant>
      <vt:variant>
        <vt:i4>5</vt:i4>
      </vt:variant>
      <vt:variant>
        <vt:lpwstr>https://www.racgp.org.au/</vt:lpwstr>
      </vt:variant>
      <vt:variant>
        <vt:lpwstr/>
      </vt:variant>
      <vt:variant>
        <vt:i4>2293880</vt:i4>
      </vt:variant>
      <vt:variant>
        <vt:i4>135</vt:i4>
      </vt:variant>
      <vt:variant>
        <vt:i4>0</vt:i4>
      </vt:variant>
      <vt:variant>
        <vt:i4>5</vt:i4>
      </vt:variant>
      <vt:variant>
        <vt:lpwstr>https://www.health.gov.au/our-work/quality-use-of-pathology-program</vt:lpwstr>
      </vt:variant>
      <vt:variant>
        <vt:lpwstr/>
      </vt:variant>
      <vt:variant>
        <vt:i4>3407992</vt:i4>
      </vt:variant>
      <vt:variant>
        <vt:i4>132</vt:i4>
      </vt:variant>
      <vt:variant>
        <vt:i4>0</vt:i4>
      </vt:variant>
      <vt:variant>
        <vt:i4>5</vt:i4>
      </vt:variant>
      <vt:variant>
        <vt:lpwstr>https://www.health.gov.au/our-work/phn</vt:lpwstr>
      </vt:variant>
      <vt:variant>
        <vt:lpwstr/>
      </vt:variant>
      <vt:variant>
        <vt:i4>5374038</vt:i4>
      </vt:variant>
      <vt:variant>
        <vt:i4>129</vt:i4>
      </vt:variant>
      <vt:variant>
        <vt:i4>0</vt:i4>
      </vt:variant>
      <vt:variant>
        <vt:i4>5</vt:i4>
      </vt:variant>
      <vt:variant>
        <vt:lpwstr>https://www.safetyandquality.gov.au/our-work/accreditation/pathology-accreditation-standards</vt:lpwstr>
      </vt:variant>
      <vt:variant>
        <vt:lpwstr/>
      </vt:variant>
      <vt:variant>
        <vt:i4>852046</vt:i4>
      </vt:variant>
      <vt:variant>
        <vt:i4>126</vt:i4>
      </vt:variant>
      <vt:variant>
        <vt:i4>0</vt:i4>
      </vt:variant>
      <vt:variant>
        <vt:i4>5</vt:i4>
      </vt:variant>
      <vt:variant>
        <vt:lpwstr>https://nata.com.au/?gad_source=1&amp;gclid=EAIaIQobChMIvcn9qoq2hAMVnDeDAx37pgSuEAAYASAAEgJjgfD_BwE</vt:lpwstr>
      </vt:variant>
      <vt:variant>
        <vt:lpwstr/>
      </vt:variant>
      <vt:variant>
        <vt:i4>3866627</vt:i4>
      </vt:variant>
      <vt:variant>
        <vt:i4>123</vt:i4>
      </vt:variant>
      <vt:variant>
        <vt:i4>0</vt:i4>
      </vt:variant>
      <vt:variant>
        <vt:i4>5</vt:i4>
      </vt:variant>
      <vt:variant>
        <vt:lpwstr>https://www.digitalhealth.gov.au/initiatives-and-programs/my-health-record?gad_source=1&amp;gclid=EAIaIQobChMIt62sm4q2hAMV64RLBR33rAoFEAAYASAAEgJaq_D_BwE&amp;gclsrc=aw.ds</vt:lpwstr>
      </vt:variant>
      <vt:variant>
        <vt:lpwstr/>
      </vt:variant>
      <vt:variant>
        <vt:i4>1704030</vt:i4>
      </vt:variant>
      <vt:variant>
        <vt:i4>120</vt:i4>
      </vt:variant>
      <vt:variant>
        <vt:i4>0</vt:i4>
      </vt:variant>
      <vt:variant>
        <vt:i4>5</vt:i4>
      </vt:variant>
      <vt:variant>
        <vt:lpwstr>https://www.msia.com.au/</vt:lpwstr>
      </vt:variant>
      <vt:variant>
        <vt:lpwstr/>
      </vt:variant>
      <vt:variant>
        <vt:i4>6488110</vt:i4>
      </vt:variant>
      <vt:variant>
        <vt:i4>117</vt:i4>
      </vt:variant>
      <vt:variant>
        <vt:i4>0</vt:i4>
      </vt:variant>
      <vt:variant>
        <vt:i4>5</vt:i4>
      </vt:variant>
      <vt:variant>
        <vt:lpwstr>https://loinc.org/</vt:lpwstr>
      </vt:variant>
      <vt:variant>
        <vt:lpwstr/>
      </vt:variant>
      <vt:variant>
        <vt:i4>6750320</vt:i4>
      </vt:variant>
      <vt:variant>
        <vt:i4>114</vt:i4>
      </vt:variant>
      <vt:variant>
        <vt:i4>0</vt:i4>
      </vt:variant>
      <vt:variant>
        <vt:i4>5</vt:i4>
      </vt:variant>
      <vt:variant>
        <vt:lpwstr>https://hl7.com.au/</vt:lpwstr>
      </vt:variant>
      <vt:variant>
        <vt:lpwstr/>
      </vt:variant>
      <vt:variant>
        <vt:i4>5701655</vt:i4>
      </vt:variant>
      <vt:variant>
        <vt:i4>111</vt:i4>
      </vt:variant>
      <vt:variant>
        <vt:i4>0</vt:i4>
      </vt:variant>
      <vt:variant>
        <vt:i4>5</vt:i4>
      </vt:variant>
      <vt:variant>
        <vt:lpwstr>https://www.hl7.org/</vt:lpwstr>
      </vt:variant>
      <vt:variant>
        <vt:lpwstr/>
      </vt:variant>
      <vt:variant>
        <vt:i4>5767173</vt:i4>
      </vt:variant>
      <vt:variant>
        <vt:i4>108</vt:i4>
      </vt:variant>
      <vt:variant>
        <vt:i4>0</vt:i4>
      </vt:variant>
      <vt:variant>
        <vt:i4>5</vt:i4>
      </vt:variant>
      <vt:variant>
        <vt:lpwstr>https://www.csiro.au/en/</vt:lpwstr>
      </vt:variant>
      <vt:variant>
        <vt:lpwstr/>
      </vt:variant>
      <vt:variant>
        <vt:i4>6750209</vt:i4>
      </vt:variant>
      <vt:variant>
        <vt:i4>105</vt:i4>
      </vt:variant>
      <vt:variant>
        <vt:i4>0</vt:i4>
      </vt:variant>
      <vt:variant>
        <vt:i4>5</vt:i4>
      </vt:variant>
      <vt:variant>
        <vt:lpwstr>https://www.digitalhealth.gov.au/?gad_source=1&amp;gclid=EAIaIQobChMI0tKpqYm2hAMVOA6DAx2spwBNEAAYASAAEgJsO_D_BwE&amp;gclsrc=aw.ds</vt:lpwstr>
      </vt:variant>
      <vt:variant>
        <vt:lpwstr/>
      </vt:variant>
      <vt:variant>
        <vt:i4>1507390</vt:i4>
      </vt:variant>
      <vt:variant>
        <vt:i4>98</vt:i4>
      </vt:variant>
      <vt:variant>
        <vt:i4>0</vt:i4>
      </vt:variant>
      <vt:variant>
        <vt:i4>5</vt:i4>
      </vt:variant>
      <vt:variant>
        <vt:lpwstr/>
      </vt:variant>
      <vt:variant>
        <vt:lpwstr>_Toc168553204</vt:lpwstr>
      </vt:variant>
      <vt:variant>
        <vt:i4>1507390</vt:i4>
      </vt:variant>
      <vt:variant>
        <vt:i4>92</vt:i4>
      </vt:variant>
      <vt:variant>
        <vt:i4>0</vt:i4>
      </vt:variant>
      <vt:variant>
        <vt:i4>5</vt:i4>
      </vt:variant>
      <vt:variant>
        <vt:lpwstr/>
      </vt:variant>
      <vt:variant>
        <vt:lpwstr>_Toc168553203</vt:lpwstr>
      </vt:variant>
      <vt:variant>
        <vt:i4>1507390</vt:i4>
      </vt:variant>
      <vt:variant>
        <vt:i4>86</vt:i4>
      </vt:variant>
      <vt:variant>
        <vt:i4>0</vt:i4>
      </vt:variant>
      <vt:variant>
        <vt:i4>5</vt:i4>
      </vt:variant>
      <vt:variant>
        <vt:lpwstr/>
      </vt:variant>
      <vt:variant>
        <vt:lpwstr>_Toc168553202</vt:lpwstr>
      </vt:variant>
      <vt:variant>
        <vt:i4>1507390</vt:i4>
      </vt:variant>
      <vt:variant>
        <vt:i4>80</vt:i4>
      </vt:variant>
      <vt:variant>
        <vt:i4>0</vt:i4>
      </vt:variant>
      <vt:variant>
        <vt:i4>5</vt:i4>
      </vt:variant>
      <vt:variant>
        <vt:lpwstr/>
      </vt:variant>
      <vt:variant>
        <vt:lpwstr>_Toc168553201</vt:lpwstr>
      </vt:variant>
      <vt:variant>
        <vt:i4>1507390</vt:i4>
      </vt:variant>
      <vt:variant>
        <vt:i4>74</vt:i4>
      </vt:variant>
      <vt:variant>
        <vt:i4>0</vt:i4>
      </vt:variant>
      <vt:variant>
        <vt:i4>5</vt:i4>
      </vt:variant>
      <vt:variant>
        <vt:lpwstr/>
      </vt:variant>
      <vt:variant>
        <vt:lpwstr>_Toc168553200</vt:lpwstr>
      </vt:variant>
      <vt:variant>
        <vt:i4>1966141</vt:i4>
      </vt:variant>
      <vt:variant>
        <vt:i4>68</vt:i4>
      </vt:variant>
      <vt:variant>
        <vt:i4>0</vt:i4>
      </vt:variant>
      <vt:variant>
        <vt:i4>5</vt:i4>
      </vt:variant>
      <vt:variant>
        <vt:lpwstr/>
      </vt:variant>
      <vt:variant>
        <vt:lpwstr>_Toc168553199</vt:lpwstr>
      </vt:variant>
      <vt:variant>
        <vt:i4>1966141</vt:i4>
      </vt:variant>
      <vt:variant>
        <vt:i4>62</vt:i4>
      </vt:variant>
      <vt:variant>
        <vt:i4>0</vt:i4>
      </vt:variant>
      <vt:variant>
        <vt:i4>5</vt:i4>
      </vt:variant>
      <vt:variant>
        <vt:lpwstr/>
      </vt:variant>
      <vt:variant>
        <vt:lpwstr>_Toc168553198</vt:lpwstr>
      </vt:variant>
      <vt:variant>
        <vt:i4>1966141</vt:i4>
      </vt:variant>
      <vt:variant>
        <vt:i4>56</vt:i4>
      </vt:variant>
      <vt:variant>
        <vt:i4>0</vt:i4>
      </vt:variant>
      <vt:variant>
        <vt:i4>5</vt:i4>
      </vt:variant>
      <vt:variant>
        <vt:lpwstr/>
      </vt:variant>
      <vt:variant>
        <vt:lpwstr>_Toc168553197</vt:lpwstr>
      </vt:variant>
      <vt:variant>
        <vt:i4>1966141</vt:i4>
      </vt:variant>
      <vt:variant>
        <vt:i4>50</vt:i4>
      </vt:variant>
      <vt:variant>
        <vt:i4>0</vt:i4>
      </vt:variant>
      <vt:variant>
        <vt:i4>5</vt:i4>
      </vt:variant>
      <vt:variant>
        <vt:lpwstr/>
      </vt:variant>
      <vt:variant>
        <vt:lpwstr>_Toc168553196</vt:lpwstr>
      </vt:variant>
      <vt:variant>
        <vt:i4>1966141</vt:i4>
      </vt:variant>
      <vt:variant>
        <vt:i4>44</vt:i4>
      </vt:variant>
      <vt:variant>
        <vt:i4>0</vt:i4>
      </vt:variant>
      <vt:variant>
        <vt:i4>5</vt:i4>
      </vt:variant>
      <vt:variant>
        <vt:lpwstr/>
      </vt:variant>
      <vt:variant>
        <vt:lpwstr>_Toc168553195</vt:lpwstr>
      </vt:variant>
      <vt:variant>
        <vt:i4>1966141</vt:i4>
      </vt:variant>
      <vt:variant>
        <vt:i4>38</vt:i4>
      </vt:variant>
      <vt:variant>
        <vt:i4>0</vt:i4>
      </vt:variant>
      <vt:variant>
        <vt:i4>5</vt:i4>
      </vt:variant>
      <vt:variant>
        <vt:lpwstr/>
      </vt:variant>
      <vt:variant>
        <vt:lpwstr>_Toc168553194</vt:lpwstr>
      </vt:variant>
      <vt:variant>
        <vt:i4>1966141</vt:i4>
      </vt:variant>
      <vt:variant>
        <vt:i4>32</vt:i4>
      </vt:variant>
      <vt:variant>
        <vt:i4>0</vt:i4>
      </vt:variant>
      <vt:variant>
        <vt:i4>5</vt:i4>
      </vt:variant>
      <vt:variant>
        <vt:lpwstr/>
      </vt:variant>
      <vt:variant>
        <vt:lpwstr>_Toc168553193</vt:lpwstr>
      </vt:variant>
      <vt:variant>
        <vt:i4>1966141</vt:i4>
      </vt:variant>
      <vt:variant>
        <vt:i4>26</vt:i4>
      </vt:variant>
      <vt:variant>
        <vt:i4>0</vt:i4>
      </vt:variant>
      <vt:variant>
        <vt:i4>5</vt:i4>
      </vt:variant>
      <vt:variant>
        <vt:lpwstr/>
      </vt:variant>
      <vt:variant>
        <vt:lpwstr>_Toc168553192</vt:lpwstr>
      </vt:variant>
      <vt:variant>
        <vt:i4>1966141</vt:i4>
      </vt:variant>
      <vt:variant>
        <vt:i4>20</vt:i4>
      </vt:variant>
      <vt:variant>
        <vt:i4>0</vt:i4>
      </vt:variant>
      <vt:variant>
        <vt:i4>5</vt:i4>
      </vt:variant>
      <vt:variant>
        <vt:lpwstr/>
      </vt:variant>
      <vt:variant>
        <vt:lpwstr>_Toc168553191</vt:lpwstr>
      </vt:variant>
      <vt:variant>
        <vt:i4>1966141</vt:i4>
      </vt:variant>
      <vt:variant>
        <vt:i4>14</vt:i4>
      </vt:variant>
      <vt:variant>
        <vt:i4>0</vt:i4>
      </vt:variant>
      <vt:variant>
        <vt:i4>5</vt:i4>
      </vt:variant>
      <vt:variant>
        <vt:lpwstr/>
      </vt:variant>
      <vt:variant>
        <vt:lpwstr>_Toc168553190</vt:lpwstr>
      </vt:variant>
      <vt:variant>
        <vt:i4>2031677</vt:i4>
      </vt:variant>
      <vt:variant>
        <vt:i4>8</vt:i4>
      </vt:variant>
      <vt:variant>
        <vt:i4>0</vt:i4>
      </vt:variant>
      <vt:variant>
        <vt:i4>5</vt:i4>
      </vt:variant>
      <vt:variant>
        <vt:lpwstr/>
      </vt:variant>
      <vt:variant>
        <vt:lpwstr>_Toc168553189</vt:lpwstr>
      </vt:variant>
      <vt:variant>
        <vt:i4>2031677</vt:i4>
      </vt:variant>
      <vt:variant>
        <vt:i4>2</vt:i4>
      </vt:variant>
      <vt:variant>
        <vt:i4>0</vt:i4>
      </vt:variant>
      <vt:variant>
        <vt:i4>5</vt:i4>
      </vt:variant>
      <vt:variant>
        <vt:lpwstr/>
      </vt:variant>
      <vt:variant>
        <vt:lpwstr>_Toc168553188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eletronic Clinical Decision Support (eCDS) workflow requirements for use within the Australia health system project</dc:title>
  <dc:subject>Quality Use of Pathology</dc:subject>
  <dc:creator>Australian Government Department of Health, Disability and Ageing</dc:creator>
  <cp:keywords>e-requesting; eCDS; pathology workflows; SPIA standards; digital health; clinical decision support</cp:keywords>
  <cp:lastModifiedBy>MASCHKE, Elvia</cp:lastModifiedBy>
  <cp:revision>7</cp:revision>
  <cp:lastPrinted>2025-11-12T05:12:00Z</cp:lastPrinted>
  <dcterms:created xsi:type="dcterms:W3CDTF">2025-09-10T02:21:00Z</dcterms:created>
  <dcterms:modified xsi:type="dcterms:W3CDTF">2025-11-12T05:12:00Z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y fmtid="{D5CDD505-2E9C-101B-9397-08002B2CF9AE}" pid="3" name="MediaServiceImageTags">
    <vt:lpwstr/>
  </property>
  <property fmtid="{D5CDD505-2E9C-101B-9397-08002B2CF9AE}" pid="4" name="GrammarlyDocumentId">
    <vt:lpwstr>514d7afb2e0c490cf40c875c972b1d2bd71f129401c291e708601213e71ddc12</vt:lpwstr>
  </property>
  <property fmtid="{D5CDD505-2E9C-101B-9397-08002B2CF9AE}" pid="5" name="MSIP_Label_7cd3e8b9-ffed-43a8-b7f4-cc2fa0382d36_Enabled">
    <vt:lpwstr>true</vt:lpwstr>
  </property>
  <property fmtid="{D5CDD505-2E9C-101B-9397-08002B2CF9AE}" pid="6" name="MSIP_Label_7cd3e8b9-ffed-43a8-b7f4-cc2fa0382d36_SetDate">
    <vt:lpwstr>2025-09-10T02:21:20Z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638b5855-e2b6-455b-a3c2-592eb5ca40ab</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