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E04C8" w14:textId="775E486C" w:rsidR="00605071" w:rsidRPr="0057241B" w:rsidRDefault="00605071" w:rsidP="00565650">
      <w:pPr>
        <w:pStyle w:val="Title"/>
      </w:pPr>
      <w:r w:rsidRPr="0057241B">
        <w:t>Quality Use of Pathology Program (QUPP) Final Report</w:t>
      </w:r>
      <w:r w:rsidR="00565650">
        <w:t xml:space="preserve"> </w:t>
      </w:r>
      <w:r w:rsidRPr="0057241B">
        <w:t>Prepared for the Commonwealth Department of Health</w:t>
      </w:r>
    </w:p>
    <w:p w14:paraId="4A6625AB" w14:textId="799AA362" w:rsidR="00605071" w:rsidRPr="0057241B" w:rsidRDefault="00605071" w:rsidP="0024133B">
      <w:pPr>
        <w:pStyle w:val="Subtitle"/>
      </w:pPr>
      <w:r w:rsidRPr="0057241B">
        <w:t>Project title:</w:t>
      </w:r>
      <w:r w:rsidR="0057241B">
        <w:t xml:space="preserve"> </w:t>
      </w:r>
      <w:r w:rsidRPr="0057241B">
        <w:t>Developing an EQA to measure the Quality of</w:t>
      </w:r>
      <w:r w:rsidR="0024133B">
        <w:t xml:space="preserve"> </w:t>
      </w:r>
      <w:r w:rsidRPr="0057241B">
        <w:t>Genomic Pathology Reports</w:t>
      </w:r>
    </w:p>
    <w:p w14:paraId="4BBFDCB9" w14:textId="77777777" w:rsidR="00605071" w:rsidRPr="00E13BF0" w:rsidRDefault="00605071" w:rsidP="00A1422F">
      <w:pPr>
        <w:pStyle w:val="Authors"/>
      </w:pPr>
      <w:r w:rsidRPr="004C2787">
        <w:t>Tony Badrick,</w:t>
      </w:r>
      <w:r>
        <w:t xml:space="preserve"> Jason Tseung, Maddison Frogley </w:t>
      </w:r>
      <w:r w:rsidRPr="004C2787">
        <w:t xml:space="preserve">and Brett A. </w:t>
      </w:r>
      <w:proofErr w:type="spellStart"/>
      <w:r w:rsidRPr="004C2787">
        <w:t>Lidbury</w:t>
      </w:r>
      <w:proofErr w:type="spellEnd"/>
    </w:p>
    <w:p w14:paraId="1A83899D" w14:textId="608CE252" w:rsidR="00605071" w:rsidRDefault="0057241B" w:rsidP="0024133B">
      <w:pPr>
        <w:tabs>
          <w:tab w:val="clear" w:pos="4621"/>
          <w:tab w:val="clear" w:pos="5545"/>
          <w:tab w:val="left" w:pos="5529"/>
        </w:tabs>
        <w:jc w:val="center"/>
      </w:pPr>
      <w:r w:rsidRPr="00A14A37">
        <w:rPr>
          <w:noProof/>
          <w:lang w:eastAsia="en-GB"/>
        </w:rPr>
        <w:drawing>
          <wp:inline distT="0" distB="0" distL="0" distR="0" wp14:anchorId="14952B56" wp14:editId="39AC4D05">
            <wp:extent cx="2151162" cy="935355"/>
            <wp:effectExtent l="0" t="0" r="0" b="4445"/>
            <wp:docPr id="21" name="Picture 21" descr="Logo of the Australian National University (Project lead)"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04" t="18856" r="12760" b="23516"/>
                    <a:stretch/>
                  </pic:blipFill>
                  <pic:spPr bwMode="auto">
                    <a:xfrm>
                      <a:off x="0" y="0"/>
                      <a:ext cx="2192694" cy="953414"/>
                    </a:xfrm>
                    <a:prstGeom prst="rect">
                      <a:avLst/>
                    </a:prstGeom>
                    <a:ln>
                      <a:noFill/>
                    </a:ln>
                    <a:extLst>
                      <a:ext uri="{53640926-AAD7-44D8-BBD7-CCE9431645EC}">
                        <a14:shadowObscured xmlns:a14="http://schemas.microsoft.com/office/drawing/2010/main"/>
                      </a:ext>
                    </a:extLst>
                  </pic:spPr>
                </pic:pic>
              </a:graphicData>
            </a:graphic>
          </wp:inline>
        </w:drawing>
      </w:r>
      <w:r w:rsidRPr="00E13BF0">
        <w:rPr>
          <w:rFonts w:ascii="Calibri" w:hAnsi="Calibri"/>
          <w:noProof/>
          <w:color w:val="auto"/>
          <w:kern w:val="2"/>
          <w:sz w:val="24"/>
          <w:szCs w:val="24"/>
          <w:lang w:eastAsia="en-GB"/>
          <w14:ligatures w14:val="standardContextual"/>
        </w:rPr>
        <w:drawing>
          <wp:inline distT="0" distB="0" distL="0" distR="0" wp14:anchorId="22139D4C" wp14:editId="65863656">
            <wp:extent cx="2028825" cy="935355"/>
            <wp:effectExtent l="0" t="0" r="0" b="0"/>
            <wp:docPr id="1074406814" name="Picture 1074406814" descr="The Royal College of Pathologists of Australasia Quality Assurance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Royal College of Pathologists of Australasia Quality Assurance Programs Logo"/>
                    <pic:cNvPicPr/>
                  </pic:nvPicPr>
                  <pic:blipFill rotWithShape="1">
                    <a:blip r:embed="rId9"/>
                    <a:srcRect t="10952" b="11127"/>
                    <a:stretch/>
                  </pic:blipFill>
                  <pic:spPr bwMode="auto">
                    <a:xfrm>
                      <a:off x="0" y="0"/>
                      <a:ext cx="2029145" cy="935503"/>
                    </a:xfrm>
                    <a:prstGeom prst="rect">
                      <a:avLst/>
                    </a:prstGeom>
                    <a:ln>
                      <a:noFill/>
                    </a:ln>
                    <a:extLst>
                      <a:ext uri="{53640926-AAD7-44D8-BBD7-CCE9431645EC}">
                        <a14:shadowObscured xmlns:a14="http://schemas.microsoft.com/office/drawing/2010/main"/>
                      </a:ext>
                    </a:extLst>
                  </pic:spPr>
                </pic:pic>
              </a:graphicData>
            </a:graphic>
          </wp:inline>
        </w:drawing>
      </w:r>
    </w:p>
    <w:p w14:paraId="43430ECC" w14:textId="77777777" w:rsidR="0057241B" w:rsidRDefault="0057241B" w:rsidP="00A1422F"/>
    <w:p w14:paraId="7E9B7BE0" w14:textId="77777777" w:rsidR="0057241B" w:rsidRDefault="0057241B" w:rsidP="00A1422F">
      <w:pPr>
        <w:sectPr w:rsidR="0057241B" w:rsidSect="00605071">
          <w:headerReference w:type="even" r:id="rId10"/>
          <w:footerReference w:type="even" r:id="rId11"/>
          <w:footerReference w:type="default" r:id="rId12"/>
          <w:pgSz w:w="11906" w:h="16838"/>
          <w:pgMar w:top="1440" w:right="1080" w:bottom="1440" w:left="1080" w:header="708" w:footer="708" w:gutter="0"/>
          <w:cols w:space="708"/>
          <w:titlePg/>
          <w:docGrid w:linePitch="360"/>
        </w:sectPr>
      </w:pPr>
    </w:p>
    <w:tbl>
      <w:tblPr>
        <w:tblStyle w:val="LightList-Accent3"/>
        <w:tblW w:w="9771" w:type="dxa"/>
        <w:tblLook w:val="0620" w:firstRow="1" w:lastRow="0" w:firstColumn="0" w:lastColumn="0" w:noHBand="1" w:noVBand="1"/>
      </w:tblPr>
      <w:tblGrid>
        <w:gridCol w:w="8779"/>
        <w:gridCol w:w="992"/>
      </w:tblGrid>
      <w:tr w:rsidR="00056F8E" w:rsidRPr="00056F8E" w14:paraId="40E31CCB" w14:textId="77777777" w:rsidTr="00056F8E">
        <w:trPr>
          <w:cnfStyle w:val="100000000000" w:firstRow="1" w:lastRow="0" w:firstColumn="0" w:lastColumn="0" w:oddVBand="0" w:evenVBand="0" w:oddHBand="0" w:evenHBand="0" w:firstRowFirstColumn="0" w:firstRowLastColumn="0" w:lastRowFirstColumn="0" w:lastRowLastColumn="0"/>
          <w:trHeight w:val="397"/>
        </w:trPr>
        <w:tc>
          <w:tcPr>
            <w:tcW w:w="8779" w:type="dxa"/>
            <w:shd w:val="clear" w:color="auto" w:fill="auto"/>
            <w:vAlign w:val="center"/>
          </w:tcPr>
          <w:p w14:paraId="2DEC436D" w14:textId="77777777" w:rsidR="00056F8E" w:rsidRPr="00056F8E" w:rsidRDefault="00056F8E" w:rsidP="00A1422F">
            <w:r w:rsidRPr="00056F8E">
              <w:lastRenderedPageBreak/>
              <w:t>Table of Contents</w:t>
            </w:r>
          </w:p>
        </w:tc>
        <w:tc>
          <w:tcPr>
            <w:tcW w:w="992" w:type="dxa"/>
            <w:shd w:val="clear" w:color="auto" w:fill="auto"/>
            <w:vAlign w:val="center"/>
          </w:tcPr>
          <w:p w14:paraId="5BE37A99" w14:textId="77777777" w:rsidR="00056F8E" w:rsidRPr="00056F8E" w:rsidRDefault="00056F8E" w:rsidP="00A1422F">
            <w:r>
              <w:t>Page</w:t>
            </w:r>
          </w:p>
        </w:tc>
      </w:tr>
      <w:tr w:rsidR="00056F8E" w:rsidRPr="00056F8E" w14:paraId="1EE733D6" w14:textId="77777777" w:rsidTr="00056F8E">
        <w:trPr>
          <w:trHeight w:val="397"/>
        </w:trPr>
        <w:tc>
          <w:tcPr>
            <w:tcW w:w="8779" w:type="dxa"/>
            <w:vAlign w:val="center"/>
          </w:tcPr>
          <w:p w14:paraId="63D47016" w14:textId="77777777" w:rsidR="00056F8E" w:rsidRPr="00712876" w:rsidRDefault="00056F8E" w:rsidP="00A1422F">
            <w:r w:rsidRPr="00712876">
              <w:t>Acknowledgements</w:t>
            </w:r>
          </w:p>
        </w:tc>
        <w:tc>
          <w:tcPr>
            <w:tcW w:w="992" w:type="dxa"/>
            <w:vAlign w:val="center"/>
          </w:tcPr>
          <w:p w14:paraId="67DCDBC0" w14:textId="77777777" w:rsidR="00056F8E" w:rsidRPr="00056F8E" w:rsidRDefault="00056F8E" w:rsidP="00A1422F">
            <w:r>
              <w:t>3</w:t>
            </w:r>
          </w:p>
        </w:tc>
      </w:tr>
      <w:tr w:rsidR="00056F8E" w:rsidRPr="00056F8E" w14:paraId="6E6A0ABE" w14:textId="77777777" w:rsidTr="00056F8E">
        <w:trPr>
          <w:trHeight w:val="397"/>
        </w:trPr>
        <w:tc>
          <w:tcPr>
            <w:tcW w:w="8779" w:type="dxa"/>
            <w:vAlign w:val="center"/>
          </w:tcPr>
          <w:p w14:paraId="26BC5F7A" w14:textId="77777777" w:rsidR="00056F8E" w:rsidRPr="00712876" w:rsidRDefault="00056F8E" w:rsidP="00A1422F">
            <w:r w:rsidRPr="00712876">
              <w:t xml:space="preserve">Objective and </w:t>
            </w:r>
            <w:proofErr w:type="gramStart"/>
            <w:r w:rsidRPr="00712876">
              <w:t>Aims</w:t>
            </w:r>
            <w:proofErr w:type="gramEnd"/>
          </w:p>
        </w:tc>
        <w:tc>
          <w:tcPr>
            <w:tcW w:w="992" w:type="dxa"/>
            <w:vAlign w:val="center"/>
          </w:tcPr>
          <w:p w14:paraId="23A790C8" w14:textId="77777777" w:rsidR="00056F8E" w:rsidRPr="00056F8E" w:rsidRDefault="00056F8E" w:rsidP="00A1422F">
            <w:r>
              <w:t>3</w:t>
            </w:r>
          </w:p>
        </w:tc>
      </w:tr>
      <w:tr w:rsidR="00056F8E" w:rsidRPr="00056F8E" w14:paraId="3663AFC0" w14:textId="77777777" w:rsidTr="00056F8E">
        <w:trPr>
          <w:trHeight w:val="397"/>
        </w:trPr>
        <w:tc>
          <w:tcPr>
            <w:tcW w:w="8779" w:type="dxa"/>
            <w:vAlign w:val="center"/>
          </w:tcPr>
          <w:p w14:paraId="752AFCCD" w14:textId="77777777" w:rsidR="00056F8E" w:rsidRPr="00712876" w:rsidRDefault="00056F8E" w:rsidP="00A1422F">
            <w:r w:rsidRPr="00712876">
              <w:t>Executive Summary</w:t>
            </w:r>
          </w:p>
        </w:tc>
        <w:tc>
          <w:tcPr>
            <w:tcW w:w="992" w:type="dxa"/>
            <w:vAlign w:val="center"/>
          </w:tcPr>
          <w:p w14:paraId="0D314654" w14:textId="77777777" w:rsidR="00056F8E" w:rsidRPr="00056F8E" w:rsidRDefault="00056F8E" w:rsidP="00A1422F">
            <w:r>
              <w:t>3</w:t>
            </w:r>
          </w:p>
        </w:tc>
      </w:tr>
      <w:tr w:rsidR="00056F8E" w:rsidRPr="00056F8E" w14:paraId="716DCD41" w14:textId="77777777" w:rsidTr="00056F8E">
        <w:trPr>
          <w:trHeight w:val="397"/>
        </w:trPr>
        <w:tc>
          <w:tcPr>
            <w:tcW w:w="8779" w:type="dxa"/>
            <w:vAlign w:val="center"/>
          </w:tcPr>
          <w:p w14:paraId="295A2B2C" w14:textId="77777777" w:rsidR="00056F8E" w:rsidRPr="00712876" w:rsidRDefault="00056F8E" w:rsidP="00A1422F">
            <w:r w:rsidRPr="00712876">
              <w:t>Glossary</w:t>
            </w:r>
          </w:p>
        </w:tc>
        <w:tc>
          <w:tcPr>
            <w:tcW w:w="992" w:type="dxa"/>
            <w:vAlign w:val="center"/>
          </w:tcPr>
          <w:p w14:paraId="03370956" w14:textId="77777777" w:rsidR="00056F8E" w:rsidRPr="00056F8E" w:rsidRDefault="00056F8E" w:rsidP="00A1422F">
            <w:r>
              <w:t>4</w:t>
            </w:r>
          </w:p>
        </w:tc>
      </w:tr>
      <w:tr w:rsidR="00056F8E" w:rsidRPr="00056F8E" w14:paraId="208C475C" w14:textId="77777777" w:rsidTr="00056F8E">
        <w:trPr>
          <w:trHeight w:val="397"/>
        </w:trPr>
        <w:tc>
          <w:tcPr>
            <w:tcW w:w="8779" w:type="dxa"/>
            <w:vAlign w:val="center"/>
          </w:tcPr>
          <w:p w14:paraId="1C682C7B" w14:textId="77777777" w:rsidR="00056F8E" w:rsidRPr="00712876" w:rsidRDefault="00056F8E" w:rsidP="00A1422F">
            <w:r w:rsidRPr="00712876">
              <w:t>Scope of Work</w:t>
            </w:r>
          </w:p>
        </w:tc>
        <w:tc>
          <w:tcPr>
            <w:tcW w:w="992" w:type="dxa"/>
            <w:vAlign w:val="center"/>
          </w:tcPr>
          <w:p w14:paraId="637F2A72" w14:textId="77777777" w:rsidR="00056F8E" w:rsidRPr="00056F8E" w:rsidRDefault="00056F8E" w:rsidP="00A1422F">
            <w:r>
              <w:t>5</w:t>
            </w:r>
          </w:p>
        </w:tc>
      </w:tr>
      <w:tr w:rsidR="00056F8E" w:rsidRPr="00056F8E" w14:paraId="70E865AF" w14:textId="77777777" w:rsidTr="00056F8E">
        <w:trPr>
          <w:trHeight w:val="397"/>
        </w:trPr>
        <w:tc>
          <w:tcPr>
            <w:tcW w:w="8779" w:type="dxa"/>
            <w:vAlign w:val="center"/>
          </w:tcPr>
          <w:p w14:paraId="409A5622" w14:textId="77777777" w:rsidR="00056F8E" w:rsidRPr="00712876" w:rsidRDefault="00056F8E" w:rsidP="00A1422F">
            <w:r w:rsidRPr="00712876">
              <w:t>Changes and limitations experienced during the QUPP funding period</w:t>
            </w:r>
          </w:p>
        </w:tc>
        <w:tc>
          <w:tcPr>
            <w:tcW w:w="992" w:type="dxa"/>
            <w:vAlign w:val="center"/>
          </w:tcPr>
          <w:p w14:paraId="7BE73BA7" w14:textId="77777777" w:rsidR="00056F8E" w:rsidRPr="00056F8E" w:rsidRDefault="00056F8E" w:rsidP="00A1422F">
            <w:r>
              <w:t>5</w:t>
            </w:r>
          </w:p>
        </w:tc>
      </w:tr>
      <w:tr w:rsidR="00056F8E" w:rsidRPr="00056F8E" w14:paraId="67805EEB" w14:textId="77777777" w:rsidTr="00056F8E">
        <w:trPr>
          <w:trHeight w:val="397"/>
        </w:trPr>
        <w:tc>
          <w:tcPr>
            <w:tcW w:w="8779" w:type="dxa"/>
            <w:vAlign w:val="center"/>
          </w:tcPr>
          <w:p w14:paraId="1E91D9B2" w14:textId="77777777" w:rsidR="00056F8E" w:rsidRPr="00712876" w:rsidRDefault="00D06AAD" w:rsidP="00A1422F">
            <w:pPr>
              <w:pStyle w:val="ListParagraph"/>
              <w:numPr>
                <w:ilvl w:val="0"/>
                <w:numId w:val="3"/>
              </w:numPr>
            </w:pPr>
            <w:r w:rsidRPr="00712876">
              <w:t>Introduction</w:t>
            </w:r>
          </w:p>
        </w:tc>
        <w:tc>
          <w:tcPr>
            <w:tcW w:w="992" w:type="dxa"/>
            <w:vAlign w:val="center"/>
          </w:tcPr>
          <w:p w14:paraId="5C594386" w14:textId="77777777" w:rsidR="00056F8E" w:rsidRPr="00056F8E" w:rsidRDefault="00D06AAD" w:rsidP="00A1422F">
            <w:r>
              <w:t>6</w:t>
            </w:r>
          </w:p>
        </w:tc>
      </w:tr>
      <w:tr w:rsidR="00056F8E" w:rsidRPr="00056F8E" w14:paraId="78ABB3EF" w14:textId="77777777" w:rsidTr="00056F8E">
        <w:trPr>
          <w:trHeight w:val="397"/>
        </w:trPr>
        <w:tc>
          <w:tcPr>
            <w:tcW w:w="8779" w:type="dxa"/>
            <w:vAlign w:val="center"/>
          </w:tcPr>
          <w:p w14:paraId="42C64526" w14:textId="77777777" w:rsidR="00056F8E" w:rsidRPr="00712876" w:rsidRDefault="00D06AAD" w:rsidP="00A1422F">
            <w:pPr>
              <w:pStyle w:val="ListParagraph"/>
              <w:numPr>
                <w:ilvl w:val="0"/>
                <w:numId w:val="3"/>
              </w:numPr>
            </w:pPr>
            <w:r w:rsidRPr="00712876">
              <w:t>Methods</w:t>
            </w:r>
          </w:p>
        </w:tc>
        <w:tc>
          <w:tcPr>
            <w:tcW w:w="992" w:type="dxa"/>
            <w:vAlign w:val="center"/>
          </w:tcPr>
          <w:p w14:paraId="4B578C3C" w14:textId="77777777" w:rsidR="00056F8E" w:rsidRPr="00056F8E" w:rsidRDefault="00D06AAD" w:rsidP="00A1422F">
            <w:r>
              <w:t>9</w:t>
            </w:r>
          </w:p>
        </w:tc>
      </w:tr>
      <w:tr w:rsidR="00D06AAD" w:rsidRPr="00056F8E" w14:paraId="166F166A" w14:textId="77777777" w:rsidTr="00056F8E">
        <w:trPr>
          <w:trHeight w:val="397"/>
        </w:trPr>
        <w:tc>
          <w:tcPr>
            <w:tcW w:w="8779" w:type="dxa"/>
            <w:vAlign w:val="center"/>
          </w:tcPr>
          <w:p w14:paraId="6E22C55E" w14:textId="77777777" w:rsidR="00D06AAD" w:rsidRPr="00712876" w:rsidRDefault="00D06AAD" w:rsidP="00A1422F">
            <w:pPr>
              <w:pStyle w:val="ListParagraph"/>
              <w:numPr>
                <w:ilvl w:val="0"/>
                <w:numId w:val="3"/>
              </w:numPr>
            </w:pPr>
            <w:r w:rsidRPr="00712876">
              <w:t>Results</w:t>
            </w:r>
          </w:p>
        </w:tc>
        <w:tc>
          <w:tcPr>
            <w:tcW w:w="992" w:type="dxa"/>
            <w:vAlign w:val="center"/>
          </w:tcPr>
          <w:p w14:paraId="46FA9691" w14:textId="77777777" w:rsidR="00D06AAD" w:rsidRDefault="00D06AAD" w:rsidP="00A1422F">
            <w:r>
              <w:t>11</w:t>
            </w:r>
          </w:p>
        </w:tc>
      </w:tr>
      <w:tr w:rsidR="00D06AAD" w:rsidRPr="00056F8E" w14:paraId="2B1C02B9" w14:textId="77777777" w:rsidTr="00056F8E">
        <w:trPr>
          <w:trHeight w:val="397"/>
        </w:trPr>
        <w:tc>
          <w:tcPr>
            <w:tcW w:w="8779" w:type="dxa"/>
            <w:vAlign w:val="center"/>
          </w:tcPr>
          <w:p w14:paraId="3EBB9CE7" w14:textId="77777777" w:rsidR="00D06AAD" w:rsidRPr="00712876" w:rsidRDefault="00712876" w:rsidP="00A1422F">
            <w:pPr>
              <w:pStyle w:val="ListParagraph"/>
            </w:pPr>
            <w:r>
              <w:t>Narrative and manual report review</w:t>
            </w:r>
          </w:p>
        </w:tc>
        <w:tc>
          <w:tcPr>
            <w:tcW w:w="992" w:type="dxa"/>
            <w:vAlign w:val="center"/>
          </w:tcPr>
          <w:p w14:paraId="3E7F0CD4" w14:textId="77777777" w:rsidR="00D06AAD" w:rsidRDefault="00712876" w:rsidP="00A1422F">
            <w:r>
              <w:t>11</w:t>
            </w:r>
          </w:p>
        </w:tc>
      </w:tr>
      <w:tr w:rsidR="00D06AAD" w:rsidRPr="00056F8E" w14:paraId="6A821F51" w14:textId="77777777" w:rsidTr="00056F8E">
        <w:trPr>
          <w:trHeight w:val="397"/>
        </w:trPr>
        <w:tc>
          <w:tcPr>
            <w:tcW w:w="8779" w:type="dxa"/>
            <w:vAlign w:val="center"/>
          </w:tcPr>
          <w:p w14:paraId="6CA147A6" w14:textId="77777777" w:rsidR="00D06AAD" w:rsidRPr="00712876" w:rsidRDefault="00712876" w:rsidP="00A1422F">
            <w:pPr>
              <w:pStyle w:val="ListParagraph"/>
            </w:pPr>
            <w:r>
              <w:t>Text-mining and clustering</w:t>
            </w:r>
          </w:p>
        </w:tc>
        <w:tc>
          <w:tcPr>
            <w:tcW w:w="992" w:type="dxa"/>
            <w:vAlign w:val="center"/>
          </w:tcPr>
          <w:p w14:paraId="0246A059" w14:textId="77777777" w:rsidR="00D06AAD" w:rsidRDefault="00712876" w:rsidP="00A1422F">
            <w:r>
              <w:t>12</w:t>
            </w:r>
          </w:p>
        </w:tc>
      </w:tr>
      <w:tr w:rsidR="00D06AAD" w:rsidRPr="00056F8E" w14:paraId="7AB5608D" w14:textId="77777777" w:rsidTr="00056F8E">
        <w:trPr>
          <w:trHeight w:val="397"/>
        </w:trPr>
        <w:tc>
          <w:tcPr>
            <w:tcW w:w="8779" w:type="dxa"/>
            <w:vAlign w:val="center"/>
          </w:tcPr>
          <w:p w14:paraId="1CF84DFB" w14:textId="77777777" w:rsidR="00D06AAD" w:rsidRPr="00712876" w:rsidRDefault="00712876" w:rsidP="00A1422F">
            <w:pPr>
              <w:pStyle w:val="ListParagraph"/>
            </w:pPr>
            <w:r>
              <w:t>Model selection and validation</w:t>
            </w:r>
          </w:p>
        </w:tc>
        <w:tc>
          <w:tcPr>
            <w:tcW w:w="992" w:type="dxa"/>
            <w:vAlign w:val="center"/>
          </w:tcPr>
          <w:p w14:paraId="7CD461B5" w14:textId="77777777" w:rsidR="00D06AAD" w:rsidRDefault="00712876" w:rsidP="00A1422F">
            <w:r>
              <w:t>20</w:t>
            </w:r>
          </w:p>
        </w:tc>
      </w:tr>
      <w:tr w:rsidR="00D06AAD" w:rsidRPr="00056F8E" w14:paraId="12DEC7E2" w14:textId="77777777" w:rsidTr="00056F8E">
        <w:trPr>
          <w:trHeight w:val="397"/>
        </w:trPr>
        <w:tc>
          <w:tcPr>
            <w:tcW w:w="8779" w:type="dxa"/>
            <w:vAlign w:val="center"/>
          </w:tcPr>
          <w:p w14:paraId="1B45EE8C" w14:textId="77777777" w:rsidR="00D06AAD" w:rsidRPr="00712876" w:rsidRDefault="00712876" w:rsidP="00A1422F">
            <w:pPr>
              <w:pStyle w:val="ListParagraph"/>
            </w:pPr>
            <w:r>
              <w:t>Genetic pathology report template</w:t>
            </w:r>
          </w:p>
        </w:tc>
        <w:tc>
          <w:tcPr>
            <w:tcW w:w="992" w:type="dxa"/>
            <w:vAlign w:val="center"/>
          </w:tcPr>
          <w:p w14:paraId="64DD24EF" w14:textId="77777777" w:rsidR="00D06AAD" w:rsidRDefault="00712876" w:rsidP="00A1422F">
            <w:r>
              <w:t>22</w:t>
            </w:r>
          </w:p>
        </w:tc>
      </w:tr>
      <w:tr w:rsidR="00D06AAD" w:rsidRPr="00056F8E" w14:paraId="6D444DDC" w14:textId="77777777" w:rsidTr="00056F8E">
        <w:trPr>
          <w:trHeight w:val="397"/>
        </w:trPr>
        <w:tc>
          <w:tcPr>
            <w:tcW w:w="8779" w:type="dxa"/>
            <w:vAlign w:val="center"/>
          </w:tcPr>
          <w:p w14:paraId="07A6E187" w14:textId="77777777" w:rsidR="00D06AAD" w:rsidRPr="00712876" w:rsidRDefault="00D06AAD" w:rsidP="00A1422F">
            <w:pPr>
              <w:pStyle w:val="ListParagraph"/>
              <w:numPr>
                <w:ilvl w:val="0"/>
                <w:numId w:val="3"/>
              </w:numPr>
            </w:pPr>
            <w:r w:rsidRPr="00712876">
              <w:t>Conclusions and Discussion</w:t>
            </w:r>
          </w:p>
        </w:tc>
        <w:tc>
          <w:tcPr>
            <w:tcW w:w="992" w:type="dxa"/>
            <w:vAlign w:val="center"/>
          </w:tcPr>
          <w:p w14:paraId="2826A2E7" w14:textId="77777777" w:rsidR="00D06AAD" w:rsidRDefault="00D06AAD" w:rsidP="00A1422F">
            <w:r>
              <w:t>25</w:t>
            </w:r>
          </w:p>
        </w:tc>
      </w:tr>
      <w:tr w:rsidR="00D06AAD" w:rsidRPr="00056F8E" w14:paraId="27CDD9AA" w14:textId="77777777" w:rsidTr="00056F8E">
        <w:trPr>
          <w:trHeight w:val="397"/>
        </w:trPr>
        <w:tc>
          <w:tcPr>
            <w:tcW w:w="8779" w:type="dxa"/>
            <w:vAlign w:val="center"/>
          </w:tcPr>
          <w:p w14:paraId="706BD7DF" w14:textId="77777777" w:rsidR="00D06AAD" w:rsidRPr="00712876" w:rsidRDefault="00D06AAD" w:rsidP="00A1422F">
            <w:pPr>
              <w:pStyle w:val="ListParagraph"/>
              <w:numPr>
                <w:ilvl w:val="0"/>
                <w:numId w:val="3"/>
              </w:numPr>
            </w:pPr>
            <w:r w:rsidRPr="00712876">
              <w:t>Future Research</w:t>
            </w:r>
          </w:p>
        </w:tc>
        <w:tc>
          <w:tcPr>
            <w:tcW w:w="992" w:type="dxa"/>
            <w:vAlign w:val="center"/>
          </w:tcPr>
          <w:p w14:paraId="74457607" w14:textId="77777777" w:rsidR="00D06AAD" w:rsidRDefault="00712876" w:rsidP="00A1422F">
            <w:r>
              <w:t>25</w:t>
            </w:r>
          </w:p>
        </w:tc>
      </w:tr>
      <w:tr w:rsidR="00D06AAD" w:rsidRPr="00056F8E" w14:paraId="6A5404FD" w14:textId="77777777" w:rsidTr="00056F8E">
        <w:trPr>
          <w:trHeight w:val="397"/>
        </w:trPr>
        <w:tc>
          <w:tcPr>
            <w:tcW w:w="8779" w:type="dxa"/>
            <w:vAlign w:val="center"/>
          </w:tcPr>
          <w:p w14:paraId="1F24109F" w14:textId="77777777" w:rsidR="00D06AAD" w:rsidRPr="00712876" w:rsidRDefault="00712876" w:rsidP="00A1422F">
            <w:pPr>
              <w:pStyle w:val="ListParagraph"/>
              <w:numPr>
                <w:ilvl w:val="0"/>
                <w:numId w:val="3"/>
              </w:numPr>
            </w:pPr>
            <w:r w:rsidRPr="00712876">
              <w:t>References</w:t>
            </w:r>
          </w:p>
        </w:tc>
        <w:tc>
          <w:tcPr>
            <w:tcW w:w="992" w:type="dxa"/>
            <w:vAlign w:val="center"/>
          </w:tcPr>
          <w:p w14:paraId="459E70A3" w14:textId="77777777" w:rsidR="00D06AAD" w:rsidRDefault="00712876" w:rsidP="00A1422F">
            <w:r>
              <w:t>26</w:t>
            </w:r>
          </w:p>
        </w:tc>
      </w:tr>
      <w:tr w:rsidR="00D06AAD" w:rsidRPr="00056F8E" w14:paraId="30D04497" w14:textId="77777777" w:rsidTr="00056F8E">
        <w:trPr>
          <w:trHeight w:val="397"/>
        </w:trPr>
        <w:tc>
          <w:tcPr>
            <w:tcW w:w="8779" w:type="dxa"/>
            <w:vAlign w:val="center"/>
          </w:tcPr>
          <w:p w14:paraId="34504DB4" w14:textId="77777777" w:rsidR="00D06AAD" w:rsidRPr="00712876" w:rsidRDefault="00712876" w:rsidP="00A1422F">
            <w:pPr>
              <w:pStyle w:val="ListParagraph"/>
              <w:numPr>
                <w:ilvl w:val="0"/>
                <w:numId w:val="3"/>
              </w:numPr>
            </w:pPr>
            <w:r w:rsidRPr="00712876">
              <w:t>Appendices</w:t>
            </w:r>
          </w:p>
        </w:tc>
        <w:tc>
          <w:tcPr>
            <w:tcW w:w="992" w:type="dxa"/>
            <w:vAlign w:val="center"/>
          </w:tcPr>
          <w:p w14:paraId="07C1CC88" w14:textId="77777777" w:rsidR="00D06AAD" w:rsidRDefault="00712876" w:rsidP="00A1422F">
            <w:r>
              <w:t>28</w:t>
            </w:r>
          </w:p>
        </w:tc>
      </w:tr>
      <w:tr w:rsidR="00712876" w:rsidRPr="00056F8E" w14:paraId="361B2558" w14:textId="77777777" w:rsidTr="00056F8E">
        <w:trPr>
          <w:trHeight w:val="397"/>
        </w:trPr>
        <w:tc>
          <w:tcPr>
            <w:tcW w:w="8779" w:type="dxa"/>
            <w:vAlign w:val="center"/>
          </w:tcPr>
          <w:p w14:paraId="40E41DC3" w14:textId="77777777" w:rsidR="00712876" w:rsidRPr="00F9772C" w:rsidRDefault="00F9772C" w:rsidP="00A1422F">
            <w:pPr>
              <w:pStyle w:val="ListParagraph"/>
            </w:pPr>
            <w:r>
              <w:t>Summary – Evaluation of the Activity against the Performance Indicators</w:t>
            </w:r>
          </w:p>
        </w:tc>
        <w:tc>
          <w:tcPr>
            <w:tcW w:w="992" w:type="dxa"/>
            <w:vAlign w:val="center"/>
          </w:tcPr>
          <w:p w14:paraId="0A569191" w14:textId="77777777" w:rsidR="00712876" w:rsidRDefault="00F9772C" w:rsidP="00A1422F">
            <w:r>
              <w:t>28</w:t>
            </w:r>
          </w:p>
        </w:tc>
      </w:tr>
      <w:tr w:rsidR="00712876" w:rsidRPr="00056F8E" w14:paraId="079AD6F1" w14:textId="77777777" w:rsidTr="00056F8E">
        <w:trPr>
          <w:trHeight w:val="397"/>
        </w:trPr>
        <w:tc>
          <w:tcPr>
            <w:tcW w:w="8779" w:type="dxa"/>
            <w:vAlign w:val="center"/>
          </w:tcPr>
          <w:p w14:paraId="4A746740" w14:textId="77777777" w:rsidR="00712876" w:rsidRPr="00F9772C" w:rsidRDefault="00F9772C" w:rsidP="00A1422F">
            <w:pPr>
              <w:pStyle w:val="ListParagraph"/>
            </w:pPr>
            <w:r>
              <w:t>Additional text-mining results – Melanoma reports groups A, B and C</w:t>
            </w:r>
          </w:p>
        </w:tc>
        <w:tc>
          <w:tcPr>
            <w:tcW w:w="992" w:type="dxa"/>
            <w:vAlign w:val="center"/>
          </w:tcPr>
          <w:p w14:paraId="6EA9EA9F" w14:textId="77777777" w:rsidR="00712876" w:rsidRDefault="00F9772C" w:rsidP="00A1422F">
            <w:r>
              <w:t>29 – 33</w:t>
            </w:r>
          </w:p>
        </w:tc>
      </w:tr>
    </w:tbl>
    <w:p w14:paraId="5A3494B8" w14:textId="77777777" w:rsidR="00BC3021" w:rsidRDefault="00BC3021" w:rsidP="00A1422F">
      <w:r>
        <w:br w:type="page"/>
      </w:r>
    </w:p>
    <w:p w14:paraId="2E3A4763" w14:textId="77777777" w:rsidR="00BC3021" w:rsidRPr="007B2095" w:rsidRDefault="00BC3021" w:rsidP="00A1422F">
      <w:pPr>
        <w:rPr>
          <w:u w:val="single"/>
        </w:rPr>
      </w:pPr>
      <w:r>
        <w:lastRenderedPageBreak/>
        <w:t>T</w:t>
      </w:r>
      <w:r w:rsidRPr="007B2095">
        <w:t>itle:</w:t>
      </w:r>
      <w:r>
        <w:t xml:space="preserve"> </w:t>
      </w:r>
      <w:r w:rsidRPr="00DC289D">
        <w:t>Developing an EQA to measure the Quality of Genomic Pathology Reports</w:t>
      </w:r>
    </w:p>
    <w:p w14:paraId="0CD17410" w14:textId="77777777" w:rsidR="00BC3021" w:rsidRDefault="00BC3021" w:rsidP="00A1422F">
      <w:r w:rsidRPr="007B2095">
        <w:t>Project Leader</w:t>
      </w:r>
      <w:r>
        <w:t>s</w:t>
      </w:r>
      <w:r w:rsidRPr="007B2095">
        <w:t>:</w:t>
      </w:r>
    </w:p>
    <w:p w14:paraId="5A5E4E25" w14:textId="77777777" w:rsidR="00BC3021" w:rsidRDefault="00BC3021" w:rsidP="00A1422F">
      <w:pPr>
        <w:rPr>
          <w:b/>
          <w:bCs/>
        </w:rPr>
      </w:pPr>
      <w:r w:rsidRPr="236E9FB6">
        <w:rPr>
          <w:b/>
          <w:bCs/>
        </w:rPr>
        <w:t>Tony Badrick</w:t>
      </w:r>
      <w:r w:rsidRPr="236E9FB6">
        <w:t>, CEO, Royal College of Pathologists Quality Assurance Programs</w:t>
      </w:r>
      <w:r>
        <w:t xml:space="preserve"> (RCPAQAP)</w:t>
      </w:r>
      <w:r w:rsidRPr="236E9FB6">
        <w:t xml:space="preserve">, St. Leonards, </w:t>
      </w:r>
      <w:proofErr w:type="gramStart"/>
      <w:r w:rsidRPr="236E9FB6">
        <w:t>NSW</w:t>
      </w:r>
      <w:r w:rsidRPr="236E9FB6">
        <w:rPr>
          <w:b/>
          <w:bCs/>
        </w:rPr>
        <w:t>;</w:t>
      </w:r>
      <w:proofErr w:type="gramEnd"/>
    </w:p>
    <w:p w14:paraId="6EE8D474" w14:textId="77777777" w:rsidR="00BC3021" w:rsidRPr="0057241B" w:rsidRDefault="00BC3021" w:rsidP="00A1422F">
      <w:r w:rsidRPr="007B2095">
        <w:rPr>
          <w:b/>
        </w:rPr>
        <w:t xml:space="preserve">Brett A. </w:t>
      </w:r>
      <w:proofErr w:type="spellStart"/>
      <w:r w:rsidRPr="007B2095">
        <w:rPr>
          <w:b/>
        </w:rPr>
        <w:t>Lidbury</w:t>
      </w:r>
      <w:proofErr w:type="spellEnd"/>
      <w:r w:rsidRPr="007B2095">
        <w:t xml:space="preserve">, Associate Professor, National Centre for Epidemiology and Population Health, The </w:t>
      </w:r>
      <w:r>
        <w:t>ANU College of Health and Medicine</w:t>
      </w:r>
      <w:r w:rsidRPr="007B2095">
        <w:t>, The Australian National University.</w:t>
      </w:r>
    </w:p>
    <w:p w14:paraId="752B5F5F" w14:textId="77777777" w:rsidR="00BC3021" w:rsidRPr="0057241B" w:rsidRDefault="00BC3021" w:rsidP="00A1422F">
      <w:r w:rsidRPr="007B2095">
        <w:rPr>
          <w:u w:val="single"/>
        </w:rPr>
        <w:t>Co-Investigators</w:t>
      </w:r>
      <w:r w:rsidRPr="007B2095">
        <w:t xml:space="preserve">: </w:t>
      </w:r>
      <w:r>
        <w:rPr>
          <w:b/>
        </w:rPr>
        <w:t>Jason Tseng</w:t>
      </w:r>
      <w:r w:rsidRPr="007B2095">
        <w:t>,</w:t>
      </w:r>
      <w:r>
        <w:t xml:space="preserve"> </w:t>
      </w:r>
      <w:r>
        <w:rPr>
          <w:b/>
        </w:rPr>
        <w:t xml:space="preserve">Maddison Frogley, </w:t>
      </w:r>
      <w:r>
        <w:rPr>
          <w:bCs/>
        </w:rPr>
        <w:t>RCPAQAP, St Leonards, NSW</w:t>
      </w:r>
      <w:r w:rsidRPr="007B2095">
        <w:t>.</w:t>
      </w:r>
    </w:p>
    <w:p w14:paraId="1BF6BBD2" w14:textId="77777777" w:rsidR="00BC3021" w:rsidRPr="007B2095" w:rsidRDefault="00BC3021" w:rsidP="00A1422F">
      <w:r w:rsidRPr="007B2095">
        <w:rPr>
          <w:u w:val="single"/>
        </w:rPr>
        <w:t>Acknowledgements</w:t>
      </w:r>
      <w:r w:rsidRPr="00CF6D55">
        <w:t>:</w:t>
      </w:r>
      <w:r w:rsidRPr="007B2095">
        <w:t xml:space="preserve"> </w:t>
      </w:r>
      <w:r>
        <w:t>The authors wish to thank RCPAQAP staff Sze Yee Chai for assisting with labelling of pathology reports for machine learning and preparation of reports, and Stella Lovell for project management.</w:t>
      </w:r>
    </w:p>
    <w:p w14:paraId="639027F3" w14:textId="77777777" w:rsidR="00BC3021" w:rsidRPr="0057241B" w:rsidRDefault="00BC3021" w:rsidP="00A1422F">
      <w:r w:rsidRPr="007B2095">
        <w:t xml:space="preserve">Thanks to the staff in the </w:t>
      </w:r>
      <w:r>
        <w:t>NCEPH</w:t>
      </w:r>
      <w:r w:rsidRPr="007B2095">
        <w:t xml:space="preserve"> </w:t>
      </w:r>
      <w:r>
        <w:t>–</w:t>
      </w:r>
      <w:r w:rsidRPr="007B2095">
        <w:t xml:space="preserve"> </w:t>
      </w:r>
      <w:r>
        <w:t xml:space="preserve">College of </w:t>
      </w:r>
      <w:r w:rsidRPr="007B2095">
        <w:t>Health and Medicine Research Office</w:t>
      </w:r>
      <w:r>
        <w:t>s</w:t>
      </w:r>
      <w:r w:rsidRPr="007B2095">
        <w:t xml:space="preserve"> (ANU) for general administrative support and the facilitation of contracts, payments and agreements between the ANU and the Commonwealth Department of Health.</w:t>
      </w:r>
    </w:p>
    <w:p w14:paraId="2C598C1D" w14:textId="77777777" w:rsidR="00BC3021" w:rsidRPr="00B72B2F" w:rsidRDefault="00BC3021" w:rsidP="00A1422F">
      <w:pPr>
        <w:pStyle w:val="Heading1"/>
      </w:pPr>
      <w:r w:rsidRPr="00B72B2F">
        <w:t>Objective and Aims:</w:t>
      </w:r>
    </w:p>
    <w:p w14:paraId="02611186" w14:textId="77777777" w:rsidR="00BC3021" w:rsidRPr="00692E15" w:rsidRDefault="00BC3021" w:rsidP="00BC3021">
      <w:pPr>
        <w:pStyle w:val="Default"/>
        <w:spacing w:line="360" w:lineRule="auto"/>
        <w:jc w:val="both"/>
        <w:rPr>
          <w:bCs/>
          <w:i/>
          <w:iCs/>
          <w:sz w:val="22"/>
          <w:szCs w:val="22"/>
          <w:lang w:val="en-AU"/>
        </w:rPr>
      </w:pPr>
      <w:bookmarkStart w:id="0" w:name="_Hlk149805709"/>
      <w:r w:rsidRPr="00692E15">
        <w:rPr>
          <w:b/>
          <w:i/>
          <w:iCs/>
          <w:sz w:val="22"/>
          <w:szCs w:val="22"/>
          <w:lang w:val="en-AU"/>
        </w:rPr>
        <w:t>(1)</w:t>
      </w:r>
      <w:r w:rsidRPr="00692E15">
        <w:rPr>
          <w:bCs/>
          <w:i/>
          <w:iCs/>
          <w:sz w:val="22"/>
          <w:szCs w:val="22"/>
          <w:lang w:val="en-AU"/>
        </w:rPr>
        <w:t xml:space="preserve"> The </w:t>
      </w:r>
      <w:r w:rsidRPr="00692E15">
        <w:rPr>
          <w:b/>
          <w:i/>
          <w:iCs/>
          <w:sz w:val="22"/>
          <w:szCs w:val="22"/>
          <w:lang w:val="en-AU"/>
        </w:rPr>
        <w:t>Objective</w:t>
      </w:r>
      <w:r w:rsidRPr="00692E15">
        <w:rPr>
          <w:bCs/>
          <w:i/>
          <w:iCs/>
          <w:sz w:val="22"/>
          <w:szCs w:val="22"/>
          <w:lang w:val="en-AU"/>
        </w:rPr>
        <w:t xml:space="preserve"> of the Activity is to provide the Department with a model that will autonomously analyse genomic pathology reports against a list of elements that are considered representative of best practice in text-based patient reports, and </w:t>
      </w:r>
    </w:p>
    <w:p w14:paraId="60EA051D" w14:textId="77777777" w:rsidR="00BC3021" w:rsidRPr="0057241B" w:rsidRDefault="00BC3021" w:rsidP="0057241B">
      <w:pPr>
        <w:pStyle w:val="Default"/>
        <w:spacing w:line="360" w:lineRule="auto"/>
        <w:jc w:val="both"/>
        <w:rPr>
          <w:bCs/>
          <w:sz w:val="22"/>
          <w:szCs w:val="22"/>
          <w:lang w:val="en-AU"/>
        </w:rPr>
      </w:pPr>
      <w:r w:rsidRPr="00692E15">
        <w:rPr>
          <w:b/>
          <w:i/>
          <w:iCs/>
          <w:sz w:val="22"/>
          <w:szCs w:val="22"/>
          <w:lang w:val="en-AU"/>
        </w:rPr>
        <w:t>(2)</w:t>
      </w:r>
      <w:r w:rsidRPr="00692E15">
        <w:rPr>
          <w:bCs/>
          <w:i/>
          <w:iCs/>
          <w:sz w:val="22"/>
          <w:szCs w:val="22"/>
          <w:lang w:val="en-AU"/>
        </w:rPr>
        <w:t xml:space="preserve"> The </w:t>
      </w:r>
      <w:r w:rsidRPr="00692E15">
        <w:rPr>
          <w:b/>
          <w:i/>
          <w:iCs/>
          <w:sz w:val="22"/>
          <w:szCs w:val="22"/>
          <w:lang w:val="en-AU"/>
        </w:rPr>
        <w:t>Aim</w:t>
      </w:r>
      <w:r w:rsidRPr="00692E15">
        <w:rPr>
          <w:bCs/>
          <w:i/>
          <w:iCs/>
          <w:sz w:val="22"/>
          <w:szCs w:val="22"/>
          <w:lang w:val="en-AU"/>
        </w:rPr>
        <w:t xml:space="preserve"> of the Activity is to develop scoring routine for text-based genomic reports using machine learning technology</w:t>
      </w:r>
      <w:r w:rsidRPr="00692E15">
        <w:rPr>
          <w:bCs/>
          <w:sz w:val="22"/>
          <w:szCs w:val="22"/>
          <w:lang w:val="en-AU"/>
        </w:rPr>
        <w:t>.</w:t>
      </w:r>
      <w:bookmarkEnd w:id="0"/>
    </w:p>
    <w:p w14:paraId="0CD315AA" w14:textId="77777777" w:rsidR="00BC3021" w:rsidRDefault="00BC3021" w:rsidP="0057241B">
      <w:pPr>
        <w:pStyle w:val="Default"/>
        <w:spacing w:line="360" w:lineRule="auto"/>
        <w:jc w:val="both"/>
        <w:rPr>
          <w:sz w:val="22"/>
          <w:szCs w:val="22"/>
          <w:lang w:val="en-AU"/>
        </w:rPr>
      </w:pPr>
      <w:r w:rsidRPr="0026448D">
        <w:rPr>
          <w:b/>
          <w:sz w:val="22"/>
          <w:szCs w:val="22"/>
          <w:u w:val="single"/>
          <w:lang w:val="en-AU"/>
        </w:rPr>
        <w:t>For noting</w:t>
      </w:r>
      <w:r w:rsidRPr="007B2095">
        <w:rPr>
          <w:sz w:val="22"/>
          <w:szCs w:val="22"/>
          <w:lang w:val="en-AU"/>
        </w:rPr>
        <w:t xml:space="preserve"> </w:t>
      </w:r>
      <w:r>
        <w:rPr>
          <w:sz w:val="22"/>
          <w:szCs w:val="22"/>
          <w:lang w:val="en-AU"/>
        </w:rPr>
        <w:t>–</w:t>
      </w:r>
      <w:r w:rsidRPr="007B2095">
        <w:rPr>
          <w:sz w:val="22"/>
          <w:szCs w:val="22"/>
          <w:lang w:val="en-AU"/>
        </w:rPr>
        <w:t xml:space="preserve"> The above-stated Aims/Objectives are not concerned with identifying individual laboratories</w:t>
      </w:r>
      <w:r>
        <w:rPr>
          <w:sz w:val="22"/>
          <w:szCs w:val="22"/>
          <w:lang w:val="en-AU"/>
        </w:rPr>
        <w:t xml:space="preserve"> or practitioners</w:t>
      </w:r>
      <w:r w:rsidRPr="007B2095">
        <w:rPr>
          <w:sz w:val="22"/>
          <w:szCs w:val="22"/>
          <w:lang w:val="en-AU"/>
        </w:rPr>
        <w:t xml:space="preserve">, but to develop system-level </w:t>
      </w:r>
      <w:r>
        <w:rPr>
          <w:sz w:val="22"/>
          <w:szCs w:val="22"/>
          <w:lang w:val="en-AU"/>
        </w:rPr>
        <w:t>template</w:t>
      </w:r>
      <w:r w:rsidRPr="007B2095">
        <w:rPr>
          <w:sz w:val="22"/>
          <w:szCs w:val="22"/>
          <w:lang w:val="en-AU"/>
        </w:rPr>
        <w:t xml:space="preserve">s to allow the </w:t>
      </w:r>
      <w:r>
        <w:rPr>
          <w:sz w:val="22"/>
          <w:szCs w:val="22"/>
          <w:lang w:val="en-AU"/>
        </w:rPr>
        <w:t>development of an effective and consistent communication channel for genetic pathology results.</w:t>
      </w:r>
      <w:r w:rsidRPr="007B2095">
        <w:rPr>
          <w:sz w:val="22"/>
          <w:szCs w:val="22"/>
          <w:lang w:val="en-AU"/>
        </w:rPr>
        <w:t xml:space="preserve"> </w:t>
      </w:r>
      <w:r>
        <w:rPr>
          <w:sz w:val="22"/>
          <w:szCs w:val="22"/>
          <w:lang w:val="en-AU"/>
        </w:rPr>
        <w:t>With the avalanche of genetic research and the advent new disease markers and innovation, this advance is vital to ensure rigorous but consistent reporting of complex results.</w:t>
      </w:r>
    </w:p>
    <w:p w14:paraId="18F2C2FF" w14:textId="77777777" w:rsidR="00BC3021" w:rsidRPr="007B2095" w:rsidRDefault="00BC3021" w:rsidP="00A1422F">
      <w:pPr>
        <w:pStyle w:val="Heading1"/>
      </w:pPr>
      <w:r w:rsidRPr="007B2095">
        <w:t>Executive Summary:</w:t>
      </w:r>
    </w:p>
    <w:p w14:paraId="342F78DE" w14:textId="77777777" w:rsidR="00BC3021" w:rsidRDefault="00BC3021" w:rsidP="00A1422F">
      <w:r>
        <w:t xml:space="preserve">A standard for the reporting of genetic pathology results currently does not exist as a </w:t>
      </w:r>
      <w:proofErr w:type="gramStart"/>
      <w:r>
        <w:t>consensus, and</w:t>
      </w:r>
      <w:proofErr w:type="gramEnd"/>
      <w:r>
        <w:t xml:space="preserve"> often reflects an individual practitioner’s preferences</w:t>
      </w:r>
      <w:r w:rsidRPr="007B2095">
        <w:t>.</w:t>
      </w:r>
      <w:r>
        <w:t xml:space="preserve"> While some excellent reports are produced, there is an overall a lack of consistency on which details to report or to emphasise. With genetics knowledge being so complex, poor and/or inconsistent reporting could make the translation of pathology results to patient welfare more challenging than necessary.</w:t>
      </w:r>
    </w:p>
    <w:p w14:paraId="1C3CBA63" w14:textId="77777777" w:rsidR="00BC3021" w:rsidRPr="00B72B2F" w:rsidRDefault="00BC3021" w:rsidP="00A1422F">
      <w:pPr>
        <w:pStyle w:val="Heading2"/>
      </w:pPr>
      <w:r w:rsidRPr="00B72B2F">
        <w:t>Glossary:</w:t>
      </w:r>
    </w:p>
    <w:tbl>
      <w:tblPr>
        <w:tblStyle w:val="TableGrid"/>
        <w:tblW w:w="0" w:type="auto"/>
        <w:tblLook w:val="04A0" w:firstRow="1" w:lastRow="0" w:firstColumn="1" w:lastColumn="0" w:noHBand="0" w:noVBand="1"/>
      </w:tblPr>
      <w:tblGrid>
        <w:gridCol w:w="1555"/>
        <w:gridCol w:w="7500"/>
      </w:tblGrid>
      <w:tr w:rsidR="00BC3021" w:rsidRPr="00985E22" w14:paraId="4275BE96" w14:textId="77777777" w:rsidTr="00B72B2F">
        <w:trPr>
          <w:trHeight w:val="340"/>
          <w:tblHeader/>
        </w:trPr>
        <w:tc>
          <w:tcPr>
            <w:tcW w:w="1555" w:type="dxa"/>
            <w:vAlign w:val="center"/>
          </w:tcPr>
          <w:p w14:paraId="60C7245B" w14:textId="77777777" w:rsidR="00BC3021" w:rsidRPr="00985E22" w:rsidRDefault="00BC3021" w:rsidP="00A1422F">
            <w:r w:rsidRPr="00985E22">
              <w:t>A</w:t>
            </w:r>
            <w:r>
              <w:t>bbreviation</w:t>
            </w:r>
          </w:p>
        </w:tc>
        <w:tc>
          <w:tcPr>
            <w:tcW w:w="7500" w:type="dxa"/>
            <w:vAlign w:val="center"/>
          </w:tcPr>
          <w:p w14:paraId="52CAA055" w14:textId="77777777" w:rsidR="00BC3021" w:rsidRPr="00985E22" w:rsidRDefault="00BC3021" w:rsidP="00A1422F">
            <w:r>
              <w:t>Description</w:t>
            </w:r>
          </w:p>
        </w:tc>
      </w:tr>
      <w:tr w:rsidR="00BC3021" w:rsidRPr="00985E22" w14:paraId="2D2E727C" w14:textId="77777777" w:rsidTr="00BC3021">
        <w:trPr>
          <w:trHeight w:val="340"/>
        </w:trPr>
        <w:tc>
          <w:tcPr>
            <w:tcW w:w="1555" w:type="dxa"/>
            <w:vAlign w:val="center"/>
          </w:tcPr>
          <w:p w14:paraId="3A1D54F0" w14:textId="77777777" w:rsidR="00BC3021" w:rsidRPr="00985E22" w:rsidRDefault="00BC3021" w:rsidP="00A1422F">
            <w:r w:rsidRPr="00985E22">
              <w:t>ACMG</w:t>
            </w:r>
          </w:p>
        </w:tc>
        <w:tc>
          <w:tcPr>
            <w:tcW w:w="7500" w:type="dxa"/>
            <w:vAlign w:val="center"/>
          </w:tcPr>
          <w:p w14:paraId="125049DE" w14:textId="77777777" w:rsidR="00BC3021" w:rsidRPr="00985E22" w:rsidRDefault="00BC3021" w:rsidP="00A1422F">
            <w:r w:rsidRPr="00985E22">
              <w:t>American College of Medical Genetics</w:t>
            </w:r>
          </w:p>
        </w:tc>
      </w:tr>
      <w:tr w:rsidR="00BC3021" w:rsidRPr="00985E22" w14:paraId="56E2306E" w14:textId="77777777" w:rsidTr="00BC3021">
        <w:trPr>
          <w:trHeight w:val="340"/>
        </w:trPr>
        <w:tc>
          <w:tcPr>
            <w:tcW w:w="1555" w:type="dxa"/>
            <w:vAlign w:val="center"/>
          </w:tcPr>
          <w:p w14:paraId="69EAD8A9" w14:textId="77777777" w:rsidR="00BC3021" w:rsidRPr="00985E22" w:rsidRDefault="00BC3021" w:rsidP="00A1422F">
            <w:r w:rsidRPr="00985E22">
              <w:t>AI</w:t>
            </w:r>
          </w:p>
        </w:tc>
        <w:tc>
          <w:tcPr>
            <w:tcW w:w="7500" w:type="dxa"/>
            <w:vAlign w:val="center"/>
          </w:tcPr>
          <w:p w14:paraId="7186AE86" w14:textId="77777777" w:rsidR="00BC3021" w:rsidRPr="00985E22" w:rsidRDefault="00BC3021" w:rsidP="00A1422F">
            <w:r w:rsidRPr="00985E22">
              <w:t>Artificial Intelligence</w:t>
            </w:r>
          </w:p>
        </w:tc>
      </w:tr>
      <w:tr w:rsidR="00BC3021" w:rsidRPr="00985E22" w14:paraId="73B17E37" w14:textId="77777777" w:rsidTr="00BC3021">
        <w:trPr>
          <w:trHeight w:val="340"/>
        </w:trPr>
        <w:tc>
          <w:tcPr>
            <w:tcW w:w="1555" w:type="dxa"/>
            <w:vAlign w:val="center"/>
          </w:tcPr>
          <w:p w14:paraId="3E68DF93" w14:textId="77777777" w:rsidR="00BC3021" w:rsidRPr="00985E22" w:rsidRDefault="00BC3021" w:rsidP="00A1422F">
            <w:r w:rsidRPr="00985E22">
              <w:t>AMP</w:t>
            </w:r>
          </w:p>
        </w:tc>
        <w:tc>
          <w:tcPr>
            <w:tcW w:w="7500" w:type="dxa"/>
            <w:vAlign w:val="center"/>
          </w:tcPr>
          <w:p w14:paraId="5855EEA8" w14:textId="77777777" w:rsidR="00BC3021" w:rsidRPr="00985E22" w:rsidRDefault="00BC3021" w:rsidP="00A1422F">
            <w:r w:rsidRPr="00985E22">
              <w:t>Association for Molecular Pathology</w:t>
            </w:r>
          </w:p>
        </w:tc>
      </w:tr>
      <w:tr w:rsidR="00BC3021" w:rsidRPr="00985E22" w14:paraId="5D5D87AE" w14:textId="77777777" w:rsidTr="00BC3021">
        <w:trPr>
          <w:trHeight w:val="340"/>
        </w:trPr>
        <w:tc>
          <w:tcPr>
            <w:tcW w:w="1555" w:type="dxa"/>
            <w:vAlign w:val="center"/>
          </w:tcPr>
          <w:p w14:paraId="7B44065A" w14:textId="77777777" w:rsidR="00BC3021" w:rsidRPr="00985E22" w:rsidRDefault="00BC3021" w:rsidP="00A1422F">
            <w:r w:rsidRPr="00985E22">
              <w:t>ASCO</w:t>
            </w:r>
          </w:p>
        </w:tc>
        <w:tc>
          <w:tcPr>
            <w:tcW w:w="7500" w:type="dxa"/>
            <w:vAlign w:val="center"/>
          </w:tcPr>
          <w:p w14:paraId="7BB4ACFE" w14:textId="77777777" w:rsidR="00BC3021" w:rsidRPr="00985E22" w:rsidRDefault="00BC3021" w:rsidP="00A1422F">
            <w:r w:rsidRPr="00985E22">
              <w:t>American Society of Clinical Oncology</w:t>
            </w:r>
          </w:p>
        </w:tc>
      </w:tr>
      <w:tr w:rsidR="00BC3021" w:rsidRPr="00985E22" w14:paraId="5A80A6E5" w14:textId="77777777" w:rsidTr="00BC3021">
        <w:trPr>
          <w:trHeight w:val="340"/>
        </w:trPr>
        <w:tc>
          <w:tcPr>
            <w:tcW w:w="1555" w:type="dxa"/>
            <w:vAlign w:val="center"/>
          </w:tcPr>
          <w:p w14:paraId="682AFE58" w14:textId="77777777" w:rsidR="00BC3021" w:rsidRPr="00985E22" w:rsidRDefault="00BC3021" w:rsidP="00A1422F">
            <w:r w:rsidRPr="00985E22">
              <w:lastRenderedPageBreak/>
              <w:t>CAP</w:t>
            </w:r>
          </w:p>
        </w:tc>
        <w:tc>
          <w:tcPr>
            <w:tcW w:w="7500" w:type="dxa"/>
            <w:vAlign w:val="center"/>
          </w:tcPr>
          <w:p w14:paraId="546C5188" w14:textId="77777777" w:rsidR="00BC3021" w:rsidRPr="00985E22" w:rsidRDefault="00BC3021" w:rsidP="00A1422F">
            <w:r w:rsidRPr="00985E22">
              <w:t>College of American Pathologists</w:t>
            </w:r>
          </w:p>
        </w:tc>
      </w:tr>
      <w:tr w:rsidR="00BC3021" w:rsidRPr="00985E22" w14:paraId="02B1192F" w14:textId="77777777" w:rsidTr="00BC3021">
        <w:trPr>
          <w:trHeight w:val="340"/>
        </w:trPr>
        <w:tc>
          <w:tcPr>
            <w:tcW w:w="1555" w:type="dxa"/>
            <w:vAlign w:val="center"/>
          </w:tcPr>
          <w:p w14:paraId="148F8CE4" w14:textId="77777777" w:rsidR="00BC3021" w:rsidRPr="00985E22" w:rsidRDefault="00BC3021" w:rsidP="00A1422F">
            <w:r w:rsidRPr="00985E22">
              <w:t>cDNA</w:t>
            </w:r>
          </w:p>
        </w:tc>
        <w:tc>
          <w:tcPr>
            <w:tcW w:w="7500" w:type="dxa"/>
            <w:vAlign w:val="center"/>
          </w:tcPr>
          <w:p w14:paraId="621CB74E" w14:textId="77777777" w:rsidR="00BC3021" w:rsidRPr="00985E22" w:rsidRDefault="00BC3021" w:rsidP="00A1422F">
            <w:r>
              <w:t>C</w:t>
            </w:r>
            <w:r w:rsidRPr="00985E22">
              <w:t>omplementary DNA</w:t>
            </w:r>
          </w:p>
        </w:tc>
      </w:tr>
      <w:tr w:rsidR="00BC3021" w:rsidRPr="00985E22" w14:paraId="005C3AA0" w14:textId="77777777" w:rsidTr="00BC3021">
        <w:trPr>
          <w:trHeight w:val="340"/>
        </w:trPr>
        <w:tc>
          <w:tcPr>
            <w:tcW w:w="1555" w:type="dxa"/>
            <w:vAlign w:val="center"/>
          </w:tcPr>
          <w:p w14:paraId="5F1FDE7D" w14:textId="77777777" w:rsidR="00BC3021" w:rsidRPr="00985E22" w:rsidRDefault="00BC3021" w:rsidP="00A1422F">
            <w:r w:rsidRPr="00985E22">
              <w:t>CRC</w:t>
            </w:r>
          </w:p>
        </w:tc>
        <w:tc>
          <w:tcPr>
            <w:tcW w:w="7500" w:type="dxa"/>
            <w:vAlign w:val="center"/>
          </w:tcPr>
          <w:p w14:paraId="64A74703" w14:textId="77777777" w:rsidR="00BC3021" w:rsidRPr="00985E22" w:rsidRDefault="00BC3021" w:rsidP="00A1422F">
            <w:r>
              <w:t>C</w:t>
            </w:r>
            <w:r w:rsidRPr="00985E22">
              <w:t xml:space="preserve">olorectal </w:t>
            </w:r>
            <w:r>
              <w:t>C</w:t>
            </w:r>
            <w:r w:rsidRPr="00985E22">
              <w:t>arcinoma</w:t>
            </w:r>
          </w:p>
        </w:tc>
      </w:tr>
      <w:tr w:rsidR="00BC3021" w:rsidRPr="00985E22" w14:paraId="22DABF85" w14:textId="77777777" w:rsidTr="00BC3021">
        <w:trPr>
          <w:trHeight w:val="340"/>
        </w:trPr>
        <w:tc>
          <w:tcPr>
            <w:tcW w:w="1555" w:type="dxa"/>
            <w:vAlign w:val="center"/>
          </w:tcPr>
          <w:p w14:paraId="6D41BB41" w14:textId="77777777" w:rsidR="00BC3021" w:rsidRPr="00985E22" w:rsidRDefault="00BC3021" w:rsidP="00A1422F">
            <w:r w:rsidRPr="00985E22">
              <w:t>EGFR</w:t>
            </w:r>
          </w:p>
        </w:tc>
        <w:tc>
          <w:tcPr>
            <w:tcW w:w="7500" w:type="dxa"/>
            <w:vAlign w:val="center"/>
          </w:tcPr>
          <w:p w14:paraId="0DB9901F" w14:textId="77777777" w:rsidR="00BC3021" w:rsidRPr="00985E22" w:rsidRDefault="00BC3021" w:rsidP="00A1422F">
            <w:r w:rsidRPr="00985E22">
              <w:t>Epidermal Growth Factor receptor</w:t>
            </w:r>
          </w:p>
        </w:tc>
      </w:tr>
      <w:tr w:rsidR="00BC3021" w:rsidRPr="00985E22" w14:paraId="32AC6CEF" w14:textId="77777777" w:rsidTr="00BC3021">
        <w:trPr>
          <w:trHeight w:val="340"/>
        </w:trPr>
        <w:tc>
          <w:tcPr>
            <w:tcW w:w="1555" w:type="dxa"/>
            <w:vAlign w:val="center"/>
          </w:tcPr>
          <w:p w14:paraId="3CF20504" w14:textId="77777777" w:rsidR="00BC3021" w:rsidRPr="00985E22" w:rsidRDefault="00BC3021" w:rsidP="00A1422F">
            <w:r w:rsidRPr="00985E22">
              <w:t>EQA</w:t>
            </w:r>
          </w:p>
        </w:tc>
        <w:tc>
          <w:tcPr>
            <w:tcW w:w="7500" w:type="dxa"/>
            <w:vAlign w:val="center"/>
          </w:tcPr>
          <w:p w14:paraId="2BB75108" w14:textId="77777777" w:rsidR="00BC3021" w:rsidRPr="00985E22" w:rsidRDefault="00BC3021" w:rsidP="00A1422F">
            <w:r w:rsidRPr="00985E22">
              <w:t xml:space="preserve">External Quality </w:t>
            </w:r>
            <w:r>
              <w:t>Assessment</w:t>
            </w:r>
          </w:p>
        </w:tc>
      </w:tr>
      <w:tr w:rsidR="00BC3021" w:rsidRPr="00985E22" w14:paraId="2B1C41A9" w14:textId="77777777" w:rsidTr="00BC3021">
        <w:trPr>
          <w:trHeight w:val="340"/>
        </w:trPr>
        <w:tc>
          <w:tcPr>
            <w:tcW w:w="1555" w:type="dxa"/>
            <w:vAlign w:val="center"/>
          </w:tcPr>
          <w:p w14:paraId="1BDBDC2D" w14:textId="77777777" w:rsidR="00BC3021" w:rsidRPr="00985E22" w:rsidRDefault="00BC3021" w:rsidP="00A1422F">
            <w:r w:rsidRPr="00985E22">
              <w:t>ESHG</w:t>
            </w:r>
          </w:p>
        </w:tc>
        <w:tc>
          <w:tcPr>
            <w:tcW w:w="7500" w:type="dxa"/>
            <w:vAlign w:val="center"/>
          </w:tcPr>
          <w:p w14:paraId="5C9A6B89" w14:textId="77777777" w:rsidR="00BC3021" w:rsidRPr="00985E22" w:rsidRDefault="00BC3021" w:rsidP="00A1422F">
            <w:r w:rsidRPr="00985E22">
              <w:t>European Society of Human Genetics</w:t>
            </w:r>
          </w:p>
        </w:tc>
      </w:tr>
      <w:tr w:rsidR="00BC3021" w:rsidRPr="00985E22" w14:paraId="7EF4C18F" w14:textId="77777777" w:rsidTr="00BC3021">
        <w:trPr>
          <w:trHeight w:val="340"/>
        </w:trPr>
        <w:tc>
          <w:tcPr>
            <w:tcW w:w="1555" w:type="dxa"/>
            <w:vAlign w:val="center"/>
          </w:tcPr>
          <w:p w14:paraId="760FB088" w14:textId="77777777" w:rsidR="00BC3021" w:rsidRPr="00985E22" w:rsidRDefault="00BC3021" w:rsidP="00A1422F">
            <w:r w:rsidRPr="00985E22">
              <w:t>FFPE</w:t>
            </w:r>
          </w:p>
        </w:tc>
        <w:tc>
          <w:tcPr>
            <w:tcW w:w="7500" w:type="dxa"/>
            <w:vAlign w:val="center"/>
          </w:tcPr>
          <w:p w14:paraId="52F43DD4" w14:textId="77777777" w:rsidR="00BC3021" w:rsidRPr="00985E22" w:rsidRDefault="00BC3021" w:rsidP="00A1422F">
            <w:r w:rsidRPr="00985E22">
              <w:t>Formalin-fixed, Paraffin-embedded</w:t>
            </w:r>
          </w:p>
        </w:tc>
      </w:tr>
      <w:tr w:rsidR="00BC3021" w:rsidRPr="00985E22" w14:paraId="7594A995" w14:textId="77777777" w:rsidTr="00BC3021">
        <w:trPr>
          <w:trHeight w:val="340"/>
        </w:trPr>
        <w:tc>
          <w:tcPr>
            <w:tcW w:w="1555" w:type="dxa"/>
            <w:vAlign w:val="center"/>
          </w:tcPr>
          <w:p w14:paraId="0EB27919" w14:textId="77777777" w:rsidR="00BC3021" w:rsidRPr="00985E22" w:rsidRDefault="00BC3021" w:rsidP="00A1422F">
            <w:r w:rsidRPr="00985E22">
              <w:t>GPT</w:t>
            </w:r>
          </w:p>
        </w:tc>
        <w:tc>
          <w:tcPr>
            <w:tcW w:w="7500" w:type="dxa"/>
            <w:vAlign w:val="center"/>
          </w:tcPr>
          <w:p w14:paraId="6FDC6828" w14:textId="77777777" w:rsidR="00BC3021" w:rsidRPr="00985E22" w:rsidRDefault="00BC3021" w:rsidP="00A1422F">
            <w:r w:rsidRPr="00985E22">
              <w:t>Generative Pre-Trained Transformers</w:t>
            </w:r>
          </w:p>
        </w:tc>
      </w:tr>
      <w:tr w:rsidR="00BC3021" w:rsidRPr="00985E22" w14:paraId="53E5D20C" w14:textId="77777777" w:rsidTr="00BC3021">
        <w:trPr>
          <w:trHeight w:val="340"/>
        </w:trPr>
        <w:tc>
          <w:tcPr>
            <w:tcW w:w="1555" w:type="dxa"/>
            <w:vAlign w:val="center"/>
          </w:tcPr>
          <w:p w14:paraId="633ABE6D" w14:textId="77777777" w:rsidR="00BC3021" w:rsidRPr="00985E22" w:rsidRDefault="00BC3021" w:rsidP="00A1422F">
            <w:r w:rsidRPr="00985E22">
              <w:t>HGNC</w:t>
            </w:r>
          </w:p>
        </w:tc>
        <w:tc>
          <w:tcPr>
            <w:tcW w:w="7500" w:type="dxa"/>
            <w:vAlign w:val="center"/>
          </w:tcPr>
          <w:p w14:paraId="5FA83AD4" w14:textId="77777777" w:rsidR="00BC3021" w:rsidRPr="00985E22" w:rsidRDefault="00BC3021" w:rsidP="00A1422F">
            <w:r w:rsidRPr="00985E22">
              <w:t>HUGO Gene Nomenclature Committee</w:t>
            </w:r>
          </w:p>
        </w:tc>
      </w:tr>
      <w:tr w:rsidR="00BC3021" w:rsidRPr="00985E22" w14:paraId="296491B4" w14:textId="77777777" w:rsidTr="00BC3021">
        <w:trPr>
          <w:trHeight w:val="340"/>
        </w:trPr>
        <w:tc>
          <w:tcPr>
            <w:tcW w:w="1555" w:type="dxa"/>
            <w:vAlign w:val="center"/>
          </w:tcPr>
          <w:p w14:paraId="32B7F9F1" w14:textId="77777777" w:rsidR="00BC3021" w:rsidRPr="00985E22" w:rsidRDefault="00BC3021" w:rsidP="00A1422F">
            <w:r w:rsidRPr="00985E22">
              <w:t>HGVS</w:t>
            </w:r>
          </w:p>
        </w:tc>
        <w:tc>
          <w:tcPr>
            <w:tcW w:w="7500" w:type="dxa"/>
            <w:vAlign w:val="center"/>
          </w:tcPr>
          <w:p w14:paraId="56FC5563" w14:textId="77777777" w:rsidR="00BC3021" w:rsidRPr="00985E22" w:rsidRDefault="00BC3021" w:rsidP="00A1422F">
            <w:r w:rsidRPr="00985E22">
              <w:t>Human Genome Variation Society</w:t>
            </w:r>
          </w:p>
        </w:tc>
      </w:tr>
      <w:tr w:rsidR="00BC3021" w:rsidRPr="00985E22" w14:paraId="5FA2C20E" w14:textId="77777777" w:rsidTr="00BC3021">
        <w:trPr>
          <w:trHeight w:val="340"/>
        </w:trPr>
        <w:tc>
          <w:tcPr>
            <w:tcW w:w="1555" w:type="dxa"/>
            <w:vAlign w:val="center"/>
          </w:tcPr>
          <w:p w14:paraId="12367EF6" w14:textId="77777777" w:rsidR="00BC3021" w:rsidRPr="00985E22" w:rsidRDefault="00BC3021" w:rsidP="00A1422F">
            <w:r w:rsidRPr="00985E22">
              <w:t>NCB</w:t>
            </w:r>
            <w:r>
              <w:t>I</w:t>
            </w:r>
          </w:p>
        </w:tc>
        <w:tc>
          <w:tcPr>
            <w:tcW w:w="7500" w:type="dxa"/>
            <w:vAlign w:val="center"/>
          </w:tcPr>
          <w:p w14:paraId="4FB14B4E" w14:textId="77777777" w:rsidR="00BC3021" w:rsidRPr="00985E22" w:rsidRDefault="00BC3021" w:rsidP="00A1422F">
            <w:r w:rsidRPr="00985E22">
              <w:t>National Center for Biotechnology Information</w:t>
            </w:r>
          </w:p>
        </w:tc>
      </w:tr>
      <w:tr w:rsidR="00BC3021" w:rsidRPr="00985E22" w14:paraId="144B8E39" w14:textId="77777777" w:rsidTr="00BC3021">
        <w:trPr>
          <w:trHeight w:val="340"/>
        </w:trPr>
        <w:tc>
          <w:tcPr>
            <w:tcW w:w="1555" w:type="dxa"/>
            <w:vAlign w:val="center"/>
          </w:tcPr>
          <w:p w14:paraId="01FB814F" w14:textId="77777777" w:rsidR="00BC3021" w:rsidRPr="00985E22" w:rsidRDefault="00BC3021" w:rsidP="00A1422F">
            <w:r w:rsidRPr="00985E22">
              <w:t>NGS</w:t>
            </w:r>
          </w:p>
        </w:tc>
        <w:tc>
          <w:tcPr>
            <w:tcW w:w="7500" w:type="dxa"/>
            <w:vAlign w:val="center"/>
          </w:tcPr>
          <w:p w14:paraId="289C6E98" w14:textId="77777777" w:rsidR="00BC3021" w:rsidRPr="00985E22" w:rsidRDefault="00BC3021" w:rsidP="00A1422F">
            <w:r w:rsidRPr="00985E22">
              <w:t>Next Generation Sequencing</w:t>
            </w:r>
          </w:p>
        </w:tc>
      </w:tr>
      <w:tr w:rsidR="00BC3021" w:rsidRPr="00985E22" w14:paraId="384BEB67" w14:textId="77777777" w:rsidTr="00BC3021">
        <w:trPr>
          <w:trHeight w:val="340"/>
        </w:trPr>
        <w:tc>
          <w:tcPr>
            <w:tcW w:w="1555" w:type="dxa"/>
            <w:vAlign w:val="center"/>
          </w:tcPr>
          <w:p w14:paraId="319BD263" w14:textId="77777777" w:rsidR="00BC3021" w:rsidRPr="00985E22" w:rsidRDefault="00BC3021" w:rsidP="00A1422F">
            <w:r w:rsidRPr="00985E22">
              <w:t>NPACC</w:t>
            </w:r>
          </w:p>
        </w:tc>
        <w:tc>
          <w:tcPr>
            <w:tcW w:w="7500" w:type="dxa"/>
            <w:vAlign w:val="center"/>
          </w:tcPr>
          <w:p w14:paraId="41E2E3DA" w14:textId="77777777" w:rsidR="00BC3021" w:rsidRPr="00985E22" w:rsidRDefault="00BC3021" w:rsidP="00A1422F">
            <w:r w:rsidRPr="00985E22">
              <w:t>National Pathology Accreditation Advisory Council</w:t>
            </w:r>
          </w:p>
        </w:tc>
      </w:tr>
      <w:tr w:rsidR="00BC3021" w:rsidRPr="00985E22" w14:paraId="17CDA2C4" w14:textId="77777777" w:rsidTr="00BC3021">
        <w:trPr>
          <w:trHeight w:val="340"/>
        </w:trPr>
        <w:tc>
          <w:tcPr>
            <w:tcW w:w="1555" w:type="dxa"/>
            <w:vAlign w:val="center"/>
          </w:tcPr>
          <w:p w14:paraId="539293A7" w14:textId="77777777" w:rsidR="00BC3021" w:rsidRPr="00985E22" w:rsidRDefault="00BC3021" w:rsidP="00A1422F">
            <w:r w:rsidRPr="00985E22">
              <w:t>NSCLC</w:t>
            </w:r>
          </w:p>
        </w:tc>
        <w:tc>
          <w:tcPr>
            <w:tcW w:w="7500" w:type="dxa"/>
            <w:vAlign w:val="center"/>
          </w:tcPr>
          <w:p w14:paraId="39374137" w14:textId="77777777" w:rsidR="00BC3021" w:rsidRPr="00985E22" w:rsidRDefault="00BC3021" w:rsidP="00A1422F">
            <w:r w:rsidRPr="00985E22">
              <w:t>Non-small cell lung carcinoma</w:t>
            </w:r>
          </w:p>
        </w:tc>
      </w:tr>
      <w:tr w:rsidR="00BC3021" w:rsidRPr="00985E22" w14:paraId="48B452D6" w14:textId="77777777" w:rsidTr="00BC3021">
        <w:trPr>
          <w:trHeight w:val="340"/>
        </w:trPr>
        <w:tc>
          <w:tcPr>
            <w:tcW w:w="1555" w:type="dxa"/>
            <w:vAlign w:val="center"/>
          </w:tcPr>
          <w:p w14:paraId="46E9ED21" w14:textId="77777777" w:rsidR="00BC3021" w:rsidRPr="00985E22" w:rsidRDefault="00BC3021" w:rsidP="00A1422F">
            <w:r w:rsidRPr="00985E22">
              <w:t>QA</w:t>
            </w:r>
          </w:p>
        </w:tc>
        <w:tc>
          <w:tcPr>
            <w:tcW w:w="7500" w:type="dxa"/>
            <w:vAlign w:val="center"/>
          </w:tcPr>
          <w:p w14:paraId="173AE01C" w14:textId="77777777" w:rsidR="00BC3021" w:rsidRPr="00985E22" w:rsidRDefault="00BC3021" w:rsidP="00A1422F">
            <w:r w:rsidRPr="00985E22">
              <w:t>Quality Assurance</w:t>
            </w:r>
          </w:p>
        </w:tc>
      </w:tr>
      <w:tr w:rsidR="00BC3021" w:rsidRPr="00985E22" w14:paraId="0C656B88" w14:textId="77777777" w:rsidTr="00BC3021">
        <w:trPr>
          <w:trHeight w:val="340"/>
        </w:trPr>
        <w:tc>
          <w:tcPr>
            <w:tcW w:w="1555" w:type="dxa"/>
            <w:vAlign w:val="center"/>
          </w:tcPr>
          <w:p w14:paraId="48DAAC37" w14:textId="77777777" w:rsidR="00BC3021" w:rsidRPr="00985E22" w:rsidRDefault="00BC3021" w:rsidP="00A1422F">
            <w:r w:rsidRPr="00985E22">
              <w:t>QAP</w:t>
            </w:r>
          </w:p>
        </w:tc>
        <w:tc>
          <w:tcPr>
            <w:tcW w:w="7500" w:type="dxa"/>
            <w:vAlign w:val="center"/>
          </w:tcPr>
          <w:p w14:paraId="080D96F8" w14:textId="77777777" w:rsidR="00BC3021" w:rsidRPr="00985E22" w:rsidRDefault="00BC3021" w:rsidP="00A1422F">
            <w:r w:rsidRPr="00985E22">
              <w:t>Quality Assurance Program</w:t>
            </w:r>
          </w:p>
        </w:tc>
      </w:tr>
      <w:tr w:rsidR="00BC3021" w:rsidRPr="00985E22" w14:paraId="5386D0A4" w14:textId="77777777" w:rsidTr="00BC3021">
        <w:trPr>
          <w:trHeight w:val="340"/>
        </w:trPr>
        <w:tc>
          <w:tcPr>
            <w:tcW w:w="1555" w:type="dxa"/>
            <w:vAlign w:val="center"/>
          </w:tcPr>
          <w:p w14:paraId="29DB062B" w14:textId="77777777" w:rsidR="00BC3021" w:rsidRPr="00985E22" w:rsidRDefault="00BC3021" w:rsidP="00A1422F">
            <w:r w:rsidRPr="00985E22">
              <w:t>R-CNN</w:t>
            </w:r>
          </w:p>
        </w:tc>
        <w:tc>
          <w:tcPr>
            <w:tcW w:w="7500" w:type="dxa"/>
            <w:vAlign w:val="center"/>
          </w:tcPr>
          <w:p w14:paraId="52885738" w14:textId="77777777" w:rsidR="00BC3021" w:rsidRPr="00985E22" w:rsidRDefault="00BC3021" w:rsidP="00A1422F">
            <w:r w:rsidRPr="00985E22">
              <w:t>Region-based Convolutional Neural Network</w:t>
            </w:r>
          </w:p>
        </w:tc>
      </w:tr>
      <w:tr w:rsidR="00BC3021" w:rsidRPr="00985E22" w14:paraId="0F3D7A7B" w14:textId="77777777" w:rsidTr="00BC3021">
        <w:trPr>
          <w:trHeight w:val="340"/>
        </w:trPr>
        <w:tc>
          <w:tcPr>
            <w:tcW w:w="1555" w:type="dxa"/>
            <w:vAlign w:val="center"/>
          </w:tcPr>
          <w:p w14:paraId="75FF007C" w14:textId="77777777" w:rsidR="00BC3021" w:rsidRPr="00985E22" w:rsidRDefault="00BC3021" w:rsidP="00A1422F">
            <w:r w:rsidRPr="00985E22">
              <w:t>RCPAQAP</w:t>
            </w:r>
          </w:p>
        </w:tc>
        <w:tc>
          <w:tcPr>
            <w:tcW w:w="7500" w:type="dxa"/>
            <w:vAlign w:val="center"/>
          </w:tcPr>
          <w:p w14:paraId="52C29E3D" w14:textId="77777777" w:rsidR="00BC3021" w:rsidRPr="00985E22" w:rsidRDefault="00BC3021" w:rsidP="00A1422F">
            <w:r w:rsidRPr="00985E22">
              <w:t>Royal College of Pathologists of Australasia Quality Assurance Programs</w:t>
            </w:r>
          </w:p>
        </w:tc>
      </w:tr>
      <w:tr w:rsidR="00BC3021" w:rsidRPr="00985E22" w14:paraId="61EE2C6E" w14:textId="77777777" w:rsidTr="00BC3021">
        <w:trPr>
          <w:trHeight w:val="340"/>
        </w:trPr>
        <w:tc>
          <w:tcPr>
            <w:tcW w:w="1555" w:type="dxa"/>
            <w:vAlign w:val="center"/>
          </w:tcPr>
          <w:p w14:paraId="44907EE0" w14:textId="77777777" w:rsidR="00BC3021" w:rsidRPr="00985E22" w:rsidRDefault="00BC3021" w:rsidP="00A1422F">
            <w:r w:rsidRPr="00985E22">
              <w:t>RPAH</w:t>
            </w:r>
          </w:p>
        </w:tc>
        <w:tc>
          <w:tcPr>
            <w:tcW w:w="7500" w:type="dxa"/>
            <w:vAlign w:val="center"/>
          </w:tcPr>
          <w:p w14:paraId="76602812" w14:textId="77777777" w:rsidR="00BC3021" w:rsidRPr="00985E22" w:rsidRDefault="00BC3021" w:rsidP="00A1422F">
            <w:r w:rsidRPr="00985E22">
              <w:t>Royal Prince Alfred Hospital</w:t>
            </w:r>
          </w:p>
        </w:tc>
      </w:tr>
      <w:tr w:rsidR="00BC3021" w:rsidRPr="00985E22" w14:paraId="3A62FA95" w14:textId="77777777" w:rsidTr="00BC3021">
        <w:trPr>
          <w:trHeight w:val="340"/>
        </w:trPr>
        <w:tc>
          <w:tcPr>
            <w:tcW w:w="1555" w:type="dxa"/>
            <w:vAlign w:val="center"/>
          </w:tcPr>
          <w:p w14:paraId="092B5566" w14:textId="77777777" w:rsidR="00BC3021" w:rsidRPr="00985E22" w:rsidRDefault="00BC3021" w:rsidP="00A1422F">
            <w:r w:rsidRPr="00985E22">
              <w:t>VAF</w:t>
            </w:r>
          </w:p>
        </w:tc>
        <w:tc>
          <w:tcPr>
            <w:tcW w:w="7500" w:type="dxa"/>
            <w:vAlign w:val="center"/>
          </w:tcPr>
          <w:p w14:paraId="5E77F0EF" w14:textId="77777777" w:rsidR="00BC3021" w:rsidRPr="00985E22" w:rsidRDefault="00BC3021" w:rsidP="00A1422F">
            <w:r w:rsidRPr="00985E22">
              <w:t>Variant Allele Frequency</w:t>
            </w:r>
          </w:p>
        </w:tc>
      </w:tr>
      <w:tr w:rsidR="00BC3021" w:rsidRPr="00985E22" w14:paraId="640BC74D" w14:textId="77777777" w:rsidTr="00BC3021">
        <w:trPr>
          <w:trHeight w:val="340"/>
        </w:trPr>
        <w:tc>
          <w:tcPr>
            <w:tcW w:w="1555" w:type="dxa"/>
            <w:vAlign w:val="center"/>
          </w:tcPr>
          <w:p w14:paraId="02340657" w14:textId="77777777" w:rsidR="00BC3021" w:rsidRPr="00985E22" w:rsidRDefault="00BC3021" w:rsidP="00A1422F">
            <w:r w:rsidRPr="00985E22">
              <w:t>VUS</w:t>
            </w:r>
          </w:p>
        </w:tc>
        <w:tc>
          <w:tcPr>
            <w:tcW w:w="7500" w:type="dxa"/>
            <w:vAlign w:val="center"/>
          </w:tcPr>
          <w:p w14:paraId="20E3F3C6" w14:textId="77777777" w:rsidR="00BC3021" w:rsidRPr="00985E22" w:rsidRDefault="00BC3021" w:rsidP="00A1422F">
            <w:r w:rsidRPr="00985E22">
              <w:t>Variant of Uncertain Significance</w:t>
            </w:r>
          </w:p>
        </w:tc>
      </w:tr>
    </w:tbl>
    <w:p w14:paraId="32E9B3AF" w14:textId="77777777" w:rsidR="00BC3021" w:rsidRPr="00B72B2F" w:rsidRDefault="00BC3021" w:rsidP="00A1422F">
      <w:pPr>
        <w:pStyle w:val="Heading2"/>
      </w:pPr>
      <w:r w:rsidRPr="00B72B2F">
        <w:t>Period of activity:</w:t>
      </w:r>
    </w:p>
    <w:p w14:paraId="4A9F0AD4" w14:textId="77777777" w:rsidR="00BC3021" w:rsidRPr="007B2095" w:rsidRDefault="00BC3021" w:rsidP="00A1422F">
      <w:r w:rsidRPr="236E9FB6">
        <w:t>Total Project (October 2022 - August 2023); Final Report (</w:t>
      </w:r>
      <w:r>
        <w:t>October</w:t>
      </w:r>
      <w:r w:rsidRPr="236E9FB6">
        <w:t xml:space="preserve"> 2023).</w:t>
      </w:r>
    </w:p>
    <w:p w14:paraId="526F4114" w14:textId="77777777" w:rsidR="00BC3021" w:rsidRPr="007B2095" w:rsidRDefault="00BC3021" w:rsidP="00A1422F">
      <w:pPr>
        <w:pStyle w:val="Heading2"/>
      </w:pPr>
      <w:r w:rsidRPr="007B2095">
        <w:t>Scope of Work:</w:t>
      </w:r>
    </w:p>
    <w:p w14:paraId="112082D8" w14:textId="77777777" w:rsidR="00BC3021" w:rsidRPr="007B2095" w:rsidRDefault="00BC3021" w:rsidP="00A1422F">
      <w:r w:rsidRPr="007B2095">
        <w:t xml:space="preserve">This document will report on the aims, subsequent research activities and results, as stated in the original </w:t>
      </w:r>
      <w:r w:rsidRPr="007B2095">
        <w:rPr>
          <w:i/>
        </w:rPr>
        <w:t>Funding Agreement</w:t>
      </w:r>
      <w:r w:rsidRPr="007B2095">
        <w:t xml:space="preserve"> (20</w:t>
      </w:r>
      <w:r>
        <w:t>22</w:t>
      </w:r>
      <w:r w:rsidRPr="007B2095">
        <w:t xml:space="preserve">), and </w:t>
      </w:r>
      <w:r>
        <w:t xml:space="preserve">in accord with any subsequent mutually agreed </w:t>
      </w:r>
      <w:r w:rsidRPr="007B2095">
        <w:t>update</w:t>
      </w:r>
      <w:r>
        <w:t>s</w:t>
      </w:r>
      <w:r w:rsidRPr="007B2095">
        <w:t xml:space="preserve">. </w:t>
      </w:r>
    </w:p>
    <w:p w14:paraId="2748657F" w14:textId="77777777" w:rsidR="00BC3021" w:rsidRDefault="00BC3021" w:rsidP="00A1422F">
      <w:r w:rsidRPr="007B2095">
        <w:t xml:space="preserve">As stated in the above agreements, the following activities were </w:t>
      </w:r>
      <w:proofErr w:type="gramStart"/>
      <w:r w:rsidRPr="007B2095">
        <w:t>conducted</w:t>
      </w:r>
      <w:proofErr w:type="gramEnd"/>
      <w:r w:rsidRPr="007B2095">
        <w:t xml:space="preserve"> and project aims achieved</w:t>
      </w:r>
      <w:r>
        <w:t xml:space="preserve"> (Full details - Appendix A)</w:t>
      </w:r>
      <w:r w:rsidRPr="007B2095">
        <w:t>:</w:t>
      </w:r>
    </w:p>
    <w:p w14:paraId="1F6A887D" w14:textId="77777777" w:rsidR="00BC3021" w:rsidRPr="00FF18CE" w:rsidRDefault="00BC3021" w:rsidP="00A1422F">
      <w:pPr>
        <w:pStyle w:val="ListParagraph"/>
        <w:numPr>
          <w:ilvl w:val="0"/>
          <w:numId w:val="1"/>
        </w:numPr>
        <w:rPr>
          <w:u w:val="single"/>
        </w:rPr>
      </w:pPr>
      <w:r w:rsidRPr="00922E79">
        <w:rPr>
          <w:u w:val="single"/>
        </w:rPr>
        <w:t>Compile, clean anonymised records</w:t>
      </w:r>
      <w:r w:rsidRPr="00FF18CE">
        <w:t xml:space="preserve"> - </w:t>
      </w:r>
      <w:r w:rsidRPr="00FF18CE">
        <w:rPr>
          <w:b/>
          <w:bCs/>
        </w:rPr>
        <w:t>(a)</w:t>
      </w:r>
      <w:r w:rsidRPr="00FF18CE">
        <w:t xml:space="preserve"> Includes conversion of PDF to text (.txt) format pre-analysis, and </w:t>
      </w:r>
      <w:r w:rsidRPr="00FF18CE">
        <w:rPr>
          <w:b/>
          <w:bCs/>
        </w:rPr>
        <w:t>(b)</w:t>
      </w:r>
      <w:r w:rsidRPr="00FF18CE">
        <w:t xml:space="preserve"> Decide on keywords and definitions, as per Best Practice standards – informed by scoping review of literature and RCPA experience (</w:t>
      </w:r>
      <w:r>
        <w:t xml:space="preserve">subsequently </w:t>
      </w:r>
      <w:r w:rsidRPr="00FF18CE">
        <w:t>supported by text-mining).</w:t>
      </w:r>
    </w:p>
    <w:p w14:paraId="5502E499" w14:textId="77777777" w:rsidR="00BC3021" w:rsidRPr="00FF18CE" w:rsidRDefault="00BC3021" w:rsidP="00A1422F">
      <w:pPr>
        <w:pStyle w:val="ListParagraph"/>
        <w:numPr>
          <w:ilvl w:val="0"/>
          <w:numId w:val="1"/>
        </w:numPr>
      </w:pPr>
      <w:r w:rsidRPr="00D540B2">
        <w:rPr>
          <w:u w:val="single"/>
        </w:rPr>
        <w:lastRenderedPageBreak/>
        <w:t xml:space="preserve">Modelling of </w:t>
      </w:r>
      <w:r>
        <w:rPr>
          <w:u w:val="single"/>
        </w:rPr>
        <w:t>word patterns via</w:t>
      </w:r>
      <w:r w:rsidRPr="00D540B2">
        <w:rPr>
          <w:u w:val="single"/>
        </w:rPr>
        <w:t xml:space="preserve"> text-mining and random forest pattern recognition algorithms</w:t>
      </w:r>
      <w:r w:rsidRPr="00D540B2">
        <w:rPr>
          <w:iCs/>
        </w:rPr>
        <w:t xml:space="preserve"> </w:t>
      </w:r>
      <w:r w:rsidRPr="007B2095">
        <w:t xml:space="preserve">- </w:t>
      </w:r>
      <w:r w:rsidRPr="00045F9F">
        <w:rPr>
          <w:b/>
        </w:rPr>
        <w:t>(a</w:t>
      </w:r>
      <w:r>
        <w:rPr>
          <w:b/>
        </w:rPr>
        <w:t xml:space="preserve">) </w:t>
      </w:r>
      <w:r w:rsidRPr="00D540B2">
        <w:t>For this</w:t>
      </w:r>
      <w:r>
        <w:t xml:space="preserve"> activity random forest (RF) analyses were replaced by cluster analysis; </w:t>
      </w:r>
      <w:r w:rsidRPr="00D540B2">
        <w:rPr>
          <w:b/>
        </w:rPr>
        <w:t>(b)</w:t>
      </w:r>
      <w:r>
        <w:rPr>
          <w:b/>
        </w:rPr>
        <w:t xml:space="preserve"> </w:t>
      </w:r>
      <w:r w:rsidRPr="00C97FF7">
        <w:t xml:space="preserve">Develop and train machine learning model to identify key sections, and subsequently headings, of genetic pathology reports; </w:t>
      </w:r>
      <w:r w:rsidRPr="00C97FF7">
        <w:rPr>
          <w:b/>
        </w:rPr>
        <w:t>(c)</w:t>
      </w:r>
      <w:r w:rsidRPr="00D540B2">
        <w:t xml:space="preserve"> Develop scoring routines for reports.</w:t>
      </w:r>
    </w:p>
    <w:p w14:paraId="6B089C78" w14:textId="77777777" w:rsidR="00BC3021" w:rsidRPr="00B72B2F" w:rsidRDefault="00BC3021" w:rsidP="00A1422F">
      <w:pPr>
        <w:pStyle w:val="ListParagraph"/>
        <w:numPr>
          <w:ilvl w:val="0"/>
          <w:numId w:val="1"/>
        </w:numPr>
      </w:pPr>
      <w:r w:rsidRPr="00FF18CE">
        <w:t>Final reporting and evaluation</w:t>
      </w:r>
      <w:r>
        <w:t>.</w:t>
      </w:r>
    </w:p>
    <w:p w14:paraId="44678E19" w14:textId="77777777" w:rsidR="00BC3021" w:rsidRDefault="00BC3021" w:rsidP="00A1422F">
      <w:r w:rsidRPr="007B2095">
        <w:rPr>
          <w:u w:val="single"/>
        </w:rPr>
        <w:t>Context</w:t>
      </w:r>
      <w:r w:rsidRPr="007B2095">
        <w:t xml:space="preserve">: </w:t>
      </w:r>
      <w:r>
        <w:t>Previous reports produced in response to samples sent by the RCPAQAP for quality assurance purposes were compiled for word – text retrospective analyses to determine the variety of reporting styles, including text patterns and report formatting, with a focus on genetic aberrations associated with melanoma.</w:t>
      </w:r>
    </w:p>
    <w:p w14:paraId="53C31B24" w14:textId="77777777" w:rsidR="00BC3021" w:rsidRPr="007B2095" w:rsidRDefault="00BC3021" w:rsidP="00A1422F">
      <w:pPr>
        <w:pStyle w:val="Heading1"/>
      </w:pPr>
      <w:r w:rsidRPr="007B2095">
        <w:t>Changes</w:t>
      </w:r>
      <w:r>
        <w:t xml:space="preserve"> and</w:t>
      </w:r>
      <w:r w:rsidRPr="007B2095">
        <w:t xml:space="preserve"> limitations experienced during the QUPP funding period:</w:t>
      </w:r>
    </w:p>
    <w:p w14:paraId="7EF5078B" w14:textId="77777777" w:rsidR="00BC3021" w:rsidRPr="00F07BA0" w:rsidRDefault="00BC3021" w:rsidP="00A1422F">
      <w:r w:rsidRPr="38F83DB0">
        <w:t xml:space="preserve">ANU ethics review was required to allow the involvement of ANU staff (i.e., </w:t>
      </w:r>
      <w:proofErr w:type="spellStart"/>
      <w:r w:rsidRPr="38F83DB0">
        <w:t>Lidbury</w:t>
      </w:r>
      <w:proofErr w:type="spellEnd"/>
      <w:r w:rsidRPr="38F83DB0">
        <w:t>). Since the QAP has ongoing ethics approval via the Royal Prince Alfred Hospital committee (RPAH, Sydney) for access to tissues samples for quality assurance (QA) purposes, it was expected that ANU approval would be automatic under the “Projects with Prior Approval” condition as stated in the NHMRC National Statement (Chapter 5.3). However, approximately 5-6 weeks elapsed before approval was granted (first enquiry 16</w:t>
      </w:r>
      <w:r w:rsidRPr="00EA046B">
        <w:rPr>
          <w:vertAlign w:val="superscript"/>
        </w:rPr>
        <w:t>th</w:t>
      </w:r>
      <w:r w:rsidRPr="38F83DB0">
        <w:t xml:space="preserve"> August 2022, final approval 27</w:t>
      </w:r>
      <w:r w:rsidRPr="00EA046B">
        <w:rPr>
          <w:vertAlign w:val="superscript"/>
        </w:rPr>
        <w:t>th</w:t>
      </w:r>
      <w:r w:rsidRPr="38F83DB0">
        <w:t xml:space="preserve"> September 2022 - communicated by committee Chair on the </w:t>
      </w:r>
      <w:proofErr w:type="gramStart"/>
      <w:r w:rsidRPr="38F83DB0">
        <w:t>5</w:t>
      </w:r>
      <w:r w:rsidRPr="00EA046B">
        <w:rPr>
          <w:vertAlign w:val="superscript"/>
        </w:rPr>
        <w:t>th</w:t>
      </w:r>
      <w:proofErr w:type="gramEnd"/>
      <w:r w:rsidRPr="38F83DB0">
        <w:t xml:space="preserve"> October 2022).</w:t>
      </w:r>
    </w:p>
    <w:p w14:paraId="192F6D0A" w14:textId="77777777" w:rsidR="00BC3021" w:rsidRPr="00F07BA0" w:rsidRDefault="00BC3021" w:rsidP="00A1422F">
      <w:r w:rsidRPr="00F07BA0">
        <w:t>The delay was due to the ANU Human Ethics Committee’s (H</w:t>
      </w:r>
      <w:r>
        <w:t>R</w:t>
      </w:r>
      <w:r w:rsidRPr="00F07BA0">
        <w:t>EC) concern on participant consent to allow researcher access to their tissues. Ultimately, the HEC was convinced by the appropriate clauses of the NSW “Tissue Act” (1983), and our willingness to apply for a “Consent Waiver” for this project, which assured them that access to confidential patient</w:t>
      </w:r>
      <w:r>
        <w:t xml:space="preserve"> </w:t>
      </w:r>
      <w:r w:rsidRPr="00F07BA0">
        <w:t>information was impossible via their tissues and subsequent QAP reports (Consent Waiver document available upon request). The H</w:t>
      </w:r>
      <w:r>
        <w:t>R</w:t>
      </w:r>
      <w:r w:rsidRPr="00F07BA0">
        <w:t>EC was also insistent on the provision of original ethics documents submitted by the RCPAQAP to the RPAH committee some years earlier, which could not be located. However, in the end, approval was granted by the H</w:t>
      </w:r>
      <w:r>
        <w:t>R</w:t>
      </w:r>
      <w:r w:rsidRPr="00F07BA0">
        <w:t>EC Chair as a “Straightforward consent waiver – research arising from approved QA work with RPAH in Sydney”. This situation led to the longer than anticipated delay in analysing QAP sample reports derived from anonymous tissue samples, which is key to achieving our stated project aims</w:t>
      </w:r>
      <w:r>
        <w:t xml:space="preserve"> (initially communicated in December 2022, Performance Report 1)</w:t>
      </w:r>
      <w:r w:rsidRPr="00F07BA0">
        <w:t>.</w:t>
      </w:r>
    </w:p>
    <w:p w14:paraId="4B76D0C1" w14:textId="77777777" w:rsidR="00BC3021" w:rsidRDefault="00BC3021" w:rsidP="00A1422F">
      <w:pPr>
        <w:pStyle w:val="Heading1"/>
      </w:pPr>
      <w:r>
        <w:t>(1) Introduction</w:t>
      </w:r>
    </w:p>
    <w:p w14:paraId="283357D4" w14:textId="77777777" w:rsidR="00BC3021" w:rsidRDefault="00BC3021" w:rsidP="00A1422F">
      <w:r w:rsidRPr="38F83DB0">
        <w:t>The pathology report is the principal means of communication between the pathologist and the clinician. However, there are few published guidelines on reporting structure and heterogeneity in actual practice. A 2018 review of 16 US laboratories found wide variability in content, format and length both within individual laboratories and across different ones (1), and this reflects the situation in Australia.</w:t>
      </w:r>
    </w:p>
    <w:p w14:paraId="54BD2014" w14:textId="77777777" w:rsidR="00BC3021" w:rsidRDefault="00BC3021" w:rsidP="00A1422F">
      <w:r w:rsidRPr="003A535C">
        <w:lastRenderedPageBreak/>
        <w:t>The National Pathology Accreditation Advisory Council (NPAAC) sets the standards of medical pathology practice in Australia</w:t>
      </w:r>
      <w:r>
        <w:t>,</w:t>
      </w:r>
      <w:r w:rsidRPr="003A535C">
        <w:t xml:space="preserve"> and these should form the basis of quality assessment of any RCPAQAP program. The requirements for Genetic Pathology reports are described in their Tier 2 (Requirements for Pathology Services) and Tier 4 (Requirements for medical testing of human nucleic acids) documents</w:t>
      </w:r>
      <w:r>
        <w:t xml:space="preserve"> (</w:t>
      </w:r>
      <w:r w:rsidRPr="00B25045">
        <w:t>2,</w:t>
      </w:r>
      <w:r>
        <w:t xml:space="preserve"> </w:t>
      </w:r>
      <w:r w:rsidRPr="00B25045">
        <w:t>3</w:t>
      </w:r>
      <w:r>
        <w:t>)</w:t>
      </w:r>
      <w:r w:rsidRPr="003A535C">
        <w:t>. While the latter document is in the process of revision as “Medical testing for human genetic variation standard”, the section on pathology reports is not expected to change significantly.</w:t>
      </w:r>
    </w:p>
    <w:p w14:paraId="768484B7" w14:textId="77777777" w:rsidR="00BC3021" w:rsidRDefault="00BC3021" w:rsidP="00A1422F">
      <w:r w:rsidRPr="003A535C">
        <w:t>For cancer somatic variant testing, the most relevant requirements are list</w:t>
      </w:r>
      <w:r>
        <w:t>ed</w:t>
      </w:r>
      <w:r w:rsidRPr="003A535C">
        <w:t xml:space="preserve"> below</w:t>
      </w:r>
      <w:r>
        <w:t xml:space="preserve"> (Table 1)</w:t>
      </w:r>
      <w:r w:rsidRPr="003A535C">
        <w:t>. Both the American College of Medical Genetics (ACMG) and European Society of Human Genetics (ESHG) recommendations cover similar headings</w:t>
      </w:r>
      <w:r>
        <w:t xml:space="preserve"> (</w:t>
      </w:r>
      <w:r w:rsidRPr="00B25045">
        <w:t>4,</w:t>
      </w:r>
      <w:r>
        <w:t xml:space="preserve"> </w:t>
      </w:r>
      <w:r w:rsidRPr="00B25045">
        <w:t>5</w:t>
      </w:r>
      <w:r>
        <w:t>)</w:t>
      </w:r>
      <w:r w:rsidRPr="003A535C">
        <w:t>.</w:t>
      </w:r>
    </w:p>
    <w:p w14:paraId="54E45E6F" w14:textId="77777777" w:rsidR="00385CEA" w:rsidRPr="000B597B" w:rsidRDefault="00385CEA" w:rsidP="00A1422F">
      <w:pPr>
        <w:pStyle w:val="Caption"/>
      </w:pPr>
      <w:r w:rsidRPr="000B597B">
        <w:rPr>
          <w:b/>
          <w:bCs/>
        </w:rPr>
        <w:t>TABLE 1:</w:t>
      </w:r>
      <w:r w:rsidRPr="000B597B">
        <w:t xml:space="preserve"> The most relevant requirements to apply for thorough cancer somatic variant testing according to human/medical genetics societies from the US and Europe.</w:t>
      </w:r>
    </w:p>
    <w:tbl>
      <w:tblPr>
        <w:tblStyle w:val="TableGrid"/>
        <w:tblW w:w="9776" w:type="dxa"/>
        <w:tblLook w:val="04A0" w:firstRow="1" w:lastRow="0" w:firstColumn="1" w:lastColumn="0" w:noHBand="0" w:noVBand="1"/>
      </w:tblPr>
      <w:tblGrid>
        <w:gridCol w:w="9776"/>
      </w:tblGrid>
      <w:tr w:rsidR="00385CEA" w:rsidRPr="003A535C" w14:paraId="59BDDAD3" w14:textId="77777777" w:rsidTr="00515430">
        <w:trPr>
          <w:trHeight w:val="397"/>
        </w:trPr>
        <w:tc>
          <w:tcPr>
            <w:tcW w:w="9776" w:type="dxa"/>
          </w:tcPr>
          <w:p w14:paraId="5807AF33" w14:textId="77777777" w:rsidR="00385CEA" w:rsidRPr="00FC1F71" w:rsidRDefault="00385CEA" w:rsidP="00A1422F">
            <w:r w:rsidRPr="00FC1F71">
              <w:t>Report requirements for cancer somatic variant testing according to the</w:t>
            </w:r>
          </w:p>
          <w:p w14:paraId="39D9206D" w14:textId="77777777" w:rsidR="00385CEA" w:rsidRPr="00FC1F71" w:rsidRDefault="00385CEA" w:rsidP="00A1422F">
            <w:r w:rsidRPr="00FC1F71">
              <w:t>ACMG and ESHG - In order of report format</w:t>
            </w:r>
          </w:p>
        </w:tc>
      </w:tr>
      <w:tr w:rsidR="00385CEA" w:rsidRPr="003A535C" w14:paraId="5C60FB31" w14:textId="77777777" w:rsidTr="00515430">
        <w:trPr>
          <w:trHeight w:val="397"/>
        </w:trPr>
        <w:tc>
          <w:tcPr>
            <w:tcW w:w="9776" w:type="dxa"/>
            <w:vAlign w:val="center"/>
          </w:tcPr>
          <w:p w14:paraId="6380B9B3" w14:textId="77777777" w:rsidR="00385CEA" w:rsidRPr="00FC1F71" w:rsidRDefault="00385CEA" w:rsidP="00A1422F">
            <w:r w:rsidRPr="00FC1F71">
              <w:t>1. Identity of laboratories performing testing and issuing report, if different</w:t>
            </w:r>
          </w:p>
        </w:tc>
      </w:tr>
      <w:tr w:rsidR="00385CEA" w:rsidRPr="003A535C" w14:paraId="58409939" w14:textId="77777777" w:rsidTr="00515430">
        <w:trPr>
          <w:trHeight w:val="397"/>
        </w:trPr>
        <w:tc>
          <w:tcPr>
            <w:tcW w:w="9776" w:type="dxa"/>
            <w:vAlign w:val="center"/>
          </w:tcPr>
          <w:p w14:paraId="0F91679D" w14:textId="77777777" w:rsidR="00385CEA" w:rsidRPr="00FC1F71" w:rsidRDefault="00385CEA" w:rsidP="00A1422F">
            <w:r w:rsidRPr="00FC1F71">
              <w:t>2. Patient demographics (name, gender, age)</w:t>
            </w:r>
          </w:p>
        </w:tc>
      </w:tr>
      <w:tr w:rsidR="00385CEA" w:rsidRPr="003A535C" w14:paraId="416961A9" w14:textId="77777777" w:rsidTr="00515430">
        <w:trPr>
          <w:trHeight w:val="397"/>
        </w:trPr>
        <w:tc>
          <w:tcPr>
            <w:tcW w:w="9776" w:type="dxa"/>
            <w:vAlign w:val="center"/>
          </w:tcPr>
          <w:p w14:paraId="4142F979" w14:textId="77777777" w:rsidR="00385CEA" w:rsidRPr="00FC1F71" w:rsidRDefault="00385CEA" w:rsidP="00A1422F">
            <w:r w:rsidRPr="00FC1F71">
              <w:t>3. Unique identifier for each sample</w:t>
            </w:r>
          </w:p>
        </w:tc>
      </w:tr>
      <w:tr w:rsidR="00385CEA" w:rsidRPr="003A535C" w14:paraId="2A892B22" w14:textId="77777777" w:rsidTr="00515430">
        <w:trPr>
          <w:trHeight w:val="397"/>
        </w:trPr>
        <w:tc>
          <w:tcPr>
            <w:tcW w:w="9776" w:type="dxa"/>
            <w:vAlign w:val="center"/>
          </w:tcPr>
          <w:p w14:paraId="02D46DE9" w14:textId="77777777" w:rsidR="00385CEA" w:rsidRPr="00FC1F71" w:rsidRDefault="00385CEA" w:rsidP="00A1422F">
            <w:r w:rsidRPr="00FC1F71">
              <w:t>4.Type of tissue tested and state (fresh, frozen, fixed)</w:t>
            </w:r>
          </w:p>
        </w:tc>
      </w:tr>
      <w:tr w:rsidR="00385CEA" w:rsidRPr="003A535C" w14:paraId="58619FB6" w14:textId="77777777" w:rsidTr="00515430">
        <w:trPr>
          <w:trHeight w:val="397"/>
        </w:trPr>
        <w:tc>
          <w:tcPr>
            <w:tcW w:w="9776" w:type="dxa"/>
            <w:tcBorders>
              <w:bottom w:val="single" w:sz="4" w:space="0" w:color="auto"/>
            </w:tcBorders>
            <w:vAlign w:val="center"/>
          </w:tcPr>
          <w:p w14:paraId="6B4886A0" w14:textId="77777777" w:rsidR="00385CEA" w:rsidRPr="00FC1F71" w:rsidRDefault="00385CEA" w:rsidP="00A1422F">
            <w:r w:rsidRPr="00FC1F71">
              <w:t>5. Clinical details provided by referrer (history, purpose of testing)</w:t>
            </w:r>
          </w:p>
        </w:tc>
      </w:tr>
      <w:tr w:rsidR="00385CEA" w:rsidRPr="003A535C" w14:paraId="04D22968" w14:textId="77777777" w:rsidTr="00515430">
        <w:trPr>
          <w:trHeight w:val="397"/>
        </w:trPr>
        <w:tc>
          <w:tcPr>
            <w:tcW w:w="9776" w:type="dxa"/>
            <w:tcBorders>
              <w:bottom w:val="nil"/>
            </w:tcBorders>
            <w:vAlign w:val="center"/>
          </w:tcPr>
          <w:p w14:paraId="3438DF10" w14:textId="77777777" w:rsidR="00385CEA" w:rsidRPr="00FC1F71" w:rsidRDefault="00385CEA" w:rsidP="00A1422F">
            <w:r w:rsidRPr="00FC1F71">
              <w:t>6. Validated results</w:t>
            </w:r>
          </w:p>
        </w:tc>
      </w:tr>
      <w:tr w:rsidR="00385CEA" w:rsidRPr="003A535C" w14:paraId="2D07C7D8" w14:textId="77777777" w:rsidTr="00515430">
        <w:trPr>
          <w:trHeight w:val="397"/>
        </w:trPr>
        <w:tc>
          <w:tcPr>
            <w:tcW w:w="9776" w:type="dxa"/>
            <w:tcBorders>
              <w:top w:val="nil"/>
              <w:bottom w:val="nil"/>
            </w:tcBorders>
            <w:vAlign w:val="center"/>
          </w:tcPr>
          <w:p w14:paraId="0D8B1DED" w14:textId="77777777" w:rsidR="00385CEA" w:rsidRPr="00FC1F71" w:rsidRDefault="00385CEA" w:rsidP="00A1422F">
            <w:proofErr w:type="spellStart"/>
            <w:r w:rsidRPr="00FC1F71">
              <w:t>i</w:t>
            </w:r>
            <w:proofErr w:type="spellEnd"/>
            <w:r w:rsidRPr="00FC1F71">
              <w:t>. Must unambiguously identify genetic loci being assayed and reference sequence used</w:t>
            </w:r>
          </w:p>
        </w:tc>
      </w:tr>
      <w:tr w:rsidR="00385CEA" w:rsidRPr="003A535C" w14:paraId="3F7266B0" w14:textId="77777777" w:rsidTr="00515430">
        <w:trPr>
          <w:trHeight w:val="680"/>
        </w:trPr>
        <w:tc>
          <w:tcPr>
            <w:tcW w:w="9776" w:type="dxa"/>
            <w:tcBorders>
              <w:top w:val="nil"/>
              <w:bottom w:val="nil"/>
            </w:tcBorders>
            <w:vAlign w:val="center"/>
          </w:tcPr>
          <w:p w14:paraId="1E8A6C88" w14:textId="77777777" w:rsidR="00385CEA" w:rsidRPr="00FC1F71" w:rsidRDefault="00385CEA" w:rsidP="00A1422F">
            <w:r w:rsidRPr="00FC1F71">
              <w:t>ii. Use of standard gene symbols and nomenclature from HGNC/HGVS/NCBI recommended. Common synonyms should not be the sole identifier.</w:t>
            </w:r>
          </w:p>
        </w:tc>
      </w:tr>
      <w:tr w:rsidR="00385CEA" w:rsidRPr="003A535C" w14:paraId="28F54681" w14:textId="77777777" w:rsidTr="00515430">
        <w:trPr>
          <w:trHeight w:val="680"/>
        </w:trPr>
        <w:tc>
          <w:tcPr>
            <w:tcW w:w="9776" w:type="dxa"/>
            <w:tcBorders>
              <w:top w:val="nil"/>
              <w:bottom w:val="single" w:sz="4" w:space="0" w:color="auto"/>
            </w:tcBorders>
            <w:vAlign w:val="center"/>
          </w:tcPr>
          <w:p w14:paraId="22DA3A24" w14:textId="77777777" w:rsidR="00385CEA" w:rsidRPr="00FC1F71" w:rsidRDefault="00385CEA" w:rsidP="00A1422F">
            <w:r w:rsidRPr="00FC1F71">
              <w:t>iii. Interpretation of biological significance of rare variants should be provided and must address clinical question</w:t>
            </w:r>
          </w:p>
        </w:tc>
      </w:tr>
      <w:tr w:rsidR="00385CEA" w:rsidRPr="003A535C" w14:paraId="31481596" w14:textId="77777777" w:rsidTr="00515430">
        <w:trPr>
          <w:trHeight w:val="397"/>
        </w:trPr>
        <w:tc>
          <w:tcPr>
            <w:tcW w:w="9776" w:type="dxa"/>
            <w:tcBorders>
              <w:bottom w:val="nil"/>
            </w:tcBorders>
            <w:vAlign w:val="center"/>
          </w:tcPr>
          <w:p w14:paraId="649E8B04" w14:textId="77777777" w:rsidR="00385CEA" w:rsidRPr="00FC1F71" w:rsidRDefault="00385CEA" w:rsidP="00A1422F">
            <w:r w:rsidRPr="00FC1F71">
              <w:t>7. Must state in simple terms scope of analysis performed</w:t>
            </w:r>
          </w:p>
        </w:tc>
      </w:tr>
      <w:tr w:rsidR="00385CEA" w:rsidRPr="003A535C" w14:paraId="45B4FB43" w14:textId="77777777" w:rsidTr="00515430">
        <w:trPr>
          <w:trHeight w:val="397"/>
        </w:trPr>
        <w:tc>
          <w:tcPr>
            <w:tcW w:w="9776" w:type="dxa"/>
            <w:tcBorders>
              <w:top w:val="nil"/>
              <w:bottom w:val="nil"/>
            </w:tcBorders>
            <w:vAlign w:val="center"/>
          </w:tcPr>
          <w:p w14:paraId="3570DC02" w14:textId="77777777" w:rsidR="00385CEA" w:rsidRPr="00FC1F71" w:rsidRDefault="00385CEA" w:rsidP="00A1422F">
            <w:proofErr w:type="spellStart"/>
            <w:r w:rsidRPr="00FC1F71">
              <w:t>i</w:t>
            </w:r>
            <w:proofErr w:type="spellEnd"/>
            <w:r w:rsidRPr="00FC1F71">
              <w:t>. Coverage (targeted genes, exons, selected variants)</w:t>
            </w:r>
          </w:p>
        </w:tc>
      </w:tr>
      <w:tr w:rsidR="00385CEA" w:rsidRPr="003A535C" w14:paraId="775989B9" w14:textId="77777777" w:rsidTr="00515430">
        <w:trPr>
          <w:trHeight w:val="397"/>
        </w:trPr>
        <w:tc>
          <w:tcPr>
            <w:tcW w:w="9776" w:type="dxa"/>
            <w:tcBorders>
              <w:top w:val="nil"/>
            </w:tcBorders>
            <w:vAlign w:val="center"/>
          </w:tcPr>
          <w:p w14:paraId="4B181E91" w14:textId="77777777" w:rsidR="00385CEA" w:rsidRPr="00FC1F71" w:rsidRDefault="00385CEA" w:rsidP="00A1422F">
            <w:r w:rsidRPr="00FC1F71">
              <w:t>ii. Methodology, limitations and relevant kit set specifications</w:t>
            </w:r>
          </w:p>
        </w:tc>
      </w:tr>
      <w:tr w:rsidR="00385CEA" w:rsidRPr="003A535C" w14:paraId="08DB2A66" w14:textId="77777777" w:rsidTr="00515430">
        <w:trPr>
          <w:trHeight w:val="397"/>
        </w:trPr>
        <w:tc>
          <w:tcPr>
            <w:tcW w:w="9776" w:type="dxa"/>
            <w:vAlign w:val="center"/>
          </w:tcPr>
          <w:p w14:paraId="4105715F" w14:textId="77777777" w:rsidR="00385CEA" w:rsidRPr="00FC1F71" w:rsidRDefault="00385CEA" w:rsidP="00A1422F">
            <w:r w:rsidRPr="00FC1F71">
              <w:t>8. Date and time of report release</w:t>
            </w:r>
          </w:p>
        </w:tc>
      </w:tr>
    </w:tbl>
    <w:p w14:paraId="5AF63936" w14:textId="77777777" w:rsidR="00385CEA" w:rsidRDefault="00385CEA" w:rsidP="00A1422F">
      <w:r w:rsidRPr="38F83DB0">
        <w:t xml:space="preserve">Han </w:t>
      </w:r>
      <w:r w:rsidRPr="38F83DB0">
        <w:rPr>
          <w:i/>
          <w:iCs/>
        </w:rPr>
        <w:t>et al</w:t>
      </w:r>
      <w:r w:rsidRPr="38F83DB0">
        <w:t xml:space="preserve"> (2017) performed formal scoring of lung cancer EFGR testing reports as part of a proficiency testing scheme (6). While their cohort showed improvement in performance from 2014 to 2016, recurrent errors in analytical and clinical interpretation were present. A similar RCPAQAP pilot project on assessing the quality of 2021 solid tumour genetics report is in progress, which scored reports based on the headings summarised in Table 2.</w:t>
      </w:r>
    </w:p>
    <w:p w14:paraId="32FDA243" w14:textId="77777777" w:rsidR="00385CEA" w:rsidRDefault="00385CEA" w:rsidP="00A1422F">
      <w:r w:rsidRPr="003A535C">
        <w:t xml:space="preserve">Clinical reporting of somatic variants in tumours is largely driven by underlying actionability. The AMP/ASCO/CAP has derived an evidence-based classification standard </w:t>
      </w:r>
      <w:r>
        <w:t>(</w:t>
      </w:r>
      <w:r w:rsidRPr="007642D1">
        <w:t>7</w:t>
      </w:r>
      <w:r>
        <w:t xml:space="preserve">) </w:t>
      </w:r>
      <w:r w:rsidRPr="003A535C">
        <w:t>as below</w:t>
      </w:r>
      <w:r>
        <w:t xml:space="preserve"> (Fig. 1)</w:t>
      </w:r>
      <w:r w:rsidRPr="003A535C">
        <w:t xml:space="preserve">. In </w:t>
      </w:r>
      <w:r w:rsidRPr="003A535C">
        <w:lastRenderedPageBreak/>
        <w:t>addition, they recommended inclusion of sequencing depth and variant allele frequency (VAF) in reports. The ClinGen somatic working group has recently published as adjunct for assessment of novel variants, based on the ACMG germline classification guidelines</w:t>
      </w:r>
      <w:r>
        <w:t xml:space="preserve"> (</w:t>
      </w:r>
      <w:r w:rsidRPr="007642D1">
        <w:t>8</w:t>
      </w:r>
      <w:r>
        <w:t>)</w:t>
      </w:r>
      <w:r w:rsidRPr="003A535C">
        <w:t>. We do not expect laboratories to include</w:t>
      </w:r>
      <w:r>
        <w:t xml:space="preserve"> </w:t>
      </w:r>
      <w:r w:rsidRPr="003A535C">
        <w:t>adjunct classification</w:t>
      </w:r>
      <w:r>
        <w:t>s</w:t>
      </w:r>
      <w:r w:rsidRPr="003A535C">
        <w:t xml:space="preserve"> at this</w:t>
      </w:r>
      <w:r>
        <w:t xml:space="preserve"> </w:t>
      </w:r>
      <w:r w:rsidRPr="003A535C">
        <w:t>stage.</w:t>
      </w:r>
    </w:p>
    <w:p w14:paraId="4746AF6B" w14:textId="77777777" w:rsidR="00385CEA" w:rsidRDefault="00385CEA" w:rsidP="00A1422F">
      <w:r w:rsidRPr="003A535C">
        <w:t>Somatic cancer variants are also curated in online databases</w:t>
      </w:r>
      <w:r>
        <w:t xml:space="preserve"> (</w:t>
      </w:r>
      <w:r w:rsidRPr="007642D1">
        <w:t>9</w:t>
      </w:r>
      <w:r>
        <w:t>)</w:t>
      </w:r>
      <w:r w:rsidRPr="003A535C">
        <w:t xml:space="preserve">. These contain information beyond the scope of individual pathology </w:t>
      </w:r>
      <w:proofErr w:type="gramStart"/>
      <w:r w:rsidRPr="003A535C">
        <w:t>reports</w:t>
      </w:r>
      <w:r>
        <w:t>,</w:t>
      </w:r>
      <w:r w:rsidRPr="003A535C">
        <w:t xml:space="preserve"> but</w:t>
      </w:r>
      <w:proofErr w:type="gramEnd"/>
      <w:r w:rsidRPr="003A535C">
        <w:t xml:space="preserve"> provide clinically relevant data headings.</w:t>
      </w:r>
    </w:p>
    <w:p w14:paraId="7DC475DB" w14:textId="77777777" w:rsidR="00385CEA" w:rsidRDefault="00385CEA" w:rsidP="00A1422F">
      <w:r w:rsidRPr="003A535C">
        <w:rPr>
          <w:noProof/>
        </w:rPr>
        <w:drawing>
          <wp:inline distT="0" distB="0" distL="0" distR="0" wp14:anchorId="68DF7741" wp14:editId="5FEED5AC">
            <wp:extent cx="5734050" cy="3137317"/>
            <wp:effectExtent l="0" t="0" r="0" b="6350"/>
            <wp:docPr id="1679521396" name="Picture 1679521396" descr="Figure 1 is a diagram showing the ASCO/AMP/CAP clinical classification tiers for somatic cancer variants. Tier I for variants of strong clinical significance, Tier II for variants of potential clinical significance, Tier III for variants of unknown clinical significance, and Tier IV for benign or likely benign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1396" name="Picture 1679521396" descr="Figure 1 is a diagram showing the ASCO/AMP/CAP clinical classification tiers for somatic cancer variants. Tier I for variants of strong clinical significance, Tier II for variants of potential clinical significance, Tier III for variants of unknown clinical significance, and Tier IV for benign or likely benign variants."/>
                    <pic:cNvPicPr/>
                  </pic:nvPicPr>
                  <pic:blipFill>
                    <a:blip r:embed="rId13"/>
                    <a:stretch>
                      <a:fillRect/>
                    </a:stretch>
                  </pic:blipFill>
                  <pic:spPr>
                    <a:xfrm>
                      <a:off x="0" y="0"/>
                      <a:ext cx="5740607" cy="3140904"/>
                    </a:xfrm>
                    <a:prstGeom prst="rect">
                      <a:avLst/>
                    </a:prstGeom>
                  </pic:spPr>
                </pic:pic>
              </a:graphicData>
            </a:graphic>
          </wp:inline>
        </w:drawing>
      </w:r>
    </w:p>
    <w:p w14:paraId="74EA5887" w14:textId="77777777" w:rsidR="00385CEA" w:rsidRPr="00B72B2F" w:rsidRDefault="00385CEA" w:rsidP="00A1422F">
      <w:pPr>
        <w:pStyle w:val="Caption"/>
      </w:pPr>
      <w:r w:rsidRPr="000B597B">
        <w:rPr>
          <w:b/>
          <w:bCs/>
        </w:rPr>
        <w:t>Figure 1:</w:t>
      </w:r>
      <w:r w:rsidRPr="000B597B">
        <w:t xml:space="preserve"> ASCO/AMP/CAP clinical classification tiers for somatic cancer </w:t>
      </w:r>
      <w:proofErr w:type="gramStart"/>
      <w:r w:rsidRPr="000B597B">
        <w:t>variants.(</w:t>
      </w:r>
      <w:proofErr w:type="gramEnd"/>
      <w:r w:rsidRPr="000B597B">
        <w:t>Conceived by Li et al. (7)).</w:t>
      </w:r>
    </w:p>
    <w:p w14:paraId="5D532A8D" w14:textId="77777777" w:rsidR="00385CEA" w:rsidRPr="000B597B" w:rsidRDefault="00385CEA" w:rsidP="00A1422F">
      <w:pPr>
        <w:pStyle w:val="Caption"/>
      </w:pPr>
      <w:r w:rsidRPr="000B597B">
        <w:rPr>
          <w:b/>
          <w:bCs/>
        </w:rPr>
        <w:t>TABLE 2:</w:t>
      </w:r>
      <w:r w:rsidRPr="000B597B">
        <w:t xml:space="preserve"> Headings utilised by the RCPAQAP to score solid tumour genetics reports (2021) while assessing report quality.</w:t>
      </w:r>
    </w:p>
    <w:tbl>
      <w:tblPr>
        <w:tblStyle w:val="TableGrid"/>
        <w:tblW w:w="9776" w:type="dxa"/>
        <w:tblLook w:val="04A0" w:firstRow="1" w:lastRow="0" w:firstColumn="1" w:lastColumn="0" w:noHBand="0" w:noVBand="1"/>
      </w:tblPr>
      <w:tblGrid>
        <w:gridCol w:w="3256"/>
        <w:gridCol w:w="3402"/>
        <w:gridCol w:w="3118"/>
      </w:tblGrid>
      <w:tr w:rsidR="00385CEA" w:rsidRPr="001D31FE" w14:paraId="3CAA3788" w14:textId="77777777" w:rsidTr="00515430">
        <w:trPr>
          <w:trHeight w:val="340"/>
        </w:trPr>
        <w:tc>
          <w:tcPr>
            <w:tcW w:w="3256" w:type="dxa"/>
            <w:vAlign w:val="center"/>
          </w:tcPr>
          <w:p w14:paraId="5A9458A2" w14:textId="77777777" w:rsidR="00385CEA" w:rsidRPr="001D31FE" w:rsidRDefault="00385CEA" w:rsidP="00A1422F">
            <w:r w:rsidRPr="001D31FE">
              <w:t>Referrer name</w:t>
            </w:r>
          </w:p>
        </w:tc>
        <w:tc>
          <w:tcPr>
            <w:tcW w:w="3402" w:type="dxa"/>
            <w:vAlign w:val="center"/>
          </w:tcPr>
          <w:p w14:paraId="081930E5" w14:textId="77777777" w:rsidR="00385CEA" w:rsidRPr="001D31FE" w:rsidRDefault="00385CEA" w:rsidP="00A1422F">
            <w:r w:rsidRPr="001D31FE">
              <w:t>Referrer contact details</w:t>
            </w:r>
          </w:p>
        </w:tc>
        <w:tc>
          <w:tcPr>
            <w:tcW w:w="3118" w:type="dxa"/>
            <w:vAlign w:val="center"/>
          </w:tcPr>
          <w:p w14:paraId="49758633" w14:textId="77777777" w:rsidR="00385CEA" w:rsidRPr="001D31FE" w:rsidRDefault="00385CEA" w:rsidP="00A1422F">
            <w:r w:rsidRPr="001D31FE">
              <w:t>Reporting lab logo/name</w:t>
            </w:r>
          </w:p>
        </w:tc>
      </w:tr>
      <w:tr w:rsidR="00385CEA" w:rsidRPr="001D31FE" w14:paraId="0579B36D" w14:textId="77777777" w:rsidTr="00515430">
        <w:trPr>
          <w:trHeight w:val="340"/>
        </w:trPr>
        <w:tc>
          <w:tcPr>
            <w:tcW w:w="3256" w:type="dxa"/>
            <w:vAlign w:val="center"/>
          </w:tcPr>
          <w:p w14:paraId="6921308C" w14:textId="77777777" w:rsidR="00385CEA" w:rsidRPr="001D31FE" w:rsidRDefault="00385CEA" w:rsidP="00A1422F">
            <w:r w:rsidRPr="001D31FE">
              <w:t>QA Program participant ID</w:t>
            </w:r>
          </w:p>
        </w:tc>
        <w:tc>
          <w:tcPr>
            <w:tcW w:w="3402" w:type="dxa"/>
            <w:vAlign w:val="center"/>
          </w:tcPr>
          <w:p w14:paraId="39506A63" w14:textId="77777777" w:rsidR="00385CEA" w:rsidRPr="001D31FE" w:rsidRDefault="00385CEA" w:rsidP="00A1422F">
            <w:r w:rsidRPr="001D31FE">
              <w:t>Date sample received</w:t>
            </w:r>
          </w:p>
        </w:tc>
        <w:tc>
          <w:tcPr>
            <w:tcW w:w="3118" w:type="dxa"/>
            <w:vAlign w:val="center"/>
          </w:tcPr>
          <w:p w14:paraId="5D0E37A6" w14:textId="77777777" w:rsidR="00385CEA" w:rsidRPr="001D31FE" w:rsidRDefault="00385CEA" w:rsidP="00A1422F">
            <w:r w:rsidRPr="001D31FE">
              <w:t>QA Program sample ID</w:t>
            </w:r>
          </w:p>
        </w:tc>
      </w:tr>
      <w:tr w:rsidR="00385CEA" w:rsidRPr="001D31FE" w14:paraId="273FBB7F" w14:textId="77777777" w:rsidTr="00515430">
        <w:trPr>
          <w:trHeight w:val="340"/>
        </w:trPr>
        <w:tc>
          <w:tcPr>
            <w:tcW w:w="3256" w:type="dxa"/>
            <w:vAlign w:val="center"/>
          </w:tcPr>
          <w:p w14:paraId="28E50117" w14:textId="77777777" w:rsidR="00385CEA" w:rsidRPr="001D31FE" w:rsidRDefault="00385CEA" w:rsidP="00A1422F">
            <w:r w:rsidRPr="001D31FE">
              <w:t>QA Program sample subset</w:t>
            </w:r>
          </w:p>
        </w:tc>
        <w:tc>
          <w:tcPr>
            <w:tcW w:w="3402" w:type="dxa"/>
            <w:vAlign w:val="center"/>
          </w:tcPr>
          <w:p w14:paraId="74679470" w14:textId="77777777" w:rsidR="00385CEA" w:rsidRPr="001D31FE" w:rsidRDefault="00385CEA" w:rsidP="00A1422F">
            <w:r w:rsidRPr="001D31FE">
              <w:t>Internal sample ID</w:t>
            </w:r>
          </w:p>
        </w:tc>
        <w:tc>
          <w:tcPr>
            <w:tcW w:w="3118" w:type="dxa"/>
            <w:vAlign w:val="center"/>
          </w:tcPr>
          <w:p w14:paraId="44B678A9" w14:textId="77777777" w:rsidR="00385CEA" w:rsidRPr="001D31FE" w:rsidRDefault="00385CEA" w:rsidP="00A1422F">
            <w:proofErr w:type="spellStart"/>
            <w:r w:rsidRPr="001D31FE">
              <w:t>Tumour</w:t>
            </w:r>
            <w:proofErr w:type="spellEnd"/>
            <w:r w:rsidRPr="001D31FE">
              <w:t xml:space="preserve"> site</w:t>
            </w:r>
          </w:p>
        </w:tc>
      </w:tr>
      <w:tr w:rsidR="00385CEA" w:rsidRPr="001D31FE" w14:paraId="5B921AB6" w14:textId="77777777" w:rsidTr="00515430">
        <w:trPr>
          <w:trHeight w:val="340"/>
        </w:trPr>
        <w:tc>
          <w:tcPr>
            <w:tcW w:w="3256" w:type="dxa"/>
            <w:vAlign w:val="center"/>
          </w:tcPr>
          <w:p w14:paraId="5308B148" w14:textId="77777777" w:rsidR="00385CEA" w:rsidRPr="001D31FE" w:rsidRDefault="00385CEA" w:rsidP="00A1422F">
            <w:proofErr w:type="spellStart"/>
            <w:r w:rsidRPr="001D31FE">
              <w:t>Tumour</w:t>
            </w:r>
            <w:proofErr w:type="spellEnd"/>
            <w:r w:rsidRPr="001D31FE">
              <w:t xml:space="preserve"> type</w:t>
            </w:r>
          </w:p>
        </w:tc>
        <w:tc>
          <w:tcPr>
            <w:tcW w:w="3402" w:type="dxa"/>
            <w:vAlign w:val="center"/>
          </w:tcPr>
          <w:p w14:paraId="0F85EF33" w14:textId="77777777" w:rsidR="00385CEA" w:rsidRPr="001D31FE" w:rsidRDefault="00385CEA" w:rsidP="00A1422F">
            <w:r w:rsidRPr="001D31FE">
              <w:t>Tissue type (FFPE)</w:t>
            </w:r>
          </w:p>
        </w:tc>
        <w:tc>
          <w:tcPr>
            <w:tcW w:w="3118" w:type="dxa"/>
            <w:vAlign w:val="center"/>
          </w:tcPr>
          <w:p w14:paraId="20363B6A" w14:textId="77777777" w:rsidR="00385CEA" w:rsidRPr="001D31FE" w:rsidRDefault="00385CEA" w:rsidP="00A1422F">
            <w:r w:rsidRPr="001D31FE">
              <w:t>Tissue form (slides/ribbon)</w:t>
            </w:r>
          </w:p>
        </w:tc>
      </w:tr>
      <w:tr w:rsidR="00385CEA" w:rsidRPr="001D31FE" w14:paraId="623FBD70" w14:textId="77777777" w:rsidTr="00515430">
        <w:trPr>
          <w:trHeight w:val="340"/>
        </w:trPr>
        <w:tc>
          <w:tcPr>
            <w:tcW w:w="3256" w:type="dxa"/>
            <w:vAlign w:val="center"/>
          </w:tcPr>
          <w:p w14:paraId="0F17A3B8" w14:textId="77777777" w:rsidR="00385CEA" w:rsidRPr="001D31FE" w:rsidRDefault="00385CEA" w:rsidP="00A1422F">
            <w:proofErr w:type="spellStart"/>
            <w:r w:rsidRPr="001D31FE">
              <w:t>Tumour</w:t>
            </w:r>
            <w:proofErr w:type="spellEnd"/>
            <w:r w:rsidRPr="001D31FE">
              <w:t xml:space="preserve"> purity</w:t>
            </w:r>
          </w:p>
        </w:tc>
        <w:tc>
          <w:tcPr>
            <w:tcW w:w="3402" w:type="dxa"/>
            <w:vAlign w:val="center"/>
          </w:tcPr>
          <w:p w14:paraId="18F07707" w14:textId="77777777" w:rsidR="00385CEA" w:rsidRPr="001D31FE" w:rsidRDefault="00385CEA" w:rsidP="00A1422F">
            <w:r w:rsidRPr="001D31FE">
              <w:t>Test requested by QAP</w:t>
            </w:r>
          </w:p>
        </w:tc>
        <w:tc>
          <w:tcPr>
            <w:tcW w:w="3118" w:type="dxa"/>
            <w:vAlign w:val="center"/>
          </w:tcPr>
          <w:p w14:paraId="5C130F53" w14:textId="77777777" w:rsidR="00385CEA" w:rsidRPr="001D31FE" w:rsidRDefault="00385CEA" w:rsidP="00A1422F">
            <w:r w:rsidRPr="001D31FE">
              <w:t>Test performed</w:t>
            </w:r>
          </w:p>
        </w:tc>
      </w:tr>
      <w:tr w:rsidR="00385CEA" w:rsidRPr="001D31FE" w14:paraId="11ECD848" w14:textId="77777777" w:rsidTr="00515430">
        <w:trPr>
          <w:trHeight w:val="340"/>
        </w:trPr>
        <w:tc>
          <w:tcPr>
            <w:tcW w:w="3256" w:type="dxa"/>
            <w:vAlign w:val="center"/>
          </w:tcPr>
          <w:p w14:paraId="42536D2B" w14:textId="77777777" w:rsidR="00385CEA" w:rsidRPr="001D31FE" w:rsidRDefault="00385CEA" w:rsidP="00A1422F">
            <w:r w:rsidRPr="001D31FE">
              <w:t>List of genes tested</w:t>
            </w:r>
          </w:p>
        </w:tc>
        <w:tc>
          <w:tcPr>
            <w:tcW w:w="3402" w:type="dxa"/>
            <w:vAlign w:val="center"/>
          </w:tcPr>
          <w:p w14:paraId="158FF1A7" w14:textId="77777777" w:rsidR="00385CEA" w:rsidRPr="001D31FE" w:rsidRDefault="00385CEA" w:rsidP="00A1422F">
            <w:r w:rsidRPr="001D31FE">
              <w:t>List of specific loci tested</w:t>
            </w:r>
          </w:p>
        </w:tc>
        <w:tc>
          <w:tcPr>
            <w:tcW w:w="3118" w:type="dxa"/>
            <w:vAlign w:val="center"/>
          </w:tcPr>
          <w:p w14:paraId="4E363DC7" w14:textId="77777777" w:rsidR="00385CEA" w:rsidRPr="001D31FE" w:rsidRDefault="00385CEA" w:rsidP="00A1422F">
            <w:r w:rsidRPr="001D31FE">
              <w:t xml:space="preserve">Covers requested genes </w:t>
            </w:r>
          </w:p>
        </w:tc>
      </w:tr>
      <w:tr w:rsidR="00385CEA" w:rsidRPr="001D31FE" w14:paraId="081252F5" w14:textId="77777777" w:rsidTr="00515430">
        <w:trPr>
          <w:trHeight w:val="340"/>
        </w:trPr>
        <w:tc>
          <w:tcPr>
            <w:tcW w:w="3256" w:type="dxa"/>
            <w:vAlign w:val="center"/>
          </w:tcPr>
          <w:p w14:paraId="46320597" w14:textId="77777777" w:rsidR="00385CEA" w:rsidRPr="001D31FE" w:rsidRDefault="00385CEA" w:rsidP="00A1422F">
            <w:r w:rsidRPr="001D31FE">
              <w:t>Result</w:t>
            </w:r>
          </w:p>
        </w:tc>
        <w:tc>
          <w:tcPr>
            <w:tcW w:w="3402" w:type="dxa"/>
            <w:vAlign w:val="center"/>
          </w:tcPr>
          <w:p w14:paraId="080D5DFB" w14:textId="77777777" w:rsidR="00385CEA" w:rsidRPr="001D31FE" w:rsidRDefault="00385CEA" w:rsidP="00A1422F">
            <w:r w:rsidRPr="001D31FE">
              <w:t>Genomic coordinates</w:t>
            </w:r>
          </w:p>
        </w:tc>
        <w:tc>
          <w:tcPr>
            <w:tcW w:w="3118" w:type="dxa"/>
            <w:vAlign w:val="center"/>
          </w:tcPr>
          <w:p w14:paraId="03DB1DC9" w14:textId="77777777" w:rsidR="00385CEA" w:rsidRPr="001D31FE" w:rsidRDefault="00385CEA" w:rsidP="00A1422F">
            <w:r w:rsidRPr="001D31FE">
              <w:t>Reference sequence</w:t>
            </w:r>
          </w:p>
        </w:tc>
      </w:tr>
      <w:tr w:rsidR="00385CEA" w:rsidRPr="001D31FE" w14:paraId="3DE13251" w14:textId="77777777" w:rsidTr="00515430">
        <w:trPr>
          <w:trHeight w:val="340"/>
        </w:trPr>
        <w:tc>
          <w:tcPr>
            <w:tcW w:w="3256" w:type="dxa"/>
            <w:vAlign w:val="center"/>
          </w:tcPr>
          <w:p w14:paraId="4205378D" w14:textId="77777777" w:rsidR="00385CEA" w:rsidRPr="001D31FE" w:rsidRDefault="00385CEA" w:rsidP="00A1422F">
            <w:r w:rsidRPr="001D31FE">
              <w:t>Reference sequence location</w:t>
            </w:r>
          </w:p>
        </w:tc>
        <w:tc>
          <w:tcPr>
            <w:tcW w:w="3402" w:type="dxa"/>
            <w:vAlign w:val="center"/>
          </w:tcPr>
          <w:p w14:paraId="5D30FF0D" w14:textId="77777777" w:rsidR="00385CEA" w:rsidRPr="001D31FE" w:rsidRDefault="00385CEA" w:rsidP="00A1422F">
            <w:r w:rsidRPr="001D31FE">
              <w:t>cDNA position</w:t>
            </w:r>
          </w:p>
        </w:tc>
        <w:tc>
          <w:tcPr>
            <w:tcW w:w="3118" w:type="dxa"/>
            <w:vAlign w:val="center"/>
          </w:tcPr>
          <w:p w14:paraId="3BB585F7" w14:textId="77777777" w:rsidR="00385CEA" w:rsidRPr="001D31FE" w:rsidRDefault="00385CEA" w:rsidP="00A1422F">
            <w:r w:rsidRPr="001D31FE">
              <w:t>Protein change</w:t>
            </w:r>
          </w:p>
        </w:tc>
      </w:tr>
      <w:tr w:rsidR="00385CEA" w:rsidRPr="001D31FE" w14:paraId="55923958" w14:textId="77777777" w:rsidTr="00515430">
        <w:trPr>
          <w:trHeight w:val="340"/>
        </w:trPr>
        <w:tc>
          <w:tcPr>
            <w:tcW w:w="3256" w:type="dxa"/>
            <w:vAlign w:val="center"/>
          </w:tcPr>
          <w:p w14:paraId="03542240" w14:textId="77777777" w:rsidR="00385CEA" w:rsidRPr="001D31FE" w:rsidRDefault="00385CEA" w:rsidP="00A1422F">
            <w:r w:rsidRPr="001D31FE">
              <w:t>Exon location</w:t>
            </w:r>
          </w:p>
        </w:tc>
        <w:tc>
          <w:tcPr>
            <w:tcW w:w="3402" w:type="dxa"/>
            <w:vAlign w:val="center"/>
          </w:tcPr>
          <w:p w14:paraId="4DB2960A" w14:textId="77777777" w:rsidR="00385CEA" w:rsidRPr="001D31FE" w:rsidRDefault="00385CEA" w:rsidP="00A1422F">
            <w:r w:rsidRPr="001D31FE">
              <w:t>Correct diagnosis</w:t>
            </w:r>
          </w:p>
        </w:tc>
        <w:tc>
          <w:tcPr>
            <w:tcW w:w="3118" w:type="dxa"/>
            <w:vAlign w:val="center"/>
          </w:tcPr>
          <w:p w14:paraId="5732DE97" w14:textId="77777777" w:rsidR="00385CEA" w:rsidRPr="001D31FE" w:rsidRDefault="00385CEA" w:rsidP="00A1422F">
            <w:r w:rsidRPr="001D31FE">
              <w:t>Relevant negatives stated</w:t>
            </w:r>
          </w:p>
        </w:tc>
      </w:tr>
      <w:tr w:rsidR="00385CEA" w:rsidRPr="001D31FE" w14:paraId="6BBD667E" w14:textId="77777777" w:rsidTr="00515430">
        <w:trPr>
          <w:trHeight w:val="340"/>
        </w:trPr>
        <w:tc>
          <w:tcPr>
            <w:tcW w:w="3256" w:type="dxa"/>
            <w:vAlign w:val="center"/>
          </w:tcPr>
          <w:p w14:paraId="65AED3C9" w14:textId="77777777" w:rsidR="00385CEA" w:rsidRPr="001D31FE" w:rsidRDefault="00385CEA" w:rsidP="00A1422F">
            <w:r w:rsidRPr="001D31FE">
              <w:t>Additional variants reported</w:t>
            </w:r>
          </w:p>
        </w:tc>
        <w:tc>
          <w:tcPr>
            <w:tcW w:w="3402" w:type="dxa"/>
            <w:vAlign w:val="center"/>
          </w:tcPr>
          <w:p w14:paraId="7EFFB8A8" w14:textId="77777777" w:rsidR="00385CEA" w:rsidRPr="001D31FE" w:rsidRDefault="00385CEA" w:rsidP="00A1422F">
            <w:r w:rsidRPr="001D31FE">
              <w:t>Sequencing depth (NGS)</w:t>
            </w:r>
          </w:p>
        </w:tc>
        <w:tc>
          <w:tcPr>
            <w:tcW w:w="3118" w:type="dxa"/>
            <w:vAlign w:val="center"/>
          </w:tcPr>
          <w:p w14:paraId="335C01CA" w14:textId="77777777" w:rsidR="00385CEA" w:rsidRPr="001D31FE" w:rsidRDefault="00385CEA" w:rsidP="00A1422F">
            <w:r w:rsidRPr="001D31FE">
              <w:t>VAF (if NGS based)</w:t>
            </w:r>
          </w:p>
        </w:tc>
      </w:tr>
      <w:tr w:rsidR="00385CEA" w:rsidRPr="001D31FE" w14:paraId="4C6DAF39" w14:textId="77777777" w:rsidTr="00515430">
        <w:trPr>
          <w:trHeight w:val="340"/>
        </w:trPr>
        <w:tc>
          <w:tcPr>
            <w:tcW w:w="3256" w:type="dxa"/>
            <w:vAlign w:val="center"/>
          </w:tcPr>
          <w:p w14:paraId="5C11CDE2" w14:textId="77777777" w:rsidR="00385CEA" w:rsidRPr="001D31FE" w:rsidRDefault="00385CEA" w:rsidP="00A1422F">
            <w:r w:rsidRPr="001D31FE">
              <w:t>Result summary</w:t>
            </w:r>
          </w:p>
        </w:tc>
        <w:tc>
          <w:tcPr>
            <w:tcW w:w="3402" w:type="dxa"/>
            <w:vAlign w:val="center"/>
          </w:tcPr>
          <w:p w14:paraId="32143656" w14:textId="77777777" w:rsidR="00385CEA" w:rsidRPr="001D31FE" w:rsidRDefault="00385CEA" w:rsidP="00A1422F">
            <w:r w:rsidRPr="001D31FE">
              <w:t>Variant description</w:t>
            </w:r>
          </w:p>
        </w:tc>
        <w:tc>
          <w:tcPr>
            <w:tcW w:w="3118" w:type="dxa"/>
            <w:vAlign w:val="center"/>
          </w:tcPr>
          <w:p w14:paraId="4C7555E9" w14:textId="77777777" w:rsidR="00385CEA" w:rsidRPr="001D31FE" w:rsidRDefault="00385CEA" w:rsidP="00A1422F">
            <w:r w:rsidRPr="001D31FE">
              <w:t>Gene function</w:t>
            </w:r>
          </w:p>
        </w:tc>
      </w:tr>
      <w:tr w:rsidR="00385CEA" w:rsidRPr="001D31FE" w14:paraId="0E9AAAE8" w14:textId="77777777" w:rsidTr="00515430">
        <w:trPr>
          <w:trHeight w:val="340"/>
        </w:trPr>
        <w:tc>
          <w:tcPr>
            <w:tcW w:w="3256" w:type="dxa"/>
            <w:vAlign w:val="center"/>
          </w:tcPr>
          <w:p w14:paraId="26E806E9" w14:textId="77777777" w:rsidR="00385CEA" w:rsidRPr="001D31FE" w:rsidRDefault="00385CEA" w:rsidP="00A1422F">
            <w:r w:rsidRPr="001D31FE">
              <w:t>Protein domain</w:t>
            </w:r>
          </w:p>
        </w:tc>
        <w:tc>
          <w:tcPr>
            <w:tcW w:w="3402" w:type="dxa"/>
            <w:vAlign w:val="center"/>
          </w:tcPr>
          <w:p w14:paraId="2E5DCD05" w14:textId="77777777" w:rsidR="00385CEA" w:rsidRPr="001D31FE" w:rsidRDefault="00385CEA" w:rsidP="00A1422F">
            <w:r w:rsidRPr="001D31FE">
              <w:t>Predictive/prognostic value</w:t>
            </w:r>
          </w:p>
        </w:tc>
        <w:tc>
          <w:tcPr>
            <w:tcW w:w="3118" w:type="dxa"/>
            <w:vAlign w:val="center"/>
          </w:tcPr>
          <w:p w14:paraId="5F8F1161" w14:textId="77777777" w:rsidR="00385CEA" w:rsidRPr="001D31FE" w:rsidRDefault="00385CEA" w:rsidP="00A1422F">
            <w:r w:rsidRPr="001D31FE">
              <w:t>Variant classification</w:t>
            </w:r>
          </w:p>
        </w:tc>
      </w:tr>
      <w:tr w:rsidR="00385CEA" w:rsidRPr="001D31FE" w14:paraId="6DE92920" w14:textId="77777777" w:rsidTr="00515430">
        <w:trPr>
          <w:trHeight w:val="340"/>
        </w:trPr>
        <w:tc>
          <w:tcPr>
            <w:tcW w:w="3256" w:type="dxa"/>
            <w:vAlign w:val="center"/>
          </w:tcPr>
          <w:p w14:paraId="5E9B32A3" w14:textId="77777777" w:rsidR="00385CEA" w:rsidRPr="001D31FE" w:rsidRDefault="00385CEA" w:rsidP="00A1422F">
            <w:r w:rsidRPr="001D31FE">
              <w:lastRenderedPageBreak/>
              <w:t>Variant database cited</w:t>
            </w:r>
          </w:p>
        </w:tc>
        <w:tc>
          <w:tcPr>
            <w:tcW w:w="3402" w:type="dxa"/>
            <w:vAlign w:val="center"/>
          </w:tcPr>
          <w:p w14:paraId="02F28570" w14:textId="77777777" w:rsidR="00385CEA" w:rsidRPr="001D31FE" w:rsidRDefault="00385CEA" w:rsidP="00A1422F">
            <w:r w:rsidRPr="001D31FE">
              <w:t>References cited</w:t>
            </w:r>
          </w:p>
        </w:tc>
        <w:tc>
          <w:tcPr>
            <w:tcW w:w="3118" w:type="dxa"/>
            <w:vAlign w:val="center"/>
          </w:tcPr>
          <w:p w14:paraId="2CF5D495" w14:textId="77777777" w:rsidR="00385CEA" w:rsidRPr="001D31FE" w:rsidRDefault="00385CEA" w:rsidP="00A1422F">
            <w:r w:rsidRPr="001D31FE">
              <w:t>Instrument used</w:t>
            </w:r>
          </w:p>
        </w:tc>
      </w:tr>
      <w:tr w:rsidR="00385CEA" w:rsidRPr="001D31FE" w14:paraId="7E7834C3" w14:textId="77777777" w:rsidTr="00515430">
        <w:trPr>
          <w:trHeight w:val="340"/>
        </w:trPr>
        <w:tc>
          <w:tcPr>
            <w:tcW w:w="3256" w:type="dxa"/>
            <w:vAlign w:val="center"/>
          </w:tcPr>
          <w:p w14:paraId="24DBAF08" w14:textId="77777777" w:rsidR="00385CEA" w:rsidRPr="001D31FE" w:rsidRDefault="00385CEA" w:rsidP="00A1422F">
            <w:r w:rsidRPr="001D31FE">
              <w:t>Limitations of method</w:t>
            </w:r>
          </w:p>
        </w:tc>
        <w:tc>
          <w:tcPr>
            <w:tcW w:w="3402" w:type="dxa"/>
            <w:vAlign w:val="center"/>
          </w:tcPr>
          <w:p w14:paraId="1AD689DE" w14:textId="77777777" w:rsidR="00385CEA" w:rsidRPr="001D31FE" w:rsidRDefault="00385CEA" w:rsidP="00A1422F">
            <w:r w:rsidRPr="001D31FE">
              <w:t>Scientist responsible</w:t>
            </w:r>
          </w:p>
        </w:tc>
        <w:tc>
          <w:tcPr>
            <w:tcW w:w="3118" w:type="dxa"/>
            <w:vAlign w:val="center"/>
          </w:tcPr>
          <w:p w14:paraId="3373D9D3" w14:textId="77777777" w:rsidR="00385CEA" w:rsidRPr="001D31FE" w:rsidRDefault="00385CEA" w:rsidP="00A1422F">
            <w:r w:rsidRPr="001D31FE">
              <w:t>Pathologist responsible</w:t>
            </w:r>
          </w:p>
        </w:tc>
      </w:tr>
      <w:tr w:rsidR="00385CEA" w:rsidRPr="001D31FE" w14:paraId="7B23A4CB" w14:textId="77777777" w:rsidTr="00515430">
        <w:trPr>
          <w:trHeight w:val="340"/>
        </w:trPr>
        <w:tc>
          <w:tcPr>
            <w:tcW w:w="3256" w:type="dxa"/>
            <w:vAlign w:val="center"/>
          </w:tcPr>
          <w:p w14:paraId="648D171F" w14:textId="77777777" w:rsidR="00385CEA" w:rsidRPr="001D31FE" w:rsidRDefault="00385CEA" w:rsidP="00A1422F">
            <w:r w:rsidRPr="001D31FE">
              <w:t>Stated as verified/complete</w:t>
            </w:r>
          </w:p>
        </w:tc>
        <w:tc>
          <w:tcPr>
            <w:tcW w:w="3402" w:type="dxa"/>
            <w:vAlign w:val="center"/>
          </w:tcPr>
          <w:p w14:paraId="13BCEAE3" w14:textId="77777777" w:rsidR="00385CEA" w:rsidRPr="001D31FE" w:rsidRDefault="00385CEA" w:rsidP="00A1422F">
            <w:r w:rsidRPr="001D31FE">
              <w:t>Completion date</w:t>
            </w:r>
          </w:p>
        </w:tc>
        <w:tc>
          <w:tcPr>
            <w:tcW w:w="3118" w:type="dxa"/>
            <w:vAlign w:val="center"/>
          </w:tcPr>
          <w:p w14:paraId="518BCC26" w14:textId="77777777" w:rsidR="00385CEA" w:rsidRPr="001D31FE" w:rsidRDefault="00385CEA" w:rsidP="00A1422F">
            <w:r w:rsidRPr="001D31FE">
              <w:t>Page numbering</w:t>
            </w:r>
          </w:p>
        </w:tc>
      </w:tr>
      <w:tr w:rsidR="00385CEA" w:rsidRPr="001D31FE" w14:paraId="44239762" w14:textId="77777777" w:rsidTr="00515430">
        <w:trPr>
          <w:trHeight w:val="340"/>
        </w:trPr>
        <w:tc>
          <w:tcPr>
            <w:tcW w:w="3256" w:type="dxa"/>
            <w:vAlign w:val="center"/>
          </w:tcPr>
          <w:p w14:paraId="2175FB88" w14:textId="77777777" w:rsidR="00385CEA" w:rsidRPr="001D31FE" w:rsidRDefault="00385CEA" w:rsidP="00A1422F"/>
        </w:tc>
        <w:tc>
          <w:tcPr>
            <w:tcW w:w="3402" w:type="dxa"/>
            <w:vAlign w:val="center"/>
          </w:tcPr>
          <w:p w14:paraId="463F4694" w14:textId="77777777" w:rsidR="00385CEA" w:rsidRPr="001D31FE" w:rsidRDefault="00385CEA" w:rsidP="00A1422F">
            <w:r w:rsidRPr="001D31FE">
              <w:t>Errors</w:t>
            </w:r>
          </w:p>
        </w:tc>
        <w:tc>
          <w:tcPr>
            <w:tcW w:w="3118" w:type="dxa"/>
            <w:vAlign w:val="center"/>
          </w:tcPr>
          <w:p w14:paraId="0483821F" w14:textId="77777777" w:rsidR="00385CEA" w:rsidRPr="001D31FE" w:rsidRDefault="00385CEA" w:rsidP="00A1422F"/>
        </w:tc>
      </w:tr>
    </w:tbl>
    <w:p w14:paraId="24736651" w14:textId="77777777" w:rsidR="00916561" w:rsidRPr="00B72B2F" w:rsidRDefault="00385CEA" w:rsidP="00A1422F">
      <w:pPr>
        <w:rPr>
          <w:color w:val="auto"/>
          <w:szCs w:val="20"/>
        </w:rPr>
      </w:pPr>
      <w:r w:rsidRPr="00FD475D">
        <w:t xml:space="preserve">Definitions: QAP (Quality Assurance Programme); NGS (Next-Generation Sequencing); </w:t>
      </w:r>
      <w:r w:rsidRPr="00FD475D">
        <w:rPr>
          <w:color w:val="auto"/>
        </w:rPr>
        <w:t>FFPE (Formalin-fixed, Paraffin-embedded); VAF (Variant Allele Frequency).</w:t>
      </w:r>
    </w:p>
    <w:p w14:paraId="7A28F17C" w14:textId="77777777" w:rsidR="00515430" w:rsidRDefault="00515430" w:rsidP="00A1422F">
      <w:pPr>
        <w:pStyle w:val="Heading1"/>
      </w:pPr>
      <w:r w:rsidRPr="38F83DB0">
        <w:t>(2) Methods</w:t>
      </w:r>
    </w:p>
    <w:p w14:paraId="0FC52DDE" w14:textId="77777777" w:rsidR="00515430" w:rsidRDefault="00515430" w:rsidP="00A1422F">
      <w:r w:rsidRPr="38F83DB0">
        <w:rPr>
          <w:rFonts w:eastAsia="Arial"/>
          <w:b/>
          <w:bCs/>
        </w:rPr>
        <w:t>Data:</w:t>
      </w:r>
      <w:r w:rsidRPr="38F83DB0">
        <w:rPr>
          <w:rFonts w:eastAsia="Arial"/>
        </w:rPr>
        <w:t xml:space="preserve"> A collection of 118 anonymous melanoma genetics reports submitted in April 2021 for the RCPAQAP Mutation Detection in Melanoma external quality </w:t>
      </w:r>
      <w:r>
        <w:rPr>
          <w:rFonts w:eastAsia="Arial"/>
        </w:rPr>
        <w:t>assessment</w:t>
      </w:r>
      <w:r w:rsidRPr="38F83DB0">
        <w:rPr>
          <w:rFonts w:eastAsia="Arial"/>
        </w:rPr>
        <w:t xml:space="preserve"> (EQA) program formed the text corpus for </w:t>
      </w:r>
      <w:proofErr w:type="gramStart"/>
      <w:r w:rsidRPr="38F83DB0">
        <w:rPr>
          <w:rFonts w:eastAsia="Arial"/>
        </w:rPr>
        <w:t>investigation, and</w:t>
      </w:r>
      <w:proofErr w:type="gramEnd"/>
      <w:r w:rsidRPr="38F83DB0">
        <w:rPr>
          <w:rFonts w:eastAsia="Arial"/>
        </w:rPr>
        <w:t xml:space="preserve"> represented reporting styles from private and public pathology departments from each Australian state and territory, and New Zealand, as well as the UK, Hong Kong and South Africa. As described above, full human ethics approval was granted under the established protocol in NSW, as well as by the ANU human research ethics committee (HREC) after some discussion (explained above).</w:t>
      </w:r>
    </w:p>
    <w:p w14:paraId="1A7D4F07" w14:textId="77777777" w:rsidR="00515430" w:rsidRDefault="00515430" w:rsidP="00A1422F">
      <w:r w:rsidRPr="00CB2AC1">
        <w:rPr>
          <w:b/>
          <w:bCs/>
        </w:rPr>
        <w:t>Analysis</w:t>
      </w:r>
      <w:r>
        <w:rPr>
          <w:b/>
          <w:bCs/>
        </w:rPr>
        <w:t>:</w:t>
      </w:r>
      <w:r>
        <w:t xml:space="preserve"> To achieve the aim of developing a standard report template to ensure the highest quality transmission of genetic pathology results, three strands of investigation were employed. They were -</w:t>
      </w:r>
    </w:p>
    <w:p w14:paraId="544D8DEB" w14:textId="77777777" w:rsidR="00515430" w:rsidRDefault="00515430" w:rsidP="00A1422F">
      <w:r w:rsidRPr="00083D44">
        <w:rPr>
          <w:b/>
          <w:bCs/>
        </w:rPr>
        <w:t>(</w:t>
      </w:r>
      <w:r>
        <w:rPr>
          <w:b/>
          <w:bCs/>
        </w:rPr>
        <w:t>a</w:t>
      </w:r>
      <w:r w:rsidRPr="00083D44">
        <w:rPr>
          <w:b/>
          <w:bCs/>
        </w:rPr>
        <w:t>)</w:t>
      </w:r>
      <w:r>
        <w:t xml:space="preserve"> Narrative review and analysis of the field specific peer-reviewed academic and professional literature, as well as pertinent NPACC regulations, by a genetic </w:t>
      </w:r>
      <w:proofErr w:type="gramStart"/>
      <w:r>
        <w:t>pathologist;</w:t>
      </w:r>
      <w:proofErr w:type="gramEnd"/>
    </w:p>
    <w:p w14:paraId="3E4A4A10" w14:textId="77777777" w:rsidR="00515430" w:rsidRDefault="00515430" w:rsidP="00A1422F">
      <w:r w:rsidRPr="0045459E">
        <w:rPr>
          <w:b/>
          <w:bCs/>
        </w:rPr>
        <w:t>(</w:t>
      </w:r>
      <w:r>
        <w:rPr>
          <w:b/>
          <w:bCs/>
        </w:rPr>
        <w:t>b</w:t>
      </w:r>
      <w:r w:rsidRPr="0045459E">
        <w:rPr>
          <w:b/>
          <w:bCs/>
        </w:rPr>
        <w:t>)</w:t>
      </w:r>
      <w:r>
        <w:t xml:space="preserve"> Text-mining supported by cluster algorithms to identify consistent word patterns within sample </w:t>
      </w:r>
      <w:proofErr w:type="gramStart"/>
      <w:r>
        <w:t>reports;</w:t>
      </w:r>
      <w:proofErr w:type="gramEnd"/>
    </w:p>
    <w:p w14:paraId="43080B8C" w14:textId="77777777" w:rsidR="00515430" w:rsidRDefault="00515430" w:rsidP="00A1422F">
      <w:r w:rsidRPr="236E9FB6">
        <w:rPr>
          <w:b/>
          <w:bCs/>
        </w:rPr>
        <w:t>(c)</w:t>
      </w:r>
      <w:r w:rsidRPr="236E9FB6">
        <w:t xml:space="preserve"> Application of machine learning models to predict and identify document </w:t>
      </w:r>
      <w:proofErr w:type="gramStart"/>
      <w:r w:rsidRPr="236E9FB6">
        <w:t>features;</w:t>
      </w:r>
      <w:proofErr w:type="gramEnd"/>
      <w:r w:rsidRPr="236E9FB6">
        <w:t xml:space="preserve"> </w:t>
      </w:r>
    </w:p>
    <w:p w14:paraId="26AFDB7E" w14:textId="77777777" w:rsidR="00515430" w:rsidRDefault="00515430" w:rsidP="00A1422F">
      <w:r>
        <w:t>Based on results from (a) - (c), then</w:t>
      </w:r>
    </w:p>
    <w:p w14:paraId="43843E40" w14:textId="77777777" w:rsidR="00515430" w:rsidRDefault="00515430" w:rsidP="00A1422F">
      <w:r w:rsidRPr="00CB2AC1">
        <w:rPr>
          <w:b/>
          <w:bCs/>
        </w:rPr>
        <w:t>(</w:t>
      </w:r>
      <w:r>
        <w:rPr>
          <w:b/>
          <w:bCs/>
        </w:rPr>
        <w:t>d</w:t>
      </w:r>
      <w:r w:rsidRPr="00CB2AC1">
        <w:rPr>
          <w:b/>
          <w:bCs/>
        </w:rPr>
        <w:t>)</w:t>
      </w:r>
      <w:r>
        <w:t xml:space="preserve"> Establish a prototype report template to embed into pathology online reporting networks.</w:t>
      </w:r>
    </w:p>
    <w:p w14:paraId="4354F00C" w14:textId="77777777" w:rsidR="00515430" w:rsidRDefault="00515430" w:rsidP="00A1422F">
      <w:pPr>
        <w:pStyle w:val="Heading2"/>
      </w:pPr>
      <w:r w:rsidRPr="38F83DB0">
        <w:rPr>
          <w:b/>
          <w:bCs/>
        </w:rPr>
        <w:t>(a)</w:t>
      </w:r>
      <w:r w:rsidRPr="38F83DB0">
        <w:t xml:space="preserve"> Narrative Review</w:t>
      </w:r>
    </w:p>
    <w:p w14:paraId="2C89CB2F" w14:textId="77777777" w:rsidR="00515430" w:rsidRDefault="00515430" w:rsidP="00A1422F">
      <w:r w:rsidRPr="38F83DB0">
        <w:t>A literature search using internet services (PubMed, Google) and professional body (ACMG, NPAAC, ESHG) guidelines highlighted eight headings pertinent to best practice in genetic test reporting, summarised in Table 3. The headings were used to label targeted sections of participant reports for text mining and machine learning. Two key studies (1, 6) assessing reports using similar headings were identified and reviewed as a component of this investigation.</w:t>
      </w:r>
    </w:p>
    <w:p w14:paraId="3D44A736" w14:textId="77777777" w:rsidR="00515430" w:rsidRDefault="00515430" w:rsidP="00A1422F">
      <w:pPr>
        <w:pStyle w:val="Heading2"/>
      </w:pPr>
      <w:r w:rsidRPr="236E9FB6">
        <w:rPr>
          <w:b/>
          <w:bCs/>
        </w:rPr>
        <w:t>(b)</w:t>
      </w:r>
      <w:r w:rsidRPr="236E9FB6">
        <w:t xml:space="preserve"> Text-mining and clustering</w:t>
      </w:r>
    </w:p>
    <w:p w14:paraId="0DCF93FE" w14:textId="77777777" w:rsidR="00515430" w:rsidRDefault="00515430" w:rsidP="00A1422F">
      <w:r w:rsidRPr="236E9FB6">
        <w:t>From a corpus of 118 genetic pathology (melanoma) reports previously submitted to the RCPAQAP for quality assurance evaluation, word cluster patterns were detected via text mining (R statistical programming, “</w:t>
      </w:r>
      <w:r w:rsidRPr="236E9FB6">
        <w:rPr>
          <w:rFonts w:ascii="Courier" w:hAnsi="Courier"/>
        </w:rPr>
        <w:t>tm</w:t>
      </w:r>
      <w:r w:rsidRPr="236E9FB6">
        <w:t>”, “</w:t>
      </w:r>
      <w:r w:rsidRPr="236E9FB6">
        <w:rPr>
          <w:rFonts w:ascii="Courier" w:hAnsi="Courier"/>
        </w:rPr>
        <w:t>cluster</w:t>
      </w:r>
      <w:r w:rsidRPr="236E9FB6">
        <w:t>”, “</w:t>
      </w:r>
      <w:proofErr w:type="spellStart"/>
      <w:r w:rsidRPr="236E9FB6">
        <w:rPr>
          <w:rFonts w:ascii="Courier" w:hAnsi="Courier"/>
        </w:rPr>
        <w:t>SnowballC</w:t>
      </w:r>
      <w:proofErr w:type="spellEnd"/>
      <w:r w:rsidRPr="236E9FB6">
        <w:t xml:space="preserve">” etc packages), representing the most prominent word frequencies and associations (10, 11). These analyses allowed the detection of the most frequent words in the corpus, as well as cluster (association) patterns summarised by dendrogram and 2-dimensional cluster axes. With word (i.e., definition, heading, term) clusters identified, these were </w:t>
      </w:r>
      <w:r w:rsidRPr="236E9FB6">
        <w:lastRenderedPageBreak/>
        <w:t xml:space="preserve">aligned with the results of the narrative review (a) and used to </w:t>
      </w:r>
      <w:r w:rsidRPr="236E9FB6">
        <w:rPr>
          <w:color w:val="auto"/>
        </w:rPr>
        <w:t>populate the optimal format as derived from the machine learning investigations (c).</w:t>
      </w:r>
    </w:p>
    <w:p w14:paraId="6F6D34C9" w14:textId="77777777" w:rsidR="00B72B2F" w:rsidRDefault="00515430" w:rsidP="00A1422F">
      <w:pPr>
        <w:pStyle w:val="Heading2"/>
      </w:pPr>
      <w:r w:rsidRPr="236E9FB6">
        <w:rPr>
          <w:b/>
          <w:bCs/>
        </w:rPr>
        <w:t>(c)</w:t>
      </w:r>
      <w:r w:rsidRPr="236E9FB6">
        <w:t xml:space="preserve"> Prototype report template</w:t>
      </w:r>
    </w:p>
    <w:p w14:paraId="4B8F0817" w14:textId="77777777" w:rsidR="00515430" w:rsidRPr="00B72B2F" w:rsidRDefault="00515430" w:rsidP="00A1422F">
      <w:r w:rsidRPr="236E9FB6">
        <w:t xml:space="preserve">With reference to Tables 1 - 3 and Figure 1, establish report headings with cross-reference to text-mining results that identified common past report terms, words and definitions. Similarly refer to the narrative review results and text-mining to recommend sub-headings as well as questions to guide genetic pathology reporting. Once developed to this point, the resulting template will be validated by the results of report structure analyses as determined via Transformer models (Vaswani A. </w:t>
      </w:r>
      <w:r w:rsidRPr="236E9FB6">
        <w:rPr>
          <w:i/>
          <w:iCs/>
        </w:rPr>
        <w:t xml:space="preserve">et al, </w:t>
      </w:r>
      <w:r w:rsidRPr="236E9FB6">
        <w:t>2023).</w:t>
      </w:r>
    </w:p>
    <w:p w14:paraId="49364AF9" w14:textId="77777777" w:rsidR="00515430" w:rsidRPr="000B597B" w:rsidRDefault="00515430" w:rsidP="00A1422F">
      <w:pPr>
        <w:pStyle w:val="Caption"/>
        <w:rPr>
          <w:rFonts w:eastAsia="SimSun"/>
          <w:lang w:eastAsia="zh-CN"/>
        </w:rPr>
      </w:pPr>
      <w:r w:rsidRPr="000B597B">
        <w:rPr>
          <w:rFonts w:eastAsia="Calibri"/>
          <w:b/>
          <w:bCs/>
        </w:rPr>
        <w:t>TABLE 3:</w:t>
      </w:r>
      <w:r w:rsidRPr="000B597B">
        <w:rPr>
          <w:rFonts w:eastAsia="Calibri"/>
        </w:rPr>
        <w:t xml:space="preserve"> Eight report headings and attached information used to guide the genetic pathology narrative review of the literature by an expert pathologist (with reference to </w:t>
      </w:r>
      <w:r w:rsidRPr="000B597B">
        <w:t>ACMG, NPAAC, ESHG guidelines)</w:t>
      </w:r>
      <w:r w:rsidRPr="000B597B">
        <w:rPr>
          <w:rFonts w:eastAsia="Calibri"/>
        </w:rPr>
        <w:t>.</w:t>
      </w:r>
    </w:p>
    <w:tbl>
      <w:tblPr>
        <w:tblStyle w:val="TableGrid14"/>
        <w:tblW w:w="9634" w:type="dxa"/>
        <w:jc w:val="center"/>
        <w:tblLayout w:type="fixed"/>
        <w:tblLook w:val="04A0" w:firstRow="1" w:lastRow="0" w:firstColumn="1" w:lastColumn="0" w:noHBand="0" w:noVBand="1"/>
      </w:tblPr>
      <w:tblGrid>
        <w:gridCol w:w="2972"/>
        <w:gridCol w:w="6662"/>
      </w:tblGrid>
      <w:tr w:rsidR="00515430" w:rsidRPr="000A450B" w14:paraId="64D88E37" w14:textId="77777777" w:rsidTr="00B72B2F">
        <w:trPr>
          <w:trHeight w:val="340"/>
          <w:tblHeader/>
          <w:jc w:val="center"/>
        </w:trPr>
        <w:tc>
          <w:tcPr>
            <w:tcW w:w="2972" w:type="dxa"/>
            <w:vAlign w:val="center"/>
          </w:tcPr>
          <w:p w14:paraId="42E70C85" w14:textId="77777777" w:rsidR="00515430" w:rsidRPr="000A450B" w:rsidRDefault="00515430" w:rsidP="00A1422F">
            <w:pPr>
              <w:rPr>
                <w:rFonts w:eastAsia="Calibri"/>
              </w:rPr>
            </w:pPr>
            <w:r w:rsidRPr="38F83DB0">
              <w:rPr>
                <w:rFonts w:eastAsia="Calibri"/>
              </w:rPr>
              <w:t>Heading</w:t>
            </w:r>
          </w:p>
        </w:tc>
        <w:tc>
          <w:tcPr>
            <w:tcW w:w="6662" w:type="dxa"/>
            <w:vAlign w:val="center"/>
          </w:tcPr>
          <w:p w14:paraId="34D830E5" w14:textId="77777777" w:rsidR="00515430" w:rsidRPr="000A450B" w:rsidRDefault="00515430" w:rsidP="00A1422F">
            <w:pPr>
              <w:rPr>
                <w:rFonts w:eastAsia="Calibri"/>
              </w:rPr>
            </w:pPr>
            <w:r w:rsidRPr="38F83DB0">
              <w:rPr>
                <w:rFonts w:eastAsia="Calibri"/>
              </w:rPr>
              <w:t>Relevant fields within</w:t>
            </w:r>
          </w:p>
        </w:tc>
      </w:tr>
      <w:tr w:rsidR="00515430" w:rsidRPr="000A450B" w14:paraId="7B24F014" w14:textId="77777777" w:rsidTr="00916561">
        <w:trPr>
          <w:trHeight w:val="340"/>
          <w:jc w:val="center"/>
        </w:trPr>
        <w:tc>
          <w:tcPr>
            <w:tcW w:w="2972" w:type="dxa"/>
            <w:vAlign w:val="center"/>
          </w:tcPr>
          <w:p w14:paraId="62D4C9B1" w14:textId="77777777" w:rsidR="00515430" w:rsidRPr="000A450B" w:rsidRDefault="00515430" w:rsidP="00A1422F">
            <w:pPr>
              <w:rPr>
                <w:rFonts w:eastAsia="Calibri"/>
              </w:rPr>
            </w:pPr>
            <w:r w:rsidRPr="38F83DB0">
              <w:rPr>
                <w:rFonts w:eastAsia="Calibri"/>
              </w:rPr>
              <w:t>Administrative</w:t>
            </w:r>
          </w:p>
        </w:tc>
        <w:tc>
          <w:tcPr>
            <w:tcW w:w="6662" w:type="dxa"/>
            <w:vAlign w:val="center"/>
          </w:tcPr>
          <w:p w14:paraId="184A72DB" w14:textId="77777777" w:rsidR="00515430" w:rsidRPr="000A450B" w:rsidRDefault="00515430" w:rsidP="00A1422F">
            <w:pPr>
              <w:rPr>
                <w:rFonts w:eastAsia="Calibri"/>
              </w:rPr>
            </w:pPr>
            <w:r w:rsidRPr="38F83DB0">
              <w:rPr>
                <w:rFonts w:eastAsia="Calibri"/>
              </w:rPr>
              <w:t>Lab name, referrer, verification personnel, collection date, report date</w:t>
            </w:r>
          </w:p>
        </w:tc>
      </w:tr>
      <w:tr w:rsidR="00515430" w:rsidRPr="000A450B" w14:paraId="373C519E" w14:textId="77777777" w:rsidTr="00916561">
        <w:trPr>
          <w:trHeight w:val="567"/>
          <w:jc w:val="center"/>
        </w:trPr>
        <w:tc>
          <w:tcPr>
            <w:tcW w:w="2972" w:type="dxa"/>
            <w:vAlign w:val="center"/>
          </w:tcPr>
          <w:p w14:paraId="531B3C21" w14:textId="77777777" w:rsidR="00515430" w:rsidRPr="000A450B" w:rsidRDefault="00515430" w:rsidP="00A1422F">
            <w:pPr>
              <w:rPr>
                <w:rFonts w:eastAsia="Calibri"/>
              </w:rPr>
            </w:pPr>
            <w:r w:rsidRPr="38F83DB0">
              <w:rPr>
                <w:rFonts w:eastAsia="Calibri"/>
              </w:rPr>
              <w:t>Patient &amp; sample information</w:t>
            </w:r>
          </w:p>
        </w:tc>
        <w:tc>
          <w:tcPr>
            <w:tcW w:w="6662" w:type="dxa"/>
            <w:vAlign w:val="center"/>
          </w:tcPr>
          <w:p w14:paraId="56DEAA69" w14:textId="77777777" w:rsidR="00515430" w:rsidRPr="000A450B" w:rsidRDefault="00515430" w:rsidP="00A1422F">
            <w:pPr>
              <w:rPr>
                <w:rFonts w:eastAsia="Calibri"/>
              </w:rPr>
            </w:pPr>
            <w:r w:rsidRPr="38F83DB0">
              <w:rPr>
                <w:rFonts w:eastAsia="Calibri"/>
              </w:rPr>
              <w:t>Name, DOB, lab accession, sample type, histological diagnosis, % tumour content</w:t>
            </w:r>
          </w:p>
        </w:tc>
      </w:tr>
      <w:tr w:rsidR="00515430" w:rsidRPr="000A450B" w14:paraId="4B753249" w14:textId="77777777" w:rsidTr="00916561">
        <w:trPr>
          <w:trHeight w:val="340"/>
          <w:jc w:val="center"/>
        </w:trPr>
        <w:tc>
          <w:tcPr>
            <w:tcW w:w="2972" w:type="dxa"/>
            <w:vAlign w:val="center"/>
          </w:tcPr>
          <w:p w14:paraId="2013DB37" w14:textId="77777777" w:rsidR="00515430" w:rsidRPr="000A450B" w:rsidRDefault="00515430" w:rsidP="00A1422F">
            <w:pPr>
              <w:rPr>
                <w:rFonts w:eastAsia="Calibri"/>
              </w:rPr>
            </w:pPr>
            <w:r w:rsidRPr="38F83DB0">
              <w:rPr>
                <w:rFonts w:eastAsia="Calibri"/>
              </w:rPr>
              <w:t>Clinical question</w:t>
            </w:r>
          </w:p>
        </w:tc>
        <w:tc>
          <w:tcPr>
            <w:tcW w:w="6662" w:type="dxa"/>
            <w:vAlign w:val="center"/>
          </w:tcPr>
          <w:p w14:paraId="34CD8507" w14:textId="77777777" w:rsidR="00515430" w:rsidRPr="000A450B" w:rsidRDefault="00515430" w:rsidP="00A1422F">
            <w:pPr>
              <w:rPr>
                <w:rFonts w:eastAsia="Calibri"/>
              </w:rPr>
            </w:pPr>
            <w:r w:rsidRPr="38F83DB0">
              <w:rPr>
                <w:rFonts w:eastAsia="Calibri"/>
              </w:rPr>
              <w:t>Clinical history, test requested and indication</w:t>
            </w:r>
          </w:p>
        </w:tc>
      </w:tr>
      <w:tr w:rsidR="00515430" w:rsidRPr="000A450B" w14:paraId="403C92BA" w14:textId="77777777" w:rsidTr="00916561">
        <w:trPr>
          <w:trHeight w:val="567"/>
          <w:jc w:val="center"/>
        </w:trPr>
        <w:tc>
          <w:tcPr>
            <w:tcW w:w="2972" w:type="dxa"/>
            <w:vAlign w:val="center"/>
          </w:tcPr>
          <w:p w14:paraId="6A170511" w14:textId="77777777" w:rsidR="00515430" w:rsidRPr="000A450B" w:rsidRDefault="00515430" w:rsidP="00A1422F">
            <w:pPr>
              <w:rPr>
                <w:rFonts w:eastAsia="Calibri"/>
              </w:rPr>
            </w:pPr>
            <w:r w:rsidRPr="38F83DB0">
              <w:rPr>
                <w:rFonts w:eastAsia="Calibri"/>
              </w:rPr>
              <w:t>Result</w:t>
            </w:r>
          </w:p>
        </w:tc>
        <w:tc>
          <w:tcPr>
            <w:tcW w:w="6662" w:type="dxa"/>
            <w:vAlign w:val="center"/>
          </w:tcPr>
          <w:p w14:paraId="102A4242" w14:textId="77777777" w:rsidR="00515430" w:rsidRPr="000A450B" w:rsidRDefault="00515430" w:rsidP="00A1422F">
            <w:pPr>
              <w:rPr>
                <w:rFonts w:eastAsia="Calibri"/>
              </w:rPr>
            </w:pPr>
            <w:r w:rsidRPr="38F83DB0">
              <w:rPr>
                <w:rFonts w:eastAsia="Calibri"/>
              </w:rPr>
              <w:t>HGVS nomenclature, reference sequence, genome built, VAF, sequencing depth</w:t>
            </w:r>
          </w:p>
        </w:tc>
      </w:tr>
      <w:tr w:rsidR="00515430" w:rsidRPr="000A450B" w14:paraId="73AC0676" w14:textId="77777777" w:rsidTr="00916561">
        <w:trPr>
          <w:trHeight w:val="567"/>
          <w:jc w:val="center"/>
        </w:trPr>
        <w:tc>
          <w:tcPr>
            <w:tcW w:w="2972" w:type="dxa"/>
            <w:vAlign w:val="center"/>
          </w:tcPr>
          <w:p w14:paraId="6ED5BE9D" w14:textId="77777777" w:rsidR="00515430" w:rsidRPr="000A450B" w:rsidRDefault="00515430" w:rsidP="00A1422F">
            <w:pPr>
              <w:rPr>
                <w:rFonts w:eastAsia="Calibri"/>
              </w:rPr>
            </w:pPr>
            <w:r w:rsidRPr="38F83DB0">
              <w:rPr>
                <w:rFonts w:eastAsia="Calibri"/>
              </w:rPr>
              <w:t>Interpretation</w:t>
            </w:r>
          </w:p>
        </w:tc>
        <w:tc>
          <w:tcPr>
            <w:tcW w:w="6662" w:type="dxa"/>
            <w:vAlign w:val="center"/>
          </w:tcPr>
          <w:p w14:paraId="18FE6D19" w14:textId="77777777" w:rsidR="00515430" w:rsidRPr="000A450B" w:rsidRDefault="00515430" w:rsidP="00A1422F">
            <w:pPr>
              <w:rPr>
                <w:rFonts w:eastAsia="Calibri"/>
              </w:rPr>
            </w:pPr>
            <w:r w:rsidRPr="38F83DB0">
              <w:rPr>
                <w:rFonts w:eastAsia="Calibri"/>
              </w:rPr>
              <w:t>Gene function, variant effect, population data, literature evidence, classification</w:t>
            </w:r>
          </w:p>
        </w:tc>
      </w:tr>
      <w:tr w:rsidR="00515430" w:rsidRPr="000A450B" w14:paraId="5C2E9F58" w14:textId="77777777" w:rsidTr="00916561">
        <w:trPr>
          <w:trHeight w:val="340"/>
          <w:jc w:val="center"/>
        </w:trPr>
        <w:tc>
          <w:tcPr>
            <w:tcW w:w="2972" w:type="dxa"/>
            <w:vAlign w:val="center"/>
          </w:tcPr>
          <w:p w14:paraId="2980C76B" w14:textId="77777777" w:rsidR="00515430" w:rsidRPr="000A450B" w:rsidRDefault="00515430" w:rsidP="00A1422F">
            <w:pPr>
              <w:rPr>
                <w:rFonts w:eastAsia="Calibri"/>
              </w:rPr>
            </w:pPr>
            <w:r w:rsidRPr="38F83DB0">
              <w:rPr>
                <w:rFonts w:eastAsia="Calibri"/>
              </w:rPr>
              <w:t>Recommendation</w:t>
            </w:r>
          </w:p>
        </w:tc>
        <w:tc>
          <w:tcPr>
            <w:tcW w:w="6662" w:type="dxa"/>
            <w:vAlign w:val="center"/>
          </w:tcPr>
          <w:p w14:paraId="4C6F12BC" w14:textId="77777777" w:rsidR="00515430" w:rsidRPr="000A450B" w:rsidRDefault="00515430" w:rsidP="00A1422F">
            <w:pPr>
              <w:rPr>
                <w:rFonts w:eastAsia="Calibri"/>
              </w:rPr>
            </w:pPr>
            <w:r w:rsidRPr="38F83DB0">
              <w:rPr>
                <w:rFonts w:eastAsia="Calibri"/>
              </w:rPr>
              <w:t>Treatment/further testing implications, clinical trials, literature evidence</w:t>
            </w:r>
          </w:p>
        </w:tc>
      </w:tr>
      <w:tr w:rsidR="00515430" w:rsidRPr="000A450B" w14:paraId="120DFD73" w14:textId="77777777" w:rsidTr="00916561">
        <w:trPr>
          <w:trHeight w:val="340"/>
          <w:jc w:val="center"/>
        </w:trPr>
        <w:tc>
          <w:tcPr>
            <w:tcW w:w="2972" w:type="dxa"/>
            <w:vAlign w:val="center"/>
          </w:tcPr>
          <w:p w14:paraId="03A3E623" w14:textId="77777777" w:rsidR="00515430" w:rsidRPr="000A450B" w:rsidRDefault="00515430" w:rsidP="00A1422F">
            <w:pPr>
              <w:rPr>
                <w:rFonts w:eastAsia="Calibri"/>
              </w:rPr>
            </w:pPr>
            <w:r w:rsidRPr="38F83DB0">
              <w:rPr>
                <w:rFonts w:eastAsia="Calibri"/>
              </w:rPr>
              <w:t>Test scope &amp; limitation</w:t>
            </w:r>
          </w:p>
        </w:tc>
        <w:tc>
          <w:tcPr>
            <w:tcW w:w="6662" w:type="dxa"/>
            <w:vAlign w:val="center"/>
          </w:tcPr>
          <w:p w14:paraId="41C08729" w14:textId="77777777" w:rsidR="00515430" w:rsidRPr="000A450B" w:rsidRDefault="00515430" w:rsidP="00A1422F">
            <w:pPr>
              <w:rPr>
                <w:rFonts w:eastAsia="Calibri"/>
              </w:rPr>
            </w:pPr>
            <w:r w:rsidRPr="38F83DB0">
              <w:rPr>
                <w:rFonts w:eastAsia="Calibri"/>
              </w:rPr>
              <w:t>Methodology, limits of detection, target gene/variants</w:t>
            </w:r>
          </w:p>
        </w:tc>
      </w:tr>
      <w:tr w:rsidR="00515430" w:rsidRPr="000A450B" w14:paraId="611EEB04" w14:textId="77777777" w:rsidTr="00916561">
        <w:trPr>
          <w:trHeight w:val="340"/>
          <w:jc w:val="center"/>
        </w:trPr>
        <w:tc>
          <w:tcPr>
            <w:tcW w:w="2972" w:type="dxa"/>
            <w:vAlign w:val="center"/>
          </w:tcPr>
          <w:p w14:paraId="3DC0D82E" w14:textId="77777777" w:rsidR="00515430" w:rsidRPr="000A450B" w:rsidRDefault="00515430" w:rsidP="00A1422F">
            <w:pPr>
              <w:rPr>
                <w:rFonts w:eastAsia="Calibri"/>
              </w:rPr>
            </w:pPr>
            <w:r w:rsidRPr="38F83DB0">
              <w:rPr>
                <w:rFonts w:eastAsia="Calibri"/>
              </w:rPr>
              <w:t>Summary</w:t>
            </w:r>
          </w:p>
        </w:tc>
        <w:tc>
          <w:tcPr>
            <w:tcW w:w="6662" w:type="dxa"/>
            <w:vAlign w:val="center"/>
          </w:tcPr>
          <w:p w14:paraId="2A32276B" w14:textId="77777777" w:rsidR="00515430" w:rsidRPr="000A450B" w:rsidRDefault="00515430" w:rsidP="00A1422F">
            <w:pPr>
              <w:rPr>
                <w:rFonts w:eastAsia="Calibri"/>
              </w:rPr>
            </w:pPr>
            <w:r w:rsidRPr="38F83DB0">
              <w:rPr>
                <w:rFonts w:eastAsia="Calibri"/>
              </w:rPr>
              <w:t>Succinct conclusion of findings</w:t>
            </w:r>
          </w:p>
        </w:tc>
      </w:tr>
    </w:tbl>
    <w:p w14:paraId="7A2AECAA" w14:textId="77777777" w:rsidR="00515430" w:rsidRPr="002A3995" w:rsidRDefault="00515430" w:rsidP="00A1422F">
      <w:pPr>
        <w:rPr>
          <w:rFonts w:eastAsia="SimSun"/>
          <w:color w:val="auto"/>
          <w:lang w:eastAsia="zh-CN"/>
        </w:rPr>
      </w:pPr>
      <w:r w:rsidRPr="236E9FB6">
        <w:rPr>
          <w:rFonts w:eastAsia="SimSun"/>
          <w:color w:val="auto"/>
          <w:lang w:eastAsia="zh-CN"/>
        </w:rPr>
        <w:t xml:space="preserve">Supported by </w:t>
      </w:r>
      <w:proofErr w:type="spellStart"/>
      <w:r w:rsidRPr="236E9FB6">
        <w:t>Makhnoon</w:t>
      </w:r>
      <w:proofErr w:type="spellEnd"/>
      <w:r w:rsidRPr="236E9FB6">
        <w:t xml:space="preserve"> </w:t>
      </w:r>
      <w:r w:rsidRPr="236E9FB6">
        <w:rPr>
          <w:i/>
          <w:iCs/>
        </w:rPr>
        <w:t>et al</w:t>
      </w:r>
      <w:r w:rsidRPr="236E9FB6">
        <w:t xml:space="preserve"> 2018 (1) and Han </w:t>
      </w:r>
      <w:r w:rsidRPr="236E9FB6">
        <w:rPr>
          <w:i/>
          <w:iCs/>
        </w:rPr>
        <w:t>et al</w:t>
      </w:r>
      <w:r w:rsidRPr="236E9FB6">
        <w:t xml:space="preserve"> 2017 (6).</w:t>
      </w:r>
    </w:p>
    <w:p w14:paraId="5BC62B65" w14:textId="77777777" w:rsidR="00515430" w:rsidRDefault="00515430" w:rsidP="00A1422F">
      <w:pPr>
        <w:pStyle w:val="Heading1"/>
      </w:pPr>
      <w:r w:rsidRPr="236E9FB6">
        <w:t xml:space="preserve">Model Selection and Validation Process: </w:t>
      </w:r>
    </w:p>
    <w:p w14:paraId="5C7BA26C" w14:textId="77777777" w:rsidR="00515430" w:rsidRDefault="00515430" w:rsidP="00A1422F">
      <w:pPr>
        <w:pStyle w:val="ListParagraph"/>
        <w:numPr>
          <w:ilvl w:val="0"/>
          <w:numId w:val="2"/>
        </w:numPr>
        <w:rPr>
          <w:rFonts w:eastAsia="Arial"/>
        </w:rPr>
      </w:pPr>
      <w:r w:rsidRPr="009A4A76">
        <w:rPr>
          <w:rFonts w:eastAsia="Arial"/>
        </w:rPr>
        <w:t xml:space="preserve">Model Selection – The models chosen for assessment encompass Fast-RCNN, Fastr-RCNN, cascade-RCNN, LayoutLMv3, and </w:t>
      </w:r>
      <w:proofErr w:type="spellStart"/>
      <w:r w:rsidRPr="009A4A76">
        <w:rPr>
          <w:rFonts w:eastAsia="Arial"/>
        </w:rPr>
        <w:t>LiLT</w:t>
      </w:r>
      <w:proofErr w:type="spellEnd"/>
      <w:r w:rsidRPr="009A4A76">
        <w:rPr>
          <w:rFonts w:eastAsia="Arial"/>
        </w:rPr>
        <w:t xml:space="preserve"> (</w:t>
      </w:r>
      <w:r w:rsidRPr="009A4A76">
        <w:rPr>
          <w:rFonts w:eastAsia="Arial"/>
          <w:i/>
          <w:iCs/>
        </w:rPr>
        <w:t>Wang, J et al, 2022</w:t>
      </w:r>
      <w:r w:rsidRPr="009A4A76">
        <w:rPr>
          <w:rFonts w:eastAsia="Arial"/>
        </w:rPr>
        <w:t>). These models were selected as they are commonly used in document AI tasks and have demonstrated promising results in previous studies. All models chosen for assessment were previously finetuned against either the FUNSD (</w:t>
      </w:r>
      <w:r w:rsidRPr="009A4A76">
        <w:rPr>
          <w:rFonts w:eastAsia="Arial"/>
          <w:i/>
          <w:iCs/>
        </w:rPr>
        <w:t>G. Jaume et al, 2019</w:t>
      </w:r>
      <w:r w:rsidRPr="009A4A76">
        <w:rPr>
          <w:rFonts w:eastAsia="Arial"/>
        </w:rPr>
        <w:t xml:space="preserve">) or </w:t>
      </w:r>
      <w:proofErr w:type="spellStart"/>
      <w:r w:rsidRPr="009A4A76">
        <w:rPr>
          <w:rFonts w:eastAsia="Arial"/>
        </w:rPr>
        <w:t>DocLayNet</w:t>
      </w:r>
      <w:proofErr w:type="spellEnd"/>
      <w:r w:rsidRPr="009A4A76">
        <w:rPr>
          <w:rFonts w:eastAsia="Arial"/>
        </w:rPr>
        <w:t xml:space="preserve"> (</w:t>
      </w:r>
      <w:r w:rsidRPr="009A4A76">
        <w:rPr>
          <w:rFonts w:eastAsia="Arial"/>
          <w:i/>
          <w:iCs/>
        </w:rPr>
        <w:t xml:space="preserve">B. </w:t>
      </w:r>
      <w:proofErr w:type="spellStart"/>
      <w:r w:rsidRPr="009A4A76">
        <w:rPr>
          <w:rFonts w:eastAsia="Arial"/>
          <w:i/>
          <w:iCs/>
        </w:rPr>
        <w:t>Pfitzmann</w:t>
      </w:r>
      <w:proofErr w:type="spellEnd"/>
      <w:r w:rsidRPr="009A4A76">
        <w:rPr>
          <w:rFonts w:eastAsia="Arial"/>
          <w:i/>
          <w:iCs/>
        </w:rPr>
        <w:t xml:space="preserve"> et al, 2022</w:t>
      </w:r>
      <w:r w:rsidRPr="009A4A76">
        <w:rPr>
          <w:rFonts w:eastAsia="Arial"/>
        </w:rPr>
        <w:t>) Datasets.</w:t>
      </w:r>
    </w:p>
    <w:p w14:paraId="0E12F62F" w14:textId="77777777" w:rsidR="00515430" w:rsidRDefault="00515430" w:rsidP="00A1422F">
      <w:pPr>
        <w:pStyle w:val="ListParagraph"/>
        <w:numPr>
          <w:ilvl w:val="0"/>
          <w:numId w:val="2"/>
        </w:numPr>
        <w:rPr>
          <w:rFonts w:eastAsia="Arial"/>
        </w:rPr>
      </w:pPr>
      <w:r w:rsidRPr="009A4A76">
        <w:rPr>
          <w:rFonts w:eastAsia="Arial"/>
        </w:rPr>
        <w:t xml:space="preserve">Custom Dataset Preparation – Melanoma reports were imported into </w:t>
      </w:r>
      <w:proofErr w:type="spellStart"/>
      <w:r w:rsidRPr="009A4A76">
        <w:rPr>
          <w:rFonts w:eastAsia="Arial"/>
        </w:rPr>
        <w:t>LabelStudio</w:t>
      </w:r>
      <w:proofErr w:type="spellEnd"/>
      <w:r w:rsidRPr="009A4A76">
        <w:rPr>
          <w:rFonts w:eastAsia="Arial"/>
        </w:rPr>
        <w:t xml:space="preserve"> (</w:t>
      </w:r>
      <w:proofErr w:type="spellStart"/>
      <w:proofErr w:type="gramStart"/>
      <w:r w:rsidRPr="009A4A76">
        <w:rPr>
          <w:rFonts w:eastAsia="Arial"/>
          <w:i/>
          <w:iCs/>
        </w:rPr>
        <w:t>M.Tkachenko</w:t>
      </w:r>
      <w:proofErr w:type="spellEnd"/>
      <w:proofErr w:type="gramEnd"/>
      <w:r w:rsidRPr="009A4A76">
        <w:rPr>
          <w:rFonts w:eastAsia="Arial"/>
          <w:i/>
          <w:iCs/>
        </w:rPr>
        <w:t xml:space="preserve"> et all, 2020</w:t>
      </w:r>
      <w:r w:rsidRPr="009A4A76">
        <w:rPr>
          <w:rFonts w:eastAsia="Arial"/>
        </w:rPr>
        <w:t>) and manually labelled with bounding boxes for document layout and named entity recognition.</w:t>
      </w:r>
    </w:p>
    <w:p w14:paraId="087B209A" w14:textId="77777777" w:rsidR="00515430" w:rsidRPr="0098132A" w:rsidRDefault="00515430" w:rsidP="00A1422F">
      <w:pPr>
        <w:pStyle w:val="ListParagraph"/>
        <w:numPr>
          <w:ilvl w:val="0"/>
          <w:numId w:val="2"/>
        </w:numPr>
        <w:rPr>
          <w:rFonts w:eastAsia="Arial"/>
        </w:rPr>
      </w:pPr>
      <w:r w:rsidRPr="0098132A">
        <w:rPr>
          <w:rFonts w:eastAsia="Arial"/>
        </w:rPr>
        <w:lastRenderedPageBreak/>
        <w:t>Model Fine Tuning – To further enhance the models' performance and adaptability, they were subsequently fine-tuned against the custom labelled dataset. This custom dataset is specifically designed to address any shortcomings or specific requirements of the document AI tasks being performed.</w:t>
      </w:r>
    </w:p>
    <w:p w14:paraId="769E57E8" w14:textId="77777777" w:rsidR="00515430" w:rsidRDefault="00515430" w:rsidP="00A1422F">
      <w:pPr>
        <w:pStyle w:val="ListParagraph"/>
        <w:numPr>
          <w:ilvl w:val="0"/>
          <w:numId w:val="2"/>
        </w:numPr>
        <w:rPr>
          <w:rFonts w:eastAsia="Arial"/>
        </w:rPr>
      </w:pPr>
      <w:r w:rsidRPr="009A4A76">
        <w:rPr>
          <w:rFonts w:eastAsia="Arial"/>
        </w:rPr>
        <w:t>Model performance was then validated using the F1 Score (</w:t>
      </w:r>
      <w:r w:rsidRPr="009A4A76">
        <w:rPr>
          <w:rFonts w:eastAsia="Arial"/>
          <w:i/>
          <w:iCs/>
        </w:rPr>
        <w:t>SA Hicks et al, 2022</w:t>
      </w:r>
      <w:r w:rsidRPr="009A4A76">
        <w:rPr>
          <w:rFonts w:eastAsia="Arial"/>
        </w:rPr>
        <w:t>), a harmonic mean of precision and recall.</w:t>
      </w:r>
    </w:p>
    <w:p w14:paraId="339F66AE" w14:textId="77777777" w:rsidR="00916561" w:rsidRDefault="00916561" w:rsidP="00A1422F">
      <w:pPr>
        <w:pStyle w:val="ListParagraph"/>
        <w:rPr>
          <w:rFonts w:eastAsia="Arial"/>
        </w:rPr>
      </w:pPr>
    </w:p>
    <w:p w14:paraId="0532DD62" w14:textId="77777777" w:rsidR="003C6403" w:rsidRPr="007B2095" w:rsidRDefault="003C6403" w:rsidP="00A1422F">
      <w:pPr>
        <w:pStyle w:val="Heading1"/>
      </w:pPr>
      <w:r>
        <w:t xml:space="preserve">(3) Results – </w:t>
      </w:r>
      <w:r w:rsidRPr="007B2095">
        <w:t>Project Activity Reports</w:t>
      </w:r>
    </w:p>
    <w:p w14:paraId="0B63A69C" w14:textId="77777777" w:rsidR="003C6403" w:rsidRPr="00F84BFC" w:rsidRDefault="003C6403" w:rsidP="00A1422F">
      <w:r>
        <w:t xml:space="preserve">The project results comprise three separate investigations (narrative review, text-mining, report formatting via AI), with the consolidation of results from these three themes contributing to the </w:t>
      </w:r>
      <w:proofErr w:type="gramStart"/>
      <w:r>
        <w:t>final outcome</w:t>
      </w:r>
      <w:proofErr w:type="gramEnd"/>
      <w:r>
        <w:t>, namely, a standard reporting structure for genetic pathology (report template).</w:t>
      </w:r>
    </w:p>
    <w:p w14:paraId="08FB7662" w14:textId="77777777" w:rsidR="003C6403" w:rsidRDefault="003C6403" w:rsidP="00A1422F">
      <w:pPr>
        <w:pStyle w:val="Heading2"/>
      </w:pPr>
      <w:r w:rsidRPr="00B47AC8">
        <w:t>Narrative</w:t>
      </w:r>
      <w:r>
        <w:t xml:space="preserve"> and manual report r</w:t>
      </w:r>
      <w:r w:rsidRPr="00B47AC8">
        <w:t xml:space="preserve">eview: </w:t>
      </w:r>
    </w:p>
    <w:p w14:paraId="31F93A8F" w14:textId="77777777" w:rsidR="003C6403" w:rsidRDefault="003C6403" w:rsidP="00A1422F">
      <w:r w:rsidRPr="00931449">
        <w:t xml:space="preserve">Table 3 above summarises results from the narrative review of the guidelines and </w:t>
      </w:r>
      <w:proofErr w:type="gramStart"/>
      <w:r w:rsidRPr="00931449">
        <w:t>literature, and</w:t>
      </w:r>
      <w:proofErr w:type="gramEnd"/>
      <w:r w:rsidRPr="00931449">
        <w:t xml:space="preserve"> provides the basic heading structures and associated details. Under this rubric, solid tumour genetic pathology reports submitted for EQA </w:t>
      </w:r>
      <w:r>
        <w:t xml:space="preserve">modules </w:t>
      </w:r>
      <w:r w:rsidRPr="00931449">
        <w:t xml:space="preserve">at RCPAQAP </w:t>
      </w:r>
      <w:r>
        <w:t>were reviewed</w:t>
      </w:r>
      <w:r w:rsidRPr="00931449">
        <w:t xml:space="preserve"> (Tables 4</w:t>
      </w:r>
      <w:r>
        <w:t xml:space="preserve"> and 5) using binary scoring of whether data from specific categories was present or absent. </w:t>
      </w:r>
      <w:r w:rsidRPr="00931449">
        <w:t>Th</w:t>
      </w:r>
      <w:r>
        <w:t>e</w:t>
      </w:r>
      <w:r w:rsidRPr="00931449">
        <w:t xml:space="preserve"> </w:t>
      </w:r>
      <w:r>
        <w:t xml:space="preserve">manual review </w:t>
      </w:r>
      <w:r w:rsidRPr="00931449">
        <w:t xml:space="preserve">found significant inconsistency in reporting </w:t>
      </w:r>
      <w:r w:rsidRPr="00856C00">
        <w:t>(Table 4). The best reported details (</w:t>
      </w:r>
      <w:r>
        <w:t xml:space="preserve">included in </w:t>
      </w:r>
      <w:r w:rsidRPr="00856C00">
        <w:t xml:space="preserve">100% of reports) </w:t>
      </w:r>
      <w:proofErr w:type="gramStart"/>
      <w:r w:rsidRPr="00856C00">
        <w:t>were;</w:t>
      </w:r>
      <w:proofErr w:type="gramEnd"/>
      <w:r w:rsidRPr="00856C00">
        <w:t xml:space="preserve"> </w:t>
      </w:r>
      <w:r w:rsidRPr="00856C00">
        <w:rPr>
          <w:i/>
          <w:iCs/>
        </w:rPr>
        <w:t>QA Program sample ID</w:t>
      </w:r>
      <w:r w:rsidRPr="00856C00">
        <w:t xml:space="preserve">, </w:t>
      </w:r>
      <w:r w:rsidRPr="00856C00">
        <w:rPr>
          <w:i/>
          <w:iCs/>
        </w:rPr>
        <w:t>Test performed</w:t>
      </w:r>
      <w:r w:rsidRPr="00856C00">
        <w:t xml:space="preserve">, and </w:t>
      </w:r>
      <w:r w:rsidRPr="00856C00">
        <w:rPr>
          <w:i/>
          <w:iCs/>
        </w:rPr>
        <w:t>Result</w:t>
      </w:r>
      <w:r w:rsidRPr="00856C00">
        <w:t xml:space="preserve">. Conversely, </w:t>
      </w:r>
      <w:r>
        <w:rPr>
          <w:i/>
          <w:iCs/>
        </w:rPr>
        <w:t>Genomic coordinates</w:t>
      </w:r>
      <w:r w:rsidRPr="00856C00">
        <w:t xml:space="preserve">, </w:t>
      </w:r>
      <w:r w:rsidRPr="00856C00">
        <w:rPr>
          <w:i/>
          <w:iCs/>
        </w:rPr>
        <w:t>Protein domain</w:t>
      </w:r>
      <w:r w:rsidRPr="00856C00">
        <w:t xml:space="preserve"> and </w:t>
      </w:r>
      <w:r w:rsidRPr="00856C00">
        <w:rPr>
          <w:i/>
          <w:iCs/>
        </w:rPr>
        <w:t>Variant database cited</w:t>
      </w:r>
      <w:r w:rsidRPr="00856C00">
        <w:t xml:space="preserve"> were recorded in fewer than </w:t>
      </w:r>
      <w:r>
        <w:t>2</w:t>
      </w:r>
      <w:r w:rsidRPr="00856C00">
        <w:t xml:space="preserve">5% of reports evaluated, with only </w:t>
      </w:r>
      <w:r>
        <w:t>&lt;</w:t>
      </w:r>
      <w:r w:rsidRPr="00856C00">
        <w:t xml:space="preserve">1% </w:t>
      </w:r>
      <w:r>
        <w:t>(14/655 reports) including</w:t>
      </w:r>
      <w:r w:rsidRPr="00856C00">
        <w:t xml:space="preserve"> </w:t>
      </w:r>
      <w:r w:rsidRPr="00856C00">
        <w:rPr>
          <w:i/>
          <w:iCs/>
        </w:rPr>
        <w:t>Genomic coordinate</w:t>
      </w:r>
      <w:r>
        <w:rPr>
          <w:i/>
          <w:iCs/>
        </w:rPr>
        <w:t>s</w:t>
      </w:r>
      <w:r>
        <w:t>. Furthermore, none of the reports provided the genome build used, which is necessary to interpret the genomic coordinates correctly.</w:t>
      </w:r>
    </w:p>
    <w:p w14:paraId="41485930" w14:textId="77777777" w:rsidR="003C6403" w:rsidRDefault="003C6403" w:rsidP="00A1422F">
      <w:r w:rsidRPr="00AF41DB">
        <w:rPr>
          <w:rFonts w:ascii="Symbol" w:hAnsi="Symbol"/>
          <w:sz w:val="24"/>
          <w:szCs w:val="24"/>
        </w:rPr>
        <w:t>c</w:t>
      </w:r>
      <w:r>
        <w:rPr>
          <w:vertAlign w:val="superscript"/>
        </w:rPr>
        <w:t>2</w:t>
      </w:r>
      <w:r>
        <w:t xml:space="preserve"> testing was used to look for differences in report quality across different times and laboratories. When looking at performance over time, only melanoma reports were examined to match the dataset used for machine-based learning assessment. Aside from feedback provided by standard assessment provided by RCPAQAP, EQA participants received no additional active intervention or </w:t>
      </w:r>
      <w:proofErr w:type="gramStart"/>
      <w:r>
        <w:t>education</w:t>
      </w:r>
      <w:proofErr w:type="gramEnd"/>
      <w:r>
        <w:t xml:space="preserve"> and we hypothesised the quality of the reports would remain largely unchanged. Indeed, for melanoma reports submitted in 2021, 2022 and 2023, there were no significant difference (p &lt;0.05) between the quality of reporting in 37 of 45 categories.</w:t>
      </w:r>
    </w:p>
    <w:p w14:paraId="0F926D18" w14:textId="77777777" w:rsidR="003C6403" w:rsidRDefault="003C6403" w:rsidP="00A1422F">
      <w:r>
        <w:t xml:space="preserve">The 8 categories showing significant difference were inclusion of </w:t>
      </w:r>
      <w:r w:rsidRPr="008E74CD">
        <w:rPr>
          <w:i/>
          <w:iCs/>
        </w:rPr>
        <w:t xml:space="preserve">QA </w:t>
      </w:r>
      <w:r w:rsidRPr="004E3B7E">
        <w:rPr>
          <w:i/>
          <w:iCs/>
        </w:rPr>
        <w:t>sample subset</w:t>
      </w:r>
      <w:r>
        <w:t xml:space="preserve">, </w:t>
      </w:r>
      <w:r w:rsidRPr="008E74CD">
        <w:rPr>
          <w:i/>
          <w:iCs/>
        </w:rPr>
        <w:t>tissue type</w:t>
      </w:r>
      <w:r>
        <w:t xml:space="preserve">, </w:t>
      </w:r>
      <w:r w:rsidRPr="008E74CD">
        <w:rPr>
          <w:i/>
          <w:iCs/>
        </w:rPr>
        <w:t>test requested by referrer</w:t>
      </w:r>
      <w:r>
        <w:t xml:space="preserve">, </w:t>
      </w:r>
      <w:r w:rsidRPr="008E74CD">
        <w:rPr>
          <w:i/>
          <w:iCs/>
        </w:rPr>
        <w:t>tumour type</w:t>
      </w:r>
      <w:r>
        <w:t xml:space="preserve">, </w:t>
      </w:r>
      <w:r w:rsidRPr="008E74CD">
        <w:rPr>
          <w:i/>
          <w:iCs/>
        </w:rPr>
        <w:t>tumour site</w:t>
      </w:r>
      <w:r>
        <w:t xml:space="preserve">, </w:t>
      </w:r>
      <w:r w:rsidRPr="008E74CD">
        <w:rPr>
          <w:i/>
          <w:iCs/>
        </w:rPr>
        <w:t>associated therapy</w:t>
      </w:r>
      <w:r>
        <w:t xml:space="preserve"> and use of </w:t>
      </w:r>
      <w:r w:rsidRPr="008E74CD">
        <w:rPr>
          <w:i/>
          <w:iCs/>
        </w:rPr>
        <w:t>variant database</w:t>
      </w:r>
      <w:r>
        <w:t xml:space="preserve"> and </w:t>
      </w:r>
      <w:r w:rsidRPr="008E74CD">
        <w:rPr>
          <w:i/>
          <w:iCs/>
        </w:rPr>
        <w:t>references</w:t>
      </w:r>
      <w:r>
        <w:t>. Individual reports were reviewed to try and identify the underlying cause for these differences.</w:t>
      </w:r>
    </w:p>
    <w:p w14:paraId="7F6FDF59" w14:textId="77777777" w:rsidR="003C6403" w:rsidRDefault="003C6403" w:rsidP="00A1422F">
      <w:r>
        <w:t xml:space="preserve">In 2021, 2 of the 24 participating laboratories did not provide information on </w:t>
      </w:r>
      <w:r w:rsidRPr="00F810C9">
        <w:rPr>
          <w:i/>
          <w:iCs/>
          <w:u w:val="single"/>
        </w:rPr>
        <w:t>associated therapy</w:t>
      </w:r>
      <w:r>
        <w:t xml:space="preserve"> and </w:t>
      </w:r>
      <w:r w:rsidRPr="00F810C9">
        <w:rPr>
          <w:i/>
          <w:iCs/>
          <w:u w:val="single"/>
        </w:rPr>
        <w:t>literary references</w:t>
      </w:r>
      <w:r>
        <w:t xml:space="preserve">. One of these laboratories only submitted instrument generated reports and did not re-participate in 2022 and 2023. The other laboratory participated EQA in 2021, 2022 and 2023, but only incorporated the information in their reports from </w:t>
      </w:r>
      <w:proofErr w:type="spellStart"/>
      <w:r>
        <w:t>mid 2022</w:t>
      </w:r>
      <w:proofErr w:type="spellEnd"/>
      <w:r>
        <w:t xml:space="preserve"> onwards. Also, 4 glass sections </w:t>
      </w:r>
      <w:r>
        <w:lastRenderedPageBreak/>
        <w:t xml:space="preserve">and 1 tissue ribbon sample was used in the EQA program in 2021. Tissue ribbon samples were not used in the other years and many laboratories failed to document this </w:t>
      </w:r>
      <w:proofErr w:type="gramStart"/>
      <w:r>
        <w:t xml:space="preserve">particular </w:t>
      </w:r>
      <w:r w:rsidRPr="00F810C9">
        <w:rPr>
          <w:i/>
          <w:iCs/>
          <w:u w:val="single"/>
        </w:rPr>
        <w:t>tissue</w:t>
      </w:r>
      <w:proofErr w:type="gramEnd"/>
      <w:r w:rsidRPr="00F810C9">
        <w:rPr>
          <w:i/>
          <w:iCs/>
          <w:u w:val="single"/>
        </w:rPr>
        <w:t xml:space="preserve"> type</w:t>
      </w:r>
      <w:r>
        <w:t xml:space="preserve"> – it was only documented in 48% of reports in 2021, as opposed to 63-72% in the other years.</w:t>
      </w:r>
    </w:p>
    <w:p w14:paraId="01D84AED" w14:textId="77777777" w:rsidR="003C6403" w:rsidRDefault="003C6403" w:rsidP="00A1422F">
      <w:r>
        <w:t xml:space="preserve">In 2022, only “melanoma” was given as the clinical history for 2 of the 4 EQA samples. This minimal history paradoxically led to a higher inclusion of </w:t>
      </w:r>
      <w:r w:rsidRPr="00F810C9">
        <w:rPr>
          <w:i/>
          <w:iCs/>
          <w:u w:val="single"/>
        </w:rPr>
        <w:t>tumour type</w:t>
      </w:r>
      <w:r>
        <w:t xml:space="preserve"> and </w:t>
      </w:r>
      <w:r w:rsidRPr="00F810C9">
        <w:rPr>
          <w:i/>
          <w:iCs/>
          <w:u w:val="single"/>
        </w:rPr>
        <w:t>tumour site</w:t>
      </w:r>
      <w:r>
        <w:t xml:space="preserve"> that year (86-93% compared to 61-79% other years). Two of the samples carried </w:t>
      </w:r>
      <w:r w:rsidRPr="00D565BD">
        <w:rPr>
          <w:i/>
          <w:iCs/>
        </w:rPr>
        <w:t>RAS</w:t>
      </w:r>
      <w:r>
        <w:t xml:space="preserve"> mutations and were </w:t>
      </w:r>
      <w:r w:rsidRPr="00D565BD">
        <w:rPr>
          <w:i/>
          <w:iCs/>
        </w:rPr>
        <w:t>BRAF</w:t>
      </w:r>
      <w:r>
        <w:t xml:space="preserve"> wildtype. At that time, </w:t>
      </w:r>
      <w:r w:rsidRPr="00D565BD">
        <w:rPr>
          <w:i/>
          <w:iCs/>
        </w:rPr>
        <w:t>RAS</w:t>
      </w:r>
      <w:r>
        <w:t xml:space="preserve"> mutations had no associated therapy and many laboratories elected to include additional background information on </w:t>
      </w:r>
      <w:r w:rsidRPr="00D565BD">
        <w:rPr>
          <w:i/>
          <w:iCs/>
        </w:rPr>
        <w:t>RAS</w:t>
      </w:r>
      <w:r>
        <w:t xml:space="preserve"> </w:t>
      </w:r>
      <w:r w:rsidRPr="00F810C9">
        <w:rPr>
          <w:i/>
          <w:iCs/>
          <w:u w:val="single"/>
        </w:rPr>
        <w:t>variant descriptions</w:t>
      </w:r>
      <w:r>
        <w:t xml:space="preserve"> comments (57% vs 22-35% other years).</w:t>
      </w:r>
    </w:p>
    <w:p w14:paraId="61BF27A8" w14:textId="77777777" w:rsidR="003C6403" w:rsidRDefault="003C6403" w:rsidP="00A1422F">
      <w:r>
        <w:t xml:space="preserve">No convincing explanation were postulated for the difference in </w:t>
      </w:r>
      <w:r w:rsidRPr="00F810C9">
        <w:rPr>
          <w:i/>
          <w:iCs/>
          <w:u w:val="single"/>
        </w:rPr>
        <w:t>QA sample subset</w:t>
      </w:r>
      <w:r>
        <w:t xml:space="preserve"> and </w:t>
      </w:r>
      <w:r w:rsidRPr="00F810C9">
        <w:rPr>
          <w:i/>
          <w:iCs/>
          <w:u w:val="single"/>
        </w:rPr>
        <w:t>test requested by referrer</w:t>
      </w:r>
      <w:r>
        <w:t>. The % inclusion were variable across all three years and did not show a continuous trend (92, 72, 82% for QA sample subset and 13, 25, 7% for test requested by referrer for 2021, 2022 and 2023 respectively).</w:t>
      </w:r>
    </w:p>
    <w:p w14:paraId="7D6155C3" w14:textId="77777777" w:rsidR="003C6403" w:rsidRDefault="003C6403" w:rsidP="00A1422F">
      <w:r>
        <w:t xml:space="preserve">The number of modules enrolled by laboratories were used as a surrogate for the size and possibly, expertise of individual laboratories. We compared the performance of laboratories enrolled in one module against laboratories enrolled in all nine modules over this period. Their performance differed in 22 out of 45 categories, and 9 module-laboratories performed better in 20 of these compared to 1 module-laboratories. The only two categories where 1 module-laboratories were superior were administrative only – the inclusion of their </w:t>
      </w:r>
      <w:r w:rsidRPr="00C82D24">
        <w:rPr>
          <w:i/>
          <w:iCs/>
          <w:u w:val="single"/>
        </w:rPr>
        <w:t>laboratory name</w:t>
      </w:r>
      <w:r>
        <w:t xml:space="preserve"> and the </w:t>
      </w:r>
      <w:r w:rsidRPr="00C82D24">
        <w:rPr>
          <w:i/>
          <w:iCs/>
          <w:u w:val="single"/>
        </w:rPr>
        <w:t>primary analyst</w:t>
      </w:r>
      <w:r>
        <w:t xml:space="preserve">. The 9 module-laboratories used a variety of testing methods including next generation sequencing (NGS). On the other hand, none of the 1-module laboratories used NGS for their testing methods, explaining the total discordance in </w:t>
      </w:r>
      <w:r w:rsidRPr="00AC1A05">
        <w:rPr>
          <w:i/>
          <w:iCs/>
          <w:u w:val="single"/>
        </w:rPr>
        <w:t>VAF</w:t>
      </w:r>
      <w:r>
        <w:t xml:space="preserve"> and </w:t>
      </w:r>
      <w:r w:rsidRPr="00AC1A05">
        <w:rPr>
          <w:i/>
          <w:iCs/>
          <w:u w:val="single"/>
        </w:rPr>
        <w:t>sequencing depth</w:t>
      </w:r>
      <w:r>
        <w:t xml:space="preserve"> comparisons. These results were only possible using NGS.</w:t>
      </w:r>
    </w:p>
    <w:p w14:paraId="1A2402BE" w14:textId="77777777" w:rsidR="003C6403" w:rsidRDefault="003C6403" w:rsidP="00A1422F">
      <w:pPr>
        <w:pStyle w:val="Heading2"/>
      </w:pPr>
      <w:r w:rsidRPr="00B47AC8">
        <w:t>Text-mining and clustering:</w:t>
      </w:r>
    </w:p>
    <w:p w14:paraId="7289F1E3" w14:textId="77777777" w:rsidR="003C6403" w:rsidRDefault="003C6403" w:rsidP="00A1422F">
      <w:r>
        <w:t xml:space="preserve">Via R statistical programming, text analyses of a RCPAQAP melanoma report corpus (n = 118 separate reports) </w:t>
      </w:r>
      <w:proofErr w:type="gramStart"/>
      <w:r>
        <w:t>was</w:t>
      </w:r>
      <w:proofErr w:type="gramEnd"/>
      <w:r>
        <w:t xml:space="preserve"> achieved through text-mining algorithms and supporting cluster methods. For the evaluation of word consistency, the reports were randomly divided into three sub-groups for primary </w:t>
      </w:r>
      <w:r w:rsidR="00A1422F">
        <w:t>investigation and</w:t>
      </w:r>
      <w:r>
        <w:t xml:space="preserve"> subsequently analysed as an entire combined corpus. The resulting word frequencies and associations are summarised in Table 6.</w:t>
      </w:r>
    </w:p>
    <w:p w14:paraId="31117A84" w14:textId="77777777" w:rsidR="003C6403" w:rsidRDefault="003C6403" w:rsidP="00A1422F">
      <w:r>
        <w:t>R</w:t>
      </w:r>
      <w:r w:rsidRPr="000F2B3B">
        <w:t xml:space="preserve">esults were generally consistent across individual sub-groups, and </w:t>
      </w:r>
      <w:r>
        <w:t>were</w:t>
      </w:r>
      <w:r w:rsidRPr="000F2B3B">
        <w:t xml:space="preserve"> divided into strong, moderate or weak cluster associations. The strongest were patterns of common words expected from a report </w:t>
      </w:r>
      <w:r>
        <w:t>–</w:t>
      </w:r>
      <w:r w:rsidRPr="000F2B3B">
        <w:t xml:space="preserve"> for example, “collect”, “refer”, “clinic”, “sample”, with scattered context words (e.g., “tumour”). Such contextual words, e.g., “clinic”, overlapped with the moderate cluster group, while others were unique to this class as more specialised </w:t>
      </w:r>
      <w:r>
        <w:t xml:space="preserve">terms </w:t>
      </w:r>
      <w:r w:rsidRPr="000F2B3B">
        <w:t>(“sequence”,</w:t>
      </w:r>
      <w:r w:rsidRPr="003C6403">
        <w:t xml:space="preserve"> </w:t>
      </w:r>
      <w:r w:rsidRPr="000F2B3B">
        <w:t>“gene”). “Melanoma” featured for the moderate and weak classes. The weakest cluster associations were highly technical terms focussed on the tumour, namely, the key mutation, BRAF, supported by reference to “mutation” and “variants”. Interestingly, NRAS did not feature at sufficient frequency.</w:t>
      </w:r>
    </w:p>
    <w:p w14:paraId="0695E6E9" w14:textId="77777777" w:rsidR="003C6403" w:rsidRDefault="003C6403" w:rsidP="00A1422F">
      <w:r>
        <w:lastRenderedPageBreak/>
        <w:t>Table 6 results were derived from cluster plots and dendrograms generated from the analysis of the entire melanoma corpus (Figures 2 a-b), with word frequency summarised by Figure 3. The separate Group results (A, B &amp; C) are presented in Appendix B.</w:t>
      </w:r>
    </w:p>
    <w:p w14:paraId="3FC81AAA" w14:textId="77777777" w:rsidR="003C6403" w:rsidRDefault="003C6403" w:rsidP="00A1422F">
      <w:r>
        <w:t xml:space="preserve">Figure 2a presents word clusters via a dendrogram format, with word cluster distance (d) on the x-axis and the measure of similarity (Height) on the y-axis, while Figure 2b displays the same results as a component 1 versus 2 cluster </w:t>
      </w:r>
      <w:r w:rsidR="00916561">
        <w:t>plots</w:t>
      </w:r>
      <w:r>
        <w:t>. Figure 2b shows dense word clustering for cluster 2, with the least density for cluster 1. Inspection of the Figure 2a shows words like “patient”, “type”, “use” and “result” (red boxes) as ranging at less than 50 to less than 20 on the Height scale, indicating tight associations between those and other terms clustered nearby. Alternatively, cluster 1 comprises “BRAF”, “</w:t>
      </w:r>
      <w:proofErr w:type="spellStart"/>
      <w:r>
        <w:t>mutat</w:t>
      </w:r>
      <w:proofErr w:type="spellEnd"/>
      <w:r>
        <w:t>(ion)” and “variant” with height and distance showing greater Euclidian distance between these terms, which as indicated (Table 6), is related to specialist genetic terminology. The “mutant”, “BRAF”, “melanoma” relationship (blue box - Figure 2a) is illustrative of this point, with greater specialisation linked to sparser associations.</w:t>
      </w:r>
    </w:p>
    <w:p w14:paraId="7AB3B110" w14:textId="77777777" w:rsidR="003C6403" w:rsidRDefault="003C6403" w:rsidP="00A1422F">
      <w:pPr>
        <w:rPr>
          <w:rFonts w:eastAsia="Arial"/>
        </w:rPr>
        <w:sectPr w:rsidR="003C6403" w:rsidSect="00916561">
          <w:pgSz w:w="11906" w:h="16838"/>
          <w:pgMar w:top="1440" w:right="1080" w:bottom="1276" w:left="1080" w:header="708" w:footer="708" w:gutter="0"/>
          <w:pgNumType w:start="2"/>
          <w:cols w:space="708"/>
          <w:docGrid w:linePitch="360"/>
        </w:sectPr>
      </w:pPr>
    </w:p>
    <w:p w14:paraId="5A9CB3B0" w14:textId="77777777" w:rsidR="00916561" w:rsidRDefault="00916561" w:rsidP="00A1422F">
      <w:pPr>
        <w:pStyle w:val="Caption"/>
      </w:pPr>
      <w:r w:rsidRPr="0020006D">
        <w:rPr>
          <w:b/>
          <w:bCs/>
        </w:rPr>
        <w:lastRenderedPageBreak/>
        <w:t>TABLE 4:</w:t>
      </w:r>
      <w:r w:rsidRPr="0020006D">
        <w:t xml:space="preserve"> Results from an RCPAQAP pilot study (unpublished data) summarising variable quality within reporting categories (pages 1</w:t>
      </w:r>
      <w:r>
        <w:t xml:space="preserve">4 </w:t>
      </w:r>
      <w:r w:rsidRPr="0020006D">
        <w:t>– 1</w:t>
      </w:r>
      <w:r>
        <w:t>5</w:t>
      </w:r>
      <w:r w:rsidRPr="0020006D">
        <w:t>).</w:t>
      </w:r>
    </w:p>
    <w:p w14:paraId="48A650F6" w14:textId="77777777" w:rsidR="008808B7" w:rsidRDefault="008808B7" w:rsidP="00A1422F">
      <w:r w:rsidRPr="008808B7">
        <w:rPr>
          <w:noProof/>
        </w:rPr>
        <w:drawing>
          <wp:inline distT="0" distB="0" distL="0" distR="0" wp14:anchorId="68881840" wp14:editId="48173740">
            <wp:extent cx="8863330" cy="5367020"/>
            <wp:effectExtent l="0" t="0" r="0" b="5080"/>
            <wp:docPr id="1126186017" name="Picture 1" descr="Table 4 shows results from unpublished data from RCPAQAP study summarising variable quality within report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86017" name="Picture 1" descr="Table 4 shows results from unpublished data from RCPAQAP study summarising variable quality within reporting categories."/>
                    <pic:cNvPicPr/>
                  </pic:nvPicPr>
                  <pic:blipFill>
                    <a:blip r:embed="rId14"/>
                    <a:stretch>
                      <a:fillRect/>
                    </a:stretch>
                  </pic:blipFill>
                  <pic:spPr>
                    <a:xfrm>
                      <a:off x="0" y="0"/>
                      <a:ext cx="8863330" cy="5367020"/>
                    </a:xfrm>
                    <a:prstGeom prst="rect">
                      <a:avLst/>
                    </a:prstGeom>
                  </pic:spPr>
                </pic:pic>
              </a:graphicData>
            </a:graphic>
          </wp:inline>
        </w:drawing>
      </w:r>
    </w:p>
    <w:p w14:paraId="2F7CC808" w14:textId="77777777" w:rsidR="008808B7" w:rsidRDefault="008808B7" w:rsidP="00A1422F">
      <w:r w:rsidRPr="008808B7">
        <w:rPr>
          <w:noProof/>
        </w:rPr>
        <w:lastRenderedPageBreak/>
        <w:drawing>
          <wp:inline distT="0" distB="0" distL="0" distR="0" wp14:anchorId="3DAF7096" wp14:editId="0E7EF845">
            <wp:extent cx="8863330" cy="3080385"/>
            <wp:effectExtent l="0" t="0" r="0" b="5715"/>
            <wp:docPr id="312149882" name="Picture 1" descr="Table 4 shows results from unpublished data from RCPAQAP study summarising variable quality within report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49882" name="Picture 1" descr="Table 4 shows results from unpublished data from RCPAQAP study summarising variable quality within reporting categories."/>
                    <pic:cNvPicPr/>
                  </pic:nvPicPr>
                  <pic:blipFill>
                    <a:blip r:embed="rId15"/>
                    <a:stretch>
                      <a:fillRect/>
                    </a:stretch>
                  </pic:blipFill>
                  <pic:spPr>
                    <a:xfrm>
                      <a:off x="0" y="0"/>
                      <a:ext cx="8863330" cy="3080385"/>
                    </a:xfrm>
                    <a:prstGeom prst="rect">
                      <a:avLst/>
                    </a:prstGeom>
                  </pic:spPr>
                </pic:pic>
              </a:graphicData>
            </a:graphic>
          </wp:inline>
        </w:drawing>
      </w:r>
    </w:p>
    <w:p w14:paraId="6112AC80" w14:textId="77777777" w:rsidR="00916561" w:rsidRDefault="00916561" w:rsidP="00A1422F">
      <w:r w:rsidRPr="0098132A">
        <w:t>655 reports from nine EQA surveys collected between April 2021 to April 2023 were available. 45 categories were reviewed, grouped according to headings provided in Table 3. The sum of reports where categories were present/absent would not match the total when these were irrelevant in the context of the result, such as cDNA or protein changes when no mutation was present. Absolute counts were provided to facilitate comparison by X</w:t>
      </w:r>
      <w:r w:rsidRPr="0098132A">
        <w:rPr>
          <w:vertAlign w:val="superscript"/>
        </w:rPr>
        <w:t>2</w:t>
      </w:r>
      <w:r w:rsidRPr="0098132A">
        <w:t xml:space="preserve"> testing</w:t>
      </w:r>
      <w:r>
        <w:t xml:space="preserve"> (Table 5)</w:t>
      </w:r>
      <w:r w:rsidRPr="0098132A">
        <w:t xml:space="preserve">. </w:t>
      </w:r>
      <w:r w:rsidRPr="0098132A">
        <w:rPr>
          <w:i/>
          <w:iCs/>
        </w:rPr>
        <w:t>Error</w:t>
      </w:r>
      <w:r w:rsidRPr="0098132A">
        <w:t xml:space="preserve"> was a reverse coded category where absence reflected good performance</w:t>
      </w:r>
      <w:r>
        <w:t>.</w:t>
      </w:r>
      <w:r w:rsidRPr="00916561">
        <w:t xml:space="preserve"> </w:t>
      </w:r>
    </w:p>
    <w:p w14:paraId="2470A349" w14:textId="77777777" w:rsidR="00916561" w:rsidRDefault="00916561" w:rsidP="00A1422F">
      <w:r w:rsidRPr="0098132A">
        <w:t xml:space="preserve">A significant difference between comparison groups is represented by a </w:t>
      </w:r>
      <w:r w:rsidRPr="0098132A">
        <w:rPr>
          <w:i/>
          <w:iCs/>
        </w:rPr>
        <w:t>p</w:t>
      </w:r>
      <w:r w:rsidRPr="0098132A">
        <w:t xml:space="preserve">-value </w:t>
      </w:r>
      <w:r w:rsidRPr="0098132A">
        <w:rPr>
          <w:u w:val="single"/>
        </w:rPr>
        <w:t>&lt;</w:t>
      </w:r>
      <w:r w:rsidRPr="0098132A">
        <w:t xml:space="preserve"> 0.05. The quality of melanoma testing reports in 2021, 2022 and 2023 showed differences in only 8 categories. Possible explanations were provided in the discussion above. Conversely, differences exist in 20 categories between laboratories enrolled in only one EQA module and those enrolled in all nine available modules over the same period.</w:t>
      </w:r>
    </w:p>
    <w:p w14:paraId="1034F9DE" w14:textId="77777777" w:rsidR="00916561" w:rsidRDefault="00916561" w:rsidP="00A1422F"/>
    <w:p w14:paraId="5B628506" w14:textId="77777777" w:rsidR="00916561" w:rsidRPr="00916561" w:rsidRDefault="00916561" w:rsidP="00A1422F">
      <w:pPr>
        <w:sectPr w:rsidR="00916561" w:rsidRPr="00916561" w:rsidSect="00916561">
          <w:footerReference w:type="default" r:id="rId16"/>
          <w:pgSz w:w="16838" w:h="11906" w:orient="landscape"/>
          <w:pgMar w:top="1080" w:right="1440" w:bottom="1080" w:left="1440" w:header="708" w:footer="708" w:gutter="0"/>
          <w:cols w:space="708"/>
          <w:docGrid w:linePitch="360"/>
        </w:sectPr>
      </w:pPr>
    </w:p>
    <w:p w14:paraId="6D962D0A" w14:textId="77777777" w:rsidR="00916561" w:rsidRPr="0020006D" w:rsidRDefault="00916561" w:rsidP="00A1422F">
      <w:pPr>
        <w:pStyle w:val="Caption"/>
        <w:rPr>
          <w:rFonts w:eastAsia="SimSun"/>
        </w:rPr>
      </w:pPr>
      <w:r w:rsidRPr="0020006D">
        <w:rPr>
          <w:rFonts w:eastAsia="SimSun"/>
          <w:b/>
          <w:bCs/>
        </w:rPr>
        <w:lastRenderedPageBreak/>
        <w:t>TABLE 5:</w:t>
      </w:r>
      <w:r w:rsidRPr="0020006D">
        <w:rPr>
          <w:rFonts w:eastAsia="SimSun"/>
        </w:rPr>
        <w:t xml:space="preserve"> </w:t>
      </w:r>
      <w:r w:rsidRPr="0020006D">
        <w:rPr>
          <w:rFonts w:ascii="Symbol" w:eastAsia="SimSun" w:hAnsi="Symbol"/>
        </w:rPr>
        <w:t>c</w:t>
      </w:r>
      <w:r w:rsidRPr="0020006D">
        <w:rPr>
          <w:rFonts w:eastAsia="SimSun"/>
          <w:vertAlign w:val="superscript"/>
        </w:rPr>
        <w:t>2</w:t>
      </w:r>
      <w:r w:rsidRPr="0020006D">
        <w:rPr>
          <w:rFonts w:eastAsia="SimSun"/>
        </w:rPr>
        <w:t xml:space="preserve"> test comparing (1) Performance of melanoma testing EQA results between 2021-23 and (2) Laboratories enrolled in one module versus all nine modules over the same period.</w:t>
      </w:r>
    </w:p>
    <w:tbl>
      <w:tblPr>
        <w:tblW w:w="977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25"/>
        <w:gridCol w:w="1601"/>
        <w:gridCol w:w="1843"/>
        <w:gridCol w:w="1559"/>
        <w:gridCol w:w="1843"/>
      </w:tblGrid>
      <w:tr w:rsidR="00916561" w:rsidRPr="0067762C" w14:paraId="42CBDAC9" w14:textId="77777777" w:rsidTr="00B72B2F">
        <w:trPr>
          <w:trHeight w:val="20"/>
          <w:tblHeader/>
        </w:trPr>
        <w:tc>
          <w:tcPr>
            <w:tcW w:w="2925" w:type="dxa"/>
            <w:vMerge w:val="restart"/>
            <w:tcBorders>
              <w:top w:val="single" w:sz="8" w:space="0" w:color="auto"/>
              <w:left w:val="single" w:sz="8" w:space="0" w:color="auto"/>
              <w:bottom w:val="single" w:sz="8" w:space="0" w:color="BFBFBF" w:themeColor="background1" w:themeShade="BF"/>
              <w:right w:val="single" w:sz="8" w:space="0" w:color="auto"/>
            </w:tcBorders>
          </w:tcPr>
          <w:p w14:paraId="354ACE1F" w14:textId="77777777" w:rsidR="00916561" w:rsidRPr="0067762C" w:rsidRDefault="00916561" w:rsidP="00A1422F">
            <w:r w:rsidRPr="0067762C">
              <w:rPr>
                <w:rFonts w:eastAsia="Arial"/>
              </w:rPr>
              <w:t xml:space="preserve">Report Criteria </w:t>
            </w:r>
          </w:p>
        </w:tc>
        <w:tc>
          <w:tcPr>
            <w:tcW w:w="3444" w:type="dxa"/>
            <w:gridSpan w:val="2"/>
            <w:tcBorders>
              <w:top w:val="single" w:sz="8" w:space="0" w:color="auto"/>
              <w:left w:val="single" w:sz="8" w:space="0" w:color="auto"/>
              <w:bottom w:val="single" w:sz="8" w:space="0" w:color="BFBFBF" w:themeColor="background1" w:themeShade="BF"/>
              <w:right w:val="single" w:sz="8" w:space="0" w:color="auto"/>
            </w:tcBorders>
          </w:tcPr>
          <w:p w14:paraId="11D24DE9" w14:textId="77777777" w:rsidR="00916561" w:rsidRPr="0067762C" w:rsidRDefault="00916561" w:rsidP="00A1422F">
            <w:r w:rsidRPr="0067762C">
              <w:rPr>
                <w:rFonts w:eastAsia="Arial"/>
              </w:rPr>
              <w:t xml:space="preserve">Melanoma reports 2021, 2022, 2023 </w:t>
            </w:r>
          </w:p>
        </w:tc>
        <w:tc>
          <w:tcPr>
            <w:tcW w:w="3402" w:type="dxa"/>
            <w:gridSpan w:val="2"/>
            <w:tcBorders>
              <w:top w:val="single" w:sz="8" w:space="0" w:color="auto"/>
              <w:left w:val="nil"/>
              <w:bottom w:val="single" w:sz="8" w:space="0" w:color="BFBFBF" w:themeColor="background1" w:themeShade="BF"/>
              <w:right w:val="single" w:sz="8" w:space="0" w:color="auto"/>
            </w:tcBorders>
          </w:tcPr>
          <w:p w14:paraId="4C03A488" w14:textId="77777777" w:rsidR="00916561" w:rsidRPr="0067762C" w:rsidRDefault="00916561" w:rsidP="00A1422F">
            <w:r w:rsidRPr="0067762C">
              <w:rPr>
                <w:rFonts w:eastAsia="Arial"/>
              </w:rPr>
              <w:t xml:space="preserve">1 enrolment labs vs 9 enrolment labs </w:t>
            </w:r>
          </w:p>
        </w:tc>
      </w:tr>
      <w:tr w:rsidR="00916561" w:rsidRPr="0067762C" w14:paraId="10E0E0F8" w14:textId="77777777" w:rsidTr="00B72B2F">
        <w:trPr>
          <w:trHeight w:val="20"/>
          <w:tblHeader/>
        </w:trPr>
        <w:tc>
          <w:tcPr>
            <w:tcW w:w="2925" w:type="dxa"/>
            <w:vMerge/>
            <w:tcBorders>
              <w:left w:val="single" w:sz="0" w:space="0" w:color="auto"/>
              <w:bottom w:val="single" w:sz="0" w:space="0" w:color="BFBFBF" w:themeColor="background1" w:themeShade="BF"/>
              <w:right w:val="single" w:sz="0" w:space="0" w:color="auto"/>
            </w:tcBorders>
            <w:vAlign w:val="center"/>
          </w:tcPr>
          <w:p w14:paraId="219521A5" w14:textId="77777777" w:rsidR="00916561" w:rsidRPr="00B0031D" w:rsidRDefault="00916561" w:rsidP="00A1422F"/>
        </w:tc>
        <w:tc>
          <w:tcPr>
            <w:tcW w:w="1601"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71387B80" w14:textId="77777777" w:rsidR="00916561" w:rsidRPr="0067762C" w:rsidRDefault="00916561" w:rsidP="00A1422F">
            <w:r w:rsidRPr="0067762C">
              <w:rPr>
                <w:rFonts w:eastAsia="Arial"/>
                <w:i/>
                <w:iCs/>
                <w:lang w:val="en-US"/>
              </w:rPr>
              <w:t>c</w:t>
            </w:r>
            <w:r w:rsidRPr="0067762C">
              <w:rPr>
                <w:rFonts w:eastAsia="Arial"/>
                <w:vertAlign w:val="superscript"/>
                <w:lang w:val="en-US"/>
              </w:rPr>
              <w:t>2</w:t>
            </w:r>
            <w:r w:rsidRPr="0067762C">
              <w:rPr>
                <w:rFonts w:eastAsia="Arial"/>
                <w:lang w:val="en-US"/>
              </w:rPr>
              <w:t xml:space="preserve"> statistic</w:t>
            </w:r>
            <w:r w:rsidRPr="0067762C">
              <w:rPr>
                <w:rFonts w:eastAsia="Arial"/>
              </w:rPr>
              <w:t xml:space="preserve">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1EE6BF0F" w14:textId="77777777" w:rsidR="00916561" w:rsidRPr="0067762C" w:rsidRDefault="00916561" w:rsidP="00A1422F">
            <w:r w:rsidRPr="0067762C">
              <w:rPr>
                <w:rFonts w:eastAsia="Arial"/>
                <w:i/>
                <w:iCs/>
                <w:lang w:val="en-US"/>
              </w:rPr>
              <w:t>p-</w:t>
            </w:r>
            <w:r w:rsidRPr="0067762C">
              <w:rPr>
                <w:rFonts w:eastAsia="Arial"/>
                <w:lang w:val="en-US"/>
              </w:rPr>
              <w:t>value</w:t>
            </w:r>
            <w:r w:rsidRPr="0067762C">
              <w:rPr>
                <w:rFonts w:eastAsia="Arial"/>
              </w:rPr>
              <w:t xml:space="preserve">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53C691C" w14:textId="77777777" w:rsidR="00916561" w:rsidRPr="0067762C" w:rsidRDefault="00916561" w:rsidP="00A1422F">
            <w:r w:rsidRPr="0067762C">
              <w:rPr>
                <w:rFonts w:eastAsia="Arial"/>
                <w:i/>
                <w:iCs/>
                <w:lang w:val="en-US"/>
              </w:rPr>
              <w:t>c</w:t>
            </w:r>
            <w:r w:rsidRPr="0067762C">
              <w:rPr>
                <w:rFonts w:eastAsia="Arial"/>
                <w:vertAlign w:val="superscript"/>
                <w:lang w:val="en-US"/>
              </w:rPr>
              <w:t>2</w:t>
            </w:r>
            <w:r w:rsidRPr="0067762C">
              <w:rPr>
                <w:rFonts w:eastAsia="Arial"/>
                <w:lang w:val="en-US"/>
              </w:rPr>
              <w:t xml:space="preserve"> statistic</w:t>
            </w:r>
            <w:r w:rsidRPr="0067762C">
              <w:rPr>
                <w:rFonts w:eastAsia="Arial"/>
              </w:rPr>
              <w:t xml:space="preserve">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499915A9" w14:textId="77777777" w:rsidR="00916561" w:rsidRPr="0067762C" w:rsidRDefault="00916561" w:rsidP="00A1422F">
            <w:r w:rsidRPr="0067762C">
              <w:rPr>
                <w:rFonts w:eastAsia="Arial"/>
                <w:i/>
                <w:iCs/>
                <w:lang w:val="en-US"/>
              </w:rPr>
              <w:t>p-</w:t>
            </w:r>
            <w:r w:rsidRPr="0067762C">
              <w:rPr>
                <w:rFonts w:eastAsia="Arial"/>
                <w:lang w:val="en-US"/>
              </w:rPr>
              <w:t>value</w:t>
            </w:r>
            <w:r w:rsidRPr="0067762C">
              <w:rPr>
                <w:rFonts w:eastAsia="Arial"/>
              </w:rPr>
              <w:t xml:space="preserve"> </w:t>
            </w:r>
          </w:p>
        </w:tc>
      </w:tr>
      <w:tr w:rsidR="00916561" w:rsidRPr="0067762C" w14:paraId="20C792B9" w14:textId="77777777" w:rsidTr="00916561">
        <w:trPr>
          <w:trHeight w:val="20"/>
        </w:trPr>
        <w:tc>
          <w:tcPr>
            <w:tcW w:w="2925" w:type="dxa"/>
            <w:tcBorders>
              <w:top w:val="nil"/>
              <w:left w:val="single" w:sz="8" w:space="0" w:color="auto"/>
              <w:bottom w:val="single" w:sz="8" w:space="0" w:color="BFBFBF" w:themeColor="background1" w:themeShade="BF"/>
              <w:right w:val="single" w:sz="8" w:space="0" w:color="auto"/>
            </w:tcBorders>
            <w:vAlign w:val="center"/>
          </w:tcPr>
          <w:p w14:paraId="1E234524" w14:textId="77777777" w:rsidR="00916561" w:rsidRPr="0067762C" w:rsidRDefault="00916561" w:rsidP="00A1422F">
            <w:r w:rsidRPr="0067762C">
              <w:rPr>
                <w:rFonts w:eastAsia="Arial"/>
                <w:lang w:val="en-US"/>
              </w:rPr>
              <w:t>Participant ID</w:t>
            </w:r>
            <w:r w:rsidRPr="0067762C">
              <w:rPr>
                <w:rFonts w:eastAsia="Arial"/>
              </w:rPr>
              <w:t xml:space="preserve"> </w:t>
            </w:r>
          </w:p>
        </w:tc>
        <w:tc>
          <w:tcPr>
            <w:tcW w:w="1601"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4A202EA6" w14:textId="77777777" w:rsidR="00916561" w:rsidRPr="0067762C" w:rsidRDefault="00916561" w:rsidP="00A1422F">
            <w:r w:rsidRPr="0067762C">
              <w:rPr>
                <w:rFonts w:eastAsia="Arial"/>
              </w:rPr>
              <w:t xml:space="preserve">3.77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4FAA7577" w14:textId="77777777" w:rsidR="00916561" w:rsidRPr="0067762C" w:rsidRDefault="00916561" w:rsidP="00A1422F">
            <w:r w:rsidRPr="0067762C">
              <w:rPr>
                <w:rFonts w:eastAsia="Arial"/>
              </w:rPr>
              <w:t xml:space="preserve">0.15 </w:t>
            </w:r>
          </w:p>
        </w:tc>
        <w:tc>
          <w:tcPr>
            <w:tcW w:w="1559"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596923EE" w14:textId="77777777" w:rsidR="00916561" w:rsidRPr="0067762C" w:rsidRDefault="00916561" w:rsidP="00A1422F">
            <w:r w:rsidRPr="0067762C">
              <w:rPr>
                <w:rFonts w:eastAsia="Arial"/>
              </w:rPr>
              <w:t xml:space="preserve">14.87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3194492A" w14:textId="77777777" w:rsidR="00916561" w:rsidRPr="0067762C" w:rsidRDefault="00916561" w:rsidP="00A1422F">
            <w:r w:rsidRPr="0067762C">
              <w:rPr>
                <w:rFonts w:eastAsia="Arial"/>
              </w:rPr>
              <w:t xml:space="preserve">&lt;0.005 </w:t>
            </w:r>
          </w:p>
        </w:tc>
      </w:tr>
      <w:tr w:rsidR="00916561" w:rsidRPr="0067762C" w14:paraId="6339C47F"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23547B1B" w14:textId="77777777" w:rsidR="00916561" w:rsidRPr="0067762C" w:rsidRDefault="00916561" w:rsidP="00A1422F">
            <w:r w:rsidRPr="0067762C">
              <w:rPr>
                <w:rFonts w:eastAsia="Arial"/>
                <w:lang w:val="en-US"/>
              </w:rPr>
              <w:t>QA sample stated</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B03819D" w14:textId="77777777" w:rsidR="00916561" w:rsidRPr="0067762C" w:rsidRDefault="00916561" w:rsidP="00A1422F">
            <w:r w:rsidRPr="0067762C">
              <w:rPr>
                <w:rFonts w:eastAsia="Arial"/>
              </w:rPr>
              <w:t xml:space="preserve">1.52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509056D3" w14:textId="77777777" w:rsidR="00916561" w:rsidRPr="0067762C" w:rsidRDefault="00916561" w:rsidP="00A1422F">
            <w:r w:rsidRPr="0067762C">
              <w:rPr>
                <w:rFonts w:eastAsia="Arial"/>
              </w:rPr>
              <w:t xml:space="preserve">0.47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C5FC0FB" w14:textId="77777777" w:rsidR="00916561" w:rsidRPr="0067762C" w:rsidRDefault="00916561" w:rsidP="00A1422F">
            <w:r w:rsidRPr="0067762C">
              <w:rPr>
                <w:rFonts w:eastAsia="Arial"/>
              </w:rPr>
              <w:t xml:space="preserve">0.56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07B3F58" w14:textId="77777777" w:rsidR="00916561" w:rsidRPr="0067762C" w:rsidRDefault="00916561" w:rsidP="00A1422F">
            <w:r w:rsidRPr="0067762C">
              <w:rPr>
                <w:rFonts w:eastAsia="Arial"/>
              </w:rPr>
              <w:t xml:space="preserve">0.46 </w:t>
            </w:r>
          </w:p>
        </w:tc>
      </w:tr>
      <w:tr w:rsidR="00916561" w:rsidRPr="0067762C" w14:paraId="1B623918"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3A341873" w14:textId="77777777" w:rsidR="00916561" w:rsidRPr="0067762C" w:rsidRDefault="00916561" w:rsidP="00A1422F">
            <w:r w:rsidRPr="0067762C">
              <w:rPr>
                <w:rFonts w:eastAsia="Arial"/>
                <w:lang w:val="en-US"/>
              </w:rPr>
              <w:t>Referrer details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B9AC539" w14:textId="77777777" w:rsidR="00916561" w:rsidRPr="0067762C" w:rsidRDefault="00916561" w:rsidP="00A1422F">
            <w:r w:rsidRPr="0067762C">
              <w:rPr>
                <w:rFonts w:eastAsia="Arial"/>
              </w:rPr>
              <w:t xml:space="preserve">3.42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B8D068D" w14:textId="77777777" w:rsidR="00916561" w:rsidRPr="0067762C" w:rsidRDefault="00916561" w:rsidP="00A1422F">
            <w:r w:rsidRPr="0067762C">
              <w:rPr>
                <w:rFonts w:eastAsia="Arial"/>
              </w:rPr>
              <w:t xml:space="preserve">0.18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C415052" w14:textId="77777777" w:rsidR="00916561" w:rsidRPr="0067762C" w:rsidRDefault="00916561" w:rsidP="00A1422F">
            <w:r w:rsidRPr="0067762C">
              <w:rPr>
                <w:rFonts w:eastAsia="Arial"/>
              </w:rPr>
              <w:t xml:space="preserve">15.43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0B358CB" w14:textId="77777777" w:rsidR="00916561" w:rsidRPr="0067762C" w:rsidRDefault="00916561" w:rsidP="00A1422F">
            <w:r w:rsidRPr="0067762C">
              <w:rPr>
                <w:rFonts w:eastAsia="Arial"/>
              </w:rPr>
              <w:t xml:space="preserve">&lt;0.005 </w:t>
            </w:r>
          </w:p>
        </w:tc>
      </w:tr>
      <w:tr w:rsidR="00916561" w:rsidRPr="0067762C" w14:paraId="5885E2A1"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2234FCED" w14:textId="77777777" w:rsidR="00916561" w:rsidRPr="0067762C" w:rsidRDefault="00916561" w:rsidP="00A1422F">
            <w:r w:rsidRPr="0067762C">
              <w:rPr>
                <w:rFonts w:eastAsia="Arial"/>
                <w:lang w:val="en-US"/>
              </w:rPr>
              <w:t>Date received</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65D7D435" w14:textId="77777777" w:rsidR="00916561" w:rsidRPr="0067762C" w:rsidRDefault="00916561" w:rsidP="00A1422F">
            <w:r w:rsidRPr="0067762C">
              <w:rPr>
                <w:rFonts w:eastAsia="Arial"/>
              </w:rPr>
              <w:t xml:space="preserve">0.47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23F4D35E" w14:textId="77777777" w:rsidR="00916561" w:rsidRPr="0067762C" w:rsidRDefault="00916561" w:rsidP="00A1422F">
            <w:r w:rsidRPr="0067762C">
              <w:rPr>
                <w:rFonts w:eastAsia="Arial"/>
              </w:rPr>
              <w:t xml:space="preserve">0.79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025D7606" w14:textId="77777777" w:rsidR="00916561" w:rsidRPr="0067762C" w:rsidRDefault="00916561" w:rsidP="00A1422F">
            <w:r w:rsidRPr="0067762C">
              <w:rPr>
                <w:rFonts w:eastAsia="Arial"/>
              </w:rPr>
              <w:t xml:space="preserve">17.92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5685727C" w14:textId="77777777" w:rsidR="00916561" w:rsidRPr="0067762C" w:rsidRDefault="00916561" w:rsidP="00A1422F">
            <w:r w:rsidRPr="0067762C">
              <w:rPr>
                <w:rFonts w:eastAsia="Arial"/>
              </w:rPr>
              <w:t xml:space="preserve">&lt;0.005 </w:t>
            </w:r>
          </w:p>
        </w:tc>
      </w:tr>
      <w:tr w:rsidR="00916561" w:rsidRPr="0067762C" w14:paraId="67EF4150"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23541454" w14:textId="77777777" w:rsidR="00916561" w:rsidRPr="0067762C" w:rsidRDefault="00916561" w:rsidP="00A1422F">
            <w:r w:rsidRPr="0067762C">
              <w:rPr>
                <w:rFonts w:eastAsia="Arial"/>
                <w:lang w:val="en-US"/>
              </w:rPr>
              <w:t>QA sample ID</w:t>
            </w:r>
            <w:r w:rsidRPr="0067762C">
              <w:rPr>
                <w:rFonts w:eastAsia="Arial"/>
              </w:rPr>
              <w:t xml:space="preserve"> </w:t>
            </w:r>
          </w:p>
        </w:tc>
        <w:tc>
          <w:tcPr>
            <w:tcW w:w="3444" w:type="dxa"/>
            <w:gridSpan w:val="2"/>
            <w:tcBorders>
              <w:top w:val="single" w:sz="8" w:space="0" w:color="auto"/>
              <w:left w:val="single" w:sz="8" w:space="0" w:color="auto"/>
              <w:bottom w:val="single" w:sz="8" w:space="0" w:color="BFBFBF" w:themeColor="background1" w:themeShade="BF"/>
              <w:right w:val="single" w:sz="8" w:space="0" w:color="auto"/>
            </w:tcBorders>
            <w:vAlign w:val="center"/>
          </w:tcPr>
          <w:p w14:paraId="6B9CAC2F" w14:textId="77777777" w:rsidR="00916561" w:rsidRPr="0067762C" w:rsidRDefault="00916561" w:rsidP="00A1422F">
            <w:r w:rsidRPr="0067762C">
              <w:rPr>
                <w:rFonts w:eastAsia="Arial"/>
              </w:rPr>
              <w:t xml:space="preserve">Total concordance </w:t>
            </w:r>
          </w:p>
        </w:tc>
        <w:tc>
          <w:tcPr>
            <w:tcW w:w="3402" w:type="dxa"/>
            <w:gridSpan w:val="2"/>
            <w:tcBorders>
              <w:top w:val="single" w:sz="8" w:space="0" w:color="auto"/>
              <w:left w:val="nil"/>
              <w:bottom w:val="single" w:sz="8" w:space="0" w:color="BFBFBF" w:themeColor="background1" w:themeShade="BF"/>
              <w:right w:val="single" w:sz="8" w:space="0" w:color="auto"/>
            </w:tcBorders>
            <w:vAlign w:val="center"/>
          </w:tcPr>
          <w:p w14:paraId="748686D3" w14:textId="77777777" w:rsidR="00916561" w:rsidRPr="0067762C" w:rsidRDefault="00916561" w:rsidP="00A1422F">
            <w:r w:rsidRPr="0067762C">
              <w:rPr>
                <w:rFonts w:eastAsia="Arial"/>
              </w:rPr>
              <w:t xml:space="preserve">Total concordance </w:t>
            </w:r>
          </w:p>
        </w:tc>
      </w:tr>
      <w:tr w:rsidR="00916561" w:rsidRPr="0067762C" w14:paraId="705524C0"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60A99338" w14:textId="77777777" w:rsidR="00916561" w:rsidRPr="0067762C" w:rsidRDefault="00916561" w:rsidP="00A1422F">
            <w:r w:rsidRPr="0067762C">
              <w:rPr>
                <w:rFonts w:eastAsia="Arial"/>
                <w:lang w:val="en-US"/>
              </w:rPr>
              <w:t>QA sample subset</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481C088" w14:textId="77777777" w:rsidR="00916561" w:rsidRPr="0067762C" w:rsidRDefault="00916561" w:rsidP="00A1422F">
            <w:r w:rsidRPr="0067762C">
              <w:rPr>
                <w:rFonts w:eastAsia="Arial"/>
              </w:rPr>
              <w:t xml:space="preserve">12.25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60C3FE8A" w14:textId="77777777" w:rsidR="00916561" w:rsidRPr="0067762C" w:rsidRDefault="00916561" w:rsidP="00A1422F">
            <w:r w:rsidRPr="0067762C">
              <w:rPr>
                <w:rFonts w:eastAsia="Arial"/>
              </w:rPr>
              <w:t xml:space="preserve">&lt;0.005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A08EBDE" w14:textId="77777777" w:rsidR="00916561" w:rsidRPr="0067762C" w:rsidRDefault="00916561" w:rsidP="00A1422F">
            <w:r w:rsidRPr="0067762C">
              <w:rPr>
                <w:rFonts w:eastAsia="Arial"/>
              </w:rPr>
              <w:t xml:space="preserve">0.2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234D8788" w14:textId="77777777" w:rsidR="00916561" w:rsidRPr="0067762C" w:rsidRDefault="00916561" w:rsidP="00A1422F">
            <w:r w:rsidRPr="0067762C">
              <w:rPr>
                <w:rFonts w:eastAsia="Arial"/>
              </w:rPr>
              <w:t xml:space="preserve">0.66 </w:t>
            </w:r>
          </w:p>
        </w:tc>
      </w:tr>
      <w:tr w:rsidR="00916561" w:rsidRPr="0067762C" w14:paraId="3D5A66BA"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0D6FCA5F" w14:textId="77777777" w:rsidR="00916561" w:rsidRPr="0067762C" w:rsidRDefault="00916561" w:rsidP="00A1422F">
            <w:r w:rsidRPr="0067762C">
              <w:rPr>
                <w:rFonts w:eastAsia="Arial"/>
                <w:lang w:val="en-US"/>
              </w:rPr>
              <w:t>Internal lab ID</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4B3524A" w14:textId="77777777" w:rsidR="00916561" w:rsidRPr="0067762C" w:rsidRDefault="00916561" w:rsidP="00A1422F">
            <w:r w:rsidRPr="0067762C">
              <w:rPr>
                <w:rFonts w:eastAsia="Arial"/>
              </w:rPr>
              <w:t xml:space="preserve">2.00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E68A811" w14:textId="77777777" w:rsidR="00916561" w:rsidRPr="0067762C" w:rsidRDefault="00916561" w:rsidP="00A1422F">
            <w:r w:rsidRPr="0067762C">
              <w:rPr>
                <w:rFonts w:eastAsia="Arial"/>
              </w:rPr>
              <w:t xml:space="preserve">0.37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0045D15" w14:textId="77777777" w:rsidR="00916561" w:rsidRPr="0067762C" w:rsidRDefault="00916561" w:rsidP="00A1422F">
            <w:r w:rsidRPr="0067762C">
              <w:rPr>
                <w:rFonts w:eastAsia="Arial"/>
              </w:rPr>
              <w:t xml:space="preserve">33.14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5273BE5A" w14:textId="77777777" w:rsidR="00916561" w:rsidRPr="0067762C" w:rsidRDefault="00916561" w:rsidP="00A1422F">
            <w:r w:rsidRPr="0067762C">
              <w:rPr>
                <w:rFonts w:eastAsia="Arial"/>
              </w:rPr>
              <w:t xml:space="preserve">&lt;0.005 </w:t>
            </w:r>
          </w:p>
        </w:tc>
      </w:tr>
      <w:tr w:rsidR="00916561" w:rsidRPr="0067762C" w14:paraId="370876A2"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023B3DA" w14:textId="77777777" w:rsidR="00916561" w:rsidRPr="0067762C" w:rsidRDefault="00916561" w:rsidP="00A1422F">
            <w:r w:rsidRPr="0067762C">
              <w:rPr>
                <w:rFonts w:eastAsia="Arial"/>
                <w:lang w:val="en-US"/>
              </w:rPr>
              <w:t>Tissue state (FFPE)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4B79A93" w14:textId="77777777" w:rsidR="00916561" w:rsidRPr="0067762C" w:rsidRDefault="00916561" w:rsidP="00A1422F">
            <w:r w:rsidRPr="0067762C">
              <w:rPr>
                <w:rFonts w:eastAsia="Arial"/>
              </w:rPr>
              <w:t xml:space="preserve">1.33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2B1ADDB" w14:textId="77777777" w:rsidR="00916561" w:rsidRPr="0067762C" w:rsidRDefault="00916561" w:rsidP="00A1422F">
            <w:r w:rsidRPr="0067762C">
              <w:rPr>
                <w:rFonts w:eastAsia="Arial"/>
              </w:rPr>
              <w:t xml:space="preserve">0.52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56763BB" w14:textId="77777777" w:rsidR="00916561" w:rsidRPr="0067762C" w:rsidRDefault="00916561" w:rsidP="00A1422F">
            <w:r w:rsidRPr="0067762C">
              <w:rPr>
                <w:rFonts w:eastAsia="Arial"/>
              </w:rPr>
              <w:t xml:space="preserve">1.89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A69C71D" w14:textId="77777777" w:rsidR="00916561" w:rsidRPr="0067762C" w:rsidRDefault="00916561" w:rsidP="00A1422F">
            <w:r w:rsidRPr="0067762C">
              <w:rPr>
                <w:rFonts w:eastAsia="Arial"/>
              </w:rPr>
              <w:t xml:space="preserve">0.17 </w:t>
            </w:r>
          </w:p>
        </w:tc>
      </w:tr>
      <w:tr w:rsidR="00916561" w:rsidRPr="0067762C" w14:paraId="2BA68C81"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ABBE92F" w14:textId="77777777" w:rsidR="00916561" w:rsidRPr="0067762C" w:rsidRDefault="00916561" w:rsidP="00A1422F">
            <w:r w:rsidRPr="0067762C">
              <w:rPr>
                <w:rFonts w:eastAsia="Arial"/>
                <w:lang w:val="en-US"/>
              </w:rPr>
              <w:t>Tissue type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5EDA316" w14:textId="77777777" w:rsidR="00916561" w:rsidRPr="0067762C" w:rsidRDefault="00916561" w:rsidP="00A1422F">
            <w:r w:rsidRPr="0067762C">
              <w:rPr>
                <w:rFonts w:eastAsia="Arial"/>
              </w:rPr>
              <w:t xml:space="preserve">10.91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8967C3A" w14:textId="77777777" w:rsidR="00916561" w:rsidRPr="0067762C" w:rsidRDefault="00916561" w:rsidP="00A1422F">
            <w:r w:rsidRPr="0067762C">
              <w:rPr>
                <w:rFonts w:eastAsia="Arial"/>
              </w:rPr>
              <w:t xml:space="preserve">&lt;0.005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0289304" w14:textId="77777777" w:rsidR="00916561" w:rsidRPr="0067762C" w:rsidRDefault="00916561" w:rsidP="00A1422F">
            <w:r w:rsidRPr="0067762C">
              <w:rPr>
                <w:rFonts w:eastAsia="Arial"/>
              </w:rPr>
              <w:t xml:space="preserve">2.19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F9CC10B" w14:textId="77777777" w:rsidR="00916561" w:rsidRPr="0067762C" w:rsidRDefault="00916561" w:rsidP="00A1422F">
            <w:r w:rsidRPr="0067762C">
              <w:rPr>
                <w:rFonts w:eastAsia="Arial"/>
              </w:rPr>
              <w:t xml:space="preserve">0.14 </w:t>
            </w:r>
          </w:p>
        </w:tc>
      </w:tr>
      <w:tr w:rsidR="00916561" w:rsidRPr="0067762C" w14:paraId="4EBAC582"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2F68F9FF" w14:textId="77777777" w:rsidR="00916561" w:rsidRPr="0067762C" w:rsidRDefault="00916561" w:rsidP="00A1422F">
            <w:r w:rsidRPr="0067762C">
              <w:rPr>
                <w:rFonts w:eastAsia="Arial"/>
                <w:lang w:val="en-US"/>
              </w:rPr>
              <w:t>Test requested</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94B69E6" w14:textId="77777777" w:rsidR="00916561" w:rsidRPr="0067762C" w:rsidRDefault="00916561" w:rsidP="00A1422F">
            <w:r w:rsidRPr="0067762C">
              <w:rPr>
                <w:rFonts w:eastAsia="Arial"/>
              </w:rPr>
              <w:t xml:space="preserve">7.69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D2A9A96" w14:textId="77777777" w:rsidR="00916561" w:rsidRPr="0067762C" w:rsidRDefault="00916561" w:rsidP="00A1422F">
            <w:r w:rsidRPr="0067762C">
              <w:rPr>
                <w:rFonts w:eastAsia="Arial"/>
              </w:rPr>
              <w:t xml:space="preserve">0.02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67933E6" w14:textId="77777777" w:rsidR="00916561" w:rsidRPr="0067762C" w:rsidRDefault="00916561" w:rsidP="00A1422F">
            <w:r w:rsidRPr="0067762C">
              <w:rPr>
                <w:rFonts w:eastAsia="Arial"/>
              </w:rPr>
              <w:t xml:space="preserve">0.25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2C8DC5D" w14:textId="77777777" w:rsidR="00916561" w:rsidRPr="0067762C" w:rsidRDefault="00916561" w:rsidP="00A1422F">
            <w:r w:rsidRPr="0067762C">
              <w:rPr>
                <w:rFonts w:eastAsia="Arial"/>
              </w:rPr>
              <w:t xml:space="preserve">0.62 </w:t>
            </w:r>
          </w:p>
        </w:tc>
      </w:tr>
      <w:tr w:rsidR="00916561" w:rsidRPr="0067762C" w14:paraId="4A829FB5"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6E37F161" w14:textId="77777777" w:rsidR="00916561" w:rsidRPr="0067762C" w:rsidRDefault="00916561" w:rsidP="00A1422F">
            <w:proofErr w:type="spellStart"/>
            <w:r w:rsidRPr="0067762C">
              <w:rPr>
                <w:rFonts w:eastAsia="Arial"/>
                <w:lang w:val="en-US"/>
              </w:rPr>
              <w:t>Tumour</w:t>
            </w:r>
            <w:proofErr w:type="spellEnd"/>
            <w:r w:rsidRPr="0067762C">
              <w:rPr>
                <w:rFonts w:eastAsia="Arial"/>
                <w:lang w:val="en-US"/>
              </w:rPr>
              <w:t xml:space="preserve"> type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333F851" w14:textId="77777777" w:rsidR="00916561" w:rsidRPr="0067762C" w:rsidRDefault="00916561" w:rsidP="00A1422F">
            <w:r w:rsidRPr="0067762C">
              <w:rPr>
                <w:rFonts w:eastAsia="Arial"/>
              </w:rPr>
              <w:t xml:space="preserve">8.79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BCA32CA" w14:textId="77777777" w:rsidR="00916561" w:rsidRPr="0067762C" w:rsidRDefault="00916561" w:rsidP="00A1422F">
            <w:r w:rsidRPr="0067762C">
              <w:rPr>
                <w:rFonts w:eastAsia="Arial"/>
              </w:rPr>
              <w:t xml:space="preserve">0.01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70B3080" w14:textId="77777777" w:rsidR="00916561" w:rsidRPr="0067762C" w:rsidRDefault="00916561" w:rsidP="00A1422F">
            <w:r w:rsidRPr="0067762C">
              <w:rPr>
                <w:rFonts w:eastAsia="Arial"/>
              </w:rPr>
              <w:t xml:space="preserve">72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53504C0E" w14:textId="77777777" w:rsidR="00916561" w:rsidRPr="0067762C" w:rsidRDefault="00916561" w:rsidP="00A1422F">
            <w:r w:rsidRPr="0067762C">
              <w:rPr>
                <w:rFonts w:eastAsia="Arial"/>
              </w:rPr>
              <w:t xml:space="preserve">&lt;0.005 </w:t>
            </w:r>
          </w:p>
        </w:tc>
      </w:tr>
      <w:tr w:rsidR="00916561" w:rsidRPr="0067762C" w14:paraId="55FCAFFD"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1035CECE" w14:textId="77777777" w:rsidR="00916561" w:rsidRPr="0067762C" w:rsidRDefault="00916561" w:rsidP="00A1422F">
            <w:proofErr w:type="spellStart"/>
            <w:r w:rsidRPr="0067762C">
              <w:rPr>
                <w:rFonts w:eastAsia="Arial"/>
                <w:lang w:val="en-US"/>
              </w:rPr>
              <w:t>Tumour</w:t>
            </w:r>
            <w:proofErr w:type="spellEnd"/>
            <w:r w:rsidRPr="0067762C">
              <w:rPr>
                <w:rFonts w:eastAsia="Arial"/>
                <w:lang w:val="en-US"/>
              </w:rPr>
              <w:t xml:space="preserve"> site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B4B6576" w14:textId="77777777" w:rsidR="00916561" w:rsidRPr="0067762C" w:rsidRDefault="00916561" w:rsidP="00A1422F">
            <w:r w:rsidRPr="0067762C">
              <w:rPr>
                <w:rFonts w:eastAsia="Arial"/>
              </w:rPr>
              <w:t xml:space="preserve">8.85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6805BA7" w14:textId="77777777" w:rsidR="00916561" w:rsidRPr="0067762C" w:rsidRDefault="00916561" w:rsidP="00A1422F">
            <w:r w:rsidRPr="0067762C">
              <w:rPr>
                <w:rFonts w:eastAsia="Arial"/>
              </w:rPr>
              <w:t xml:space="preserve">0.01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548CBD7" w14:textId="77777777" w:rsidR="00916561" w:rsidRPr="0067762C" w:rsidRDefault="00916561" w:rsidP="00A1422F">
            <w:r w:rsidRPr="0067762C">
              <w:rPr>
                <w:rFonts w:eastAsia="Arial"/>
              </w:rPr>
              <w:t xml:space="preserve">29.16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4C0DD75" w14:textId="77777777" w:rsidR="00916561" w:rsidRPr="0067762C" w:rsidRDefault="00916561" w:rsidP="00A1422F">
            <w:r w:rsidRPr="0067762C">
              <w:rPr>
                <w:rFonts w:eastAsia="Arial"/>
              </w:rPr>
              <w:t xml:space="preserve">&lt;0.005 </w:t>
            </w:r>
          </w:p>
        </w:tc>
      </w:tr>
      <w:tr w:rsidR="00916561" w:rsidRPr="0067762C" w14:paraId="5075CD6A"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59F8589F" w14:textId="77777777" w:rsidR="00916561" w:rsidRPr="0067762C" w:rsidRDefault="00916561" w:rsidP="00A1422F">
            <w:proofErr w:type="spellStart"/>
            <w:r w:rsidRPr="0067762C">
              <w:rPr>
                <w:rFonts w:eastAsia="Arial"/>
                <w:lang w:val="en-US"/>
              </w:rPr>
              <w:t>Tumour</w:t>
            </w:r>
            <w:proofErr w:type="spellEnd"/>
            <w:r w:rsidRPr="0067762C">
              <w:rPr>
                <w:rFonts w:eastAsia="Arial"/>
                <w:lang w:val="en-US"/>
              </w:rPr>
              <w:t xml:space="preserve"> purity</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276CB231" w14:textId="77777777" w:rsidR="00916561" w:rsidRPr="0067762C" w:rsidRDefault="00916561" w:rsidP="00A1422F">
            <w:r w:rsidRPr="0067762C">
              <w:rPr>
                <w:rFonts w:eastAsia="Arial"/>
              </w:rPr>
              <w:t xml:space="preserve">5.45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0FFCC0E5" w14:textId="77777777" w:rsidR="00916561" w:rsidRPr="0067762C" w:rsidRDefault="00916561" w:rsidP="00A1422F">
            <w:r w:rsidRPr="0067762C">
              <w:rPr>
                <w:rFonts w:eastAsia="Arial"/>
              </w:rPr>
              <w:t xml:space="preserve">0.07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6E80C26B" w14:textId="77777777" w:rsidR="00916561" w:rsidRPr="0067762C" w:rsidRDefault="00916561" w:rsidP="00A1422F">
            <w:r w:rsidRPr="0067762C">
              <w:rPr>
                <w:rFonts w:eastAsia="Arial"/>
              </w:rPr>
              <w:t xml:space="preserve">70.1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5CAF69AC" w14:textId="77777777" w:rsidR="00916561" w:rsidRPr="0067762C" w:rsidRDefault="00916561" w:rsidP="00A1422F">
            <w:r w:rsidRPr="0067762C">
              <w:rPr>
                <w:rFonts w:eastAsia="Arial"/>
              </w:rPr>
              <w:t xml:space="preserve">&lt;0.005 </w:t>
            </w:r>
          </w:p>
        </w:tc>
      </w:tr>
      <w:tr w:rsidR="00916561" w:rsidRPr="0067762C" w14:paraId="1A99A850"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525644DB" w14:textId="77777777" w:rsidR="00916561" w:rsidRPr="0067762C" w:rsidRDefault="00916561" w:rsidP="00A1422F">
            <w:r w:rsidRPr="0067762C">
              <w:rPr>
                <w:rFonts w:eastAsia="Arial"/>
                <w:lang w:val="en-US"/>
              </w:rPr>
              <w:t>Test performed</w:t>
            </w:r>
            <w:r w:rsidRPr="0067762C">
              <w:rPr>
                <w:rFonts w:eastAsia="Arial"/>
              </w:rPr>
              <w:t xml:space="preserve"> </w:t>
            </w:r>
          </w:p>
        </w:tc>
        <w:tc>
          <w:tcPr>
            <w:tcW w:w="3444" w:type="dxa"/>
            <w:gridSpan w:val="2"/>
            <w:tcBorders>
              <w:top w:val="single" w:sz="8" w:space="0" w:color="auto"/>
              <w:left w:val="single" w:sz="8" w:space="0" w:color="auto"/>
              <w:bottom w:val="single" w:sz="8" w:space="0" w:color="BFBFBF" w:themeColor="background1" w:themeShade="BF"/>
              <w:right w:val="single" w:sz="8" w:space="0" w:color="auto"/>
            </w:tcBorders>
            <w:vAlign w:val="center"/>
          </w:tcPr>
          <w:p w14:paraId="529C6E3C" w14:textId="77777777" w:rsidR="00916561" w:rsidRPr="0067762C" w:rsidRDefault="00916561" w:rsidP="00A1422F">
            <w:r w:rsidRPr="0067762C">
              <w:rPr>
                <w:rFonts w:eastAsia="Arial"/>
              </w:rPr>
              <w:t xml:space="preserve">Total concordance </w:t>
            </w:r>
          </w:p>
        </w:tc>
        <w:tc>
          <w:tcPr>
            <w:tcW w:w="3402" w:type="dxa"/>
            <w:gridSpan w:val="2"/>
            <w:tcBorders>
              <w:top w:val="single" w:sz="8" w:space="0" w:color="auto"/>
              <w:left w:val="nil"/>
              <w:bottom w:val="single" w:sz="8" w:space="0" w:color="BFBFBF" w:themeColor="background1" w:themeShade="BF"/>
              <w:right w:val="single" w:sz="8" w:space="0" w:color="auto"/>
            </w:tcBorders>
            <w:vAlign w:val="center"/>
          </w:tcPr>
          <w:p w14:paraId="563DC41E" w14:textId="77777777" w:rsidR="00916561" w:rsidRPr="0067762C" w:rsidRDefault="00916561" w:rsidP="00A1422F">
            <w:r w:rsidRPr="0067762C">
              <w:rPr>
                <w:rFonts w:eastAsia="Arial"/>
              </w:rPr>
              <w:t xml:space="preserve">Total concordance </w:t>
            </w:r>
          </w:p>
        </w:tc>
      </w:tr>
      <w:tr w:rsidR="00916561" w:rsidRPr="0067762C" w14:paraId="2F308F8B"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13DAD0BE" w14:textId="77777777" w:rsidR="00916561" w:rsidRPr="0067762C" w:rsidRDefault="00916561" w:rsidP="00A1422F">
            <w:r w:rsidRPr="0067762C">
              <w:rPr>
                <w:rFonts w:eastAsia="Arial"/>
                <w:lang w:val="en-US"/>
              </w:rPr>
              <w:t>Instrument</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C86CE08" w14:textId="77777777" w:rsidR="00916561" w:rsidRPr="0067762C" w:rsidRDefault="00916561" w:rsidP="00A1422F">
            <w:r w:rsidRPr="0067762C">
              <w:rPr>
                <w:rFonts w:eastAsia="Arial"/>
              </w:rPr>
              <w:t xml:space="preserve">1.14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6A9AEDE8" w14:textId="77777777" w:rsidR="00916561" w:rsidRPr="0067762C" w:rsidRDefault="00916561" w:rsidP="00A1422F">
            <w:r w:rsidRPr="0067762C">
              <w:rPr>
                <w:rFonts w:eastAsia="Arial"/>
              </w:rPr>
              <w:t xml:space="preserve">0.56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4A5D7CA" w14:textId="77777777" w:rsidR="00916561" w:rsidRPr="0067762C" w:rsidRDefault="00916561" w:rsidP="00A1422F">
            <w:r w:rsidRPr="0067762C">
              <w:rPr>
                <w:rFonts w:eastAsia="Arial"/>
              </w:rPr>
              <w:t xml:space="preserve">1.49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7954398B" w14:textId="77777777" w:rsidR="00916561" w:rsidRPr="0067762C" w:rsidRDefault="00916561" w:rsidP="00A1422F">
            <w:r w:rsidRPr="0067762C">
              <w:rPr>
                <w:rFonts w:eastAsia="Arial"/>
              </w:rPr>
              <w:t xml:space="preserve">0.22 </w:t>
            </w:r>
          </w:p>
        </w:tc>
      </w:tr>
      <w:tr w:rsidR="00916561" w:rsidRPr="0067762C" w14:paraId="2E2F796C"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74FF9FAF" w14:textId="77777777" w:rsidR="00916561" w:rsidRPr="0067762C" w:rsidRDefault="00916561" w:rsidP="00A1422F">
            <w:r w:rsidRPr="0067762C">
              <w:rPr>
                <w:rFonts w:eastAsia="Arial"/>
                <w:lang w:val="en-US"/>
              </w:rPr>
              <w:t>Gene targets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D9DF4C3" w14:textId="77777777" w:rsidR="00916561" w:rsidRPr="0067762C" w:rsidRDefault="00916561" w:rsidP="00A1422F">
            <w:r w:rsidRPr="0067762C">
              <w:rPr>
                <w:rFonts w:eastAsia="Arial"/>
              </w:rPr>
              <w:t xml:space="preserve">5.49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FC39DCD" w14:textId="77777777" w:rsidR="00916561" w:rsidRPr="0067762C" w:rsidRDefault="00916561" w:rsidP="00A1422F">
            <w:r w:rsidRPr="0067762C">
              <w:rPr>
                <w:rFonts w:eastAsia="Arial"/>
              </w:rPr>
              <w:t xml:space="preserve">0.06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E89ADD3" w14:textId="77777777" w:rsidR="00916561" w:rsidRPr="0067762C" w:rsidRDefault="00916561" w:rsidP="00A1422F">
            <w:r w:rsidRPr="0067762C">
              <w:rPr>
                <w:rFonts w:eastAsia="Arial"/>
              </w:rPr>
              <w:t xml:space="preserve">33.53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52DE1DF1" w14:textId="77777777" w:rsidR="00916561" w:rsidRPr="0067762C" w:rsidRDefault="00916561" w:rsidP="00A1422F">
            <w:r w:rsidRPr="0067762C">
              <w:rPr>
                <w:rFonts w:eastAsia="Arial"/>
              </w:rPr>
              <w:t xml:space="preserve">&lt;0.005 </w:t>
            </w:r>
          </w:p>
        </w:tc>
      </w:tr>
      <w:tr w:rsidR="00916561" w:rsidRPr="0067762C" w14:paraId="743203A5"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6E51FA06" w14:textId="77777777" w:rsidR="00916561" w:rsidRPr="0067762C" w:rsidRDefault="00916561" w:rsidP="00A1422F">
            <w:proofErr w:type="spellStart"/>
            <w:r w:rsidRPr="0067762C">
              <w:rPr>
                <w:rFonts w:eastAsia="Arial"/>
                <w:lang w:val="en-US"/>
              </w:rPr>
              <w:t>Intragene</w:t>
            </w:r>
            <w:proofErr w:type="spellEnd"/>
            <w:r w:rsidRPr="0067762C">
              <w:rPr>
                <w:rFonts w:eastAsia="Arial"/>
                <w:lang w:val="en-US"/>
              </w:rPr>
              <w:t xml:space="preserve"> targets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59F1B78E" w14:textId="77777777" w:rsidR="00916561" w:rsidRPr="0067762C" w:rsidRDefault="00916561" w:rsidP="00A1422F">
            <w:r w:rsidRPr="0067762C">
              <w:rPr>
                <w:rFonts w:eastAsia="Arial"/>
              </w:rPr>
              <w:t xml:space="preserve">0.74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291BBAB3" w14:textId="77777777" w:rsidR="00916561" w:rsidRPr="0067762C" w:rsidRDefault="00916561" w:rsidP="00A1422F">
            <w:r w:rsidRPr="0067762C">
              <w:rPr>
                <w:rFonts w:eastAsia="Arial"/>
              </w:rPr>
              <w:t xml:space="preserve">0.69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27D61F06" w14:textId="77777777" w:rsidR="00916561" w:rsidRPr="0067762C" w:rsidRDefault="00916561" w:rsidP="00A1422F">
            <w:r w:rsidRPr="0067762C">
              <w:rPr>
                <w:rFonts w:eastAsia="Arial"/>
              </w:rPr>
              <w:t xml:space="preserve">2.54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5C70F348" w14:textId="77777777" w:rsidR="00916561" w:rsidRPr="0067762C" w:rsidRDefault="00916561" w:rsidP="00A1422F">
            <w:r w:rsidRPr="0067762C">
              <w:rPr>
                <w:rFonts w:eastAsia="Arial"/>
              </w:rPr>
              <w:t xml:space="preserve">0.11 </w:t>
            </w:r>
          </w:p>
        </w:tc>
      </w:tr>
      <w:tr w:rsidR="00916561" w:rsidRPr="0067762C" w14:paraId="6EF8A8FC"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3DC2BFC3" w14:textId="77777777" w:rsidR="00916561" w:rsidRPr="0067762C" w:rsidRDefault="00916561" w:rsidP="00A1422F">
            <w:r w:rsidRPr="0067762C">
              <w:rPr>
                <w:rFonts w:eastAsia="Arial"/>
                <w:lang w:val="en-US"/>
              </w:rPr>
              <w:t>Result summary</w:t>
            </w:r>
            <w:r w:rsidRPr="0067762C">
              <w:rPr>
                <w:rFonts w:eastAsia="Arial"/>
              </w:rPr>
              <w:t xml:space="preserve"> </w:t>
            </w:r>
          </w:p>
        </w:tc>
        <w:tc>
          <w:tcPr>
            <w:tcW w:w="1601"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73436830" w14:textId="77777777" w:rsidR="00916561" w:rsidRPr="0067762C" w:rsidRDefault="00916561" w:rsidP="00A1422F">
            <w:r w:rsidRPr="0067762C">
              <w:rPr>
                <w:rFonts w:eastAsia="Arial"/>
              </w:rPr>
              <w:t xml:space="preserve">5.49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7C00FD28" w14:textId="77777777" w:rsidR="00916561" w:rsidRPr="0067762C" w:rsidRDefault="00916561" w:rsidP="00A1422F">
            <w:r w:rsidRPr="0067762C">
              <w:rPr>
                <w:rFonts w:eastAsia="Arial"/>
              </w:rPr>
              <w:t xml:space="preserve">0.06 </w:t>
            </w:r>
          </w:p>
        </w:tc>
        <w:tc>
          <w:tcPr>
            <w:tcW w:w="1559"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4CFCF452" w14:textId="77777777" w:rsidR="00916561" w:rsidRPr="0067762C" w:rsidRDefault="00916561" w:rsidP="00A1422F">
            <w:r w:rsidRPr="0067762C">
              <w:rPr>
                <w:rFonts w:eastAsia="Arial"/>
              </w:rPr>
              <w:t xml:space="preserve">4.18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1F35D352" w14:textId="77777777" w:rsidR="00916561" w:rsidRPr="0067762C" w:rsidRDefault="00916561" w:rsidP="00A1422F">
            <w:r w:rsidRPr="0067762C">
              <w:rPr>
                <w:rFonts w:eastAsia="Arial"/>
              </w:rPr>
              <w:t xml:space="preserve">&lt;0.005 </w:t>
            </w:r>
          </w:p>
        </w:tc>
      </w:tr>
      <w:tr w:rsidR="00916561" w:rsidRPr="0067762C" w14:paraId="5FA273FC"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477AE3A" w14:textId="77777777" w:rsidR="00916561" w:rsidRPr="0067762C" w:rsidRDefault="00916561" w:rsidP="00A1422F">
            <w:r w:rsidRPr="0067762C">
              <w:rPr>
                <w:rFonts w:eastAsia="Arial"/>
                <w:lang w:val="en-US"/>
              </w:rPr>
              <w:t>Additional variants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E63C974" w14:textId="77777777" w:rsidR="00916561" w:rsidRPr="0067762C" w:rsidRDefault="00916561" w:rsidP="00A1422F">
            <w:r w:rsidRPr="0067762C">
              <w:rPr>
                <w:rFonts w:eastAsia="Arial"/>
              </w:rPr>
              <w:t xml:space="preserve">3.55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5342D93" w14:textId="77777777" w:rsidR="00916561" w:rsidRPr="0067762C" w:rsidRDefault="00916561" w:rsidP="00A1422F">
            <w:r w:rsidRPr="0067762C">
              <w:rPr>
                <w:rFonts w:eastAsia="Arial"/>
              </w:rPr>
              <w:t xml:space="preserve">0.17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DC53059" w14:textId="77777777" w:rsidR="00916561" w:rsidRPr="0067762C" w:rsidRDefault="00916561" w:rsidP="00A1422F">
            <w:r w:rsidRPr="0067762C">
              <w:rPr>
                <w:rFonts w:eastAsia="Arial"/>
              </w:rPr>
              <w:t xml:space="preserve">16.77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0DCBF43" w14:textId="77777777" w:rsidR="00916561" w:rsidRPr="0067762C" w:rsidRDefault="00916561" w:rsidP="00A1422F">
            <w:r w:rsidRPr="0067762C">
              <w:rPr>
                <w:rFonts w:eastAsia="Arial"/>
              </w:rPr>
              <w:t xml:space="preserve">&lt;0.005 </w:t>
            </w:r>
          </w:p>
        </w:tc>
      </w:tr>
      <w:tr w:rsidR="00916561" w:rsidRPr="0067762C" w14:paraId="47A2C429"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7648741E" w14:textId="77777777" w:rsidR="00916561" w:rsidRPr="0067762C" w:rsidRDefault="00916561" w:rsidP="00A1422F">
            <w:r w:rsidRPr="0067762C">
              <w:rPr>
                <w:rFonts w:eastAsia="Arial"/>
                <w:lang w:val="en-US"/>
              </w:rPr>
              <w:t>Sequencing depth</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49BA07A" w14:textId="77777777" w:rsidR="00916561" w:rsidRPr="0067762C" w:rsidRDefault="00916561" w:rsidP="00A1422F">
            <w:r w:rsidRPr="0067762C">
              <w:rPr>
                <w:rFonts w:eastAsia="Arial"/>
              </w:rPr>
              <w:t xml:space="preserve">1.10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16852A4" w14:textId="77777777" w:rsidR="00916561" w:rsidRPr="0067762C" w:rsidRDefault="00916561" w:rsidP="00A1422F">
            <w:r w:rsidRPr="0067762C">
              <w:rPr>
                <w:rFonts w:eastAsia="Arial"/>
              </w:rPr>
              <w:t xml:space="preserve">0.58 </w:t>
            </w:r>
          </w:p>
        </w:tc>
        <w:tc>
          <w:tcPr>
            <w:tcW w:w="3402" w:type="dxa"/>
            <w:gridSpan w:val="2"/>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4A37541D" w14:textId="77777777" w:rsidR="00916561" w:rsidRPr="0067762C" w:rsidRDefault="00916561" w:rsidP="00A1422F">
            <w:r w:rsidRPr="0067762C">
              <w:rPr>
                <w:rFonts w:eastAsia="Arial"/>
              </w:rPr>
              <w:t xml:space="preserve">Total discordance </w:t>
            </w:r>
          </w:p>
        </w:tc>
      </w:tr>
      <w:tr w:rsidR="00916561" w:rsidRPr="0067762C" w14:paraId="0BAD62AB"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4A4C3AC0" w14:textId="77777777" w:rsidR="00916561" w:rsidRPr="0067762C" w:rsidRDefault="00916561" w:rsidP="00A1422F">
            <w:r w:rsidRPr="0067762C">
              <w:rPr>
                <w:rFonts w:eastAsia="Arial"/>
                <w:lang w:val="en-US"/>
              </w:rPr>
              <w:t>VAF</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976BA21" w14:textId="77777777" w:rsidR="00916561" w:rsidRPr="0067762C" w:rsidRDefault="00916561" w:rsidP="00A1422F">
            <w:r w:rsidRPr="0067762C">
              <w:rPr>
                <w:rFonts w:eastAsia="Arial"/>
              </w:rPr>
              <w:t xml:space="preserve">2.13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ACF70CA" w14:textId="77777777" w:rsidR="00916561" w:rsidRPr="0067762C" w:rsidRDefault="00916561" w:rsidP="00A1422F">
            <w:r w:rsidRPr="0067762C">
              <w:rPr>
                <w:rFonts w:eastAsia="Arial"/>
              </w:rPr>
              <w:t xml:space="preserve">0.34 </w:t>
            </w:r>
          </w:p>
        </w:tc>
        <w:tc>
          <w:tcPr>
            <w:tcW w:w="3402" w:type="dxa"/>
            <w:gridSpan w:val="2"/>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3269EF8" w14:textId="77777777" w:rsidR="00916561" w:rsidRPr="0067762C" w:rsidRDefault="00916561" w:rsidP="00A1422F">
            <w:r w:rsidRPr="0067762C">
              <w:rPr>
                <w:rFonts w:eastAsia="Arial"/>
              </w:rPr>
              <w:t xml:space="preserve">Total discordance </w:t>
            </w:r>
          </w:p>
        </w:tc>
      </w:tr>
      <w:tr w:rsidR="00916561" w:rsidRPr="0067762C" w14:paraId="08F5591B"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15AEF40B" w14:textId="77777777" w:rsidR="00916561" w:rsidRPr="0067762C" w:rsidRDefault="00916561" w:rsidP="00A1422F">
            <w:r w:rsidRPr="0067762C">
              <w:rPr>
                <w:rFonts w:eastAsia="Arial"/>
                <w:lang w:val="en-US"/>
              </w:rPr>
              <w:t>Result</w:t>
            </w:r>
            <w:r w:rsidRPr="0067762C">
              <w:rPr>
                <w:rFonts w:eastAsia="Arial"/>
              </w:rPr>
              <w:t xml:space="preserve"> </w:t>
            </w:r>
          </w:p>
        </w:tc>
        <w:tc>
          <w:tcPr>
            <w:tcW w:w="3444" w:type="dxa"/>
            <w:gridSpan w:val="2"/>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73D50D21" w14:textId="77777777" w:rsidR="00916561" w:rsidRPr="0067762C" w:rsidRDefault="00916561" w:rsidP="00A1422F">
            <w:r w:rsidRPr="0067762C">
              <w:rPr>
                <w:rFonts w:eastAsia="Arial"/>
              </w:rPr>
              <w:t xml:space="preserve">Total concordance </w:t>
            </w:r>
          </w:p>
        </w:tc>
        <w:tc>
          <w:tcPr>
            <w:tcW w:w="3402" w:type="dxa"/>
            <w:gridSpan w:val="2"/>
            <w:tcBorders>
              <w:top w:val="single" w:sz="8" w:space="0" w:color="BFBFBF" w:themeColor="background1" w:themeShade="BF"/>
              <w:left w:val="nil"/>
              <w:bottom w:val="single" w:sz="8" w:space="0" w:color="BFBFBF" w:themeColor="background1" w:themeShade="BF"/>
              <w:right w:val="single" w:sz="8" w:space="0" w:color="auto"/>
            </w:tcBorders>
            <w:vAlign w:val="center"/>
          </w:tcPr>
          <w:p w14:paraId="4F65A199" w14:textId="77777777" w:rsidR="00916561" w:rsidRPr="0067762C" w:rsidRDefault="00916561" w:rsidP="00A1422F">
            <w:r w:rsidRPr="0067762C">
              <w:rPr>
                <w:rFonts w:eastAsia="Arial"/>
              </w:rPr>
              <w:t xml:space="preserve">Total concordance </w:t>
            </w:r>
          </w:p>
        </w:tc>
      </w:tr>
      <w:tr w:rsidR="00916561" w:rsidRPr="0067762C" w14:paraId="21D9A16D"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47681136" w14:textId="77777777" w:rsidR="00916561" w:rsidRPr="0067762C" w:rsidRDefault="00916561" w:rsidP="00A1422F">
            <w:r w:rsidRPr="0067762C">
              <w:rPr>
                <w:rFonts w:eastAsia="Arial"/>
                <w:lang w:val="en-US"/>
              </w:rPr>
              <w:t>Relevant negatives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E692B7E" w14:textId="77777777" w:rsidR="00916561" w:rsidRPr="0067762C" w:rsidRDefault="00916561" w:rsidP="00A1422F">
            <w:r w:rsidRPr="0067762C">
              <w:rPr>
                <w:rFonts w:eastAsia="Arial"/>
              </w:rPr>
              <w:t xml:space="preserve">5.71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23B669AD" w14:textId="77777777" w:rsidR="00916561" w:rsidRPr="0067762C" w:rsidRDefault="00916561" w:rsidP="00A1422F">
            <w:r w:rsidRPr="0067762C">
              <w:rPr>
                <w:rFonts w:eastAsia="Arial"/>
              </w:rPr>
              <w:t xml:space="preserve">0.06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2800D0B7" w14:textId="77777777" w:rsidR="00916561" w:rsidRPr="0067762C" w:rsidRDefault="00916561" w:rsidP="00A1422F">
            <w:r w:rsidRPr="0067762C">
              <w:rPr>
                <w:rFonts w:eastAsia="Arial"/>
              </w:rPr>
              <w:t xml:space="preserve">0.01 </w:t>
            </w:r>
          </w:p>
        </w:tc>
        <w:tc>
          <w:tcPr>
            <w:tcW w:w="1843" w:type="dxa"/>
            <w:tcBorders>
              <w:top w:val="nil"/>
              <w:left w:val="single" w:sz="8" w:space="0" w:color="BFBFBF" w:themeColor="background1" w:themeShade="BF"/>
              <w:bottom w:val="single" w:sz="8" w:space="0" w:color="BFBFBF" w:themeColor="background1" w:themeShade="BF"/>
              <w:right w:val="single" w:sz="8" w:space="0" w:color="auto"/>
            </w:tcBorders>
            <w:vAlign w:val="center"/>
          </w:tcPr>
          <w:p w14:paraId="4253BF2B" w14:textId="77777777" w:rsidR="00916561" w:rsidRPr="0067762C" w:rsidRDefault="00916561" w:rsidP="00A1422F">
            <w:r w:rsidRPr="0067762C">
              <w:rPr>
                <w:rFonts w:eastAsia="Arial"/>
              </w:rPr>
              <w:t xml:space="preserve">0.91 </w:t>
            </w:r>
          </w:p>
        </w:tc>
      </w:tr>
      <w:tr w:rsidR="00916561" w:rsidRPr="0067762C" w14:paraId="5B0856E4"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35128D0B" w14:textId="77777777" w:rsidR="00916561" w:rsidRPr="0067762C" w:rsidRDefault="00916561" w:rsidP="00A1422F">
            <w:r w:rsidRPr="0067762C">
              <w:rPr>
                <w:rFonts w:eastAsia="Arial"/>
                <w:lang w:val="en-US"/>
              </w:rPr>
              <w:t>Correct diagnosis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23B9AC8D" w14:textId="77777777" w:rsidR="00916561" w:rsidRPr="0067762C" w:rsidRDefault="00916561" w:rsidP="00A1422F">
            <w:r w:rsidRPr="0067762C">
              <w:rPr>
                <w:rFonts w:eastAsia="Arial"/>
              </w:rPr>
              <w:t xml:space="preserve">5.71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51D50A0" w14:textId="77777777" w:rsidR="00916561" w:rsidRPr="0067762C" w:rsidRDefault="00916561" w:rsidP="00A1422F">
            <w:r w:rsidRPr="0067762C">
              <w:rPr>
                <w:rFonts w:eastAsia="Arial"/>
              </w:rPr>
              <w:t xml:space="preserve">0.06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0AAD4D3" w14:textId="77777777" w:rsidR="00916561" w:rsidRPr="0067762C" w:rsidRDefault="00916561" w:rsidP="00A1422F">
            <w:r w:rsidRPr="0067762C">
              <w:rPr>
                <w:rFonts w:eastAsia="Arial"/>
              </w:rPr>
              <w:t xml:space="preserve">3.3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4B3A686" w14:textId="77777777" w:rsidR="00916561" w:rsidRPr="0067762C" w:rsidRDefault="00916561" w:rsidP="00A1422F">
            <w:r w:rsidRPr="0067762C">
              <w:rPr>
                <w:rFonts w:eastAsia="Arial"/>
              </w:rPr>
              <w:t xml:space="preserve">0.07 </w:t>
            </w:r>
          </w:p>
        </w:tc>
      </w:tr>
      <w:tr w:rsidR="00916561" w:rsidRPr="0067762C" w14:paraId="6A6E379A"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69FA5E77" w14:textId="77777777" w:rsidR="00916561" w:rsidRPr="0067762C" w:rsidRDefault="00916561" w:rsidP="00A1422F">
            <w:r w:rsidRPr="0067762C">
              <w:rPr>
                <w:rFonts w:eastAsia="Arial"/>
                <w:lang w:val="en-US"/>
              </w:rPr>
              <w:t>Gene coordinates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506DBD0" w14:textId="77777777" w:rsidR="00916561" w:rsidRPr="0067762C" w:rsidRDefault="00916561" w:rsidP="00A1422F">
            <w:r w:rsidRPr="0067762C">
              <w:rPr>
                <w:rFonts w:eastAsia="Arial"/>
              </w:rPr>
              <w:t xml:space="preserve">0.07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32B9993" w14:textId="77777777" w:rsidR="00916561" w:rsidRPr="0067762C" w:rsidRDefault="00916561" w:rsidP="00A1422F">
            <w:r w:rsidRPr="0067762C">
              <w:rPr>
                <w:rFonts w:eastAsia="Arial"/>
              </w:rPr>
              <w:t xml:space="preserve">0.97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2AAF5C2B" w14:textId="77777777" w:rsidR="00916561" w:rsidRPr="0067762C" w:rsidRDefault="00916561" w:rsidP="00A1422F">
            <w:r w:rsidRPr="0067762C">
              <w:rPr>
                <w:rFonts w:eastAsia="Arial"/>
              </w:rPr>
              <w:t xml:space="preserve">0.91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46FA734" w14:textId="77777777" w:rsidR="00916561" w:rsidRPr="0067762C" w:rsidRDefault="00916561" w:rsidP="00A1422F">
            <w:r w:rsidRPr="0067762C">
              <w:rPr>
                <w:rFonts w:eastAsia="Arial"/>
              </w:rPr>
              <w:t xml:space="preserve">0.34 </w:t>
            </w:r>
          </w:p>
        </w:tc>
      </w:tr>
      <w:tr w:rsidR="00916561" w:rsidRPr="0067762C" w14:paraId="5170EFB8"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2157F440" w14:textId="77777777" w:rsidR="00916561" w:rsidRPr="0067762C" w:rsidRDefault="00916561" w:rsidP="00A1422F">
            <w:r w:rsidRPr="0067762C">
              <w:rPr>
                <w:rFonts w:eastAsia="Arial"/>
                <w:lang w:val="en-US"/>
              </w:rPr>
              <w:t>Ref sequence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64204E8" w14:textId="77777777" w:rsidR="00916561" w:rsidRPr="0067762C" w:rsidRDefault="00916561" w:rsidP="00A1422F">
            <w:r w:rsidRPr="0067762C">
              <w:rPr>
                <w:rFonts w:eastAsia="Arial"/>
              </w:rPr>
              <w:t xml:space="preserve">5.73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DC300F6" w14:textId="77777777" w:rsidR="00916561" w:rsidRPr="0067762C" w:rsidRDefault="00916561" w:rsidP="00A1422F">
            <w:r w:rsidRPr="0067762C">
              <w:rPr>
                <w:rFonts w:eastAsia="Arial"/>
              </w:rPr>
              <w:t xml:space="preserve">0.06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D08BE8C" w14:textId="77777777" w:rsidR="00916561" w:rsidRPr="0067762C" w:rsidRDefault="00916561" w:rsidP="00A1422F">
            <w:r w:rsidRPr="0067762C">
              <w:rPr>
                <w:rFonts w:eastAsia="Arial"/>
              </w:rPr>
              <w:t xml:space="preserve">13.98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382F155" w14:textId="77777777" w:rsidR="00916561" w:rsidRPr="0067762C" w:rsidRDefault="00916561" w:rsidP="00A1422F">
            <w:r w:rsidRPr="0067762C">
              <w:rPr>
                <w:rFonts w:eastAsia="Arial"/>
              </w:rPr>
              <w:t xml:space="preserve">&lt;0.005 </w:t>
            </w:r>
          </w:p>
        </w:tc>
      </w:tr>
      <w:tr w:rsidR="00916561" w:rsidRPr="0067762C" w14:paraId="148E29F8"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74A93544" w14:textId="77777777" w:rsidR="00916561" w:rsidRPr="0067762C" w:rsidRDefault="00916561" w:rsidP="00A1422F">
            <w:r w:rsidRPr="0067762C">
              <w:rPr>
                <w:rFonts w:eastAsia="Arial"/>
                <w:lang w:val="en-US"/>
              </w:rPr>
              <w:t>Ref seq in results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A6D603A" w14:textId="77777777" w:rsidR="00916561" w:rsidRPr="0067762C" w:rsidRDefault="00916561" w:rsidP="00A1422F">
            <w:r w:rsidRPr="0067762C">
              <w:rPr>
                <w:rFonts w:eastAsia="Arial"/>
              </w:rPr>
              <w:t xml:space="preserve">2.77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111418C" w14:textId="77777777" w:rsidR="00916561" w:rsidRPr="0067762C" w:rsidRDefault="00916561" w:rsidP="00A1422F">
            <w:r w:rsidRPr="0067762C">
              <w:rPr>
                <w:rFonts w:eastAsia="Arial"/>
              </w:rPr>
              <w:t xml:space="preserve">0.25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E0C85B4" w14:textId="77777777" w:rsidR="00916561" w:rsidRPr="0067762C" w:rsidRDefault="00916561" w:rsidP="00A1422F">
            <w:r w:rsidRPr="0067762C">
              <w:rPr>
                <w:rFonts w:eastAsia="Arial"/>
              </w:rPr>
              <w:t xml:space="preserve">21.45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1722F53" w14:textId="77777777" w:rsidR="00916561" w:rsidRPr="0067762C" w:rsidRDefault="00916561" w:rsidP="00A1422F">
            <w:r w:rsidRPr="0067762C">
              <w:rPr>
                <w:rFonts w:eastAsia="Arial"/>
              </w:rPr>
              <w:t xml:space="preserve">&lt;0.005 </w:t>
            </w:r>
          </w:p>
        </w:tc>
      </w:tr>
      <w:tr w:rsidR="00916561" w:rsidRPr="0067762C" w14:paraId="207B0713"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2CECC605" w14:textId="77777777" w:rsidR="00916561" w:rsidRPr="0067762C" w:rsidRDefault="00916561" w:rsidP="00A1422F">
            <w:r w:rsidRPr="0067762C">
              <w:rPr>
                <w:rFonts w:eastAsia="Arial"/>
                <w:lang w:val="en-US"/>
              </w:rPr>
              <w:t>cDNA change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2757244" w14:textId="77777777" w:rsidR="00916561" w:rsidRPr="0067762C" w:rsidRDefault="00916561" w:rsidP="00A1422F">
            <w:r w:rsidRPr="0067762C">
              <w:rPr>
                <w:rFonts w:eastAsia="Arial"/>
              </w:rPr>
              <w:t xml:space="preserve">2.03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EAD5EA0" w14:textId="77777777" w:rsidR="00916561" w:rsidRPr="0067762C" w:rsidRDefault="00916561" w:rsidP="00A1422F">
            <w:r w:rsidRPr="0067762C">
              <w:rPr>
                <w:rFonts w:eastAsia="Arial"/>
              </w:rPr>
              <w:t xml:space="preserve">0.36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C140000" w14:textId="77777777" w:rsidR="00916561" w:rsidRPr="0067762C" w:rsidRDefault="00916561" w:rsidP="00A1422F">
            <w:r w:rsidRPr="0067762C">
              <w:rPr>
                <w:rFonts w:eastAsia="Arial"/>
              </w:rPr>
              <w:t xml:space="preserve">20.29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4650AFF4" w14:textId="77777777" w:rsidR="00916561" w:rsidRPr="0067762C" w:rsidRDefault="00916561" w:rsidP="00A1422F">
            <w:r w:rsidRPr="0067762C">
              <w:rPr>
                <w:rFonts w:eastAsia="Arial"/>
              </w:rPr>
              <w:t xml:space="preserve">&lt;0.005 </w:t>
            </w:r>
          </w:p>
        </w:tc>
      </w:tr>
      <w:tr w:rsidR="00916561" w:rsidRPr="0067762C" w14:paraId="0510CD08"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2ACB18CE" w14:textId="77777777" w:rsidR="00916561" w:rsidRPr="0067762C" w:rsidRDefault="00916561" w:rsidP="00A1422F">
            <w:r w:rsidRPr="0067762C">
              <w:rPr>
                <w:rFonts w:eastAsia="Arial"/>
                <w:lang w:val="en-US"/>
              </w:rPr>
              <w:t>Protein change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C835374" w14:textId="77777777" w:rsidR="00916561" w:rsidRPr="0067762C" w:rsidRDefault="00916561" w:rsidP="00A1422F">
            <w:r w:rsidRPr="0067762C">
              <w:rPr>
                <w:rFonts w:eastAsia="Arial"/>
              </w:rPr>
              <w:t xml:space="preserve">2.49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52560F4" w14:textId="77777777" w:rsidR="00916561" w:rsidRPr="0067762C" w:rsidRDefault="00916561" w:rsidP="00A1422F">
            <w:r w:rsidRPr="0067762C">
              <w:rPr>
                <w:rFonts w:eastAsia="Arial"/>
              </w:rPr>
              <w:t xml:space="preserve">0.29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6056C58" w14:textId="77777777" w:rsidR="00916561" w:rsidRPr="0067762C" w:rsidRDefault="00916561" w:rsidP="00A1422F">
            <w:r w:rsidRPr="0067762C">
              <w:rPr>
                <w:rFonts w:eastAsia="Arial"/>
              </w:rPr>
              <w:t xml:space="preserve">1.1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791A67E6" w14:textId="77777777" w:rsidR="00916561" w:rsidRPr="0067762C" w:rsidRDefault="00916561" w:rsidP="00A1422F">
            <w:r w:rsidRPr="0067762C">
              <w:rPr>
                <w:rFonts w:eastAsia="Arial"/>
              </w:rPr>
              <w:t xml:space="preserve">0.29 </w:t>
            </w:r>
          </w:p>
        </w:tc>
      </w:tr>
      <w:tr w:rsidR="00916561" w:rsidRPr="0067762C" w14:paraId="24656362"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709663BA" w14:textId="77777777" w:rsidR="00916561" w:rsidRPr="0067762C" w:rsidRDefault="00916561" w:rsidP="00A1422F">
            <w:r w:rsidRPr="0067762C">
              <w:rPr>
                <w:rFonts w:eastAsia="Arial"/>
                <w:lang w:val="en-US"/>
              </w:rPr>
              <w:t>Exon location</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547CBCC6" w14:textId="77777777" w:rsidR="00916561" w:rsidRPr="0067762C" w:rsidRDefault="00916561" w:rsidP="00A1422F">
            <w:r w:rsidRPr="0067762C">
              <w:rPr>
                <w:rFonts w:eastAsia="Arial"/>
              </w:rPr>
              <w:t xml:space="preserve">2.67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5062C87A" w14:textId="77777777" w:rsidR="00916561" w:rsidRPr="0067762C" w:rsidRDefault="00916561" w:rsidP="00A1422F">
            <w:r w:rsidRPr="0067762C">
              <w:rPr>
                <w:rFonts w:eastAsia="Arial"/>
              </w:rPr>
              <w:t xml:space="preserve">0.26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78B1D446" w14:textId="77777777" w:rsidR="00916561" w:rsidRPr="0067762C" w:rsidRDefault="00916561" w:rsidP="00A1422F">
            <w:r w:rsidRPr="0067762C">
              <w:rPr>
                <w:rFonts w:eastAsia="Arial"/>
              </w:rPr>
              <w:t xml:space="preserve">0.19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5929671B" w14:textId="77777777" w:rsidR="00916561" w:rsidRPr="0067762C" w:rsidRDefault="00916561" w:rsidP="00A1422F">
            <w:r w:rsidRPr="0067762C">
              <w:rPr>
                <w:rFonts w:eastAsia="Arial"/>
              </w:rPr>
              <w:t xml:space="preserve">0.67 </w:t>
            </w:r>
          </w:p>
        </w:tc>
      </w:tr>
      <w:tr w:rsidR="00916561" w:rsidRPr="0067762C" w14:paraId="6BC06F12"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60A261A5" w14:textId="77777777" w:rsidR="00916561" w:rsidRPr="0067762C" w:rsidRDefault="00916561" w:rsidP="00A1422F">
            <w:r w:rsidRPr="0067762C">
              <w:rPr>
                <w:rFonts w:eastAsia="Arial"/>
                <w:lang w:val="en-US"/>
              </w:rPr>
              <w:t>Variant class</w:t>
            </w:r>
            <w:r w:rsidRPr="0067762C">
              <w:rPr>
                <w:rFonts w:eastAsia="Arial"/>
              </w:rPr>
              <w:t xml:space="preserve"> </w:t>
            </w:r>
          </w:p>
        </w:tc>
        <w:tc>
          <w:tcPr>
            <w:tcW w:w="1601"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5088D5E0" w14:textId="77777777" w:rsidR="00916561" w:rsidRPr="0067762C" w:rsidRDefault="00916561" w:rsidP="00A1422F">
            <w:r w:rsidRPr="0067762C">
              <w:rPr>
                <w:rFonts w:eastAsia="Arial"/>
              </w:rPr>
              <w:t xml:space="preserve">0.30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2C81D189" w14:textId="77777777" w:rsidR="00916561" w:rsidRPr="0067762C" w:rsidRDefault="00916561" w:rsidP="00A1422F">
            <w:r w:rsidRPr="0067762C">
              <w:rPr>
                <w:rFonts w:eastAsia="Arial"/>
              </w:rPr>
              <w:t xml:space="preserve">0.86 </w:t>
            </w:r>
          </w:p>
        </w:tc>
        <w:tc>
          <w:tcPr>
            <w:tcW w:w="1559"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0B504279" w14:textId="77777777" w:rsidR="00916561" w:rsidRPr="0067762C" w:rsidRDefault="00916561" w:rsidP="00A1422F">
            <w:r w:rsidRPr="0067762C">
              <w:rPr>
                <w:rFonts w:eastAsia="Arial"/>
              </w:rPr>
              <w:t xml:space="preserve">29.65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2112DD4C" w14:textId="77777777" w:rsidR="00916561" w:rsidRPr="0067762C" w:rsidRDefault="00916561" w:rsidP="00A1422F">
            <w:r w:rsidRPr="0067762C">
              <w:rPr>
                <w:rFonts w:eastAsia="Arial"/>
              </w:rPr>
              <w:t xml:space="preserve">&lt;0.005 </w:t>
            </w:r>
          </w:p>
        </w:tc>
      </w:tr>
      <w:tr w:rsidR="00916561" w:rsidRPr="0067762C" w14:paraId="28941806"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071E3CC" w14:textId="77777777" w:rsidR="00916561" w:rsidRPr="0067762C" w:rsidRDefault="00916561" w:rsidP="00A1422F">
            <w:r w:rsidRPr="0067762C">
              <w:rPr>
                <w:rFonts w:eastAsia="Arial"/>
                <w:lang w:val="en-US"/>
              </w:rPr>
              <w:lastRenderedPageBreak/>
              <w:t>Associated therapy</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C3CF66E" w14:textId="77777777" w:rsidR="00916561" w:rsidRPr="0067762C" w:rsidRDefault="00916561" w:rsidP="00A1422F">
            <w:r w:rsidRPr="0067762C">
              <w:rPr>
                <w:rFonts w:eastAsia="Arial"/>
              </w:rPr>
              <w:t xml:space="preserve">12.34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9C6B454" w14:textId="77777777" w:rsidR="00916561" w:rsidRPr="0067762C" w:rsidRDefault="00916561" w:rsidP="00A1422F">
            <w:r w:rsidRPr="0067762C">
              <w:rPr>
                <w:rFonts w:eastAsia="Arial"/>
              </w:rPr>
              <w:t xml:space="preserve">&lt;0.005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2700B03E" w14:textId="77777777" w:rsidR="00916561" w:rsidRPr="0067762C" w:rsidRDefault="00916561" w:rsidP="00A1422F">
            <w:r w:rsidRPr="0067762C">
              <w:rPr>
                <w:rFonts w:eastAsia="Arial"/>
              </w:rPr>
              <w:t xml:space="preserve">50.36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075F710" w14:textId="77777777" w:rsidR="00916561" w:rsidRPr="0067762C" w:rsidRDefault="00916561" w:rsidP="00A1422F">
            <w:r w:rsidRPr="0067762C">
              <w:rPr>
                <w:rFonts w:eastAsia="Arial"/>
              </w:rPr>
              <w:t xml:space="preserve">&lt;0.005 </w:t>
            </w:r>
          </w:p>
        </w:tc>
      </w:tr>
      <w:tr w:rsidR="00916561" w:rsidRPr="0067762C" w14:paraId="22776F1A"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46A77A5" w14:textId="77777777" w:rsidR="00916561" w:rsidRPr="0067762C" w:rsidRDefault="00916561" w:rsidP="00A1422F">
            <w:r w:rsidRPr="0067762C">
              <w:rPr>
                <w:rFonts w:eastAsia="Arial"/>
                <w:lang w:val="en-US"/>
              </w:rPr>
              <w:t>Variant description</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37CCA23" w14:textId="77777777" w:rsidR="00916561" w:rsidRPr="0067762C" w:rsidRDefault="00916561" w:rsidP="00A1422F">
            <w:r w:rsidRPr="0067762C">
              <w:rPr>
                <w:rFonts w:eastAsia="Arial"/>
              </w:rPr>
              <w:t xml:space="preserve">19.52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5636859" w14:textId="77777777" w:rsidR="00916561" w:rsidRPr="0067762C" w:rsidRDefault="00916561" w:rsidP="00A1422F">
            <w:r w:rsidRPr="0067762C">
              <w:rPr>
                <w:rFonts w:eastAsia="Arial"/>
              </w:rPr>
              <w:t xml:space="preserve">&lt;0.005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1A6EAAF" w14:textId="77777777" w:rsidR="00916561" w:rsidRPr="0067762C" w:rsidRDefault="00916561" w:rsidP="00A1422F">
            <w:r w:rsidRPr="0067762C">
              <w:rPr>
                <w:rFonts w:eastAsia="Arial"/>
              </w:rPr>
              <w:t xml:space="preserve">1.95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B8618EF" w14:textId="77777777" w:rsidR="00916561" w:rsidRPr="0067762C" w:rsidRDefault="00916561" w:rsidP="00A1422F">
            <w:r w:rsidRPr="0067762C">
              <w:rPr>
                <w:rFonts w:eastAsia="Arial"/>
              </w:rPr>
              <w:t xml:space="preserve">0.16 </w:t>
            </w:r>
          </w:p>
        </w:tc>
      </w:tr>
      <w:tr w:rsidR="00916561" w:rsidRPr="0067762C" w14:paraId="6FF93844"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AEE0FF6" w14:textId="77777777" w:rsidR="00916561" w:rsidRPr="0067762C" w:rsidRDefault="00916561" w:rsidP="00A1422F">
            <w:r w:rsidRPr="0067762C">
              <w:rPr>
                <w:rFonts w:eastAsia="Arial"/>
                <w:lang w:val="en-US"/>
              </w:rPr>
              <w:t>Gene function</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9E73032" w14:textId="77777777" w:rsidR="00916561" w:rsidRPr="0067762C" w:rsidRDefault="00916561" w:rsidP="00A1422F">
            <w:r w:rsidRPr="0067762C">
              <w:rPr>
                <w:rFonts w:eastAsia="Arial"/>
              </w:rPr>
              <w:t xml:space="preserve">2.17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530FA95" w14:textId="77777777" w:rsidR="00916561" w:rsidRPr="0067762C" w:rsidRDefault="00916561" w:rsidP="00A1422F">
            <w:r w:rsidRPr="0067762C">
              <w:rPr>
                <w:rFonts w:eastAsia="Arial"/>
              </w:rPr>
              <w:t xml:space="preserve">0.34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309E8E4" w14:textId="77777777" w:rsidR="00916561" w:rsidRPr="0067762C" w:rsidRDefault="00916561" w:rsidP="00A1422F">
            <w:r w:rsidRPr="0067762C">
              <w:rPr>
                <w:rFonts w:eastAsia="Arial"/>
              </w:rPr>
              <w:t xml:space="preserve">12.88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E38469A" w14:textId="77777777" w:rsidR="00916561" w:rsidRPr="0067762C" w:rsidRDefault="00916561" w:rsidP="00A1422F">
            <w:r w:rsidRPr="0067762C">
              <w:rPr>
                <w:rFonts w:eastAsia="Arial"/>
              </w:rPr>
              <w:t xml:space="preserve">&lt;0.005 </w:t>
            </w:r>
          </w:p>
        </w:tc>
      </w:tr>
      <w:tr w:rsidR="00916561" w:rsidRPr="0067762C" w14:paraId="2CC185AA"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46F07CFE" w14:textId="77777777" w:rsidR="00916561" w:rsidRPr="0067762C" w:rsidRDefault="00916561" w:rsidP="00A1422F">
            <w:r w:rsidRPr="0067762C">
              <w:rPr>
                <w:rFonts w:eastAsia="Arial"/>
                <w:lang w:val="en-US"/>
              </w:rPr>
              <w:t>Protein domain</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12F7F285" w14:textId="77777777" w:rsidR="00916561" w:rsidRPr="0067762C" w:rsidRDefault="00916561" w:rsidP="00A1422F">
            <w:r w:rsidRPr="0067762C">
              <w:rPr>
                <w:rFonts w:eastAsia="Arial"/>
              </w:rPr>
              <w:t xml:space="preserve">4.64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4D1F8E6A" w14:textId="77777777" w:rsidR="00916561" w:rsidRPr="0067762C" w:rsidRDefault="00916561" w:rsidP="00A1422F">
            <w:r w:rsidRPr="0067762C">
              <w:rPr>
                <w:rFonts w:eastAsia="Arial"/>
              </w:rPr>
              <w:t xml:space="preserve">0.10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4EA757E4" w14:textId="77777777" w:rsidR="00916561" w:rsidRPr="0067762C" w:rsidRDefault="00916561" w:rsidP="00A1422F">
            <w:r w:rsidRPr="0067762C">
              <w:rPr>
                <w:rFonts w:eastAsia="Arial"/>
              </w:rPr>
              <w:t xml:space="preserve">5.14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4E3A870" w14:textId="77777777" w:rsidR="00916561" w:rsidRPr="0067762C" w:rsidRDefault="00916561" w:rsidP="00A1422F">
            <w:r w:rsidRPr="0067762C">
              <w:rPr>
                <w:rFonts w:eastAsia="Arial"/>
              </w:rPr>
              <w:t xml:space="preserve">0.02 </w:t>
            </w:r>
          </w:p>
        </w:tc>
      </w:tr>
      <w:tr w:rsidR="00916561" w:rsidRPr="0067762C" w14:paraId="058C1371"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17318E59" w14:textId="77777777" w:rsidR="00916561" w:rsidRPr="0067762C" w:rsidRDefault="00916561" w:rsidP="00A1422F">
            <w:r w:rsidRPr="0067762C">
              <w:rPr>
                <w:rFonts w:eastAsia="Arial"/>
                <w:lang w:val="en-US"/>
              </w:rPr>
              <w:t>Variant database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632E99A9" w14:textId="77777777" w:rsidR="00916561" w:rsidRPr="0067762C" w:rsidRDefault="00916561" w:rsidP="00A1422F">
            <w:r w:rsidRPr="0067762C">
              <w:rPr>
                <w:rFonts w:eastAsia="Arial"/>
              </w:rPr>
              <w:t xml:space="preserve">0.25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0DC9E47B" w14:textId="77777777" w:rsidR="00916561" w:rsidRPr="0067762C" w:rsidRDefault="00916561" w:rsidP="00A1422F">
            <w:r w:rsidRPr="0067762C">
              <w:rPr>
                <w:rFonts w:eastAsia="Arial"/>
              </w:rPr>
              <w:t xml:space="preserve">0.88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154EEE5F" w14:textId="77777777" w:rsidR="00916561" w:rsidRPr="0067762C" w:rsidRDefault="00916561" w:rsidP="00A1422F">
            <w:r w:rsidRPr="0067762C">
              <w:rPr>
                <w:rFonts w:eastAsia="Arial"/>
              </w:rPr>
              <w:t xml:space="preserve">10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101B6205" w14:textId="77777777" w:rsidR="00916561" w:rsidRPr="0067762C" w:rsidRDefault="00916561" w:rsidP="00A1422F">
            <w:r w:rsidRPr="0067762C">
              <w:rPr>
                <w:rFonts w:eastAsia="Arial"/>
              </w:rPr>
              <w:t xml:space="preserve">&lt;0.005 </w:t>
            </w:r>
          </w:p>
        </w:tc>
      </w:tr>
      <w:tr w:rsidR="00916561" w:rsidRPr="0067762C" w14:paraId="19E9D13D"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69D27D50" w14:textId="77777777" w:rsidR="00916561" w:rsidRPr="0067762C" w:rsidRDefault="00916561" w:rsidP="00A1422F">
            <w:r w:rsidRPr="0067762C">
              <w:rPr>
                <w:rFonts w:eastAsia="Arial"/>
                <w:lang w:val="en-US"/>
              </w:rPr>
              <w:t>References</w:t>
            </w:r>
            <w:r w:rsidRPr="0067762C">
              <w:rPr>
                <w:rFonts w:eastAsia="Arial"/>
              </w:rPr>
              <w:t xml:space="preserve"> </w:t>
            </w:r>
          </w:p>
        </w:tc>
        <w:tc>
          <w:tcPr>
            <w:tcW w:w="1601"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4B1E46CB" w14:textId="77777777" w:rsidR="00916561" w:rsidRPr="0067762C" w:rsidRDefault="00916561" w:rsidP="00A1422F">
            <w:r w:rsidRPr="0067762C">
              <w:rPr>
                <w:rFonts w:eastAsia="Arial"/>
              </w:rPr>
              <w:t xml:space="preserve">8.98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638EC6B1" w14:textId="77777777" w:rsidR="00916561" w:rsidRPr="0067762C" w:rsidRDefault="00916561" w:rsidP="00A1422F">
            <w:r w:rsidRPr="0067762C">
              <w:rPr>
                <w:rFonts w:eastAsia="Arial"/>
              </w:rPr>
              <w:t xml:space="preserve">0.01 </w:t>
            </w:r>
          </w:p>
        </w:tc>
        <w:tc>
          <w:tcPr>
            <w:tcW w:w="1559"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7769522F" w14:textId="77777777" w:rsidR="00916561" w:rsidRPr="0067762C" w:rsidRDefault="00916561" w:rsidP="00A1422F">
            <w:r w:rsidRPr="0067762C">
              <w:rPr>
                <w:rFonts w:eastAsia="Arial"/>
              </w:rPr>
              <w:t xml:space="preserve">61.98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1E82C5C5" w14:textId="77777777" w:rsidR="00916561" w:rsidRPr="0067762C" w:rsidRDefault="00916561" w:rsidP="00A1422F">
            <w:r w:rsidRPr="0067762C">
              <w:rPr>
                <w:rFonts w:eastAsia="Arial"/>
              </w:rPr>
              <w:t xml:space="preserve">&lt;0.005 </w:t>
            </w:r>
          </w:p>
        </w:tc>
      </w:tr>
      <w:tr w:rsidR="00916561" w:rsidRPr="0067762C" w14:paraId="0B4FC227"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3A0CCD41" w14:textId="77777777" w:rsidR="00916561" w:rsidRPr="0067762C" w:rsidRDefault="00916561" w:rsidP="00A1422F">
            <w:r w:rsidRPr="0067762C">
              <w:rPr>
                <w:rFonts w:eastAsia="Arial"/>
                <w:lang w:val="en-US"/>
              </w:rPr>
              <w:t>Limitations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182B0404" w14:textId="77777777" w:rsidR="00916561" w:rsidRPr="0067762C" w:rsidRDefault="00916561" w:rsidP="00A1422F">
            <w:r w:rsidRPr="0067762C">
              <w:rPr>
                <w:rFonts w:eastAsia="Arial"/>
              </w:rPr>
              <w:t xml:space="preserve">5.50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4545D948" w14:textId="77777777" w:rsidR="00916561" w:rsidRPr="0067762C" w:rsidRDefault="00916561" w:rsidP="00A1422F">
            <w:r w:rsidRPr="0067762C">
              <w:rPr>
                <w:rFonts w:eastAsia="Arial"/>
              </w:rPr>
              <w:t xml:space="preserve">0.06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23AD721B" w14:textId="77777777" w:rsidR="00916561" w:rsidRPr="0067762C" w:rsidRDefault="00916561" w:rsidP="00A1422F">
            <w:r w:rsidRPr="0067762C">
              <w:rPr>
                <w:rFonts w:eastAsia="Arial"/>
              </w:rPr>
              <w:t xml:space="preserve">3.69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4FFF2C35" w14:textId="77777777" w:rsidR="00916561" w:rsidRPr="0067762C" w:rsidRDefault="00916561" w:rsidP="00A1422F">
            <w:r w:rsidRPr="0067762C">
              <w:rPr>
                <w:rFonts w:eastAsia="Arial"/>
              </w:rPr>
              <w:t xml:space="preserve">0.055 </w:t>
            </w:r>
          </w:p>
        </w:tc>
      </w:tr>
      <w:tr w:rsidR="00916561" w:rsidRPr="0067762C" w14:paraId="6C7F6F65" w14:textId="77777777" w:rsidTr="00916561">
        <w:trPr>
          <w:trHeight w:val="20"/>
        </w:trPr>
        <w:tc>
          <w:tcPr>
            <w:tcW w:w="2925" w:type="dxa"/>
            <w:tcBorders>
              <w:top w:val="single" w:sz="8" w:space="0" w:color="auto"/>
              <w:left w:val="single" w:sz="8" w:space="0" w:color="auto"/>
              <w:bottom w:val="single" w:sz="8" w:space="0" w:color="BFBFBF" w:themeColor="background1" w:themeShade="BF"/>
              <w:right w:val="single" w:sz="8" w:space="0" w:color="auto"/>
            </w:tcBorders>
            <w:vAlign w:val="center"/>
          </w:tcPr>
          <w:p w14:paraId="0DD7FDEE" w14:textId="77777777" w:rsidR="00916561" w:rsidRPr="0067762C" w:rsidRDefault="00916561" w:rsidP="00A1422F">
            <w:r w:rsidRPr="0067762C">
              <w:rPr>
                <w:rFonts w:eastAsia="Arial"/>
                <w:lang w:val="en-US"/>
              </w:rPr>
              <w:t>Primary analyst</w:t>
            </w:r>
            <w:r w:rsidRPr="0067762C">
              <w:rPr>
                <w:rFonts w:eastAsia="Arial"/>
              </w:rPr>
              <w:t xml:space="preserve"> </w:t>
            </w:r>
          </w:p>
        </w:tc>
        <w:tc>
          <w:tcPr>
            <w:tcW w:w="1601"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323549EF" w14:textId="77777777" w:rsidR="00916561" w:rsidRPr="0067762C" w:rsidRDefault="00916561" w:rsidP="00A1422F">
            <w:r w:rsidRPr="0067762C">
              <w:rPr>
                <w:rFonts w:eastAsia="Arial"/>
              </w:rPr>
              <w:t xml:space="preserve">0.64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416231B0" w14:textId="77777777" w:rsidR="00916561" w:rsidRPr="0067762C" w:rsidRDefault="00916561" w:rsidP="00A1422F">
            <w:r w:rsidRPr="0067762C">
              <w:rPr>
                <w:rFonts w:eastAsia="Arial"/>
              </w:rPr>
              <w:t xml:space="preserve">0.73 </w:t>
            </w:r>
          </w:p>
        </w:tc>
        <w:tc>
          <w:tcPr>
            <w:tcW w:w="1559" w:type="dxa"/>
            <w:tcBorders>
              <w:top w:val="single" w:sz="8" w:space="0" w:color="auto"/>
              <w:left w:val="single" w:sz="8" w:space="0" w:color="auto"/>
              <w:bottom w:val="single" w:sz="8" w:space="0" w:color="BFBFBF" w:themeColor="background1" w:themeShade="BF"/>
              <w:right w:val="single" w:sz="8" w:space="0" w:color="BFBFBF" w:themeColor="background1" w:themeShade="BF"/>
            </w:tcBorders>
            <w:vAlign w:val="center"/>
          </w:tcPr>
          <w:p w14:paraId="6F18FAEF" w14:textId="77777777" w:rsidR="00916561" w:rsidRPr="0067762C" w:rsidRDefault="00916561" w:rsidP="00A1422F">
            <w:r w:rsidRPr="0067762C">
              <w:rPr>
                <w:rFonts w:eastAsia="Arial"/>
              </w:rPr>
              <w:t xml:space="preserve">33.64 </w:t>
            </w:r>
          </w:p>
        </w:tc>
        <w:tc>
          <w:tcPr>
            <w:tcW w:w="1843" w:type="dxa"/>
            <w:tcBorders>
              <w:top w:val="single" w:sz="8" w:space="0" w:color="auto"/>
              <w:left w:val="single" w:sz="8" w:space="0" w:color="BFBFBF" w:themeColor="background1" w:themeShade="BF"/>
              <w:bottom w:val="single" w:sz="8" w:space="0" w:color="BFBFBF" w:themeColor="background1" w:themeShade="BF"/>
              <w:right w:val="single" w:sz="8" w:space="0" w:color="auto"/>
            </w:tcBorders>
            <w:vAlign w:val="center"/>
          </w:tcPr>
          <w:p w14:paraId="2C5FA666" w14:textId="77777777" w:rsidR="00916561" w:rsidRPr="0067762C" w:rsidRDefault="00916561" w:rsidP="00A1422F">
            <w:r w:rsidRPr="0067762C">
              <w:rPr>
                <w:rFonts w:eastAsia="Arial"/>
              </w:rPr>
              <w:t xml:space="preserve">&lt;0.005 </w:t>
            </w:r>
          </w:p>
        </w:tc>
      </w:tr>
      <w:tr w:rsidR="00916561" w:rsidRPr="0067762C" w14:paraId="65E71A75"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6FE15572" w14:textId="77777777" w:rsidR="00916561" w:rsidRPr="0067762C" w:rsidRDefault="00916561" w:rsidP="00A1422F">
            <w:r w:rsidRPr="0067762C">
              <w:rPr>
                <w:rFonts w:eastAsia="Arial"/>
                <w:lang w:val="en-US"/>
              </w:rPr>
              <w:t>Signing pathologist</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297FC03" w14:textId="77777777" w:rsidR="00916561" w:rsidRPr="0067762C" w:rsidRDefault="00916561" w:rsidP="00A1422F">
            <w:r w:rsidRPr="0067762C">
              <w:rPr>
                <w:rFonts w:eastAsia="Arial"/>
              </w:rPr>
              <w:t xml:space="preserve">1.26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0BABD3D6" w14:textId="77777777" w:rsidR="00916561" w:rsidRPr="0067762C" w:rsidRDefault="00916561" w:rsidP="00A1422F">
            <w:r w:rsidRPr="0067762C">
              <w:rPr>
                <w:rFonts w:eastAsia="Arial"/>
              </w:rPr>
              <w:t xml:space="preserve">0.53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9EA7CED" w14:textId="77777777" w:rsidR="00916561" w:rsidRPr="0067762C" w:rsidRDefault="00916561" w:rsidP="00A1422F">
            <w:r w:rsidRPr="0067762C">
              <w:rPr>
                <w:rFonts w:eastAsia="Arial"/>
              </w:rPr>
              <w:t xml:space="preserve">0.43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3C7752E" w14:textId="77777777" w:rsidR="00916561" w:rsidRPr="0067762C" w:rsidRDefault="00916561" w:rsidP="00A1422F">
            <w:r w:rsidRPr="0067762C">
              <w:rPr>
                <w:rFonts w:eastAsia="Arial"/>
              </w:rPr>
              <w:t xml:space="preserve">0.51 </w:t>
            </w:r>
          </w:p>
        </w:tc>
      </w:tr>
      <w:tr w:rsidR="00916561" w:rsidRPr="0067762C" w14:paraId="6CC4E109"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6DEEF5E9" w14:textId="77777777" w:rsidR="00916561" w:rsidRPr="0067762C" w:rsidRDefault="00916561" w:rsidP="00A1422F">
            <w:r w:rsidRPr="0067762C">
              <w:rPr>
                <w:rFonts w:eastAsia="Arial"/>
                <w:lang w:val="en-US"/>
              </w:rPr>
              <w:t>Report status</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35CCBB5" w14:textId="77777777" w:rsidR="00916561" w:rsidRPr="0067762C" w:rsidRDefault="00916561" w:rsidP="00A1422F">
            <w:r w:rsidRPr="0067762C">
              <w:rPr>
                <w:rFonts w:eastAsia="Arial"/>
              </w:rPr>
              <w:t xml:space="preserve">2.96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19FF8D23" w14:textId="77777777" w:rsidR="00916561" w:rsidRPr="0067762C" w:rsidRDefault="00916561" w:rsidP="00A1422F">
            <w:r w:rsidRPr="0067762C">
              <w:rPr>
                <w:rFonts w:eastAsia="Arial"/>
              </w:rPr>
              <w:t xml:space="preserve">0.23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7BD63BE5" w14:textId="77777777" w:rsidR="00916561" w:rsidRPr="0067762C" w:rsidRDefault="00916561" w:rsidP="00A1422F">
            <w:r w:rsidRPr="0067762C">
              <w:rPr>
                <w:rFonts w:eastAsia="Arial"/>
              </w:rPr>
              <w:t xml:space="preserve">3.69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4C4CBA2" w14:textId="77777777" w:rsidR="00916561" w:rsidRPr="0067762C" w:rsidRDefault="00916561" w:rsidP="00A1422F">
            <w:r w:rsidRPr="0067762C">
              <w:rPr>
                <w:rFonts w:eastAsia="Arial"/>
              </w:rPr>
              <w:t xml:space="preserve">0.055 </w:t>
            </w:r>
          </w:p>
        </w:tc>
      </w:tr>
      <w:tr w:rsidR="00916561" w:rsidRPr="0067762C" w14:paraId="2B373350"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7FA18A5" w14:textId="77777777" w:rsidR="00916561" w:rsidRPr="0067762C" w:rsidRDefault="00916561" w:rsidP="00A1422F">
            <w:r w:rsidRPr="0067762C">
              <w:rPr>
                <w:rFonts w:eastAsia="Arial"/>
                <w:lang w:val="en-US"/>
              </w:rPr>
              <w:t>Page numbering</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0904DE1" w14:textId="77777777" w:rsidR="00916561" w:rsidRPr="0067762C" w:rsidRDefault="00916561" w:rsidP="00A1422F">
            <w:r w:rsidRPr="0067762C">
              <w:rPr>
                <w:rFonts w:eastAsia="Arial"/>
              </w:rPr>
              <w:t xml:space="preserve">1.35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B0885B5" w14:textId="77777777" w:rsidR="00916561" w:rsidRPr="0067762C" w:rsidRDefault="00916561" w:rsidP="00A1422F">
            <w:r w:rsidRPr="0067762C">
              <w:rPr>
                <w:rFonts w:eastAsia="Arial"/>
              </w:rPr>
              <w:t xml:space="preserve">0.51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00FE49D9" w14:textId="77777777" w:rsidR="00916561" w:rsidRPr="0067762C" w:rsidRDefault="00916561" w:rsidP="00A1422F">
            <w:r w:rsidRPr="0067762C">
              <w:rPr>
                <w:rFonts w:eastAsia="Arial"/>
              </w:rPr>
              <w:t xml:space="preserve">2.65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3663BC2F" w14:textId="77777777" w:rsidR="00916561" w:rsidRPr="0067762C" w:rsidRDefault="00916561" w:rsidP="00A1422F">
            <w:r w:rsidRPr="0067762C">
              <w:rPr>
                <w:rFonts w:eastAsia="Arial"/>
              </w:rPr>
              <w:t xml:space="preserve">0.10 </w:t>
            </w:r>
          </w:p>
        </w:tc>
      </w:tr>
      <w:tr w:rsidR="00916561" w:rsidRPr="0067762C" w14:paraId="4BD59135"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7FB85A00" w14:textId="77777777" w:rsidR="00916561" w:rsidRPr="0067762C" w:rsidRDefault="00916561" w:rsidP="00A1422F">
            <w:r w:rsidRPr="0067762C">
              <w:rPr>
                <w:rFonts w:eastAsia="Arial"/>
                <w:lang w:val="en-US"/>
              </w:rPr>
              <w:t>Complete date</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5E61BF50" w14:textId="77777777" w:rsidR="00916561" w:rsidRPr="0067762C" w:rsidRDefault="00916561" w:rsidP="00A1422F">
            <w:r w:rsidRPr="0067762C">
              <w:rPr>
                <w:rFonts w:eastAsia="Arial"/>
              </w:rPr>
              <w:t xml:space="preserve">1.50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6F55014" w14:textId="77777777" w:rsidR="00916561" w:rsidRPr="0067762C" w:rsidRDefault="00916561" w:rsidP="00A1422F">
            <w:r w:rsidRPr="0067762C">
              <w:rPr>
                <w:rFonts w:eastAsia="Arial"/>
              </w:rPr>
              <w:t xml:space="preserve">0.47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C0DFE4F" w14:textId="77777777" w:rsidR="00916561" w:rsidRPr="0067762C" w:rsidRDefault="00916561" w:rsidP="00A1422F">
            <w:r w:rsidRPr="0067762C">
              <w:rPr>
                <w:rFonts w:eastAsia="Arial"/>
              </w:rPr>
              <w:t xml:space="preserve">0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FE1FDE1" w14:textId="77777777" w:rsidR="00916561" w:rsidRPr="0067762C" w:rsidRDefault="00916561" w:rsidP="00A1422F">
            <w:r w:rsidRPr="0067762C">
              <w:rPr>
                <w:rFonts w:eastAsia="Arial"/>
              </w:rPr>
              <w:t xml:space="preserve">0.97 </w:t>
            </w:r>
          </w:p>
        </w:tc>
      </w:tr>
      <w:tr w:rsidR="00916561" w:rsidRPr="0067762C" w14:paraId="0F4F9C25" w14:textId="77777777" w:rsidTr="00916561">
        <w:trPr>
          <w:trHeight w:val="20"/>
        </w:trPr>
        <w:tc>
          <w:tcPr>
            <w:tcW w:w="2925" w:type="dxa"/>
            <w:tcBorders>
              <w:top w:val="single" w:sz="8" w:space="0" w:color="BFBFBF" w:themeColor="background1" w:themeShade="BF"/>
              <w:left w:val="single" w:sz="8" w:space="0" w:color="auto"/>
              <w:bottom w:val="single" w:sz="8" w:space="0" w:color="BFBFBF" w:themeColor="background1" w:themeShade="BF"/>
              <w:right w:val="single" w:sz="8" w:space="0" w:color="auto"/>
            </w:tcBorders>
            <w:vAlign w:val="center"/>
          </w:tcPr>
          <w:p w14:paraId="5B306A74" w14:textId="77777777" w:rsidR="00916561" w:rsidRPr="0067762C" w:rsidRDefault="00916561" w:rsidP="00A1422F">
            <w:r w:rsidRPr="0067762C">
              <w:rPr>
                <w:rFonts w:eastAsia="Arial"/>
                <w:lang w:val="en-US"/>
              </w:rPr>
              <w:t>Reporting lab</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6B70D9ED" w14:textId="77777777" w:rsidR="00916561" w:rsidRPr="0067762C" w:rsidRDefault="00916561" w:rsidP="00A1422F">
            <w:r w:rsidRPr="0067762C">
              <w:rPr>
                <w:rFonts w:eastAsia="Arial"/>
              </w:rPr>
              <w:t xml:space="preserve">5.16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6365479D" w14:textId="77777777" w:rsidR="00916561" w:rsidRPr="0067762C" w:rsidRDefault="00916561" w:rsidP="00A1422F">
            <w:r w:rsidRPr="0067762C">
              <w:rPr>
                <w:rFonts w:eastAsia="Arial"/>
              </w:rPr>
              <w:t xml:space="preserve">0.08 </w:t>
            </w:r>
          </w:p>
        </w:tc>
        <w:tc>
          <w:tcPr>
            <w:tcW w:w="1559" w:type="dxa"/>
            <w:tcBorders>
              <w:top w:val="single" w:sz="8" w:space="0" w:color="BFBFBF" w:themeColor="background1" w:themeShade="BF"/>
              <w:left w:val="single" w:sz="8" w:space="0" w:color="auto"/>
              <w:bottom w:val="single" w:sz="8" w:space="0" w:color="BFBFBF" w:themeColor="background1" w:themeShade="BF"/>
              <w:right w:val="single" w:sz="8" w:space="0" w:color="BFBFBF" w:themeColor="background1" w:themeShade="BF"/>
            </w:tcBorders>
            <w:vAlign w:val="center"/>
          </w:tcPr>
          <w:p w14:paraId="3F794F3E" w14:textId="77777777" w:rsidR="00916561" w:rsidRPr="0067762C" w:rsidRDefault="00916561" w:rsidP="00A1422F">
            <w:r w:rsidRPr="0067762C">
              <w:rPr>
                <w:rFonts w:eastAsia="Arial"/>
              </w:rPr>
              <w:t xml:space="preserve">10.25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auto"/>
            </w:tcBorders>
            <w:vAlign w:val="center"/>
          </w:tcPr>
          <w:p w14:paraId="2BE1C502" w14:textId="77777777" w:rsidR="00916561" w:rsidRPr="0067762C" w:rsidRDefault="00916561" w:rsidP="00A1422F">
            <w:r w:rsidRPr="0067762C">
              <w:rPr>
                <w:rFonts w:eastAsia="Arial"/>
              </w:rPr>
              <w:t xml:space="preserve">&lt;0.005 </w:t>
            </w:r>
          </w:p>
        </w:tc>
      </w:tr>
      <w:tr w:rsidR="00916561" w:rsidRPr="0067762C" w14:paraId="65B85D13" w14:textId="77777777" w:rsidTr="00916561">
        <w:trPr>
          <w:trHeight w:val="20"/>
        </w:trPr>
        <w:tc>
          <w:tcPr>
            <w:tcW w:w="2925" w:type="dxa"/>
            <w:tcBorders>
              <w:top w:val="single" w:sz="8" w:space="0" w:color="BFBFBF" w:themeColor="background1" w:themeShade="BF"/>
              <w:left w:val="single" w:sz="8" w:space="0" w:color="auto"/>
              <w:bottom w:val="single" w:sz="8" w:space="0" w:color="auto"/>
              <w:right w:val="single" w:sz="8" w:space="0" w:color="auto"/>
            </w:tcBorders>
            <w:vAlign w:val="center"/>
          </w:tcPr>
          <w:p w14:paraId="7C25F6AD" w14:textId="77777777" w:rsidR="00916561" w:rsidRPr="0067762C" w:rsidRDefault="00916561" w:rsidP="00A1422F">
            <w:r w:rsidRPr="0067762C">
              <w:rPr>
                <w:rFonts w:eastAsia="Arial"/>
                <w:lang w:val="en-US"/>
              </w:rPr>
              <w:t>Error</w:t>
            </w:r>
            <w:r w:rsidRPr="0067762C">
              <w:rPr>
                <w:rFonts w:eastAsia="Arial"/>
              </w:rPr>
              <w:t xml:space="preserve"> </w:t>
            </w:r>
          </w:p>
        </w:tc>
        <w:tc>
          <w:tcPr>
            <w:tcW w:w="1601"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577556BD" w14:textId="77777777" w:rsidR="00916561" w:rsidRPr="0067762C" w:rsidRDefault="00916561" w:rsidP="00A1422F">
            <w:r w:rsidRPr="0067762C">
              <w:rPr>
                <w:rFonts w:eastAsia="Arial"/>
              </w:rPr>
              <w:t xml:space="preserve">3.59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4B8D6F4B" w14:textId="77777777" w:rsidR="00916561" w:rsidRPr="0067762C" w:rsidRDefault="00916561" w:rsidP="00A1422F">
            <w:r w:rsidRPr="0067762C">
              <w:rPr>
                <w:rFonts w:eastAsia="Arial"/>
              </w:rPr>
              <w:t xml:space="preserve">0.17 </w:t>
            </w:r>
          </w:p>
        </w:tc>
        <w:tc>
          <w:tcPr>
            <w:tcW w:w="1559" w:type="dxa"/>
            <w:tcBorders>
              <w:top w:val="single" w:sz="8" w:space="0" w:color="BFBFBF" w:themeColor="background1" w:themeShade="BF"/>
              <w:left w:val="single" w:sz="8" w:space="0" w:color="auto"/>
              <w:bottom w:val="single" w:sz="8" w:space="0" w:color="auto"/>
              <w:right w:val="single" w:sz="8" w:space="0" w:color="BFBFBF" w:themeColor="background1" w:themeShade="BF"/>
            </w:tcBorders>
            <w:vAlign w:val="center"/>
          </w:tcPr>
          <w:p w14:paraId="0BF379E6" w14:textId="77777777" w:rsidR="00916561" w:rsidRPr="0067762C" w:rsidRDefault="00916561" w:rsidP="00A1422F">
            <w:r w:rsidRPr="0067762C">
              <w:rPr>
                <w:rFonts w:eastAsia="Arial"/>
              </w:rPr>
              <w:t xml:space="preserve">3.05 </w:t>
            </w:r>
          </w:p>
        </w:tc>
        <w:tc>
          <w:tcPr>
            <w:tcW w:w="1843" w:type="dxa"/>
            <w:tcBorders>
              <w:top w:val="single" w:sz="8" w:space="0" w:color="BFBFBF" w:themeColor="background1" w:themeShade="BF"/>
              <w:left w:val="single" w:sz="8" w:space="0" w:color="BFBFBF" w:themeColor="background1" w:themeShade="BF"/>
              <w:bottom w:val="single" w:sz="8" w:space="0" w:color="auto"/>
              <w:right w:val="single" w:sz="8" w:space="0" w:color="auto"/>
            </w:tcBorders>
            <w:vAlign w:val="center"/>
          </w:tcPr>
          <w:p w14:paraId="16982461" w14:textId="77777777" w:rsidR="00916561" w:rsidRPr="0067762C" w:rsidRDefault="00916561" w:rsidP="00A1422F">
            <w:r w:rsidRPr="0067762C">
              <w:rPr>
                <w:rFonts w:eastAsia="Arial"/>
              </w:rPr>
              <w:t>0.08</w:t>
            </w:r>
          </w:p>
        </w:tc>
      </w:tr>
    </w:tbl>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16561" w14:paraId="345864BA" w14:textId="77777777" w:rsidTr="007B0EE9">
        <w:tc>
          <w:tcPr>
            <w:tcW w:w="9498" w:type="dxa"/>
          </w:tcPr>
          <w:p w14:paraId="6CD798D0" w14:textId="77777777" w:rsidR="00916561" w:rsidRPr="00BE1EA0" w:rsidRDefault="00916561" w:rsidP="00A1422F">
            <w:pPr>
              <w:rPr>
                <w:rFonts w:eastAsia="Calibri"/>
              </w:rPr>
            </w:pPr>
            <w:r w:rsidRPr="00BE1EA0">
              <w:rPr>
                <w:rFonts w:eastAsia="Calibri"/>
              </w:rPr>
              <w:t>(a)</w:t>
            </w:r>
          </w:p>
          <w:p w14:paraId="260E4785" w14:textId="77777777" w:rsidR="00916561" w:rsidRDefault="00916561" w:rsidP="00A1422F">
            <w:pPr>
              <w:rPr>
                <w:rFonts w:eastAsia="Calibri"/>
                <w:bCs/>
                <w:color w:val="auto"/>
                <w:kern w:val="2"/>
                <w:sz w:val="20"/>
                <w14:ligatures w14:val="standardContextual"/>
              </w:rPr>
            </w:pPr>
            <w:r>
              <w:rPr>
                <w:noProof/>
              </w:rPr>
              <mc:AlternateContent>
                <mc:Choice Requires="wps">
                  <w:drawing>
                    <wp:anchor distT="0" distB="0" distL="114300" distR="114300" simplePos="0" relativeHeight="251663360" behindDoc="0" locked="0" layoutInCell="1" allowOverlap="1" wp14:anchorId="3807375F" wp14:editId="07E41C38">
                      <wp:simplePos x="0" y="0"/>
                      <wp:positionH relativeFrom="column">
                        <wp:posOffset>3777615</wp:posOffset>
                      </wp:positionH>
                      <wp:positionV relativeFrom="paragraph">
                        <wp:posOffset>1592580</wp:posOffset>
                      </wp:positionV>
                      <wp:extent cx="554990" cy="1987550"/>
                      <wp:effectExtent l="0" t="0" r="16510" b="12700"/>
                      <wp:wrapNone/>
                      <wp:docPr id="1012547195" name="Text Box 4"/>
                      <wp:cNvGraphicFramePr/>
                      <a:graphic xmlns:a="http://schemas.openxmlformats.org/drawingml/2006/main">
                        <a:graphicData uri="http://schemas.microsoft.com/office/word/2010/wordprocessingShape">
                          <wps:wsp>
                            <wps:cNvSpPr txBox="1"/>
                            <wps:spPr>
                              <a:xfrm flipH="1">
                                <a:off x="0" y="0"/>
                                <a:ext cx="554990" cy="1987550"/>
                              </a:xfrm>
                              <a:prstGeom prst="rect">
                                <a:avLst/>
                              </a:prstGeom>
                              <a:noFill/>
                              <a:ln w="12700">
                                <a:solidFill>
                                  <a:srgbClr val="0070C0"/>
                                </a:solidFill>
                              </a:ln>
                            </wps:spPr>
                            <wps:txbx>
                              <w:txbxContent>
                                <w:p w14:paraId="78911B25" w14:textId="77777777" w:rsidR="00916561" w:rsidRDefault="00916561" w:rsidP="00A1422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7375F" id="_x0000_t202" coordsize="21600,21600" o:spt="202" path="m,l,21600r21600,l21600,xe">
                      <v:stroke joinstyle="miter"/>
                      <v:path gradientshapeok="t" o:connecttype="rect"/>
                    </v:shapetype>
                    <v:shape id="Text Box 4" o:spid="_x0000_s1026" type="#_x0000_t202" style="position:absolute;margin-left:297.45pt;margin-top:125.4pt;width:43.7pt;height:15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" filled="f" strokecolor="#0070c0" strokeweight="1pt">
                      <v:textbox style="layout-flow:vertical-ideographic">
                        <w:txbxContent>
                          <w:p w14:paraId="78911B25" w14:textId="77777777" w:rsidR="00916561" w:rsidRDefault="00916561" w:rsidP="00A1422F"/>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1B489D" wp14:editId="12BD98B0">
                      <wp:simplePos x="0" y="0"/>
                      <wp:positionH relativeFrom="column">
                        <wp:posOffset>3161665</wp:posOffset>
                      </wp:positionH>
                      <wp:positionV relativeFrom="paragraph">
                        <wp:posOffset>2927350</wp:posOffset>
                      </wp:positionV>
                      <wp:extent cx="180000" cy="313055"/>
                      <wp:effectExtent l="0" t="0" r="10795" b="10795"/>
                      <wp:wrapNone/>
                      <wp:docPr id="209783224" name="Text Box 4"/>
                      <wp:cNvGraphicFramePr/>
                      <a:graphic xmlns:a="http://schemas.openxmlformats.org/drawingml/2006/main">
                        <a:graphicData uri="http://schemas.microsoft.com/office/word/2010/wordprocessingShape">
                          <wps:wsp>
                            <wps:cNvSpPr txBox="1"/>
                            <wps:spPr>
                              <a:xfrm>
                                <a:off x="0" y="0"/>
                                <a:ext cx="180000" cy="313055"/>
                              </a:xfrm>
                              <a:prstGeom prst="rect">
                                <a:avLst/>
                              </a:prstGeom>
                              <a:noFill/>
                              <a:ln w="12700">
                                <a:solidFill>
                                  <a:srgbClr val="EE0000"/>
                                </a:solidFill>
                              </a:ln>
                            </wps:spPr>
                            <wps:txbx>
                              <w:txbxContent>
                                <w:p w14:paraId="1E9B3D8F" w14:textId="77777777" w:rsidR="00916561" w:rsidRDefault="00916561" w:rsidP="00A1422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489D" id="_x0000_s1027" type="#_x0000_t202" style="position:absolute;margin-left:248.95pt;margin-top:230.5pt;width:14.1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" filled="f" strokecolor="#e00" strokeweight="1pt">
                      <v:textbox style="layout-flow:vertical-ideographic">
                        <w:txbxContent>
                          <w:p w14:paraId="1E9B3D8F" w14:textId="77777777" w:rsidR="00916561" w:rsidRDefault="00916561" w:rsidP="00A1422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974FC3" wp14:editId="5DDBABAD">
                      <wp:simplePos x="0" y="0"/>
                      <wp:positionH relativeFrom="column">
                        <wp:posOffset>1564640</wp:posOffset>
                      </wp:positionH>
                      <wp:positionV relativeFrom="paragraph">
                        <wp:posOffset>2919095</wp:posOffset>
                      </wp:positionV>
                      <wp:extent cx="180000" cy="432000"/>
                      <wp:effectExtent l="0" t="0" r="10795" b="25400"/>
                      <wp:wrapNone/>
                      <wp:docPr id="340707991" name="Text Box 4"/>
                      <wp:cNvGraphicFramePr/>
                      <a:graphic xmlns:a="http://schemas.openxmlformats.org/drawingml/2006/main">
                        <a:graphicData uri="http://schemas.microsoft.com/office/word/2010/wordprocessingShape">
                          <wps:wsp>
                            <wps:cNvSpPr txBox="1"/>
                            <wps:spPr>
                              <a:xfrm>
                                <a:off x="0" y="0"/>
                                <a:ext cx="180000" cy="432000"/>
                              </a:xfrm>
                              <a:prstGeom prst="rect">
                                <a:avLst/>
                              </a:prstGeom>
                              <a:noFill/>
                              <a:ln w="12700">
                                <a:solidFill>
                                  <a:srgbClr val="EE0000"/>
                                </a:solidFill>
                              </a:ln>
                            </wps:spPr>
                            <wps:txbx>
                              <w:txbxContent>
                                <w:p w14:paraId="3157669D" w14:textId="77777777" w:rsidR="00916561" w:rsidRDefault="00916561" w:rsidP="00A1422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4FC3" id="_x0000_s1028" type="#_x0000_t202" style="position:absolute;margin-left:123.2pt;margin-top:229.85pt;width:14.1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" filled="f" strokecolor="#e00" strokeweight="1pt">
                      <v:textbox style="layout-flow:vertical-ideographic">
                        <w:txbxContent>
                          <w:p w14:paraId="3157669D" w14:textId="77777777" w:rsidR="00916561" w:rsidRDefault="00916561" w:rsidP="00A1422F"/>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5602C2" wp14:editId="31B4B06F">
                      <wp:simplePos x="0" y="0"/>
                      <wp:positionH relativeFrom="column">
                        <wp:posOffset>2161540</wp:posOffset>
                      </wp:positionH>
                      <wp:positionV relativeFrom="paragraph">
                        <wp:posOffset>2917825</wp:posOffset>
                      </wp:positionV>
                      <wp:extent cx="160655" cy="363855"/>
                      <wp:effectExtent l="0" t="0" r="10795" b="17145"/>
                      <wp:wrapNone/>
                      <wp:docPr id="1551692928" name="Text Box 4"/>
                      <wp:cNvGraphicFramePr/>
                      <a:graphic xmlns:a="http://schemas.openxmlformats.org/drawingml/2006/main">
                        <a:graphicData uri="http://schemas.microsoft.com/office/word/2010/wordprocessingShape">
                          <wps:wsp>
                            <wps:cNvSpPr txBox="1"/>
                            <wps:spPr>
                              <a:xfrm>
                                <a:off x="0" y="0"/>
                                <a:ext cx="160655" cy="363855"/>
                              </a:xfrm>
                              <a:prstGeom prst="rect">
                                <a:avLst/>
                              </a:prstGeom>
                              <a:noFill/>
                              <a:ln w="12700">
                                <a:solidFill>
                                  <a:srgbClr val="EE0000"/>
                                </a:solidFill>
                              </a:ln>
                            </wps:spPr>
                            <wps:txbx>
                              <w:txbxContent>
                                <w:p w14:paraId="36F7CE12" w14:textId="77777777" w:rsidR="00916561" w:rsidRDefault="00916561" w:rsidP="00A1422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02C2" id="_x0000_s1029" type="#_x0000_t202" style="position:absolute;margin-left:170.2pt;margin-top:229.75pt;width:12.65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" filled="f" strokecolor="#e00" strokeweight="1pt">
                      <v:textbox style="layout-flow:vertical-ideographic">
                        <w:txbxContent>
                          <w:p w14:paraId="36F7CE12" w14:textId="77777777" w:rsidR="00916561" w:rsidRDefault="00916561" w:rsidP="00A1422F"/>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E151A3" wp14:editId="0E05C6B7">
                      <wp:simplePos x="0" y="0"/>
                      <wp:positionH relativeFrom="column">
                        <wp:posOffset>764540</wp:posOffset>
                      </wp:positionH>
                      <wp:positionV relativeFrom="paragraph">
                        <wp:posOffset>2896870</wp:posOffset>
                      </wp:positionV>
                      <wp:extent cx="180000" cy="504000"/>
                      <wp:effectExtent l="0" t="0" r="10795" b="10795"/>
                      <wp:wrapNone/>
                      <wp:docPr id="937331318" name="Text Box 4"/>
                      <wp:cNvGraphicFramePr/>
                      <a:graphic xmlns:a="http://schemas.openxmlformats.org/drawingml/2006/main">
                        <a:graphicData uri="http://schemas.microsoft.com/office/word/2010/wordprocessingShape">
                          <wps:wsp>
                            <wps:cNvSpPr txBox="1"/>
                            <wps:spPr>
                              <a:xfrm>
                                <a:off x="0" y="0"/>
                                <a:ext cx="180000" cy="504000"/>
                              </a:xfrm>
                              <a:prstGeom prst="rect">
                                <a:avLst/>
                              </a:prstGeom>
                              <a:noFill/>
                              <a:ln w="12700">
                                <a:solidFill>
                                  <a:srgbClr val="EE0000"/>
                                </a:solidFill>
                              </a:ln>
                            </wps:spPr>
                            <wps:txbx>
                              <w:txbxContent>
                                <w:p w14:paraId="0C5DFE4F" w14:textId="77777777" w:rsidR="00916561" w:rsidRDefault="00916561" w:rsidP="00A1422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51A3" id="_x0000_s1030" type="#_x0000_t202" style="position:absolute;margin-left:60.2pt;margin-top:228.1pt;width:14.15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" filled="f" strokecolor="#e00" strokeweight="1pt">
                      <v:textbox style="layout-flow:vertical-ideographic">
                        <w:txbxContent>
                          <w:p w14:paraId="0C5DFE4F" w14:textId="77777777" w:rsidR="00916561" w:rsidRDefault="00916561" w:rsidP="00A1422F"/>
                        </w:txbxContent>
                      </v:textbox>
                    </v:shape>
                  </w:pict>
                </mc:Fallback>
              </mc:AlternateContent>
            </w:r>
            <w:r>
              <w:rPr>
                <w:rFonts w:eastAsia="Calibri"/>
                <w:bCs/>
                <w:noProof/>
                <w:color w:val="auto"/>
                <w:kern w:val="2"/>
                <w:sz w:val="20"/>
              </w:rPr>
              <w:drawing>
                <wp:inline distT="0" distB="0" distL="0" distR="0" wp14:anchorId="0EA50E8F" wp14:editId="6D2C40A4">
                  <wp:extent cx="5664200" cy="3575666"/>
                  <wp:effectExtent l="0" t="0" r="0" b="0"/>
                  <wp:docPr id="349210239" name="Picture 1" descr="Figure 2a is a dendrogram presentation of word clusters detected in 118 melanoma genetic reports previously submitted to the RCPAQAP for quality assurance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10239" name="Picture 1" descr="Figure 2a is a dendrogram presentation of word clusters detected in 118 melanoma genetic reports previously submitted to the RCPAQAP for quality assurance purposes. "/>
                          <pic:cNvPicPr/>
                        </pic:nvPicPr>
                        <pic:blipFill rotWithShape="1">
                          <a:blip r:embed="rId17"/>
                          <a:srcRect t="10152" r="5856" b="15260"/>
                          <a:stretch/>
                        </pic:blipFill>
                        <pic:spPr bwMode="auto">
                          <a:xfrm>
                            <a:off x="0" y="0"/>
                            <a:ext cx="5766254" cy="3640090"/>
                          </a:xfrm>
                          <a:prstGeom prst="rect">
                            <a:avLst/>
                          </a:prstGeom>
                          <a:ln>
                            <a:noFill/>
                          </a:ln>
                          <a:extLst>
                            <a:ext uri="{53640926-AAD7-44D8-BBD7-CCE9431645EC}">
                              <a14:shadowObscured xmlns:a14="http://schemas.microsoft.com/office/drawing/2010/main"/>
                            </a:ext>
                          </a:extLst>
                        </pic:spPr>
                      </pic:pic>
                    </a:graphicData>
                  </a:graphic>
                </wp:inline>
              </w:drawing>
            </w:r>
          </w:p>
          <w:p w14:paraId="0CDA78C9" w14:textId="77777777" w:rsidR="00916561" w:rsidRDefault="00916561" w:rsidP="00A1422F">
            <w:pPr>
              <w:rPr>
                <w:rFonts w:eastAsia="Calibri"/>
              </w:rPr>
            </w:pPr>
            <w:r>
              <w:rPr>
                <w:rFonts w:eastAsia="Calibri"/>
              </w:rPr>
              <w:t>Distance (d)</w:t>
            </w:r>
          </w:p>
        </w:tc>
      </w:tr>
      <w:tr w:rsidR="00916561" w14:paraId="2BD36878" w14:textId="77777777" w:rsidTr="007B0EE9">
        <w:tc>
          <w:tcPr>
            <w:tcW w:w="9498" w:type="dxa"/>
          </w:tcPr>
          <w:p w14:paraId="3E1D05C4" w14:textId="77777777" w:rsidR="00916561" w:rsidRPr="00A55254" w:rsidRDefault="00B72B2F" w:rsidP="00A1422F">
            <w:pPr>
              <w:rPr>
                <w:rFonts w:eastAsia="Calibri"/>
              </w:rPr>
            </w:pPr>
            <w:r>
              <w:rPr>
                <w:rFonts w:eastAsia="Calibri"/>
                <w:bCs/>
                <w:noProof/>
              </w:rPr>
              <w:lastRenderedPageBreak/>
              <w:drawing>
                <wp:anchor distT="0" distB="0" distL="114300" distR="114300" simplePos="0" relativeHeight="251664384" behindDoc="0" locked="0" layoutInCell="1" allowOverlap="1" wp14:anchorId="55B8B25D" wp14:editId="299F6B16">
                  <wp:simplePos x="0" y="0"/>
                  <wp:positionH relativeFrom="column">
                    <wp:posOffset>188595</wp:posOffset>
                  </wp:positionH>
                  <wp:positionV relativeFrom="paragraph">
                    <wp:posOffset>0</wp:posOffset>
                  </wp:positionV>
                  <wp:extent cx="5406390" cy="3895725"/>
                  <wp:effectExtent l="0" t="0" r="3810" b="9525"/>
                  <wp:wrapThrough wrapText="bothSides">
                    <wp:wrapPolygon edited="0">
                      <wp:start x="1979" y="106"/>
                      <wp:lineTo x="1066" y="1479"/>
                      <wp:lineTo x="1066" y="1690"/>
                      <wp:lineTo x="1979" y="2007"/>
                      <wp:lineTo x="1979" y="5387"/>
                      <wp:lineTo x="1066" y="5492"/>
                      <wp:lineTo x="1066" y="5809"/>
                      <wp:lineTo x="1979" y="7077"/>
                      <wp:lineTo x="228" y="7499"/>
                      <wp:lineTo x="0" y="7711"/>
                      <wp:lineTo x="0" y="11090"/>
                      <wp:lineTo x="1294" y="12147"/>
                      <wp:lineTo x="1979" y="12147"/>
                      <wp:lineTo x="1979" y="13837"/>
                      <wp:lineTo x="1066" y="13837"/>
                      <wp:lineTo x="1066" y="14154"/>
                      <wp:lineTo x="1979" y="15527"/>
                      <wp:lineTo x="1979" y="17217"/>
                      <wp:lineTo x="1066" y="18062"/>
                      <wp:lineTo x="1294" y="18907"/>
                      <wp:lineTo x="7078" y="18907"/>
                      <wp:lineTo x="1903" y="19329"/>
                      <wp:lineTo x="1903" y="19857"/>
                      <wp:lineTo x="10808" y="20597"/>
                      <wp:lineTo x="1979" y="21336"/>
                      <wp:lineTo x="1979" y="21547"/>
                      <wp:lineTo x="13700" y="21547"/>
                      <wp:lineTo x="13776" y="20913"/>
                      <wp:lineTo x="12786" y="20597"/>
                      <wp:lineTo x="10808" y="20597"/>
                      <wp:lineTo x="20017" y="19857"/>
                      <wp:lineTo x="19941" y="19223"/>
                      <wp:lineTo x="21539" y="18695"/>
                      <wp:lineTo x="21463" y="106"/>
                      <wp:lineTo x="1979" y="106"/>
                    </wp:wrapPolygon>
                  </wp:wrapThrough>
                  <wp:docPr id="996089307" name="Picture 2" descr="Figure 2b presents a two dimensional clustering patterns of the same results as 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89307" name="Picture 2" descr="Figure 2b presents a two dimensional clustering patterns of the same results as Figure 2a."/>
                          <pic:cNvPicPr/>
                        </pic:nvPicPr>
                        <pic:blipFill rotWithShape="1">
                          <a:blip r:embed="rId18"/>
                          <a:srcRect t="10154" r="3650" b="2718"/>
                          <a:stretch/>
                        </pic:blipFill>
                        <pic:spPr bwMode="auto">
                          <a:xfrm>
                            <a:off x="0" y="0"/>
                            <a:ext cx="540639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561" w:rsidRPr="00A55254">
              <w:rPr>
                <w:rFonts w:eastAsia="Calibri"/>
              </w:rPr>
              <w:t>(b)</w:t>
            </w:r>
            <w:r w:rsidR="00916561">
              <w:rPr>
                <w:rFonts w:eastAsia="Calibri"/>
                <w:bCs/>
                <w:noProof/>
              </w:rPr>
              <w:t xml:space="preserve"> </w:t>
            </w:r>
          </w:p>
          <w:p w14:paraId="7A731401" w14:textId="77777777" w:rsidR="00916561" w:rsidRDefault="00916561" w:rsidP="00A1422F">
            <w:pPr>
              <w:rPr>
                <w:rFonts w:eastAsia="Calibri"/>
              </w:rPr>
            </w:pPr>
          </w:p>
        </w:tc>
      </w:tr>
    </w:tbl>
    <w:p w14:paraId="685B920B" w14:textId="77777777" w:rsidR="00515430" w:rsidRDefault="00916561" w:rsidP="00A1422F">
      <w:pPr>
        <w:pStyle w:val="Caption"/>
      </w:pPr>
      <w:r w:rsidRPr="007F6D3B">
        <w:rPr>
          <w:rFonts w:eastAsia="Calibri"/>
          <w:b/>
        </w:rPr>
        <w:t>Figure 2: (a)</w:t>
      </w:r>
      <w:r w:rsidRPr="007F6D3B">
        <w:rPr>
          <w:rFonts w:eastAsia="Calibri"/>
        </w:rPr>
        <w:t xml:space="preserve"> Dendrogram presentation of word clusters detected in 118 melanoma genetics reports previously submitted to the RCPAQAP for quality assurance purposes </w:t>
      </w:r>
      <w:r w:rsidRPr="007F6D3B">
        <w:rPr>
          <w:rFonts w:eastAsia="Calibri"/>
          <w:b/>
        </w:rPr>
        <w:t>(b)</w:t>
      </w:r>
      <w:r w:rsidRPr="007F6D3B">
        <w:rPr>
          <w:rFonts w:eastAsia="Calibri"/>
        </w:rPr>
        <w:t xml:space="preserve"> The same results as for (a) but presented as two-dimensional clustering patterns (</w:t>
      </w:r>
      <w:proofErr w:type="gramStart"/>
      <w:r w:rsidRPr="007F6D3B">
        <w:rPr>
          <w:rFonts w:eastAsia="Calibri"/>
        </w:rPr>
        <w:t>71.54% point</w:t>
      </w:r>
      <w:proofErr w:type="gramEnd"/>
      <w:r w:rsidRPr="007F6D3B">
        <w:rPr>
          <w:rFonts w:eastAsia="Calibri"/>
        </w:rPr>
        <w:t xml:space="preserve"> variability explained).</w:t>
      </w:r>
    </w:p>
    <w:p w14:paraId="1BFE90A8" w14:textId="77777777" w:rsidR="00B72B2F" w:rsidRDefault="00B72B2F" w:rsidP="00A1422F">
      <w:r>
        <w:br w:type="page"/>
      </w:r>
    </w:p>
    <w:p w14:paraId="10003CA6" w14:textId="77777777" w:rsidR="00916561" w:rsidRPr="003C79F0" w:rsidRDefault="00916561" w:rsidP="00A1422F">
      <w:pPr>
        <w:pStyle w:val="Caption"/>
        <w:rPr>
          <w:rFonts w:eastAsia="Calibri"/>
        </w:rPr>
      </w:pPr>
      <w:r w:rsidRPr="003C79F0">
        <w:rPr>
          <w:rFonts w:eastAsia="Calibri"/>
          <w:b/>
        </w:rPr>
        <w:lastRenderedPageBreak/>
        <w:t>TABLE 6:</w:t>
      </w:r>
      <w:r w:rsidRPr="003C79F0">
        <w:rPr>
          <w:rFonts w:eastAsia="Calibri"/>
        </w:rPr>
        <w:t xml:space="preserve"> Strongest to weakest word clusters found in previously submitted RCPAQAP Melanoma reports (n = 118), as informed by text clustering analyses. The report sample was divided randomly into approximately equal sub-groups (Groups A, B, C) prior to </w:t>
      </w:r>
      <w:proofErr w:type="gramStart"/>
      <w:r w:rsidRPr="003C79F0">
        <w:rPr>
          <w:rFonts w:eastAsia="Calibri"/>
        </w:rPr>
        <w:t>analysis, and</w:t>
      </w:r>
      <w:proofErr w:type="gramEnd"/>
      <w:r w:rsidRPr="003C79F0">
        <w:rPr>
          <w:rFonts w:eastAsia="Calibri"/>
        </w:rPr>
        <w:t xml:space="preserve"> investigated individually and finally as a combined total sample.</w:t>
      </w:r>
    </w:p>
    <w:tbl>
      <w:tblPr>
        <w:tblStyle w:val="TableGrid16"/>
        <w:tblW w:w="5000" w:type="pct"/>
        <w:tblLayout w:type="fixed"/>
        <w:tblLook w:val="04A0" w:firstRow="1" w:lastRow="0" w:firstColumn="1" w:lastColumn="0" w:noHBand="0" w:noVBand="1"/>
      </w:tblPr>
      <w:tblGrid>
        <w:gridCol w:w="2434"/>
        <w:gridCol w:w="2434"/>
        <w:gridCol w:w="2434"/>
        <w:gridCol w:w="2434"/>
      </w:tblGrid>
      <w:tr w:rsidR="00916561" w:rsidRPr="00396578" w14:paraId="0A81163E" w14:textId="77777777" w:rsidTr="00A1422F">
        <w:trPr>
          <w:cnfStyle w:val="100000000000" w:firstRow="1" w:lastRow="0" w:firstColumn="0" w:lastColumn="0" w:oddVBand="0" w:evenVBand="0" w:oddHBand="0" w:evenHBand="0" w:firstRowFirstColumn="0" w:firstRowLastColumn="0" w:lastRowFirstColumn="0" w:lastRowLastColumn="0"/>
          <w:tblHeader/>
        </w:trPr>
        <w:tc>
          <w:tcPr>
            <w:tcW w:w="1250" w:type="pct"/>
          </w:tcPr>
          <w:p w14:paraId="742367F2" w14:textId="77777777" w:rsidR="00916561" w:rsidRPr="00396578" w:rsidRDefault="00916561" w:rsidP="00A1422F">
            <w:pPr>
              <w:rPr>
                <w:rFonts w:eastAsia="Calibri"/>
              </w:rPr>
            </w:pPr>
            <w:r w:rsidRPr="38F83DB0">
              <w:rPr>
                <w:rFonts w:eastAsia="Calibri"/>
              </w:rPr>
              <w:t>Report Group Analysed</w:t>
            </w:r>
          </w:p>
        </w:tc>
        <w:tc>
          <w:tcPr>
            <w:tcW w:w="1250" w:type="pct"/>
          </w:tcPr>
          <w:p w14:paraId="0D579F3C" w14:textId="77777777" w:rsidR="00916561" w:rsidRPr="00396578" w:rsidRDefault="00916561" w:rsidP="00A1422F">
            <w:pPr>
              <w:rPr>
                <w:rFonts w:eastAsia="Calibri"/>
              </w:rPr>
            </w:pPr>
            <w:r w:rsidRPr="00396578">
              <w:rPr>
                <w:rFonts w:eastAsia="Calibri"/>
              </w:rPr>
              <w:t>Strongest</w:t>
            </w:r>
            <w:r>
              <w:rPr>
                <w:rFonts w:eastAsia="Calibri"/>
              </w:rPr>
              <w:t xml:space="preserve"> </w:t>
            </w:r>
            <w:r w:rsidRPr="00396578">
              <w:rPr>
                <w:rFonts w:eastAsia="Calibri"/>
              </w:rPr>
              <w:t>Associations</w:t>
            </w:r>
          </w:p>
        </w:tc>
        <w:tc>
          <w:tcPr>
            <w:tcW w:w="1250" w:type="pct"/>
          </w:tcPr>
          <w:p w14:paraId="75847F0F" w14:textId="77777777" w:rsidR="00916561" w:rsidRPr="00396578" w:rsidRDefault="00916561" w:rsidP="00A1422F">
            <w:pPr>
              <w:rPr>
                <w:rFonts w:eastAsia="Calibri"/>
              </w:rPr>
            </w:pPr>
            <w:r w:rsidRPr="00396578">
              <w:rPr>
                <w:rFonts w:eastAsia="Calibri"/>
              </w:rPr>
              <w:t>Moderate Associations</w:t>
            </w:r>
          </w:p>
        </w:tc>
        <w:tc>
          <w:tcPr>
            <w:tcW w:w="1250" w:type="pct"/>
          </w:tcPr>
          <w:p w14:paraId="770B607A" w14:textId="77777777" w:rsidR="00916561" w:rsidRPr="00396578" w:rsidRDefault="00916561" w:rsidP="00A1422F">
            <w:pPr>
              <w:rPr>
                <w:rFonts w:eastAsia="Calibri"/>
              </w:rPr>
            </w:pPr>
            <w:r w:rsidRPr="00396578">
              <w:rPr>
                <w:rFonts w:eastAsia="Calibri"/>
              </w:rPr>
              <w:t>Weakest Associations</w:t>
            </w:r>
          </w:p>
        </w:tc>
      </w:tr>
      <w:tr w:rsidR="00916561" w:rsidRPr="00396578" w14:paraId="71BB1B52" w14:textId="77777777" w:rsidTr="00A1422F">
        <w:tc>
          <w:tcPr>
            <w:tcW w:w="1250" w:type="pct"/>
          </w:tcPr>
          <w:p w14:paraId="153F0DFC" w14:textId="77777777" w:rsidR="00916561" w:rsidRPr="00396578" w:rsidRDefault="00916561" w:rsidP="00A1422F">
            <w:pPr>
              <w:rPr>
                <w:rFonts w:eastAsia="Calibri"/>
              </w:rPr>
            </w:pPr>
            <w:r w:rsidRPr="00396578">
              <w:rPr>
                <w:rFonts w:eastAsia="Calibri"/>
              </w:rPr>
              <w:t>Group A</w:t>
            </w:r>
          </w:p>
        </w:tc>
        <w:tc>
          <w:tcPr>
            <w:tcW w:w="1250" w:type="pct"/>
          </w:tcPr>
          <w:p w14:paraId="2F083EA3" w14:textId="77777777" w:rsidR="00916561" w:rsidRPr="00396578" w:rsidRDefault="00916561" w:rsidP="00A1422F">
            <w:pPr>
              <w:rPr>
                <w:rFonts w:eastAsia="Calibri"/>
              </w:rPr>
            </w:pPr>
            <w:r w:rsidRPr="00396578">
              <w:rPr>
                <w:rFonts w:eastAsia="Calibri"/>
              </w:rPr>
              <w:t>Collect</w:t>
            </w:r>
          </w:p>
          <w:p w14:paraId="6A57AEA1" w14:textId="77777777" w:rsidR="00916561" w:rsidRPr="00396578" w:rsidRDefault="00916561" w:rsidP="00A1422F">
            <w:pPr>
              <w:rPr>
                <w:rFonts w:eastAsia="Calibri"/>
              </w:rPr>
            </w:pPr>
            <w:r w:rsidRPr="00396578">
              <w:rPr>
                <w:rFonts w:eastAsia="Calibri"/>
              </w:rPr>
              <w:t>Refer</w:t>
            </w:r>
          </w:p>
          <w:p w14:paraId="40D35844" w14:textId="77777777" w:rsidR="00916561" w:rsidRPr="00396578" w:rsidRDefault="00916561" w:rsidP="00A1422F">
            <w:pPr>
              <w:rPr>
                <w:rFonts w:eastAsia="Calibri"/>
              </w:rPr>
            </w:pPr>
            <w:r w:rsidRPr="00396578">
              <w:rPr>
                <w:rFonts w:eastAsia="Calibri"/>
              </w:rPr>
              <w:t>Inhibitor</w:t>
            </w:r>
          </w:p>
          <w:p w14:paraId="06EDF343" w14:textId="77777777" w:rsidR="00916561" w:rsidRPr="00396578" w:rsidRDefault="00916561" w:rsidP="00A1422F">
            <w:pPr>
              <w:rPr>
                <w:rFonts w:eastAsia="Calibri"/>
              </w:rPr>
            </w:pPr>
            <w:r w:rsidRPr="00396578">
              <w:rPr>
                <w:rFonts w:eastAsia="Calibri"/>
              </w:rPr>
              <w:t>Sample</w:t>
            </w:r>
          </w:p>
          <w:p w14:paraId="7199FA8C" w14:textId="77777777" w:rsidR="00916561" w:rsidRPr="00396578" w:rsidRDefault="00916561" w:rsidP="00A1422F">
            <w:pPr>
              <w:rPr>
                <w:rFonts w:eastAsia="Calibri"/>
              </w:rPr>
            </w:pPr>
            <w:r w:rsidRPr="00396578">
              <w:rPr>
                <w:rFonts w:eastAsia="Calibri"/>
              </w:rPr>
              <w:t>Tumour</w:t>
            </w:r>
          </w:p>
          <w:p w14:paraId="3B2DC951" w14:textId="77777777" w:rsidR="00916561" w:rsidRPr="00396578" w:rsidRDefault="00916561" w:rsidP="00A1422F">
            <w:pPr>
              <w:rPr>
                <w:rFonts w:eastAsia="Calibri"/>
              </w:rPr>
            </w:pPr>
            <w:r w:rsidRPr="00396578">
              <w:rPr>
                <w:rFonts w:eastAsia="Calibri"/>
              </w:rPr>
              <w:t>Clinic</w:t>
            </w:r>
          </w:p>
          <w:p w14:paraId="6690F706" w14:textId="77777777" w:rsidR="00916561" w:rsidRPr="00396578" w:rsidRDefault="00916561" w:rsidP="00A1422F">
            <w:pPr>
              <w:rPr>
                <w:rFonts w:eastAsia="Calibri"/>
              </w:rPr>
            </w:pPr>
            <w:r w:rsidRPr="00396578">
              <w:rPr>
                <w:rFonts w:eastAsia="Calibri"/>
              </w:rPr>
              <w:t>Number</w:t>
            </w:r>
          </w:p>
          <w:p w14:paraId="62618FC6" w14:textId="77777777" w:rsidR="00916561" w:rsidRPr="00396578" w:rsidRDefault="00916561" w:rsidP="00A1422F">
            <w:pPr>
              <w:rPr>
                <w:rFonts w:eastAsia="Calibri"/>
              </w:rPr>
            </w:pPr>
            <w:r w:rsidRPr="00396578">
              <w:rPr>
                <w:rFonts w:eastAsia="Calibri"/>
              </w:rPr>
              <w:t>Result</w:t>
            </w:r>
          </w:p>
          <w:p w14:paraId="53D57CAA" w14:textId="77777777" w:rsidR="00916561" w:rsidRPr="00396578" w:rsidRDefault="00916561" w:rsidP="00A1422F">
            <w:pPr>
              <w:rPr>
                <w:rFonts w:eastAsia="Calibri"/>
              </w:rPr>
            </w:pPr>
            <w:proofErr w:type="spellStart"/>
            <w:r w:rsidRPr="00396578">
              <w:rPr>
                <w:rFonts w:eastAsia="Calibri"/>
              </w:rPr>
              <w:t>Metastat</w:t>
            </w:r>
            <w:proofErr w:type="spellEnd"/>
            <w:r>
              <w:rPr>
                <w:rFonts w:eastAsia="Calibri"/>
              </w:rPr>
              <w:t>(</w:t>
            </w:r>
            <w:proofErr w:type="spellStart"/>
            <w:r>
              <w:rPr>
                <w:rFonts w:eastAsia="Calibri"/>
              </w:rPr>
              <w:t>ic</w:t>
            </w:r>
            <w:proofErr w:type="spellEnd"/>
            <w:r>
              <w:rPr>
                <w:rFonts w:eastAsia="Calibri"/>
              </w:rPr>
              <w:t>)</w:t>
            </w:r>
          </w:p>
          <w:p w14:paraId="401C6883" w14:textId="77777777" w:rsidR="00916561" w:rsidRPr="00396578" w:rsidRDefault="00916561" w:rsidP="00A1422F">
            <w:pPr>
              <w:rPr>
                <w:rFonts w:eastAsia="Calibri"/>
              </w:rPr>
            </w:pPr>
            <w:r w:rsidRPr="00396578">
              <w:rPr>
                <w:rFonts w:eastAsia="Calibri"/>
              </w:rPr>
              <w:t>Interpret</w:t>
            </w:r>
          </w:p>
          <w:p w14:paraId="1CE252DE" w14:textId="77777777" w:rsidR="00916561" w:rsidRPr="00396578" w:rsidRDefault="00916561" w:rsidP="00A1422F">
            <w:pPr>
              <w:rPr>
                <w:rFonts w:eastAsia="Calibri"/>
              </w:rPr>
            </w:pPr>
            <w:r w:rsidRPr="00396578">
              <w:rPr>
                <w:rFonts w:eastAsia="Calibri"/>
              </w:rPr>
              <w:t>Page</w:t>
            </w:r>
          </w:p>
          <w:p w14:paraId="3191C9FE" w14:textId="77777777" w:rsidR="00916561" w:rsidRPr="00396578" w:rsidRDefault="00916561" w:rsidP="00A1422F">
            <w:pPr>
              <w:rPr>
                <w:rFonts w:eastAsia="Calibri"/>
              </w:rPr>
            </w:pPr>
            <w:r w:rsidRPr="00396578">
              <w:rPr>
                <w:rFonts w:eastAsia="Calibri"/>
              </w:rPr>
              <w:t>Molecular</w:t>
            </w:r>
          </w:p>
        </w:tc>
        <w:tc>
          <w:tcPr>
            <w:tcW w:w="1250" w:type="pct"/>
          </w:tcPr>
          <w:p w14:paraId="40FEE9B8" w14:textId="77777777" w:rsidR="00916561" w:rsidRPr="00396578" w:rsidRDefault="00916561" w:rsidP="00A1422F">
            <w:pPr>
              <w:rPr>
                <w:rFonts w:eastAsia="Calibri"/>
              </w:rPr>
            </w:pPr>
            <w:r w:rsidRPr="00396578">
              <w:rPr>
                <w:rFonts w:eastAsia="Calibri"/>
              </w:rPr>
              <w:t>Report</w:t>
            </w:r>
          </w:p>
          <w:p w14:paraId="0E590686" w14:textId="77777777" w:rsidR="00916561" w:rsidRPr="00396578" w:rsidRDefault="00916561" w:rsidP="00A1422F">
            <w:pPr>
              <w:rPr>
                <w:rFonts w:eastAsia="Calibri"/>
              </w:rPr>
            </w:pPr>
            <w:r w:rsidRPr="00396578">
              <w:rPr>
                <w:rFonts w:eastAsia="Calibri"/>
              </w:rPr>
              <w:t>Test</w:t>
            </w:r>
          </w:p>
          <w:p w14:paraId="085BEB85" w14:textId="77777777" w:rsidR="00916561" w:rsidRPr="00396578" w:rsidRDefault="00916561" w:rsidP="00A1422F">
            <w:pPr>
              <w:rPr>
                <w:rFonts w:eastAsia="Calibri"/>
              </w:rPr>
            </w:pPr>
            <w:r w:rsidRPr="00396578">
              <w:rPr>
                <w:rFonts w:eastAsia="Calibri"/>
              </w:rPr>
              <w:t>Detect</w:t>
            </w:r>
          </w:p>
          <w:p w14:paraId="49670091" w14:textId="77777777" w:rsidR="00916561" w:rsidRPr="00396578" w:rsidRDefault="00916561" w:rsidP="00A1422F">
            <w:pPr>
              <w:rPr>
                <w:rFonts w:eastAsia="Calibri"/>
              </w:rPr>
            </w:pPr>
            <w:r w:rsidRPr="00396578">
              <w:rPr>
                <w:rFonts w:eastAsia="Calibri"/>
              </w:rPr>
              <w:t>(Variant)</w:t>
            </w:r>
          </w:p>
        </w:tc>
        <w:tc>
          <w:tcPr>
            <w:tcW w:w="1250" w:type="pct"/>
          </w:tcPr>
          <w:p w14:paraId="0F8D9DCF" w14:textId="77777777" w:rsidR="00916561" w:rsidRPr="00396578" w:rsidRDefault="00916561" w:rsidP="00A1422F">
            <w:pPr>
              <w:rPr>
                <w:rFonts w:eastAsia="Calibri"/>
              </w:rPr>
            </w:pPr>
            <w:r w:rsidRPr="00396578">
              <w:rPr>
                <w:rFonts w:eastAsia="Calibri"/>
              </w:rPr>
              <w:t>BRAF</w:t>
            </w:r>
          </w:p>
          <w:p w14:paraId="46EBCD97" w14:textId="77777777" w:rsidR="00916561" w:rsidRPr="00396578" w:rsidRDefault="00916561" w:rsidP="00A1422F">
            <w:pPr>
              <w:rPr>
                <w:rFonts w:eastAsia="Calibri"/>
              </w:rPr>
            </w:pPr>
            <w:proofErr w:type="spellStart"/>
            <w:r w:rsidRPr="00396578">
              <w:rPr>
                <w:rFonts w:eastAsia="Calibri"/>
              </w:rPr>
              <w:t>Mutat</w:t>
            </w:r>
            <w:proofErr w:type="spellEnd"/>
            <w:r w:rsidRPr="00396578">
              <w:rPr>
                <w:rFonts w:eastAsia="Calibri"/>
              </w:rPr>
              <w:t>(ion)</w:t>
            </w:r>
          </w:p>
          <w:p w14:paraId="5F3AE6F5" w14:textId="77777777" w:rsidR="00916561" w:rsidRPr="00396578" w:rsidRDefault="00916561" w:rsidP="00A1422F">
            <w:pPr>
              <w:rPr>
                <w:rFonts w:eastAsia="Calibri"/>
              </w:rPr>
            </w:pPr>
            <w:r w:rsidRPr="00396578">
              <w:rPr>
                <w:rFonts w:eastAsia="Calibri"/>
              </w:rPr>
              <w:t>Melanoma</w:t>
            </w:r>
          </w:p>
        </w:tc>
      </w:tr>
      <w:tr w:rsidR="00916561" w:rsidRPr="00396578" w14:paraId="4385636F" w14:textId="77777777" w:rsidTr="00A1422F">
        <w:tc>
          <w:tcPr>
            <w:tcW w:w="1250" w:type="pct"/>
          </w:tcPr>
          <w:p w14:paraId="3213FC38" w14:textId="77777777" w:rsidR="00916561" w:rsidRPr="00396578" w:rsidRDefault="00916561" w:rsidP="00A1422F">
            <w:pPr>
              <w:rPr>
                <w:rFonts w:eastAsia="Calibri"/>
              </w:rPr>
            </w:pPr>
            <w:r w:rsidRPr="00396578">
              <w:rPr>
                <w:rFonts w:eastAsia="Calibri"/>
              </w:rPr>
              <w:t>Group B</w:t>
            </w:r>
          </w:p>
        </w:tc>
        <w:tc>
          <w:tcPr>
            <w:tcW w:w="1250" w:type="pct"/>
          </w:tcPr>
          <w:p w14:paraId="43BFCBAE" w14:textId="77777777" w:rsidR="00916561" w:rsidRPr="00396578" w:rsidRDefault="00916561" w:rsidP="00A1422F">
            <w:pPr>
              <w:rPr>
                <w:rFonts w:eastAsia="Calibri"/>
              </w:rPr>
            </w:pPr>
            <w:r w:rsidRPr="00396578">
              <w:rPr>
                <w:rFonts w:eastAsia="Calibri"/>
              </w:rPr>
              <w:t>Molecular</w:t>
            </w:r>
          </w:p>
          <w:p w14:paraId="2FF5BC29" w14:textId="77777777" w:rsidR="00916561" w:rsidRPr="00396578" w:rsidRDefault="00916561" w:rsidP="00A1422F">
            <w:pPr>
              <w:rPr>
                <w:rFonts w:eastAsia="Calibri"/>
              </w:rPr>
            </w:pPr>
            <w:r w:rsidRPr="00396578">
              <w:rPr>
                <w:rFonts w:eastAsia="Calibri"/>
              </w:rPr>
              <w:t>Interpret</w:t>
            </w:r>
          </w:p>
          <w:p w14:paraId="01404498" w14:textId="77777777" w:rsidR="00916561" w:rsidRPr="00396578" w:rsidRDefault="00916561" w:rsidP="00A1422F">
            <w:pPr>
              <w:rPr>
                <w:rFonts w:eastAsia="Calibri"/>
              </w:rPr>
            </w:pPr>
            <w:r w:rsidRPr="00396578">
              <w:rPr>
                <w:rFonts w:eastAsia="Calibri"/>
              </w:rPr>
              <w:t>Inhibitor</w:t>
            </w:r>
          </w:p>
          <w:p w14:paraId="19942A93" w14:textId="77777777" w:rsidR="00916561" w:rsidRPr="00396578" w:rsidRDefault="00916561" w:rsidP="00A1422F">
            <w:pPr>
              <w:rPr>
                <w:rFonts w:eastAsia="Calibri"/>
              </w:rPr>
            </w:pPr>
            <w:r w:rsidRPr="00396578">
              <w:rPr>
                <w:rFonts w:eastAsia="Calibri"/>
              </w:rPr>
              <w:t>Number</w:t>
            </w:r>
          </w:p>
          <w:p w14:paraId="64321B73" w14:textId="77777777" w:rsidR="00916561" w:rsidRPr="00396578" w:rsidRDefault="00916561" w:rsidP="00A1422F">
            <w:pPr>
              <w:rPr>
                <w:rFonts w:eastAsia="Calibri"/>
              </w:rPr>
            </w:pPr>
            <w:r w:rsidRPr="00396578">
              <w:rPr>
                <w:rFonts w:eastAsia="Calibri"/>
              </w:rPr>
              <w:t>Result</w:t>
            </w:r>
          </w:p>
          <w:p w14:paraId="7153EC25" w14:textId="77777777" w:rsidR="00916561" w:rsidRPr="00396578" w:rsidRDefault="00916561" w:rsidP="00A1422F">
            <w:pPr>
              <w:rPr>
                <w:rFonts w:eastAsia="Calibri"/>
              </w:rPr>
            </w:pPr>
            <w:r w:rsidRPr="00396578">
              <w:rPr>
                <w:rFonts w:eastAsia="Calibri"/>
              </w:rPr>
              <w:t>Patient</w:t>
            </w:r>
          </w:p>
          <w:p w14:paraId="3B973609" w14:textId="77777777" w:rsidR="00916561" w:rsidRPr="00396578" w:rsidRDefault="00916561" w:rsidP="00A1422F">
            <w:pPr>
              <w:rPr>
                <w:rFonts w:eastAsia="Calibri"/>
              </w:rPr>
            </w:pPr>
            <w:r w:rsidRPr="00396578">
              <w:rPr>
                <w:rFonts w:eastAsia="Calibri"/>
              </w:rPr>
              <w:t>Sampl(e)</w:t>
            </w:r>
          </w:p>
          <w:p w14:paraId="3300D502" w14:textId="77777777" w:rsidR="00916561" w:rsidRPr="00396578" w:rsidRDefault="00916561" w:rsidP="00A1422F">
            <w:pPr>
              <w:rPr>
                <w:rFonts w:eastAsia="Calibri"/>
              </w:rPr>
            </w:pPr>
            <w:r w:rsidRPr="00396578">
              <w:rPr>
                <w:rFonts w:eastAsia="Calibri"/>
              </w:rPr>
              <w:t>Type</w:t>
            </w:r>
          </w:p>
          <w:p w14:paraId="41F86A1E" w14:textId="77777777" w:rsidR="00916561" w:rsidRPr="00396578" w:rsidRDefault="00916561" w:rsidP="00A1422F">
            <w:pPr>
              <w:rPr>
                <w:rFonts w:eastAsia="Calibri"/>
              </w:rPr>
            </w:pPr>
            <w:proofErr w:type="spellStart"/>
            <w:r w:rsidRPr="00396578">
              <w:rPr>
                <w:rFonts w:eastAsia="Calibri"/>
              </w:rPr>
              <w:t>Receiv</w:t>
            </w:r>
            <w:proofErr w:type="spellEnd"/>
            <w:r w:rsidRPr="00396578">
              <w:rPr>
                <w:rFonts w:eastAsia="Calibri"/>
              </w:rPr>
              <w:t>(e)</w:t>
            </w:r>
          </w:p>
          <w:p w14:paraId="720BEA2C" w14:textId="77777777" w:rsidR="00916561" w:rsidRPr="00396578" w:rsidRDefault="00916561" w:rsidP="00A1422F">
            <w:pPr>
              <w:rPr>
                <w:rFonts w:eastAsia="Calibri"/>
              </w:rPr>
            </w:pPr>
            <w:r w:rsidRPr="00396578">
              <w:rPr>
                <w:rFonts w:eastAsia="Calibri"/>
              </w:rPr>
              <w:t>Request</w:t>
            </w:r>
          </w:p>
          <w:p w14:paraId="4E237BB1" w14:textId="77777777" w:rsidR="00916561" w:rsidRPr="00396578" w:rsidRDefault="00916561" w:rsidP="00A1422F">
            <w:pPr>
              <w:rPr>
                <w:rFonts w:eastAsia="Calibri"/>
              </w:rPr>
            </w:pPr>
            <w:r w:rsidRPr="00396578">
              <w:rPr>
                <w:rFonts w:eastAsia="Calibri"/>
              </w:rPr>
              <w:t>Refer</w:t>
            </w:r>
          </w:p>
          <w:p w14:paraId="424D09BF" w14:textId="77777777" w:rsidR="00916561" w:rsidRPr="00396578" w:rsidRDefault="00916561" w:rsidP="00A1422F">
            <w:pPr>
              <w:rPr>
                <w:rFonts w:eastAsia="Calibri"/>
              </w:rPr>
            </w:pPr>
            <w:r w:rsidRPr="00396578">
              <w:rPr>
                <w:rFonts w:eastAsia="Calibri"/>
              </w:rPr>
              <w:t>Dob</w:t>
            </w:r>
            <w:r>
              <w:rPr>
                <w:rFonts w:eastAsia="Calibri"/>
              </w:rPr>
              <w:t xml:space="preserve"> (date of birth)</w:t>
            </w:r>
          </w:p>
          <w:p w14:paraId="207BB310" w14:textId="77777777" w:rsidR="00916561" w:rsidRPr="00396578" w:rsidRDefault="00916561" w:rsidP="00A1422F">
            <w:pPr>
              <w:rPr>
                <w:rFonts w:eastAsia="Calibri"/>
              </w:rPr>
            </w:pPr>
            <w:r w:rsidRPr="00396578">
              <w:rPr>
                <w:rFonts w:eastAsia="Calibri"/>
              </w:rPr>
              <w:t>Collect</w:t>
            </w:r>
          </w:p>
          <w:p w14:paraId="44913C03" w14:textId="77777777" w:rsidR="00916561" w:rsidRPr="003E68DF" w:rsidRDefault="00916561" w:rsidP="00A1422F">
            <w:pPr>
              <w:rPr>
                <w:rFonts w:eastAsia="Calibri"/>
              </w:rPr>
            </w:pPr>
            <w:r w:rsidRPr="00396578">
              <w:rPr>
                <w:rFonts w:eastAsia="Calibri"/>
              </w:rPr>
              <w:t>Page</w:t>
            </w:r>
          </w:p>
        </w:tc>
        <w:tc>
          <w:tcPr>
            <w:tcW w:w="1250" w:type="pct"/>
          </w:tcPr>
          <w:p w14:paraId="12B818B5" w14:textId="77777777" w:rsidR="00916561" w:rsidRPr="00396578" w:rsidRDefault="00916561" w:rsidP="00A1422F">
            <w:pPr>
              <w:rPr>
                <w:rFonts w:eastAsia="Calibri"/>
              </w:rPr>
            </w:pPr>
            <w:r w:rsidRPr="00396578">
              <w:rPr>
                <w:rFonts w:eastAsia="Calibri"/>
              </w:rPr>
              <w:t>Melanoma</w:t>
            </w:r>
          </w:p>
          <w:p w14:paraId="3B989485" w14:textId="77777777" w:rsidR="00916561" w:rsidRPr="00396578" w:rsidRDefault="00916561" w:rsidP="00A1422F">
            <w:pPr>
              <w:rPr>
                <w:rFonts w:eastAsia="Calibri"/>
              </w:rPr>
            </w:pPr>
            <w:r w:rsidRPr="00396578">
              <w:rPr>
                <w:rFonts w:eastAsia="Calibri"/>
              </w:rPr>
              <w:t>Sequence</w:t>
            </w:r>
          </w:p>
          <w:p w14:paraId="67869811" w14:textId="77777777" w:rsidR="00916561" w:rsidRPr="00396578" w:rsidRDefault="00916561" w:rsidP="00A1422F">
            <w:pPr>
              <w:rPr>
                <w:rFonts w:eastAsia="Calibri"/>
              </w:rPr>
            </w:pPr>
            <w:r w:rsidRPr="00396578">
              <w:rPr>
                <w:rFonts w:eastAsia="Calibri"/>
              </w:rPr>
              <w:t>Clinic</w:t>
            </w:r>
          </w:p>
          <w:p w14:paraId="3184B7A4" w14:textId="77777777" w:rsidR="00916561" w:rsidRPr="00396578" w:rsidRDefault="00916561" w:rsidP="00A1422F">
            <w:pPr>
              <w:rPr>
                <w:rFonts w:eastAsia="Calibri"/>
              </w:rPr>
            </w:pPr>
            <w:r w:rsidRPr="00396578">
              <w:rPr>
                <w:rFonts w:eastAsia="Calibri"/>
              </w:rPr>
              <w:t>Gene</w:t>
            </w:r>
          </w:p>
          <w:p w14:paraId="4B85E4E5" w14:textId="77777777" w:rsidR="00916561" w:rsidRPr="00396578" w:rsidRDefault="00916561" w:rsidP="00A1422F">
            <w:pPr>
              <w:rPr>
                <w:rFonts w:eastAsia="Calibri"/>
              </w:rPr>
            </w:pPr>
            <w:r w:rsidRPr="00396578">
              <w:rPr>
                <w:rFonts w:eastAsia="Calibri"/>
              </w:rPr>
              <w:t>Test</w:t>
            </w:r>
          </w:p>
          <w:p w14:paraId="6AAB089E" w14:textId="77777777" w:rsidR="00916561" w:rsidRPr="00396578" w:rsidRDefault="00916561" w:rsidP="00A1422F">
            <w:pPr>
              <w:rPr>
                <w:rFonts w:eastAsia="Calibri"/>
              </w:rPr>
            </w:pPr>
            <w:r w:rsidRPr="00396578">
              <w:rPr>
                <w:rFonts w:eastAsia="Calibri"/>
              </w:rPr>
              <w:t>Detect</w:t>
            </w:r>
          </w:p>
        </w:tc>
        <w:tc>
          <w:tcPr>
            <w:tcW w:w="1250" w:type="pct"/>
          </w:tcPr>
          <w:p w14:paraId="3E769706" w14:textId="77777777" w:rsidR="00916561" w:rsidRPr="00396578" w:rsidRDefault="00916561" w:rsidP="00A1422F">
            <w:pPr>
              <w:rPr>
                <w:rFonts w:eastAsia="Calibri"/>
              </w:rPr>
            </w:pPr>
            <w:r w:rsidRPr="00396578">
              <w:rPr>
                <w:rFonts w:eastAsia="Calibri"/>
              </w:rPr>
              <w:t>BRAF</w:t>
            </w:r>
          </w:p>
          <w:p w14:paraId="668CA428" w14:textId="77777777" w:rsidR="00916561" w:rsidRPr="00396578" w:rsidRDefault="00916561" w:rsidP="00A1422F">
            <w:pPr>
              <w:rPr>
                <w:rFonts w:eastAsia="Calibri"/>
              </w:rPr>
            </w:pPr>
            <w:proofErr w:type="spellStart"/>
            <w:r w:rsidRPr="00396578">
              <w:rPr>
                <w:rFonts w:eastAsia="Calibri"/>
              </w:rPr>
              <w:t>Mutat</w:t>
            </w:r>
            <w:proofErr w:type="spellEnd"/>
            <w:r w:rsidRPr="00396578">
              <w:rPr>
                <w:rFonts w:eastAsia="Calibri"/>
              </w:rPr>
              <w:t>(ion)</w:t>
            </w:r>
          </w:p>
          <w:p w14:paraId="3C8290B6" w14:textId="77777777" w:rsidR="00916561" w:rsidRPr="00396578" w:rsidRDefault="00916561" w:rsidP="00A1422F">
            <w:pPr>
              <w:rPr>
                <w:rFonts w:eastAsia="Calibri"/>
              </w:rPr>
            </w:pPr>
            <w:r w:rsidRPr="00396578">
              <w:rPr>
                <w:rFonts w:eastAsia="Calibri"/>
              </w:rPr>
              <w:t>Variant</w:t>
            </w:r>
          </w:p>
          <w:p w14:paraId="77F66B75" w14:textId="77777777" w:rsidR="00916561" w:rsidRPr="00396578" w:rsidRDefault="00916561" w:rsidP="00A1422F">
            <w:pPr>
              <w:rPr>
                <w:rFonts w:eastAsia="Calibri"/>
              </w:rPr>
            </w:pPr>
            <w:r w:rsidRPr="00396578">
              <w:rPr>
                <w:rFonts w:eastAsia="Calibri"/>
              </w:rPr>
              <w:t>Report</w:t>
            </w:r>
          </w:p>
        </w:tc>
      </w:tr>
      <w:tr w:rsidR="00916561" w:rsidRPr="00396578" w14:paraId="18401578" w14:textId="77777777" w:rsidTr="00A1422F">
        <w:tc>
          <w:tcPr>
            <w:tcW w:w="1250" w:type="pct"/>
          </w:tcPr>
          <w:p w14:paraId="6F4483F2" w14:textId="77777777" w:rsidR="00916561" w:rsidRPr="00396578" w:rsidRDefault="00916561" w:rsidP="00A1422F">
            <w:pPr>
              <w:rPr>
                <w:rFonts w:eastAsia="Calibri"/>
              </w:rPr>
            </w:pPr>
            <w:r w:rsidRPr="00396578">
              <w:rPr>
                <w:rFonts w:eastAsia="Calibri"/>
              </w:rPr>
              <w:t>Group C</w:t>
            </w:r>
          </w:p>
        </w:tc>
        <w:tc>
          <w:tcPr>
            <w:tcW w:w="1250" w:type="pct"/>
          </w:tcPr>
          <w:p w14:paraId="3286C6F6" w14:textId="77777777" w:rsidR="00916561" w:rsidRPr="00396578" w:rsidRDefault="00916561" w:rsidP="00A1422F">
            <w:pPr>
              <w:rPr>
                <w:rFonts w:eastAsia="Calibri"/>
              </w:rPr>
            </w:pPr>
            <w:r w:rsidRPr="00396578">
              <w:rPr>
                <w:rFonts w:eastAsia="Calibri"/>
              </w:rPr>
              <w:t>Type</w:t>
            </w:r>
          </w:p>
          <w:p w14:paraId="778BA281" w14:textId="77777777" w:rsidR="00916561" w:rsidRPr="00396578" w:rsidRDefault="00916561" w:rsidP="00A1422F">
            <w:pPr>
              <w:rPr>
                <w:rFonts w:eastAsia="Calibri"/>
              </w:rPr>
            </w:pPr>
            <w:r w:rsidRPr="00396578">
              <w:rPr>
                <w:rFonts w:eastAsia="Calibri"/>
              </w:rPr>
              <w:t>Patient</w:t>
            </w:r>
          </w:p>
          <w:p w14:paraId="42E63895" w14:textId="77777777" w:rsidR="00916561" w:rsidRPr="00396578" w:rsidRDefault="00916561" w:rsidP="00A1422F">
            <w:pPr>
              <w:rPr>
                <w:rFonts w:eastAsia="Calibri"/>
              </w:rPr>
            </w:pPr>
            <w:r w:rsidRPr="00396578">
              <w:rPr>
                <w:rFonts w:eastAsia="Calibri"/>
              </w:rPr>
              <w:t>Tumour</w:t>
            </w:r>
          </w:p>
          <w:p w14:paraId="15158093" w14:textId="77777777" w:rsidR="00916561" w:rsidRPr="00396578" w:rsidRDefault="00916561" w:rsidP="00A1422F">
            <w:pPr>
              <w:rPr>
                <w:rFonts w:eastAsia="Calibri"/>
              </w:rPr>
            </w:pPr>
            <w:r w:rsidRPr="00396578">
              <w:rPr>
                <w:rFonts w:eastAsia="Calibri"/>
              </w:rPr>
              <w:t>Number</w:t>
            </w:r>
          </w:p>
          <w:p w14:paraId="74F25613" w14:textId="77777777" w:rsidR="00916561" w:rsidRPr="00396578" w:rsidRDefault="00916561" w:rsidP="00A1422F">
            <w:pPr>
              <w:rPr>
                <w:rFonts w:eastAsia="Calibri"/>
              </w:rPr>
            </w:pPr>
            <w:r w:rsidRPr="00396578">
              <w:rPr>
                <w:rFonts w:eastAsia="Calibri"/>
              </w:rPr>
              <w:t>Result</w:t>
            </w:r>
          </w:p>
          <w:p w14:paraId="0FDD0C78" w14:textId="77777777" w:rsidR="00916561" w:rsidRPr="00396578" w:rsidRDefault="00916561" w:rsidP="00A1422F">
            <w:pPr>
              <w:rPr>
                <w:rFonts w:eastAsia="Calibri"/>
              </w:rPr>
            </w:pPr>
            <w:r w:rsidRPr="00396578">
              <w:rPr>
                <w:rFonts w:eastAsia="Calibri"/>
              </w:rPr>
              <w:t>Collect</w:t>
            </w:r>
          </w:p>
          <w:p w14:paraId="2E340AEC" w14:textId="77777777" w:rsidR="00916561" w:rsidRPr="00396578" w:rsidRDefault="00916561" w:rsidP="00A1422F">
            <w:pPr>
              <w:rPr>
                <w:rFonts w:eastAsia="Calibri"/>
              </w:rPr>
            </w:pPr>
            <w:r w:rsidRPr="00396578">
              <w:rPr>
                <w:rFonts w:eastAsia="Calibri"/>
              </w:rPr>
              <w:t>Request</w:t>
            </w:r>
          </w:p>
          <w:p w14:paraId="1D93C379" w14:textId="77777777" w:rsidR="00916561" w:rsidRPr="00396578" w:rsidRDefault="00916561" w:rsidP="00A1422F">
            <w:pPr>
              <w:rPr>
                <w:rFonts w:eastAsia="Calibri"/>
              </w:rPr>
            </w:pPr>
            <w:r w:rsidRPr="00396578">
              <w:rPr>
                <w:rFonts w:eastAsia="Calibri"/>
              </w:rPr>
              <w:lastRenderedPageBreak/>
              <w:t>Inhibitor</w:t>
            </w:r>
          </w:p>
          <w:p w14:paraId="48BEB43A" w14:textId="77777777" w:rsidR="00916561" w:rsidRPr="00396578" w:rsidRDefault="00916561" w:rsidP="00A1422F">
            <w:pPr>
              <w:rPr>
                <w:rFonts w:eastAsia="Calibri"/>
              </w:rPr>
            </w:pPr>
            <w:r w:rsidRPr="00396578">
              <w:rPr>
                <w:rFonts w:eastAsia="Calibri"/>
              </w:rPr>
              <w:t>Interpret</w:t>
            </w:r>
          </w:p>
        </w:tc>
        <w:tc>
          <w:tcPr>
            <w:tcW w:w="1250" w:type="pct"/>
          </w:tcPr>
          <w:p w14:paraId="5714E28C" w14:textId="77777777" w:rsidR="00916561" w:rsidRPr="00396578" w:rsidRDefault="00916561" w:rsidP="00A1422F">
            <w:pPr>
              <w:rPr>
                <w:rFonts w:eastAsia="Calibri"/>
              </w:rPr>
            </w:pPr>
            <w:r w:rsidRPr="00396578">
              <w:rPr>
                <w:rFonts w:eastAsia="Calibri"/>
              </w:rPr>
              <w:lastRenderedPageBreak/>
              <w:t>Sequence</w:t>
            </w:r>
          </w:p>
          <w:p w14:paraId="5743E7A7" w14:textId="77777777" w:rsidR="00916561" w:rsidRPr="00396578" w:rsidRDefault="00916561" w:rsidP="00A1422F">
            <w:pPr>
              <w:rPr>
                <w:rFonts w:eastAsia="Calibri"/>
              </w:rPr>
            </w:pPr>
            <w:r w:rsidRPr="00396578">
              <w:rPr>
                <w:rFonts w:eastAsia="Calibri"/>
              </w:rPr>
              <w:t>Melanoma</w:t>
            </w:r>
          </w:p>
          <w:p w14:paraId="631AE6DB" w14:textId="77777777" w:rsidR="00916561" w:rsidRPr="00396578" w:rsidRDefault="00916561" w:rsidP="00A1422F">
            <w:pPr>
              <w:rPr>
                <w:rFonts w:eastAsia="Calibri"/>
              </w:rPr>
            </w:pPr>
            <w:r w:rsidRPr="00396578">
              <w:rPr>
                <w:rFonts w:eastAsia="Calibri"/>
              </w:rPr>
              <w:t>Report</w:t>
            </w:r>
          </w:p>
          <w:p w14:paraId="1A173CB2" w14:textId="77777777" w:rsidR="00916561" w:rsidRPr="00396578" w:rsidRDefault="00916561" w:rsidP="00A1422F">
            <w:pPr>
              <w:rPr>
                <w:rFonts w:eastAsia="Calibri"/>
              </w:rPr>
            </w:pPr>
            <w:r w:rsidRPr="00396578">
              <w:rPr>
                <w:rFonts w:eastAsia="Calibri"/>
              </w:rPr>
              <w:t>Clinic</w:t>
            </w:r>
          </w:p>
          <w:p w14:paraId="08804A0A" w14:textId="77777777" w:rsidR="00916561" w:rsidRPr="00396578" w:rsidRDefault="00916561" w:rsidP="00A1422F">
            <w:pPr>
              <w:rPr>
                <w:rFonts w:eastAsia="Calibri"/>
              </w:rPr>
            </w:pPr>
            <w:r w:rsidRPr="00396578">
              <w:rPr>
                <w:rFonts w:eastAsia="Calibri"/>
              </w:rPr>
              <w:t>Test</w:t>
            </w:r>
          </w:p>
          <w:p w14:paraId="3CA51F26" w14:textId="77777777" w:rsidR="00916561" w:rsidRPr="00396578" w:rsidRDefault="00916561" w:rsidP="00A1422F">
            <w:pPr>
              <w:rPr>
                <w:rFonts w:eastAsia="Calibri"/>
              </w:rPr>
            </w:pPr>
            <w:r w:rsidRPr="00396578">
              <w:rPr>
                <w:rFonts w:eastAsia="Calibri"/>
              </w:rPr>
              <w:t>Detect</w:t>
            </w:r>
          </w:p>
          <w:p w14:paraId="25A8D384" w14:textId="77777777" w:rsidR="00916561" w:rsidRPr="00396578" w:rsidRDefault="00916561" w:rsidP="00A1422F">
            <w:pPr>
              <w:rPr>
                <w:rFonts w:eastAsia="Calibri"/>
              </w:rPr>
            </w:pPr>
            <w:r w:rsidRPr="00396578">
              <w:rPr>
                <w:rFonts w:eastAsia="Calibri"/>
              </w:rPr>
              <w:t>Gene</w:t>
            </w:r>
          </w:p>
        </w:tc>
        <w:tc>
          <w:tcPr>
            <w:tcW w:w="1250" w:type="pct"/>
          </w:tcPr>
          <w:p w14:paraId="58C73935" w14:textId="77777777" w:rsidR="00916561" w:rsidRPr="00396578" w:rsidRDefault="00916561" w:rsidP="00A1422F">
            <w:pPr>
              <w:rPr>
                <w:rFonts w:eastAsia="Calibri"/>
              </w:rPr>
            </w:pPr>
            <w:r w:rsidRPr="00396578">
              <w:rPr>
                <w:rFonts w:eastAsia="Calibri"/>
              </w:rPr>
              <w:t>BRAF</w:t>
            </w:r>
          </w:p>
          <w:p w14:paraId="6DEA8051" w14:textId="77777777" w:rsidR="00916561" w:rsidRPr="00396578" w:rsidRDefault="00916561" w:rsidP="00A1422F">
            <w:pPr>
              <w:rPr>
                <w:rFonts w:eastAsia="Calibri"/>
              </w:rPr>
            </w:pPr>
            <w:proofErr w:type="spellStart"/>
            <w:r w:rsidRPr="00396578">
              <w:rPr>
                <w:rFonts w:eastAsia="Calibri"/>
              </w:rPr>
              <w:t>Mutat</w:t>
            </w:r>
            <w:proofErr w:type="spellEnd"/>
            <w:r w:rsidRPr="00396578">
              <w:rPr>
                <w:rFonts w:eastAsia="Calibri"/>
              </w:rPr>
              <w:t>(ion)</w:t>
            </w:r>
          </w:p>
          <w:p w14:paraId="58498A00" w14:textId="77777777" w:rsidR="00916561" w:rsidRPr="00396578" w:rsidRDefault="00916561" w:rsidP="00A1422F">
            <w:pPr>
              <w:rPr>
                <w:rFonts w:eastAsia="Calibri"/>
              </w:rPr>
            </w:pPr>
            <w:r w:rsidRPr="00396578">
              <w:rPr>
                <w:rFonts w:eastAsia="Calibri"/>
              </w:rPr>
              <w:t>Variant</w:t>
            </w:r>
          </w:p>
        </w:tc>
      </w:tr>
      <w:tr w:rsidR="00916561" w:rsidRPr="00396578" w14:paraId="4292A46F" w14:textId="77777777" w:rsidTr="00A1422F">
        <w:tc>
          <w:tcPr>
            <w:tcW w:w="1250" w:type="pct"/>
          </w:tcPr>
          <w:p w14:paraId="6D844C8C" w14:textId="77777777" w:rsidR="00916561" w:rsidRPr="00396578" w:rsidRDefault="00916561" w:rsidP="00A1422F">
            <w:pPr>
              <w:rPr>
                <w:rFonts w:eastAsia="Calibri"/>
              </w:rPr>
            </w:pPr>
            <w:r w:rsidRPr="00396578">
              <w:rPr>
                <w:rFonts w:eastAsia="Calibri"/>
              </w:rPr>
              <w:t>Groups ABC</w:t>
            </w:r>
          </w:p>
        </w:tc>
        <w:tc>
          <w:tcPr>
            <w:tcW w:w="1250" w:type="pct"/>
          </w:tcPr>
          <w:p w14:paraId="07797A4B" w14:textId="77777777" w:rsidR="00916561" w:rsidRPr="00396578" w:rsidRDefault="00916561" w:rsidP="00A1422F">
            <w:pPr>
              <w:rPr>
                <w:rFonts w:eastAsia="Calibri"/>
              </w:rPr>
            </w:pPr>
            <w:r w:rsidRPr="00396578">
              <w:rPr>
                <w:rFonts w:eastAsia="Calibri"/>
              </w:rPr>
              <w:t>Type</w:t>
            </w:r>
          </w:p>
          <w:p w14:paraId="5A554438" w14:textId="77777777" w:rsidR="00916561" w:rsidRPr="00396578" w:rsidRDefault="00916561" w:rsidP="00A1422F">
            <w:pPr>
              <w:rPr>
                <w:rFonts w:eastAsia="Calibri"/>
              </w:rPr>
            </w:pPr>
            <w:r w:rsidRPr="00396578">
              <w:rPr>
                <w:rFonts w:eastAsia="Calibri"/>
              </w:rPr>
              <w:t>Patient</w:t>
            </w:r>
          </w:p>
          <w:p w14:paraId="1427024C" w14:textId="77777777" w:rsidR="00916561" w:rsidRPr="00396578" w:rsidRDefault="00916561" w:rsidP="00A1422F">
            <w:pPr>
              <w:rPr>
                <w:rFonts w:eastAsia="Calibri"/>
              </w:rPr>
            </w:pPr>
            <w:r w:rsidRPr="00396578">
              <w:rPr>
                <w:rFonts w:eastAsia="Calibri"/>
              </w:rPr>
              <w:t>Tumour</w:t>
            </w:r>
          </w:p>
          <w:p w14:paraId="378FCAF1" w14:textId="77777777" w:rsidR="00916561" w:rsidRPr="00396578" w:rsidRDefault="00916561" w:rsidP="00A1422F">
            <w:pPr>
              <w:rPr>
                <w:rFonts w:eastAsia="Calibri"/>
              </w:rPr>
            </w:pPr>
            <w:r w:rsidRPr="00396578">
              <w:rPr>
                <w:rFonts w:eastAsia="Calibri"/>
              </w:rPr>
              <w:t>Number</w:t>
            </w:r>
          </w:p>
          <w:p w14:paraId="22695545" w14:textId="77777777" w:rsidR="00916561" w:rsidRPr="00396578" w:rsidRDefault="00916561" w:rsidP="00A1422F">
            <w:pPr>
              <w:rPr>
                <w:rFonts w:eastAsia="Calibri"/>
              </w:rPr>
            </w:pPr>
            <w:r w:rsidRPr="00396578">
              <w:rPr>
                <w:rFonts w:eastAsia="Calibri"/>
              </w:rPr>
              <w:t>Result</w:t>
            </w:r>
          </w:p>
          <w:p w14:paraId="3DF90A1D" w14:textId="77777777" w:rsidR="00916561" w:rsidRPr="00396578" w:rsidRDefault="00916561" w:rsidP="00A1422F">
            <w:pPr>
              <w:rPr>
                <w:rFonts w:eastAsia="Calibri"/>
              </w:rPr>
            </w:pPr>
            <w:r w:rsidRPr="00396578">
              <w:rPr>
                <w:rFonts w:eastAsia="Calibri"/>
              </w:rPr>
              <w:t>Collect</w:t>
            </w:r>
          </w:p>
          <w:p w14:paraId="1605D068" w14:textId="77777777" w:rsidR="00916561" w:rsidRPr="00396578" w:rsidRDefault="00916561" w:rsidP="00A1422F">
            <w:pPr>
              <w:rPr>
                <w:rFonts w:eastAsia="Calibri"/>
              </w:rPr>
            </w:pPr>
            <w:r w:rsidRPr="00396578">
              <w:rPr>
                <w:rFonts w:eastAsia="Calibri"/>
              </w:rPr>
              <w:t>Request</w:t>
            </w:r>
          </w:p>
          <w:p w14:paraId="7818DF66" w14:textId="77777777" w:rsidR="00916561" w:rsidRPr="00396578" w:rsidRDefault="00916561" w:rsidP="00A1422F">
            <w:pPr>
              <w:rPr>
                <w:rFonts w:eastAsia="Calibri"/>
              </w:rPr>
            </w:pPr>
            <w:r w:rsidRPr="00396578">
              <w:rPr>
                <w:rFonts w:eastAsia="Calibri"/>
              </w:rPr>
              <w:t>Inhibitor</w:t>
            </w:r>
          </w:p>
          <w:p w14:paraId="6D3F400B" w14:textId="77777777" w:rsidR="00916561" w:rsidRPr="00396578" w:rsidRDefault="00916561" w:rsidP="00A1422F">
            <w:pPr>
              <w:rPr>
                <w:rFonts w:eastAsia="Calibri"/>
              </w:rPr>
            </w:pPr>
            <w:r w:rsidRPr="00396578">
              <w:rPr>
                <w:rFonts w:eastAsia="Calibri"/>
              </w:rPr>
              <w:t>Interpret</w:t>
            </w:r>
          </w:p>
          <w:p w14:paraId="2E88C6BB" w14:textId="77777777" w:rsidR="00916561" w:rsidRPr="00396578" w:rsidRDefault="00916561" w:rsidP="00A1422F">
            <w:pPr>
              <w:rPr>
                <w:rFonts w:eastAsia="Calibri"/>
              </w:rPr>
            </w:pPr>
            <w:r w:rsidRPr="00396578">
              <w:rPr>
                <w:rFonts w:eastAsia="Calibri"/>
              </w:rPr>
              <w:t>Patholog(y)</w:t>
            </w:r>
          </w:p>
          <w:p w14:paraId="503CBA97" w14:textId="77777777" w:rsidR="00916561" w:rsidRPr="00396578" w:rsidRDefault="00916561" w:rsidP="00A1422F">
            <w:pPr>
              <w:rPr>
                <w:rFonts w:eastAsia="Calibri"/>
              </w:rPr>
            </w:pPr>
            <w:r w:rsidRPr="00396578">
              <w:rPr>
                <w:rFonts w:eastAsia="Calibri"/>
              </w:rPr>
              <w:t>Sampl(e)</w:t>
            </w:r>
          </w:p>
          <w:p w14:paraId="44CF17B5" w14:textId="77777777" w:rsidR="00916561" w:rsidRPr="00396578" w:rsidRDefault="00916561" w:rsidP="00A1422F">
            <w:pPr>
              <w:rPr>
                <w:rFonts w:eastAsia="Calibri"/>
              </w:rPr>
            </w:pPr>
            <w:r w:rsidRPr="00396578">
              <w:rPr>
                <w:rFonts w:eastAsia="Calibri"/>
              </w:rPr>
              <w:t>Refer</w:t>
            </w:r>
          </w:p>
          <w:p w14:paraId="57CD6753" w14:textId="77777777" w:rsidR="00916561" w:rsidRPr="00396578" w:rsidRDefault="00916561" w:rsidP="00A1422F">
            <w:pPr>
              <w:rPr>
                <w:rFonts w:eastAsia="Calibri"/>
              </w:rPr>
            </w:pPr>
            <w:r w:rsidRPr="00396578">
              <w:rPr>
                <w:rFonts w:eastAsia="Calibri"/>
              </w:rPr>
              <w:t>Molecular</w:t>
            </w:r>
          </w:p>
        </w:tc>
        <w:tc>
          <w:tcPr>
            <w:tcW w:w="1250" w:type="pct"/>
          </w:tcPr>
          <w:p w14:paraId="7E01BC8E" w14:textId="77777777" w:rsidR="00916561" w:rsidRPr="00396578" w:rsidRDefault="00916561" w:rsidP="00A1422F">
            <w:pPr>
              <w:rPr>
                <w:rFonts w:eastAsia="Calibri"/>
              </w:rPr>
            </w:pPr>
            <w:r w:rsidRPr="00396578">
              <w:rPr>
                <w:rFonts w:eastAsia="Calibri"/>
              </w:rPr>
              <w:t>Sequence</w:t>
            </w:r>
          </w:p>
          <w:p w14:paraId="23AB98E3" w14:textId="77777777" w:rsidR="00916561" w:rsidRPr="00396578" w:rsidRDefault="00916561" w:rsidP="00A1422F">
            <w:pPr>
              <w:rPr>
                <w:rFonts w:eastAsia="Calibri"/>
              </w:rPr>
            </w:pPr>
            <w:r w:rsidRPr="00396578">
              <w:rPr>
                <w:rFonts w:eastAsia="Calibri"/>
              </w:rPr>
              <w:t>Melanoma</w:t>
            </w:r>
          </w:p>
          <w:p w14:paraId="0914F557" w14:textId="77777777" w:rsidR="00916561" w:rsidRPr="00396578" w:rsidRDefault="00916561" w:rsidP="00A1422F">
            <w:pPr>
              <w:rPr>
                <w:rFonts w:eastAsia="Calibri"/>
              </w:rPr>
            </w:pPr>
            <w:r w:rsidRPr="00396578">
              <w:rPr>
                <w:rFonts w:eastAsia="Calibri"/>
              </w:rPr>
              <w:t>Report</w:t>
            </w:r>
          </w:p>
          <w:p w14:paraId="0414B8EA" w14:textId="77777777" w:rsidR="00916561" w:rsidRPr="00396578" w:rsidRDefault="00916561" w:rsidP="00A1422F">
            <w:pPr>
              <w:rPr>
                <w:rFonts w:eastAsia="Calibri"/>
              </w:rPr>
            </w:pPr>
            <w:r w:rsidRPr="00396578">
              <w:rPr>
                <w:rFonts w:eastAsia="Calibri"/>
              </w:rPr>
              <w:t>Clinic</w:t>
            </w:r>
          </w:p>
          <w:p w14:paraId="2A06A63A" w14:textId="77777777" w:rsidR="00916561" w:rsidRPr="00396578" w:rsidRDefault="00916561" w:rsidP="00A1422F">
            <w:pPr>
              <w:rPr>
                <w:rFonts w:eastAsia="Calibri"/>
              </w:rPr>
            </w:pPr>
            <w:r w:rsidRPr="00396578">
              <w:rPr>
                <w:rFonts w:eastAsia="Calibri"/>
              </w:rPr>
              <w:t>Test</w:t>
            </w:r>
          </w:p>
          <w:p w14:paraId="5C23C1E8" w14:textId="77777777" w:rsidR="00916561" w:rsidRPr="00396578" w:rsidRDefault="00916561" w:rsidP="00A1422F">
            <w:pPr>
              <w:rPr>
                <w:rFonts w:eastAsia="Calibri"/>
              </w:rPr>
            </w:pPr>
            <w:r w:rsidRPr="00396578">
              <w:rPr>
                <w:rFonts w:eastAsia="Calibri"/>
              </w:rPr>
              <w:t>Detect</w:t>
            </w:r>
          </w:p>
          <w:p w14:paraId="62D2BC05" w14:textId="77777777" w:rsidR="00916561" w:rsidRPr="00396578" w:rsidRDefault="00916561" w:rsidP="00A1422F">
            <w:pPr>
              <w:rPr>
                <w:rFonts w:eastAsia="Calibri"/>
              </w:rPr>
            </w:pPr>
            <w:r w:rsidRPr="00396578">
              <w:rPr>
                <w:rFonts w:eastAsia="Calibri"/>
              </w:rPr>
              <w:t>Gene</w:t>
            </w:r>
          </w:p>
        </w:tc>
        <w:tc>
          <w:tcPr>
            <w:tcW w:w="1250" w:type="pct"/>
          </w:tcPr>
          <w:p w14:paraId="4983E462" w14:textId="77777777" w:rsidR="00916561" w:rsidRPr="00396578" w:rsidRDefault="00916561" w:rsidP="00A1422F">
            <w:pPr>
              <w:rPr>
                <w:rFonts w:eastAsia="Calibri"/>
              </w:rPr>
            </w:pPr>
            <w:r w:rsidRPr="00396578">
              <w:rPr>
                <w:rFonts w:eastAsia="Calibri"/>
              </w:rPr>
              <w:t>BRAF</w:t>
            </w:r>
          </w:p>
          <w:p w14:paraId="63DD51E6" w14:textId="77777777" w:rsidR="00916561" w:rsidRPr="00396578" w:rsidRDefault="00916561" w:rsidP="00A1422F">
            <w:pPr>
              <w:rPr>
                <w:rFonts w:eastAsia="Calibri"/>
              </w:rPr>
            </w:pPr>
            <w:proofErr w:type="spellStart"/>
            <w:r w:rsidRPr="00396578">
              <w:rPr>
                <w:rFonts w:eastAsia="Calibri"/>
              </w:rPr>
              <w:t>Mutat</w:t>
            </w:r>
            <w:proofErr w:type="spellEnd"/>
            <w:r w:rsidRPr="00396578">
              <w:rPr>
                <w:rFonts w:eastAsia="Calibri"/>
              </w:rPr>
              <w:t>(ion)</w:t>
            </w:r>
          </w:p>
          <w:p w14:paraId="3C9BDDA4" w14:textId="77777777" w:rsidR="00916561" w:rsidRPr="00396578" w:rsidRDefault="00916561" w:rsidP="00A1422F">
            <w:pPr>
              <w:rPr>
                <w:rFonts w:eastAsia="Calibri"/>
              </w:rPr>
            </w:pPr>
            <w:r w:rsidRPr="00396578">
              <w:rPr>
                <w:rFonts w:eastAsia="Calibri"/>
              </w:rPr>
              <w:t>Variant</w:t>
            </w:r>
          </w:p>
        </w:tc>
      </w:tr>
    </w:tbl>
    <w:p w14:paraId="0EBB1796" w14:textId="77777777" w:rsidR="00916561" w:rsidRDefault="00916561" w:rsidP="00A1422F">
      <w:r w:rsidRPr="38F83DB0">
        <w:t>As well as clusters (Figures 2a.b), word frequency (count of individual words within the total corpus of 118 reports) was assessed (Figure 3).</w:t>
      </w:r>
    </w:p>
    <w:p w14:paraId="3A848021" w14:textId="77777777" w:rsidR="00916561" w:rsidRDefault="00916561" w:rsidP="00A1422F">
      <w:r>
        <w:rPr>
          <w:noProof/>
        </w:rPr>
        <w:drawing>
          <wp:inline distT="0" distB="0" distL="0" distR="0" wp14:anchorId="63DBE18A" wp14:editId="05684DF8">
            <wp:extent cx="4886325" cy="3893427"/>
            <wp:effectExtent l="0" t="0" r="0" b="0"/>
            <wp:docPr id="1014959842" name="Picture 1" descr="Figure 3 shows words with &gt;150 frequency found in the corpus of 118 RCPAQAP melanoma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9842" name="Picture 1" descr="Figure 3 shows words with &gt;150 frequency found in the corpus of 118 RCPAQAP melanoma reports. "/>
                    <pic:cNvPicPr/>
                  </pic:nvPicPr>
                  <pic:blipFill>
                    <a:blip r:embed="rId19">
                      <a:extLst>
                        <a:ext uri="{28A0092B-C50C-407E-A947-70E740481C1C}">
                          <a14:useLocalDpi xmlns:a14="http://schemas.microsoft.com/office/drawing/2010/main" val="0"/>
                        </a:ext>
                      </a:extLst>
                    </a:blip>
                    <a:stretch>
                      <a:fillRect/>
                    </a:stretch>
                  </pic:blipFill>
                  <pic:spPr>
                    <a:xfrm>
                      <a:off x="0" y="0"/>
                      <a:ext cx="4909156" cy="3911619"/>
                    </a:xfrm>
                    <a:prstGeom prst="rect">
                      <a:avLst/>
                    </a:prstGeom>
                  </pic:spPr>
                </pic:pic>
              </a:graphicData>
            </a:graphic>
          </wp:inline>
        </w:drawing>
      </w:r>
    </w:p>
    <w:p w14:paraId="08343308" w14:textId="77777777" w:rsidR="00916561" w:rsidRDefault="00916561" w:rsidP="00A1422F">
      <w:pPr>
        <w:pStyle w:val="Caption"/>
      </w:pPr>
      <w:r w:rsidRPr="003C79F0">
        <w:rPr>
          <w:b/>
          <w:bCs/>
        </w:rPr>
        <w:t>Figure 3:</w:t>
      </w:r>
      <w:r w:rsidRPr="003C79F0">
        <w:t xml:space="preserve"> Individual word frequencies found in the corpus of 118 individual RCPAQAP melanoma reports (Groups A, B &amp; C) previously submitted for quality assurance evaluation. Only words with a frequency of &gt; 150 were included.</w:t>
      </w:r>
    </w:p>
    <w:p w14:paraId="5596607E" w14:textId="77777777" w:rsidR="00A1422F" w:rsidRDefault="00A1422F">
      <w:pPr>
        <w:tabs>
          <w:tab w:val="clear" w:pos="924"/>
          <w:tab w:val="clear" w:pos="1848"/>
          <w:tab w:val="clear" w:pos="2773"/>
          <w:tab w:val="clear" w:pos="3697"/>
          <w:tab w:val="clear" w:pos="4621"/>
          <w:tab w:val="clear" w:pos="5545"/>
          <w:tab w:val="clear" w:pos="6469"/>
          <w:tab w:val="clear" w:pos="7394"/>
          <w:tab w:val="clear" w:pos="8318"/>
          <w:tab w:val="clear" w:pos="8930"/>
        </w:tabs>
        <w:spacing w:after="160" w:line="259" w:lineRule="auto"/>
      </w:pPr>
      <w:r>
        <w:br w:type="page"/>
      </w:r>
    </w:p>
    <w:p w14:paraId="0500B085" w14:textId="77777777" w:rsidR="00916561" w:rsidRDefault="00916561" w:rsidP="00A1422F">
      <w:r>
        <w:lastRenderedPageBreak/>
        <w:t xml:space="preserve">The most frequent words (in order) for the melanoma corpus </w:t>
      </w:r>
      <w:proofErr w:type="gramStart"/>
      <w:r>
        <w:t>were;</w:t>
      </w:r>
      <w:proofErr w:type="gramEnd"/>
      <w:r>
        <w:t xml:space="preserve"> “</w:t>
      </w:r>
      <w:proofErr w:type="spellStart"/>
      <w:proofErr w:type="gramStart"/>
      <w:r>
        <w:t>mutat</w:t>
      </w:r>
      <w:proofErr w:type="spellEnd"/>
      <w:r>
        <w:t>..</w:t>
      </w:r>
      <w:proofErr w:type="gramEnd"/>
      <w:r>
        <w:t>”, “BRAF” (&gt; 750 occurrences), “variant”, “detect”, “report”, “test”, “melanoma”, (&gt; 500 occurrences). Other words with a frequency &gt; 150 appearances were emblematic of genetic and molecular investigations in the medical context, such as “gene”, “inhibitor”, “sequence”, “clinic”, “result”.</w:t>
      </w:r>
    </w:p>
    <w:p w14:paraId="0680A3A1" w14:textId="77777777" w:rsidR="00916561" w:rsidRDefault="00916561" w:rsidP="00A1422F">
      <w:r>
        <w:t>From 118 reports, 12 did not mention the primary gene of interest, “BRAF”, with 9/12 incidences due to incomplete or failed PDF to text (.txt) scans, and the three others stating either “No mutation detected</w:t>
      </w:r>
      <w:proofErr w:type="gramStart"/>
      <w:r>
        <w:t>”, or</w:t>
      </w:r>
      <w:proofErr w:type="gramEnd"/>
      <w:r>
        <w:t xml:space="preserve"> only reported NRAS and/or other melanoma associated genes. On cross-checking the original PDF reports, the 9 empty scans did mention BRAF in text. The frequency of BRAF when stated in reports (n = 106) ranged from 1 to 16 separate occurrences per report, reflecting the range of analytical depth applied by the various laboratories.</w:t>
      </w:r>
    </w:p>
    <w:p w14:paraId="10120BA4" w14:textId="77777777" w:rsidR="00916561" w:rsidRDefault="00916561" w:rsidP="00A1422F">
      <w:r w:rsidRPr="236E9FB6">
        <w:t xml:space="preserve">The word frequency results (Figure 3) suggest an interesting feature of these reports. BRAF for example, is the second most frequent word in the examined corpus, which makes sense as the leading gene of interest in melanoma. However, as found via cluster analysis the association with other specialised genetics terms was there, but not as strongly as found for other common report terms. Taking the 106 reports that featured BRAF, at an estimated total frequency of 800, proposes an average of approximately 7.5 occurrences per report (which agrees with the calculated </w:t>
      </w:r>
      <w:r w:rsidRPr="236E9FB6">
        <w:rPr>
          <w:i/>
          <w:iCs/>
        </w:rPr>
        <w:t>median</w:t>
      </w:r>
      <w:r w:rsidRPr="236E9FB6">
        <w:t xml:space="preserve"> BRAF frequency of 7.0 and </w:t>
      </w:r>
      <w:r w:rsidRPr="236E9FB6">
        <w:rPr>
          <w:i/>
          <w:iCs/>
        </w:rPr>
        <w:t>mean</w:t>
      </w:r>
      <w:r w:rsidRPr="236E9FB6">
        <w:t xml:space="preserve"> of 7.14 per report). This suggests that while BRAF is a frequent word, it does not fit a regular pattern within the structure of the reports analysed.</w:t>
      </w:r>
    </w:p>
    <w:p w14:paraId="1F55563E" w14:textId="77777777" w:rsidR="00916561" w:rsidRDefault="00916561" w:rsidP="00A1422F">
      <w:pPr>
        <w:pStyle w:val="Heading2"/>
        <w:rPr>
          <w:rFonts w:eastAsia="Arial"/>
        </w:rPr>
      </w:pPr>
      <w:r w:rsidRPr="236E9FB6">
        <w:rPr>
          <w:rFonts w:eastAsia="Arial"/>
        </w:rPr>
        <w:t>Model Selection and validation:</w:t>
      </w:r>
    </w:p>
    <w:p w14:paraId="27DA3CD3" w14:textId="77777777" w:rsidR="00916561" w:rsidRDefault="00916561" w:rsidP="00A1422F">
      <w:pPr>
        <w:rPr>
          <w:rFonts w:eastAsia="Arial"/>
        </w:rPr>
      </w:pPr>
      <w:r w:rsidRPr="004A107F">
        <w:rPr>
          <w:rFonts w:eastAsia="Arial"/>
        </w:rPr>
        <w:t>Model selection and validation are significant stages in any machine learning process, more so for complex tasks such as Document Artificial Intelligence (AI). Document AI primarily involves tasks like layout detection, form parsing, and Named Entity Recognition (NER) which determine the structure, content and relevance of information in a document. This article will delve into the process of model selection – the comparative analysis of model capabilities and the validation process which determines the accuracy, precision, and overall performance of chosen models.</w:t>
      </w:r>
    </w:p>
    <w:p w14:paraId="7A5C3C3F" w14:textId="77777777" w:rsidR="00916561" w:rsidRPr="004A107F" w:rsidRDefault="00916561" w:rsidP="00A1422F">
      <w:pPr>
        <w:rPr>
          <w:rFonts w:eastAsia="Arial"/>
        </w:rPr>
      </w:pPr>
      <w:r w:rsidRPr="004A107F">
        <w:rPr>
          <w:rFonts w:eastAsia="Arial"/>
        </w:rPr>
        <w:t xml:space="preserve">To illustrate the model selection and validation process, we focus on five models – Fast-RCNN, Fastr-RCNN, cascade-RCNN, LayoutLMv3, and </w:t>
      </w:r>
      <w:proofErr w:type="spellStart"/>
      <w:r w:rsidRPr="004A107F">
        <w:rPr>
          <w:rFonts w:eastAsia="Arial"/>
        </w:rPr>
        <w:t>LiLT</w:t>
      </w:r>
      <w:proofErr w:type="spellEnd"/>
      <w:r w:rsidRPr="004A107F">
        <w:rPr>
          <w:rFonts w:eastAsia="Arial"/>
        </w:rPr>
        <w:t>. These models were fine-tuned on the '</w:t>
      </w:r>
      <w:proofErr w:type="spellStart"/>
      <w:r w:rsidRPr="004A107F">
        <w:rPr>
          <w:rFonts w:eastAsia="Arial"/>
        </w:rPr>
        <w:t>docLay</w:t>
      </w:r>
      <w:proofErr w:type="spellEnd"/>
      <w:r w:rsidRPr="004A107F">
        <w:rPr>
          <w:rFonts w:eastAsia="Arial"/>
        </w:rPr>
        <w:t>' dataset, a dataset that primarily focuses on document layout analysis. Following the initial fine-tuning, the models were further finetuned on a custom-labelled dataset, created exclusively to meet the unique needs of our project.</w:t>
      </w:r>
    </w:p>
    <w:p w14:paraId="3F8035AC" w14:textId="77777777" w:rsidR="00916561" w:rsidRPr="004A107F" w:rsidRDefault="00916561" w:rsidP="00A1422F">
      <w:pPr>
        <w:rPr>
          <w:rFonts w:eastAsia="Arial"/>
        </w:rPr>
      </w:pPr>
      <w:r w:rsidRPr="004A107F">
        <w:rPr>
          <w:rFonts w:eastAsia="Arial"/>
        </w:rPr>
        <w:t>Fast-RCNN, Fastr-RCNN, and cascade-RCNN are all variants of the Region-CNN (RCNN) model that uses region proposals to identify objects within an image, in this case, components within a document for layout detection. Fast-RCNN improves upon the RCNN model by introducing a Region of Interest (</w:t>
      </w:r>
      <w:proofErr w:type="spellStart"/>
      <w:r w:rsidRPr="004A107F">
        <w:rPr>
          <w:rFonts w:eastAsia="Arial"/>
        </w:rPr>
        <w:t>RoI</w:t>
      </w:r>
      <w:proofErr w:type="spellEnd"/>
      <w:r w:rsidRPr="004A107F">
        <w:rPr>
          <w:rFonts w:eastAsia="Arial"/>
        </w:rPr>
        <w:t xml:space="preserve">) pooling layer and adding a fully connected layer after it. Fastr-RCNN takes it a step further by including an additional Region Proposal Network (RPN) stage for generating object proposals. </w:t>
      </w:r>
      <w:r>
        <w:rPr>
          <w:rFonts w:eastAsia="Arial"/>
        </w:rPr>
        <w:t>C</w:t>
      </w:r>
      <w:r w:rsidRPr="004A107F">
        <w:rPr>
          <w:rFonts w:eastAsia="Arial"/>
        </w:rPr>
        <w:t>ascade-RCNN introduces cascading stages in the RCNN architecture to enhance the locali</w:t>
      </w:r>
      <w:r>
        <w:rPr>
          <w:rFonts w:eastAsia="Arial"/>
        </w:rPr>
        <w:t>s</w:t>
      </w:r>
      <w:r w:rsidRPr="004A107F">
        <w:rPr>
          <w:rFonts w:eastAsia="Arial"/>
        </w:rPr>
        <w:t>ation capacity of the model.</w:t>
      </w:r>
    </w:p>
    <w:p w14:paraId="3497D9D5" w14:textId="77777777" w:rsidR="00916561" w:rsidRPr="004A107F" w:rsidRDefault="00916561" w:rsidP="00A1422F">
      <w:pPr>
        <w:rPr>
          <w:rFonts w:eastAsia="Arial"/>
        </w:rPr>
      </w:pPr>
      <w:r w:rsidRPr="004A107F">
        <w:rPr>
          <w:rFonts w:eastAsia="Arial"/>
        </w:rPr>
        <w:lastRenderedPageBreak/>
        <w:t xml:space="preserve">LayoutLMv3 and </w:t>
      </w:r>
      <w:proofErr w:type="spellStart"/>
      <w:r w:rsidRPr="004A107F">
        <w:rPr>
          <w:rFonts w:eastAsia="Arial"/>
        </w:rPr>
        <w:t>LiLT</w:t>
      </w:r>
      <w:proofErr w:type="spellEnd"/>
      <w:r w:rsidRPr="004A107F">
        <w:rPr>
          <w:rFonts w:eastAsia="Arial"/>
        </w:rPr>
        <w:t xml:space="preserve">, on the other hand, are transformer-based models that consider both the textual content and positional information of the components for document understanding. LayoutLMv3 builds on the </w:t>
      </w:r>
      <w:proofErr w:type="spellStart"/>
      <w:r w:rsidRPr="004A107F">
        <w:rPr>
          <w:rFonts w:eastAsia="Arial"/>
        </w:rPr>
        <w:t>LayoutLM</w:t>
      </w:r>
      <w:proofErr w:type="spellEnd"/>
      <w:r w:rsidRPr="004A107F">
        <w:rPr>
          <w:rFonts w:eastAsia="Arial"/>
        </w:rPr>
        <w:t xml:space="preserve"> model by adding improved positional embeddings while </w:t>
      </w:r>
      <w:proofErr w:type="spellStart"/>
      <w:r w:rsidRPr="004A107F">
        <w:rPr>
          <w:rFonts w:eastAsia="Arial"/>
        </w:rPr>
        <w:t>LiLT</w:t>
      </w:r>
      <w:proofErr w:type="spellEnd"/>
      <w:r w:rsidRPr="004A107F">
        <w:rPr>
          <w:rFonts w:eastAsia="Arial"/>
        </w:rPr>
        <w:t xml:space="preserve"> uses a language-independent approach, incorporating Bi-Directional Attention Complementation (</w:t>
      </w:r>
      <w:proofErr w:type="spellStart"/>
      <w:r w:rsidRPr="004A107F">
        <w:rPr>
          <w:rFonts w:eastAsia="Arial"/>
        </w:rPr>
        <w:t>BiACM</w:t>
      </w:r>
      <w:proofErr w:type="spellEnd"/>
      <w:r w:rsidRPr="004A107F">
        <w:rPr>
          <w:rFonts w:eastAsia="Arial"/>
        </w:rPr>
        <w:t>), and self-supervised pre-training tasks to improve joint text-layout understanding.</w:t>
      </w:r>
    </w:p>
    <w:p w14:paraId="408C8BC2" w14:textId="77777777" w:rsidR="00916561" w:rsidRPr="004A107F" w:rsidRDefault="00916561" w:rsidP="00A1422F">
      <w:pPr>
        <w:rPr>
          <w:rFonts w:eastAsia="Arial"/>
        </w:rPr>
      </w:pPr>
      <w:r w:rsidRPr="004A107F">
        <w:rPr>
          <w:rFonts w:eastAsia="Arial"/>
        </w:rPr>
        <w:t>A primary aspect to consider in model selection is the performance of these models. In this case, the Fast-RCNN, Fastr-RCNN, and the cascade-RCNN models suffered from poor performance. While they offer some beneficial aspects like the capacity for object detection and locali</w:t>
      </w:r>
      <w:r>
        <w:rPr>
          <w:rFonts w:eastAsia="Arial"/>
        </w:rPr>
        <w:t>s</w:t>
      </w:r>
      <w:r w:rsidRPr="004A107F">
        <w:rPr>
          <w:rFonts w:eastAsia="Arial"/>
        </w:rPr>
        <w:t>ation, they fall short when handling complex document layouts which require careful analysis of both text and positional information. They were unable to efficiently analyse and differentiate between multiple components with similar characteristics within a document.</w:t>
      </w:r>
    </w:p>
    <w:p w14:paraId="6ADA60F9" w14:textId="77777777" w:rsidR="00916561" w:rsidRDefault="00916561" w:rsidP="00A1422F">
      <w:pPr>
        <w:rPr>
          <w:rFonts w:eastAsia="Arial"/>
        </w:rPr>
      </w:pPr>
      <w:r w:rsidRPr="004A107F">
        <w:rPr>
          <w:rFonts w:eastAsia="Arial"/>
        </w:rPr>
        <w:t xml:space="preserve">LayoutLMv3 and </w:t>
      </w:r>
      <w:proofErr w:type="spellStart"/>
      <w:r w:rsidRPr="004A107F">
        <w:rPr>
          <w:rFonts w:eastAsia="Arial"/>
        </w:rPr>
        <w:t>LiLT</w:t>
      </w:r>
      <w:proofErr w:type="spellEnd"/>
      <w:r w:rsidRPr="004A107F">
        <w:rPr>
          <w:rFonts w:eastAsia="Arial"/>
        </w:rPr>
        <w:t xml:space="preserve"> had superior performance outcomes compared to the RCNN variants. These models, with their advanced understanding of the relevance of text and layout, were more adept at identifying, categori</w:t>
      </w:r>
      <w:r>
        <w:rPr>
          <w:rFonts w:eastAsia="Arial"/>
        </w:rPr>
        <w:t>s</w:t>
      </w:r>
      <w:r w:rsidRPr="004A107F">
        <w:rPr>
          <w:rFonts w:eastAsia="Arial"/>
        </w:rPr>
        <w:t xml:space="preserve">ing, and analysing document structure and content. However, it is also essential to consider licensing restrictions when selecting a model. LayoutLMv3 is under the restrictive Creative Commons License CC BY-NC-SA 4.0, which limits the use of this model for commercial purposes. In contrast, the </w:t>
      </w:r>
      <w:proofErr w:type="spellStart"/>
      <w:r w:rsidRPr="004A107F">
        <w:rPr>
          <w:rFonts w:eastAsia="Arial"/>
        </w:rPr>
        <w:t>LiLT</w:t>
      </w:r>
      <w:proofErr w:type="spellEnd"/>
      <w:r w:rsidRPr="004A107F">
        <w:rPr>
          <w:rFonts w:eastAsia="Arial"/>
        </w:rPr>
        <w:t xml:space="preserve"> model carries an MIT license, which offers broad permissions including for commercial use, making it a more viable choice for wide-ranging applications.</w:t>
      </w:r>
    </w:p>
    <w:p w14:paraId="56C725F2" w14:textId="77777777" w:rsidR="00916561" w:rsidRDefault="00916561" w:rsidP="00A1422F">
      <w:pPr>
        <w:pStyle w:val="Caption"/>
        <w:rPr>
          <w:rFonts w:eastAsia="Arial"/>
        </w:rPr>
      </w:pPr>
      <w:r w:rsidRPr="00A1422F">
        <w:rPr>
          <w:noProof/>
        </w:rPr>
        <w:lastRenderedPageBreak/>
        <w:drawing>
          <wp:inline distT="0" distB="0" distL="0" distR="0" wp14:anchorId="0D83C69D" wp14:editId="13672C43">
            <wp:extent cx="6168390" cy="4536337"/>
            <wp:effectExtent l="0" t="0" r="3810" b="0"/>
            <wp:docPr id="1980678908" name="Picture 1980678908" descr="Figure 5 is a side by side comparison of a true labelled document and predicted token classes for the document layou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78908" name="Picture 1980678908" descr="Figure 5 is a side by side comparison of a true labelled document and predicted token classes for the document layout task."/>
                    <pic:cNvPicPr/>
                  </pic:nvPicPr>
                  <pic:blipFill>
                    <a:blip r:embed="rId20">
                      <a:extLst>
                        <a:ext uri="{28A0092B-C50C-407E-A947-70E740481C1C}">
                          <a14:useLocalDpi xmlns:a14="http://schemas.microsoft.com/office/drawing/2010/main" val="0"/>
                        </a:ext>
                      </a:extLst>
                    </a:blip>
                    <a:stretch>
                      <a:fillRect/>
                    </a:stretch>
                  </pic:blipFill>
                  <pic:spPr>
                    <a:xfrm>
                      <a:off x="0" y="0"/>
                      <a:ext cx="6179374" cy="4544415"/>
                    </a:xfrm>
                    <a:prstGeom prst="rect">
                      <a:avLst/>
                    </a:prstGeom>
                  </pic:spPr>
                </pic:pic>
              </a:graphicData>
            </a:graphic>
          </wp:inline>
        </w:drawing>
      </w:r>
      <w:r w:rsidRPr="00382BE3">
        <w:rPr>
          <w:rFonts w:eastAsia="Arial"/>
          <w:b/>
          <w:bCs/>
        </w:rPr>
        <w:t>Figure 5:</w:t>
      </w:r>
      <w:r w:rsidRPr="00382BE3">
        <w:rPr>
          <w:rFonts w:eastAsia="Arial"/>
        </w:rPr>
        <w:t xml:space="preserve"> Side by side comparison of an example document for the document Layout task. Left the true labelled document, Right the predicted token classes</w:t>
      </w:r>
      <w:r w:rsidRPr="236E9FB6">
        <w:rPr>
          <w:rFonts w:eastAsia="Arial"/>
        </w:rPr>
        <w:t>.</w:t>
      </w:r>
    </w:p>
    <w:p w14:paraId="31078790" w14:textId="77777777" w:rsidR="006E4AA1" w:rsidRPr="006E4AA1" w:rsidRDefault="00916561" w:rsidP="00A1422F">
      <w:pPr>
        <w:rPr>
          <w:rFonts w:eastAsia="Arial"/>
        </w:rPr>
      </w:pPr>
      <w:r w:rsidRPr="004A107F">
        <w:rPr>
          <w:rFonts w:eastAsia="Arial"/>
        </w:rPr>
        <w:t xml:space="preserve">During model validation, the performance metrics of the chosen models are assessed. For our task, the primary metric was the F1 score, a harmonic mean of precision and recall, which gives a better measure of the incorrectly classified cases than the accuracy metric. For the task of document layout detection, the </w:t>
      </w:r>
      <w:proofErr w:type="spellStart"/>
      <w:r w:rsidRPr="004A107F">
        <w:rPr>
          <w:rFonts w:eastAsia="Arial"/>
        </w:rPr>
        <w:t>LiLT</w:t>
      </w:r>
      <w:proofErr w:type="spellEnd"/>
      <w:r w:rsidRPr="004A107F">
        <w:rPr>
          <w:rFonts w:eastAsia="Arial"/>
        </w:rPr>
        <w:t xml:space="preserve"> model achieved an impressive F1 score of 0.75. For Named Entity Recognition (NER), a task that identifies entities of interest within the text, the </w:t>
      </w:r>
      <w:proofErr w:type="spellStart"/>
      <w:r w:rsidRPr="004A107F">
        <w:rPr>
          <w:rFonts w:eastAsia="Arial"/>
        </w:rPr>
        <w:t>LiLT</w:t>
      </w:r>
      <w:proofErr w:type="spellEnd"/>
      <w:r w:rsidRPr="004A107F">
        <w:rPr>
          <w:rFonts w:eastAsia="Arial"/>
        </w:rPr>
        <w:t xml:space="preserve"> model scored above 0.9 on the Layout Detection task.</w:t>
      </w:r>
    </w:p>
    <w:p w14:paraId="08E86034" w14:textId="77777777" w:rsidR="00916561" w:rsidRDefault="00916561" w:rsidP="00A1422F">
      <w:r>
        <w:rPr>
          <w:noProof/>
        </w:rPr>
        <w:drawing>
          <wp:inline distT="0" distB="0" distL="0" distR="0" wp14:anchorId="7819B4CB" wp14:editId="0D39C144">
            <wp:extent cx="5838626" cy="1714500"/>
            <wp:effectExtent l="0" t="0" r="0" b="0"/>
            <wp:docPr id="2144108504" name="Picture 2144108504" descr="Figure 6 is a side by side comparison of given report section of a true labelled document and predicted token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08504" name="Picture 2144108504" descr="Figure 6 is a side by side comparison of given report section of a true labelled document and predicted token classes."/>
                    <pic:cNvPicPr/>
                  </pic:nvPicPr>
                  <pic:blipFill>
                    <a:blip r:embed="rId21">
                      <a:extLst>
                        <a:ext uri="{28A0092B-C50C-407E-A947-70E740481C1C}">
                          <a14:useLocalDpi xmlns:a14="http://schemas.microsoft.com/office/drawing/2010/main" val="0"/>
                        </a:ext>
                      </a:extLst>
                    </a:blip>
                    <a:stretch>
                      <a:fillRect/>
                    </a:stretch>
                  </pic:blipFill>
                  <pic:spPr>
                    <a:xfrm>
                      <a:off x="0" y="0"/>
                      <a:ext cx="5892281" cy="1730256"/>
                    </a:xfrm>
                    <a:prstGeom prst="rect">
                      <a:avLst/>
                    </a:prstGeom>
                  </pic:spPr>
                </pic:pic>
              </a:graphicData>
            </a:graphic>
          </wp:inline>
        </w:drawing>
      </w:r>
    </w:p>
    <w:p w14:paraId="55BF69E8" w14:textId="77777777" w:rsidR="00916561" w:rsidRDefault="00916561" w:rsidP="00A1422F">
      <w:pPr>
        <w:pStyle w:val="Caption"/>
        <w:rPr>
          <w:rFonts w:eastAsia="Arial"/>
        </w:rPr>
      </w:pPr>
      <w:r w:rsidRPr="00382BE3">
        <w:rPr>
          <w:rFonts w:eastAsia="Arial"/>
          <w:b/>
          <w:bCs/>
        </w:rPr>
        <w:t>Figure 6:</w:t>
      </w:r>
      <w:r w:rsidRPr="00382BE3">
        <w:rPr>
          <w:rFonts w:eastAsia="Arial"/>
        </w:rPr>
        <w:t xml:space="preserve"> Side by side comparison of an example document for NER on a given report section. Left the true labelled document, Right the predicted token classes</w:t>
      </w:r>
      <w:r w:rsidRPr="236E9FB6">
        <w:rPr>
          <w:rFonts w:eastAsia="Arial"/>
        </w:rPr>
        <w:t>.</w:t>
      </w:r>
    </w:p>
    <w:p w14:paraId="2B4EB9E8" w14:textId="77777777" w:rsidR="00B72B2F" w:rsidRDefault="00B72B2F" w:rsidP="00A1422F">
      <w:pPr>
        <w:rPr>
          <w:rFonts w:eastAsia="Arial"/>
        </w:rPr>
      </w:pPr>
      <w:r>
        <w:rPr>
          <w:rFonts w:eastAsia="Arial"/>
        </w:rPr>
        <w:br w:type="page"/>
      </w:r>
    </w:p>
    <w:p w14:paraId="063EBDD8" w14:textId="77777777" w:rsidR="00916561" w:rsidRPr="00916561" w:rsidRDefault="00916561" w:rsidP="00A1422F">
      <w:pPr>
        <w:rPr>
          <w:rFonts w:eastAsia="Arial"/>
        </w:rPr>
      </w:pPr>
      <w:r w:rsidRPr="00916561">
        <w:rPr>
          <w:rFonts w:eastAsia="Arial"/>
        </w:rPr>
        <w:lastRenderedPageBreak/>
        <w:t xml:space="preserve">The high scores on these validation metrics indicate the </w:t>
      </w:r>
      <w:proofErr w:type="spellStart"/>
      <w:r w:rsidRPr="00916561">
        <w:rPr>
          <w:rFonts w:eastAsia="Arial"/>
        </w:rPr>
        <w:t>LiLT</w:t>
      </w:r>
      <w:proofErr w:type="spellEnd"/>
      <w:r w:rsidRPr="00916561">
        <w:rPr>
          <w:rFonts w:eastAsia="Arial"/>
        </w:rPr>
        <w:t xml:space="preserve"> model is adequately optimised to balance precision and recall, making it an effective tool for structured document understanding tasks. These validation results further cement the choice of the </w:t>
      </w:r>
      <w:proofErr w:type="spellStart"/>
      <w:r w:rsidRPr="00916561">
        <w:rPr>
          <w:rFonts w:eastAsia="Arial"/>
        </w:rPr>
        <w:t>LiLT</w:t>
      </w:r>
      <w:proofErr w:type="spellEnd"/>
      <w:r w:rsidRPr="00916561">
        <w:rPr>
          <w:rFonts w:eastAsia="Arial"/>
        </w:rPr>
        <w:t xml:space="preserve"> model over the others for tasks of document layout detection and NER.</w:t>
      </w:r>
    </w:p>
    <w:p w14:paraId="3005C2AA" w14:textId="77777777" w:rsidR="00916561" w:rsidRDefault="00916561" w:rsidP="00A1422F">
      <w:pPr>
        <w:pStyle w:val="Heading2"/>
      </w:pPr>
      <w:r w:rsidRPr="38F83DB0">
        <w:t>Genetic Pathology Report Template:</w:t>
      </w:r>
    </w:p>
    <w:p w14:paraId="6809BA43" w14:textId="77777777" w:rsidR="00916561" w:rsidRDefault="00916561" w:rsidP="00A1422F">
      <w:r w:rsidRPr="38F83DB0">
        <w:t>Based on the results from (a) narrative reviews, (b) text-mining and clustering, and (c) GPT field analyses, the proposed report structure and content are as follows (Table</w:t>
      </w:r>
      <w:r>
        <w:t>s</w:t>
      </w:r>
      <w:r w:rsidRPr="38F83DB0">
        <w:t xml:space="preserve"> 8</w:t>
      </w:r>
      <w:r>
        <w:t xml:space="preserve"> and 9</w:t>
      </w:r>
      <w:r w:rsidRPr="38F83DB0">
        <w:t>).</w:t>
      </w:r>
    </w:p>
    <w:p w14:paraId="583B999E" w14:textId="77777777" w:rsidR="00DB1129" w:rsidRDefault="00DB1129" w:rsidP="00A1422F">
      <w:pPr>
        <w:rPr>
          <w:rFonts w:eastAsia="Arial"/>
          <w:color w:val="000000" w:themeColor="text1"/>
        </w:rPr>
      </w:pPr>
      <w:r>
        <w:t xml:space="preserve">Table 8 summarises administrative headings in relation to terms identified via narrative review investigations by a genetic pathology expert and text-clustering, </w:t>
      </w:r>
      <w:r w:rsidRPr="0098618A">
        <w:rPr>
          <w:color w:val="auto"/>
        </w:rPr>
        <w:t xml:space="preserve">while Table 9 takes this model template further to a final recommendation of a genetic reporting structure after the addition of insights from </w:t>
      </w:r>
      <w:r w:rsidRPr="0098618A">
        <w:rPr>
          <w:rFonts w:eastAsia="Arial"/>
          <w:color w:val="auto"/>
        </w:rPr>
        <w:t>Named Entity Recognition (NER) and associated form field analyses</w:t>
      </w:r>
      <w:r>
        <w:rPr>
          <w:rFonts w:eastAsia="Arial"/>
          <w:color w:val="000000" w:themeColor="text1"/>
        </w:rPr>
        <w:t>. Table 9 represents the final, standard genetic reporting tool recommended by this project.</w:t>
      </w:r>
    </w:p>
    <w:p w14:paraId="01813737" w14:textId="77777777" w:rsidR="00DB1129" w:rsidRDefault="00DB1129" w:rsidP="00A1422F">
      <w:r>
        <w:rPr>
          <w:rFonts w:eastAsia="Arial"/>
        </w:rPr>
        <w:t>The recommended genetic reporting template was the result of both subjective (expert) and objective (text-mining, NER) methods ultimately combined to produce a reporting structure supported by evidence obtained via melanoma reports previously submitted to the RCPAQAP.</w:t>
      </w:r>
    </w:p>
    <w:p w14:paraId="552FF346" w14:textId="77777777" w:rsidR="00DB1129" w:rsidRDefault="00DB1129" w:rsidP="00A1422F"/>
    <w:p w14:paraId="2B94AA69" w14:textId="77777777" w:rsidR="0076785D" w:rsidRDefault="0076785D" w:rsidP="00A1422F">
      <w:pPr>
        <w:rPr>
          <w:rFonts w:eastAsia="Calibri"/>
        </w:rPr>
        <w:sectPr w:rsidR="0076785D" w:rsidSect="00B72B2F">
          <w:pgSz w:w="11906" w:h="16838"/>
          <w:pgMar w:top="993" w:right="1080" w:bottom="1440" w:left="1080" w:header="708" w:footer="433" w:gutter="0"/>
          <w:cols w:space="708"/>
          <w:docGrid w:linePitch="360"/>
        </w:sectPr>
      </w:pPr>
    </w:p>
    <w:p w14:paraId="015A4541" w14:textId="77777777" w:rsidR="006E4AA1" w:rsidRPr="001769EA" w:rsidRDefault="006E4AA1" w:rsidP="00A1422F">
      <w:pPr>
        <w:pStyle w:val="Caption"/>
      </w:pPr>
      <w:r w:rsidRPr="001769EA">
        <w:rPr>
          <w:rFonts w:eastAsia="Calibri"/>
          <w:b/>
          <w:bCs/>
        </w:rPr>
        <w:lastRenderedPageBreak/>
        <w:t>TABLE 8:</w:t>
      </w:r>
      <w:r w:rsidRPr="001769EA">
        <w:rPr>
          <w:rFonts w:eastAsia="Calibri"/>
        </w:rPr>
        <w:t xml:space="preserve"> Proposed genetic pathology report template modified from the eight report headings and attached information used to guide the genetic pathology narrative review of the literature by an expert pathologist (with reference to </w:t>
      </w:r>
      <w:r w:rsidRPr="001769EA">
        <w:t>Table 3), with cross-referencing to word clusters identified by text-mining (Table 6 and Figures 2 - 3)</w:t>
      </w:r>
      <w:r w:rsidRPr="001769EA">
        <w:rPr>
          <w:rFonts w:eastAsia="Calibri"/>
        </w:rPr>
        <w:t>.</w:t>
      </w:r>
    </w:p>
    <w:tbl>
      <w:tblPr>
        <w:tblStyle w:val="TableGrid14"/>
        <w:tblW w:w="14454" w:type="dxa"/>
        <w:tblLook w:val="04A0" w:firstRow="1" w:lastRow="0" w:firstColumn="1" w:lastColumn="0" w:noHBand="0" w:noVBand="1"/>
      </w:tblPr>
      <w:tblGrid>
        <w:gridCol w:w="2263"/>
        <w:gridCol w:w="5387"/>
        <w:gridCol w:w="6804"/>
      </w:tblGrid>
      <w:tr w:rsidR="006E4AA1" w:rsidRPr="000A450B" w14:paraId="3AA7C137" w14:textId="77777777" w:rsidTr="0076785D">
        <w:trPr>
          <w:trHeight w:val="397"/>
        </w:trPr>
        <w:tc>
          <w:tcPr>
            <w:tcW w:w="2263" w:type="dxa"/>
            <w:vAlign w:val="center"/>
          </w:tcPr>
          <w:p w14:paraId="7F1F908C" w14:textId="77777777" w:rsidR="006E4AA1" w:rsidRPr="000A450B" w:rsidRDefault="006E4AA1" w:rsidP="00A1422F">
            <w:pPr>
              <w:rPr>
                <w:rFonts w:eastAsia="Calibri"/>
              </w:rPr>
            </w:pPr>
            <w:r w:rsidRPr="000A450B">
              <w:rPr>
                <w:rFonts w:eastAsia="Calibri"/>
              </w:rPr>
              <w:t>Heading</w:t>
            </w:r>
          </w:p>
        </w:tc>
        <w:tc>
          <w:tcPr>
            <w:tcW w:w="5387" w:type="dxa"/>
            <w:vAlign w:val="center"/>
          </w:tcPr>
          <w:p w14:paraId="78F94511" w14:textId="77777777" w:rsidR="006E4AA1" w:rsidRPr="000A450B" w:rsidRDefault="006E4AA1" w:rsidP="00A1422F">
            <w:pPr>
              <w:rPr>
                <w:rFonts w:eastAsia="Calibri"/>
              </w:rPr>
            </w:pPr>
            <w:r>
              <w:rPr>
                <w:rFonts w:eastAsia="Calibri"/>
              </w:rPr>
              <w:t>Terms - Headings (Narrative)</w:t>
            </w:r>
          </w:p>
        </w:tc>
        <w:tc>
          <w:tcPr>
            <w:tcW w:w="6804" w:type="dxa"/>
            <w:vAlign w:val="center"/>
          </w:tcPr>
          <w:p w14:paraId="0DDB8C73" w14:textId="77777777" w:rsidR="006E4AA1" w:rsidRPr="000A450B" w:rsidRDefault="006E4AA1" w:rsidP="00A1422F">
            <w:pPr>
              <w:rPr>
                <w:rFonts w:eastAsia="Calibri"/>
              </w:rPr>
            </w:pPr>
            <w:r>
              <w:rPr>
                <w:rFonts w:eastAsia="Calibri"/>
              </w:rPr>
              <w:t>Terms - Headings (Text-Clusters)</w:t>
            </w:r>
          </w:p>
        </w:tc>
      </w:tr>
      <w:tr w:rsidR="006E4AA1" w:rsidRPr="000A450B" w14:paraId="2E87AA78" w14:textId="77777777" w:rsidTr="0076785D">
        <w:trPr>
          <w:trHeight w:val="567"/>
        </w:trPr>
        <w:tc>
          <w:tcPr>
            <w:tcW w:w="2263" w:type="dxa"/>
            <w:vAlign w:val="center"/>
          </w:tcPr>
          <w:p w14:paraId="50AC1F9D" w14:textId="77777777" w:rsidR="006E4AA1" w:rsidRPr="000A450B" w:rsidRDefault="006E4AA1" w:rsidP="00A1422F">
            <w:pPr>
              <w:rPr>
                <w:rFonts w:eastAsia="Calibri"/>
              </w:rPr>
            </w:pPr>
            <w:r w:rsidRPr="000A450B">
              <w:rPr>
                <w:rFonts w:eastAsia="Calibri"/>
              </w:rPr>
              <w:t>Administrative</w:t>
            </w:r>
          </w:p>
        </w:tc>
        <w:tc>
          <w:tcPr>
            <w:tcW w:w="5387" w:type="dxa"/>
            <w:vAlign w:val="center"/>
          </w:tcPr>
          <w:p w14:paraId="7645B28F" w14:textId="77777777" w:rsidR="006E4AA1" w:rsidRPr="000A450B" w:rsidRDefault="006E4AA1" w:rsidP="00A1422F">
            <w:pPr>
              <w:rPr>
                <w:rFonts w:eastAsia="Calibri"/>
              </w:rPr>
            </w:pPr>
            <w:r>
              <w:rPr>
                <w:rFonts w:eastAsia="Calibri"/>
              </w:rPr>
              <w:t>L</w:t>
            </w:r>
            <w:r w:rsidRPr="000A450B">
              <w:rPr>
                <w:rFonts w:eastAsia="Calibri"/>
              </w:rPr>
              <w:t>ab name, referrer, verification personnel, collection date, report date</w:t>
            </w:r>
          </w:p>
        </w:tc>
        <w:tc>
          <w:tcPr>
            <w:tcW w:w="6804" w:type="dxa"/>
            <w:vAlign w:val="center"/>
          </w:tcPr>
          <w:p w14:paraId="6AE000B2" w14:textId="77777777" w:rsidR="006E4AA1" w:rsidRPr="00B02E75" w:rsidRDefault="006E4AA1" w:rsidP="00A1422F">
            <w:pPr>
              <w:rPr>
                <w:rFonts w:eastAsia="Calibri"/>
                <w:u w:val="single"/>
              </w:rPr>
            </w:pPr>
            <w:r w:rsidRPr="00B02E75">
              <w:rPr>
                <w:rFonts w:eastAsia="Calibri"/>
                <w:u w:val="single"/>
              </w:rPr>
              <w:t>Patient</w:t>
            </w:r>
            <w:r w:rsidRPr="00B02E75">
              <w:rPr>
                <w:rFonts w:eastAsia="Calibri"/>
              </w:rPr>
              <w:t xml:space="preserve">, </w:t>
            </w:r>
            <w:r w:rsidRPr="00B02E75">
              <w:rPr>
                <w:rFonts w:eastAsia="Calibri"/>
                <w:i/>
                <w:iCs/>
              </w:rPr>
              <w:t>Collect</w:t>
            </w:r>
            <w:r>
              <w:rPr>
                <w:rFonts w:eastAsia="Calibri"/>
                <w:i/>
                <w:iCs/>
              </w:rPr>
              <w:t xml:space="preserve">, </w:t>
            </w:r>
            <w:r w:rsidRPr="00B02E75">
              <w:rPr>
                <w:rFonts w:eastAsia="Calibri"/>
                <w:u w:val="single"/>
              </w:rPr>
              <w:t>Request</w:t>
            </w:r>
            <w:r w:rsidRPr="00B02E75">
              <w:rPr>
                <w:rFonts w:eastAsia="Calibri"/>
              </w:rPr>
              <w:t xml:space="preserve">, </w:t>
            </w:r>
            <w:r w:rsidRPr="00B02E75">
              <w:rPr>
                <w:rFonts w:eastAsia="Calibri"/>
                <w:i/>
                <w:iCs/>
              </w:rPr>
              <w:t>Refer</w:t>
            </w:r>
          </w:p>
        </w:tc>
      </w:tr>
      <w:tr w:rsidR="006E4AA1" w:rsidRPr="000A450B" w14:paraId="3D972656" w14:textId="77777777" w:rsidTr="0076785D">
        <w:trPr>
          <w:trHeight w:val="907"/>
        </w:trPr>
        <w:tc>
          <w:tcPr>
            <w:tcW w:w="2263" w:type="dxa"/>
            <w:vAlign w:val="center"/>
          </w:tcPr>
          <w:p w14:paraId="25A39689" w14:textId="77777777" w:rsidR="006E4AA1" w:rsidRPr="000A450B" w:rsidRDefault="006E4AA1" w:rsidP="00A1422F">
            <w:pPr>
              <w:rPr>
                <w:rFonts w:eastAsia="Calibri"/>
              </w:rPr>
            </w:pPr>
            <w:r w:rsidRPr="000A450B">
              <w:rPr>
                <w:rFonts w:eastAsia="Calibri"/>
              </w:rPr>
              <w:t>Patient &amp; sample information</w:t>
            </w:r>
          </w:p>
        </w:tc>
        <w:tc>
          <w:tcPr>
            <w:tcW w:w="5387" w:type="dxa"/>
            <w:vAlign w:val="center"/>
          </w:tcPr>
          <w:p w14:paraId="0FD2D08D" w14:textId="77777777" w:rsidR="006E4AA1" w:rsidRPr="000A450B" w:rsidRDefault="006E4AA1" w:rsidP="00A1422F">
            <w:pPr>
              <w:rPr>
                <w:rFonts w:eastAsia="Calibri"/>
              </w:rPr>
            </w:pPr>
            <w:r w:rsidRPr="38F83DB0">
              <w:rPr>
                <w:rFonts w:eastAsia="Calibri"/>
              </w:rPr>
              <w:t>Name, DOB, lab accession, sample type, histological diagnosis, % tumour content</w:t>
            </w:r>
          </w:p>
        </w:tc>
        <w:tc>
          <w:tcPr>
            <w:tcW w:w="6804" w:type="dxa"/>
            <w:vAlign w:val="center"/>
          </w:tcPr>
          <w:p w14:paraId="25976F57" w14:textId="77777777" w:rsidR="006E4AA1" w:rsidRPr="009C5E2A" w:rsidRDefault="006E4AA1" w:rsidP="00A1422F">
            <w:pPr>
              <w:rPr>
                <w:rFonts w:eastAsia="Calibri"/>
              </w:rPr>
            </w:pPr>
            <w:r w:rsidRPr="009C5E2A">
              <w:rPr>
                <w:rFonts w:eastAsia="Calibri"/>
                <w:i/>
                <w:iCs/>
              </w:rPr>
              <w:t>Patient, Tumour</w:t>
            </w:r>
            <w:r w:rsidRPr="009C5E2A">
              <w:rPr>
                <w:rFonts w:eastAsia="Calibri"/>
              </w:rPr>
              <w:t xml:space="preserve">, </w:t>
            </w:r>
            <w:r w:rsidRPr="009C5E2A">
              <w:rPr>
                <w:rFonts w:eastAsia="Calibri"/>
                <w:u w:val="single"/>
              </w:rPr>
              <w:t>Inhibitor</w:t>
            </w:r>
            <w:r w:rsidRPr="009C5E2A">
              <w:rPr>
                <w:rFonts w:eastAsia="Calibri"/>
              </w:rPr>
              <w:t xml:space="preserve">, </w:t>
            </w:r>
            <w:r w:rsidRPr="009C5E2A">
              <w:rPr>
                <w:rFonts w:eastAsia="Calibri"/>
                <w:i/>
                <w:iCs/>
              </w:rPr>
              <w:t>Sample</w:t>
            </w:r>
            <w:r>
              <w:rPr>
                <w:rFonts w:eastAsia="Calibri"/>
              </w:rPr>
              <w:t xml:space="preserve">, </w:t>
            </w:r>
            <w:r w:rsidRPr="00DB1868">
              <w:rPr>
                <w:rFonts w:eastAsia="Calibri"/>
                <w:i/>
                <w:iCs/>
              </w:rPr>
              <w:t>Type</w:t>
            </w:r>
            <w:r>
              <w:rPr>
                <w:rFonts w:eastAsia="Calibri"/>
              </w:rPr>
              <w:t xml:space="preserve">, </w:t>
            </w:r>
            <w:r w:rsidRPr="009C5E2A">
              <w:rPr>
                <w:rFonts w:eastAsia="Calibri"/>
                <w:u w:val="single"/>
              </w:rPr>
              <w:t>Molecular</w:t>
            </w:r>
          </w:p>
        </w:tc>
      </w:tr>
      <w:tr w:rsidR="006E4AA1" w:rsidRPr="000A450B" w14:paraId="13EEE3A9" w14:textId="77777777" w:rsidTr="0076785D">
        <w:trPr>
          <w:trHeight w:val="567"/>
        </w:trPr>
        <w:tc>
          <w:tcPr>
            <w:tcW w:w="2263" w:type="dxa"/>
            <w:vAlign w:val="center"/>
          </w:tcPr>
          <w:p w14:paraId="6AA680E4" w14:textId="77777777" w:rsidR="006E4AA1" w:rsidRPr="000A450B" w:rsidRDefault="006E4AA1" w:rsidP="00A1422F">
            <w:pPr>
              <w:rPr>
                <w:rFonts w:eastAsia="Calibri"/>
              </w:rPr>
            </w:pPr>
            <w:r w:rsidRPr="000A450B">
              <w:rPr>
                <w:rFonts w:eastAsia="Calibri"/>
              </w:rPr>
              <w:t>Clinical question</w:t>
            </w:r>
          </w:p>
        </w:tc>
        <w:tc>
          <w:tcPr>
            <w:tcW w:w="5387" w:type="dxa"/>
            <w:vAlign w:val="center"/>
          </w:tcPr>
          <w:p w14:paraId="10AB87E4" w14:textId="77777777" w:rsidR="006E4AA1" w:rsidRPr="000A450B" w:rsidRDefault="006E4AA1" w:rsidP="00A1422F">
            <w:pPr>
              <w:rPr>
                <w:rFonts w:eastAsia="Calibri"/>
              </w:rPr>
            </w:pPr>
            <w:r>
              <w:rPr>
                <w:rFonts w:eastAsia="Calibri"/>
              </w:rPr>
              <w:t>C</w:t>
            </w:r>
            <w:r w:rsidRPr="000A450B">
              <w:rPr>
                <w:rFonts w:eastAsia="Calibri"/>
              </w:rPr>
              <w:t>linical history, test requested and indication</w:t>
            </w:r>
          </w:p>
        </w:tc>
        <w:tc>
          <w:tcPr>
            <w:tcW w:w="6804" w:type="dxa"/>
            <w:vAlign w:val="center"/>
          </w:tcPr>
          <w:p w14:paraId="1F89003C" w14:textId="77777777" w:rsidR="006E4AA1" w:rsidRDefault="006E4AA1" w:rsidP="00A1422F">
            <w:pPr>
              <w:rPr>
                <w:rFonts w:eastAsia="Calibri"/>
                <w:u w:val="single"/>
              </w:rPr>
            </w:pPr>
            <w:r w:rsidRPr="009C5E2A">
              <w:rPr>
                <w:rFonts w:eastAsia="Calibri"/>
                <w:u w:val="single"/>
              </w:rPr>
              <w:t>Sequence</w:t>
            </w:r>
            <w:r w:rsidRPr="009C5E2A">
              <w:rPr>
                <w:rFonts w:eastAsia="Calibri"/>
              </w:rPr>
              <w:t xml:space="preserve">, </w:t>
            </w:r>
            <w:r w:rsidRPr="009C5E2A">
              <w:rPr>
                <w:rFonts w:eastAsia="Calibri"/>
                <w:i/>
                <w:iCs/>
              </w:rPr>
              <w:t>Report</w:t>
            </w:r>
            <w:r w:rsidRPr="009C5E2A">
              <w:rPr>
                <w:rFonts w:eastAsia="Calibri"/>
              </w:rPr>
              <w:t xml:space="preserve">, </w:t>
            </w:r>
            <w:r w:rsidRPr="009C5E2A">
              <w:rPr>
                <w:rFonts w:eastAsia="Calibri"/>
                <w:i/>
                <w:iCs/>
              </w:rPr>
              <w:t>Clinic</w:t>
            </w:r>
            <w:r w:rsidRPr="009C5E2A">
              <w:rPr>
                <w:rFonts w:eastAsia="Calibri"/>
              </w:rPr>
              <w:t xml:space="preserve">, </w:t>
            </w:r>
            <w:r w:rsidRPr="009C5E2A">
              <w:rPr>
                <w:rFonts w:eastAsia="Calibri"/>
                <w:i/>
                <w:iCs/>
              </w:rPr>
              <w:t>Test</w:t>
            </w:r>
            <w:r w:rsidRPr="009C5E2A">
              <w:rPr>
                <w:rFonts w:eastAsia="Calibri"/>
              </w:rPr>
              <w:t>,</w:t>
            </w:r>
            <w:r>
              <w:rPr>
                <w:rFonts w:eastAsia="Calibri"/>
              </w:rPr>
              <w:t xml:space="preserve"> </w:t>
            </w:r>
            <w:r w:rsidRPr="009C5E2A">
              <w:rPr>
                <w:rFonts w:eastAsia="Calibri"/>
                <w:u w:val="single"/>
              </w:rPr>
              <w:t>Detect</w:t>
            </w:r>
            <w:r w:rsidRPr="009C5E2A">
              <w:rPr>
                <w:rFonts w:eastAsia="Calibri"/>
              </w:rPr>
              <w:t xml:space="preserve">, </w:t>
            </w:r>
            <w:r w:rsidRPr="009C5E2A">
              <w:rPr>
                <w:rFonts w:eastAsia="Calibri"/>
                <w:u w:val="single"/>
              </w:rPr>
              <w:t>Gene</w:t>
            </w:r>
          </w:p>
          <w:p w14:paraId="65DABF6F" w14:textId="77777777" w:rsidR="006E4AA1" w:rsidRPr="009C5E2A" w:rsidRDefault="006E4AA1" w:rsidP="00A1422F">
            <w:pPr>
              <w:rPr>
                <w:rFonts w:eastAsia="Calibri"/>
              </w:rPr>
            </w:pPr>
            <w:r w:rsidRPr="009C5E2A">
              <w:rPr>
                <w:rFonts w:eastAsia="Calibri"/>
              </w:rPr>
              <w:t>Melanoma</w:t>
            </w:r>
            <w:r>
              <w:rPr>
                <w:rFonts w:eastAsia="Calibri"/>
              </w:rPr>
              <w:t xml:space="preserve"> (or tumour of interest)</w:t>
            </w:r>
          </w:p>
        </w:tc>
      </w:tr>
      <w:tr w:rsidR="006E4AA1" w:rsidRPr="000A450B" w14:paraId="7A14E020" w14:textId="77777777" w:rsidTr="0076785D">
        <w:trPr>
          <w:trHeight w:val="567"/>
        </w:trPr>
        <w:tc>
          <w:tcPr>
            <w:tcW w:w="2263" w:type="dxa"/>
            <w:vAlign w:val="center"/>
          </w:tcPr>
          <w:p w14:paraId="4EA0982B" w14:textId="77777777" w:rsidR="006E4AA1" w:rsidRPr="000A450B" w:rsidRDefault="006E4AA1" w:rsidP="00A1422F">
            <w:pPr>
              <w:rPr>
                <w:rFonts w:eastAsia="Calibri"/>
              </w:rPr>
            </w:pPr>
            <w:r w:rsidRPr="000A450B">
              <w:rPr>
                <w:rFonts w:eastAsia="Calibri"/>
              </w:rPr>
              <w:t>Result</w:t>
            </w:r>
          </w:p>
        </w:tc>
        <w:tc>
          <w:tcPr>
            <w:tcW w:w="5387" w:type="dxa"/>
            <w:vAlign w:val="center"/>
          </w:tcPr>
          <w:p w14:paraId="01FA984B" w14:textId="77777777" w:rsidR="006E4AA1" w:rsidRPr="000A450B" w:rsidRDefault="006E4AA1" w:rsidP="00A1422F">
            <w:pPr>
              <w:rPr>
                <w:rFonts w:eastAsia="Calibri"/>
              </w:rPr>
            </w:pPr>
            <w:r w:rsidRPr="000A450B">
              <w:rPr>
                <w:rFonts w:eastAsia="Calibri"/>
              </w:rPr>
              <w:t>HGVS nomenclature, reference sequence, genome built, VAF, sequencing depth</w:t>
            </w:r>
          </w:p>
        </w:tc>
        <w:tc>
          <w:tcPr>
            <w:tcW w:w="6804" w:type="dxa"/>
            <w:vAlign w:val="center"/>
          </w:tcPr>
          <w:p w14:paraId="05B13397" w14:textId="77777777" w:rsidR="006E4AA1" w:rsidRPr="00CD09C9" w:rsidRDefault="006E4AA1" w:rsidP="00A1422F">
            <w:pPr>
              <w:rPr>
                <w:rFonts w:eastAsia="Calibri"/>
              </w:rPr>
            </w:pPr>
            <w:r w:rsidRPr="00C8639F">
              <w:rPr>
                <w:rFonts w:eastAsia="Calibri"/>
                <w:u w:val="single"/>
              </w:rPr>
              <w:t>BRAF</w:t>
            </w:r>
            <w:r w:rsidRPr="00CD09C9">
              <w:rPr>
                <w:rFonts w:eastAsia="Calibri"/>
              </w:rPr>
              <w:t xml:space="preserve">, </w:t>
            </w:r>
            <w:r w:rsidRPr="00C8639F">
              <w:rPr>
                <w:rFonts w:eastAsia="Calibri"/>
                <w:u w:val="single"/>
              </w:rPr>
              <w:t>Mutation</w:t>
            </w:r>
            <w:r w:rsidRPr="00CD09C9">
              <w:rPr>
                <w:rFonts w:eastAsia="Calibri"/>
              </w:rPr>
              <w:t xml:space="preserve">, </w:t>
            </w:r>
            <w:r w:rsidRPr="00C8639F">
              <w:rPr>
                <w:rFonts w:eastAsia="Calibri"/>
                <w:u w:val="single"/>
              </w:rPr>
              <w:t>Variant</w:t>
            </w:r>
            <w:r>
              <w:rPr>
                <w:rFonts w:eastAsia="Calibri"/>
              </w:rPr>
              <w:t xml:space="preserve">, </w:t>
            </w:r>
            <w:r w:rsidRPr="00C8639F">
              <w:rPr>
                <w:rFonts w:eastAsia="Calibri"/>
                <w:i/>
                <w:iCs/>
              </w:rPr>
              <w:t>Sequence</w:t>
            </w:r>
            <w:r>
              <w:rPr>
                <w:rFonts w:eastAsia="Calibri"/>
              </w:rPr>
              <w:t xml:space="preserve">, </w:t>
            </w:r>
            <w:r w:rsidRPr="007A7918">
              <w:rPr>
                <w:rFonts w:eastAsia="Calibri"/>
                <w:u w:val="single"/>
              </w:rPr>
              <w:t>Detect</w:t>
            </w:r>
            <w:r>
              <w:rPr>
                <w:rFonts w:eastAsia="Calibri"/>
              </w:rPr>
              <w:t xml:space="preserve">, </w:t>
            </w:r>
            <w:r w:rsidRPr="007A7918">
              <w:rPr>
                <w:rFonts w:eastAsia="Calibri"/>
                <w:i/>
                <w:iCs/>
              </w:rPr>
              <w:t>Gene</w:t>
            </w:r>
            <w:r>
              <w:rPr>
                <w:rFonts w:eastAsia="Calibri"/>
              </w:rPr>
              <w:t xml:space="preserve">, </w:t>
            </w:r>
            <w:r w:rsidRPr="00C8639F">
              <w:rPr>
                <w:rFonts w:eastAsia="Calibri"/>
                <w:u w:val="single"/>
              </w:rPr>
              <w:t>Report</w:t>
            </w:r>
            <w:r>
              <w:rPr>
                <w:rFonts w:eastAsia="Calibri"/>
              </w:rPr>
              <w:t xml:space="preserve">, </w:t>
            </w:r>
            <w:r w:rsidRPr="007A7918">
              <w:rPr>
                <w:rFonts w:eastAsia="Calibri"/>
                <w:u w:val="single"/>
              </w:rPr>
              <w:t>Clinic</w:t>
            </w:r>
            <w:r>
              <w:rPr>
                <w:rFonts w:eastAsia="Calibri"/>
              </w:rPr>
              <w:t>(al), (</w:t>
            </w:r>
            <w:r w:rsidRPr="007A7918">
              <w:rPr>
                <w:rFonts w:eastAsia="Calibri"/>
              </w:rPr>
              <w:t>Melanoma</w:t>
            </w:r>
            <w:r>
              <w:rPr>
                <w:rFonts w:eastAsia="Calibri"/>
              </w:rPr>
              <w:t>)</w:t>
            </w:r>
          </w:p>
        </w:tc>
      </w:tr>
      <w:tr w:rsidR="006E4AA1" w:rsidRPr="000A450B" w14:paraId="4DF7101D" w14:textId="77777777" w:rsidTr="0076785D">
        <w:trPr>
          <w:trHeight w:val="567"/>
        </w:trPr>
        <w:tc>
          <w:tcPr>
            <w:tcW w:w="2263" w:type="dxa"/>
            <w:vAlign w:val="center"/>
          </w:tcPr>
          <w:p w14:paraId="0DE72C45" w14:textId="77777777" w:rsidR="006E4AA1" w:rsidRPr="000A450B" w:rsidRDefault="006E4AA1" w:rsidP="00A1422F">
            <w:pPr>
              <w:rPr>
                <w:rFonts w:eastAsia="Calibri"/>
              </w:rPr>
            </w:pPr>
            <w:r w:rsidRPr="000A450B">
              <w:rPr>
                <w:rFonts w:eastAsia="Calibri"/>
              </w:rPr>
              <w:t>Interpretation</w:t>
            </w:r>
          </w:p>
        </w:tc>
        <w:tc>
          <w:tcPr>
            <w:tcW w:w="5387" w:type="dxa"/>
            <w:vAlign w:val="center"/>
          </w:tcPr>
          <w:p w14:paraId="789A18F9" w14:textId="77777777" w:rsidR="006E4AA1" w:rsidRPr="000A450B" w:rsidRDefault="006E4AA1" w:rsidP="00A1422F">
            <w:pPr>
              <w:rPr>
                <w:rFonts w:eastAsia="Calibri"/>
              </w:rPr>
            </w:pPr>
            <w:r>
              <w:rPr>
                <w:rFonts w:eastAsia="Calibri"/>
              </w:rPr>
              <w:t>G</w:t>
            </w:r>
            <w:r w:rsidRPr="000A450B">
              <w:rPr>
                <w:rFonts w:eastAsia="Calibri"/>
              </w:rPr>
              <w:t>ene function, variant effect, population data, literature evidence, classification</w:t>
            </w:r>
          </w:p>
        </w:tc>
        <w:tc>
          <w:tcPr>
            <w:tcW w:w="6804" w:type="dxa"/>
            <w:vAlign w:val="center"/>
          </w:tcPr>
          <w:p w14:paraId="4ABCF45A" w14:textId="77777777" w:rsidR="006E4AA1" w:rsidRDefault="006E4AA1" w:rsidP="00A1422F">
            <w:pPr>
              <w:rPr>
                <w:rFonts w:eastAsia="Calibri"/>
              </w:rPr>
            </w:pPr>
            <w:r w:rsidRPr="00AB16AA">
              <w:rPr>
                <w:rFonts w:eastAsia="Calibri"/>
                <w:u w:val="single"/>
              </w:rPr>
              <w:t>BRAF</w:t>
            </w:r>
            <w:r w:rsidRPr="00CD09C9">
              <w:rPr>
                <w:rFonts w:eastAsia="Calibri"/>
              </w:rPr>
              <w:t xml:space="preserve">, </w:t>
            </w:r>
            <w:r w:rsidRPr="00AB16AA">
              <w:rPr>
                <w:rFonts w:eastAsia="Calibri"/>
                <w:u w:val="single"/>
              </w:rPr>
              <w:t>Mutation</w:t>
            </w:r>
            <w:r w:rsidRPr="00CD09C9">
              <w:rPr>
                <w:rFonts w:eastAsia="Calibri"/>
              </w:rPr>
              <w:t xml:space="preserve">, </w:t>
            </w:r>
            <w:r w:rsidRPr="000E5B2E">
              <w:rPr>
                <w:rFonts w:eastAsia="Calibri"/>
                <w:i/>
                <w:iCs/>
              </w:rPr>
              <w:t>Variant</w:t>
            </w:r>
            <w:r>
              <w:rPr>
                <w:rFonts w:eastAsia="Calibri"/>
              </w:rPr>
              <w:t xml:space="preserve">, Report, </w:t>
            </w:r>
            <w:r w:rsidRPr="00C8639F">
              <w:rPr>
                <w:rFonts w:eastAsia="Calibri"/>
              </w:rPr>
              <w:t>Clinic</w:t>
            </w:r>
            <w:r>
              <w:rPr>
                <w:rFonts w:eastAsia="Calibri"/>
              </w:rPr>
              <w:t xml:space="preserve">, </w:t>
            </w:r>
            <w:r w:rsidRPr="000E5B2E">
              <w:rPr>
                <w:rFonts w:eastAsia="Calibri"/>
                <w:i/>
                <w:iCs/>
              </w:rPr>
              <w:t>Gene</w:t>
            </w:r>
            <w:r>
              <w:rPr>
                <w:rFonts w:eastAsia="Calibri"/>
              </w:rPr>
              <w:t xml:space="preserve">, </w:t>
            </w:r>
            <w:r w:rsidRPr="00C8639F">
              <w:rPr>
                <w:rFonts w:eastAsia="Calibri"/>
              </w:rPr>
              <w:t>Test</w:t>
            </w:r>
            <w:r>
              <w:rPr>
                <w:rFonts w:eastAsia="Calibri"/>
              </w:rPr>
              <w:t xml:space="preserve">, </w:t>
            </w:r>
            <w:r w:rsidRPr="00AB16AA">
              <w:rPr>
                <w:rFonts w:eastAsia="Calibri"/>
                <w:u w:val="single"/>
              </w:rPr>
              <w:t>Detect</w:t>
            </w:r>
            <w:r>
              <w:rPr>
                <w:rFonts w:eastAsia="Calibri"/>
              </w:rPr>
              <w:t xml:space="preserve">, </w:t>
            </w:r>
            <w:r w:rsidRPr="00AB16AA">
              <w:rPr>
                <w:rFonts w:eastAsia="Calibri"/>
                <w:u w:val="single"/>
              </w:rPr>
              <w:t>Sequence</w:t>
            </w:r>
            <w:r>
              <w:rPr>
                <w:rFonts w:eastAsia="Calibri"/>
              </w:rPr>
              <w:t xml:space="preserve"> (</w:t>
            </w:r>
            <w:r w:rsidRPr="007A7918">
              <w:rPr>
                <w:rFonts w:eastAsia="Calibri"/>
              </w:rPr>
              <w:t>Melanoma</w:t>
            </w:r>
            <w:r>
              <w:rPr>
                <w:rFonts w:eastAsia="Calibri"/>
              </w:rPr>
              <w:t>)</w:t>
            </w:r>
          </w:p>
        </w:tc>
      </w:tr>
      <w:tr w:rsidR="006E4AA1" w:rsidRPr="000A450B" w14:paraId="085641D2" w14:textId="77777777" w:rsidTr="0076785D">
        <w:trPr>
          <w:trHeight w:val="567"/>
        </w:trPr>
        <w:tc>
          <w:tcPr>
            <w:tcW w:w="2263" w:type="dxa"/>
            <w:vAlign w:val="center"/>
          </w:tcPr>
          <w:p w14:paraId="1A320633" w14:textId="77777777" w:rsidR="006E4AA1" w:rsidRPr="000A450B" w:rsidRDefault="006E4AA1" w:rsidP="00A1422F">
            <w:pPr>
              <w:rPr>
                <w:rFonts w:eastAsia="Calibri"/>
              </w:rPr>
            </w:pPr>
            <w:r w:rsidRPr="000A450B">
              <w:rPr>
                <w:rFonts w:eastAsia="Calibri"/>
              </w:rPr>
              <w:t>Recommendation</w:t>
            </w:r>
          </w:p>
        </w:tc>
        <w:tc>
          <w:tcPr>
            <w:tcW w:w="5387" w:type="dxa"/>
            <w:vAlign w:val="center"/>
          </w:tcPr>
          <w:p w14:paraId="0C2487F4" w14:textId="77777777" w:rsidR="006E4AA1" w:rsidRPr="000A450B" w:rsidRDefault="006E4AA1" w:rsidP="00A1422F">
            <w:pPr>
              <w:rPr>
                <w:rFonts w:eastAsia="Calibri"/>
              </w:rPr>
            </w:pPr>
            <w:r>
              <w:rPr>
                <w:rFonts w:eastAsia="Calibri"/>
              </w:rPr>
              <w:t>T</w:t>
            </w:r>
            <w:r w:rsidRPr="000A450B">
              <w:rPr>
                <w:rFonts w:eastAsia="Calibri"/>
              </w:rPr>
              <w:t>reatment/further testing implications, clinical trials, literature evidence</w:t>
            </w:r>
          </w:p>
        </w:tc>
        <w:tc>
          <w:tcPr>
            <w:tcW w:w="6804" w:type="dxa"/>
            <w:vAlign w:val="center"/>
          </w:tcPr>
          <w:p w14:paraId="708062AC" w14:textId="77777777" w:rsidR="006E4AA1" w:rsidRDefault="006E4AA1" w:rsidP="00A1422F">
            <w:pPr>
              <w:rPr>
                <w:rFonts w:eastAsia="Calibri"/>
              </w:rPr>
            </w:pPr>
            <w:r w:rsidRPr="00EB1841">
              <w:rPr>
                <w:rFonts w:eastAsia="Calibri"/>
              </w:rPr>
              <w:t>Sequence</w:t>
            </w:r>
            <w:r>
              <w:rPr>
                <w:rFonts w:eastAsia="Calibri"/>
              </w:rPr>
              <w:t xml:space="preserve">, </w:t>
            </w:r>
            <w:r w:rsidRPr="00EB1841">
              <w:rPr>
                <w:rFonts w:eastAsia="Calibri"/>
              </w:rPr>
              <w:t>Clinic</w:t>
            </w:r>
            <w:r>
              <w:rPr>
                <w:rFonts w:eastAsia="Calibri"/>
              </w:rPr>
              <w:t xml:space="preserve">, </w:t>
            </w:r>
            <w:r w:rsidRPr="00EB1841">
              <w:rPr>
                <w:rFonts w:eastAsia="Calibri"/>
              </w:rPr>
              <w:t>Gene</w:t>
            </w:r>
            <w:r>
              <w:rPr>
                <w:rFonts w:eastAsia="Calibri"/>
              </w:rPr>
              <w:t xml:space="preserve">, </w:t>
            </w:r>
            <w:r w:rsidRPr="00EB1841">
              <w:rPr>
                <w:rFonts w:eastAsia="Calibri"/>
              </w:rPr>
              <w:t>Test</w:t>
            </w:r>
            <w:r>
              <w:rPr>
                <w:rFonts w:eastAsia="Calibri"/>
              </w:rPr>
              <w:t xml:space="preserve">, </w:t>
            </w:r>
            <w:r w:rsidRPr="00EB1841">
              <w:rPr>
                <w:rFonts w:eastAsia="Calibri"/>
              </w:rPr>
              <w:t>Detect</w:t>
            </w:r>
            <w:r>
              <w:rPr>
                <w:rFonts w:eastAsia="Calibri"/>
              </w:rPr>
              <w:t xml:space="preserve"> (</w:t>
            </w:r>
            <w:r w:rsidRPr="00EB1841">
              <w:rPr>
                <w:rFonts w:eastAsia="Calibri"/>
              </w:rPr>
              <w:t>Melanoma</w:t>
            </w:r>
            <w:r>
              <w:rPr>
                <w:rFonts w:eastAsia="Calibri"/>
              </w:rPr>
              <w:t>)</w:t>
            </w:r>
          </w:p>
        </w:tc>
      </w:tr>
      <w:tr w:rsidR="006E4AA1" w:rsidRPr="000A450B" w14:paraId="7637824D" w14:textId="77777777" w:rsidTr="0076785D">
        <w:trPr>
          <w:trHeight w:val="567"/>
        </w:trPr>
        <w:tc>
          <w:tcPr>
            <w:tcW w:w="2263" w:type="dxa"/>
            <w:vAlign w:val="center"/>
          </w:tcPr>
          <w:p w14:paraId="7027C6F7" w14:textId="77777777" w:rsidR="006E4AA1" w:rsidRPr="000A450B" w:rsidRDefault="006E4AA1" w:rsidP="00A1422F">
            <w:pPr>
              <w:rPr>
                <w:rFonts w:eastAsia="Calibri"/>
              </w:rPr>
            </w:pPr>
            <w:r w:rsidRPr="000A450B">
              <w:rPr>
                <w:rFonts w:eastAsia="Calibri"/>
              </w:rPr>
              <w:t>Test scope &amp; limitation</w:t>
            </w:r>
          </w:p>
        </w:tc>
        <w:tc>
          <w:tcPr>
            <w:tcW w:w="5387" w:type="dxa"/>
            <w:vAlign w:val="center"/>
          </w:tcPr>
          <w:p w14:paraId="4108DBFB" w14:textId="77777777" w:rsidR="006E4AA1" w:rsidRPr="000A450B" w:rsidRDefault="006E4AA1" w:rsidP="00A1422F">
            <w:pPr>
              <w:rPr>
                <w:rFonts w:eastAsia="Calibri"/>
              </w:rPr>
            </w:pPr>
            <w:r>
              <w:rPr>
                <w:rFonts w:eastAsia="Calibri"/>
              </w:rPr>
              <w:t>M</w:t>
            </w:r>
            <w:r w:rsidRPr="000A450B">
              <w:rPr>
                <w:rFonts w:eastAsia="Calibri"/>
              </w:rPr>
              <w:t>ethodology, limits of detection, target gene/variants</w:t>
            </w:r>
          </w:p>
        </w:tc>
        <w:tc>
          <w:tcPr>
            <w:tcW w:w="6804" w:type="dxa"/>
            <w:vAlign w:val="center"/>
          </w:tcPr>
          <w:p w14:paraId="0BEBF58B" w14:textId="77777777" w:rsidR="006E4AA1" w:rsidRDefault="006E4AA1" w:rsidP="00A1422F">
            <w:pPr>
              <w:rPr>
                <w:rFonts w:eastAsia="Calibri"/>
              </w:rPr>
            </w:pPr>
            <w:r w:rsidRPr="236E9FB6">
              <w:rPr>
                <w:rFonts w:eastAsia="Calibri"/>
              </w:rPr>
              <w:t>BRAF, NRAS (minimum)</w:t>
            </w:r>
          </w:p>
        </w:tc>
      </w:tr>
      <w:tr w:rsidR="006E4AA1" w:rsidRPr="000A450B" w14:paraId="0FC2DB09" w14:textId="77777777" w:rsidTr="0076785D">
        <w:trPr>
          <w:trHeight w:val="567"/>
        </w:trPr>
        <w:tc>
          <w:tcPr>
            <w:tcW w:w="2263" w:type="dxa"/>
            <w:vAlign w:val="center"/>
          </w:tcPr>
          <w:p w14:paraId="4A8EB5A3" w14:textId="77777777" w:rsidR="006E4AA1" w:rsidRPr="000A450B" w:rsidRDefault="006E4AA1" w:rsidP="00A1422F">
            <w:pPr>
              <w:rPr>
                <w:rFonts w:eastAsia="Calibri"/>
              </w:rPr>
            </w:pPr>
            <w:r w:rsidRPr="000A450B">
              <w:rPr>
                <w:rFonts w:eastAsia="Calibri"/>
              </w:rPr>
              <w:t>Summary</w:t>
            </w:r>
          </w:p>
        </w:tc>
        <w:tc>
          <w:tcPr>
            <w:tcW w:w="5387" w:type="dxa"/>
            <w:vAlign w:val="center"/>
          </w:tcPr>
          <w:p w14:paraId="5FDB1D2F" w14:textId="77777777" w:rsidR="006E4AA1" w:rsidRPr="000A450B" w:rsidRDefault="006E4AA1" w:rsidP="00A1422F">
            <w:pPr>
              <w:rPr>
                <w:rFonts w:eastAsia="Calibri"/>
              </w:rPr>
            </w:pPr>
            <w:r>
              <w:rPr>
                <w:rFonts w:eastAsia="Calibri"/>
              </w:rPr>
              <w:t>S</w:t>
            </w:r>
            <w:r w:rsidRPr="000A450B">
              <w:rPr>
                <w:rFonts w:eastAsia="Calibri"/>
              </w:rPr>
              <w:t>uccinct conclusion of findings</w:t>
            </w:r>
          </w:p>
        </w:tc>
        <w:tc>
          <w:tcPr>
            <w:tcW w:w="6804" w:type="dxa"/>
            <w:vAlign w:val="center"/>
          </w:tcPr>
          <w:p w14:paraId="73FB6E49" w14:textId="77777777" w:rsidR="006E4AA1" w:rsidRDefault="006E4AA1" w:rsidP="00A1422F">
            <w:pPr>
              <w:rPr>
                <w:rFonts w:eastAsia="Calibri"/>
              </w:rPr>
            </w:pPr>
            <w:r>
              <w:rPr>
                <w:rFonts w:eastAsia="Calibri"/>
              </w:rPr>
              <w:t>Selection from all clusters - Type, tumour, molecular, gene …</w:t>
            </w:r>
          </w:p>
        </w:tc>
      </w:tr>
    </w:tbl>
    <w:p w14:paraId="4159AD21" w14:textId="77777777" w:rsidR="006E4AA1" w:rsidRPr="00DB1129" w:rsidRDefault="006E4AA1" w:rsidP="00A1422F">
      <w:r w:rsidRPr="00DB1129">
        <w:rPr>
          <w:i/>
          <w:iCs/>
        </w:rPr>
        <w:t>Italicised</w:t>
      </w:r>
      <w:r w:rsidRPr="00DB1129">
        <w:t xml:space="preserve"> text - Common words detected by narrative review and text </w:t>
      </w:r>
      <w:proofErr w:type="gramStart"/>
      <w:r w:rsidRPr="00DB1129">
        <w:t>clusters;</w:t>
      </w:r>
      <w:proofErr w:type="gramEnd"/>
    </w:p>
    <w:p w14:paraId="2853A20F" w14:textId="77777777" w:rsidR="006E4AA1" w:rsidRPr="00DB1129" w:rsidRDefault="006E4AA1" w:rsidP="00A1422F">
      <w:r w:rsidRPr="00DB1129">
        <w:rPr>
          <w:u w:val="single"/>
        </w:rPr>
        <w:t>Underlined</w:t>
      </w:r>
      <w:r w:rsidRPr="00DB1129">
        <w:t xml:space="preserve"> text - Suggestions for additional words, terms, headings.</w:t>
      </w:r>
    </w:p>
    <w:p w14:paraId="2B7CCF79" w14:textId="77777777" w:rsidR="0076785D" w:rsidRDefault="0076785D" w:rsidP="00A1422F">
      <w:r>
        <w:br w:type="page"/>
      </w:r>
    </w:p>
    <w:p w14:paraId="6E302D5F" w14:textId="77777777" w:rsidR="0076785D" w:rsidRPr="001769EA" w:rsidRDefault="0076785D" w:rsidP="00A1422F">
      <w:pPr>
        <w:pStyle w:val="Caption"/>
      </w:pPr>
      <w:r w:rsidRPr="001769EA">
        <w:rPr>
          <w:b/>
          <w:bCs/>
        </w:rPr>
        <w:lastRenderedPageBreak/>
        <w:t>TABLE 9:</w:t>
      </w:r>
      <w:r w:rsidRPr="001769EA">
        <w:t xml:space="preserve"> Final </w:t>
      </w:r>
      <w:r>
        <w:t>g</w:t>
      </w:r>
      <w:r w:rsidRPr="001769EA">
        <w:t>enetic reporting template derived from previous melanoma report (n = 118) analyses</w:t>
      </w:r>
      <w:r>
        <w:t>.</w:t>
      </w:r>
    </w:p>
    <w:tbl>
      <w:tblPr>
        <w:tblStyle w:val="TableGrid16"/>
        <w:tblW w:w="0" w:type="auto"/>
        <w:tblLook w:val="04A0" w:firstRow="1" w:lastRow="0" w:firstColumn="1" w:lastColumn="0" w:noHBand="0" w:noVBand="1"/>
      </w:tblPr>
      <w:tblGrid>
        <w:gridCol w:w="3397"/>
        <w:gridCol w:w="7797"/>
      </w:tblGrid>
      <w:tr w:rsidR="0076785D" w:rsidRPr="00DB0FBA" w14:paraId="052A719B" w14:textId="77777777" w:rsidTr="00A1422F">
        <w:trPr>
          <w:cnfStyle w:val="100000000000" w:firstRow="1" w:lastRow="0" w:firstColumn="0" w:lastColumn="0" w:oddVBand="0" w:evenVBand="0" w:oddHBand="0" w:evenHBand="0" w:firstRowFirstColumn="0" w:firstRowLastColumn="0" w:lastRowFirstColumn="0" w:lastRowLastColumn="0"/>
          <w:trHeight w:val="340"/>
          <w:tblHeader/>
        </w:trPr>
        <w:tc>
          <w:tcPr>
            <w:tcW w:w="3397" w:type="dxa"/>
          </w:tcPr>
          <w:p w14:paraId="49497C3D" w14:textId="77777777" w:rsidR="0076785D" w:rsidRPr="00DB0FBA" w:rsidRDefault="0076785D" w:rsidP="00A1422F">
            <w:pPr>
              <w:rPr>
                <w:b w:val="0"/>
              </w:rPr>
            </w:pPr>
            <w:r w:rsidRPr="00DB0FBA">
              <w:t>Major Report Heading</w:t>
            </w:r>
          </w:p>
        </w:tc>
        <w:tc>
          <w:tcPr>
            <w:tcW w:w="7797" w:type="dxa"/>
          </w:tcPr>
          <w:p w14:paraId="23300B33" w14:textId="77777777" w:rsidR="0076785D" w:rsidRPr="00DB0FBA" w:rsidRDefault="0076785D" w:rsidP="00A1422F">
            <w:pPr>
              <w:rPr>
                <w:b w:val="0"/>
              </w:rPr>
            </w:pPr>
            <w:r w:rsidRPr="00DB0FBA">
              <w:t>Information Required</w:t>
            </w:r>
          </w:p>
        </w:tc>
      </w:tr>
      <w:tr w:rsidR="0076785D" w14:paraId="589FEE9A" w14:textId="77777777" w:rsidTr="00A1422F">
        <w:trPr>
          <w:trHeight w:val="340"/>
        </w:trPr>
        <w:tc>
          <w:tcPr>
            <w:tcW w:w="3397" w:type="dxa"/>
          </w:tcPr>
          <w:p w14:paraId="48550520" w14:textId="77777777" w:rsidR="0076785D" w:rsidRDefault="0076785D" w:rsidP="00A1422F">
            <w:r>
              <w:t>Administrative</w:t>
            </w:r>
          </w:p>
        </w:tc>
        <w:tc>
          <w:tcPr>
            <w:tcW w:w="7797" w:type="dxa"/>
          </w:tcPr>
          <w:p w14:paraId="00B270D9" w14:textId="77777777" w:rsidR="0076785D" w:rsidRDefault="0076785D" w:rsidP="00A1422F">
            <w:r w:rsidRPr="38F83DB0">
              <w:t>Lab name, referrer, verification personnel, collection (Request) date, report date</w:t>
            </w:r>
          </w:p>
        </w:tc>
      </w:tr>
      <w:tr w:rsidR="0076785D" w14:paraId="42A99A64" w14:textId="77777777" w:rsidTr="00A1422F">
        <w:trPr>
          <w:trHeight w:val="340"/>
        </w:trPr>
        <w:tc>
          <w:tcPr>
            <w:tcW w:w="3397" w:type="dxa"/>
          </w:tcPr>
          <w:p w14:paraId="0A916583" w14:textId="77777777" w:rsidR="0076785D" w:rsidRDefault="0076785D" w:rsidP="00A1422F">
            <w:r w:rsidRPr="000A450B">
              <w:rPr>
                <w:rFonts w:eastAsia="Calibri"/>
              </w:rPr>
              <w:t>Patient &amp; sample information</w:t>
            </w:r>
          </w:p>
        </w:tc>
        <w:tc>
          <w:tcPr>
            <w:tcW w:w="7797" w:type="dxa"/>
          </w:tcPr>
          <w:p w14:paraId="06F0102F" w14:textId="77777777" w:rsidR="0076785D" w:rsidRDefault="0076785D" w:rsidP="00A1422F"/>
        </w:tc>
      </w:tr>
      <w:tr w:rsidR="00B72B2F" w14:paraId="06DBED4F" w14:textId="77777777" w:rsidTr="00A1422F">
        <w:trPr>
          <w:trHeight w:val="340"/>
        </w:trPr>
        <w:tc>
          <w:tcPr>
            <w:tcW w:w="11194" w:type="dxa"/>
            <w:gridSpan w:val="2"/>
          </w:tcPr>
          <w:p w14:paraId="7F94B475" w14:textId="77777777" w:rsidR="00B72B2F" w:rsidRDefault="00B72B2F" w:rsidP="00A1422F">
            <w:r>
              <w:t>Clinical question</w:t>
            </w:r>
          </w:p>
        </w:tc>
      </w:tr>
      <w:tr w:rsidR="0076785D" w14:paraId="11F73591" w14:textId="77777777" w:rsidTr="00A1422F">
        <w:trPr>
          <w:trHeight w:val="1701"/>
        </w:trPr>
        <w:tc>
          <w:tcPr>
            <w:tcW w:w="3397" w:type="dxa"/>
          </w:tcPr>
          <w:p w14:paraId="3E2BAC77" w14:textId="77777777" w:rsidR="0076785D" w:rsidRDefault="0076785D" w:rsidP="00A1422F">
            <w:r>
              <w:t>Result *</w:t>
            </w:r>
          </w:p>
        </w:tc>
        <w:tc>
          <w:tcPr>
            <w:tcW w:w="7797" w:type="dxa"/>
          </w:tcPr>
          <w:p w14:paraId="2C8436FC" w14:textId="77777777" w:rsidR="0076785D" w:rsidRDefault="0076785D" w:rsidP="00A1422F">
            <w:r w:rsidRPr="00A32FE1">
              <w:t>Reference</w:t>
            </w:r>
            <w:r>
              <w:t xml:space="preserve"> sequence and database</w:t>
            </w:r>
          </w:p>
          <w:p w14:paraId="673E2EA5" w14:textId="77777777" w:rsidR="0076785D" w:rsidRDefault="0076785D" w:rsidP="00A1422F">
            <w:r>
              <w:t>Specific gene tests</w:t>
            </w:r>
          </w:p>
          <w:p w14:paraId="57906C9F" w14:textId="77777777" w:rsidR="0076785D" w:rsidRDefault="0076785D" w:rsidP="00A1422F">
            <w:r>
              <w:t>Depth of sequencing</w:t>
            </w:r>
          </w:p>
          <w:p w14:paraId="5AA3F331" w14:textId="77777777" w:rsidR="0076785D" w:rsidRDefault="0076785D" w:rsidP="00A1422F">
            <w:r w:rsidRPr="0045173E">
              <w:t>BRAF</w:t>
            </w:r>
            <w:r>
              <w:t xml:space="preserve"> - (Yes/No)</w:t>
            </w:r>
          </w:p>
          <w:p w14:paraId="5EB57A10" w14:textId="77777777" w:rsidR="0076785D" w:rsidRDefault="0076785D" w:rsidP="00A1422F">
            <w:r>
              <w:t xml:space="preserve">Other </w:t>
            </w:r>
            <w:r w:rsidRPr="0045173E">
              <w:t>Gene</w:t>
            </w:r>
            <w:r>
              <w:t>(s) - (Yes/No)</w:t>
            </w:r>
          </w:p>
          <w:p w14:paraId="73189ACA" w14:textId="77777777" w:rsidR="0076785D" w:rsidRDefault="0076785D" w:rsidP="00A1422F">
            <w:r>
              <w:t>If Yes:</w:t>
            </w:r>
            <w:r w:rsidRPr="0045173E">
              <w:t xml:space="preserve"> Mutation, Variant, Sequence</w:t>
            </w:r>
            <w:r>
              <w:t xml:space="preserve"> d</w:t>
            </w:r>
            <w:r w:rsidRPr="0045173E">
              <w:t>etect</w:t>
            </w:r>
            <w:r>
              <w:t>ed</w:t>
            </w:r>
          </w:p>
        </w:tc>
      </w:tr>
      <w:tr w:rsidR="0076785D" w14:paraId="3CC50D38" w14:textId="77777777" w:rsidTr="00A1422F">
        <w:trPr>
          <w:trHeight w:val="1701"/>
        </w:trPr>
        <w:tc>
          <w:tcPr>
            <w:tcW w:w="3397" w:type="dxa"/>
          </w:tcPr>
          <w:p w14:paraId="53CEAAA8" w14:textId="77777777" w:rsidR="0076785D" w:rsidRDefault="0076785D" w:rsidP="00A1422F">
            <w:r w:rsidRPr="000A450B">
              <w:rPr>
                <w:rFonts w:eastAsia="Calibri"/>
              </w:rPr>
              <w:t>Interpretation</w:t>
            </w:r>
          </w:p>
        </w:tc>
        <w:tc>
          <w:tcPr>
            <w:tcW w:w="7797" w:type="dxa"/>
          </w:tcPr>
          <w:p w14:paraId="3A75C49A" w14:textId="77777777" w:rsidR="0076785D" w:rsidRDefault="0076785D" w:rsidP="00A1422F">
            <w:pPr>
              <w:rPr>
                <w:rFonts w:eastAsia="Calibri"/>
              </w:rPr>
            </w:pPr>
            <w:r>
              <w:rPr>
                <w:rFonts w:eastAsia="Calibri"/>
              </w:rPr>
              <w:t>Tumour G</w:t>
            </w:r>
            <w:r w:rsidRPr="000A450B">
              <w:rPr>
                <w:rFonts w:eastAsia="Calibri"/>
              </w:rPr>
              <w:t>ene</w:t>
            </w:r>
            <w:r>
              <w:rPr>
                <w:rFonts w:eastAsia="Calibri"/>
              </w:rPr>
              <w:t>/Sequence detected</w:t>
            </w:r>
          </w:p>
          <w:p w14:paraId="53040C0E" w14:textId="77777777" w:rsidR="0076785D" w:rsidRDefault="0076785D" w:rsidP="00A1422F">
            <w:pPr>
              <w:rPr>
                <w:rFonts w:eastAsia="Calibri"/>
              </w:rPr>
            </w:pPr>
            <w:r>
              <w:rPr>
                <w:rFonts w:eastAsia="Calibri"/>
              </w:rPr>
              <w:t>V</w:t>
            </w:r>
            <w:r w:rsidRPr="000A450B">
              <w:rPr>
                <w:rFonts w:eastAsia="Calibri"/>
              </w:rPr>
              <w:t xml:space="preserve">ariant </w:t>
            </w:r>
            <w:r>
              <w:rPr>
                <w:rFonts w:eastAsia="Calibri"/>
              </w:rPr>
              <w:t xml:space="preserve">and </w:t>
            </w:r>
            <w:r w:rsidRPr="000A450B">
              <w:rPr>
                <w:rFonts w:eastAsia="Calibri"/>
              </w:rPr>
              <w:t>effect</w:t>
            </w:r>
            <w:r>
              <w:rPr>
                <w:rFonts w:eastAsia="Calibri"/>
              </w:rPr>
              <w:t>s</w:t>
            </w:r>
          </w:p>
          <w:p w14:paraId="5D4F5332" w14:textId="77777777" w:rsidR="0076785D" w:rsidRDefault="0076785D" w:rsidP="00A1422F">
            <w:pPr>
              <w:rPr>
                <w:rFonts w:eastAsia="Calibri"/>
              </w:rPr>
            </w:pPr>
            <w:r>
              <w:rPr>
                <w:rFonts w:eastAsia="Calibri"/>
              </w:rPr>
              <w:t xml:space="preserve">Sequence/Gene/Protein </w:t>
            </w:r>
            <w:r w:rsidRPr="000A450B">
              <w:rPr>
                <w:rFonts w:eastAsia="Calibri"/>
              </w:rPr>
              <w:t>function</w:t>
            </w:r>
          </w:p>
          <w:p w14:paraId="47378466" w14:textId="77777777" w:rsidR="0076785D" w:rsidRDefault="0076785D" w:rsidP="00A1422F">
            <w:pPr>
              <w:rPr>
                <w:rFonts w:eastAsia="Calibri"/>
              </w:rPr>
            </w:pPr>
            <w:r>
              <w:rPr>
                <w:rFonts w:eastAsia="Calibri"/>
              </w:rPr>
              <w:t>C</w:t>
            </w:r>
            <w:r w:rsidRPr="000A450B">
              <w:rPr>
                <w:rFonts w:eastAsia="Calibri"/>
              </w:rPr>
              <w:t>lassification</w:t>
            </w:r>
          </w:p>
          <w:p w14:paraId="37DF11B9" w14:textId="77777777" w:rsidR="0076785D" w:rsidRDefault="0076785D" w:rsidP="00A1422F">
            <w:pPr>
              <w:rPr>
                <w:rFonts w:eastAsia="Calibri"/>
              </w:rPr>
            </w:pPr>
            <w:r w:rsidRPr="236E9FB6">
              <w:rPr>
                <w:rFonts w:eastAsia="Calibri"/>
              </w:rPr>
              <w:t>Population data</w:t>
            </w:r>
          </w:p>
          <w:p w14:paraId="03B7C9CA" w14:textId="77777777" w:rsidR="0076785D" w:rsidRDefault="0076785D" w:rsidP="00A1422F">
            <w:r>
              <w:rPr>
                <w:rFonts w:eastAsia="Calibri"/>
              </w:rPr>
              <w:t>Supporting l</w:t>
            </w:r>
            <w:r w:rsidRPr="000A450B">
              <w:rPr>
                <w:rFonts w:eastAsia="Calibri"/>
              </w:rPr>
              <w:t>iterature</w:t>
            </w:r>
            <w:r>
              <w:rPr>
                <w:rFonts w:eastAsia="Calibri"/>
              </w:rPr>
              <w:t xml:space="preserve"> (including mention of gene databases)</w:t>
            </w:r>
          </w:p>
        </w:tc>
      </w:tr>
      <w:tr w:rsidR="00B72B2F" w14:paraId="7D721631" w14:textId="77777777" w:rsidTr="00A1422F">
        <w:trPr>
          <w:trHeight w:val="340"/>
        </w:trPr>
        <w:tc>
          <w:tcPr>
            <w:tcW w:w="11194" w:type="dxa"/>
            <w:gridSpan w:val="2"/>
          </w:tcPr>
          <w:p w14:paraId="6E98F814" w14:textId="77777777" w:rsidR="00B72B2F" w:rsidRDefault="00B72B2F" w:rsidP="00A1422F">
            <w:r w:rsidRPr="000A450B">
              <w:rPr>
                <w:rFonts w:eastAsia="Calibri"/>
              </w:rPr>
              <w:t>Recommendation</w:t>
            </w:r>
          </w:p>
        </w:tc>
      </w:tr>
      <w:tr w:rsidR="0076785D" w14:paraId="0823D127" w14:textId="77777777" w:rsidTr="00A1422F">
        <w:trPr>
          <w:trHeight w:val="340"/>
        </w:trPr>
        <w:tc>
          <w:tcPr>
            <w:tcW w:w="3397" w:type="dxa"/>
          </w:tcPr>
          <w:p w14:paraId="1CCA4A9E" w14:textId="77777777" w:rsidR="0076785D" w:rsidRDefault="0076785D" w:rsidP="00A1422F">
            <w:r w:rsidRPr="000A450B">
              <w:rPr>
                <w:rFonts w:eastAsia="Calibri"/>
              </w:rPr>
              <w:t>Test scope &amp; limitation</w:t>
            </w:r>
          </w:p>
        </w:tc>
        <w:tc>
          <w:tcPr>
            <w:tcW w:w="7797" w:type="dxa"/>
          </w:tcPr>
          <w:p w14:paraId="179D49C5" w14:textId="77777777" w:rsidR="0076785D" w:rsidRDefault="0076785D" w:rsidP="00A1422F">
            <w:pPr>
              <w:rPr>
                <w:rFonts w:eastAsia="Calibri"/>
              </w:rPr>
            </w:pPr>
            <w:r w:rsidRPr="236E9FB6">
              <w:rPr>
                <w:rFonts w:eastAsia="Calibri"/>
              </w:rPr>
              <w:t>BRAF, NRAS (minimum)</w:t>
            </w:r>
          </w:p>
        </w:tc>
      </w:tr>
      <w:tr w:rsidR="0076785D" w14:paraId="06789830" w14:textId="77777777" w:rsidTr="00A1422F">
        <w:trPr>
          <w:trHeight w:val="1984"/>
        </w:trPr>
        <w:tc>
          <w:tcPr>
            <w:tcW w:w="3397" w:type="dxa"/>
          </w:tcPr>
          <w:p w14:paraId="611B7CB0" w14:textId="77777777" w:rsidR="0076785D" w:rsidRDefault="0076785D" w:rsidP="00A1422F">
            <w:r>
              <w:t>Summary</w:t>
            </w:r>
          </w:p>
        </w:tc>
        <w:tc>
          <w:tcPr>
            <w:tcW w:w="7797" w:type="dxa"/>
          </w:tcPr>
          <w:p w14:paraId="768B5CA0" w14:textId="77777777" w:rsidR="0076785D" w:rsidRDefault="0076785D" w:rsidP="00A1422F">
            <w:r>
              <w:t>Tissue sample collected - gross description and histology</w:t>
            </w:r>
          </w:p>
          <w:p w14:paraId="5B6D6D85" w14:textId="77777777" w:rsidR="0076785D" w:rsidRDefault="0076785D" w:rsidP="00A1422F">
            <w:r>
              <w:t>Clinical inferences</w:t>
            </w:r>
          </w:p>
          <w:p w14:paraId="100F69DA" w14:textId="77777777" w:rsidR="0076785D" w:rsidRDefault="0076785D" w:rsidP="00A1422F">
            <w:r>
              <w:t>Sample preparation</w:t>
            </w:r>
          </w:p>
          <w:p w14:paraId="3A5C7E34" w14:textId="77777777" w:rsidR="0076785D" w:rsidRDefault="0076785D" w:rsidP="00A1422F">
            <w:r>
              <w:t>Sequencing method</w:t>
            </w:r>
          </w:p>
          <w:p w14:paraId="0962589A" w14:textId="77777777" w:rsidR="0076785D" w:rsidRDefault="0076785D" w:rsidP="00A1422F">
            <w:r>
              <w:t>Supporting database</w:t>
            </w:r>
          </w:p>
          <w:p w14:paraId="1CEDB8E8" w14:textId="77777777" w:rsidR="0076785D" w:rsidRDefault="0076785D" w:rsidP="00A1422F">
            <w:r>
              <w:lastRenderedPageBreak/>
              <w:t>Gene/sequence detected</w:t>
            </w:r>
          </w:p>
          <w:p w14:paraId="66DB4F28" w14:textId="77777777" w:rsidR="0076785D" w:rsidRDefault="0076785D" w:rsidP="00A1422F">
            <w:r w:rsidRPr="236E9FB6">
              <w:t>Prognosis suggested by mutation</w:t>
            </w:r>
          </w:p>
        </w:tc>
      </w:tr>
      <w:tr w:rsidR="0076785D" w14:paraId="2AB0BF21" w14:textId="77777777" w:rsidTr="00A1422F">
        <w:trPr>
          <w:trHeight w:val="340"/>
        </w:trPr>
        <w:tc>
          <w:tcPr>
            <w:tcW w:w="3397" w:type="dxa"/>
          </w:tcPr>
          <w:p w14:paraId="5B731711" w14:textId="77777777" w:rsidR="0076785D" w:rsidRDefault="0076785D" w:rsidP="00A1422F">
            <w:r>
              <w:lastRenderedPageBreak/>
              <w:t>Footnotes</w:t>
            </w:r>
          </w:p>
        </w:tc>
        <w:tc>
          <w:tcPr>
            <w:tcW w:w="7797" w:type="dxa"/>
          </w:tcPr>
          <w:p w14:paraId="6948D8C4" w14:textId="77777777" w:rsidR="0076785D" w:rsidRDefault="0076785D" w:rsidP="00A1422F">
            <w:r w:rsidRPr="236E9FB6">
              <w:t xml:space="preserve">* Report as </w:t>
            </w:r>
            <w:r w:rsidRPr="236E9FB6">
              <w:rPr>
                <w:rFonts w:eastAsia="Calibri"/>
              </w:rPr>
              <w:t>NPAAC nomenclature</w:t>
            </w:r>
          </w:p>
        </w:tc>
      </w:tr>
    </w:tbl>
    <w:p w14:paraId="59A12C5A" w14:textId="77777777" w:rsidR="0076785D" w:rsidRDefault="0076785D" w:rsidP="00A1422F"/>
    <w:p w14:paraId="172F70F5" w14:textId="77777777" w:rsidR="0076785D" w:rsidRDefault="0076785D" w:rsidP="00A1422F">
      <w:pPr>
        <w:sectPr w:rsidR="0076785D" w:rsidSect="0076785D">
          <w:pgSz w:w="16838" w:h="11906" w:orient="landscape"/>
          <w:pgMar w:top="1080" w:right="993" w:bottom="1080" w:left="1440" w:header="708" w:footer="708" w:gutter="0"/>
          <w:cols w:space="708"/>
          <w:docGrid w:linePitch="360"/>
        </w:sectPr>
      </w:pPr>
    </w:p>
    <w:p w14:paraId="120D2EF0" w14:textId="77777777" w:rsidR="0076785D" w:rsidRPr="00A2093B" w:rsidRDefault="0076785D" w:rsidP="00A1422F">
      <w:pPr>
        <w:pStyle w:val="Heading1"/>
      </w:pPr>
      <w:r w:rsidRPr="00A2093B">
        <w:lastRenderedPageBreak/>
        <w:t>(4) Conclusions and Discussion</w:t>
      </w:r>
    </w:p>
    <w:p w14:paraId="1ECE6F0D" w14:textId="77777777" w:rsidR="0076785D" w:rsidRDefault="0076785D" w:rsidP="00A1422F">
      <w:r>
        <w:t xml:space="preserve">The genetic pathology reporting template presented was designed according to evidence gathered from a combination of pathologist expertise and agnostic machine learning methods, namely, text patterns and formatting structures. While the narrative review by a pathology expert considered several cancer examples for guidance (1,4,5-9), the machine learning text and structure investigations relied upon genetic pathology reports concerning melanoma only (n = 118). Therefore, whether the results reported herein can be generalised to the reporting of genetics for other conditions will need further consideration. A RCPAQAP study on this topic that commenced in 2021 is </w:t>
      </w:r>
      <w:proofErr w:type="gramStart"/>
      <w:r>
        <w:t>ongoing, and</w:t>
      </w:r>
      <w:proofErr w:type="gramEnd"/>
      <w:r>
        <w:t xml:space="preserve"> will provide further insights into Australian genetic reporting (solid tumours) in future (Table 2).</w:t>
      </w:r>
    </w:p>
    <w:p w14:paraId="70871299" w14:textId="77777777" w:rsidR="0076785D" w:rsidRDefault="0076785D" w:rsidP="00A1422F">
      <w:r w:rsidRPr="38F83DB0">
        <w:t xml:space="preserve">Interest in genetic reporting has attracted prior scholarly </w:t>
      </w:r>
      <w:proofErr w:type="gramStart"/>
      <w:r w:rsidRPr="38F83DB0">
        <w:t>attention, and</w:t>
      </w:r>
      <w:proofErr w:type="gramEnd"/>
      <w:r w:rsidRPr="38F83DB0">
        <w:t xml:space="preserve"> helps to inform current regulation via bodies like NPAAC (2,3). The study by Han </w:t>
      </w:r>
      <w:r w:rsidRPr="38F83DB0">
        <w:rPr>
          <w:i/>
          <w:iCs/>
        </w:rPr>
        <w:t>et al</w:t>
      </w:r>
      <w:r w:rsidRPr="38F83DB0">
        <w:t xml:space="preserve">. evaluated genetic pathology reporting (EGFR mutation) for invited laboratories and compared 53 examples each from 2014 (N = 74) and 2016 (N = 231), with improvements in reporting noted when 2016 was compared with 2014 (6). The Han </w:t>
      </w:r>
      <w:r w:rsidRPr="38F83DB0">
        <w:rPr>
          <w:i/>
          <w:iCs/>
        </w:rPr>
        <w:t>et al</w:t>
      </w:r>
      <w:r w:rsidRPr="38F83DB0">
        <w:t xml:space="preserve">. investigation was particularly valuable since it developed discrete metrics and evaluation criteria to score </w:t>
      </w:r>
      <w:proofErr w:type="gramStart"/>
      <w:r w:rsidRPr="38F83DB0">
        <w:t>reports, and</w:t>
      </w:r>
      <w:proofErr w:type="gramEnd"/>
      <w:r w:rsidRPr="38F83DB0">
        <w:t xml:space="preserve"> therefore identify broader quality trends under specific report headings (e.g., “Anatomical origin of sample”). Identified as in need of particular attention was the reporting of “molecular diagnosis”, as well as poor adherence to HGVS nomenclature (</w:t>
      </w:r>
      <w:r w:rsidRPr="0051269C">
        <w:rPr>
          <w:color w:val="auto"/>
        </w:rPr>
        <w:t>5 - 9</w:t>
      </w:r>
      <w:r w:rsidRPr="38F83DB0">
        <w:t xml:space="preserve">). Examples of poor nomenclature practice included, </w:t>
      </w:r>
      <w:proofErr w:type="gramStart"/>
      <w:r w:rsidRPr="38F83DB0">
        <w:t>“ …</w:t>
      </w:r>
      <w:proofErr w:type="gramEnd"/>
      <w:r w:rsidRPr="38F83DB0">
        <w:t xml:space="preserve"> improper description of nucleotide change”, </w:t>
      </w:r>
      <w:proofErr w:type="gramStart"/>
      <w:r w:rsidRPr="38F83DB0">
        <w:t>“ …</w:t>
      </w:r>
      <w:proofErr w:type="gramEnd"/>
      <w:r w:rsidRPr="38F83DB0">
        <w:t xml:space="preserve"> absence of nucleotide change (e.g., “L858R, </w:t>
      </w:r>
      <w:proofErr w:type="gramStart"/>
      <w:r w:rsidRPr="38F83DB0">
        <w:t>wild-type</w:t>
      </w:r>
      <w:proofErr w:type="gramEnd"/>
      <w:r w:rsidRPr="38F83DB0">
        <w:t xml:space="preserve">”), </w:t>
      </w:r>
      <w:proofErr w:type="gramStart"/>
      <w:r w:rsidRPr="38F83DB0">
        <w:t>“ …</w:t>
      </w:r>
      <w:proofErr w:type="gramEnd"/>
      <w:r w:rsidRPr="38F83DB0">
        <w:t xml:space="preserve"> incomplete description of an undefined deletion or insertion”. Other issues identified within the genetic reporting domain </w:t>
      </w:r>
      <w:proofErr w:type="gramStart"/>
      <w:r w:rsidRPr="38F83DB0">
        <w:t>include;</w:t>
      </w:r>
      <w:proofErr w:type="gramEnd"/>
      <w:r w:rsidRPr="38F83DB0">
        <w:t xml:space="preserve"> lack of guidelines for VUS reporting (1); alignment with ISO15189 standards recommended to assist reporting (5); suggestion of a four-tier system of classification (7 - see Figure 1). Some publications suggest a range of databases, either existing or developed by them, as reference tools to support contemporary genetics interpretation and reporting (7 - 9).</w:t>
      </w:r>
    </w:p>
    <w:p w14:paraId="08E15F5D" w14:textId="77777777" w:rsidR="00B85808" w:rsidRDefault="0076785D" w:rsidP="00A1422F">
      <w:pPr>
        <w:pStyle w:val="Heading1"/>
      </w:pPr>
      <w:r>
        <w:t xml:space="preserve">(5) </w:t>
      </w:r>
      <w:r w:rsidRPr="006C1B6D">
        <w:t xml:space="preserve">Future Research: </w:t>
      </w:r>
    </w:p>
    <w:p w14:paraId="491415ED" w14:textId="77777777" w:rsidR="0076785D" w:rsidRDefault="0076785D" w:rsidP="00A1422F">
      <w:r>
        <w:t xml:space="preserve">The results presented were drawn from investigations of melanoma reports previously submitted the RCPAQAP for quality assurance monitoring. Future studies will similarly evaluate reports for other tumours submitted to the RCPAQAP under the EQA requirements. </w:t>
      </w:r>
      <w:r w:rsidRPr="00B0031D">
        <w:rPr>
          <w:color w:val="auto"/>
        </w:rPr>
        <w:t xml:space="preserve">Other tumour examples available via the RCPAQAP are </w:t>
      </w:r>
      <w:r>
        <w:t>colorectal, non-small cell lung carcinoma, and glioma</w:t>
      </w:r>
      <w:r w:rsidRPr="00D33A3B">
        <w:rPr>
          <w:color w:val="auto"/>
        </w:rPr>
        <w:t>.</w:t>
      </w:r>
    </w:p>
    <w:p w14:paraId="229A0635" w14:textId="77777777" w:rsidR="0076785D" w:rsidRDefault="0076785D" w:rsidP="00A1422F">
      <w:r>
        <w:t>From an analytical perspective, further development of GPT tools and associated algorithms that allow the investigation of text/heading structures, with reference to the vast array of reporting structures available via the world-wide web, will further promote our capacity to synthesise evidence and apply this to a range of tasks, including additional research into the objective pursued within this project.</w:t>
      </w:r>
    </w:p>
    <w:p w14:paraId="09ECE251" w14:textId="77777777" w:rsidR="0076785D" w:rsidRPr="0018145B" w:rsidRDefault="0076785D" w:rsidP="00A1422F">
      <w:r>
        <w:t xml:space="preserve">The immediate follow up task is to apply the reporting rubric constructed for melanoma to other tumour </w:t>
      </w:r>
      <w:proofErr w:type="gramStart"/>
      <w:r>
        <w:t>types, and</w:t>
      </w:r>
      <w:proofErr w:type="gramEnd"/>
      <w:r>
        <w:t xml:space="preserve"> assess whether the melanoma format is generalisable. It can be expected that the basic administrative headings and attached details will remain consistent between tumour types, </w:t>
      </w:r>
      <w:r>
        <w:lastRenderedPageBreak/>
        <w:t xml:space="preserve">but </w:t>
      </w:r>
      <w:proofErr w:type="gramStart"/>
      <w:r>
        <w:t>in light of</w:t>
      </w:r>
      <w:proofErr w:type="gramEnd"/>
      <w:r>
        <w:t xml:space="preserve"> ever-expanding research into human genetics the scientific and technical aspects of the reporting structure will require flexibility to accommodate advances in the field. One can speculate that in the not-too-distant future epigenetic features associated directly with tumours, or tumour suppressors - enhancers, will require space and consideration within reporting structures. Technological advances in computing and the molecular acuity of abnormality detection in DNA and RNA samples </w:t>
      </w:r>
      <w:proofErr w:type="gramStart"/>
      <w:r>
        <w:t>will</w:t>
      </w:r>
      <w:proofErr w:type="gramEnd"/>
      <w:r>
        <w:t xml:space="preserve"> very likely to continue at a rapid rate, and likewise, will require accommodation within reporting structures.</w:t>
      </w:r>
    </w:p>
    <w:p w14:paraId="5FB306B4" w14:textId="77777777" w:rsidR="00B85808" w:rsidRPr="00B85808" w:rsidRDefault="00B85808" w:rsidP="00A1422F">
      <w:pPr>
        <w:pStyle w:val="Heading1"/>
      </w:pPr>
      <w:r w:rsidRPr="00B85808">
        <w:t>(6) References</w:t>
      </w:r>
    </w:p>
    <w:p w14:paraId="721519F4" w14:textId="77777777" w:rsidR="00B85808" w:rsidRPr="00B85808" w:rsidRDefault="00B85808" w:rsidP="00A1422F">
      <w:r w:rsidRPr="00B85808">
        <w:t>1.</w:t>
      </w:r>
      <w:r w:rsidRPr="00B85808">
        <w:tab/>
      </w:r>
      <w:proofErr w:type="spellStart"/>
      <w:r w:rsidRPr="00B85808">
        <w:t>Makhnoon</w:t>
      </w:r>
      <w:proofErr w:type="spellEnd"/>
      <w:r w:rsidRPr="00B85808">
        <w:t xml:space="preserve"> S, Shirts BH, Bowen DJ, Fullerton SM. Hereditary cancer gene panel test reports: wide heterogeneity suggests need for standardization. Genet Med. 2018 Nov;20(11):1438-1445. </w:t>
      </w:r>
      <w:proofErr w:type="spellStart"/>
      <w:r w:rsidRPr="00B85808">
        <w:t>doi</w:t>
      </w:r>
      <w:proofErr w:type="spellEnd"/>
      <w:r w:rsidRPr="00B85808">
        <w:t xml:space="preserve">: 10.1038/gim.2018.23. </w:t>
      </w:r>
      <w:proofErr w:type="spellStart"/>
      <w:r w:rsidRPr="00B85808">
        <w:t>Epub</w:t>
      </w:r>
      <w:proofErr w:type="spellEnd"/>
      <w:r w:rsidRPr="00B85808">
        <w:t xml:space="preserve"> 2018 Mar 1. PMID: 29493582.</w:t>
      </w:r>
    </w:p>
    <w:p w14:paraId="2E919B6E" w14:textId="77777777" w:rsidR="00B85808" w:rsidRPr="00B85808" w:rsidRDefault="00B85808" w:rsidP="00A1422F">
      <w:r w:rsidRPr="00B85808">
        <w:t>2.</w:t>
      </w:r>
      <w:r w:rsidRPr="00B85808">
        <w:tab/>
        <w:t>NPAAC Requirements for medical pathology services (2nd ed 2018)</w:t>
      </w:r>
    </w:p>
    <w:p w14:paraId="2304931E" w14:textId="77777777" w:rsidR="00B85808" w:rsidRPr="00B85808" w:rsidRDefault="00B85808" w:rsidP="00A1422F">
      <w:r w:rsidRPr="00B85808">
        <w:t>3.</w:t>
      </w:r>
      <w:r w:rsidRPr="00B85808">
        <w:tab/>
        <w:t>NPAAC Requirements for medical testing of human nucleic acids (2nd ed 2013)</w:t>
      </w:r>
    </w:p>
    <w:p w14:paraId="018CBCAB" w14:textId="77777777" w:rsidR="00B85808" w:rsidRPr="00B85808" w:rsidRDefault="00B85808" w:rsidP="00A1422F">
      <w:r w:rsidRPr="00B85808">
        <w:t>4.</w:t>
      </w:r>
      <w:r w:rsidRPr="00B85808">
        <w:tab/>
        <w:t>Rehm HL, Bale SJ, Bayrak-</w:t>
      </w:r>
      <w:proofErr w:type="spellStart"/>
      <w:r w:rsidRPr="00B85808">
        <w:t>Toydemir</w:t>
      </w:r>
      <w:proofErr w:type="spellEnd"/>
      <w:r w:rsidRPr="00B85808">
        <w:t xml:space="preserve"> P, Berg JS, Brown KK, Deignan JL, Friez MJ, Funke BH, Hegde MR, Lyon E; Working Group of the American College of Medical Genetics and Genomics Laboratory Quality Assurance </w:t>
      </w:r>
      <w:proofErr w:type="spellStart"/>
      <w:r w:rsidRPr="00B85808">
        <w:t>Commitee</w:t>
      </w:r>
      <w:proofErr w:type="spellEnd"/>
      <w:r w:rsidRPr="00B85808">
        <w:t xml:space="preserve">. ACMG clinical laboratory standards for next-generation sequencing. Genet Med. 2013 Sep;15(9):733-47. </w:t>
      </w:r>
      <w:proofErr w:type="spellStart"/>
      <w:r w:rsidRPr="00B85808">
        <w:t>doi</w:t>
      </w:r>
      <w:proofErr w:type="spellEnd"/>
      <w:r w:rsidRPr="00B85808">
        <w:t xml:space="preserve">: 10.1038/gim.2013.92. </w:t>
      </w:r>
      <w:proofErr w:type="spellStart"/>
      <w:r w:rsidRPr="00B85808">
        <w:t>Epub</w:t>
      </w:r>
      <w:proofErr w:type="spellEnd"/>
      <w:r w:rsidRPr="00B85808">
        <w:t xml:space="preserve"> 2013 Jul 25. PMID: 23887774; PMCID: PMC4098820.</w:t>
      </w:r>
    </w:p>
    <w:p w14:paraId="0F2EACA3" w14:textId="77777777" w:rsidR="00B85808" w:rsidRPr="00B85808" w:rsidRDefault="00B85808" w:rsidP="00A1422F">
      <w:r w:rsidRPr="00B85808">
        <w:t>5.</w:t>
      </w:r>
      <w:r w:rsidRPr="00B85808">
        <w:tab/>
        <w:t xml:space="preserve">Deans ZC, Ahn JW, Carreira IM, </w:t>
      </w:r>
      <w:proofErr w:type="spellStart"/>
      <w:r w:rsidRPr="00B85808">
        <w:t>Dequeker</w:t>
      </w:r>
      <w:proofErr w:type="spellEnd"/>
      <w:r w:rsidRPr="00B85808">
        <w:t xml:space="preserve"> E, Henderson M, </w:t>
      </w:r>
      <w:proofErr w:type="spellStart"/>
      <w:r w:rsidRPr="00B85808">
        <w:t>Lovrecic</w:t>
      </w:r>
      <w:proofErr w:type="spellEnd"/>
      <w:r w:rsidRPr="00B85808">
        <w:t xml:space="preserve"> L, </w:t>
      </w:r>
      <w:proofErr w:type="spellStart"/>
      <w:r w:rsidRPr="00B85808">
        <w:t>Õunap</w:t>
      </w:r>
      <w:proofErr w:type="spellEnd"/>
      <w:r w:rsidRPr="00B85808">
        <w:t xml:space="preserve"> K, Tabiner M, Treacy R, van </w:t>
      </w:r>
      <w:proofErr w:type="spellStart"/>
      <w:r w:rsidRPr="00B85808">
        <w:t>Asperen</w:t>
      </w:r>
      <w:proofErr w:type="spellEnd"/>
      <w:r w:rsidRPr="00B85808">
        <w:t xml:space="preserve"> CJ. Recommendations for reporting results of diagnostic genomic testing. </w:t>
      </w:r>
      <w:proofErr w:type="spellStart"/>
      <w:r w:rsidRPr="00B85808">
        <w:t>Eur</w:t>
      </w:r>
      <w:proofErr w:type="spellEnd"/>
      <w:r w:rsidRPr="00B85808">
        <w:t xml:space="preserve"> J Hum Genet. 2022 Apr 1. </w:t>
      </w:r>
      <w:proofErr w:type="spellStart"/>
      <w:r w:rsidRPr="00B85808">
        <w:t>doi</w:t>
      </w:r>
      <w:proofErr w:type="spellEnd"/>
      <w:r w:rsidRPr="00B85808">
        <w:t xml:space="preserve">: 10.1038/s41431-022-01091-0. </w:t>
      </w:r>
      <w:proofErr w:type="spellStart"/>
      <w:r w:rsidRPr="00B85808">
        <w:t>Epub</w:t>
      </w:r>
      <w:proofErr w:type="spellEnd"/>
      <w:r w:rsidRPr="00B85808">
        <w:t xml:space="preserve"> ahead of print. PMID: 35361922.</w:t>
      </w:r>
    </w:p>
    <w:p w14:paraId="0CA1ABC1" w14:textId="77777777" w:rsidR="00B85808" w:rsidRPr="00B85808" w:rsidRDefault="00B85808" w:rsidP="00A1422F">
      <w:r w:rsidRPr="00B85808">
        <w:t>6.</w:t>
      </w:r>
      <w:r w:rsidRPr="00B85808">
        <w:tab/>
        <w:t xml:space="preserve">Han Y, Zhang R, Lin G, Zhang K, Xie J, Li J. Quality Assessment of Reporting Performance for EGFR Molecular Diagnosis in Non-Small Cell Lung Cancer. Oncologist. 2017 Nov;22(11):1325-1332. </w:t>
      </w:r>
      <w:proofErr w:type="spellStart"/>
      <w:r w:rsidRPr="00B85808">
        <w:t>doi</w:t>
      </w:r>
      <w:proofErr w:type="spellEnd"/>
      <w:r w:rsidRPr="00B85808">
        <w:t xml:space="preserve">: 10.1634/theoncologist.2017-0042. </w:t>
      </w:r>
      <w:proofErr w:type="spellStart"/>
      <w:r w:rsidRPr="00B85808">
        <w:t>Epub</w:t>
      </w:r>
      <w:proofErr w:type="spellEnd"/>
      <w:r w:rsidRPr="00B85808">
        <w:t xml:space="preserve"> 2017 Jul 12. PMID: 28701573; PMCID: PMC5679822.</w:t>
      </w:r>
    </w:p>
    <w:p w14:paraId="3146D57B" w14:textId="77777777" w:rsidR="00B85808" w:rsidRPr="00B85808" w:rsidRDefault="00B85808" w:rsidP="00A1422F">
      <w:r w:rsidRPr="00B85808">
        <w:t>7.</w:t>
      </w:r>
      <w:r w:rsidRPr="00B85808">
        <w:tab/>
        <w:t xml:space="preserve">Li MM, Datto M, </w:t>
      </w:r>
      <w:proofErr w:type="spellStart"/>
      <w:r w:rsidRPr="00B85808">
        <w:t>Duncavage</w:t>
      </w:r>
      <w:proofErr w:type="spellEnd"/>
      <w:r w:rsidRPr="00B85808">
        <w:t xml:space="preserve"> EJ, Kulkarni S, Lindeman NI, Roy S, </w:t>
      </w:r>
      <w:proofErr w:type="spellStart"/>
      <w:r w:rsidRPr="00B85808">
        <w:t>Tsimberidou</w:t>
      </w:r>
      <w:proofErr w:type="spellEnd"/>
      <w:r w:rsidRPr="00B85808">
        <w:t xml:space="preserve"> AM, </w:t>
      </w:r>
      <w:proofErr w:type="spellStart"/>
      <w:r w:rsidRPr="00B85808">
        <w:t>Vnencak</w:t>
      </w:r>
      <w:proofErr w:type="spellEnd"/>
      <w:r w:rsidRPr="00B85808">
        <w:t xml:space="preserve">-Jones CL, Wolff DJ, Younes A, Nikiforova MN. Standards and Guidelines for the Interpretation and Reporting of Sequence Variants in Cancer: A Joint Consensus Recommendation of the Association for Molecular Pathology, American Society of Clinical Oncology, and College of American Pathologists. J Mol Diagn. 2017 Jan;19(1):4-23. </w:t>
      </w:r>
      <w:proofErr w:type="spellStart"/>
      <w:r w:rsidRPr="00B85808">
        <w:t>doi</w:t>
      </w:r>
      <w:proofErr w:type="spellEnd"/>
      <w:r w:rsidRPr="00B85808">
        <w:t>: 10.1016/j.jmoldx.2016.10.002. PMID: 27993330; PMCID: PMC5707196.</w:t>
      </w:r>
    </w:p>
    <w:p w14:paraId="0578A106" w14:textId="77777777" w:rsidR="00B85808" w:rsidRPr="00B85808" w:rsidRDefault="00B85808" w:rsidP="00A1422F">
      <w:r w:rsidRPr="00B85808">
        <w:t>8.</w:t>
      </w:r>
      <w:r w:rsidRPr="00B85808">
        <w:tab/>
        <w:t xml:space="preserve">Horak P, Griffith M, Danos AM, Pitel BA, Madhavan S, Liu X, Chow C, Williams H, Carmody L, Barrow-Laing L, Rieke D, Kreutzfeldt S, </w:t>
      </w:r>
      <w:proofErr w:type="spellStart"/>
      <w:r w:rsidRPr="00B85808">
        <w:t>Stenzinger</w:t>
      </w:r>
      <w:proofErr w:type="spellEnd"/>
      <w:r w:rsidRPr="00B85808">
        <w:t xml:space="preserve"> A, </w:t>
      </w:r>
      <w:proofErr w:type="spellStart"/>
      <w:r w:rsidRPr="00B85808">
        <w:t>Tamborero</w:t>
      </w:r>
      <w:proofErr w:type="spellEnd"/>
      <w:r w:rsidRPr="00B85808">
        <w:t xml:space="preserve"> D, </w:t>
      </w:r>
      <w:proofErr w:type="spellStart"/>
      <w:r w:rsidRPr="00B85808">
        <w:t>Benary</w:t>
      </w:r>
      <w:proofErr w:type="spellEnd"/>
      <w:r w:rsidRPr="00B85808">
        <w:t xml:space="preserve"> M, Rajagopal PS, Ida CM, Lesmana H, </w:t>
      </w:r>
      <w:proofErr w:type="spellStart"/>
      <w:r w:rsidRPr="00B85808">
        <w:t>Satgunaseelan</w:t>
      </w:r>
      <w:proofErr w:type="spellEnd"/>
      <w:r w:rsidRPr="00B85808">
        <w:t xml:space="preserve"> L, Merker JD, </w:t>
      </w:r>
      <w:proofErr w:type="spellStart"/>
      <w:r w:rsidRPr="00B85808">
        <w:t>Tolstorukov</w:t>
      </w:r>
      <w:proofErr w:type="spellEnd"/>
      <w:r w:rsidRPr="00B85808">
        <w:t xml:space="preserve"> MY, </w:t>
      </w:r>
      <w:proofErr w:type="spellStart"/>
      <w:r w:rsidRPr="00B85808">
        <w:t>Campregher</w:t>
      </w:r>
      <w:proofErr w:type="spellEnd"/>
      <w:r w:rsidRPr="00B85808">
        <w:t xml:space="preserve"> PV, Warner JL, Rao S, Natesan M, Shen H, </w:t>
      </w:r>
      <w:proofErr w:type="spellStart"/>
      <w:r w:rsidRPr="00B85808">
        <w:t>Venstrom</w:t>
      </w:r>
      <w:proofErr w:type="spellEnd"/>
      <w:r w:rsidRPr="00B85808">
        <w:t xml:space="preserve"> J, Roy S, Tao K, </w:t>
      </w:r>
      <w:proofErr w:type="spellStart"/>
      <w:r w:rsidRPr="00B85808">
        <w:t>Kanagal-Shamanna</w:t>
      </w:r>
      <w:proofErr w:type="spellEnd"/>
      <w:r w:rsidRPr="00B85808">
        <w:t xml:space="preserve"> R, Xu X, Ritter DI, Pagel K, Krysiak K, Dubuc A, Akkari YM, Li XS, Lee J, King I, Raca G, Wagner AH, Li MM, Plon SE, Kulkarni S, Griffith OL, Chakravarty D, Sonkin D. Standards for the classification of </w:t>
      </w:r>
      <w:r w:rsidRPr="00B85808">
        <w:lastRenderedPageBreak/>
        <w:t xml:space="preserve">pathogenicity of somatic variants in cancer (oncogenicity): Joint recommendations of Clinical Genome Resource (ClinGen), Cancer Genomics Consortium (CGC), and Variant Interpretation for Cancer Consortium (VICC). Genet Med. 2022 May;24(5):986-998. </w:t>
      </w:r>
      <w:proofErr w:type="spellStart"/>
      <w:r w:rsidRPr="00B85808">
        <w:t>doi</w:t>
      </w:r>
      <w:proofErr w:type="spellEnd"/>
      <w:r w:rsidRPr="00B85808">
        <w:t xml:space="preserve">: 10.1016/j.gim.2022.01.001. </w:t>
      </w:r>
      <w:proofErr w:type="spellStart"/>
      <w:r w:rsidRPr="00B85808">
        <w:t>Epub</w:t>
      </w:r>
      <w:proofErr w:type="spellEnd"/>
      <w:r w:rsidRPr="00B85808">
        <w:t xml:space="preserve"> 2022 Jan 29. PMID: 35101336; PMCID: PMC9081216.</w:t>
      </w:r>
    </w:p>
    <w:p w14:paraId="7FC60A07" w14:textId="77777777" w:rsidR="00B85808" w:rsidRPr="00B85808" w:rsidRDefault="00B85808" w:rsidP="00A1422F">
      <w:r w:rsidRPr="00B85808">
        <w:t>9.</w:t>
      </w:r>
      <w:r w:rsidRPr="00B85808">
        <w:tab/>
        <w:t xml:space="preserve">Danos AM, Ritter DI, Wagner AH, Krysiak K, Sonkin D, Micheel C, McCoy M, Rao S, Raca G, Boca SM, Roy A, Barnell EK, McMichael JF, Kiwala S, Coffman AC, Kujan L, Kulkarni S, Griffith M, Madhavan S, Griffith OL; Clinical Genome Resource Somatic Working Group and Clinical Interpretation of Variants in Cancer team members. Adapting crowdsourced clinical cancer curation in </w:t>
      </w:r>
      <w:proofErr w:type="spellStart"/>
      <w:r w:rsidRPr="00B85808">
        <w:t>CIViC</w:t>
      </w:r>
      <w:proofErr w:type="spellEnd"/>
      <w:r w:rsidRPr="00B85808">
        <w:t xml:space="preserve"> to the ClinGen minimum variant level data community-driven standards. Hum </w:t>
      </w:r>
      <w:proofErr w:type="spellStart"/>
      <w:r w:rsidRPr="00B85808">
        <w:t>Mutat</w:t>
      </w:r>
      <w:proofErr w:type="spellEnd"/>
      <w:r w:rsidRPr="00B85808">
        <w:t>. 2018 Nov;39(11):1721-1732.</w:t>
      </w:r>
    </w:p>
    <w:p w14:paraId="6B7BA27E" w14:textId="77777777" w:rsidR="00B85808" w:rsidRPr="00B85808" w:rsidRDefault="00B85808" w:rsidP="00A1422F">
      <w:r w:rsidRPr="00B85808">
        <w:t>10.</w:t>
      </w:r>
      <w:r w:rsidRPr="00B85808">
        <w:tab/>
        <w:t>R Core Team. R: A language and environment for statistical computing. 2019. R Foundation for Statistical Computing, Vienna, Austria. https://www.R-project.org/</w:t>
      </w:r>
    </w:p>
    <w:p w14:paraId="0115AC3F" w14:textId="77777777" w:rsidR="0076785D" w:rsidRDefault="00B85808" w:rsidP="00A1422F">
      <w:r w:rsidRPr="00B85808">
        <w:t>11.</w:t>
      </w:r>
      <w:r w:rsidRPr="00B85808">
        <w:tab/>
      </w:r>
      <w:proofErr w:type="spellStart"/>
      <w:r w:rsidRPr="00B85808">
        <w:t>Feinerer</w:t>
      </w:r>
      <w:proofErr w:type="spellEnd"/>
      <w:r w:rsidRPr="00B85808">
        <w:t xml:space="preserve"> I, Hornik K (2020). _tm: Text Mining Package_. R package version 0.7-8, https://CRAN.R-project.org/package=tm</w:t>
      </w:r>
    </w:p>
    <w:p w14:paraId="377D92BA" w14:textId="77777777" w:rsidR="00916561" w:rsidRDefault="00916561" w:rsidP="00A1422F">
      <w:r>
        <w:br w:type="page"/>
      </w:r>
    </w:p>
    <w:p w14:paraId="6772B8FE" w14:textId="77777777" w:rsidR="00056F8E" w:rsidRDefault="00056F8E" w:rsidP="00A1422F">
      <w:pPr>
        <w:pStyle w:val="Heading1"/>
      </w:pPr>
      <w:r w:rsidRPr="005D0D5B">
        <w:lastRenderedPageBreak/>
        <w:t>(7) Appendices:</w:t>
      </w:r>
    </w:p>
    <w:p w14:paraId="372FE242" w14:textId="77777777" w:rsidR="00056F8E" w:rsidRPr="00D859A0" w:rsidRDefault="00056F8E" w:rsidP="00A1422F">
      <w:pPr>
        <w:pStyle w:val="Heading2"/>
      </w:pPr>
      <w:r w:rsidRPr="00D859A0">
        <w:t>Appendix (A)</w:t>
      </w:r>
    </w:p>
    <w:p w14:paraId="4307CCBA" w14:textId="77777777" w:rsidR="00056F8E" w:rsidRPr="00056F8E" w:rsidRDefault="00056F8E" w:rsidP="00A1422F">
      <w:pPr>
        <w:pStyle w:val="Heading3"/>
      </w:pPr>
      <w:r w:rsidRPr="00056F8E">
        <w:t>Summary - Evaluation of the Activity against the Performance Indicators</w:t>
      </w:r>
    </w:p>
    <w:tbl>
      <w:tblPr>
        <w:tblStyle w:val="TableGrid16"/>
        <w:tblW w:w="5000" w:type="pct"/>
        <w:tblLook w:val="01E0" w:firstRow="1" w:lastRow="1" w:firstColumn="1" w:lastColumn="1" w:noHBand="0" w:noVBand="0"/>
      </w:tblPr>
      <w:tblGrid>
        <w:gridCol w:w="5625"/>
        <w:gridCol w:w="4111"/>
      </w:tblGrid>
      <w:tr w:rsidR="00056F8E" w:rsidRPr="004C2787" w14:paraId="0B145CAD" w14:textId="77777777" w:rsidTr="00A1422F">
        <w:trPr>
          <w:cnfStyle w:val="100000000000" w:firstRow="1" w:lastRow="0" w:firstColumn="0" w:lastColumn="0" w:oddVBand="0" w:evenVBand="0" w:oddHBand="0" w:evenHBand="0" w:firstRowFirstColumn="0" w:firstRowLastColumn="0" w:lastRowFirstColumn="0" w:lastRowLastColumn="0"/>
          <w:tblHeader/>
        </w:trPr>
        <w:tc>
          <w:tcPr>
            <w:tcW w:w="2889" w:type="pct"/>
          </w:tcPr>
          <w:p w14:paraId="1D45D1BE" w14:textId="77777777" w:rsidR="00056F8E" w:rsidRPr="00702D9A" w:rsidRDefault="00056F8E" w:rsidP="00A1422F">
            <w:pPr>
              <w:rPr>
                <w:b w:val="0"/>
              </w:rPr>
            </w:pPr>
            <w:r w:rsidRPr="00702D9A">
              <w:t>What are the key milestones for this project that will identify that you have achieved the objectives of the project?</w:t>
            </w:r>
          </w:p>
        </w:tc>
        <w:tc>
          <w:tcPr>
            <w:tcW w:w="2111" w:type="pct"/>
          </w:tcPr>
          <w:p w14:paraId="1A8C1528" w14:textId="77777777" w:rsidR="00056F8E" w:rsidRPr="00702D9A" w:rsidRDefault="00056F8E" w:rsidP="00A1422F">
            <w:pPr>
              <w:rPr>
                <w:b w:val="0"/>
              </w:rPr>
            </w:pPr>
            <w:r w:rsidRPr="00702D9A">
              <w:t>Milestone Status</w:t>
            </w:r>
            <w:r>
              <w:t>: Dec</w:t>
            </w:r>
            <w:r w:rsidRPr="00702D9A">
              <w:t xml:space="preserve"> 20</w:t>
            </w:r>
            <w:r>
              <w:t>22 – August</w:t>
            </w:r>
            <w:r w:rsidRPr="00702D9A">
              <w:t xml:space="preserve"> 202</w:t>
            </w:r>
            <w:r>
              <w:t>3</w:t>
            </w:r>
          </w:p>
        </w:tc>
      </w:tr>
      <w:tr w:rsidR="00056F8E" w:rsidRPr="004C2787" w14:paraId="7505FCC9" w14:textId="77777777" w:rsidTr="00A1422F">
        <w:tc>
          <w:tcPr>
            <w:tcW w:w="2889" w:type="pct"/>
          </w:tcPr>
          <w:p w14:paraId="273414B8" w14:textId="77777777" w:rsidR="00056F8E" w:rsidRPr="004E2257" w:rsidRDefault="00056F8E" w:rsidP="00A1422F">
            <w:r w:rsidRPr="004E2257">
              <w:t>1a. Compile, clean anonymised records. Convert PDF to text (.txt) format pre-analysis.</w:t>
            </w:r>
          </w:p>
          <w:p w14:paraId="140B8F58" w14:textId="77777777" w:rsidR="00056F8E" w:rsidRPr="004C2787" w:rsidRDefault="00056F8E" w:rsidP="00A1422F">
            <w:r w:rsidRPr="004E2257">
              <w:t>1b. Decide on keywords and definitions, as per Best Practice standards – informed by scoping review of literature and RCPA experience.</w:t>
            </w:r>
          </w:p>
        </w:tc>
        <w:tc>
          <w:tcPr>
            <w:tcW w:w="2111" w:type="pct"/>
          </w:tcPr>
          <w:p w14:paraId="1A86D4CC" w14:textId="77777777" w:rsidR="00056F8E" w:rsidRDefault="00056F8E" w:rsidP="00A1422F">
            <w:r>
              <w:t xml:space="preserve">1a. </w:t>
            </w:r>
            <w:r w:rsidRPr="004C2787">
              <w:t>Achieved</w:t>
            </w:r>
            <w:r>
              <w:t>.</w:t>
            </w:r>
          </w:p>
          <w:p w14:paraId="419E67EE" w14:textId="77777777" w:rsidR="00056F8E" w:rsidRPr="004C2787" w:rsidRDefault="00056F8E" w:rsidP="00A1422F">
            <w:r>
              <w:t xml:space="preserve">1b. All data compiled, cleaned and pattern rules designed post keywords and definitions established. </w:t>
            </w:r>
          </w:p>
        </w:tc>
      </w:tr>
      <w:tr w:rsidR="00056F8E" w:rsidRPr="004C2787" w14:paraId="101BDBF2" w14:textId="77777777" w:rsidTr="00A1422F">
        <w:tc>
          <w:tcPr>
            <w:tcW w:w="2889" w:type="pct"/>
          </w:tcPr>
          <w:p w14:paraId="01BF975F" w14:textId="77777777" w:rsidR="00056F8E" w:rsidRPr="004E2257" w:rsidRDefault="00056F8E" w:rsidP="00A1422F">
            <w:r w:rsidRPr="004E2257">
              <w:t>2a. Modelling of (1) with text-mining and random forest pattern recognition algorithms</w:t>
            </w:r>
          </w:p>
          <w:p w14:paraId="2E1EBDCD" w14:textId="77777777" w:rsidR="00056F8E" w:rsidRPr="004E2257" w:rsidRDefault="00056F8E" w:rsidP="00A1422F">
            <w:r w:rsidRPr="004E2257">
              <w:t>2b. Integrate machine learning software into routine Labware software routines.</w:t>
            </w:r>
          </w:p>
          <w:p w14:paraId="6C643458" w14:textId="77777777" w:rsidR="00056F8E" w:rsidRPr="004C2787" w:rsidRDefault="00056F8E" w:rsidP="00A1422F">
            <w:r w:rsidRPr="004E2257">
              <w:t>2c. Develop scoring routines for reports.</w:t>
            </w:r>
          </w:p>
        </w:tc>
        <w:tc>
          <w:tcPr>
            <w:tcW w:w="2111" w:type="pct"/>
          </w:tcPr>
          <w:p w14:paraId="5B3900C3" w14:textId="77777777" w:rsidR="00056F8E" w:rsidRDefault="00056F8E" w:rsidP="00A1422F">
            <w:r>
              <w:t>2a. Achieved (</w:t>
            </w:r>
            <w:proofErr w:type="gramStart"/>
            <w:r>
              <w:t>NB. Random forest</w:t>
            </w:r>
            <w:proofErr w:type="gramEnd"/>
            <w:r>
              <w:t xml:space="preserve"> replaced by cluster analyses).</w:t>
            </w:r>
          </w:p>
          <w:p w14:paraId="34DF2F27" w14:textId="77777777" w:rsidR="00056F8E" w:rsidRDefault="00056F8E" w:rsidP="00A1422F">
            <w:r w:rsidRPr="00D82336">
              <w:t>2b.</w:t>
            </w:r>
            <w:r>
              <w:t xml:space="preserve"> Partly achieved (Machine learning model developed and trained to identify key sections of genetic pathology reports).</w:t>
            </w:r>
          </w:p>
          <w:p w14:paraId="7120BDBC" w14:textId="77777777" w:rsidR="00056F8E" w:rsidRPr="004C2787" w:rsidRDefault="00056F8E" w:rsidP="00A1422F">
            <w:r>
              <w:t>2c. Achieved</w:t>
            </w:r>
          </w:p>
        </w:tc>
      </w:tr>
      <w:tr w:rsidR="00056F8E" w:rsidRPr="004C2787" w14:paraId="2748C623" w14:textId="77777777" w:rsidTr="00A1422F">
        <w:tc>
          <w:tcPr>
            <w:tcW w:w="2889" w:type="pct"/>
          </w:tcPr>
          <w:p w14:paraId="17D19621" w14:textId="77777777" w:rsidR="00056F8E" w:rsidRDefault="00056F8E" w:rsidP="00A1422F">
            <w:r w:rsidRPr="004E2257">
              <w:t>3. Final reporting and evaluation.</w:t>
            </w:r>
          </w:p>
          <w:p w14:paraId="5E7920D7" w14:textId="77777777" w:rsidR="00056F8E" w:rsidRPr="004C2787" w:rsidRDefault="00056F8E" w:rsidP="00A1422F">
            <w:r>
              <w:t>(</w:t>
            </w:r>
            <w:r w:rsidRPr="00702D9A">
              <w:t>Publish results and findings in peer-reviewed journals and other literature</w:t>
            </w:r>
            <w:r>
              <w:t>)</w:t>
            </w:r>
          </w:p>
        </w:tc>
        <w:tc>
          <w:tcPr>
            <w:tcW w:w="2111" w:type="pct"/>
          </w:tcPr>
          <w:p w14:paraId="67EDC26D" w14:textId="77777777" w:rsidR="00056F8E" w:rsidRPr="00233F0F" w:rsidRDefault="00056F8E" w:rsidP="00A1422F">
            <w:r w:rsidRPr="00233F0F">
              <w:t>3.</w:t>
            </w:r>
            <w:r>
              <w:t xml:space="preserve"> </w:t>
            </w:r>
            <w:r w:rsidRPr="00233F0F">
              <w:t>Partly achieved</w:t>
            </w:r>
            <w:r>
              <w:t xml:space="preserve"> (Final report completed; Publication pending)</w:t>
            </w:r>
          </w:p>
        </w:tc>
      </w:tr>
    </w:tbl>
    <w:p w14:paraId="2DE5EDD4" w14:textId="77777777" w:rsidR="00A1422F" w:rsidRDefault="00A1422F">
      <w:pPr>
        <w:tabs>
          <w:tab w:val="clear" w:pos="924"/>
          <w:tab w:val="clear" w:pos="1848"/>
          <w:tab w:val="clear" w:pos="2773"/>
          <w:tab w:val="clear" w:pos="3697"/>
          <w:tab w:val="clear" w:pos="4621"/>
          <w:tab w:val="clear" w:pos="5545"/>
          <w:tab w:val="clear" w:pos="6469"/>
          <w:tab w:val="clear" w:pos="7394"/>
          <w:tab w:val="clear" w:pos="8318"/>
          <w:tab w:val="clear" w:pos="8930"/>
        </w:tabs>
        <w:spacing w:after="160" w:line="259" w:lineRule="auto"/>
      </w:pPr>
      <w:r>
        <w:br w:type="page"/>
      </w:r>
    </w:p>
    <w:p w14:paraId="68E1B1EF" w14:textId="77777777" w:rsidR="00056F8E" w:rsidRPr="00056F8E" w:rsidRDefault="00056F8E" w:rsidP="00A1422F">
      <w:pPr>
        <w:pStyle w:val="Heading2"/>
      </w:pPr>
      <w:r w:rsidRPr="00056F8E">
        <w:lastRenderedPageBreak/>
        <w:t>Appendix (B)</w:t>
      </w:r>
    </w:p>
    <w:p w14:paraId="35740873" w14:textId="77777777" w:rsidR="00056F8E" w:rsidRPr="00F35E83" w:rsidRDefault="00056F8E" w:rsidP="00A1422F">
      <w:pPr>
        <w:pStyle w:val="Heading3"/>
      </w:pPr>
      <w:r w:rsidRPr="00F35E83">
        <w:t>Frequency</w:t>
      </w:r>
      <w:r>
        <w:t>, Dendrogram</w:t>
      </w:r>
      <w:r w:rsidRPr="00F35E83">
        <w:t xml:space="preserve"> and Cluster plots for separate Group A, B or C tranches </w:t>
      </w:r>
      <w:r>
        <w:t xml:space="preserve">taken </w:t>
      </w:r>
      <w:r w:rsidRPr="00F35E83">
        <w:t>from the entire corpus of 118 melanoma reports.</w:t>
      </w:r>
      <w:r>
        <w:t xml:space="preserve"> In-text results report the combined Group A-C analysis.</w:t>
      </w:r>
    </w:p>
    <w:p w14:paraId="3F74E976" w14:textId="77777777" w:rsidR="00056F8E" w:rsidRPr="00F35E83" w:rsidRDefault="00056F8E" w:rsidP="00A1422F">
      <w:pPr>
        <w:pStyle w:val="Heading4"/>
      </w:pPr>
      <w:r w:rsidRPr="00F35E83">
        <w:t>Group A:</w:t>
      </w:r>
    </w:p>
    <w:p w14:paraId="032D2ADD" w14:textId="77777777" w:rsidR="00056F8E" w:rsidRPr="00F35E83" w:rsidRDefault="00056F8E" w:rsidP="00A1422F">
      <w:pPr>
        <w:rPr>
          <w:rFonts w:eastAsia="SimHei"/>
        </w:rPr>
      </w:pPr>
      <w:r w:rsidRPr="00F35E83">
        <w:rPr>
          <w:rFonts w:eastAsia="SimHei"/>
          <w:noProof/>
        </w:rPr>
        <w:drawing>
          <wp:inline distT="0" distB="0" distL="0" distR="0" wp14:anchorId="7BB8085E" wp14:editId="5E2606F7">
            <wp:extent cx="6120130" cy="3989705"/>
            <wp:effectExtent l="0" t="0" r="0" b="0"/>
            <wp:docPr id="922115084" name="Picture 1" descr="Word frequencies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15084" name="Picture 1" descr="Word frequencies for Group A"/>
                    <pic:cNvPicPr/>
                  </pic:nvPicPr>
                  <pic:blipFill>
                    <a:blip r:embed="rId22"/>
                    <a:stretch>
                      <a:fillRect/>
                    </a:stretch>
                  </pic:blipFill>
                  <pic:spPr>
                    <a:xfrm>
                      <a:off x="0" y="0"/>
                      <a:ext cx="6120130" cy="3989705"/>
                    </a:xfrm>
                    <a:prstGeom prst="rect">
                      <a:avLst/>
                    </a:prstGeom>
                  </pic:spPr>
                </pic:pic>
              </a:graphicData>
            </a:graphic>
          </wp:inline>
        </w:drawing>
      </w:r>
    </w:p>
    <w:p w14:paraId="76D20F56" w14:textId="77777777" w:rsidR="00056F8E" w:rsidRPr="00F35E83" w:rsidRDefault="00056F8E" w:rsidP="00A1422F">
      <w:pPr>
        <w:rPr>
          <w:rFonts w:eastAsia="SimHei"/>
        </w:rPr>
      </w:pPr>
      <w:r w:rsidRPr="00F35E83">
        <w:rPr>
          <w:rFonts w:eastAsia="SimHei"/>
          <w:noProof/>
        </w:rPr>
        <w:drawing>
          <wp:inline distT="0" distB="0" distL="0" distR="0" wp14:anchorId="73E625A4" wp14:editId="5F3F04B4">
            <wp:extent cx="5772785" cy="3369864"/>
            <wp:effectExtent l="0" t="0" r="0" b="2540"/>
            <wp:docPr id="177242014" name="Picture 2" descr="Dendrogram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2014" name="Picture 2" descr="Dendrogram for Group A"/>
                    <pic:cNvPicPr/>
                  </pic:nvPicPr>
                  <pic:blipFill rotWithShape="1">
                    <a:blip r:embed="rId23"/>
                    <a:srcRect t="10881" r="3661" b="2851"/>
                    <a:stretch/>
                  </pic:blipFill>
                  <pic:spPr bwMode="auto">
                    <a:xfrm>
                      <a:off x="0" y="0"/>
                      <a:ext cx="5787912" cy="3378694"/>
                    </a:xfrm>
                    <a:prstGeom prst="rect">
                      <a:avLst/>
                    </a:prstGeom>
                    <a:ln>
                      <a:noFill/>
                    </a:ln>
                    <a:extLst>
                      <a:ext uri="{53640926-AAD7-44D8-BBD7-CCE9431645EC}">
                        <a14:shadowObscured xmlns:a14="http://schemas.microsoft.com/office/drawing/2010/main"/>
                      </a:ext>
                    </a:extLst>
                  </pic:spPr>
                </pic:pic>
              </a:graphicData>
            </a:graphic>
          </wp:inline>
        </w:drawing>
      </w:r>
    </w:p>
    <w:p w14:paraId="73A35924" w14:textId="77777777" w:rsidR="00056F8E" w:rsidRPr="00F35E83" w:rsidRDefault="00056F8E" w:rsidP="00A1422F">
      <w:pPr>
        <w:rPr>
          <w:rFonts w:eastAsia="SimHei"/>
        </w:rPr>
      </w:pPr>
      <w:r w:rsidRPr="00F35E83">
        <w:rPr>
          <w:rFonts w:eastAsia="SimHei"/>
          <w:noProof/>
        </w:rPr>
        <w:lastRenderedPageBreak/>
        <w:drawing>
          <wp:inline distT="0" distB="0" distL="0" distR="0" wp14:anchorId="0FA45E9C" wp14:editId="2FCE4BC2">
            <wp:extent cx="6040380" cy="3655695"/>
            <wp:effectExtent l="0" t="0" r="0" b="1905"/>
            <wp:docPr id="1710774534" name="Picture 3" descr="Cluster plot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74534" name="Picture 3" descr="Cluster plot for Group A"/>
                    <pic:cNvPicPr/>
                  </pic:nvPicPr>
                  <pic:blipFill rotWithShape="1">
                    <a:blip r:embed="rId24"/>
                    <a:srcRect t="8364" r="1295"/>
                    <a:stretch/>
                  </pic:blipFill>
                  <pic:spPr bwMode="auto">
                    <a:xfrm>
                      <a:off x="0" y="0"/>
                      <a:ext cx="6040854" cy="3655982"/>
                    </a:xfrm>
                    <a:prstGeom prst="rect">
                      <a:avLst/>
                    </a:prstGeom>
                    <a:ln>
                      <a:noFill/>
                    </a:ln>
                    <a:extLst>
                      <a:ext uri="{53640926-AAD7-44D8-BBD7-CCE9431645EC}">
                        <a14:shadowObscured xmlns:a14="http://schemas.microsoft.com/office/drawing/2010/main"/>
                      </a:ext>
                    </a:extLst>
                  </pic:spPr>
                </pic:pic>
              </a:graphicData>
            </a:graphic>
          </wp:inline>
        </w:drawing>
      </w:r>
    </w:p>
    <w:p w14:paraId="5C9FB76F" w14:textId="77777777" w:rsidR="00056F8E" w:rsidRPr="00F35E83" w:rsidRDefault="00056F8E" w:rsidP="00A1422F">
      <w:pPr>
        <w:rPr>
          <w:rFonts w:eastAsia="SimHei"/>
        </w:rPr>
      </w:pPr>
      <w:r w:rsidRPr="00F35E83">
        <w:rPr>
          <w:rFonts w:eastAsia="SimHei"/>
          <w:noProof/>
        </w:rPr>
        <w:drawing>
          <wp:inline distT="0" distB="0" distL="0" distR="0" wp14:anchorId="183D1716" wp14:editId="7AAB7703">
            <wp:extent cx="5993658" cy="3635375"/>
            <wp:effectExtent l="0" t="0" r="0" b="3175"/>
            <wp:docPr id="546579318" name="Picture 5" descr="Cluster plot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9318" name="Picture 5" descr="Cluster plot for Group A"/>
                    <pic:cNvPicPr/>
                  </pic:nvPicPr>
                  <pic:blipFill rotWithShape="1">
                    <a:blip r:embed="rId25"/>
                    <a:srcRect t="8867" r="2051"/>
                    <a:stretch/>
                  </pic:blipFill>
                  <pic:spPr bwMode="auto">
                    <a:xfrm>
                      <a:off x="0" y="0"/>
                      <a:ext cx="5994621" cy="3635959"/>
                    </a:xfrm>
                    <a:prstGeom prst="rect">
                      <a:avLst/>
                    </a:prstGeom>
                    <a:ln>
                      <a:noFill/>
                    </a:ln>
                    <a:extLst>
                      <a:ext uri="{53640926-AAD7-44D8-BBD7-CCE9431645EC}">
                        <a14:shadowObscured xmlns:a14="http://schemas.microsoft.com/office/drawing/2010/main"/>
                      </a:ext>
                    </a:extLst>
                  </pic:spPr>
                </pic:pic>
              </a:graphicData>
            </a:graphic>
          </wp:inline>
        </w:drawing>
      </w:r>
    </w:p>
    <w:p w14:paraId="764CF2D0" w14:textId="77777777" w:rsidR="00056F8E" w:rsidRDefault="00056F8E" w:rsidP="00A1422F">
      <w:pPr>
        <w:pStyle w:val="Heading4"/>
      </w:pPr>
      <w:r w:rsidRPr="00A309FC">
        <w:lastRenderedPageBreak/>
        <w:t>Group B:</w:t>
      </w:r>
    </w:p>
    <w:p w14:paraId="010C1F6F" w14:textId="77777777" w:rsidR="00056F8E" w:rsidRDefault="00056F8E" w:rsidP="00A1422F">
      <w:pPr>
        <w:rPr>
          <w:rFonts w:eastAsia="SimHei"/>
        </w:rPr>
      </w:pPr>
      <w:r w:rsidRPr="00A309FC">
        <w:rPr>
          <w:rFonts w:eastAsia="SimHei"/>
          <w:noProof/>
        </w:rPr>
        <w:drawing>
          <wp:inline distT="0" distB="0" distL="0" distR="0" wp14:anchorId="1F01ADFF" wp14:editId="1E7CC583">
            <wp:extent cx="5689600" cy="3484064"/>
            <wp:effectExtent l="0" t="0" r="0" b="0"/>
            <wp:docPr id="1418751634" name="Picture 1" descr="Dendrogram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1634" name="Picture 1" descr="Dendrogram for Group B"/>
                    <pic:cNvPicPr/>
                  </pic:nvPicPr>
                  <pic:blipFill rotWithShape="1">
                    <a:blip r:embed="rId26"/>
                    <a:srcRect b="3742"/>
                    <a:stretch/>
                  </pic:blipFill>
                  <pic:spPr bwMode="auto">
                    <a:xfrm>
                      <a:off x="0" y="0"/>
                      <a:ext cx="5689600" cy="3484064"/>
                    </a:xfrm>
                    <a:prstGeom prst="rect">
                      <a:avLst/>
                    </a:prstGeom>
                    <a:ln>
                      <a:noFill/>
                    </a:ln>
                    <a:extLst>
                      <a:ext uri="{53640926-AAD7-44D8-BBD7-CCE9431645EC}">
                        <a14:shadowObscured xmlns:a14="http://schemas.microsoft.com/office/drawing/2010/main"/>
                      </a:ext>
                    </a:extLst>
                  </pic:spPr>
                </pic:pic>
              </a:graphicData>
            </a:graphic>
          </wp:inline>
        </w:drawing>
      </w:r>
    </w:p>
    <w:p w14:paraId="491EA131" w14:textId="77777777" w:rsidR="00056F8E" w:rsidRDefault="00056F8E" w:rsidP="00A1422F">
      <w:pPr>
        <w:rPr>
          <w:sz w:val="20"/>
        </w:rPr>
      </w:pPr>
      <w:r>
        <w:rPr>
          <w:noProof/>
        </w:rPr>
        <w:drawing>
          <wp:inline distT="0" distB="0" distL="0" distR="0" wp14:anchorId="33B1FD12" wp14:editId="4E466425">
            <wp:extent cx="5842000" cy="3670300"/>
            <wp:effectExtent l="0" t="0" r="0" b="0"/>
            <wp:docPr id="1697384960" name="Picture 1" descr="Cluster plot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84960" name="Picture 1" descr="Cluster plot for Group B"/>
                    <pic:cNvPicPr/>
                  </pic:nvPicPr>
                  <pic:blipFill>
                    <a:blip r:embed="rId27"/>
                    <a:stretch>
                      <a:fillRect/>
                    </a:stretch>
                  </pic:blipFill>
                  <pic:spPr>
                    <a:xfrm>
                      <a:off x="0" y="0"/>
                      <a:ext cx="5842000" cy="3670300"/>
                    </a:xfrm>
                    <a:prstGeom prst="rect">
                      <a:avLst/>
                    </a:prstGeom>
                  </pic:spPr>
                </pic:pic>
              </a:graphicData>
            </a:graphic>
          </wp:inline>
        </w:drawing>
      </w:r>
    </w:p>
    <w:p w14:paraId="371AB3A9" w14:textId="77777777" w:rsidR="00056F8E" w:rsidRPr="00A309FC" w:rsidRDefault="00056F8E" w:rsidP="00A1422F">
      <w:pPr>
        <w:pStyle w:val="Heading4"/>
      </w:pPr>
      <w:r w:rsidRPr="00A309FC">
        <w:lastRenderedPageBreak/>
        <w:t>Group C:</w:t>
      </w:r>
    </w:p>
    <w:p w14:paraId="166B3E0D" w14:textId="77777777" w:rsidR="00056F8E" w:rsidRDefault="00056F8E" w:rsidP="00A1422F">
      <w:r w:rsidRPr="00317CFC">
        <w:rPr>
          <w:noProof/>
        </w:rPr>
        <w:drawing>
          <wp:inline distT="0" distB="0" distL="0" distR="0" wp14:anchorId="7D7CB9A7" wp14:editId="34EB302F">
            <wp:extent cx="5549900" cy="4457700"/>
            <wp:effectExtent l="0" t="0" r="0" b="0"/>
            <wp:docPr id="634709049" name="Picture 1" descr="Word frequencies for Grou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9049" name="Picture 1" descr="Word frequencies for Group C"/>
                    <pic:cNvPicPr/>
                  </pic:nvPicPr>
                  <pic:blipFill>
                    <a:blip r:embed="rId28"/>
                    <a:stretch>
                      <a:fillRect/>
                    </a:stretch>
                  </pic:blipFill>
                  <pic:spPr>
                    <a:xfrm>
                      <a:off x="0" y="0"/>
                      <a:ext cx="5549900" cy="4457700"/>
                    </a:xfrm>
                    <a:prstGeom prst="rect">
                      <a:avLst/>
                    </a:prstGeom>
                  </pic:spPr>
                </pic:pic>
              </a:graphicData>
            </a:graphic>
          </wp:inline>
        </w:drawing>
      </w:r>
    </w:p>
    <w:p w14:paraId="2B384287" w14:textId="77777777" w:rsidR="00056F8E" w:rsidRDefault="00056F8E" w:rsidP="00A1422F">
      <w:r w:rsidRPr="00317CFC">
        <w:rPr>
          <w:noProof/>
        </w:rPr>
        <w:drawing>
          <wp:inline distT="0" distB="0" distL="0" distR="0" wp14:anchorId="3DA43FEF" wp14:editId="61358AE4">
            <wp:extent cx="5245100" cy="3924300"/>
            <wp:effectExtent l="0" t="0" r="0" b="0"/>
            <wp:docPr id="216121654" name="Picture 1" descr="Dendrogram for Grou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21654" name="Picture 1" descr="Dendrogram for Group C"/>
                    <pic:cNvPicPr/>
                  </pic:nvPicPr>
                  <pic:blipFill>
                    <a:blip r:embed="rId29"/>
                    <a:stretch>
                      <a:fillRect/>
                    </a:stretch>
                  </pic:blipFill>
                  <pic:spPr>
                    <a:xfrm>
                      <a:off x="0" y="0"/>
                      <a:ext cx="5245100" cy="3924300"/>
                    </a:xfrm>
                    <a:prstGeom prst="rect">
                      <a:avLst/>
                    </a:prstGeom>
                  </pic:spPr>
                </pic:pic>
              </a:graphicData>
            </a:graphic>
          </wp:inline>
        </w:drawing>
      </w:r>
    </w:p>
    <w:p w14:paraId="285D0BA9" w14:textId="77777777" w:rsidR="00307ED5" w:rsidRPr="00B72B2F" w:rsidRDefault="00056F8E" w:rsidP="00A1422F">
      <w:pPr>
        <w:rPr>
          <w:sz w:val="20"/>
          <w:szCs w:val="20"/>
        </w:rPr>
      </w:pPr>
      <w:r>
        <w:rPr>
          <w:noProof/>
        </w:rPr>
        <w:lastRenderedPageBreak/>
        <w:drawing>
          <wp:inline distT="0" distB="0" distL="0" distR="0" wp14:anchorId="5E1E2937" wp14:editId="461FFB65">
            <wp:extent cx="5372100" cy="4076700"/>
            <wp:effectExtent l="0" t="0" r="0" b="0"/>
            <wp:docPr id="1074483144" name="Picture 1" descr="Cluster plot for Grou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83144" name="Picture 1" descr="Cluster plot for Group C"/>
                    <pic:cNvPicPr/>
                  </pic:nvPicPr>
                  <pic:blipFill>
                    <a:blip r:embed="rId30"/>
                    <a:stretch>
                      <a:fillRect/>
                    </a:stretch>
                  </pic:blipFill>
                  <pic:spPr>
                    <a:xfrm>
                      <a:off x="0" y="0"/>
                      <a:ext cx="5372100" cy="4076700"/>
                    </a:xfrm>
                    <a:prstGeom prst="rect">
                      <a:avLst/>
                    </a:prstGeom>
                  </pic:spPr>
                </pic:pic>
              </a:graphicData>
            </a:graphic>
          </wp:inline>
        </w:drawing>
      </w:r>
    </w:p>
    <w:sectPr w:rsidR="00307ED5" w:rsidRPr="00B72B2F" w:rsidSect="00916561">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18C22" w14:textId="77777777" w:rsidR="00E33B66" w:rsidRDefault="00E33B66" w:rsidP="00A1422F">
      <w:r>
        <w:separator/>
      </w:r>
    </w:p>
  </w:endnote>
  <w:endnote w:type="continuationSeparator" w:id="0">
    <w:p w14:paraId="3F078318" w14:textId="77777777" w:rsidR="00E33B66" w:rsidRDefault="00E33B66" w:rsidP="00A1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E136" w14:textId="77777777" w:rsidR="002D3FF1" w:rsidRDefault="002D3FF1" w:rsidP="00A1422F">
    <w:pPr>
      <w:pStyle w:val="Footer"/>
    </w:pPr>
    <w:r>
      <w:rPr>
        <w:noProof/>
      </w:rPr>
      <mc:AlternateContent>
        <mc:Choice Requires="wps">
          <w:drawing>
            <wp:anchor distT="0" distB="0" distL="0" distR="0" simplePos="0" relativeHeight="251662336" behindDoc="0" locked="0" layoutInCell="1" allowOverlap="1" wp14:anchorId="579CF098" wp14:editId="3AC6D2C8">
              <wp:simplePos x="635" y="635"/>
              <wp:positionH relativeFrom="page">
                <wp:align>center</wp:align>
              </wp:positionH>
              <wp:positionV relativeFrom="page">
                <wp:align>bottom</wp:align>
              </wp:positionV>
              <wp:extent cx="551815" cy="480695"/>
              <wp:effectExtent l="0" t="0" r="635" b="0"/>
              <wp:wrapNone/>
              <wp:docPr id="120420192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E1B72E1" w14:textId="77777777" w:rsidR="002D3FF1" w:rsidRPr="002D3FF1" w:rsidRDefault="002D3FF1" w:rsidP="00A1422F">
                          <w:pPr>
                            <w:rPr>
                              <w:rFonts w:eastAsia="Calibri"/>
                              <w:noProof/>
                            </w:rPr>
                          </w:pPr>
                          <w:r w:rsidRPr="002D3FF1">
                            <w:rPr>
                              <w:rFonts w:eastAsia="Calibri"/>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CF098"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E1B72E1" w14:textId="77777777" w:rsidR="002D3FF1" w:rsidRPr="002D3FF1" w:rsidRDefault="002D3FF1" w:rsidP="00A1422F">
                    <w:pPr>
                      <w:rPr>
                        <w:rFonts w:eastAsia="Calibri"/>
                        <w:noProof/>
                      </w:rPr>
                    </w:pPr>
                    <w:r w:rsidRPr="002D3FF1">
                      <w:rPr>
                        <w:rFonts w:eastAsia="Calibri"/>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2BA5" w14:textId="77777777" w:rsidR="00605071" w:rsidRDefault="00000000" w:rsidP="00A1422F">
    <w:pPr>
      <w:pStyle w:val="Footer"/>
    </w:pPr>
    <w:sdt>
      <w:sdtPr>
        <w:id w:val="1675915747"/>
        <w:docPartObj>
          <w:docPartGallery w:val="Page Numbers (Bottom of Page)"/>
          <w:docPartUnique/>
        </w:docPartObj>
      </w:sdtPr>
      <w:sdtContent>
        <w:sdt>
          <w:sdtPr>
            <w:id w:val="-1769616900"/>
            <w:docPartObj>
              <w:docPartGallery w:val="Page Numbers (Top of Page)"/>
              <w:docPartUnique/>
            </w:docPartObj>
          </w:sdtPr>
          <w:sdtContent>
            <w:r w:rsidR="00605071">
              <w:t xml:space="preserve">Page </w:t>
            </w:r>
            <w:r w:rsidR="00605071">
              <w:rPr>
                <w:sz w:val="24"/>
                <w:szCs w:val="24"/>
              </w:rPr>
              <w:fldChar w:fldCharType="begin"/>
            </w:r>
            <w:r w:rsidR="00605071">
              <w:instrText xml:space="preserve"> PAGE </w:instrText>
            </w:r>
            <w:r w:rsidR="00605071">
              <w:rPr>
                <w:sz w:val="24"/>
                <w:szCs w:val="24"/>
              </w:rPr>
              <w:fldChar w:fldCharType="separate"/>
            </w:r>
            <w:r w:rsidR="00605071">
              <w:rPr>
                <w:noProof/>
              </w:rPr>
              <w:t>2</w:t>
            </w:r>
            <w:r w:rsidR="00605071">
              <w:rPr>
                <w:sz w:val="24"/>
                <w:szCs w:val="24"/>
              </w:rPr>
              <w:fldChar w:fldCharType="end"/>
            </w:r>
            <w:r w:rsidR="00605071">
              <w:t xml:space="preserve"> of </w:t>
            </w:r>
            <w:r w:rsidR="00605071">
              <w:fldChar w:fldCharType="begin"/>
            </w:r>
            <w:r w:rsidR="00605071">
              <w:instrText xml:space="preserve"> NUMPAGES  </w:instrText>
            </w:r>
            <w:r w:rsidR="00605071">
              <w:fldChar w:fldCharType="separate"/>
            </w:r>
            <w:r w:rsidR="00605071">
              <w:rPr>
                <w:noProof/>
              </w:rPr>
              <w:t>2</w:t>
            </w:r>
            <w:r w:rsidR="00605071">
              <w:rPr>
                <w:noProof/>
              </w:rPr>
              <w:fldChar w:fldCharType="end"/>
            </w:r>
          </w:sdtContent>
        </w:sdt>
      </w:sdtContent>
    </w:sdt>
  </w:p>
  <w:p w14:paraId="28D561E9" w14:textId="77777777" w:rsidR="00605071" w:rsidRDefault="00605071" w:rsidP="00A142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16191"/>
      <w:docPartObj>
        <w:docPartGallery w:val="Page Numbers (Bottom of Page)"/>
        <w:docPartUnique/>
      </w:docPartObj>
    </w:sdtPr>
    <w:sdtContent>
      <w:sdt>
        <w:sdtPr>
          <w:id w:val="337744453"/>
          <w:docPartObj>
            <w:docPartGallery w:val="Page Numbers (Top of Page)"/>
            <w:docPartUnique/>
          </w:docPartObj>
        </w:sdtPr>
        <w:sdtContent>
          <w:p w14:paraId="09F14123" w14:textId="77777777" w:rsidR="003C6403" w:rsidRDefault="003C6403" w:rsidP="00A1422F">
            <w:pPr>
              <w:pStyle w:val="Footer"/>
            </w:pPr>
            <w:r>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fldChar w:fldCharType="begin"/>
            </w:r>
            <w:r>
              <w:instrText xml:space="preserve"> NUMPAGES  </w:instrText>
            </w:r>
            <w:r>
              <w:fldChar w:fldCharType="separate"/>
            </w:r>
            <w:r>
              <w:rPr>
                <w:noProof/>
              </w:rPr>
              <w:t>2</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42B34" w14:textId="77777777" w:rsidR="00E33B66" w:rsidRDefault="00E33B66" w:rsidP="00A1422F">
      <w:r>
        <w:separator/>
      </w:r>
    </w:p>
  </w:footnote>
  <w:footnote w:type="continuationSeparator" w:id="0">
    <w:p w14:paraId="25ECABDA" w14:textId="77777777" w:rsidR="00E33B66" w:rsidRDefault="00E33B66" w:rsidP="00A14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6F2B" w14:textId="77777777" w:rsidR="002D3FF1" w:rsidRDefault="002D3FF1" w:rsidP="00A1422F">
    <w:pPr>
      <w:pStyle w:val="Header"/>
    </w:pPr>
    <w:r>
      <w:rPr>
        <w:noProof/>
      </w:rPr>
      <mc:AlternateContent>
        <mc:Choice Requires="wps">
          <w:drawing>
            <wp:anchor distT="0" distB="0" distL="0" distR="0" simplePos="0" relativeHeight="251659264" behindDoc="0" locked="0" layoutInCell="1" allowOverlap="1" wp14:anchorId="6B393C4F" wp14:editId="0DCB9EEF">
              <wp:simplePos x="635" y="635"/>
              <wp:positionH relativeFrom="page">
                <wp:align>center</wp:align>
              </wp:positionH>
              <wp:positionV relativeFrom="page">
                <wp:align>top</wp:align>
              </wp:positionV>
              <wp:extent cx="551815" cy="480695"/>
              <wp:effectExtent l="0" t="0" r="635" b="14605"/>
              <wp:wrapNone/>
              <wp:docPr id="17062233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7C0BD2" w14:textId="77777777" w:rsidR="002D3FF1" w:rsidRPr="002D3FF1" w:rsidRDefault="002D3FF1" w:rsidP="00A1422F">
                          <w:pPr>
                            <w:rPr>
                              <w:rFonts w:eastAsia="Calibri"/>
                              <w:noProof/>
                            </w:rPr>
                          </w:pPr>
                          <w:r w:rsidRPr="002D3FF1">
                            <w:rPr>
                              <w:rFonts w:eastAsia="Calibri"/>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93C4F" id="_x0000_t202" coordsize="21600,21600" o:spt="202" path="m,l,21600r21600,l21600,xe">
              <v:stroke joinstyle="miter"/>
              <v:path gradientshapeok="t" o:connecttype="rect"/>
            </v:shapetype>
            <v:shape id="Text Box 2" o:spid="_x0000_s1031"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37C0BD2" w14:textId="77777777" w:rsidR="002D3FF1" w:rsidRPr="002D3FF1" w:rsidRDefault="002D3FF1" w:rsidP="00A1422F">
                    <w:pPr>
                      <w:rPr>
                        <w:rFonts w:eastAsia="Calibri"/>
                        <w:noProof/>
                      </w:rPr>
                    </w:pPr>
                    <w:r w:rsidRPr="002D3FF1">
                      <w:rPr>
                        <w:rFonts w:eastAsia="Calibri"/>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C239C"/>
    <w:multiLevelType w:val="hybridMultilevel"/>
    <w:tmpl w:val="998AD48C"/>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38E20669"/>
    <w:multiLevelType w:val="hybridMultilevel"/>
    <w:tmpl w:val="7EE2222A"/>
    <w:lvl w:ilvl="0" w:tplc="2E76D2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0E4C5B"/>
    <w:multiLevelType w:val="hybridMultilevel"/>
    <w:tmpl w:val="62444704"/>
    <w:lvl w:ilvl="0" w:tplc="506A7D54">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26698382">
    <w:abstractNumId w:val="0"/>
  </w:num>
  <w:num w:numId="2" w16cid:durableId="703796691">
    <w:abstractNumId w:val="2"/>
  </w:num>
  <w:num w:numId="3" w16cid:durableId="467630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071"/>
    <w:rsid w:val="00056F8E"/>
    <w:rsid w:val="00160E3C"/>
    <w:rsid w:val="0024133B"/>
    <w:rsid w:val="002C291E"/>
    <w:rsid w:val="002D3FF1"/>
    <w:rsid w:val="00307ED5"/>
    <w:rsid w:val="00385CEA"/>
    <w:rsid w:val="003B1700"/>
    <w:rsid w:val="003C4866"/>
    <w:rsid w:val="003C6403"/>
    <w:rsid w:val="004A617A"/>
    <w:rsid w:val="004D4D09"/>
    <w:rsid w:val="004E2079"/>
    <w:rsid w:val="00515430"/>
    <w:rsid w:val="0052413C"/>
    <w:rsid w:val="005346A2"/>
    <w:rsid w:val="00565650"/>
    <w:rsid w:val="0057241B"/>
    <w:rsid w:val="00605071"/>
    <w:rsid w:val="00645797"/>
    <w:rsid w:val="006939AE"/>
    <w:rsid w:val="006E4AA1"/>
    <w:rsid w:val="00712876"/>
    <w:rsid w:val="0076249D"/>
    <w:rsid w:val="0076785D"/>
    <w:rsid w:val="007D7C05"/>
    <w:rsid w:val="0080131C"/>
    <w:rsid w:val="008808B7"/>
    <w:rsid w:val="0089300B"/>
    <w:rsid w:val="00916561"/>
    <w:rsid w:val="009C033A"/>
    <w:rsid w:val="00A1422F"/>
    <w:rsid w:val="00A474DF"/>
    <w:rsid w:val="00AE0079"/>
    <w:rsid w:val="00AF1C4F"/>
    <w:rsid w:val="00B55839"/>
    <w:rsid w:val="00B72B2F"/>
    <w:rsid w:val="00B751B3"/>
    <w:rsid w:val="00B85808"/>
    <w:rsid w:val="00B92D57"/>
    <w:rsid w:val="00BC3021"/>
    <w:rsid w:val="00BC71FE"/>
    <w:rsid w:val="00C06888"/>
    <w:rsid w:val="00D06AAD"/>
    <w:rsid w:val="00D33A3B"/>
    <w:rsid w:val="00D91B9F"/>
    <w:rsid w:val="00DB1129"/>
    <w:rsid w:val="00E33B66"/>
    <w:rsid w:val="00F17184"/>
    <w:rsid w:val="00F9772C"/>
    <w:rsid w:val="00FF0A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97C75"/>
  <w15:chartTrackingRefBased/>
  <w15:docId w15:val="{455D5577-508C-4ED6-A6DA-F0525581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2F"/>
    <w:pPr>
      <w:tabs>
        <w:tab w:val="left" w:pos="924"/>
        <w:tab w:val="left" w:pos="1848"/>
        <w:tab w:val="left" w:pos="2773"/>
        <w:tab w:val="left" w:pos="3697"/>
        <w:tab w:val="left" w:pos="4621"/>
        <w:tab w:val="left" w:pos="5545"/>
        <w:tab w:val="left" w:pos="6469"/>
        <w:tab w:val="left" w:pos="7394"/>
        <w:tab w:val="left" w:pos="8318"/>
        <w:tab w:val="right" w:pos="8930"/>
      </w:tabs>
      <w:spacing w:after="0" w:line="360" w:lineRule="auto"/>
    </w:pPr>
    <w:rPr>
      <w:rFonts w:ascii="Arial" w:eastAsia="Times New Roman" w:hAnsi="Arial" w:cs="Arial"/>
      <w:color w:val="000000"/>
      <w:kern w:val="0"/>
      <w:lang w:eastAsia="en-US"/>
      <w14:ligatures w14:val="none"/>
    </w:rPr>
  </w:style>
  <w:style w:type="paragraph" w:styleId="Heading1">
    <w:name w:val="heading 1"/>
    <w:basedOn w:val="Normal"/>
    <w:next w:val="Normal"/>
    <w:link w:val="Heading1Char"/>
    <w:uiPriority w:val="9"/>
    <w:qFormat/>
    <w:rsid w:val="00B72B2F"/>
    <w:pPr>
      <w:keepNext/>
      <w:keepLines/>
      <w:outlineLvl w:val="0"/>
    </w:pPr>
    <w:rPr>
      <w:rFonts w:eastAsiaTheme="majorEastAsia" w:cstheme="majorBidi"/>
      <w:b/>
      <w:color w:val="auto"/>
      <w:sz w:val="24"/>
      <w:szCs w:val="32"/>
    </w:rPr>
  </w:style>
  <w:style w:type="paragraph" w:styleId="Heading2">
    <w:name w:val="heading 2"/>
    <w:basedOn w:val="Normal"/>
    <w:next w:val="Normal"/>
    <w:link w:val="Heading2Char"/>
    <w:uiPriority w:val="9"/>
    <w:unhideWhenUsed/>
    <w:qFormat/>
    <w:rsid w:val="00B72B2F"/>
    <w:pPr>
      <w:jc w:val="both"/>
      <w:outlineLvl w:val="1"/>
    </w:pPr>
    <w:rPr>
      <w:u w:val="single"/>
    </w:rPr>
  </w:style>
  <w:style w:type="paragraph" w:styleId="Heading3">
    <w:name w:val="heading 3"/>
    <w:basedOn w:val="Normal"/>
    <w:next w:val="Normal"/>
    <w:link w:val="Heading3Char"/>
    <w:uiPriority w:val="9"/>
    <w:unhideWhenUsed/>
    <w:qFormat/>
    <w:rsid w:val="00A1422F"/>
    <w:pPr>
      <w:keepNext/>
      <w:keepLines/>
      <w:spacing w:before="40"/>
      <w:outlineLvl w:val="2"/>
    </w:pPr>
    <w:rPr>
      <w:rFonts w:eastAsiaTheme="majorEastAsia" w:cstheme="majorBidi"/>
      <w:b/>
      <w:color w:val="auto"/>
      <w:szCs w:val="24"/>
    </w:rPr>
  </w:style>
  <w:style w:type="paragraph" w:styleId="Heading4">
    <w:name w:val="heading 4"/>
    <w:basedOn w:val="Normal"/>
    <w:next w:val="Normal"/>
    <w:link w:val="Heading4Char"/>
    <w:uiPriority w:val="9"/>
    <w:unhideWhenUsed/>
    <w:qFormat/>
    <w:rsid w:val="00A1422F"/>
    <w:pPr>
      <w:keepNext/>
      <w:keepLines/>
      <w:spacing w:before="40"/>
      <w:outlineLvl w:val="3"/>
    </w:pPr>
    <w:rPr>
      <w:rFonts w:asciiTheme="majorHAnsi" w:eastAsiaTheme="majorEastAsia" w:hAnsiTheme="majorHAns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5071"/>
    <w:pPr>
      <w:spacing w:after="0" w:line="240" w:lineRule="auto"/>
    </w:pPr>
    <w:rPr>
      <w:kern w:val="0"/>
      <w:sz w:val="24"/>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5071"/>
    <w:pPr>
      <w:tabs>
        <w:tab w:val="clear" w:pos="924"/>
        <w:tab w:val="clear" w:pos="1848"/>
        <w:tab w:val="clear" w:pos="2773"/>
        <w:tab w:val="clear" w:pos="3697"/>
        <w:tab w:val="clear" w:pos="4621"/>
        <w:tab w:val="clear" w:pos="5545"/>
        <w:tab w:val="clear" w:pos="6469"/>
        <w:tab w:val="clear" w:pos="7394"/>
        <w:tab w:val="clear" w:pos="8318"/>
        <w:tab w:val="clear" w:pos="8930"/>
        <w:tab w:val="center" w:pos="4513"/>
        <w:tab w:val="right" w:pos="9026"/>
      </w:tabs>
      <w:spacing w:line="240" w:lineRule="auto"/>
    </w:pPr>
  </w:style>
  <w:style w:type="character" w:customStyle="1" w:styleId="HeaderChar">
    <w:name w:val="Header Char"/>
    <w:basedOn w:val="DefaultParagraphFont"/>
    <w:link w:val="Header"/>
    <w:uiPriority w:val="99"/>
    <w:rsid w:val="00605071"/>
    <w:rPr>
      <w:rFonts w:ascii="Arial" w:eastAsia="Times New Roman" w:hAnsi="Arial" w:cs="Times New Roman"/>
      <w:color w:val="000000"/>
      <w:kern w:val="0"/>
      <w:sz w:val="21"/>
      <w:szCs w:val="20"/>
      <w:lang w:eastAsia="en-US"/>
      <w14:ligatures w14:val="none"/>
    </w:rPr>
  </w:style>
  <w:style w:type="paragraph" w:styleId="Footer">
    <w:name w:val="footer"/>
    <w:basedOn w:val="Normal"/>
    <w:link w:val="FooterChar"/>
    <w:uiPriority w:val="99"/>
    <w:unhideWhenUsed/>
    <w:rsid w:val="00605071"/>
    <w:pPr>
      <w:tabs>
        <w:tab w:val="clear" w:pos="924"/>
        <w:tab w:val="clear" w:pos="1848"/>
        <w:tab w:val="clear" w:pos="2773"/>
        <w:tab w:val="clear" w:pos="3697"/>
        <w:tab w:val="clear" w:pos="4621"/>
        <w:tab w:val="clear" w:pos="5545"/>
        <w:tab w:val="clear" w:pos="6469"/>
        <w:tab w:val="clear" w:pos="7394"/>
        <w:tab w:val="clear" w:pos="8318"/>
        <w:tab w:val="clear" w:pos="8930"/>
        <w:tab w:val="center" w:pos="4513"/>
        <w:tab w:val="right" w:pos="9026"/>
      </w:tabs>
      <w:spacing w:line="240" w:lineRule="auto"/>
    </w:pPr>
  </w:style>
  <w:style w:type="character" w:customStyle="1" w:styleId="FooterChar">
    <w:name w:val="Footer Char"/>
    <w:basedOn w:val="DefaultParagraphFont"/>
    <w:link w:val="Footer"/>
    <w:uiPriority w:val="99"/>
    <w:rsid w:val="00605071"/>
    <w:rPr>
      <w:rFonts w:ascii="Arial" w:eastAsia="Times New Roman" w:hAnsi="Arial" w:cs="Times New Roman"/>
      <w:color w:val="000000"/>
      <w:kern w:val="0"/>
      <w:sz w:val="21"/>
      <w:szCs w:val="20"/>
      <w:lang w:eastAsia="en-US"/>
      <w14:ligatures w14:val="none"/>
    </w:rPr>
  </w:style>
  <w:style w:type="paragraph" w:customStyle="1" w:styleId="Default">
    <w:name w:val="Default"/>
    <w:rsid w:val="00BC3021"/>
    <w:pPr>
      <w:autoSpaceDE w:val="0"/>
      <w:autoSpaceDN w:val="0"/>
      <w:adjustRightInd w:val="0"/>
      <w:spacing w:after="0" w:line="240" w:lineRule="auto"/>
    </w:pPr>
    <w:rPr>
      <w:rFonts w:ascii="Arial" w:hAnsi="Arial" w:cs="Arial"/>
      <w:color w:val="000000"/>
      <w:kern w:val="0"/>
      <w:sz w:val="24"/>
      <w:szCs w:val="24"/>
      <w:lang w:val="en-US" w:eastAsia="en-US"/>
      <w14:ligatures w14:val="none"/>
    </w:rPr>
  </w:style>
  <w:style w:type="paragraph" w:styleId="ListParagraph">
    <w:name w:val="List Paragraph"/>
    <w:basedOn w:val="Normal"/>
    <w:uiPriority w:val="34"/>
    <w:qFormat/>
    <w:rsid w:val="00BC3021"/>
    <w:pPr>
      <w:ind w:left="720"/>
      <w:contextualSpacing/>
    </w:pPr>
  </w:style>
  <w:style w:type="table" w:customStyle="1" w:styleId="TableGrid14">
    <w:name w:val="Table Grid14"/>
    <w:basedOn w:val="TableNormal"/>
    <w:next w:val="TableGrid"/>
    <w:uiPriority w:val="39"/>
    <w:rsid w:val="00515430"/>
    <w:pPr>
      <w:spacing w:after="0" w:line="240" w:lineRule="auto"/>
    </w:pPr>
    <w:rPr>
      <w:rFonts w:eastAsia="SimSu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916561"/>
    <w:pPr>
      <w:spacing w:after="0" w:line="240" w:lineRule="auto"/>
    </w:pPr>
    <w:rPr>
      <w:rFonts w:eastAsia="Calibri"/>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9165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6">
    <w:name w:val="Table Grid16"/>
    <w:basedOn w:val="TableNormal"/>
    <w:next w:val="TableGrid"/>
    <w:uiPriority w:val="39"/>
    <w:rsid w:val="00A1422F"/>
    <w:pPr>
      <w:spacing w:after="0" w:line="240" w:lineRule="auto"/>
    </w:pPr>
    <w:rPr>
      <w:rFonts w:eastAsia="SimSu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LightList-Accent3">
    <w:name w:val="Light List Accent 3"/>
    <w:basedOn w:val="TableNormal"/>
    <w:uiPriority w:val="61"/>
    <w:rsid w:val="00056F8E"/>
    <w:pPr>
      <w:spacing w:after="0" w:line="240" w:lineRule="auto"/>
    </w:pPr>
    <w:rPr>
      <w:kern w:val="0"/>
      <w:lang w:val="en-US" w:eastAsia="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Title">
    <w:name w:val="Title"/>
    <w:basedOn w:val="Normal"/>
    <w:next w:val="Normal"/>
    <w:link w:val="TitleChar"/>
    <w:uiPriority w:val="10"/>
    <w:qFormat/>
    <w:rsid w:val="0024133B"/>
    <w:pPr>
      <w:spacing w:before="2280" w:line="240" w:lineRule="auto"/>
      <w:contextualSpacing/>
      <w:jc w:val="center"/>
    </w:pPr>
    <w:rPr>
      <w:rFonts w:eastAsiaTheme="majorEastAsia" w:cstheme="majorBidi"/>
      <w:color w:val="auto"/>
      <w:spacing w:val="-10"/>
      <w:kern w:val="28"/>
      <w:sz w:val="48"/>
      <w:szCs w:val="56"/>
    </w:rPr>
  </w:style>
  <w:style w:type="character" w:customStyle="1" w:styleId="TitleChar">
    <w:name w:val="Title Char"/>
    <w:basedOn w:val="DefaultParagraphFont"/>
    <w:link w:val="Title"/>
    <w:uiPriority w:val="10"/>
    <w:rsid w:val="0024133B"/>
    <w:rPr>
      <w:rFonts w:ascii="Arial" w:eastAsiaTheme="majorEastAsia" w:hAnsi="Arial" w:cstheme="majorBidi"/>
      <w:spacing w:val="-10"/>
      <w:kern w:val="28"/>
      <w:sz w:val="48"/>
      <w:szCs w:val="56"/>
      <w:lang w:eastAsia="en-US"/>
      <w14:ligatures w14:val="none"/>
    </w:rPr>
  </w:style>
  <w:style w:type="paragraph" w:styleId="Subtitle">
    <w:name w:val="Subtitle"/>
    <w:basedOn w:val="Normal"/>
    <w:next w:val="Normal"/>
    <w:link w:val="SubtitleChar"/>
    <w:uiPriority w:val="11"/>
    <w:qFormat/>
    <w:rsid w:val="0024133B"/>
    <w:pPr>
      <w:numPr>
        <w:ilvl w:val="1"/>
      </w:numPr>
      <w:spacing w:before="240" w:after="160"/>
      <w:jc w:val="center"/>
    </w:pPr>
    <w:rPr>
      <w:rFonts w:eastAsiaTheme="minorEastAsia" w:cstheme="minorBidi"/>
      <w:b/>
      <w:color w:val="auto"/>
      <w:sz w:val="32"/>
    </w:rPr>
  </w:style>
  <w:style w:type="character" w:customStyle="1" w:styleId="SubtitleChar">
    <w:name w:val="Subtitle Char"/>
    <w:basedOn w:val="DefaultParagraphFont"/>
    <w:link w:val="Subtitle"/>
    <w:uiPriority w:val="11"/>
    <w:rsid w:val="0024133B"/>
    <w:rPr>
      <w:rFonts w:ascii="Arial" w:hAnsi="Arial"/>
      <w:b/>
      <w:kern w:val="0"/>
      <w:sz w:val="32"/>
      <w:lang w:eastAsia="en-US"/>
      <w14:ligatures w14:val="none"/>
    </w:rPr>
  </w:style>
  <w:style w:type="paragraph" w:customStyle="1" w:styleId="Authors">
    <w:name w:val="Authors"/>
    <w:basedOn w:val="Normal"/>
    <w:link w:val="AuthorsChar"/>
    <w:qFormat/>
    <w:rsid w:val="0057241B"/>
    <w:pPr>
      <w:keepNext/>
      <w:keepLines/>
      <w:spacing w:before="40"/>
      <w:jc w:val="center"/>
    </w:pPr>
    <w:rPr>
      <w:rFonts w:eastAsia="MS Gothic"/>
      <w:sz w:val="32"/>
      <w:szCs w:val="32"/>
    </w:rPr>
  </w:style>
  <w:style w:type="character" w:customStyle="1" w:styleId="AuthorsChar">
    <w:name w:val="Authors Char"/>
    <w:basedOn w:val="DefaultParagraphFont"/>
    <w:link w:val="Authors"/>
    <w:rsid w:val="0057241B"/>
    <w:rPr>
      <w:rFonts w:ascii="Arial" w:eastAsia="MS Gothic" w:hAnsi="Arial" w:cs="Times New Roman"/>
      <w:color w:val="000000"/>
      <w:kern w:val="0"/>
      <w:sz w:val="32"/>
      <w:szCs w:val="32"/>
      <w:lang w:eastAsia="en-US"/>
      <w14:ligatures w14:val="none"/>
    </w:rPr>
  </w:style>
  <w:style w:type="character" w:customStyle="1" w:styleId="Heading2Char">
    <w:name w:val="Heading 2 Char"/>
    <w:basedOn w:val="DefaultParagraphFont"/>
    <w:link w:val="Heading2"/>
    <w:uiPriority w:val="9"/>
    <w:rsid w:val="00B72B2F"/>
    <w:rPr>
      <w:rFonts w:ascii="Arial" w:eastAsia="Times New Roman" w:hAnsi="Arial" w:cs="Arial"/>
      <w:color w:val="000000"/>
      <w:kern w:val="0"/>
      <w:u w:val="single"/>
      <w:lang w:eastAsia="en-US"/>
      <w14:ligatures w14:val="none"/>
    </w:rPr>
  </w:style>
  <w:style w:type="character" w:customStyle="1" w:styleId="Heading1Char">
    <w:name w:val="Heading 1 Char"/>
    <w:basedOn w:val="DefaultParagraphFont"/>
    <w:link w:val="Heading1"/>
    <w:uiPriority w:val="9"/>
    <w:rsid w:val="00B72B2F"/>
    <w:rPr>
      <w:rFonts w:ascii="Arial" w:eastAsiaTheme="majorEastAsia" w:hAnsi="Arial" w:cstheme="majorBidi"/>
      <w:b/>
      <w:kern w:val="0"/>
      <w:sz w:val="24"/>
      <w:szCs w:val="32"/>
      <w:lang w:eastAsia="en-US"/>
      <w14:ligatures w14:val="none"/>
    </w:rPr>
  </w:style>
  <w:style w:type="paragraph" w:styleId="Caption">
    <w:name w:val="caption"/>
    <w:basedOn w:val="Normal"/>
    <w:next w:val="Normal"/>
    <w:uiPriority w:val="35"/>
    <w:unhideWhenUsed/>
    <w:qFormat/>
    <w:rsid w:val="00B72B2F"/>
    <w:pPr>
      <w:keepNext/>
      <w:spacing w:after="200" w:line="240" w:lineRule="auto"/>
    </w:pPr>
    <w:rPr>
      <w:i/>
      <w:iCs/>
      <w:color w:val="auto"/>
      <w:sz w:val="18"/>
      <w:szCs w:val="18"/>
    </w:rPr>
  </w:style>
  <w:style w:type="character" w:customStyle="1" w:styleId="Heading3Char">
    <w:name w:val="Heading 3 Char"/>
    <w:basedOn w:val="DefaultParagraphFont"/>
    <w:link w:val="Heading3"/>
    <w:uiPriority w:val="9"/>
    <w:rsid w:val="00A1422F"/>
    <w:rPr>
      <w:rFonts w:ascii="Arial" w:eastAsiaTheme="majorEastAsia" w:hAnsi="Arial" w:cstheme="majorBidi"/>
      <w:b/>
      <w:kern w:val="0"/>
      <w:szCs w:val="24"/>
      <w:lang w:eastAsia="en-US"/>
      <w14:ligatures w14:val="none"/>
    </w:rPr>
  </w:style>
  <w:style w:type="character" w:customStyle="1" w:styleId="Heading4Char">
    <w:name w:val="Heading 4 Char"/>
    <w:basedOn w:val="DefaultParagraphFont"/>
    <w:link w:val="Heading4"/>
    <w:uiPriority w:val="9"/>
    <w:rsid w:val="00A1422F"/>
    <w:rPr>
      <w:rFonts w:asciiTheme="majorHAnsi" w:eastAsiaTheme="majorEastAsia" w:hAnsiTheme="majorHAnsi" w:cstheme="majorBidi"/>
      <w:iCs/>
      <w:color w:val="2F5496" w:themeColor="accent1" w:themeShade="BF"/>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5F6A4-A869-4B2E-80FC-DCA2340A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6956</Words>
  <Characters>40718</Characters>
  <Application>Microsoft Office Word</Application>
  <DocSecurity>0</DocSecurity>
  <Lines>1106</Lines>
  <Paragraphs>700</Paragraphs>
  <ScaleCrop>false</ScaleCrop>
  <HeadingPairs>
    <vt:vector size="2" baseType="variant">
      <vt:variant>
        <vt:lpstr>Title</vt:lpstr>
      </vt:variant>
      <vt:variant>
        <vt:i4>1</vt:i4>
      </vt:variant>
    </vt:vector>
  </HeadingPairs>
  <TitlesOfParts>
    <vt:vector size="1" baseType="lpstr">
      <vt:lpstr>Final Report for the Development of an external quality assessment to measure the quality of genomic pathology reports project</vt:lpstr>
    </vt:vector>
  </TitlesOfParts>
  <Company/>
  <LinksUpToDate>false</LinksUpToDate>
  <CharactersWithSpaces>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Development of an external quality assessment to measure the quality of genomic pathology reports project</dc:title>
  <dc:subject>Quality Use of Pathology</dc:subject>
  <dc:creator>Australian Government Department of Health, Disability and Ageing</dc:creator>
  <cp:keywords>machine based learning; genomics; pathology report quality; genetic reporting; report standardisation</cp:keywords>
  <dc:description/>
  <cp:lastModifiedBy>MASCHKE, Elvia</cp:lastModifiedBy>
  <cp:revision>3</cp:revision>
  <cp:lastPrinted>2025-11-05T01:52:00Z</cp:lastPrinted>
  <dcterms:created xsi:type="dcterms:W3CDTF">2025-11-05T01:51:00Z</dcterms:created>
  <dcterms:modified xsi:type="dcterms:W3CDTF">2025-11-05T01:52:00Z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711c1d5a,65b2e6cc,23a727e9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32e4d92e,47c6a9c6,d917dfa,5aabc7ab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2025-09-17T05:15:21Z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1cc7f998-7bbf-4f66-acd6-535579b74771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