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061A" w14:textId="034CA458" w:rsidR="00F0365C" w:rsidRDefault="00F0365C" w:rsidP="003E6582">
      <w:pPr>
        <w:pStyle w:val="Title"/>
      </w:pPr>
      <w:bookmarkStart w:id="0" w:name="_Hlk163461193"/>
      <w:r>
        <w:t>Conflict</w:t>
      </w:r>
      <w:r w:rsidR="00954ECB">
        <w:t>s</w:t>
      </w:r>
      <w:r>
        <w:t xml:space="preserve"> of interest for registered supporters: fact</w:t>
      </w:r>
      <w:r w:rsidR="0008405E">
        <w:t xml:space="preserve"> </w:t>
      </w:r>
      <w:r>
        <w:t>sheet</w:t>
      </w:r>
    </w:p>
    <w:p w14:paraId="7473E0B2" w14:textId="5DEBD4CA" w:rsidR="00F0365C" w:rsidRPr="00905754" w:rsidRDefault="00F0365C" w:rsidP="003E6582">
      <w:pPr>
        <w:pStyle w:val="Introduction"/>
        <w:rPr>
          <w:rStyle w:val="normaltextrun"/>
        </w:rPr>
      </w:pPr>
      <w:bookmarkStart w:id="1" w:name="_Hlk163461203"/>
      <w:bookmarkEnd w:id="0"/>
      <w:r w:rsidRPr="77FC4957">
        <w:rPr>
          <w:rStyle w:val="normaltextrun"/>
        </w:rPr>
        <w:t>Frequently asked questions for older people and people supporting them in the registered supporter context</w:t>
      </w:r>
    </w:p>
    <w:bookmarkEnd w:id="1"/>
    <w:p w14:paraId="1C7FF0EC" w14:textId="0490710B" w:rsidR="00F0365C" w:rsidRPr="007B2AE6" w:rsidRDefault="00F0365C" w:rsidP="003E6582">
      <w:r w:rsidRPr="007B2AE6">
        <w:t xml:space="preserve">The registered supporter role </w:t>
      </w:r>
      <w:r>
        <w:t>comes under the</w:t>
      </w:r>
      <w:r w:rsidRPr="007B2AE6">
        <w:t xml:space="preserve"> </w:t>
      </w:r>
      <w:r w:rsidRPr="000D6A16">
        <w:rPr>
          <w:i/>
          <w:iCs/>
        </w:rPr>
        <w:t>Aged Care Act 2024</w:t>
      </w:r>
      <w:r w:rsidRPr="007B2AE6">
        <w:t xml:space="preserve"> (the Act).</w:t>
      </w:r>
    </w:p>
    <w:p w14:paraId="734A42B5" w14:textId="77777777" w:rsidR="00F0365C" w:rsidRPr="007B2AE6" w:rsidRDefault="00F0365C" w:rsidP="003E6582">
      <w:r w:rsidRPr="007B2AE6">
        <w:t xml:space="preserve">A registered supporter can be someone </w:t>
      </w:r>
      <w:r>
        <w:t>an older person</w:t>
      </w:r>
      <w:r w:rsidRPr="007B2AE6">
        <w:t xml:space="preserve"> choose</w:t>
      </w:r>
      <w:r>
        <w:t>s</w:t>
      </w:r>
      <w:r w:rsidRPr="007B2AE6">
        <w:t xml:space="preserve">, like a friend or family member, who can help </w:t>
      </w:r>
      <w:r>
        <w:t>them</w:t>
      </w:r>
      <w:r w:rsidRPr="007B2AE6">
        <w:t xml:space="preserve"> make and communicate </w:t>
      </w:r>
      <w:r>
        <w:t>their</w:t>
      </w:r>
      <w:r w:rsidRPr="007B2AE6">
        <w:t xml:space="preserve"> own aged care decisions.</w:t>
      </w:r>
    </w:p>
    <w:p w14:paraId="02EE03B5" w14:textId="77777777" w:rsidR="00F0365C" w:rsidRPr="003E6582" w:rsidRDefault="00F0365C" w:rsidP="003E6582">
      <w:r w:rsidRPr="007B2AE6">
        <w:t xml:space="preserve">Under the Act, all registered supporters have duties to </w:t>
      </w:r>
      <w:r>
        <w:t xml:space="preserve">declare, and </w:t>
      </w:r>
      <w:r w:rsidRPr="007B2AE6">
        <w:t>avoid or manage</w:t>
      </w:r>
      <w:r>
        <w:t>,</w:t>
      </w:r>
      <w:r w:rsidRPr="007B2AE6">
        <w:t xml:space="preserve"> conflicts of interest.</w:t>
      </w:r>
    </w:p>
    <w:p w14:paraId="0010E43D" w14:textId="77777777" w:rsidR="00F0365C" w:rsidRDefault="00F0365C" w:rsidP="003E6582">
      <w:pPr>
        <w:pStyle w:val="Heading1"/>
      </w:pPr>
      <w:bookmarkStart w:id="2" w:name="_Hlk163458641"/>
      <w:r w:rsidRPr="007B2AE6">
        <w:t>What is a conflict of interest?</w:t>
      </w:r>
    </w:p>
    <w:p w14:paraId="459E8149" w14:textId="339EEE96" w:rsidR="0086130F" w:rsidRDefault="00F0365C" w:rsidP="003E6582">
      <w:r w:rsidRPr="007B2AE6">
        <w:t xml:space="preserve">A conflict of interest occurs when a registered </w:t>
      </w:r>
      <w:r w:rsidRPr="003E6582">
        <w:t>supporter's personal</w:t>
      </w:r>
      <w:r w:rsidRPr="007B2AE6">
        <w:t xml:space="preserve">, professional, financial, or social interests </w:t>
      </w:r>
      <w:r>
        <w:t>get it the way</w:t>
      </w:r>
      <w:r w:rsidRPr="007B2AE6">
        <w:t xml:space="preserve"> </w:t>
      </w:r>
      <w:r>
        <w:t xml:space="preserve">of </w:t>
      </w:r>
      <w:r w:rsidRPr="007B2AE6">
        <w:t xml:space="preserve">their </w:t>
      </w:r>
      <w:r w:rsidR="00E574CC" w:rsidRPr="004C04C5">
        <w:t>responsibilities</w:t>
      </w:r>
      <w:r w:rsidR="004C04C5">
        <w:t>, as a registered supporter,</w:t>
      </w:r>
      <w:r w:rsidR="00E574CC" w:rsidRPr="004C04C5">
        <w:t xml:space="preserve"> to the older person they support.</w:t>
      </w:r>
      <w:r w:rsidR="0086130F">
        <w:t xml:space="preserve"> </w:t>
      </w:r>
      <w:r w:rsidR="0086130F" w:rsidRPr="007B2AE6">
        <w:t>Conflicts may be:</w:t>
      </w:r>
    </w:p>
    <w:p w14:paraId="6CD2A868" w14:textId="39297839" w:rsidR="0086130F" w:rsidRPr="007B2AE6" w:rsidRDefault="0086130F" w:rsidP="003E6582">
      <w:pPr>
        <w:pStyle w:val="ListParagraph"/>
        <w:numPr>
          <w:ilvl w:val="0"/>
          <w:numId w:val="7"/>
        </w:numPr>
      </w:pPr>
      <w:r w:rsidRPr="007B2AE6">
        <w:rPr>
          <w:b/>
          <w:bCs/>
        </w:rPr>
        <w:t>Real</w:t>
      </w:r>
      <w:r w:rsidRPr="007B2AE6">
        <w:t> – currently exist</w:t>
      </w:r>
      <w:r w:rsidR="00D739D4">
        <w:t>s</w:t>
      </w:r>
    </w:p>
    <w:p w14:paraId="68938FBF" w14:textId="77777777" w:rsidR="0086130F" w:rsidRPr="007B2AE6" w:rsidRDefault="0086130F" w:rsidP="003E6582">
      <w:pPr>
        <w:pStyle w:val="ListParagraph"/>
        <w:numPr>
          <w:ilvl w:val="0"/>
          <w:numId w:val="7"/>
        </w:numPr>
      </w:pPr>
      <w:r w:rsidRPr="007B2AE6">
        <w:rPr>
          <w:b/>
          <w:bCs/>
        </w:rPr>
        <w:t>Potential</w:t>
      </w:r>
      <w:r w:rsidRPr="007B2AE6">
        <w:t> – could arise in the future</w:t>
      </w:r>
    </w:p>
    <w:p w14:paraId="2310B575" w14:textId="704E74E3" w:rsidR="00F0365C" w:rsidRPr="004C04C5" w:rsidRDefault="0086130F" w:rsidP="003E6582">
      <w:pPr>
        <w:pStyle w:val="ListParagraph"/>
        <w:numPr>
          <w:ilvl w:val="0"/>
          <w:numId w:val="7"/>
        </w:numPr>
      </w:pPr>
      <w:r w:rsidRPr="007B2AE6">
        <w:rPr>
          <w:b/>
          <w:bCs/>
        </w:rPr>
        <w:t>Perceived</w:t>
      </w:r>
      <w:r w:rsidRPr="007B2AE6">
        <w:t xml:space="preserve"> – others </w:t>
      </w:r>
      <w:r>
        <w:t xml:space="preserve">might </w:t>
      </w:r>
      <w:r w:rsidRPr="007B2AE6">
        <w:t>believe a conflict exists</w:t>
      </w:r>
    </w:p>
    <w:p w14:paraId="530E03F1" w14:textId="660624D4" w:rsidR="00F0365C" w:rsidRPr="007B2AE6" w:rsidRDefault="00F0365C" w:rsidP="003E6582">
      <w:r w:rsidRPr="007B2AE6">
        <w:t xml:space="preserve">A conflict </w:t>
      </w:r>
      <w:r>
        <w:t>might</w:t>
      </w:r>
      <w:r w:rsidRPr="007B2AE6">
        <w:t xml:space="preserve"> </w:t>
      </w:r>
      <w:r w:rsidR="00AB3DCF">
        <w:t>impact</w:t>
      </w:r>
      <w:r w:rsidR="00AB3DCF" w:rsidRPr="007B2AE6">
        <w:t xml:space="preserve"> </w:t>
      </w:r>
      <w:r w:rsidRPr="007B2AE6">
        <w:t xml:space="preserve">the registered </w:t>
      </w:r>
      <w:r w:rsidRPr="000C2247">
        <w:t xml:space="preserve">supporter’s ability to </w:t>
      </w:r>
      <w:r w:rsidR="001730D8" w:rsidRPr="00EC4237">
        <w:t>carry out their duties as a supporter, including</w:t>
      </w:r>
      <w:r w:rsidR="001730D8" w:rsidRPr="007B2AE6">
        <w:t xml:space="preserve"> </w:t>
      </w:r>
      <w:r w:rsidRPr="007B2AE6">
        <w:t>be</w:t>
      </w:r>
      <w:r w:rsidR="00F668E3">
        <w:t>ing</w:t>
      </w:r>
      <w:r w:rsidRPr="007B2AE6">
        <w:t xml:space="preserve"> impartial, selfless and only</w:t>
      </w:r>
      <w:r w:rsidR="00F668E3">
        <w:t xml:space="preserve"> acting</w:t>
      </w:r>
      <w:r w:rsidRPr="007B2AE6">
        <w:t xml:space="preserve"> in </w:t>
      </w:r>
      <w:r w:rsidR="0008455D">
        <w:t xml:space="preserve">line </w:t>
      </w:r>
      <w:r w:rsidRPr="007B2AE6">
        <w:t>with the older person’s</w:t>
      </w:r>
      <w:r>
        <w:t xml:space="preserve"> </w:t>
      </w:r>
      <w:r w:rsidRPr="007B2AE6">
        <w:t>will and preferences.</w:t>
      </w:r>
    </w:p>
    <w:bookmarkEnd w:id="2"/>
    <w:p w14:paraId="2480A9C6" w14:textId="09B89C62" w:rsidR="00F0365C" w:rsidRPr="001D1FEA" w:rsidRDefault="00F0365C" w:rsidP="003E6582">
      <w:pPr>
        <w:pStyle w:val="Heading1"/>
      </w:pPr>
      <w:r>
        <w:t xml:space="preserve">Do prospective and registered supporters </w:t>
      </w:r>
      <w:proofErr w:type="gramStart"/>
      <w:r>
        <w:t>have to</w:t>
      </w:r>
      <w:proofErr w:type="gramEnd"/>
      <w:r>
        <w:t xml:space="preserve"> declare, avoid, and manage conflicts?</w:t>
      </w:r>
    </w:p>
    <w:p w14:paraId="76FDE466" w14:textId="55B0C57D" w:rsidR="00F0365C" w:rsidRPr="001D1FEA" w:rsidRDefault="00F0365C" w:rsidP="003E6582">
      <w:r>
        <w:t xml:space="preserve">Yes. </w:t>
      </w:r>
      <w:r w:rsidRPr="001D1FEA">
        <w:t xml:space="preserve">Registered supporters have </w:t>
      </w:r>
      <w:r>
        <w:t xml:space="preserve">a </w:t>
      </w:r>
      <w:r w:rsidRPr="001D1FEA">
        <w:t>legal duty under the</w:t>
      </w:r>
      <w:r w:rsidR="00CB653C">
        <w:t xml:space="preserve"> </w:t>
      </w:r>
      <w:r w:rsidRPr="00854166">
        <w:t>Act</w:t>
      </w:r>
      <w:r w:rsidR="00CB653C">
        <w:t xml:space="preserve"> </w:t>
      </w:r>
      <w:r w:rsidRPr="001D1FEA">
        <w:t>to:</w:t>
      </w:r>
    </w:p>
    <w:p w14:paraId="0530043C" w14:textId="77777777" w:rsidR="00F0365C" w:rsidRDefault="00F0365C" w:rsidP="003E6582">
      <w:pPr>
        <w:pStyle w:val="ListParagraph"/>
        <w:numPr>
          <w:ilvl w:val="0"/>
          <w:numId w:val="7"/>
        </w:numPr>
      </w:pPr>
      <w:r>
        <w:t>Declare conflicts to the System Governor when they arise</w:t>
      </w:r>
    </w:p>
    <w:p w14:paraId="1E1F29EC" w14:textId="77777777" w:rsidR="00F0365C" w:rsidRPr="00462A45" w:rsidRDefault="00F0365C" w:rsidP="003E6582">
      <w:pPr>
        <w:pStyle w:val="ListParagraph"/>
        <w:numPr>
          <w:ilvl w:val="0"/>
          <w:numId w:val="7"/>
        </w:numPr>
      </w:pPr>
      <w:r w:rsidRPr="00462A45">
        <w:t>Avoid conflicts</w:t>
      </w:r>
      <w:r>
        <w:t>,</w:t>
      </w:r>
      <w:r w:rsidRPr="00462A45">
        <w:t xml:space="preserve"> where possible</w:t>
      </w:r>
      <w:r>
        <w:t>, and</w:t>
      </w:r>
    </w:p>
    <w:p w14:paraId="2C97F816" w14:textId="6DA71484" w:rsidR="00F0365C" w:rsidRDefault="00F0365C" w:rsidP="003E6582">
      <w:pPr>
        <w:pStyle w:val="ListParagraph"/>
        <w:numPr>
          <w:ilvl w:val="0"/>
          <w:numId w:val="7"/>
        </w:numPr>
      </w:pPr>
      <w:r w:rsidRPr="00462A45">
        <w:t>Manage unavoidable conflicts</w:t>
      </w:r>
      <w:r>
        <w:t>.</w:t>
      </w:r>
    </w:p>
    <w:p w14:paraId="132EAE92" w14:textId="50713981" w:rsidR="00905754" w:rsidRDefault="00F0365C" w:rsidP="003E6582">
      <w:r w:rsidRPr="00945C9E">
        <w:t xml:space="preserve">This involves </w:t>
      </w:r>
      <w:r>
        <w:t>prospective and registered</w:t>
      </w:r>
      <w:r w:rsidRPr="00945C9E">
        <w:t xml:space="preserve"> supporter</w:t>
      </w:r>
      <w:r>
        <w:t>s</w:t>
      </w:r>
      <w:r w:rsidRPr="00945C9E">
        <w:t xml:space="preserve"> being </w:t>
      </w:r>
      <w:r>
        <w:t>upfront</w:t>
      </w:r>
      <w:r w:rsidRPr="00945C9E">
        <w:t xml:space="preserve"> about </w:t>
      </w:r>
      <w:r>
        <w:t>any</w:t>
      </w:r>
      <w:r w:rsidRPr="00945C9E">
        <w:t xml:space="preserve"> conflict</w:t>
      </w:r>
      <w:r>
        <w:t>s</w:t>
      </w:r>
      <w:r w:rsidRPr="00945C9E">
        <w:t>, considering and planning the steps they will take to manage or avoid conflict</w:t>
      </w:r>
      <w:r>
        <w:t>s</w:t>
      </w:r>
      <w:r w:rsidRPr="00945C9E">
        <w:t xml:space="preserve">, and </w:t>
      </w:r>
      <w:r>
        <w:t xml:space="preserve">talking to </w:t>
      </w:r>
      <w:r w:rsidRPr="00945C9E">
        <w:t>the older person and System Governor</w:t>
      </w:r>
      <w:r>
        <w:t xml:space="preserve"> about any conflicts and their plan for managing or avoiding them</w:t>
      </w:r>
      <w:r w:rsidRPr="00945C9E">
        <w:t>.</w:t>
      </w:r>
    </w:p>
    <w:p w14:paraId="3554C484" w14:textId="4CF185FE" w:rsidR="00A96129" w:rsidRPr="00621956" w:rsidRDefault="000D4D33" w:rsidP="003E6582">
      <w:r>
        <w:t>Under the new Act, t</w:t>
      </w:r>
      <w:r w:rsidR="00A96129">
        <w:t xml:space="preserve">he </w:t>
      </w:r>
      <w:r w:rsidR="00A96129" w:rsidRPr="00F4775C">
        <w:rPr>
          <w:rStyle w:val="Strong"/>
        </w:rPr>
        <w:t>System Governor</w:t>
      </w:r>
      <w:r w:rsidR="00A96129">
        <w:t xml:space="preserve"> is the</w:t>
      </w:r>
      <w:r w:rsidR="00A96129" w:rsidRPr="00414DD7">
        <w:t xml:space="preserve"> decision maker</w:t>
      </w:r>
      <w:r w:rsidR="00D913CA">
        <w:t xml:space="preserve"> under the Act who makes </w:t>
      </w:r>
      <w:r w:rsidR="009A5D95">
        <w:t>decisions</w:t>
      </w:r>
      <w:r w:rsidR="00A96129" w:rsidRPr="00414DD7">
        <w:t xml:space="preserve"> </w:t>
      </w:r>
      <w:r w:rsidR="002A5F2B">
        <w:t xml:space="preserve">relating to </w:t>
      </w:r>
      <w:r w:rsidR="00A96129" w:rsidRPr="00414DD7">
        <w:t xml:space="preserve">registered supporters. This includes </w:t>
      </w:r>
      <w:r w:rsidR="004833E9">
        <w:t xml:space="preserve">making </w:t>
      </w:r>
      <w:r w:rsidR="00A96129" w:rsidRPr="00414DD7">
        <w:t>decisions to register supporters, and to suspend and cancel the registration of supporters.</w:t>
      </w:r>
      <w:r w:rsidR="00A96129">
        <w:t xml:space="preserve"> The System Governor is </w:t>
      </w:r>
      <w:r w:rsidR="00A96129">
        <w:lastRenderedPageBreak/>
        <w:t>the secretary of the Department of Health, Disability and Ageing, and has delegated their powers and functions to other people.</w:t>
      </w:r>
    </w:p>
    <w:p w14:paraId="36750FBA" w14:textId="77777777" w:rsidR="00F0365C" w:rsidRPr="001D1FEA" w:rsidRDefault="00F0365C" w:rsidP="003E6582">
      <w:pPr>
        <w:pStyle w:val="Heading1"/>
      </w:pPr>
      <w:r>
        <w:t>When do prospective or registered supporters need to declare</w:t>
      </w:r>
      <w:r w:rsidRPr="001D1FEA">
        <w:t xml:space="preserve"> </w:t>
      </w:r>
      <w:r w:rsidRPr="00672400">
        <w:t>c</w:t>
      </w:r>
      <w:r w:rsidRPr="001D1FEA">
        <w:t xml:space="preserve">onflicts of </w:t>
      </w:r>
      <w:r w:rsidRPr="00672400">
        <w:t>i</w:t>
      </w:r>
      <w:r w:rsidRPr="001D1FEA">
        <w:t>nterest</w:t>
      </w:r>
      <w:r>
        <w:t>?</w:t>
      </w:r>
    </w:p>
    <w:p w14:paraId="43E91302" w14:textId="2CC02B33" w:rsidR="00F0365C" w:rsidRPr="001D1FEA" w:rsidRDefault="00F0365C" w:rsidP="003E6582">
      <w:r w:rsidRPr="001D1FEA">
        <w:t xml:space="preserve">Conflicts </w:t>
      </w:r>
      <w:r w:rsidR="009471FA" w:rsidRPr="00CE39FC">
        <w:t>(</w:t>
      </w:r>
      <w:r w:rsidR="009471FA">
        <w:t xml:space="preserve">either </w:t>
      </w:r>
      <w:r w:rsidR="009471FA" w:rsidRPr="00CE39FC">
        <w:t>real, potential or perceived)</w:t>
      </w:r>
      <w:r w:rsidR="009471FA">
        <w:t xml:space="preserve"> </w:t>
      </w:r>
      <w:r w:rsidRPr="001D1FEA">
        <w:t>must be declared:</w:t>
      </w:r>
    </w:p>
    <w:p w14:paraId="5F8B15A8" w14:textId="7CD753C5" w:rsidR="00F0365C" w:rsidRDefault="00F0365C" w:rsidP="003E6582">
      <w:pPr>
        <w:pStyle w:val="ListParagraph"/>
        <w:numPr>
          <w:ilvl w:val="0"/>
          <w:numId w:val="7"/>
        </w:numPr>
      </w:pPr>
      <w:r w:rsidRPr="77FC4957">
        <w:rPr>
          <w:b/>
          <w:bCs/>
        </w:rPr>
        <w:t xml:space="preserve">While registering as a supporter: </w:t>
      </w:r>
      <w:r>
        <w:t xml:space="preserve">If you </w:t>
      </w:r>
      <w:r w:rsidR="7C3112DA">
        <w:t>want to</w:t>
      </w:r>
      <w:r>
        <w:t xml:space="preserve"> register</w:t>
      </w:r>
      <w:r w:rsidR="20DD0019">
        <w:t xml:space="preserve"> as a</w:t>
      </w:r>
      <w:r>
        <w:t xml:space="preserve"> supporter and you have a conflict of interest, you should discuss this conflict with the older person including how you plan to avoid or manage the conflict. You must then declare your conflict</w:t>
      </w:r>
      <w:r w:rsidR="005938CA">
        <w:t xml:space="preserve">, and any strategies you </w:t>
      </w:r>
      <w:proofErr w:type="gramStart"/>
      <w:r w:rsidR="005938CA">
        <w:t>have to</w:t>
      </w:r>
      <w:proofErr w:type="gramEnd"/>
      <w:r w:rsidR="005938CA">
        <w:t xml:space="preserve"> manage it,</w:t>
      </w:r>
      <w:r>
        <w:t xml:space="preserve"> as part of applying to be a registered supporter.</w:t>
      </w:r>
    </w:p>
    <w:p w14:paraId="75CAB761" w14:textId="342EC2F7" w:rsidR="00F0365C" w:rsidRDefault="00F0365C" w:rsidP="003E6582">
      <w:pPr>
        <w:pStyle w:val="ListParagraph"/>
        <w:numPr>
          <w:ilvl w:val="0"/>
          <w:numId w:val="7"/>
        </w:numPr>
      </w:pPr>
      <w:r w:rsidRPr="00DE356C">
        <w:rPr>
          <w:b/>
          <w:bCs/>
        </w:rPr>
        <w:t>Once registered as a supporter:</w:t>
      </w:r>
      <w:r>
        <w:t xml:space="preserve"> If a conflict of interest arises while you are registered as a supporter, </w:t>
      </w:r>
      <w:r w:rsidRPr="00CE39FC">
        <w:t xml:space="preserve">you should discuss this conflict with the older person including how you </w:t>
      </w:r>
      <w:r>
        <w:t>plan</w:t>
      </w:r>
      <w:r w:rsidRPr="00CE39FC">
        <w:t xml:space="preserve"> to avoid or manage the conflict.</w:t>
      </w:r>
      <w:r>
        <w:t xml:space="preserve"> </w:t>
      </w:r>
      <w:r w:rsidRPr="00CE39FC">
        <w:t xml:space="preserve">You </w:t>
      </w:r>
      <w:r>
        <w:t>must then</w:t>
      </w:r>
      <w:r w:rsidRPr="00CE39FC">
        <w:t xml:space="preserve"> declare your conflict</w:t>
      </w:r>
      <w:r w:rsidR="005938CA">
        <w:t xml:space="preserve">, and any strategies you </w:t>
      </w:r>
      <w:proofErr w:type="gramStart"/>
      <w:r w:rsidR="005938CA">
        <w:t>have to</w:t>
      </w:r>
      <w:proofErr w:type="gramEnd"/>
      <w:r w:rsidR="005938CA">
        <w:t xml:space="preserve"> manage it,</w:t>
      </w:r>
      <w:r w:rsidRPr="00CE39FC">
        <w:t xml:space="preserve"> to</w:t>
      </w:r>
      <w:r>
        <w:t xml:space="preserve"> continue</w:t>
      </w:r>
      <w:r w:rsidRPr="00CE39FC">
        <w:t xml:space="preserve"> be</w:t>
      </w:r>
      <w:r>
        <w:t>ing r</w:t>
      </w:r>
      <w:r w:rsidRPr="00CE39FC">
        <w:t>egistered</w:t>
      </w:r>
      <w:r>
        <w:t xml:space="preserve"> as a</w:t>
      </w:r>
      <w:r w:rsidRPr="00CE39FC">
        <w:t xml:space="preserve"> supporter.</w:t>
      </w:r>
    </w:p>
    <w:p w14:paraId="7CE9ECE9" w14:textId="77777777" w:rsidR="00F0365C" w:rsidRDefault="00F0365C" w:rsidP="003E6582">
      <w:pPr>
        <w:pStyle w:val="Heading1"/>
      </w:pPr>
      <w:r>
        <w:t>Do My Aged Care representatives who transitioned to become registered supporters need to declare conflicts of interest?</w:t>
      </w:r>
    </w:p>
    <w:p w14:paraId="35329D68" w14:textId="67532B97" w:rsidR="00F0365C" w:rsidRPr="0079680A" w:rsidRDefault="00F0365C" w:rsidP="003E6582">
      <w:r w:rsidRPr="0079680A">
        <w:t xml:space="preserve">Yes. </w:t>
      </w:r>
      <w:r>
        <w:t xml:space="preserve">My Aged Care representatives who transitioned to become registered supporters under the Act on 1 November </w:t>
      </w:r>
      <w:r w:rsidR="00363A5D">
        <w:t xml:space="preserve">2025 </w:t>
      </w:r>
      <w:r>
        <w:t>need to declare any conflicts of interest immediately.</w:t>
      </w:r>
    </w:p>
    <w:p w14:paraId="71CD74DF" w14:textId="77777777" w:rsidR="00F0365C" w:rsidRPr="0034110F" w:rsidRDefault="00F0365C" w:rsidP="003E6582">
      <w:pPr>
        <w:pStyle w:val="Heading1"/>
      </w:pPr>
      <w:r w:rsidRPr="00DE356C">
        <w:t>How do prospective or registered supporters declare a conflict of interest</w:t>
      </w:r>
      <w:r>
        <w:t xml:space="preserve"> to the System Governor</w:t>
      </w:r>
      <w:r w:rsidRPr="00DE356C">
        <w:t>?</w:t>
      </w:r>
    </w:p>
    <w:p w14:paraId="703F40CE" w14:textId="15FBCF39" w:rsidR="00901C5A" w:rsidRPr="004F44B1" w:rsidRDefault="00F0365C" w:rsidP="003E6582">
      <w:r>
        <w:t xml:space="preserve">Prospective and registered supporters must declare conflicts of interest to the System Governor by completing </w:t>
      </w:r>
      <w:r w:rsidR="00901C5A">
        <w:t xml:space="preserve">and submitting </w:t>
      </w:r>
      <w:r w:rsidRPr="77FC4957">
        <w:rPr>
          <w:b/>
          <w:bCs/>
        </w:rPr>
        <w:t xml:space="preserve">Part E of the </w:t>
      </w:r>
      <w:r w:rsidR="00C0638B" w:rsidRPr="77FC4957">
        <w:rPr>
          <w:b/>
          <w:bCs/>
        </w:rPr>
        <w:t xml:space="preserve">Registration of a Supporter </w:t>
      </w:r>
      <w:r w:rsidRPr="77FC4957">
        <w:rPr>
          <w:b/>
          <w:bCs/>
        </w:rPr>
        <w:t>Form</w:t>
      </w:r>
      <w:r w:rsidR="00863EF2" w:rsidRPr="77FC4957">
        <w:rPr>
          <w:b/>
          <w:bCs/>
        </w:rPr>
        <w:t xml:space="preserve">. </w:t>
      </w:r>
      <w:r w:rsidR="00901C5A" w:rsidRPr="77FC4957">
        <w:t xml:space="preserve">The form is available on the </w:t>
      </w:r>
      <w:hyperlink r:id="rId11" w:history="1">
        <w:r w:rsidR="00901C5A" w:rsidRPr="009E3A3E">
          <w:rPr>
            <w:rStyle w:val="Hyperlink"/>
          </w:rPr>
          <w:t>My Aged Care website</w:t>
        </w:r>
      </w:hyperlink>
      <w:r w:rsidR="00901C5A" w:rsidRPr="77FC4957">
        <w:t xml:space="preserve">. </w:t>
      </w:r>
      <w:r w:rsidR="00491E6F">
        <w:t>The form provides instructions on how to submit</w:t>
      </w:r>
      <w:r w:rsidR="00A32A85">
        <w:t xml:space="preserve"> a declaration to the System Governor for consideration</w:t>
      </w:r>
      <w:r w:rsidR="00B038B6">
        <w:t>, depending on your circumstances.</w:t>
      </w:r>
    </w:p>
    <w:p w14:paraId="45A6154C" w14:textId="77777777" w:rsidR="00901C5A" w:rsidRPr="004F44B1" w:rsidRDefault="00901C5A" w:rsidP="003E6582">
      <w:pPr>
        <w:pStyle w:val="ListParagraph"/>
        <w:numPr>
          <w:ilvl w:val="0"/>
          <w:numId w:val="7"/>
        </w:numPr>
        <w:rPr>
          <w:rStyle w:val="CommentReference"/>
          <w:sz w:val="24"/>
          <w:szCs w:val="24"/>
          <w:lang w:eastAsia="en-AU"/>
        </w:rPr>
      </w:pPr>
      <w:r>
        <w:t>If you are applying to be registered as a supporter</w:t>
      </w:r>
      <w:r w:rsidRPr="00B21A03">
        <w:t>:</w:t>
      </w:r>
      <w:r w:rsidRPr="004F44B1">
        <w:t xml:space="preserve"> use any of the methods listed on page 2 of the Registration of a Supporter Form.</w:t>
      </w:r>
      <w:r>
        <w:rPr>
          <w:rStyle w:val="CommentReference"/>
          <w:rFonts w:ascii="Times New Roman" w:hAnsi="Times New Roman" w:cs="Times New Roman"/>
        </w:rPr>
        <w:t xml:space="preserve"> </w:t>
      </w:r>
    </w:p>
    <w:p w14:paraId="5111AD60" w14:textId="303AA65B" w:rsidR="00901C5A" w:rsidRDefault="00901C5A" w:rsidP="003E6582">
      <w:pPr>
        <w:pStyle w:val="ListParagraph"/>
        <w:numPr>
          <w:ilvl w:val="0"/>
          <w:numId w:val="7"/>
        </w:numPr>
        <w:rPr>
          <w:lang w:eastAsia="en-AU"/>
        </w:rPr>
      </w:pPr>
      <w:r>
        <w:t xml:space="preserve">If you are </w:t>
      </w:r>
      <w:r w:rsidRPr="004F44B1">
        <w:rPr>
          <w:b/>
          <w:bCs/>
        </w:rPr>
        <w:t>already</w:t>
      </w:r>
      <w:r>
        <w:t xml:space="preserve"> registered as a supporter, submit Part E by uploading it to the online submission form available on the department’s webpage for </w:t>
      </w:r>
      <w:hyperlink r:id="rId12" w:anchor="make-a-complaint-or-submit-a-document" w:history="1">
        <w:r w:rsidRPr="003E6582">
          <w:rPr>
            <w:rStyle w:val="Hyperlink"/>
          </w:rPr>
          <w:t>registered supporters in aged care</w:t>
        </w:r>
      </w:hyperlink>
      <w:r w:rsidRPr="003E6582">
        <w:t>.</w:t>
      </w:r>
    </w:p>
    <w:p w14:paraId="4F9224A4" w14:textId="77777777" w:rsidR="00F0365C" w:rsidRPr="001D1FEA" w:rsidRDefault="00F0365C" w:rsidP="003E6582">
      <w:pPr>
        <w:pStyle w:val="Heading1"/>
      </w:pPr>
      <w:r w:rsidRPr="001D1FEA">
        <w:t xml:space="preserve">Does </w:t>
      </w:r>
      <w:r w:rsidRPr="00672400">
        <w:t>d</w:t>
      </w:r>
      <w:r w:rsidRPr="001D1FEA">
        <w:t xml:space="preserve">eclaring a </w:t>
      </w:r>
      <w:r w:rsidRPr="00672400">
        <w:t>c</w:t>
      </w:r>
      <w:r w:rsidRPr="001D1FEA">
        <w:t xml:space="preserve">onflict </w:t>
      </w:r>
      <w:r w:rsidRPr="00672400">
        <w:t>p</w:t>
      </w:r>
      <w:r w:rsidRPr="001D1FEA">
        <w:t xml:space="preserve">revent </w:t>
      </w:r>
      <w:r>
        <w:t>a person from being a registered supporter?</w:t>
      </w:r>
    </w:p>
    <w:p w14:paraId="34949101" w14:textId="3173D037" w:rsidR="00F0365C" w:rsidRPr="001D1FEA" w:rsidRDefault="00F0365C" w:rsidP="003E6582">
      <w:r w:rsidRPr="001D1FEA">
        <w:t xml:space="preserve">No. Declaring a conflict does not automatically </w:t>
      </w:r>
      <w:r>
        <w:t>stop</w:t>
      </w:r>
      <w:r w:rsidRPr="001D1FEA">
        <w:t> someone from being registered. If the conflict can be managed</w:t>
      </w:r>
      <w:r>
        <w:t xml:space="preserve"> or avoided</w:t>
      </w:r>
      <w:r w:rsidRPr="001D1FEA">
        <w:t>, the person may still be registered or remain registered. Each case is assessed individually by the System Governor.</w:t>
      </w:r>
    </w:p>
    <w:p w14:paraId="428B9CA5" w14:textId="634FB2F9" w:rsidR="00F0365C" w:rsidRPr="001D1FEA" w:rsidRDefault="00F0365C" w:rsidP="003E6582">
      <w:pPr>
        <w:pStyle w:val="boxtext"/>
      </w:pPr>
      <w:r w:rsidRPr="00672400">
        <w:lastRenderedPageBreak/>
        <w:t xml:space="preserve">If you are </w:t>
      </w:r>
      <w:r>
        <w:t>unsure</w:t>
      </w:r>
      <w:r w:rsidRPr="00672400">
        <w:t xml:space="preserve"> if you have a conflict of interest, it’s best to declare it. The System Governor will consider if the conflict can be managed or avoided.</w:t>
      </w:r>
    </w:p>
    <w:p w14:paraId="01053226" w14:textId="77777777" w:rsidR="00F0365C" w:rsidRDefault="00F0365C" w:rsidP="003E6582">
      <w:pPr>
        <w:pStyle w:val="Heading1"/>
      </w:pPr>
      <w:r>
        <w:t>What happens if I do not declare a conflict of interest?</w:t>
      </w:r>
    </w:p>
    <w:p w14:paraId="3F6184DE" w14:textId="6BC2E156" w:rsidR="00F0365C" w:rsidRDefault="00F0365C" w:rsidP="003E6582">
      <w:r w:rsidRPr="001D1FEA">
        <w:t>F</w:t>
      </w:r>
      <w:r>
        <w:t>ailing</w:t>
      </w:r>
      <w:r w:rsidRPr="001D1FEA">
        <w:t xml:space="preserve"> to </w:t>
      </w:r>
      <w:r>
        <w:t xml:space="preserve">declare a conflict of interest </w:t>
      </w:r>
      <w:r w:rsidRPr="001D1FEA">
        <w:t>may result in</w:t>
      </w:r>
      <w:r>
        <w:t xml:space="preserve"> a supporter’s registration being</w:t>
      </w:r>
      <w:r w:rsidRPr="001D1FEA">
        <w:t xml:space="preserve"> suspen</w:t>
      </w:r>
      <w:r>
        <w:t>ded</w:t>
      </w:r>
      <w:r w:rsidRPr="001D1FEA">
        <w:t xml:space="preserve"> or cancell</w:t>
      </w:r>
      <w:r>
        <w:t xml:space="preserve">ed. A registered supporter could also face </w:t>
      </w:r>
      <w:r w:rsidRPr="001D1FEA">
        <w:t>an offence under the Act</w:t>
      </w:r>
      <w:r>
        <w:t xml:space="preserve"> if they abused their powers as a supporter</w:t>
      </w:r>
      <w:r w:rsidR="004E3A16">
        <w:t xml:space="preserve"> by not declaring a conflict of interest</w:t>
      </w:r>
      <w:r w:rsidRPr="001D1FEA">
        <w:t>.</w:t>
      </w:r>
    </w:p>
    <w:p w14:paraId="1B3300CF" w14:textId="77777777" w:rsidR="00F0365C" w:rsidRDefault="00F0365C" w:rsidP="003E6582">
      <w:pPr>
        <w:pStyle w:val="Heading1"/>
      </w:pPr>
      <w:r>
        <w:t>What are some c</w:t>
      </w:r>
      <w:r w:rsidRPr="001D1FEA">
        <w:t xml:space="preserve">ommon </w:t>
      </w:r>
      <w:r w:rsidRPr="00672400">
        <w:t>e</w:t>
      </w:r>
      <w:r w:rsidRPr="001D1FEA">
        <w:t>xamples</w:t>
      </w:r>
      <w:r>
        <w:t xml:space="preserve"> of conflicts of interest?</w:t>
      </w:r>
    </w:p>
    <w:p w14:paraId="0EB2C112" w14:textId="77777777" w:rsidR="00F0365C" w:rsidRPr="001D1FEA" w:rsidRDefault="00F0365C" w:rsidP="003E6582">
      <w:pPr>
        <w:pStyle w:val="Heading2"/>
      </w:pPr>
      <w:r>
        <w:t>C</w:t>
      </w:r>
      <w:r w:rsidRPr="001D1FEA">
        <w:t xml:space="preserve">onflicts </w:t>
      </w:r>
      <w:r w:rsidRPr="00672400">
        <w:t>t</w:t>
      </w:r>
      <w:r w:rsidRPr="001D1FEA">
        <w:t xml:space="preserve">hat </w:t>
      </w:r>
      <w:r w:rsidRPr="00672400">
        <w:t>c</w:t>
      </w:r>
      <w:r w:rsidRPr="001D1FEA">
        <w:t xml:space="preserve">annot </w:t>
      </w:r>
      <w:r w:rsidRPr="00672400">
        <w:t>b</w:t>
      </w:r>
      <w:r w:rsidRPr="001D1FEA">
        <w:t xml:space="preserve">e </w:t>
      </w:r>
      <w:r w:rsidRPr="00672400">
        <w:t>m</w:t>
      </w:r>
      <w:r w:rsidRPr="001D1FEA">
        <w:t>anaged</w:t>
      </w:r>
    </w:p>
    <w:p w14:paraId="7AA58808" w14:textId="77777777" w:rsidR="00F0365C" w:rsidRPr="00462A45" w:rsidRDefault="00F0365C" w:rsidP="003E6582">
      <w:pPr>
        <w:pStyle w:val="ListParagraph"/>
        <w:numPr>
          <w:ilvl w:val="0"/>
          <w:numId w:val="7"/>
        </w:numPr>
      </w:pPr>
      <w:r w:rsidRPr="00462A45">
        <w:t>Aged care providers, workers or volunteers directly involved in the older person’s care</w:t>
      </w:r>
    </w:p>
    <w:p w14:paraId="3B609976" w14:textId="77777777" w:rsidR="00F0365C" w:rsidRPr="00462A45" w:rsidRDefault="00F0365C" w:rsidP="003E6582">
      <w:pPr>
        <w:pStyle w:val="ListParagraph"/>
        <w:numPr>
          <w:ilvl w:val="0"/>
          <w:numId w:val="7"/>
        </w:numPr>
      </w:pPr>
      <w:r w:rsidRPr="00462A45">
        <w:t>People helping an older person to navigate the aged care system with ties to an aged care provider</w:t>
      </w:r>
    </w:p>
    <w:p w14:paraId="03EC15C5" w14:textId="77777777" w:rsidR="00F0365C" w:rsidRPr="00462A45" w:rsidRDefault="00F0365C" w:rsidP="003E6582">
      <w:pPr>
        <w:pStyle w:val="ListParagraph"/>
        <w:numPr>
          <w:ilvl w:val="0"/>
          <w:numId w:val="7"/>
        </w:numPr>
      </w:pPr>
      <w:r w:rsidRPr="00462A45">
        <w:t>Paid translators</w:t>
      </w:r>
    </w:p>
    <w:p w14:paraId="130BC823" w14:textId="77777777" w:rsidR="00F0365C" w:rsidRPr="00462A45" w:rsidRDefault="00F0365C" w:rsidP="003E6582">
      <w:pPr>
        <w:pStyle w:val="Heading2"/>
      </w:pPr>
      <w:r w:rsidRPr="00462A45">
        <w:t>Conflicts that may be managed</w:t>
      </w:r>
    </w:p>
    <w:p w14:paraId="4609A894" w14:textId="77777777" w:rsidR="00F0365C" w:rsidRPr="00462A45" w:rsidRDefault="00F0365C" w:rsidP="003E6582">
      <w:pPr>
        <w:pStyle w:val="ListParagraph"/>
        <w:numPr>
          <w:ilvl w:val="0"/>
          <w:numId w:val="7"/>
        </w:numPr>
      </w:pPr>
      <w:r w:rsidRPr="00462A45">
        <w:t>Aged care workers not directly involved in the older person’s care</w:t>
      </w:r>
    </w:p>
    <w:p w14:paraId="7B9502A4" w14:textId="0391F6C4" w:rsidR="00F0365C" w:rsidRPr="00462A45" w:rsidRDefault="00F0365C" w:rsidP="003E6582">
      <w:pPr>
        <w:pStyle w:val="ListParagraph"/>
        <w:numPr>
          <w:ilvl w:val="0"/>
          <w:numId w:val="7"/>
        </w:numPr>
      </w:pPr>
      <w:r w:rsidRPr="00462A45">
        <w:t xml:space="preserve">Family members employed in aged care </w:t>
      </w:r>
      <w:r>
        <w:t xml:space="preserve">but not </w:t>
      </w:r>
      <w:r w:rsidRPr="00462A45">
        <w:t>directly involved in the older person’s care</w:t>
      </w:r>
    </w:p>
    <w:p w14:paraId="3EA5855D" w14:textId="30D00DAD" w:rsidR="001C1815" w:rsidRDefault="00F0365C" w:rsidP="003E6582">
      <w:pPr>
        <w:pStyle w:val="ListParagraph"/>
        <w:numPr>
          <w:ilvl w:val="0"/>
          <w:numId w:val="7"/>
        </w:numPr>
      </w:pPr>
      <w:r w:rsidRPr="00462A45">
        <w:t>Health professionals providing independent services to an older person</w:t>
      </w:r>
    </w:p>
    <w:p w14:paraId="5CF1B8CE" w14:textId="0FF71780" w:rsidR="001C1815" w:rsidRDefault="001C1815" w:rsidP="003E6582">
      <w:pPr>
        <w:pStyle w:val="ListParagraph"/>
        <w:numPr>
          <w:ilvl w:val="0"/>
          <w:numId w:val="7"/>
        </w:numPr>
      </w:pPr>
      <w:r>
        <w:t>Potential beneficiaries of an older person’s estate</w:t>
      </w:r>
      <w:r w:rsidR="00251DC4">
        <w:t>, where the estate assets may be impacted by the provision of aged care services</w:t>
      </w:r>
    </w:p>
    <w:p w14:paraId="0740235E" w14:textId="060404EC" w:rsidR="001C1815" w:rsidRPr="001C1815" w:rsidRDefault="001C1815" w:rsidP="003E6582">
      <w:pPr>
        <w:pStyle w:val="ListParagraph"/>
        <w:numPr>
          <w:ilvl w:val="0"/>
          <w:numId w:val="7"/>
        </w:numPr>
      </w:pPr>
      <w:r>
        <w:t>Adult children</w:t>
      </w:r>
      <w:r w:rsidR="00F5024A">
        <w:t xml:space="preserve"> and spouses who are</w:t>
      </w:r>
      <w:r w:rsidR="009169BE">
        <w:t xml:space="preserve"> </w:t>
      </w:r>
      <w:r w:rsidR="00F5024A">
        <w:t>dependent on the older person</w:t>
      </w:r>
      <w:r w:rsidR="009169BE">
        <w:t xml:space="preserve"> for </w:t>
      </w:r>
      <w:r w:rsidR="001B3756">
        <w:t>financial support, housing or other support that may be impacted by the provision of aged care services</w:t>
      </w:r>
    </w:p>
    <w:p w14:paraId="1072AD91" w14:textId="77777777" w:rsidR="00F0365C" w:rsidRPr="00462A45" w:rsidRDefault="00F0365C" w:rsidP="003E6582">
      <w:pPr>
        <w:pStyle w:val="Heading2"/>
      </w:pPr>
      <w:r w:rsidRPr="00462A45">
        <w:t>Unlikely to be conflicts</w:t>
      </w:r>
    </w:p>
    <w:p w14:paraId="1A794E6C" w14:textId="5EC8E770" w:rsidR="00F0365C" w:rsidRPr="00462A45" w:rsidRDefault="00F0365C" w:rsidP="003E6582">
      <w:pPr>
        <w:pStyle w:val="ListParagraph"/>
        <w:numPr>
          <w:ilvl w:val="0"/>
          <w:numId w:val="7"/>
        </w:numPr>
      </w:pPr>
      <w:r w:rsidRPr="00462A45">
        <w:t>Adult children</w:t>
      </w:r>
      <w:r w:rsidR="001B3756">
        <w:t xml:space="preserve"> and</w:t>
      </w:r>
      <w:r w:rsidR="001B3756" w:rsidRPr="00462A45">
        <w:t xml:space="preserve"> </w:t>
      </w:r>
      <w:r w:rsidRPr="00462A45">
        <w:t>spouses</w:t>
      </w:r>
      <w:r w:rsidR="001B3756">
        <w:t xml:space="preserve"> who are not dependent on the older person for financial, housing, or other support that may be impacted by the provision of aged care services</w:t>
      </w:r>
    </w:p>
    <w:p w14:paraId="4A5C54E4" w14:textId="1958D219" w:rsidR="00F0365C" w:rsidRPr="00462A45" w:rsidRDefault="00F0365C" w:rsidP="003E6582">
      <w:pPr>
        <w:pStyle w:val="ListParagraph"/>
        <w:numPr>
          <w:ilvl w:val="0"/>
          <w:numId w:val="7"/>
        </w:numPr>
      </w:pPr>
      <w:r w:rsidRPr="00462A45">
        <w:t>Co-residents in aged care homes</w:t>
      </w:r>
    </w:p>
    <w:p w14:paraId="53317B08" w14:textId="77777777" w:rsidR="00F0365C" w:rsidRPr="00672400" w:rsidRDefault="00F0365C" w:rsidP="003E6582">
      <w:pPr>
        <w:pStyle w:val="Heading1"/>
      </w:pPr>
      <w:r>
        <w:t>For m</w:t>
      </w:r>
      <w:r w:rsidRPr="00672400">
        <w:t>ore information</w:t>
      </w:r>
    </w:p>
    <w:p w14:paraId="2C49B155" w14:textId="77777777" w:rsidR="00F0365C" w:rsidRDefault="00F0365C" w:rsidP="003E6582">
      <w:pPr>
        <w:pStyle w:val="ListParagraph"/>
        <w:numPr>
          <w:ilvl w:val="0"/>
          <w:numId w:val="7"/>
        </w:numPr>
      </w:pPr>
      <w:r>
        <w:t xml:space="preserve">For general enquiries: </w:t>
      </w:r>
    </w:p>
    <w:p w14:paraId="2224D209" w14:textId="1C26DFA9" w:rsidR="00F0365C" w:rsidRDefault="00363A5D" w:rsidP="003E6582">
      <w:pPr>
        <w:pStyle w:val="ListParagraph"/>
        <w:numPr>
          <w:ilvl w:val="1"/>
          <w:numId w:val="7"/>
        </w:numPr>
      </w:pPr>
      <w:r>
        <w:t>c</w:t>
      </w:r>
      <w:r w:rsidR="00F0365C">
        <w:t xml:space="preserve">all My Aged Care on </w:t>
      </w:r>
      <w:r w:rsidR="00B86F02">
        <w:t>1</w:t>
      </w:r>
      <w:r w:rsidR="00F0365C">
        <w:t>800 200 422</w:t>
      </w:r>
    </w:p>
    <w:p w14:paraId="799A7A09" w14:textId="77777777" w:rsidR="00F0365C" w:rsidRPr="00945C9E" w:rsidRDefault="00F0365C" w:rsidP="003E6582">
      <w:pPr>
        <w:pStyle w:val="ListParagraph"/>
        <w:numPr>
          <w:ilvl w:val="1"/>
          <w:numId w:val="7"/>
        </w:numPr>
      </w:pPr>
      <w:r w:rsidRPr="00462A45">
        <w:t>email: </w:t>
      </w:r>
      <w:hyperlink r:id="rId13" w:tgtFrame="_blank" w:history="1">
        <w:r w:rsidRPr="00462A45">
          <w:t>SupportedDecisionMaking@Health.gov.au</w:t>
        </w:r>
      </w:hyperlink>
    </w:p>
    <w:p w14:paraId="665DAB86" w14:textId="6DDF68D8" w:rsidR="006E1427" w:rsidRPr="00422631" w:rsidRDefault="00F0365C" w:rsidP="003E6582">
      <w:pPr>
        <w:pStyle w:val="ListParagraph"/>
        <w:numPr>
          <w:ilvl w:val="0"/>
          <w:numId w:val="7"/>
        </w:numPr>
        <w:rPr>
          <w:lang w:eastAsia="en-AU"/>
        </w:rPr>
      </w:pPr>
      <w:r>
        <w:t>For more details on conflicts of interest, v</w:t>
      </w:r>
      <w:r w:rsidRPr="00462A45">
        <w:t xml:space="preserve">iew the </w:t>
      </w:r>
      <w:hyperlink r:id="rId14" w:history="1">
        <w:r w:rsidRPr="00516F89">
          <w:rPr>
            <w:rStyle w:val="Hyperlink"/>
          </w:rPr>
          <w:t>Conflicts of Interest Policy for Registered Supporters</w:t>
        </w:r>
      </w:hyperlink>
    </w:p>
    <w:sectPr w:rsidR="006E1427" w:rsidRPr="00422631" w:rsidSect="0077419E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851" w:bottom="851" w:left="851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E4D" w14:textId="77777777" w:rsidR="00866BBB" w:rsidRDefault="00866BBB" w:rsidP="003E6582">
      <w:r>
        <w:separator/>
      </w:r>
    </w:p>
  </w:endnote>
  <w:endnote w:type="continuationSeparator" w:id="0">
    <w:p w14:paraId="7ABBD0C1" w14:textId="77777777" w:rsidR="00866BBB" w:rsidRDefault="00866BBB" w:rsidP="003E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ECC0" w14:textId="63DAFE4A" w:rsidR="006E1427" w:rsidRDefault="00027AF9" w:rsidP="003E65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635A3B24" wp14:editId="0442DB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8610816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2512D" w14:textId="1BB10D82" w:rsidR="00027AF9" w:rsidRPr="00027AF9" w:rsidRDefault="00027AF9" w:rsidP="003E6582">
                          <w:pPr>
                            <w:rPr>
                              <w:noProof/>
                            </w:rPr>
                          </w:pPr>
                          <w:r w:rsidRPr="00027AF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A3B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7.85pt;z-index:2516633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4AC2512D" w14:textId="1BB10D82" w:rsidR="00027AF9" w:rsidRPr="00027AF9" w:rsidRDefault="00027AF9" w:rsidP="003E6582">
                    <w:pPr>
                      <w:rPr>
                        <w:noProof/>
                      </w:rPr>
                    </w:pPr>
                    <w:r w:rsidRPr="00027AF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EF5D" w14:textId="4AD27D3E" w:rsidR="006E1427" w:rsidRDefault="00000000" w:rsidP="003E6582">
    <w:pPr>
      <w:pStyle w:val="Footer"/>
    </w:pPr>
    <w:sdt>
      <w:sdtPr>
        <w:id w:val="878056663"/>
        <w:docPartObj>
          <w:docPartGallery w:val="Page Numbers (Bottom of Page)"/>
          <w:docPartUnique/>
        </w:docPartObj>
      </w:sdtPr>
      <w:sdtContent>
        <w:r w:rsidR="00CB653C">
          <w:fldChar w:fldCharType="begin"/>
        </w:r>
        <w:r w:rsidR="00CB653C">
          <w:instrText>PAGE   \* MERGEFORMAT</w:instrText>
        </w:r>
        <w:r w:rsidR="00CB653C">
          <w:fldChar w:fldCharType="separate"/>
        </w:r>
        <w:r w:rsidR="00CB653C">
          <w:rPr>
            <w:lang w:val="en-GB"/>
          </w:rPr>
          <w:t>2</w:t>
        </w:r>
        <w:r w:rsidR="00CB653C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570B" w14:textId="367D48DA" w:rsidR="006E1427" w:rsidRDefault="00000000" w:rsidP="003E6582">
    <w:pPr>
      <w:pStyle w:val="Footer"/>
    </w:pPr>
    <w:sdt>
      <w:sdtPr>
        <w:id w:val="-693845293"/>
        <w:docPartObj>
          <w:docPartGallery w:val="Page Numbers (Bottom of Page)"/>
          <w:docPartUnique/>
        </w:docPartObj>
      </w:sdtPr>
      <w:sdtContent>
        <w:r w:rsidR="00905754">
          <w:fldChar w:fldCharType="begin"/>
        </w:r>
        <w:r w:rsidR="00905754">
          <w:instrText>PAGE   \* MERGEFORMAT</w:instrText>
        </w:r>
        <w:r w:rsidR="00905754">
          <w:fldChar w:fldCharType="separate"/>
        </w:r>
        <w:r w:rsidR="00905754">
          <w:rPr>
            <w:lang w:val="en-GB"/>
          </w:rPr>
          <w:t>2</w:t>
        </w:r>
        <w:r w:rsidR="0090575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D1E4" w14:textId="77777777" w:rsidR="00866BBB" w:rsidRDefault="00866BBB" w:rsidP="003E6582">
      <w:r>
        <w:separator/>
      </w:r>
    </w:p>
  </w:footnote>
  <w:footnote w:type="continuationSeparator" w:id="0">
    <w:p w14:paraId="4A56261C" w14:textId="77777777" w:rsidR="00866BBB" w:rsidRDefault="00866BBB" w:rsidP="003E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73F4" w14:textId="28153486" w:rsidR="006E1427" w:rsidRDefault="00027AF9" w:rsidP="003E65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508CC960" wp14:editId="1597A5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2326302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E91A4" w14:textId="1AA60777" w:rsidR="00027AF9" w:rsidRPr="00027AF9" w:rsidRDefault="00027AF9" w:rsidP="003E6582">
                          <w:pPr>
                            <w:rPr>
                              <w:noProof/>
                            </w:rPr>
                          </w:pPr>
                          <w:r w:rsidRPr="00027AF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CC9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287E91A4" w14:textId="1AA60777" w:rsidR="00027AF9" w:rsidRPr="00027AF9" w:rsidRDefault="00027AF9" w:rsidP="003E6582">
                    <w:pPr>
                      <w:rPr>
                        <w:noProof/>
                      </w:rPr>
                    </w:pPr>
                    <w:r w:rsidRPr="00027AF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AE76" w14:textId="010FEB79" w:rsidR="0076491B" w:rsidRDefault="006A0E9A" w:rsidP="003E658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5A09D43" wp14:editId="5AC91F60">
          <wp:simplePos x="0" y="0"/>
          <wp:positionH relativeFrom="page">
            <wp:posOffset>2220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B32B9"/>
    <w:multiLevelType w:val="hybridMultilevel"/>
    <w:tmpl w:val="4D30B664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654CE"/>
    <w:multiLevelType w:val="hybridMultilevel"/>
    <w:tmpl w:val="318AE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A3D5B"/>
    <w:multiLevelType w:val="hybridMultilevel"/>
    <w:tmpl w:val="0B74D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50A3"/>
    <w:multiLevelType w:val="hybridMultilevel"/>
    <w:tmpl w:val="767CD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43A43"/>
    <w:multiLevelType w:val="multilevel"/>
    <w:tmpl w:val="D528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83808"/>
    <w:multiLevelType w:val="hybridMultilevel"/>
    <w:tmpl w:val="AD1A3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797E29"/>
    <w:multiLevelType w:val="hybridMultilevel"/>
    <w:tmpl w:val="A1642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8A7EDF"/>
    <w:multiLevelType w:val="hybridMultilevel"/>
    <w:tmpl w:val="E7CE4EF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467A7D29"/>
    <w:multiLevelType w:val="hybridMultilevel"/>
    <w:tmpl w:val="A87E8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177D6"/>
    <w:multiLevelType w:val="hybridMultilevel"/>
    <w:tmpl w:val="32F2E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E261046"/>
    <w:multiLevelType w:val="hybridMultilevel"/>
    <w:tmpl w:val="E55A4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DB7F30"/>
    <w:multiLevelType w:val="hybridMultilevel"/>
    <w:tmpl w:val="3B6E6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F2C75"/>
    <w:multiLevelType w:val="hybridMultilevel"/>
    <w:tmpl w:val="A2DC4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61961">
    <w:abstractNumId w:val="30"/>
  </w:num>
  <w:num w:numId="2" w16cid:durableId="1917128003">
    <w:abstractNumId w:val="6"/>
  </w:num>
  <w:num w:numId="3" w16cid:durableId="1086421373">
    <w:abstractNumId w:val="26"/>
  </w:num>
  <w:num w:numId="4" w16cid:durableId="994456960">
    <w:abstractNumId w:val="27"/>
  </w:num>
  <w:num w:numId="5" w16cid:durableId="174003446">
    <w:abstractNumId w:val="14"/>
  </w:num>
  <w:num w:numId="6" w16cid:durableId="323360149">
    <w:abstractNumId w:val="4"/>
  </w:num>
  <w:num w:numId="7" w16cid:durableId="724304022">
    <w:abstractNumId w:val="22"/>
  </w:num>
  <w:num w:numId="8" w16cid:durableId="1841499686">
    <w:abstractNumId w:val="20"/>
  </w:num>
  <w:num w:numId="9" w16cid:durableId="2108456112">
    <w:abstractNumId w:val="25"/>
  </w:num>
  <w:num w:numId="10" w16cid:durableId="1234464231">
    <w:abstractNumId w:val="0"/>
  </w:num>
  <w:num w:numId="11" w16cid:durableId="1039938409">
    <w:abstractNumId w:val="31"/>
  </w:num>
  <w:num w:numId="12" w16cid:durableId="842011056">
    <w:abstractNumId w:val="8"/>
  </w:num>
  <w:num w:numId="13" w16cid:durableId="1883135095">
    <w:abstractNumId w:val="19"/>
  </w:num>
  <w:num w:numId="14" w16cid:durableId="769811522">
    <w:abstractNumId w:val="2"/>
  </w:num>
  <w:num w:numId="15" w16cid:durableId="1698004375">
    <w:abstractNumId w:val="12"/>
  </w:num>
  <w:num w:numId="16" w16cid:durableId="1537309136">
    <w:abstractNumId w:val="15"/>
  </w:num>
  <w:num w:numId="17" w16cid:durableId="15422834">
    <w:abstractNumId w:val="23"/>
  </w:num>
  <w:num w:numId="18" w16cid:durableId="535435126">
    <w:abstractNumId w:val="18"/>
  </w:num>
  <w:num w:numId="19" w16cid:durableId="2068140387">
    <w:abstractNumId w:val="7"/>
  </w:num>
  <w:num w:numId="20" w16cid:durableId="1260530527">
    <w:abstractNumId w:val="1"/>
  </w:num>
  <w:num w:numId="21" w16cid:durableId="2057701105">
    <w:abstractNumId w:val="3"/>
  </w:num>
  <w:num w:numId="22" w16cid:durableId="1321545228">
    <w:abstractNumId w:val="17"/>
  </w:num>
  <w:num w:numId="23" w16cid:durableId="1769502690">
    <w:abstractNumId w:val="29"/>
  </w:num>
  <w:num w:numId="24" w16cid:durableId="798106433">
    <w:abstractNumId w:val="11"/>
  </w:num>
  <w:num w:numId="25" w16cid:durableId="1616063853">
    <w:abstractNumId w:val="24"/>
  </w:num>
  <w:num w:numId="26" w16cid:durableId="1659110795">
    <w:abstractNumId w:val="21"/>
  </w:num>
  <w:num w:numId="27" w16cid:durableId="837619984">
    <w:abstractNumId w:val="13"/>
  </w:num>
  <w:num w:numId="28" w16cid:durableId="273293762">
    <w:abstractNumId w:val="16"/>
  </w:num>
  <w:num w:numId="29" w16cid:durableId="316543151">
    <w:abstractNumId w:val="9"/>
  </w:num>
  <w:num w:numId="30" w16cid:durableId="746801397">
    <w:abstractNumId w:val="10"/>
  </w:num>
  <w:num w:numId="31" w16cid:durableId="1792741380">
    <w:abstractNumId w:val="5"/>
  </w:num>
  <w:num w:numId="32" w16cid:durableId="19141223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27"/>
    <w:rsid w:val="00005C42"/>
    <w:rsid w:val="0002487C"/>
    <w:rsid w:val="00027AF9"/>
    <w:rsid w:val="00061831"/>
    <w:rsid w:val="00076574"/>
    <w:rsid w:val="0008405E"/>
    <w:rsid w:val="0008455D"/>
    <w:rsid w:val="000C2247"/>
    <w:rsid w:val="000C3026"/>
    <w:rsid w:val="000D4D33"/>
    <w:rsid w:val="000D6A16"/>
    <w:rsid w:val="00101B4E"/>
    <w:rsid w:val="0014040F"/>
    <w:rsid w:val="00153A6C"/>
    <w:rsid w:val="00160F73"/>
    <w:rsid w:val="001730D8"/>
    <w:rsid w:val="0018349D"/>
    <w:rsid w:val="0018537B"/>
    <w:rsid w:val="00197C13"/>
    <w:rsid w:val="001B3756"/>
    <w:rsid w:val="001B4256"/>
    <w:rsid w:val="001C0813"/>
    <w:rsid w:val="001C1815"/>
    <w:rsid w:val="001E18F6"/>
    <w:rsid w:val="001E6185"/>
    <w:rsid w:val="00251DC4"/>
    <w:rsid w:val="002A4FCF"/>
    <w:rsid w:val="002A5F2B"/>
    <w:rsid w:val="002C221B"/>
    <w:rsid w:val="002C2D46"/>
    <w:rsid w:val="002E1664"/>
    <w:rsid w:val="00303746"/>
    <w:rsid w:val="00324024"/>
    <w:rsid w:val="00333B94"/>
    <w:rsid w:val="00360B34"/>
    <w:rsid w:val="003619F4"/>
    <w:rsid w:val="003630F6"/>
    <w:rsid w:val="00363A5D"/>
    <w:rsid w:val="003823F0"/>
    <w:rsid w:val="003A628C"/>
    <w:rsid w:val="003D12F8"/>
    <w:rsid w:val="003D28B4"/>
    <w:rsid w:val="003D4E80"/>
    <w:rsid w:val="003E6582"/>
    <w:rsid w:val="00401037"/>
    <w:rsid w:val="004074DF"/>
    <w:rsid w:val="00410904"/>
    <w:rsid w:val="00422631"/>
    <w:rsid w:val="004557A0"/>
    <w:rsid w:val="00474D21"/>
    <w:rsid w:val="004833E9"/>
    <w:rsid w:val="00491E6F"/>
    <w:rsid w:val="004B4A93"/>
    <w:rsid w:val="004C04C5"/>
    <w:rsid w:val="004C11EB"/>
    <w:rsid w:val="004C145F"/>
    <w:rsid w:val="004C436D"/>
    <w:rsid w:val="004D7C5F"/>
    <w:rsid w:val="004E2E86"/>
    <w:rsid w:val="004E3A16"/>
    <w:rsid w:val="004F7E50"/>
    <w:rsid w:val="005035B6"/>
    <w:rsid w:val="005046AB"/>
    <w:rsid w:val="00516F89"/>
    <w:rsid w:val="00524C0F"/>
    <w:rsid w:val="00524D2A"/>
    <w:rsid w:val="00535340"/>
    <w:rsid w:val="00554102"/>
    <w:rsid w:val="00574900"/>
    <w:rsid w:val="00585723"/>
    <w:rsid w:val="00586EF1"/>
    <w:rsid w:val="005938CA"/>
    <w:rsid w:val="005A1C88"/>
    <w:rsid w:val="005B21F0"/>
    <w:rsid w:val="005C1017"/>
    <w:rsid w:val="005D011E"/>
    <w:rsid w:val="005D1E62"/>
    <w:rsid w:val="005D551F"/>
    <w:rsid w:val="006037BC"/>
    <w:rsid w:val="00614F95"/>
    <w:rsid w:val="00621956"/>
    <w:rsid w:val="00633DB4"/>
    <w:rsid w:val="00663E57"/>
    <w:rsid w:val="006A0E9A"/>
    <w:rsid w:val="006C07D3"/>
    <w:rsid w:val="006D0933"/>
    <w:rsid w:val="006D4540"/>
    <w:rsid w:val="006E1427"/>
    <w:rsid w:val="006E6E72"/>
    <w:rsid w:val="007146AD"/>
    <w:rsid w:val="007213DE"/>
    <w:rsid w:val="00726939"/>
    <w:rsid w:val="00734238"/>
    <w:rsid w:val="007620E1"/>
    <w:rsid w:val="0076491B"/>
    <w:rsid w:val="0077419E"/>
    <w:rsid w:val="007B32B7"/>
    <w:rsid w:val="007C379C"/>
    <w:rsid w:val="007C4635"/>
    <w:rsid w:val="007C5AA1"/>
    <w:rsid w:val="007D2DDD"/>
    <w:rsid w:val="007D6A80"/>
    <w:rsid w:val="007E444A"/>
    <w:rsid w:val="007F3236"/>
    <w:rsid w:val="0086130F"/>
    <w:rsid w:val="00863EF2"/>
    <w:rsid w:val="00866BBB"/>
    <w:rsid w:val="008A2577"/>
    <w:rsid w:val="008C7C1A"/>
    <w:rsid w:val="008D6095"/>
    <w:rsid w:val="008E325E"/>
    <w:rsid w:val="008F467F"/>
    <w:rsid w:val="00901550"/>
    <w:rsid w:val="00901C5A"/>
    <w:rsid w:val="00905754"/>
    <w:rsid w:val="009169BE"/>
    <w:rsid w:val="009346B6"/>
    <w:rsid w:val="009471FA"/>
    <w:rsid w:val="009534D0"/>
    <w:rsid w:val="00954ECB"/>
    <w:rsid w:val="009A5D95"/>
    <w:rsid w:val="009A7039"/>
    <w:rsid w:val="009B2828"/>
    <w:rsid w:val="009B7A8B"/>
    <w:rsid w:val="009E35D0"/>
    <w:rsid w:val="009E3A3E"/>
    <w:rsid w:val="009F2051"/>
    <w:rsid w:val="009F20E3"/>
    <w:rsid w:val="009F54FF"/>
    <w:rsid w:val="00A00814"/>
    <w:rsid w:val="00A079AE"/>
    <w:rsid w:val="00A32A85"/>
    <w:rsid w:val="00A61BE2"/>
    <w:rsid w:val="00A96129"/>
    <w:rsid w:val="00AB3DCF"/>
    <w:rsid w:val="00AB7E64"/>
    <w:rsid w:val="00AC04A6"/>
    <w:rsid w:val="00AC279B"/>
    <w:rsid w:val="00AD7D46"/>
    <w:rsid w:val="00AF3EEB"/>
    <w:rsid w:val="00B038B6"/>
    <w:rsid w:val="00B21A03"/>
    <w:rsid w:val="00B31969"/>
    <w:rsid w:val="00B73EB6"/>
    <w:rsid w:val="00B838A9"/>
    <w:rsid w:val="00B86F02"/>
    <w:rsid w:val="00BC1569"/>
    <w:rsid w:val="00BD3596"/>
    <w:rsid w:val="00BD577C"/>
    <w:rsid w:val="00C0638B"/>
    <w:rsid w:val="00C067E4"/>
    <w:rsid w:val="00C074CB"/>
    <w:rsid w:val="00C46331"/>
    <w:rsid w:val="00C509DD"/>
    <w:rsid w:val="00C71337"/>
    <w:rsid w:val="00C7158C"/>
    <w:rsid w:val="00C76B54"/>
    <w:rsid w:val="00C9187A"/>
    <w:rsid w:val="00CA0CFC"/>
    <w:rsid w:val="00CB653C"/>
    <w:rsid w:val="00CD03C5"/>
    <w:rsid w:val="00CF0EE3"/>
    <w:rsid w:val="00CF5593"/>
    <w:rsid w:val="00D01DC9"/>
    <w:rsid w:val="00D021E7"/>
    <w:rsid w:val="00D025CF"/>
    <w:rsid w:val="00D22267"/>
    <w:rsid w:val="00D26B3D"/>
    <w:rsid w:val="00D348FE"/>
    <w:rsid w:val="00D36135"/>
    <w:rsid w:val="00D43170"/>
    <w:rsid w:val="00D63550"/>
    <w:rsid w:val="00D739D4"/>
    <w:rsid w:val="00D913CA"/>
    <w:rsid w:val="00DA4C48"/>
    <w:rsid w:val="00DA7393"/>
    <w:rsid w:val="00E02B68"/>
    <w:rsid w:val="00E20B3D"/>
    <w:rsid w:val="00E45E4B"/>
    <w:rsid w:val="00E574CC"/>
    <w:rsid w:val="00E77DA9"/>
    <w:rsid w:val="00E91CEE"/>
    <w:rsid w:val="00EC1335"/>
    <w:rsid w:val="00EC4237"/>
    <w:rsid w:val="00ED793C"/>
    <w:rsid w:val="00EE0EC8"/>
    <w:rsid w:val="00F03042"/>
    <w:rsid w:val="00F0365C"/>
    <w:rsid w:val="00F22314"/>
    <w:rsid w:val="00F5024A"/>
    <w:rsid w:val="00F62406"/>
    <w:rsid w:val="00F62928"/>
    <w:rsid w:val="00F668E3"/>
    <w:rsid w:val="00F95647"/>
    <w:rsid w:val="00FB76AF"/>
    <w:rsid w:val="00FC2FF7"/>
    <w:rsid w:val="00FF1D3A"/>
    <w:rsid w:val="00FF4FD4"/>
    <w:rsid w:val="20DD0019"/>
    <w:rsid w:val="21A76AD0"/>
    <w:rsid w:val="4472B321"/>
    <w:rsid w:val="56246486"/>
    <w:rsid w:val="77FC4957"/>
    <w:rsid w:val="7C31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2AF54"/>
  <w15:chartTrackingRefBased/>
  <w15:docId w15:val="{BE294BC2-1E89-4840-B796-178F974C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82"/>
    <w:pPr>
      <w:spacing w:before="120" w:after="120" w:line="276" w:lineRule="auto"/>
    </w:pPr>
    <w:rPr>
      <w:rFonts w:ascii="Arial" w:hAnsi="Arial"/>
      <w:color w:val="1E1544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04"/>
    <w:pPr>
      <w:keepNext/>
      <w:keepLines/>
      <w:spacing w:before="360" w:after="240"/>
      <w:outlineLvl w:val="0"/>
    </w:pPr>
    <w:rPr>
      <w:rFonts w:eastAsiaTheme="majorEastAsia" w:cs="Arial"/>
      <w:b/>
      <w:bCs/>
      <w:sz w:val="32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904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904"/>
    <w:rPr>
      <w:rFonts w:ascii="Arial" w:eastAsiaTheme="majorEastAsia" w:hAnsi="Arial" w:cs="Arial"/>
      <w:b/>
      <w:bCs/>
      <w:color w:val="1E1544" w:themeColor="text1"/>
      <w:sz w:val="32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10904"/>
    <w:rPr>
      <w:rFonts w:ascii="Arial" w:eastAsiaTheme="majorEastAsia" w:hAnsi="Arial" w:cstheme="majorBidi"/>
      <w:b/>
      <w:color w:val="1E1544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qFormat/>
    <w:rsid w:val="00E91CEE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customStyle="1" w:styleId="H1">
    <w:name w:val="H1"/>
    <w:basedOn w:val="Normal"/>
    <w:link w:val="H1Char"/>
    <w:qFormat/>
    <w:rsid w:val="006E1427"/>
    <w:pPr>
      <w:spacing w:before="360" w:after="160" w:line="259" w:lineRule="auto"/>
    </w:pPr>
    <w:rPr>
      <w:rFonts w:asciiTheme="minorHAnsi" w:hAnsiTheme="minorHAnsi"/>
      <w:b/>
      <w:bCs/>
      <w:sz w:val="28"/>
      <w:szCs w:val="28"/>
    </w:rPr>
  </w:style>
  <w:style w:type="character" w:customStyle="1" w:styleId="H1Char">
    <w:name w:val="H1 Char"/>
    <w:basedOn w:val="DefaultParagraphFont"/>
    <w:link w:val="H1"/>
    <w:rsid w:val="006E1427"/>
    <w:rPr>
      <w:b/>
      <w:bCs/>
      <w:sz w:val="28"/>
      <w:szCs w:val="28"/>
    </w:rPr>
  </w:style>
  <w:style w:type="paragraph" w:customStyle="1" w:styleId="paragraph">
    <w:name w:val="paragraph"/>
    <w:basedOn w:val="Normal"/>
    <w:rsid w:val="006E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6E1427"/>
  </w:style>
  <w:style w:type="character" w:customStyle="1" w:styleId="eop">
    <w:name w:val="eop"/>
    <w:basedOn w:val="DefaultParagraphFont"/>
    <w:rsid w:val="006E1427"/>
  </w:style>
  <w:style w:type="character" w:styleId="CommentReference">
    <w:name w:val="annotation reference"/>
    <w:basedOn w:val="DefaultParagraphFont"/>
    <w:uiPriority w:val="99"/>
    <w:semiHidden/>
    <w:unhideWhenUsed/>
    <w:rsid w:val="006E1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427"/>
    <w:pPr>
      <w:spacing w:before="0" w:after="16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427"/>
    <w:rPr>
      <w:rFonts w:ascii="Times New Roman" w:hAnsi="Times New Roman" w:cs="Times New Roman"/>
      <w:sz w:val="20"/>
      <w:szCs w:val="20"/>
    </w:rPr>
  </w:style>
  <w:style w:type="paragraph" w:customStyle="1" w:styleId="PolicyStatement">
    <w:name w:val="PolicyStatement"/>
    <w:basedOn w:val="Normal"/>
    <w:qFormat/>
    <w:rsid w:val="006E1427"/>
    <w:pPr>
      <w:pBdr>
        <w:top w:val="single" w:sz="4" w:space="20" w:color="E4E6E6" w:themeColor="background1" w:themeShade="F2"/>
        <w:left w:val="single" w:sz="4" w:space="10" w:color="E4E6E6" w:themeColor="background1" w:themeShade="F2"/>
        <w:bottom w:val="single" w:sz="4" w:space="10" w:color="E4E6E6" w:themeColor="background1" w:themeShade="F2"/>
        <w:right w:val="single" w:sz="4" w:space="10" w:color="E4E6E6" w:themeColor="background1" w:themeShade="F2"/>
      </w:pBdr>
      <w:shd w:val="clear" w:color="auto" w:fill="E4E6E6" w:themeFill="background1" w:themeFillShade="F2"/>
      <w:spacing w:before="240" w:line="260" w:lineRule="auto"/>
      <w:ind w:left="227" w:right="227"/>
    </w:pPr>
    <w:rPr>
      <w:rFonts w:eastAsia="Times New Roman" w:cs="Times New Roman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E1427"/>
    <w:p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1F848B" w:themeColor="accent1" w:themeShade="BF"/>
      <w:szCs w:val="32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6E14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E1427"/>
    <w:pPr>
      <w:spacing w:after="100"/>
      <w:ind w:left="240"/>
    </w:pPr>
  </w:style>
  <w:style w:type="character" w:styleId="Strong">
    <w:name w:val="Strong"/>
    <w:basedOn w:val="DefaultParagraphFont"/>
    <w:uiPriority w:val="22"/>
    <w:qFormat/>
    <w:rsid w:val="00F0365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FCF"/>
    <w:pPr>
      <w:spacing w:before="120" w:after="12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FCF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1815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516F89"/>
    <w:rPr>
      <w:color w:val="6D6D7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B68"/>
    <w:pPr>
      <w:numPr>
        <w:ilvl w:val="1"/>
      </w:numPr>
      <w:spacing w:after="160"/>
    </w:pPr>
    <w:rPr>
      <w:rFonts w:asciiTheme="minorHAnsi" w:eastAsiaTheme="minorEastAsia" w:hAnsiTheme="minorHAnsi"/>
      <w:color w:val="4F38B5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2B68"/>
    <w:rPr>
      <w:rFonts w:eastAsiaTheme="minorEastAsia"/>
      <w:color w:val="4F38B5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410904"/>
    <w:rPr>
      <w:i/>
      <w:iCs/>
      <w:color w:val="412E94" w:themeColor="text1" w:themeTint="BF"/>
    </w:rPr>
  </w:style>
  <w:style w:type="character" w:styleId="Emphasis">
    <w:name w:val="Emphasis"/>
    <w:basedOn w:val="DefaultParagraphFont"/>
    <w:uiPriority w:val="20"/>
    <w:qFormat/>
    <w:rsid w:val="0041090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22267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267"/>
    <w:rPr>
      <w:rFonts w:ascii="Arial" w:eastAsiaTheme="majorEastAsia" w:hAnsi="Arial" w:cstheme="majorBidi"/>
      <w:b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edDecisionMaking@Health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our-work/aged-care-act/about/registered-supporter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publications/registration-supporter-for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publications/conflicts-of-interest-policy?language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82E305-8751-499E-8355-0039CB01D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91041-0449-44D2-9262-9AF6B4DAE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E1BEE8-C373-44B4-974E-968AB62A6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DCEBF-D32B-42DF-AB24-A76EA8254E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968</Words>
  <Characters>5131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Conflicts of Interest factsheet</vt:lpstr>
    </vt:vector>
  </TitlesOfParts>
  <Company/>
  <LinksUpToDate>false</LinksUpToDate>
  <CharactersWithSpaces>6074</CharactersWithSpaces>
  <SharedDoc>false</SharedDoc>
  <HLinks>
    <vt:vector size="18" baseType="variant">
      <vt:variant>
        <vt:i4>5767245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https://www.health.gov.au/resources/publications/conflicts-of-interest-policy?language=en</vt:lpwstr>
      </vt:variant>
      <vt:variant>
        <vt:lpwstr/>
      </vt:variant>
      <vt:variant>
        <vt:i4>1900666</vt:i4>
      </vt:variant>
      <vt:variant>
        <vt:i4>3</vt:i4>
      </vt:variant>
      <vt:variant>
        <vt:i4>0</vt:i4>
      </vt:variant>
      <vt:variant>
        <vt:i4>5</vt:i4>
      </vt:variant>
      <vt:variant>
        <vt:lpwstr>mailto:SupportedDecisionMaking@Health.gov.au</vt:lpwstr>
      </vt:variant>
      <vt:variant>
        <vt:lpwstr/>
      </vt:variant>
      <vt:variant>
        <vt:i4>1310804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https://www.health.gov.au/our-work/aged-care-act/about/registered-supporters-in-aged-care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Conflicts of Interest fact sheet</dc:title>
  <dc:subject>Aged care</dc:subject>
  <dc:creator>Australian Government Department of Health, Disability and Ageing</dc:creator>
  <cp:keywords>Conflicts of Interest; Registered Supporters; New Aged care Act</cp:keywords>
  <dc:description/>
  <cp:lastModifiedBy>MASCHKE, Elvia</cp:lastModifiedBy>
  <cp:revision>7</cp:revision>
  <cp:lastPrinted>2025-11-07T04:15:00Z</cp:lastPrinted>
  <dcterms:created xsi:type="dcterms:W3CDTF">2025-10-21T06:02:00Z</dcterms:created>
  <dcterms:modified xsi:type="dcterms:W3CDTF">2025-11-07T04:21:00Z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3021719a,ddda7d4,5932bb53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746cddc8,33531051,7947e4be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2025-10-21T06:02:29Z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0107d98a-2c3e-4856-9887-d47221e60f3c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