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5313" w14:textId="43EEC6E2" w:rsidR="004F7D4E" w:rsidRDefault="004F7D4E" w:rsidP="00776796">
      <w:pPr>
        <w:rPr>
          <w:rFonts w:ascii="Abadi Extra Light" w:hAnsi="Abadi Extra Light"/>
          <w:color w:val="323E4F" w:themeColor="text2" w:themeShade="BF"/>
          <w:sz w:val="52"/>
          <w:szCs w:val="52"/>
        </w:rPr>
      </w:pPr>
      <w:r w:rsidRPr="004F7D4E">
        <w:rPr>
          <w:rFonts w:ascii="Abadi Extra Light" w:hAnsi="Abadi Extra Light"/>
          <w:color w:val="323E4F" w:themeColor="text2" w:themeShade="BF"/>
          <w:sz w:val="52"/>
          <w:szCs w:val="52"/>
        </w:rPr>
        <w:t xml:space="preserve">Medicare Benefits Schedule (MBS) Review Advisory Committee (MRAC) Membership </w:t>
      </w:r>
    </w:p>
    <w:p w14:paraId="7CF98F7D" w14:textId="77777777" w:rsidR="004F7D4E" w:rsidRDefault="004F7D4E" w:rsidP="00776796">
      <w:pPr>
        <w:pStyle w:val="Heading1"/>
        <w:rPr>
          <w:rFonts w:ascii="Calibri" w:eastAsia="Calibri" w:hAnsi="Calibri" w:cs="Calibri"/>
          <w:color w:val="auto"/>
          <w:sz w:val="24"/>
          <w:szCs w:val="24"/>
        </w:rPr>
      </w:pPr>
      <w:r w:rsidRPr="004F7D4E">
        <w:rPr>
          <w:rFonts w:ascii="Calibri" w:eastAsia="Calibri" w:hAnsi="Calibri" w:cs="Calibri"/>
          <w:color w:val="auto"/>
          <w:sz w:val="24"/>
          <w:szCs w:val="24"/>
        </w:rPr>
        <w:t xml:space="preserve">The Department of Health and Aged Care is seeking expressions of interest for membership on the Medicare Benefits Schedule (MBS) Reviews Advisory Committee (MRAC). This independent committee is integral to the Government's commitment to maintaining a contemporary, sustainable, and evidence-based MBS that supports universal access to high-value health care for all Australians. </w:t>
      </w:r>
    </w:p>
    <w:p w14:paraId="318ECB71" w14:textId="7F298D77" w:rsidR="00B94029" w:rsidRDefault="004F7D4E" w:rsidP="00776796">
      <w:pPr>
        <w:pStyle w:val="Heading1"/>
      </w:pPr>
      <w:r>
        <w:t>About MRAC</w:t>
      </w:r>
    </w:p>
    <w:p w14:paraId="39A0C9E1" w14:textId="5F592B31" w:rsidR="004F7D4E" w:rsidRPr="004F7D4E" w:rsidRDefault="004F7D4E" w:rsidP="004F7D4E">
      <w:r w:rsidRPr="004F7D4E">
        <w:t>The MRAC provides expert advice to the Government on publicly funded services listed on the MBS and matters related to the MBS Continuous Review. It complements the work of the Medicare Services Advisory Committee (MSAC) in evaluating new services and conducting health technology assessments.</w:t>
      </w:r>
    </w:p>
    <w:p w14:paraId="068199F5" w14:textId="42B2ADF4" w:rsidR="00B94029" w:rsidRDefault="00B94029" w:rsidP="00776796">
      <w:pPr>
        <w:pStyle w:val="Heading1"/>
      </w:pPr>
      <w:bookmarkStart w:id="0" w:name="Role"/>
      <w:bookmarkEnd w:id="0"/>
      <w:r>
        <w:t>Role</w:t>
      </w:r>
      <w:r w:rsidR="004F7D4E">
        <w:t xml:space="preserve"> of the committee</w:t>
      </w:r>
    </w:p>
    <w:p w14:paraId="01DD6082" w14:textId="25C98A99" w:rsidR="004F7D4E" w:rsidRDefault="004F7D4E" w:rsidP="004F7D4E">
      <w:pPr>
        <w:pStyle w:val="Heading2"/>
      </w:pPr>
      <w:r w:rsidRPr="004F7D4E">
        <w:t>What is the Medicare Benefits Schedule (MBS) Continuous Review?</w:t>
      </w:r>
    </w:p>
    <w:p w14:paraId="452ADBBB" w14:textId="086781FD" w:rsidR="004F7D4E" w:rsidRPr="004F7D4E" w:rsidRDefault="004F7D4E" w:rsidP="004F7D4E">
      <w:r w:rsidRPr="004F7D4E">
        <w:t>The committee was established to support the MBS Continuous Review, a program assurance function that undertakes reviews to ensure the MBS continues to support high-quality care and remains flexible and contemporary. Ongoing rigorous, comprehensive review and analysis are essential for a consistent, clear, and evidence-based MBS that benefits both patients and health professionals.</w:t>
      </w:r>
    </w:p>
    <w:p w14:paraId="183C6350" w14:textId="05F28541" w:rsidR="004F7D4E" w:rsidRPr="004F7D4E" w:rsidRDefault="004F7D4E" w:rsidP="004F7D4E">
      <w:r w:rsidRPr="004F7D4E">
        <w:t>The committee undertakes reviews that examine how the MBS is used in practice and recommends improvements based on contemporary clinical evidence. It allows for monitoring of previously implemented item changes and assists with the identification of priority areas where targeted research, investment, or support is required, through the assessment of cross-speciality items to maximize system benefits. The committee provides advice to the Government on how the MBS is used in practice and recommends improvements regarding clinical evidence and changes to service provision.</w:t>
      </w:r>
    </w:p>
    <w:p w14:paraId="0A8D94A1" w14:textId="160CE986" w:rsidR="004F7D4E" w:rsidRDefault="004F7D4E" w:rsidP="004F7D4E">
      <w:r w:rsidRPr="004F7D4E">
        <w:t xml:space="preserve">Further information on the MRAC, including its Terms of Reference, current membership, current and completed reviews can be found on the Department of Health and Aged Care </w:t>
      </w:r>
      <w:hyperlink r:id="rId10" w:history="1">
        <w:r w:rsidRPr="004F7D4E">
          <w:rPr>
            <w:rStyle w:val="Hyperlink"/>
          </w:rPr>
          <w:t>MRAC webpage</w:t>
        </w:r>
      </w:hyperlink>
      <w:r w:rsidRPr="004F7D4E">
        <w:t>.</w:t>
      </w:r>
    </w:p>
    <w:p w14:paraId="65BDCE09" w14:textId="3A50B5C0" w:rsidR="004F7D4E" w:rsidRPr="004F7D4E" w:rsidRDefault="004F7D4E" w:rsidP="004F7D4E">
      <w:pPr>
        <w:rPr>
          <w:rStyle w:val="Strong"/>
        </w:rPr>
      </w:pPr>
      <w:r w:rsidRPr="004F7D4E">
        <w:rPr>
          <w:rStyle w:val="Strong"/>
        </w:rPr>
        <w:t>Committee Composition/ Membership:</w:t>
      </w:r>
    </w:p>
    <w:p w14:paraId="172E9FA9" w14:textId="20776CF7" w:rsidR="004F7D4E" w:rsidRDefault="004F7D4E" w:rsidP="004F7D4E">
      <w:r>
        <w:t>Membership comprises an independent Chairperson, a Deputy Chair, and skills-based members, which will include a minimum of:</w:t>
      </w:r>
    </w:p>
    <w:p w14:paraId="25013910" w14:textId="72AFE0DF" w:rsidR="004F7D4E" w:rsidRDefault="004F7D4E" w:rsidP="004F7D4E">
      <w:pPr>
        <w:pStyle w:val="ListBullet"/>
      </w:pPr>
      <w:r>
        <w:t>Two general practitioners</w:t>
      </w:r>
    </w:p>
    <w:p w14:paraId="22E4A7C4" w14:textId="4CCC9283" w:rsidR="004F7D4E" w:rsidRPr="004F7D4E" w:rsidRDefault="004F7D4E" w:rsidP="004F7D4E">
      <w:pPr>
        <w:keepNext/>
        <w:ind w:left="0"/>
        <w:rPr>
          <w:rStyle w:val="Strong"/>
        </w:rPr>
      </w:pPr>
      <w:r w:rsidRPr="004F7D4E">
        <w:rPr>
          <w:rStyle w:val="Strong"/>
        </w:rPr>
        <w:lastRenderedPageBreak/>
        <w:t>And the following representatives:</w:t>
      </w:r>
    </w:p>
    <w:p w14:paraId="5629846D" w14:textId="04D83796" w:rsidR="004F7D4E" w:rsidRDefault="004F7D4E" w:rsidP="004F7D4E">
      <w:pPr>
        <w:pStyle w:val="ListBullet"/>
      </w:pPr>
      <w:r>
        <w:t xml:space="preserve">Non-general practice medical specialists </w:t>
      </w:r>
    </w:p>
    <w:p w14:paraId="1713DF71" w14:textId="09D67F24" w:rsidR="004F7D4E" w:rsidRDefault="004F7D4E" w:rsidP="004F7D4E">
      <w:pPr>
        <w:pStyle w:val="ListBullet"/>
      </w:pPr>
      <w:r>
        <w:t xml:space="preserve">Clinicians with experience in rural and remote practice </w:t>
      </w:r>
    </w:p>
    <w:p w14:paraId="09305B0F" w14:textId="37A68203" w:rsidR="004F7D4E" w:rsidRDefault="004F7D4E" w:rsidP="004F7D4E">
      <w:pPr>
        <w:pStyle w:val="ListBullet"/>
      </w:pPr>
      <w:r>
        <w:t xml:space="preserve">Allied health practitioners </w:t>
      </w:r>
    </w:p>
    <w:p w14:paraId="77DBA551" w14:textId="47B9A2C7" w:rsidR="004F7D4E" w:rsidRDefault="004F7D4E" w:rsidP="004F7D4E">
      <w:pPr>
        <w:pStyle w:val="ListBullet"/>
      </w:pPr>
      <w:r>
        <w:t xml:space="preserve">Aboriginal and Torres Strait Islander primary health care provider  </w:t>
      </w:r>
    </w:p>
    <w:p w14:paraId="0CB00265" w14:textId="4BFD2265" w:rsidR="004F7D4E" w:rsidRDefault="004F7D4E" w:rsidP="004F7D4E">
      <w:pPr>
        <w:pStyle w:val="ListBullet"/>
      </w:pPr>
      <w:r>
        <w:t>Consumers</w:t>
      </w:r>
    </w:p>
    <w:p w14:paraId="7D296192" w14:textId="56D1905E" w:rsidR="004F7D4E" w:rsidRDefault="004F7D4E" w:rsidP="004F7D4E">
      <w:pPr>
        <w:pStyle w:val="ListBullet"/>
      </w:pPr>
      <w:r>
        <w:t xml:space="preserve">Nurses and/or nurse practitioners </w:t>
      </w:r>
    </w:p>
    <w:p w14:paraId="0BEAAF3F" w14:textId="379128A8" w:rsidR="004F7D4E" w:rsidRDefault="004F7D4E" w:rsidP="004F7D4E">
      <w:pPr>
        <w:pStyle w:val="ListBullet"/>
      </w:pPr>
      <w:r>
        <w:t>Health systems experts.</w:t>
      </w:r>
    </w:p>
    <w:p w14:paraId="1AB48C5E" w14:textId="285E7D64" w:rsidR="004F7D4E" w:rsidRPr="004F7D4E" w:rsidRDefault="004F7D4E" w:rsidP="004F7D4E">
      <w:pPr>
        <w:pStyle w:val="Heading2"/>
        <w:ind w:left="0"/>
      </w:pPr>
      <w:r w:rsidRPr="004F7D4E">
        <w:t>Role of an MRAC Member</w:t>
      </w:r>
    </w:p>
    <w:p w14:paraId="253B3825" w14:textId="3E13E586" w:rsidR="004F7D4E" w:rsidRPr="004F7D4E" w:rsidRDefault="004F7D4E" w:rsidP="004F7D4E">
      <w:pPr>
        <w:ind w:left="0"/>
      </w:pPr>
      <w:r w:rsidRPr="004F7D4E">
        <w:t>Members are required to attend all MRAC meetings. The committee holds four meetings per year, which may be in-person or virtual. In-person meetings are held in Canberra and usually occur over two days, while virtual meetings are held over one day.</w:t>
      </w:r>
    </w:p>
    <w:p w14:paraId="6883792C" w14:textId="60D296E2" w:rsidR="004F7D4E" w:rsidRDefault="004F7D4E" w:rsidP="004F7D4E">
      <w:pPr>
        <w:ind w:left="0"/>
      </w:pPr>
      <w:r w:rsidRPr="004F7D4E">
        <w:t>Members are also expected to undertake ongoing work on specific reviews by appointment to a specific review working group. Working group meetings are held virtually, with meetings generally scheduled out of business hours. Members are also required to read committee papers, comment on documents and respond to emails.</w:t>
      </w:r>
    </w:p>
    <w:p w14:paraId="540CDD57" w14:textId="0604601E" w:rsidR="004F7D4E" w:rsidRDefault="004F7D4E" w:rsidP="004F7D4E">
      <w:pPr>
        <w:pStyle w:val="Heading2"/>
      </w:pPr>
      <w:r>
        <w:t>Terms of Appointment</w:t>
      </w:r>
    </w:p>
    <w:p w14:paraId="733B9334" w14:textId="33215CF5" w:rsidR="004F7D4E" w:rsidRPr="004F7D4E" w:rsidRDefault="004F7D4E" w:rsidP="004F7D4E">
      <w:pPr>
        <w:ind w:left="0"/>
      </w:pPr>
      <w:r w:rsidRPr="004F7D4E">
        <w:t>Members are appointed based on their individual skills, knowledge, and expertise, and hold their appointment at the discretion of the department. Members are not appointed to represent the interests of organisations, bodies, or corporations.</w:t>
      </w:r>
    </w:p>
    <w:p w14:paraId="4F8B1E3C" w14:textId="21F7E4DE" w:rsidR="004F7D4E" w:rsidRPr="004F7D4E" w:rsidRDefault="004F7D4E" w:rsidP="004F7D4E">
      <w:pPr>
        <w:ind w:left="0"/>
      </w:pPr>
      <w:r w:rsidRPr="004F7D4E">
        <w:t>The committee Chair, Deputy Chair, and members are generally appointed for an initial two-year term, with the possibility of extension up to a maximum of a four-year term. Membership terms may only exceed four years in exceptional circumstances and as agreed by the department. These circumstances may include the need to ensure that the knowledge and expertise required across the membership for the work of the committee is maintained.</w:t>
      </w:r>
    </w:p>
    <w:p w14:paraId="278EDE2D" w14:textId="305E3E01" w:rsidR="004F7D4E" w:rsidRDefault="004F7D4E" w:rsidP="004F7D4E">
      <w:pPr>
        <w:pStyle w:val="Heading2"/>
      </w:pPr>
      <w:r>
        <w:t>Remuneration</w:t>
      </w:r>
    </w:p>
    <w:p w14:paraId="148B423A" w14:textId="2EEE2024" w:rsidR="004F7D4E" w:rsidRDefault="004F7D4E" w:rsidP="004F7D4E">
      <w:pPr>
        <w:ind w:left="0"/>
      </w:pPr>
      <w:r>
        <w:t>Committee members receive remuneration for their attendance at MRAC meetings and review working group meetings. Information on current remuneration rates are available upon request.</w:t>
      </w:r>
    </w:p>
    <w:p w14:paraId="34B3101F" w14:textId="3C9ECCBE" w:rsidR="004F7D4E" w:rsidRDefault="004F7D4E" w:rsidP="004F7D4E">
      <w:pPr>
        <w:pStyle w:val="Heading2"/>
      </w:pPr>
      <w:r>
        <w:t>How to Apply</w:t>
      </w:r>
    </w:p>
    <w:p w14:paraId="1C999F77" w14:textId="15E96B69" w:rsidR="004F7D4E" w:rsidRPr="004F7D4E" w:rsidRDefault="00287199" w:rsidP="004F7D4E">
      <w:pPr>
        <w:ind w:left="0"/>
      </w:pPr>
      <w:r>
        <w:t xml:space="preserve">While the current expression of interest has now closed, applications for any future vacancies may still be submitted.  </w:t>
      </w:r>
      <w:r w:rsidR="004F7D4E">
        <w:t xml:space="preserve">Please provide a copy of your curricula vitae and a statement of claims (maximum 500 words), framed around the knowledge, experience and skills that you would bring to the MRAC. Suitable applicants will be considered for vacancies as they arise. Applications or requests for further information on the MRAC and MRAC membership should be sent to </w:t>
      </w:r>
      <w:hyperlink r:id="rId11" w:history="1">
        <w:r w:rsidR="004F7D4E" w:rsidRPr="004F7D4E">
          <w:rPr>
            <w:rStyle w:val="Hyperlink"/>
          </w:rPr>
          <w:t>MRAC.Secretariat@health.gov.au</w:t>
        </w:r>
      </w:hyperlink>
      <w:r w:rsidR="004F7D4E">
        <w:t xml:space="preserve">. </w:t>
      </w:r>
    </w:p>
    <w:sectPr w:rsidR="004F7D4E" w:rsidRPr="004F7D4E" w:rsidSect="00776796">
      <w:headerReference w:type="even" r:id="rId12"/>
      <w:headerReference w:type="default" r:id="rId13"/>
      <w:footerReference w:type="even" r:id="rId14"/>
      <w:footerReference w:type="default" r:id="rId15"/>
      <w:headerReference w:type="first" r:id="rId16"/>
      <w:footerReference w:type="first" r:id="rId17"/>
      <w:pgSz w:w="11910" w:h="16840" w:code="9"/>
      <w:pgMar w:top="1843" w:right="1321" w:bottom="902" w:left="1321" w:header="851" w:footer="7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2ABA" w14:textId="77777777" w:rsidR="00E659B9" w:rsidRDefault="00E659B9" w:rsidP="00776796">
      <w:r>
        <w:separator/>
      </w:r>
    </w:p>
  </w:endnote>
  <w:endnote w:type="continuationSeparator" w:id="0">
    <w:p w14:paraId="2FACA90C" w14:textId="77777777" w:rsidR="00E659B9" w:rsidRDefault="00E659B9" w:rsidP="00776796">
      <w:r>
        <w:continuationSeparator/>
      </w:r>
    </w:p>
  </w:endnote>
  <w:endnote w:type="continuationNotice" w:id="1">
    <w:p w14:paraId="18CE074F" w14:textId="77777777" w:rsidR="00E659B9" w:rsidRDefault="00E659B9" w:rsidP="00776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badi Extra Light">
    <w:altName w:val="Calibri"/>
    <w:charset w:val="00"/>
    <w:family w:val="swiss"/>
    <w:pitch w:val="variable"/>
    <w:sig w:usb0="8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1ADE" w14:textId="339CD9E8" w:rsidR="00287199" w:rsidRDefault="00287199">
    <w:pPr>
      <w:pStyle w:val="Footer"/>
    </w:pPr>
    <w:r>
      <w:rPr>
        <w:noProof/>
        <w14:ligatures w14:val="standardContextual"/>
      </w:rPr>
      <mc:AlternateContent>
        <mc:Choice Requires="wps">
          <w:drawing>
            <wp:anchor distT="0" distB="0" distL="0" distR="0" simplePos="0" relativeHeight="251663362" behindDoc="0" locked="0" layoutInCell="1" allowOverlap="1" wp14:anchorId="2360675C" wp14:editId="65637097">
              <wp:simplePos x="635" y="635"/>
              <wp:positionH relativeFrom="page">
                <wp:align>center</wp:align>
              </wp:positionH>
              <wp:positionV relativeFrom="page">
                <wp:align>bottom</wp:align>
              </wp:positionV>
              <wp:extent cx="699135" cy="467360"/>
              <wp:effectExtent l="0" t="0" r="5715" b="0"/>
              <wp:wrapNone/>
              <wp:docPr id="10263413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9135" cy="467360"/>
                      </a:xfrm>
                      <a:prstGeom prst="rect">
                        <a:avLst/>
                      </a:prstGeom>
                      <a:noFill/>
                      <a:ln>
                        <a:noFill/>
                      </a:ln>
                    </wps:spPr>
                    <wps:txbx>
                      <w:txbxContent>
                        <w:p w14:paraId="31BF835F" w14:textId="1B1FAF14" w:rsidR="00287199" w:rsidRPr="00287199" w:rsidRDefault="00287199" w:rsidP="00287199">
                          <w:pPr>
                            <w:spacing w:after="0"/>
                            <w:rPr>
                              <w:noProof/>
                              <w:color w:val="FF0000"/>
                            </w:rPr>
                          </w:pPr>
                          <w:r w:rsidRPr="00287199">
                            <w:rPr>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0675C" id="_x0000_t202" coordsize="21600,21600" o:spt="202" path="m,l,21600r21600,l21600,xe">
              <v:stroke joinstyle="miter"/>
              <v:path gradientshapeok="t" o:connecttype="rect"/>
            </v:shapetype>
            <v:shape id="Text Box 5" o:spid="_x0000_s1027" type="#_x0000_t202" alt="OFFICIAL" style="position:absolute;left:0;text-align:left;margin-left:0;margin-top:0;width:55.05pt;height:36.8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" filled="f" stroked="f">
              <v:textbox style="mso-fit-shape-to-text:t" inset="0,0,0,15pt">
                <w:txbxContent>
                  <w:p w14:paraId="31BF835F" w14:textId="1B1FAF14" w:rsidR="00287199" w:rsidRPr="00287199" w:rsidRDefault="00287199" w:rsidP="00287199">
                    <w:pPr>
                      <w:spacing w:after="0"/>
                      <w:rPr>
                        <w:noProof/>
                        <w:color w:val="FF0000"/>
                      </w:rPr>
                    </w:pPr>
                    <w:r w:rsidRPr="00287199">
                      <w:rPr>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3D24" w14:textId="293BC397" w:rsidR="18477021" w:rsidRPr="00776796" w:rsidRDefault="00776796" w:rsidP="00776796">
    <w:pPr>
      <w:pStyle w:val="Footer"/>
      <w:tabs>
        <w:tab w:val="clear" w:pos="4680"/>
      </w:tabs>
    </w:pPr>
    <w:r w:rsidRPr="00776796">
      <w:t xml:space="preserve">Version: </w:t>
    </w:r>
    <w:r w:rsidR="00287199">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E200" w14:textId="315486FC" w:rsidR="00287199" w:rsidRDefault="00287199">
    <w:pPr>
      <w:pStyle w:val="Footer"/>
    </w:pPr>
    <w:r>
      <w:rPr>
        <w:noProof/>
        <w14:ligatures w14:val="standardContextual"/>
      </w:rPr>
      <mc:AlternateContent>
        <mc:Choice Requires="wps">
          <w:drawing>
            <wp:anchor distT="0" distB="0" distL="0" distR="0" simplePos="0" relativeHeight="251662338" behindDoc="0" locked="0" layoutInCell="1" allowOverlap="1" wp14:anchorId="12CB4372" wp14:editId="296CBF45">
              <wp:simplePos x="635" y="635"/>
              <wp:positionH relativeFrom="page">
                <wp:align>center</wp:align>
              </wp:positionH>
              <wp:positionV relativeFrom="page">
                <wp:align>bottom</wp:align>
              </wp:positionV>
              <wp:extent cx="699135" cy="467360"/>
              <wp:effectExtent l="0" t="0" r="5715" b="0"/>
              <wp:wrapNone/>
              <wp:docPr id="11169645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9135" cy="467360"/>
                      </a:xfrm>
                      <a:prstGeom prst="rect">
                        <a:avLst/>
                      </a:prstGeom>
                      <a:noFill/>
                      <a:ln>
                        <a:noFill/>
                      </a:ln>
                    </wps:spPr>
                    <wps:txbx>
                      <w:txbxContent>
                        <w:p w14:paraId="700AD70A" w14:textId="6AE88268" w:rsidR="00287199" w:rsidRPr="00287199" w:rsidRDefault="00287199" w:rsidP="00287199">
                          <w:pPr>
                            <w:spacing w:after="0"/>
                            <w:rPr>
                              <w:noProof/>
                              <w:color w:val="FF0000"/>
                            </w:rPr>
                          </w:pPr>
                          <w:r w:rsidRPr="00287199">
                            <w:rPr>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B4372" id="_x0000_t202" coordsize="21600,21600" o:spt="202" path="m,l,21600r21600,l21600,xe">
              <v:stroke joinstyle="miter"/>
              <v:path gradientshapeok="t" o:connecttype="rect"/>
            </v:shapetype>
            <v:shape id="Text Box 4" o:spid="_x0000_s1029" type="#_x0000_t202" alt="OFFICIAL" style="position:absolute;left:0;text-align:left;margin-left:0;margin-top:0;width:55.05pt;height:36.8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" filled="f" stroked="f">
              <v:textbox style="mso-fit-shape-to-text:t" inset="0,0,0,15pt">
                <w:txbxContent>
                  <w:p w14:paraId="700AD70A" w14:textId="6AE88268" w:rsidR="00287199" w:rsidRPr="00287199" w:rsidRDefault="00287199" w:rsidP="00287199">
                    <w:pPr>
                      <w:spacing w:after="0"/>
                      <w:rPr>
                        <w:noProof/>
                        <w:color w:val="FF0000"/>
                      </w:rPr>
                    </w:pPr>
                    <w:r w:rsidRPr="00287199">
                      <w:rPr>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5F3D" w14:textId="77777777" w:rsidR="00E659B9" w:rsidRDefault="00E659B9" w:rsidP="00776796">
      <w:r>
        <w:separator/>
      </w:r>
    </w:p>
  </w:footnote>
  <w:footnote w:type="continuationSeparator" w:id="0">
    <w:p w14:paraId="42C34E49" w14:textId="77777777" w:rsidR="00E659B9" w:rsidRDefault="00E659B9" w:rsidP="00776796">
      <w:r>
        <w:continuationSeparator/>
      </w:r>
    </w:p>
  </w:footnote>
  <w:footnote w:type="continuationNotice" w:id="1">
    <w:p w14:paraId="46BDB135" w14:textId="77777777" w:rsidR="00E659B9" w:rsidRDefault="00E659B9" w:rsidP="00776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8B18" w14:textId="5FDCF69A" w:rsidR="00287199" w:rsidRDefault="00287199">
    <w:pPr>
      <w:pStyle w:val="Header"/>
    </w:pPr>
    <w:r>
      <w:rPr>
        <w:noProof/>
        <w14:ligatures w14:val="standardContextual"/>
      </w:rPr>
      <mc:AlternateContent>
        <mc:Choice Requires="wps">
          <w:drawing>
            <wp:anchor distT="0" distB="0" distL="0" distR="0" simplePos="0" relativeHeight="251660290" behindDoc="0" locked="0" layoutInCell="1" allowOverlap="1" wp14:anchorId="3AED5035" wp14:editId="04B5862A">
              <wp:simplePos x="635" y="635"/>
              <wp:positionH relativeFrom="page">
                <wp:align>center</wp:align>
              </wp:positionH>
              <wp:positionV relativeFrom="page">
                <wp:align>top</wp:align>
              </wp:positionV>
              <wp:extent cx="699135" cy="467360"/>
              <wp:effectExtent l="0" t="0" r="5715" b="8890"/>
              <wp:wrapNone/>
              <wp:docPr id="3719382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9135" cy="467360"/>
                      </a:xfrm>
                      <a:prstGeom prst="rect">
                        <a:avLst/>
                      </a:prstGeom>
                      <a:noFill/>
                      <a:ln>
                        <a:noFill/>
                      </a:ln>
                    </wps:spPr>
                    <wps:txbx>
                      <w:txbxContent>
                        <w:p w14:paraId="05463A7E" w14:textId="723EAF90" w:rsidR="00287199" w:rsidRPr="00287199" w:rsidRDefault="00287199" w:rsidP="00287199">
                          <w:pPr>
                            <w:spacing w:after="0"/>
                            <w:rPr>
                              <w:noProof/>
                              <w:color w:val="FF0000"/>
                            </w:rPr>
                          </w:pPr>
                          <w:r w:rsidRPr="00287199">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D5035" id="_x0000_t202" coordsize="21600,21600" o:spt="202" path="m,l,21600r21600,l21600,xe">
              <v:stroke joinstyle="miter"/>
              <v:path gradientshapeok="t" o:connecttype="rect"/>
            </v:shapetype>
            <v:shape id="Text Box 2" o:spid="_x0000_s1026" type="#_x0000_t202" alt="OFFICIAL" style="position:absolute;left:0;text-align:left;margin-left:0;margin-top:0;width:55.05pt;height:36.8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" filled="f" stroked="f">
              <v:textbox style="mso-fit-shape-to-text:t" inset="0,15pt,0,0">
                <w:txbxContent>
                  <w:p w14:paraId="05463A7E" w14:textId="723EAF90" w:rsidR="00287199" w:rsidRPr="00287199" w:rsidRDefault="00287199" w:rsidP="00287199">
                    <w:pPr>
                      <w:spacing w:after="0"/>
                      <w:rPr>
                        <w:noProof/>
                        <w:color w:val="FF0000"/>
                      </w:rPr>
                    </w:pPr>
                    <w:r w:rsidRPr="00287199">
                      <w:rPr>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4FD" w14:textId="67875F46" w:rsidR="00B03927" w:rsidRPr="0065178F" w:rsidRDefault="0065178F" w:rsidP="0065178F">
    <w:r>
      <w:rPr>
        <w:noProof/>
        <w:sz w:val="20"/>
        <w14:ligatures w14:val="standardContextual"/>
      </w:rPr>
      <w:drawing>
        <wp:inline distT="0" distB="0" distL="0" distR="0" wp14:anchorId="4F5EFA90" wp14:editId="2AEE2CDA">
          <wp:extent cx="3343663" cy="530353"/>
          <wp:effectExtent l="0" t="0" r="0" b="3175"/>
          <wp:docPr id="241915783"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15783"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A14" w14:textId="7D2BAC1E" w:rsidR="00287199" w:rsidRDefault="00287199">
    <w:pPr>
      <w:pStyle w:val="Header"/>
    </w:pPr>
    <w:r>
      <w:rPr>
        <w:noProof/>
        <w14:ligatures w14:val="standardContextual"/>
      </w:rPr>
      <mc:AlternateContent>
        <mc:Choice Requires="wps">
          <w:drawing>
            <wp:anchor distT="0" distB="0" distL="0" distR="0" simplePos="0" relativeHeight="251659266" behindDoc="0" locked="0" layoutInCell="1" allowOverlap="1" wp14:anchorId="0F76E886" wp14:editId="6F39CFE2">
              <wp:simplePos x="635" y="635"/>
              <wp:positionH relativeFrom="page">
                <wp:align>center</wp:align>
              </wp:positionH>
              <wp:positionV relativeFrom="page">
                <wp:align>top</wp:align>
              </wp:positionV>
              <wp:extent cx="699135" cy="467360"/>
              <wp:effectExtent l="0" t="0" r="5715" b="8890"/>
              <wp:wrapNone/>
              <wp:docPr id="12189222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9135" cy="467360"/>
                      </a:xfrm>
                      <a:prstGeom prst="rect">
                        <a:avLst/>
                      </a:prstGeom>
                      <a:noFill/>
                      <a:ln>
                        <a:noFill/>
                      </a:ln>
                    </wps:spPr>
                    <wps:txbx>
                      <w:txbxContent>
                        <w:p w14:paraId="02732AB7" w14:textId="173A719E" w:rsidR="00287199" w:rsidRPr="00287199" w:rsidRDefault="00287199" w:rsidP="00287199">
                          <w:pPr>
                            <w:spacing w:after="0"/>
                            <w:rPr>
                              <w:noProof/>
                              <w:color w:val="FF0000"/>
                            </w:rPr>
                          </w:pPr>
                          <w:r w:rsidRPr="00287199">
                            <w:rPr>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6E886" id="_x0000_t202" coordsize="21600,21600" o:spt="202" path="m,l,21600r21600,l21600,xe">
              <v:stroke joinstyle="miter"/>
              <v:path gradientshapeok="t" o:connecttype="rect"/>
            </v:shapetype>
            <v:shape id="Text Box 1" o:spid="_x0000_s1028" type="#_x0000_t202" alt="OFFICIAL" style="position:absolute;left:0;text-align:left;margin-left:0;margin-top:0;width:55.05pt;height:36.8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" filled="f" stroked="f">
              <v:textbox style="mso-fit-shape-to-text:t" inset="0,15pt,0,0">
                <w:txbxContent>
                  <w:p w14:paraId="02732AB7" w14:textId="173A719E" w:rsidR="00287199" w:rsidRPr="00287199" w:rsidRDefault="00287199" w:rsidP="00287199">
                    <w:pPr>
                      <w:spacing w:after="0"/>
                      <w:rPr>
                        <w:noProof/>
                        <w:color w:val="FF0000"/>
                      </w:rPr>
                    </w:pPr>
                    <w:r w:rsidRPr="00287199">
                      <w:rPr>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122ECA"/>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8"/>
    <w:multiLevelType w:val="singleLevel"/>
    <w:tmpl w:val="E5B295C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1B8989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36CA1E42"/>
    <w:multiLevelType w:val="hybridMultilevel"/>
    <w:tmpl w:val="263410AA"/>
    <w:lvl w:ilvl="0" w:tplc="7870D0D6">
      <w:numFmt w:val="bullet"/>
      <w:lvlText w:val=""/>
      <w:lvlJc w:val="left"/>
      <w:pPr>
        <w:ind w:left="1491" w:hanging="567"/>
      </w:pPr>
      <w:rPr>
        <w:rFonts w:ascii="Symbol" w:eastAsia="Symbol" w:hAnsi="Symbol" w:cs="Symbol" w:hint="default"/>
        <w:b w:val="0"/>
        <w:bCs w:val="0"/>
        <w:i w:val="0"/>
        <w:iCs w:val="0"/>
        <w:w w:val="100"/>
        <w:sz w:val="24"/>
        <w:szCs w:val="24"/>
        <w:lang w:val="en-AU" w:eastAsia="en-US" w:bidi="ar-SA"/>
      </w:rPr>
    </w:lvl>
    <w:lvl w:ilvl="1" w:tplc="0C090003" w:tentative="1">
      <w:start w:val="1"/>
      <w:numFmt w:val="bullet"/>
      <w:lvlText w:val="o"/>
      <w:lvlJc w:val="left"/>
      <w:pPr>
        <w:ind w:left="2245" w:hanging="360"/>
      </w:pPr>
      <w:rPr>
        <w:rFonts w:ascii="Courier New" w:hAnsi="Courier New" w:cs="Courier New" w:hint="default"/>
      </w:rPr>
    </w:lvl>
    <w:lvl w:ilvl="2" w:tplc="0C090005" w:tentative="1">
      <w:start w:val="1"/>
      <w:numFmt w:val="bullet"/>
      <w:lvlText w:val=""/>
      <w:lvlJc w:val="left"/>
      <w:pPr>
        <w:ind w:left="2965" w:hanging="360"/>
      </w:pPr>
      <w:rPr>
        <w:rFonts w:ascii="Wingdings" w:hAnsi="Wingdings" w:hint="default"/>
      </w:rPr>
    </w:lvl>
    <w:lvl w:ilvl="3" w:tplc="0C090001" w:tentative="1">
      <w:start w:val="1"/>
      <w:numFmt w:val="bullet"/>
      <w:lvlText w:val=""/>
      <w:lvlJc w:val="left"/>
      <w:pPr>
        <w:ind w:left="3685" w:hanging="360"/>
      </w:pPr>
      <w:rPr>
        <w:rFonts w:ascii="Symbol" w:hAnsi="Symbol" w:hint="default"/>
      </w:rPr>
    </w:lvl>
    <w:lvl w:ilvl="4" w:tplc="0C090003" w:tentative="1">
      <w:start w:val="1"/>
      <w:numFmt w:val="bullet"/>
      <w:lvlText w:val="o"/>
      <w:lvlJc w:val="left"/>
      <w:pPr>
        <w:ind w:left="4405" w:hanging="360"/>
      </w:pPr>
      <w:rPr>
        <w:rFonts w:ascii="Courier New" w:hAnsi="Courier New" w:cs="Courier New" w:hint="default"/>
      </w:rPr>
    </w:lvl>
    <w:lvl w:ilvl="5" w:tplc="0C090005" w:tentative="1">
      <w:start w:val="1"/>
      <w:numFmt w:val="bullet"/>
      <w:lvlText w:val=""/>
      <w:lvlJc w:val="left"/>
      <w:pPr>
        <w:ind w:left="5125" w:hanging="360"/>
      </w:pPr>
      <w:rPr>
        <w:rFonts w:ascii="Wingdings" w:hAnsi="Wingdings" w:hint="default"/>
      </w:rPr>
    </w:lvl>
    <w:lvl w:ilvl="6" w:tplc="0C090001" w:tentative="1">
      <w:start w:val="1"/>
      <w:numFmt w:val="bullet"/>
      <w:lvlText w:val=""/>
      <w:lvlJc w:val="left"/>
      <w:pPr>
        <w:ind w:left="5845" w:hanging="360"/>
      </w:pPr>
      <w:rPr>
        <w:rFonts w:ascii="Symbol" w:hAnsi="Symbol" w:hint="default"/>
      </w:rPr>
    </w:lvl>
    <w:lvl w:ilvl="7" w:tplc="0C090003" w:tentative="1">
      <w:start w:val="1"/>
      <w:numFmt w:val="bullet"/>
      <w:lvlText w:val="o"/>
      <w:lvlJc w:val="left"/>
      <w:pPr>
        <w:ind w:left="6565" w:hanging="360"/>
      </w:pPr>
      <w:rPr>
        <w:rFonts w:ascii="Courier New" w:hAnsi="Courier New" w:cs="Courier New" w:hint="default"/>
      </w:rPr>
    </w:lvl>
    <w:lvl w:ilvl="8" w:tplc="0C090005" w:tentative="1">
      <w:start w:val="1"/>
      <w:numFmt w:val="bullet"/>
      <w:lvlText w:val=""/>
      <w:lvlJc w:val="left"/>
      <w:pPr>
        <w:ind w:left="7285" w:hanging="360"/>
      </w:pPr>
      <w:rPr>
        <w:rFonts w:ascii="Wingdings" w:hAnsi="Wingdings" w:hint="default"/>
      </w:rPr>
    </w:lvl>
  </w:abstractNum>
  <w:abstractNum w:abstractNumId="4" w15:restartNumberingAfterBreak="0">
    <w:nsid w:val="3F4C0737"/>
    <w:multiLevelType w:val="hybridMultilevel"/>
    <w:tmpl w:val="F1922754"/>
    <w:lvl w:ilvl="0" w:tplc="36CCA1EE">
      <w:start w:val="1"/>
      <w:numFmt w:val="decimal"/>
      <w:lvlText w:val="%1."/>
      <w:lvlJc w:val="left"/>
      <w:pPr>
        <w:ind w:left="686" w:hanging="567"/>
      </w:pPr>
      <w:rPr>
        <w:rFonts w:ascii="Calibri" w:eastAsia="Calibri" w:hAnsi="Calibri" w:cs="Calibri" w:hint="default"/>
        <w:b w:val="0"/>
        <w:bCs w:val="0"/>
        <w:i w:val="0"/>
        <w:iCs w:val="0"/>
        <w:w w:val="100"/>
        <w:sz w:val="24"/>
        <w:szCs w:val="24"/>
        <w:lang w:val="en-AU" w:eastAsia="en-US" w:bidi="ar-SA"/>
      </w:rPr>
    </w:lvl>
    <w:lvl w:ilvl="1" w:tplc="B56C601E">
      <w:numFmt w:val="bullet"/>
      <w:lvlText w:val="•"/>
      <w:lvlJc w:val="left"/>
      <w:pPr>
        <w:ind w:left="1538" w:hanging="567"/>
      </w:pPr>
      <w:rPr>
        <w:rFonts w:hint="default"/>
        <w:lang w:val="en-AU" w:eastAsia="en-US" w:bidi="ar-SA"/>
      </w:rPr>
    </w:lvl>
    <w:lvl w:ilvl="2" w:tplc="BCDCF70C">
      <w:numFmt w:val="bullet"/>
      <w:lvlText w:val="•"/>
      <w:lvlJc w:val="left"/>
      <w:pPr>
        <w:ind w:left="2397" w:hanging="567"/>
      </w:pPr>
      <w:rPr>
        <w:rFonts w:hint="default"/>
        <w:lang w:val="en-AU" w:eastAsia="en-US" w:bidi="ar-SA"/>
      </w:rPr>
    </w:lvl>
    <w:lvl w:ilvl="3" w:tplc="1F10009C">
      <w:numFmt w:val="bullet"/>
      <w:lvlText w:val="•"/>
      <w:lvlJc w:val="left"/>
      <w:pPr>
        <w:ind w:left="3255" w:hanging="567"/>
      </w:pPr>
      <w:rPr>
        <w:rFonts w:hint="default"/>
        <w:lang w:val="en-AU" w:eastAsia="en-US" w:bidi="ar-SA"/>
      </w:rPr>
    </w:lvl>
    <w:lvl w:ilvl="4" w:tplc="A99E7FD2">
      <w:numFmt w:val="bullet"/>
      <w:lvlText w:val="•"/>
      <w:lvlJc w:val="left"/>
      <w:pPr>
        <w:ind w:left="4114" w:hanging="567"/>
      </w:pPr>
      <w:rPr>
        <w:rFonts w:hint="default"/>
        <w:lang w:val="en-AU" w:eastAsia="en-US" w:bidi="ar-SA"/>
      </w:rPr>
    </w:lvl>
    <w:lvl w:ilvl="5" w:tplc="02B2B2C8">
      <w:numFmt w:val="bullet"/>
      <w:lvlText w:val="•"/>
      <w:lvlJc w:val="left"/>
      <w:pPr>
        <w:ind w:left="4973" w:hanging="567"/>
      </w:pPr>
      <w:rPr>
        <w:rFonts w:hint="default"/>
        <w:lang w:val="en-AU" w:eastAsia="en-US" w:bidi="ar-SA"/>
      </w:rPr>
    </w:lvl>
    <w:lvl w:ilvl="6" w:tplc="4AC49950">
      <w:numFmt w:val="bullet"/>
      <w:lvlText w:val="•"/>
      <w:lvlJc w:val="left"/>
      <w:pPr>
        <w:ind w:left="5831" w:hanging="567"/>
      </w:pPr>
      <w:rPr>
        <w:rFonts w:hint="default"/>
        <w:lang w:val="en-AU" w:eastAsia="en-US" w:bidi="ar-SA"/>
      </w:rPr>
    </w:lvl>
    <w:lvl w:ilvl="7" w:tplc="2D440922">
      <w:numFmt w:val="bullet"/>
      <w:lvlText w:val="•"/>
      <w:lvlJc w:val="left"/>
      <w:pPr>
        <w:ind w:left="6690" w:hanging="567"/>
      </w:pPr>
      <w:rPr>
        <w:rFonts w:hint="default"/>
        <w:lang w:val="en-AU" w:eastAsia="en-US" w:bidi="ar-SA"/>
      </w:rPr>
    </w:lvl>
    <w:lvl w:ilvl="8" w:tplc="D542F32A">
      <w:numFmt w:val="bullet"/>
      <w:lvlText w:val="•"/>
      <w:lvlJc w:val="left"/>
      <w:pPr>
        <w:ind w:left="7549" w:hanging="567"/>
      </w:pPr>
      <w:rPr>
        <w:rFonts w:hint="default"/>
        <w:lang w:val="en-AU" w:eastAsia="en-US" w:bidi="ar-SA"/>
      </w:rPr>
    </w:lvl>
  </w:abstractNum>
  <w:abstractNum w:abstractNumId="5" w15:restartNumberingAfterBreak="0">
    <w:nsid w:val="5E2B5674"/>
    <w:multiLevelType w:val="hybridMultilevel"/>
    <w:tmpl w:val="E462032C"/>
    <w:lvl w:ilvl="0" w:tplc="FFFFFFFF">
      <w:numFmt w:val="bullet"/>
      <w:lvlText w:val=""/>
      <w:lvlJc w:val="left"/>
      <w:pPr>
        <w:ind w:left="686" w:hanging="567"/>
      </w:pPr>
      <w:rPr>
        <w:rFonts w:ascii="Symbol" w:eastAsia="Symbol" w:hAnsi="Symbol" w:cs="Symbol" w:hint="default"/>
        <w:b w:val="0"/>
        <w:bCs w:val="0"/>
        <w:i w:val="0"/>
        <w:iCs w:val="0"/>
        <w:w w:val="100"/>
        <w:sz w:val="24"/>
        <w:szCs w:val="24"/>
        <w:lang w:val="en-AU" w:eastAsia="en-US" w:bidi="ar-SA"/>
      </w:rPr>
    </w:lvl>
    <w:lvl w:ilvl="1" w:tplc="0C090003">
      <w:start w:val="1"/>
      <w:numFmt w:val="bullet"/>
      <w:lvlText w:val="o"/>
      <w:lvlJc w:val="left"/>
      <w:pPr>
        <w:ind w:left="1331" w:hanging="360"/>
      </w:pPr>
      <w:rPr>
        <w:rFonts w:ascii="Courier New" w:hAnsi="Courier New" w:cs="Courier New" w:hint="default"/>
      </w:rPr>
    </w:lvl>
    <w:lvl w:ilvl="2" w:tplc="FFFFFFFF">
      <w:numFmt w:val="bullet"/>
      <w:lvlText w:val="•"/>
      <w:lvlJc w:val="left"/>
      <w:pPr>
        <w:ind w:left="2397" w:hanging="567"/>
      </w:pPr>
      <w:rPr>
        <w:rFonts w:hint="default"/>
        <w:lang w:val="en-AU" w:eastAsia="en-US" w:bidi="ar-SA"/>
      </w:rPr>
    </w:lvl>
    <w:lvl w:ilvl="3" w:tplc="FFFFFFFF">
      <w:numFmt w:val="bullet"/>
      <w:lvlText w:val="•"/>
      <w:lvlJc w:val="left"/>
      <w:pPr>
        <w:ind w:left="3255" w:hanging="567"/>
      </w:pPr>
      <w:rPr>
        <w:rFonts w:hint="default"/>
        <w:lang w:val="en-AU" w:eastAsia="en-US" w:bidi="ar-SA"/>
      </w:rPr>
    </w:lvl>
    <w:lvl w:ilvl="4" w:tplc="FFFFFFFF">
      <w:numFmt w:val="bullet"/>
      <w:lvlText w:val="•"/>
      <w:lvlJc w:val="left"/>
      <w:pPr>
        <w:ind w:left="4114" w:hanging="567"/>
      </w:pPr>
      <w:rPr>
        <w:rFonts w:hint="default"/>
        <w:lang w:val="en-AU" w:eastAsia="en-US" w:bidi="ar-SA"/>
      </w:rPr>
    </w:lvl>
    <w:lvl w:ilvl="5" w:tplc="FFFFFFFF">
      <w:numFmt w:val="bullet"/>
      <w:lvlText w:val="•"/>
      <w:lvlJc w:val="left"/>
      <w:pPr>
        <w:ind w:left="4973" w:hanging="567"/>
      </w:pPr>
      <w:rPr>
        <w:rFonts w:hint="default"/>
        <w:lang w:val="en-AU" w:eastAsia="en-US" w:bidi="ar-SA"/>
      </w:rPr>
    </w:lvl>
    <w:lvl w:ilvl="6" w:tplc="FFFFFFFF">
      <w:numFmt w:val="bullet"/>
      <w:lvlText w:val="•"/>
      <w:lvlJc w:val="left"/>
      <w:pPr>
        <w:ind w:left="5831" w:hanging="567"/>
      </w:pPr>
      <w:rPr>
        <w:rFonts w:hint="default"/>
        <w:lang w:val="en-AU" w:eastAsia="en-US" w:bidi="ar-SA"/>
      </w:rPr>
    </w:lvl>
    <w:lvl w:ilvl="7" w:tplc="FFFFFFFF">
      <w:numFmt w:val="bullet"/>
      <w:lvlText w:val="•"/>
      <w:lvlJc w:val="left"/>
      <w:pPr>
        <w:ind w:left="6690" w:hanging="567"/>
      </w:pPr>
      <w:rPr>
        <w:rFonts w:hint="default"/>
        <w:lang w:val="en-AU" w:eastAsia="en-US" w:bidi="ar-SA"/>
      </w:rPr>
    </w:lvl>
    <w:lvl w:ilvl="8" w:tplc="FFFFFFFF">
      <w:numFmt w:val="bullet"/>
      <w:lvlText w:val="•"/>
      <w:lvlJc w:val="left"/>
      <w:pPr>
        <w:ind w:left="7549" w:hanging="567"/>
      </w:pPr>
      <w:rPr>
        <w:rFonts w:hint="default"/>
        <w:lang w:val="en-AU" w:eastAsia="en-US" w:bidi="ar-SA"/>
      </w:rPr>
    </w:lvl>
  </w:abstractNum>
  <w:abstractNum w:abstractNumId="6" w15:restartNumberingAfterBreak="0">
    <w:nsid w:val="614842B4"/>
    <w:multiLevelType w:val="hybridMultilevel"/>
    <w:tmpl w:val="914C79B4"/>
    <w:lvl w:ilvl="0" w:tplc="7870D0D6">
      <w:numFmt w:val="bullet"/>
      <w:lvlText w:val=""/>
      <w:lvlJc w:val="left"/>
      <w:pPr>
        <w:ind w:left="686" w:hanging="567"/>
      </w:pPr>
      <w:rPr>
        <w:rFonts w:ascii="Symbol" w:eastAsia="Symbol" w:hAnsi="Symbol" w:cs="Symbol" w:hint="default"/>
        <w:b w:val="0"/>
        <w:bCs w:val="0"/>
        <w:i w:val="0"/>
        <w:iCs w:val="0"/>
        <w:w w:val="100"/>
        <w:sz w:val="24"/>
        <w:szCs w:val="24"/>
        <w:lang w:val="en-AU" w:eastAsia="en-US" w:bidi="ar-SA"/>
      </w:rPr>
    </w:lvl>
    <w:lvl w:ilvl="1" w:tplc="1D7A5624">
      <w:numFmt w:val="bullet"/>
      <w:lvlText w:val="•"/>
      <w:lvlJc w:val="left"/>
      <w:pPr>
        <w:ind w:left="1538" w:hanging="567"/>
      </w:pPr>
      <w:rPr>
        <w:rFonts w:hint="default"/>
        <w:lang w:val="en-AU" w:eastAsia="en-US" w:bidi="ar-SA"/>
      </w:rPr>
    </w:lvl>
    <w:lvl w:ilvl="2" w:tplc="3C948604">
      <w:numFmt w:val="bullet"/>
      <w:lvlText w:val="•"/>
      <w:lvlJc w:val="left"/>
      <w:pPr>
        <w:ind w:left="2397" w:hanging="567"/>
      </w:pPr>
      <w:rPr>
        <w:rFonts w:hint="default"/>
        <w:lang w:val="en-AU" w:eastAsia="en-US" w:bidi="ar-SA"/>
      </w:rPr>
    </w:lvl>
    <w:lvl w:ilvl="3" w:tplc="BDB8D160">
      <w:numFmt w:val="bullet"/>
      <w:lvlText w:val="•"/>
      <w:lvlJc w:val="left"/>
      <w:pPr>
        <w:ind w:left="3255" w:hanging="567"/>
      </w:pPr>
      <w:rPr>
        <w:rFonts w:hint="default"/>
        <w:lang w:val="en-AU" w:eastAsia="en-US" w:bidi="ar-SA"/>
      </w:rPr>
    </w:lvl>
    <w:lvl w:ilvl="4" w:tplc="01FEB00C">
      <w:numFmt w:val="bullet"/>
      <w:lvlText w:val="•"/>
      <w:lvlJc w:val="left"/>
      <w:pPr>
        <w:ind w:left="4114" w:hanging="567"/>
      </w:pPr>
      <w:rPr>
        <w:rFonts w:hint="default"/>
        <w:lang w:val="en-AU" w:eastAsia="en-US" w:bidi="ar-SA"/>
      </w:rPr>
    </w:lvl>
    <w:lvl w:ilvl="5" w:tplc="5C2EC3D0">
      <w:numFmt w:val="bullet"/>
      <w:lvlText w:val="•"/>
      <w:lvlJc w:val="left"/>
      <w:pPr>
        <w:ind w:left="4973" w:hanging="567"/>
      </w:pPr>
      <w:rPr>
        <w:rFonts w:hint="default"/>
        <w:lang w:val="en-AU" w:eastAsia="en-US" w:bidi="ar-SA"/>
      </w:rPr>
    </w:lvl>
    <w:lvl w:ilvl="6" w:tplc="A1829C40">
      <w:numFmt w:val="bullet"/>
      <w:lvlText w:val="•"/>
      <w:lvlJc w:val="left"/>
      <w:pPr>
        <w:ind w:left="5831" w:hanging="567"/>
      </w:pPr>
      <w:rPr>
        <w:rFonts w:hint="default"/>
        <w:lang w:val="en-AU" w:eastAsia="en-US" w:bidi="ar-SA"/>
      </w:rPr>
    </w:lvl>
    <w:lvl w:ilvl="7" w:tplc="ABD22B3E">
      <w:numFmt w:val="bullet"/>
      <w:lvlText w:val="•"/>
      <w:lvlJc w:val="left"/>
      <w:pPr>
        <w:ind w:left="6690" w:hanging="567"/>
      </w:pPr>
      <w:rPr>
        <w:rFonts w:hint="default"/>
        <w:lang w:val="en-AU" w:eastAsia="en-US" w:bidi="ar-SA"/>
      </w:rPr>
    </w:lvl>
    <w:lvl w:ilvl="8" w:tplc="55147874">
      <w:numFmt w:val="bullet"/>
      <w:lvlText w:val="•"/>
      <w:lvlJc w:val="left"/>
      <w:pPr>
        <w:ind w:left="7549" w:hanging="567"/>
      </w:pPr>
      <w:rPr>
        <w:rFonts w:hint="default"/>
        <w:lang w:val="en-AU" w:eastAsia="en-US" w:bidi="ar-SA"/>
      </w:rPr>
    </w:lvl>
  </w:abstractNum>
  <w:abstractNum w:abstractNumId="7" w15:restartNumberingAfterBreak="0">
    <w:nsid w:val="67C5B6E9"/>
    <w:multiLevelType w:val="hybridMultilevel"/>
    <w:tmpl w:val="F7D446D0"/>
    <w:lvl w:ilvl="0" w:tplc="001EBDBC">
      <w:start w:val="1"/>
      <w:numFmt w:val="bullet"/>
      <w:lvlText w:val=""/>
      <w:lvlJc w:val="left"/>
      <w:pPr>
        <w:ind w:left="502" w:hanging="360"/>
      </w:pPr>
      <w:rPr>
        <w:rFonts w:ascii="Symbol" w:hAnsi="Symbol" w:hint="default"/>
      </w:rPr>
    </w:lvl>
    <w:lvl w:ilvl="1" w:tplc="5B705C62">
      <w:start w:val="1"/>
      <w:numFmt w:val="bullet"/>
      <w:lvlText w:val="o"/>
      <w:lvlJc w:val="left"/>
      <w:pPr>
        <w:ind w:left="1222" w:hanging="360"/>
      </w:pPr>
      <w:rPr>
        <w:rFonts w:ascii="Courier New" w:hAnsi="Courier New" w:hint="default"/>
      </w:rPr>
    </w:lvl>
    <w:lvl w:ilvl="2" w:tplc="A440B71E">
      <w:start w:val="1"/>
      <w:numFmt w:val="bullet"/>
      <w:lvlText w:val=""/>
      <w:lvlJc w:val="left"/>
      <w:pPr>
        <w:ind w:left="1942" w:hanging="360"/>
      </w:pPr>
      <w:rPr>
        <w:rFonts w:ascii="Wingdings" w:hAnsi="Wingdings" w:hint="default"/>
      </w:rPr>
    </w:lvl>
    <w:lvl w:ilvl="3" w:tplc="6EAC33E6">
      <w:start w:val="1"/>
      <w:numFmt w:val="bullet"/>
      <w:lvlText w:val=""/>
      <w:lvlJc w:val="left"/>
      <w:pPr>
        <w:ind w:left="2662" w:hanging="360"/>
      </w:pPr>
      <w:rPr>
        <w:rFonts w:ascii="Symbol" w:hAnsi="Symbol" w:hint="default"/>
      </w:rPr>
    </w:lvl>
    <w:lvl w:ilvl="4" w:tplc="7E3C4784">
      <w:start w:val="1"/>
      <w:numFmt w:val="bullet"/>
      <w:lvlText w:val="o"/>
      <w:lvlJc w:val="left"/>
      <w:pPr>
        <w:ind w:left="3382" w:hanging="360"/>
      </w:pPr>
      <w:rPr>
        <w:rFonts w:ascii="Courier New" w:hAnsi="Courier New" w:hint="default"/>
      </w:rPr>
    </w:lvl>
    <w:lvl w:ilvl="5" w:tplc="11647A0E">
      <w:start w:val="1"/>
      <w:numFmt w:val="bullet"/>
      <w:lvlText w:val=""/>
      <w:lvlJc w:val="left"/>
      <w:pPr>
        <w:ind w:left="4102" w:hanging="360"/>
      </w:pPr>
      <w:rPr>
        <w:rFonts w:ascii="Wingdings" w:hAnsi="Wingdings" w:hint="default"/>
      </w:rPr>
    </w:lvl>
    <w:lvl w:ilvl="6" w:tplc="02DE3C4E">
      <w:start w:val="1"/>
      <w:numFmt w:val="bullet"/>
      <w:lvlText w:val=""/>
      <w:lvlJc w:val="left"/>
      <w:pPr>
        <w:ind w:left="4822" w:hanging="360"/>
      </w:pPr>
      <w:rPr>
        <w:rFonts w:ascii="Symbol" w:hAnsi="Symbol" w:hint="default"/>
      </w:rPr>
    </w:lvl>
    <w:lvl w:ilvl="7" w:tplc="CB3EBD9C">
      <w:start w:val="1"/>
      <w:numFmt w:val="bullet"/>
      <w:lvlText w:val="o"/>
      <w:lvlJc w:val="left"/>
      <w:pPr>
        <w:ind w:left="5542" w:hanging="360"/>
      </w:pPr>
      <w:rPr>
        <w:rFonts w:ascii="Courier New" w:hAnsi="Courier New" w:hint="default"/>
      </w:rPr>
    </w:lvl>
    <w:lvl w:ilvl="8" w:tplc="B5CCE8B2">
      <w:start w:val="1"/>
      <w:numFmt w:val="bullet"/>
      <w:lvlText w:val=""/>
      <w:lvlJc w:val="left"/>
      <w:pPr>
        <w:ind w:left="6262" w:hanging="360"/>
      </w:pPr>
      <w:rPr>
        <w:rFonts w:ascii="Wingdings" w:hAnsi="Wingdings" w:hint="default"/>
      </w:rPr>
    </w:lvl>
  </w:abstractNum>
  <w:abstractNum w:abstractNumId="8" w15:restartNumberingAfterBreak="0">
    <w:nsid w:val="70373D0E"/>
    <w:multiLevelType w:val="hybridMultilevel"/>
    <w:tmpl w:val="013EE432"/>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9" w15:restartNumberingAfterBreak="0">
    <w:nsid w:val="71010BBA"/>
    <w:multiLevelType w:val="hybridMultilevel"/>
    <w:tmpl w:val="16B6A7B0"/>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num w:numId="1" w16cid:durableId="2037272680">
    <w:abstractNumId w:val="7"/>
  </w:num>
  <w:num w:numId="2" w16cid:durableId="1212575342">
    <w:abstractNumId w:val="6"/>
  </w:num>
  <w:num w:numId="3" w16cid:durableId="910314343">
    <w:abstractNumId w:val="4"/>
  </w:num>
  <w:num w:numId="4" w16cid:durableId="911624205">
    <w:abstractNumId w:val="9"/>
  </w:num>
  <w:num w:numId="5" w16cid:durableId="1715613486">
    <w:abstractNumId w:val="3"/>
  </w:num>
  <w:num w:numId="6" w16cid:durableId="1821193198">
    <w:abstractNumId w:val="8"/>
  </w:num>
  <w:num w:numId="7" w16cid:durableId="2014138679">
    <w:abstractNumId w:val="5"/>
  </w:num>
  <w:num w:numId="8" w16cid:durableId="696932146">
    <w:abstractNumId w:val="1"/>
  </w:num>
  <w:num w:numId="9" w16cid:durableId="1030837895">
    <w:abstractNumId w:val="2"/>
  </w:num>
  <w:num w:numId="10" w16cid:durableId="190837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29"/>
    <w:rsid w:val="000158C0"/>
    <w:rsid w:val="000159BF"/>
    <w:rsid w:val="00084150"/>
    <w:rsid w:val="00095F1C"/>
    <w:rsid w:val="000C597B"/>
    <w:rsid w:val="000E6C74"/>
    <w:rsid w:val="00142A34"/>
    <w:rsid w:val="001D4BEB"/>
    <w:rsid w:val="00213BB1"/>
    <w:rsid w:val="00280050"/>
    <w:rsid w:val="00287199"/>
    <w:rsid w:val="002C6EBD"/>
    <w:rsid w:val="002D4DA2"/>
    <w:rsid w:val="002D6DBC"/>
    <w:rsid w:val="0032395B"/>
    <w:rsid w:val="00380332"/>
    <w:rsid w:val="003A33BE"/>
    <w:rsid w:val="00400A9F"/>
    <w:rsid w:val="00410482"/>
    <w:rsid w:val="004350BB"/>
    <w:rsid w:val="0044CD05"/>
    <w:rsid w:val="00482A35"/>
    <w:rsid w:val="004B7617"/>
    <w:rsid w:val="004C0C21"/>
    <w:rsid w:val="004F7D4E"/>
    <w:rsid w:val="00516034"/>
    <w:rsid w:val="0053117C"/>
    <w:rsid w:val="00541B3C"/>
    <w:rsid w:val="0058276B"/>
    <w:rsid w:val="00584627"/>
    <w:rsid w:val="005A65D3"/>
    <w:rsid w:val="005D041E"/>
    <w:rsid w:val="005F14CE"/>
    <w:rsid w:val="005F6832"/>
    <w:rsid w:val="006235E2"/>
    <w:rsid w:val="0065178F"/>
    <w:rsid w:val="006A1483"/>
    <w:rsid w:val="006B1BF0"/>
    <w:rsid w:val="006E061A"/>
    <w:rsid w:val="006E23BD"/>
    <w:rsid w:val="007543FB"/>
    <w:rsid w:val="00775D47"/>
    <w:rsid w:val="00776796"/>
    <w:rsid w:val="007A5157"/>
    <w:rsid w:val="007B1920"/>
    <w:rsid w:val="00832821"/>
    <w:rsid w:val="00897CCF"/>
    <w:rsid w:val="008A789F"/>
    <w:rsid w:val="008A7D0F"/>
    <w:rsid w:val="008D3695"/>
    <w:rsid w:val="008E61CA"/>
    <w:rsid w:val="00917D45"/>
    <w:rsid w:val="0096329E"/>
    <w:rsid w:val="00984548"/>
    <w:rsid w:val="009873FD"/>
    <w:rsid w:val="00987D59"/>
    <w:rsid w:val="009B10F8"/>
    <w:rsid w:val="009C0FDB"/>
    <w:rsid w:val="009F23D2"/>
    <w:rsid w:val="00A07C6E"/>
    <w:rsid w:val="00A22DAA"/>
    <w:rsid w:val="00A26406"/>
    <w:rsid w:val="00A35823"/>
    <w:rsid w:val="00A83945"/>
    <w:rsid w:val="00AA2C43"/>
    <w:rsid w:val="00AB2B80"/>
    <w:rsid w:val="00B002DC"/>
    <w:rsid w:val="00B03927"/>
    <w:rsid w:val="00B1446C"/>
    <w:rsid w:val="00B55AA0"/>
    <w:rsid w:val="00B87037"/>
    <w:rsid w:val="00B94029"/>
    <w:rsid w:val="00BA7E14"/>
    <w:rsid w:val="00BE1508"/>
    <w:rsid w:val="00C332B0"/>
    <w:rsid w:val="00C53812"/>
    <w:rsid w:val="00C562F1"/>
    <w:rsid w:val="00C607F2"/>
    <w:rsid w:val="00C73E89"/>
    <w:rsid w:val="00C85834"/>
    <w:rsid w:val="00C903B6"/>
    <w:rsid w:val="00CA2621"/>
    <w:rsid w:val="00CB7773"/>
    <w:rsid w:val="00CD0A22"/>
    <w:rsid w:val="00CE3397"/>
    <w:rsid w:val="00D07E32"/>
    <w:rsid w:val="00D206F8"/>
    <w:rsid w:val="00D30EA7"/>
    <w:rsid w:val="00D4194D"/>
    <w:rsid w:val="00D81970"/>
    <w:rsid w:val="00DA5942"/>
    <w:rsid w:val="00DC24F5"/>
    <w:rsid w:val="00E05AE8"/>
    <w:rsid w:val="00E07F5B"/>
    <w:rsid w:val="00E54DF3"/>
    <w:rsid w:val="00E60173"/>
    <w:rsid w:val="00E659B9"/>
    <w:rsid w:val="00F14D6C"/>
    <w:rsid w:val="00F45E9A"/>
    <w:rsid w:val="00F65E50"/>
    <w:rsid w:val="00F84C31"/>
    <w:rsid w:val="00FD5D2D"/>
    <w:rsid w:val="00FE021C"/>
    <w:rsid w:val="00FF1502"/>
    <w:rsid w:val="00FF6DC6"/>
    <w:rsid w:val="0113B3C9"/>
    <w:rsid w:val="03C0C1DA"/>
    <w:rsid w:val="047A7797"/>
    <w:rsid w:val="074EF9D3"/>
    <w:rsid w:val="079DDF50"/>
    <w:rsid w:val="0BF033A3"/>
    <w:rsid w:val="0DE2048B"/>
    <w:rsid w:val="0DE7A2F0"/>
    <w:rsid w:val="0F1E9264"/>
    <w:rsid w:val="0FBC42B7"/>
    <w:rsid w:val="0FC187B6"/>
    <w:rsid w:val="110854C2"/>
    <w:rsid w:val="18477021"/>
    <w:rsid w:val="1B6B7C87"/>
    <w:rsid w:val="1B6ECDE0"/>
    <w:rsid w:val="1B70346C"/>
    <w:rsid w:val="1C1D5791"/>
    <w:rsid w:val="1D9FBC4B"/>
    <w:rsid w:val="1EB362AB"/>
    <w:rsid w:val="1F2AB9BB"/>
    <w:rsid w:val="20637292"/>
    <w:rsid w:val="22DFA26E"/>
    <w:rsid w:val="234848A2"/>
    <w:rsid w:val="26B35DD5"/>
    <w:rsid w:val="28D91E39"/>
    <w:rsid w:val="2AD5E437"/>
    <w:rsid w:val="2E5744AC"/>
    <w:rsid w:val="304E3FC2"/>
    <w:rsid w:val="30831833"/>
    <w:rsid w:val="30C33A24"/>
    <w:rsid w:val="3E4C6B06"/>
    <w:rsid w:val="3F4A75FD"/>
    <w:rsid w:val="40258F04"/>
    <w:rsid w:val="417B2F87"/>
    <w:rsid w:val="421B82F9"/>
    <w:rsid w:val="4535ACED"/>
    <w:rsid w:val="47E8431D"/>
    <w:rsid w:val="47F40ADF"/>
    <w:rsid w:val="48AEE19B"/>
    <w:rsid w:val="4A81CB97"/>
    <w:rsid w:val="4BDC7D69"/>
    <w:rsid w:val="4C755BD0"/>
    <w:rsid w:val="4C7B9A36"/>
    <w:rsid w:val="4CEAA1DE"/>
    <w:rsid w:val="4D652E04"/>
    <w:rsid w:val="4E302260"/>
    <w:rsid w:val="4F69EE63"/>
    <w:rsid w:val="52086B83"/>
    <w:rsid w:val="52825363"/>
    <w:rsid w:val="52C87757"/>
    <w:rsid w:val="53BEF5EF"/>
    <w:rsid w:val="58AD6FE8"/>
    <w:rsid w:val="5A269DF6"/>
    <w:rsid w:val="5D5C82CB"/>
    <w:rsid w:val="5E0C263E"/>
    <w:rsid w:val="617C7B8B"/>
    <w:rsid w:val="64777459"/>
    <w:rsid w:val="66EA409D"/>
    <w:rsid w:val="672CFC85"/>
    <w:rsid w:val="673879AB"/>
    <w:rsid w:val="68580BD6"/>
    <w:rsid w:val="693DD88F"/>
    <w:rsid w:val="6DD8C904"/>
    <w:rsid w:val="6E539BB1"/>
    <w:rsid w:val="700BBC2D"/>
    <w:rsid w:val="718923D6"/>
    <w:rsid w:val="71D9A68D"/>
    <w:rsid w:val="745316D2"/>
    <w:rsid w:val="763A0572"/>
    <w:rsid w:val="77E1A411"/>
    <w:rsid w:val="77FCD87F"/>
    <w:rsid w:val="78623929"/>
    <w:rsid w:val="78A42EE8"/>
    <w:rsid w:val="7B77AB20"/>
    <w:rsid w:val="7C218A69"/>
    <w:rsid w:val="7E7B9B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2415C"/>
  <w15:chartTrackingRefBased/>
  <w15:docId w15:val="{0CFA0D5D-EEDA-402A-ABA3-41A82B3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96"/>
    <w:pPr>
      <w:widowControl w:val="0"/>
      <w:autoSpaceDE w:val="0"/>
      <w:autoSpaceDN w:val="0"/>
      <w:spacing w:before="120" w:after="120"/>
      <w:ind w:left="119" w:right="113"/>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F7D4E"/>
    <w:pPr>
      <w:keepNext/>
      <w:keepLines/>
      <w:spacing w:line="252" w:lineRule="auto"/>
      <w:ind w:left="0" w:right="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940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402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9402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9402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940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0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0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0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4E"/>
    <w:rPr>
      <w:rFonts w:asciiTheme="majorHAnsi" w:eastAsiaTheme="majorEastAsia" w:hAnsiTheme="majorHAnsi" w:cstheme="majorBidi"/>
      <w:color w:val="2E74B5" w:themeColor="accent1" w:themeShade="BF"/>
      <w:kern w:val="0"/>
      <w:sz w:val="40"/>
      <w:szCs w:val="40"/>
      <w14:ligatures w14:val="none"/>
    </w:rPr>
  </w:style>
  <w:style w:type="character" w:customStyle="1" w:styleId="Heading2Char">
    <w:name w:val="Heading 2 Char"/>
    <w:basedOn w:val="DefaultParagraphFont"/>
    <w:link w:val="Heading2"/>
    <w:uiPriority w:val="9"/>
    <w:rsid w:val="00B940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402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9402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9402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940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0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0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029"/>
    <w:rPr>
      <w:rFonts w:asciiTheme="minorHAnsi" w:eastAsiaTheme="majorEastAsia" w:hAnsiTheme="minorHAnsi" w:cstheme="majorBidi"/>
      <w:color w:val="272727" w:themeColor="text1" w:themeTint="D8"/>
    </w:rPr>
  </w:style>
  <w:style w:type="paragraph" w:styleId="Title">
    <w:name w:val="Title"/>
    <w:basedOn w:val="BodyText"/>
    <w:next w:val="Normal"/>
    <w:link w:val="TitleChar"/>
    <w:uiPriority w:val="10"/>
    <w:qFormat/>
    <w:rsid w:val="00776796"/>
    <w:pPr>
      <w:tabs>
        <w:tab w:val="left" w:pos="9072"/>
      </w:tabs>
      <w:spacing w:before="240"/>
      <w:ind w:left="119" w:right="115"/>
    </w:pPr>
    <w:rPr>
      <w:rFonts w:ascii="Abadi Extra Light" w:hAnsi="Abadi Extra Light"/>
      <w:color w:val="323E4F" w:themeColor="text2" w:themeShade="BF"/>
      <w:sz w:val="52"/>
      <w:szCs w:val="52"/>
    </w:rPr>
  </w:style>
  <w:style w:type="character" w:customStyle="1" w:styleId="TitleChar">
    <w:name w:val="Title Char"/>
    <w:basedOn w:val="DefaultParagraphFont"/>
    <w:link w:val="Title"/>
    <w:uiPriority w:val="10"/>
    <w:rsid w:val="00776796"/>
    <w:rPr>
      <w:rFonts w:ascii="Abadi Extra Light" w:eastAsia="Calibri" w:hAnsi="Abadi Extra Light" w:cs="Calibri"/>
      <w:color w:val="323E4F" w:themeColor="text2" w:themeShade="BF"/>
      <w:kern w:val="0"/>
      <w:sz w:val="52"/>
      <w:szCs w:val="52"/>
      <w14:ligatures w14:val="none"/>
    </w:rPr>
  </w:style>
  <w:style w:type="paragraph" w:styleId="Subtitle">
    <w:name w:val="Subtitle"/>
    <w:basedOn w:val="Normal"/>
    <w:next w:val="Normal"/>
    <w:link w:val="SubtitleChar"/>
    <w:uiPriority w:val="11"/>
    <w:qFormat/>
    <w:rsid w:val="00B94029"/>
    <w:pPr>
      <w:numPr>
        <w:ilvl w:val="1"/>
      </w:numPr>
      <w:ind w:left="11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0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029"/>
    <w:pPr>
      <w:spacing w:before="160"/>
      <w:jc w:val="center"/>
    </w:pPr>
    <w:rPr>
      <w:i/>
      <w:iCs/>
      <w:color w:val="404040" w:themeColor="text1" w:themeTint="BF"/>
    </w:rPr>
  </w:style>
  <w:style w:type="character" w:customStyle="1" w:styleId="QuoteChar">
    <w:name w:val="Quote Char"/>
    <w:basedOn w:val="DefaultParagraphFont"/>
    <w:link w:val="Quote"/>
    <w:uiPriority w:val="29"/>
    <w:rsid w:val="00B94029"/>
    <w:rPr>
      <w:i/>
      <w:iCs/>
      <w:color w:val="404040" w:themeColor="text1" w:themeTint="BF"/>
    </w:rPr>
  </w:style>
  <w:style w:type="paragraph" w:styleId="ListParagraph">
    <w:name w:val="List Paragraph"/>
    <w:basedOn w:val="Normal"/>
    <w:uiPriority w:val="1"/>
    <w:qFormat/>
    <w:rsid w:val="00B94029"/>
    <w:pPr>
      <w:ind w:left="720"/>
      <w:contextualSpacing/>
    </w:pPr>
  </w:style>
  <w:style w:type="character" w:styleId="IntenseEmphasis">
    <w:name w:val="Intense Emphasis"/>
    <w:basedOn w:val="DefaultParagraphFont"/>
    <w:uiPriority w:val="21"/>
    <w:qFormat/>
    <w:rsid w:val="00B94029"/>
    <w:rPr>
      <w:i/>
      <w:iCs/>
      <w:color w:val="2E74B5" w:themeColor="accent1" w:themeShade="BF"/>
    </w:rPr>
  </w:style>
  <w:style w:type="paragraph" w:styleId="IntenseQuote">
    <w:name w:val="Intense Quote"/>
    <w:basedOn w:val="Normal"/>
    <w:next w:val="Normal"/>
    <w:link w:val="IntenseQuoteChar"/>
    <w:uiPriority w:val="30"/>
    <w:qFormat/>
    <w:rsid w:val="00B940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94029"/>
    <w:rPr>
      <w:i/>
      <w:iCs/>
      <w:color w:val="2E74B5" w:themeColor="accent1" w:themeShade="BF"/>
    </w:rPr>
  </w:style>
  <w:style w:type="character" w:styleId="IntenseReference">
    <w:name w:val="Intense Reference"/>
    <w:basedOn w:val="DefaultParagraphFont"/>
    <w:uiPriority w:val="32"/>
    <w:qFormat/>
    <w:rsid w:val="00B94029"/>
    <w:rPr>
      <w:b/>
      <w:bCs/>
      <w:smallCaps/>
      <w:color w:val="2E74B5" w:themeColor="accent1" w:themeShade="BF"/>
      <w:spacing w:val="5"/>
    </w:rPr>
  </w:style>
  <w:style w:type="paragraph" w:styleId="BodyText">
    <w:name w:val="Body Text"/>
    <w:basedOn w:val="Normal"/>
    <w:link w:val="BodyTextChar"/>
    <w:uiPriority w:val="1"/>
    <w:qFormat/>
    <w:rsid w:val="00B94029"/>
    <w:pPr>
      <w:ind w:left="686"/>
    </w:pPr>
  </w:style>
  <w:style w:type="character" w:customStyle="1" w:styleId="BodyTextChar">
    <w:name w:val="Body Text Char"/>
    <w:basedOn w:val="DefaultParagraphFont"/>
    <w:link w:val="BodyText"/>
    <w:uiPriority w:val="1"/>
    <w:rsid w:val="00B94029"/>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B94029"/>
    <w:rPr>
      <w:sz w:val="16"/>
      <w:szCs w:val="16"/>
    </w:rPr>
  </w:style>
  <w:style w:type="paragraph" w:styleId="CommentText">
    <w:name w:val="annotation text"/>
    <w:basedOn w:val="Normal"/>
    <w:link w:val="CommentTextChar"/>
    <w:uiPriority w:val="99"/>
    <w:unhideWhenUsed/>
    <w:rsid w:val="00B94029"/>
    <w:rPr>
      <w:sz w:val="20"/>
      <w:szCs w:val="20"/>
    </w:rPr>
  </w:style>
  <w:style w:type="character" w:customStyle="1" w:styleId="CommentTextChar">
    <w:name w:val="Comment Text Char"/>
    <w:basedOn w:val="DefaultParagraphFont"/>
    <w:link w:val="CommentText"/>
    <w:uiPriority w:val="99"/>
    <w:rsid w:val="00B94029"/>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A22DAA"/>
    <w:pPr>
      <w:tabs>
        <w:tab w:val="center" w:pos="4680"/>
        <w:tab w:val="right" w:pos="9360"/>
      </w:tabs>
    </w:pPr>
  </w:style>
  <w:style w:type="character" w:customStyle="1" w:styleId="HeaderChar">
    <w:name w:val="Header Char"/>
    <w:basedOn w:val="DefaultParagraphFont"/>
    <w:link w:val="Header"/>
    <w:uiPriority w:val="99"/>
    <w:rsid w:val="00A22DAA"/>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776796"/>
    <w:pPr>
      <w:tabs>
        <w:tab w:val="center" w:pos="4680"/>
        <w:tab w:val="right" w:pos="9360"/>
      </w:tabs>
    </w:pPr>
  </w:style>
  <w:style w:type="character" w:customStyle="1" w:styleId="FooterChar">
    <w:name w:val="Footer Char"/>
    <w:basedOn w:val="DefaultParagraphFont"/>
    <w:link w:val="Footer"/>
    <w:uiPriority w:val="99"/>
    <w:rsid w:val="00776796"/>
    <w:rPr>
      <w:rFonts w:ascii="Calibri" w:eastAsia="Calibri" w:hAnsi="Calibri" w:cs="Calibri"/>
      <w:kern w:val="0"/>
      <w14:ligatures w14:val="none"/>
    </w:rPr>
  </w:style>
  <w:style w:type="character" w:styleId="Hyperlink">
    <w:name w:val="Hyperlink"/>
    <w:basedOn w:val="DefaultParagraphFont"/>
    <w:uiPriority w:val="99"/>
    <w:unhideWhenUsed/>
    <w:rsid w:val="00A26406"/>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Number">
    <w:name w:val="List Number"/>
    <w:basedOn w:val="Normal"/>
    <w:uiPriority w:val="99"/>
    <w:unhideWhenUsed/>
    <w:rsid w:val="00776796"/>
    <w:pPr>
      <w:numPr>
        <w:numId w:val="8"/>
      </w:numPr>
      <w:contextualSpacing/>
    </w:pPr>
  </w:style>
  <w:style w:type="character" w:styleId="Strong">
    <w:name w:val="Strong"/>
    <w:basedOn w:val="DefaultParagraphFont"/>
    <w:uiPriority w:val="22"/>
    <w:qFormat/>
    <w:rsid w:val="00776796"/>
    <w:rPr>
      <w:b/>
      <w:bCs/>
    </w:rPr>
  </w:style>
  <w:style w:type="paragraph" w:styleId="ListBullet">
    <w:name w:val="List Bullet"/>
    <w:basedOn w:val="Normal"/>
    <w:uiPriority w:val="99"/>
    <w:unhideWhenUsed/>
    <w:rsid w:val="00776796"/>
    <w:pPr>
      <w:numPr>
        <w:numId w:val="9"/>
      </w:numPr>
      <w:contextualSpacing/>
    </w:pPr>
  </w:style>
  <w:style w:type="paragraph" w:styleId="List5">
    <w:name w:val="List 5"/>
    <w:basedOn w:val="Normal"/>
    <w:uiPriority w:val="99"/>
    <w:unhideWhenUsed/>
    <w:rsid w:val="00776796"/>
    <w:pPr>
      <w:ind w:left="1415" w:hanging="283"/>
      <w:contextualSpacing/>
    </w:pPr>
  </w:style>
  <w:style w:type="paragraph" w:styleId="ListBullet2">
    <w:name w:val="List Bullet 2"/>
    <w:basedOn w:val="Normal"/>
    <w:uiPriority w:val="99"/>
    <w:unhideWhenUsed/>
    <w:rsid w:val="00FF6DC6"/>
    <w:pPr>
      <w:numPr>
        <w:numId w:val="10"/>
      </w:numPr>
      <w:contextualSpacing/>
    </w:pPr>
  </w:style>
  <w:style w:type="character" w:styleId="UnresolvedMention">
    <w:name w:val="Unresolved Mention"/>
    <w:basedOn w:val="DefaultParagraphFont"/>
    <w:uiPriority w:val="99"/>
    <w:semiHidden/>
    <w:unhideWhenUsed/>
    <w:rsid w:val="004F7D4E"/>
    <w:rPr>
      <w:color w:val="605E5C"/>
      <w:shd w:val="clear" w:color="auto" w:fill="E1DFDD"/>
    </w:rPr>
  </w:style>
  <w:style w:type="character" w:styleId="FollowedHyperlink">
    <w:name w:val="FollowedHyperlink"/>
    <w:basedOn w:val="DefaultParagraphFont"/>
    <w:uiPriority w:val="99"/>
    <w:semiHidden/>
    <w:unhideWhenUsed/>
    <w:rsid w:val="004F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0592">
      <w:bodyDiv w:val="1"/>
      <w:marLeft w:val="0"/>
      <w:marRight w:val="0"/>
      <w:marTop w:val="0"/>
      <w:marBottom w:val="0"/>
      <w:divBdr>
        <w:top w:val="none" w:sz="0" w:space="0" w:color="auto"/>
        <w:left w:val="none" w:sz="0" w:space="0" w:color="auto"/>
        <w:bottom w:val="none" w:sz="0" w:space="0" w:color="auto"/>
        <w:right w:val="none" w:sz="0" w:space="0" w:color="auto"/>
      </w:divBdr>
      <w:divsChild>
        <w:div w:id="1124999611">
          <w:marLeft w:val="0"/>
          <w:marRight w:val="0"/>
          <w:marTop w:val="0"/>
          <w:marBottom w:val="0"/>
          <w:divBdr>
            <w:top w:val="none" w:sz="0" w:space="0" w:color="auto"/>
            <w:left w:val="none" w:sz="0" w:space="0" w:color="auto"/>
            <w:bottom w:val="none" w:sz="0" w:space="0" w:color="auto"/>
            <w:right w:val="none" w:sz="0" w:space="0" w:color="auto"/>
          </w:divBdr>
        </w:div>
        <w:div w:id="514541940">
          <w:marLeft w:val="0"/>
          <w:marRight w:val="0"/>
          <w:marTop w:val="0"/>
          <w:marBottom w:val="0"/>
          <w:divBdr>
            <w:top w:val="none" w:sz="0" w:space="0" w:color="auto"/>
            <w:left w:val="none" w:sz="0" w:space="0" w:color="auto"/>
            <w:bottom w:val="none" w:sz="0" w:space="0" w:color="auto"/>
            <w:right w:val="none" w:sz="0" w:space="0" w:color="auto"/>
          </w:divBdr>
        </w:div>
      </w:divsChild>
    </w:div>
    <w:div w:id="644622235">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2">
          <w:marLeft w:val="0"/>
          <w:marRight w:val="0"/>
          <w:marTop w:val="0"/>
          <w:marBottom w:val="0"/>
          <w:divBdr>
            <w:top w:val="none" w:sz="0" w:space="0" w:color="auto"/>
            <w:left w:val="none" w:sz="0" w:space="0" w:color="auto"/>
            <w:bottom w:val="none" w:sz="0" w:space="0" w:color="auto"/>
            <w:right w:val="none" w:sz="0" w:space="0" w:color="auto"/>
          </w:divBdr>
        </w:div>
        <w:div w:id="767774679">
          <w:marLeft w:val="0"/>
          <w:marRight w:val="0"/>
          <w:marTop w:val="0"/>
          <w:marBottom w:val="0"/>
          <w:divBdr>
            <w:top w:val="none" w:sz="0" w:space="0" w:color="auto"/>
            <w:left w:val="none" w:sz="0" w:space="0" w:color="auto"/>
            <w:bottom w:val="none" w:sz="0" w:space="0" w:color="auto"/>
            <w:right w:val="none" w:sz="0" w:space="0" w:color="auto"/>
          </w:divBdr>
        </w:div>
        <w:div w:id="256259477">
          <w:marLeft w:val="0"/>
          <w:marRight w:val="0"/>
          <w:marTop w:val="0"/>
          <w:marBottom w:val="0"/>
          <w:divBdr>
            <w:top w:val="none" w:sz="0" w:space="0" w:color="auto"/>
            <w:left w:val="none" w:sz="0" w:space="0" w:color="auto"/>
            <w:bottom w:val="none" w:sz="0" w:space="0" w:color="auto"/>
            <w:right w:val="none" w:sz="0" w:space="0" w:color="auto"/>
          </w:divBdr>
        </w:div>
      </w:divsChild>
    </w:div>
    <w:div w:id="1134064274">
      <w:bodyDiv w:val="1"/>
      <w:marLeft w:val="0"/>
      <w:marRight w:val="0"/>
      <w:marTop w:val="0"/>
      <w:marBottom w:val="0"/>
      <w:divBdr>
        <w:top w:val="none" w:sz="0" w:space="0" w:color="auto"/>
        <w:left w:val="none" w:sz="0" w:space="0" w:color="auto"/>
        <w:bottom w:val="none" w:sz="0" w:space="0" w:color="auto"/>
        <w:right w:val="none" w:sz="0" w:space="0" w:color="auto"/>
      </w:divBdr>
      <w:divsChild>
        <w:div w:id="1048845702">
          <w:marLeft w:val="0"/>
          <w:marRight w:val="0"/>
          <w:marTop w:val="0"/>
          <w:marBottom w:val="0"/>
          <w:divBdr>
            <w:top w:val="none" w:sz="0" w:space="0" w:color="auto"/>
            <w:left w:val="none" w:sz="0" w:space="0" w:color="auto"/>
            <w:bottom w:val="none" w:sz="0" w:space="0" w:color="auto"/>
            <w:right w:val="none" w:sz="0" w:space="0" w:color="auto"/>
          </w:divBdr>
        </w:div>
        <w:div w:id="614749742">
          <w:marLeft w:val="0"/>
          <w:marRight w:val="0"/>
          <w:marTop w:val="0"/>
          <w:marBottom w:val="0"/>
          <w:divBdr>
            <w:top w:val="none" w:sz="0" w:space="0" w:color="auto"/>
            <w:left w:val="none" w:sz="0" w:space="0" w:color="auto"/>
            <w:bottom w:val="none" w:sz="0" w:space="0" w:color="auto"/>
            <w:right w:val="none" w:sz="0" w:space="0" w:color="auto"/>
          </w:divBdr>
        </w:div>
      </w:divsChild>
    </w:div>
    <w:div w:id="1384525529">
      <w:bodyDiv w:val="1"/>
      <w:marLeft w:val="0"/>
      <w:marRight w:val="0"/>
      <w:marTop w:val="0"/>
      <w:marBottom w:val="0"/>
      <w:divBdr>
        <w:top w:val="none" w:sz="0" w:space="0" w:color="auto"/>
        <w:left w:val="none" w:sz="0" w:space="0" w:color="auto"/>
        <w:bottom w:val="none" w:sz="0" w:space="0" w:color="auto"/>
        <w:right w:val="none" w:sz="0" w:space="0" w:color="auto"/>
      </w:divBdr>
      <w:divsChild>
        <w:div w:id="525296739">
          <w:marLeft w:val="0"/>
          <w:marRight w:val="0"/>
          <w:marTop w:val="0"/>
          <w:marBottom w:val="0"/>
          <w:divBdr>
            <w:top w:val="none" w:sz="0" w:space="0" w:color="auto"/>
            <w:left w:val="none" w:sz="0" w:space="0" w:color="auto"/>
            <w:bottom w:val="none" w:sz="0" w:space="0" w:color="auto"/>
            <w:right w:val="none" w:sz="0" w:space="0" w:color="auto"/>
          </w:divBdr>
        </w:div>
        <w:div w:id="1628471187">
          <w:marLeft w:val="0"/>
          <w:marRight w:val="0"/>
          <w:marTop w:val="0"/>
          <w:marBottom w:val="0"/>
          <w:divBdr>
            <w:top w:val="none" w:sz="0" w:space="0" w:color="auto"/>
            <w:left w:val="none" w:sz="0" w:space="0" w:color="auto"/>
            <w:bottom w:val="none" w:sz="0" w:space="0" w:color="auto"/>
            <w:right w:val="none" w:sz="0" w:space="0" w:color="auto"/>
          </w:divBdr>
        </w:div>
        <w:div w:id="117168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AC.Secretariat@health.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alth.gov.au/committees-and-groups/medicare-benefits-schedule-mbs-review-advisory-committee-mra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B68D7196E647A4AEBA7AB6226350" ma:contentTypeVersion="16" ma:contentTypeDescription="Create a new document." ma:contentTypeScope="" ma:versionID="b8163bf20ca0637285036170b08eaac7">
  <xsd:schema xmlns:xsd="http://www.w3.org/2001/XMLSchema" xmlns:xs="http://www.w3.org/2001/XMLSchema" xmlns:p="http://schemas.microsoft.com/office/2006/metadata/properties" xmlns:ns2="b2db6d00-a5ee-4c7a-84c8-0f258acc4987" xmlns:ns3="3dd18265-326c-4663-9a51-69c1b30ad054" targetNamespace="http://schemas.microsoft.com/office/2006/metadata/properties" ma:root="true" ma:fieldsID="70ae8c3b233dacdd353c75ede5a34164" ns2:_="" ns3:_="">
    <xsd:import namespace="b2db6d00-a5ee-4c7a-84c8-0f258acc4987"/>
    <xsd:import namespace="3dd18265-326c-4663-9a51-69c1b30ad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6d00-a5ee-4c7a-84c8-0f258acc4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18265-326c-4663-9a51-69c1b30ad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41b67-ddd4-4a54-9d8e-e9e07d83d4ac}" ma:internalName="TaxCatchAll" ma:showField="CatchAllData" ma:web="3dd18265-326c-4663-9a51-69c1b30ad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d18265-326c-4663-9a51-69c1b30ad054" xsi:nil="true"/>
    <lcf76f155ced4ddcb4097134ff3c332f xmlns="b2db6d00-a5ee-4c7a-84c8-0f258acc49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C598E-63AD-404C-AF8A-AC77F1E5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6d00-a5ee-4c7a-84c8-0f258acc4987"/>
    <ds:schemaRef ds:uri="3dd18265-326c-4663-9a51-69c1b30ad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7F14D-23DD-454F-8CBD-1AEE0581B37A}">
  <ds:schemaRefs>
    <ds:schemaRef ds:uri="http://schemas.microsoft.com/sharepoint/v3/contenttype/forms"/>
  </ds:schemaRefs>
</ds:datastoreItem>
</file>

<file path=customXml/itemProps3.xml><?xml version="1.0" encoding="utf-8"?>
<ds:datastoreItem xmlns:ds="http://schemas.openxmlformats.org/officeDocument/2006/customXml" ds:itemID="{02F6F072-3D68-4201-A4B7-AF9A4A8DCFA2}">
  <ds:schemaRefs>
    <ds:schemaRef ds:uri="http://schemas.microsoft.com/office/2006/metadata/properties"/>
    <ds:schemaRef ds:uri="http://schemas.microsoft.com/office/infopath/2007/PartnerControls"/>
    <ds:schemaRef ds:uri="3dd18265-326c-4663-9a51-69c1b30ad054"/>
    <ds:schemaRef ds:uri="b2db6d00-a5ee-4c7a-84c8-0f258acc498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645</Words>
  <Characters>3833</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Medicare Benefits Schedule Review Advisory Committee – Terms of reference</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Benefits Schedule Review Advisory Committee – Terms of reference</dc:title>
  <dc:subject>Health technologies and digital health</dc:subject>
  <dc:creator>Australian Government Department of Health, Disability and Ageing</dc:creator>
  <cp:keywords>MBS; MBS Review Advisory Committee (MRAC); Medicare;</cp:keywords>
  <dc:description/>
  <cp:lastModifiedBy>MASCHKE, Elvia</cp:lastModifiedBy>
  <cp:revision>6</cp:revision>
  <cp:lastPrinted>2025-11-04T04:52:00Z</cp:lastPrinted>
  <dcterms:created xsi:type="dcterms:W3CDTF">2025-11-04T03:47:00Z</dcterms:created>
  <dcterms:modified xsi:type="dcterms:W3CDTF">2025-11-04T04:52:00Z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48a746e4,162b53ac,1d510c12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429386ed,3d2cba05,5c66b488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2025-11-04T03:45:01Z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af6ad2b3-1bb0-44f7-abbc-801d57fafead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