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AEAB" w14:textId="27F71D95" w:rsidR="007175AA" w:rsidRPr="00A11732" w:rsidRDefault="007175AA" w:rsidP="00A11732">
      <w:pPr>
        <w:pStyle w:val="Title"/>
        <w:spacing w:before="360"/>
        <w:rPr>
          <w:color w:val="002060"/>
          <w:sz w:val="72"/>
          <w:szCs w:val="72"/>
          <w:lang w:eastAsia="en-AU"/>
        </w:rPr>
      </w:pPr>
      <w:r w:rsidRPr="00A11732">
        <w:rPr>
          <w:color w:val="002060"/>
          <w:sz w:val="72"/>
          <w:szCs w:val="72"/>
          <w:lang w:eastAsia="en-AU"/>
        </w:rPr>
        <w:t xml:space="preserve">Volunteers in aged care </w:t>
      </w:r>
      <w:r w:rsidR="00AB76EB" w:rsidRPr="00F462F1">
        <w:rPr>
          <w:color w:val="002060"/>
          <w:sz w:val="72"/>
          <w:szCs w:val="72"/>
          <w:lang w:eastAsia="en-AU"/>
        </w:rPr>
        <w:t xml:space="preserve">optional </w:t>
      </w:r>
      <w:r w:rsidR="00440067" w:rsidRPr="00F462F1">
        <w:rPr>
          <w:color w:val="002060"/>
          <w:sz w:val="72"/>
          <w:szCs w:val="72"/>
          <w:lang w:eastAsia="en-AU"/>
        </w:rPr>
        <w:t>training and</w:t>
      </w:r>
      <w:r w:rsidR="00440067" w:rsidRPr="00A11732">
        <w:rPr>
          <w:color w:val="002060"/>
          <w:sz w:val="72"/>
          <w:szCs w:val="72"/>
          <w:lang w:eastAsia="en-AU"/>
        </w:rPr>
        <w:t xml:space="preserve"> resource kit</w:t>
      </w:r>
    </w:p>
    <w:p w14:paraId="20005AE8" w14:textId="20EA8AF0" w:rsidR="007175AA" w:rsidRPr="00A11732" w:rsidRDefault="007175AA" w:rsidP="00A11732">
      <w:pPr>
        <w:pStyle w:val="Subtitle"/>
        <w:spacing w:after="240"/>
        <w:ind w:right="565"/>
        <w:rPr>
          <w:rFonts w:ascii="Arial" w:hAnsi="Arial" w:cstheme="majorBidi"/>
          <w:b w:val="0"/>
          <w:bCs w:val="0"/>
          <w:iCs/>
          <w:color w:val="002060"/>
          <w:sz w:val="56"/>
          <w:szCs w:val="56"/>
          <w:lang w:eastAsia="en-AU"/>
        </w:rPr>
      </w:pPr>
      <w:r w:rsidRPr="00A11732">
        <w:rPr>
          <w:rFonts w:ascii="Arial" w:hAnsi="Arial" w:cstheme="majorBidi"/>
          <w:b w:val="0"/>
          <w:bCs w:val="0"/>
          <w:iCs/>
          <w:color w:val="002060"/>
          <w:sz w:val="56"/>
          <w:szCs w:val="56"/>
          <w:lang w:eastAsia="en-AU"/>
        </w:rPr>
        <w:t>For volunteers and Volunteer</w:t>
      </w:r>
      <w:r w:rsidR="00A11732">
        <w:rPr>
          <w:rFonts w:ascii="Arial" w:hAnsi="Arial" w:cstheme="majorBidi"/>
          <w:b w:val="0"/>
          <w:bCs w:val="0"/>
          <w:iCs/>
          <w:color w:val="002060"/>
          <w:sz w:val="56"/>
          <w:szCs w:val="56"/>
          <w:lang w:eastAsia="en-AU"/>
        </w:rPr>
        <w:t xml:space="preserve"> </w:t>
      </w:r>
      <w:r w:rsidRPr="00A11732">
        <w:rPr>
          <w:rFonts w:ascii="Arial" w:hAnsi="Arial" w:cstheme="majorBidi"/>
          <w:b w:val="0"/>
          <w:bCs w:val="0"/>
          <w:iCs/>
          <w:color w:val="002060"/>
          <w:sz w:val="56"/>
          <w:szCs w:val="56"/>
          <w:lang w:eastAsia="en-AU"/>
        </w:rPr>
        <w:t>Managers</w:t>
      </w:r>
    </w:p>
    <w:p w14:paraId="5AA0BD70" w14:textId="71EA747A" w:rsidR="007175AA" w:rsidRPr="00A11732" w:rsidRDefault="006B1691" w:rsidP="00A11732">
      <w:pPr>
        <w:pStyle w:val="Date"/>
        <w:spacing w:after="240"/>
        <w:rPr>
          <w:rFonts w:cstheme="majorBidi"/>
          <w:iCs/>
          <w:color w:val="002060"/>
          <w:spacing w:val="15"/>
          <w:sz w:val="44"/>
          <w:szCs w:val="44"/>
          <w:lang w:eastAsia="en-AU"/>
        </w:rPr>
      </w:pPr>
      <w:r>
        <w:rPr>
          <w:rFonts w:cstheme="majorBidi"/>
          <w:iCs/>
          <w:color w:val="002060"/>
          <w:spacing w:val="15"/>
          <w:sz w:val="44"/>
          <w:szCs w:val="44"/>
          <w:lang w:eastAsia="en-AU"/>
        </w:rPr>
        <w:t>November</w:t>
      </w:r>
      <w:r w:rsidR="00A11732" w:rsidRPr="00A11732">
        <w:rPr>
          <w:rFonts w:cstheme="majorBidi"/>
          <w:iCs/>
          <w:color w:val="002060"/>
          <w:spacing w:val="15"/>
          <w:sz w:val="44"/>
          <w:szCs w:val="44"/>
          <w:lang w:eastAsia="en-AU"/>
        </w:rPr>
        <w:t xml:space="preserve"> </w:t>
      </w:r>
      <w:r w:rsidR="004660AF" w:rsidRPr="00A11732">
        <w:rPr>
          <w:rFonts w:cstheme="majorBidi"/>
          <w:iCs/>
          <w:color w:val="002060"/>
          <w:spacing w:val="15"/>
          <w:sz w:val="44"/>
          <w:szCs w:val="44"/>
          <w:lang w:eastAsia="en-AU"/>
        </w:rPr>
        <w:t>2025</w:t>
      </w:r>
    </w:p>
    <w:sdt>
      <w:sdtPr>
        <w:rPr>
          <w:rFonts w:ascii="Arial" w:eastAsia="Times New Roman" w:hAnsi="Arial" w:cstheme="minorBidi"/>
          <w:color w:val="1E1544" w:themeColor="text1"/>
          <w:sz w:val="22"/>
          <w:szCs w:val="22"/>
          <w:lang w:val="en-AU"/>
        </w:rPr>
        <w:id w:val="1182317974"/>
        <w:docPartObj>
          <w:docPartGallery w:val="Table of Contents"/>
          <w:docPartUnique/>
        </w:docPartObj>
      </w:sdtPr>
      <w:sdtEndPr>
        <w:rPr>
          <w:rFonts w:eastAsiaTheme="minorEastAsia"/>
          <w:b/>
          <w:bCs/>
          <w:noProof/>
          <w:color w:val="1E1544"/>
          <w:sz w:val="24"/>
          <w:szCs w:val="24"/>
        </w:rPr>
      </w:sdtEndPr>
      <w:sdtContent>
        <w:p w14:paraId="406425CA" w14:textId="77777777" w:rsidR="007175AA" w:rsidRPr="00A11732" w:rsidRDefault="007175AA" w:rsidP="002F41FD">
          <w:pPr>
            <w:pStyle w:val="TOCHeading"/>
            <w:rPr>
              <w:rFonts w:ascii="Arial" w:eastAsia="Times New Roman" w:hAnsi="Arial" w:cs="Arial"/>
              <w:b/>
              <w:iCs/>
              <w:color w:val="1E1544" w:themeColor="text1"/>
              <w:kern w:val="28"/>
              <w:sz w:val="44"/>
              <w:szCs w:val="36"/>
              <w:lang w:val="en-AU"/>
            </w:rPr>
          </w:pPr>
          <w:r w:rsidRPr="00A11732">
            <w:rPr>
              <w:rFonts w:ascii="Arial" w:eastAsia="Times New Roman" w:hAnsi="Arial" w:cs="Arial"/>
              <w:b/>
              <w:iCs/>
              <w:color w:val="1E1544" w:themeColor="text1"/>
              <w:kern w:val="28"/>
              <w:sz w:val="44"/>
              <w:szCs w:val="36"/>
              <w:lang w:val="en-AU"/>
            </w:rPr>
            <w:t>Contents</w:t>
          </w:r>
        </w:p>
        <w:p w14:paraId="6D50798B" w14:textId="4F12D48F" w:rsidR="00674461" w:rsidRDefault="007175AA">
          <w:pPr>
            <w:pStyle w:val="TOC1"/>
            <w:rPr>
              <w:rFonts w:asciiTheme="minorHAnsi" w:eastAsiaTheme="minorEastAsia" w:hAnsiTheme="minorHAnsi" w:cstheme="minorBidi"/>
              <w:noProof/>
              <w:color w:val="auto"/>
              <w:kern w:val="2"/>
              <w:sz w:val="24"/>
              <w:lang w:eastAsia="en-AU"/>
              <w14:ligatures w14:val="standardContextual"/>
            </w:rPr>
          </w:pPr>
          <w:r w:rsidRPr="00D010CB">
            <w:rPr>
              <w:rFonts w:cs="Arial"/>
            </w:rPr>
            <w:fldChar w:fldCharType="begin"/>
          </w:r>
          <w:r w:rsidRPr="00D010CB">
            <w:rPr>
              <w:rFonts w:cs="Arial"/>
            </w:rPr>
            <w:instrText xml:space="preserve"> TOC \o "1-3" \h \z \u </w:instrText>
          </w:r>
          <w:r w:rsidRPr="00D010CB">
            <w:rPr>
              <w:rFonts w:cs="Arial"/>
            </w:rPr>
            <w:fldChar w:fldCharType="separate"/>
          </w:r>
          <w:hyperlink w:anchor="_Toc212630826" w:history="1">
            <w:r w:rsidR="00674461" w:rsidRPr="000924B9">
              <w:rPr>
                <w:rStyle w:val="Hyperlink"/>
                <w:noProof/>
                <w:kern w:val="28"/>
              </w:rPr>
              <w:t>How to use this optional kit</w:t>
            </w:r>
            <w:r w:rsidR="00674461">
              <w:rPr>
                <w:noProof/>
                <w:webHidden/>
              </w:rPr>
              <w:tab/>
            </w:r>
            <w:r w:rsidR="00674461">
              <w:rPr>
                <w:noProof/>
                <w:webHidden/>
              </w:rPr>
              <w:fldChar w:fldCharType="begin"/>
            </w:r>
            <w:r w:rsidR="00674461">
              <w:rPr>
                <w:noProof/>
                <w:webHidden/>
              </w:rPr>
              <w:instrText xml:space="preserve"> PAGEREF _Toc212630826 \h </w:instrText>
            </w:r>
            <w:r w:rsidR="00674461">
              <w:rPr>
                <w:noProof/>
                <w:webHidden/>
              </w:rPr>
            </w:r>
            <w:r w:rsidR="00674461">
              <w:rPr>
                <w:noProof/>
                <w:webHidden/>
              </w:rPr>
              <w:fldChar w:fldCharType="separate"/>
            </w:r>
            <w:r w:rsidR="00674461">
              <w:rPr>
                <w:noProof/>
                <w:webHidden/>
              </w:rPr>
              <w:t>5</w:t>
            </w:r>
            <w:r w:rsidR="00674461">
              <w:rPr>
                <w:noProof/>
                <w:webHidden/>
              </w:rPr>
              <w:fldChar w:fldCharType="end"/>
            </w:r>
          </w:hyperlink>
        </w:p>
        <w:p w14:paraId="4353AE6D" w14:textId="35167A53" w:rsidR="00674461" w:rsidRDefault="00674461">
          <w:pPr>
            <w:pStyle w:val="TOC1"/>
            <w:rPr>
              <w:rFonts w:asciiTheme="minorHAnsi" w:eastAsiaTheme="minorEastAsia" w:hAnsiTheme="minorHAnsi" w:cstheme="minorBidi"/>
              <w:noProof/>
              <w:color w:val="auto"/>
              <w:kern w:val="2"/>
              <w:sz w:val="24"/>
              <w:lang w:eastAsia="en-AU"/>
              <w14:ligatures w14:val="standardContextual"/>
            </w:rPr>
          </w:pPr>
          <w:hyperlink w:anchor="_Toc212630827" w:history="1">
            <w:r w:rsidRPr="000924B9">
              <w:rPr>
                <w:rStyle w:val="Hyperlink"/>
                <w:noProof/>
              </w:rPr>
              <w:t>Looking after yourself</w:t>
            </w:r>
            <w:r>
              <w:rPr>
                <w:noProof/>
                <w:webHidden/>
              </w:rPr>
              <w:tab/>
            </w:r>
            <w:r>
              <w:rPr>
                <w:noProof/>
                <w:webHidden/>
              </w:rPr>
              <w:fldChar w:fldCharType="begin"/>
            </w:r>
            <w:r>
              <w:rPr>
                <w:noProof/>
                <w:webHidden/>
              </w:rPr>
              <w:instrText xml:space="preserve"> PAGEREF _Toc212630827 \h </w:instrText>
            </w:r>
            <w:r>
              <w:rPr>
                <w:noProof/>
                <w:webHidden/>
              </w:rPr>
            </w:r>
            <w:r>
              <w:rPr>
                <w:noProof/>
                <w:webHidden/>
              </w:rPr>
              <w:fldChar w:fldCharType="separate"/>
            </w:r>
            <w:r>
              <w:rPr>
                <w:noProof/>
                <w:webHidden/>
              </w:rPr>
              <w:t>7</w:t>
            </w:r>
            <w:r>
              <w:rPr>
                <w:noProof/>
                <w:webHidden/>
              </w:rPr>
              <w:fldChar w:fldCharType="end"/>
            </w:r>
          </w:hyperlink>
        </w:p>
        <w:p w14:paraId="7C5758D8" w14:textId="7E412FDA"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28" w:history="1">
            <w:r w:rsidRPr="000924B9">
              <w:rPr>
                <w:rStyle w:val="Hyperlink"/>
                <w:noProof/>
              </w:rPr>
              <w:t>Knowing who to talk to</w:t>
            </w:r>
            <w:r>
              <w:rPr>
                <w:noProof/>
                <w:webHidden/>
              </w:rPr>
              <w:tab/>
            </w:r>
            <w:r>
              <w:rPr>
                <w:noProof/>
                <w:webHidden/>
              </w:rPr>
              <w:fldChar w:fldCharType="begin"/>
            </w:r>
            <w:r>
              <w:rPr>
                <w:noProof/>
                <w:webHidden/>
              </w:rPr>
              <w:instrText xml:space="preserve"> PAGEREF _Toc212630828 \h </w:instrText>
            </w:r>
            <w:r>
              <w:rPr>
                <w:noProof/>
                <w:webHidden/>
              </w:rPr>
            </w:r>
            <w:r>
              <w:rPr>
                <w:noProof/>
                <w:webHidden/>
              </w:rPr>
              <w:fldChar w:fldCharType="separate"/>
            </w:r>
            <w:r>
              <w:rPr>
                <w:noProof/>
                <w:webHidden/>
              </w:rPr>
              <w:t>7</w:t>
            </w:r>
            <w:r>
              <w:rPr>
                <w:noProof/>
                <w:webHidden/>
              </w:rPr>
              <w:fldChar w:fldCharType="end"/>
            </w:r>
          </w:hyperlink>
        </w:p>
        <w:p w14:paraId="3DF86116" w14:textId="1204D741"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29" w:history="1">
            <w:r w:rsidRPr="000924B9">
              <w:rPr>
                <w:rStyle w:val="Hyperlink"/>
                <w:noProof/>
              </w:rPr>
              <w:t>Self-care in aged care</w:t>
            </w:r>
            <w:r>
              <w:rPr>
                <w:noProof/>
                <w:webHidden/>
              </w:rPr>
              <w:tab/>
            </w:r>
            <w:r>
              <w:rPr>
                <w:noProof/>
                <w:webHidden/>
              </w:rPr>
              <w:fldChar w:fldCharType="begin"/>
            </w:r>
            <w:r>
              <w:rPr>
                <w:noProof/>
                <w:webHidden/>
              </w:rPr>
              <w:instrText xml:space="preserve"> PAGEREF _Toc212630829 \h </w:instrText>
            </w:r>
            <w:r>
              <w:rPr>
                <w:noProof/>
                <w:webHidden/>
              </w:rPr>
            </w:r>
            <w:r>
              <w:rPr>
                <w:noProof/>
                <w:webHidden/>
              </w:rPr>
              <w:fldChar w:fldCharType="separate"/>
            </w:r>
            <w:r>
              <w:rPr>
                <w:noProof/>
                <w:webHidden/>
              </w:rPr>
              <w:t>8</w:t>
            </w:r>
            <w:r>
              <w:rPr>
                <w:noProof/>
                <w:webHidden/>
              </w:rPr>
              <w:fldChar w:fldCharType="end"/>
            </w:r>
          </w:hyperlink>
        </w:p>
        <w:p w14:paraId="7CB16454" w14:textId="6826444B"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30" w:history="1">
            <w:r w:rsidRPr="000924B9">
              <w:rPr>
                <w:rStyle w:val="Hyperlink"/>
                <w:noProof/>
              </w:rPr>
              <w:t>Mental health support services</w:t>
            </w:r>
            <w:r>
              <w:rPr>
                <w:noProof/>
                <w:webHidden/>
              </w:rPr>
              <w:tab/>
            </w:r>
            <w:r>
              <w:rPr>
                <w:noProof/>
                <w:webHidden/>
              </w:rPr>
              <w:fldChar w:fldCharType="begin"/>
            </w:r>
            <w:r>
              <w:rPr>
                <w:noProof/>
                <w:webHidden/>
              </w:rPr>
              <w:instrText xml:space="preserve"> PAGEREF _Toc212630830 \h </w:instrText>
            </w:r>
            <w:r>
              <w:rPr>
                <w:noProof/>
                <w:webHidden/>
              </w:rPr>
            </w:r>
            <w:r>
              <w:rPr>
                <w:noProof/>
                <w:webHidden/>
              </w:rPr>
              <w:fldChar w:fldCharType="separate"/>
            </w:r>
            <w:r>
              <w:rPr>
                <w:noProof/>
                <w:webHidden/>
              </w:rPr>
              <w:t>9</w:t>
            </w:r>
            <w:r>
              <w:rPr>
                <w:noProof/>
                <w:webHidden/>
              </w:rPr>
              <w:fldChar w:fldCharType="end"/>
            </w:r>
          </w:hyperlink>
        </w:p>
        <w:p w14:paraId="3C62D477" w14:textId="4B8A995C" w:rsidR="00674461" w:rsidRDefault="00674461">
          <w:pPr>
            <w:pStyle w:val="TOC1"/>
            <w:rPr>
              <w:rFonts w:asciiTheme="minorHAnsi" w:eastAsiaTheme="minorEastAsia" w:hAnsiTheme="minorHAnsi" w:cstheme="minorBidi"/>
              <w:noProof/>
              <w:color w:val="auto"/>
              <w:kern w:val="2"/>
              <w:sz w:val="24"/>
              <w:lang w:eastAsia="en-AU"/>
              <w14:ligatures w14:val="standardContextual"/>
            </w:rPr>
          </w:pPr>
          <w:hyperlink w:anchor="_Toc212630831" w:history="1">
            <w:r w:rsidRPr="000924B9">
              <w:rPr>
                <w:rStyle w:val="Hyperlink"/>
                <w:noProof/>
              </w:rPr>
              <w:t>Aged care information</w:t>
            </w:r>
            <w:r>
              <w:rPr>
                <w:noProof/>
                <w:webHidden/>
              </w:rPr>
              <w:tab/>
            </w:r>
            <w:r>
              <w:rPr>
                <w:noProof/>
                <w:webHidden/>
              </w:rPr>
              <w:fldChar w:fldCharType="begin"/>
            </w:r>
            <w:r>
              <w:rPr>
                <w:noProof/>
                <w:webHidden/>
              </w:rPr>
              <w:instrText xml:space="preserve"> PAGEREF _Toc212630831 \h </w:instrText>
            </w:r>
            <w:r>
              <w:rPr>
                <w:noProof/>
                <w:webHidden/>
              </w:rPr>
            </w:r>
            <w:r>
              <w:rPr>
                <w:noProof/>
                <w:webHidden/>
              </w:rPr>
              <w:fldChar w:fldCharType="separate"/>
            </w:r>
            <w:r>
              <w:rPr>
                <w:noProof/>
                <w:webHidden/>
              </w:rPr>
              <w:t>10</w:t>
            </w:r>
            <w:r>
              <w:rPr>
                <w:noProof/>
                <w:webHidden/>
              </w:rPr>
              <w:fldChar w:fldCharType="end"/>
            </w:r>
          </w:hyperlink>
        </w:p>
        <w:p w14:paraId="367DAD13" w14:textId="2FCBEA63"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32" w:history="1">
            <w:r w:rsidRPr="000924B9">
              <w:rPr>
                <w:rStyle w:val="Hyperlink"/>
                <w:noProof/>
              </w:rPr>
              <w:t>Aged care basics</w:t>
            </w:r>
            <w:r>
              <w:rPr>
                <w:noProof/>
                <w:webHidden/>
              </w:rPr>
              <w:tab/>
            </w:r>
            <w:r>
              <w:rPr>
                <w:noProof/>
                <w:webHidden/>
              </w:rPr>
              <w:fldChar w:fldCharType="begin"/>
            </w:r>
            <w:r>
              <w:rPr>
                <w:noProof/>
                <w:webHidden/>
              </w:rPr>
              <w:instrText xml:space="preserve"> PAGEREF _Toc212630832 \h </w:instrText>
            </w:r>
            <w:r>
              <w:rPr>
                <w:noProof/>
                <w:webHidden/>
              </w:rPr>
            </w:r>
            <w:r>
              <w:rPr>
                <w:noProof/>
                <w:webHidden/>
              </w:rPr>
              <w:fldChar w:fldCharType="separate"/>
            </w:r>
            <w:r>
              <w:rPr>
                <w:noProof/>
                <w:webHidden/>
              </w:rPr>
              <w:t>11</w:t>
            </w:r>
            <w:r>
              <w:rPr>
                <w:noProof/>
                <w:webHidden/>
              </w:rPr>
              <w:fldChar w:fldCharType="end"/>
            </w:r>
          </w:hyperlink>
        </w:p>
        <w:p w14:paraId="0E65958F" w14:textId="369B79D5" w:rsidR="00674461" w:rsidRDefault="00674461">
          <w:pPr>
            <w:pStyle w:val="TOC1"/>
            <w:rPr>
              <w:rFonts w:asciiTheme="minorHAnsi" w:eastAsiaTheme="minorEastAsia" w:hAnsiTheme="minorHAnsi" w:cstheme="minorBidi"/>
              <w:noProof/>
              <w:color w:val="auto"/>
              <w:kern w:val="2"/>
              <w:sz w:val="24"/>
              <w:lang w:eastAsia="en-AU"/>
              <w14:ligatures w14:val="standardContextual"/>
            </w:rPr>
          </w:pPr>
          <w:hyperlink w:anchor="_Toc212630833" w:history="1">
            <w:r w:rsidRPr="000924B9">
              <w:rPr>
                <w:rStyle w:val="Hyperlink"/>
                <w:noProof/>
              </w:rPr>
              <w:t>Knowing older people</w:t>
            </w:r>
            <w:r>
              <w:rPr>
                <w:noProof/>
                <w:webHidden/>
              </w:rPr>
              <w:tab/>
            </w:r>
            <w:r>
              <w:rPr>
                <w:noProof/>
                <w:webHidden/>
              </w:rPr>
              <w:fldChar w:fldCharType="begin"/>
            </w:r>
            <w:r>
              <w:rPr>
                <w:noProof/>
                <w:webHidden/>
              </w:rPr>
              <w:instrText xml:space="preserve"> PAGEREF _Toc212630833 \h </w:instrText>
            </w:r>
            <w:r>
              <w:rPr>
                <w:noProof/>
                <w:webHidden/>
              </w:rPr>
            </w:r>
            <w:r>
              <w:rPr>
                <w:noProof/>
                <w:webHidden/>
              </w:rPr>
              <w:fldChar w:fldCharType="separate"/>
            </w:r>
            <w:r>
              <w:rPr>
                <w:noProof/>
                <w:webHidden/>
              </w:rPr>
              <w:t>13</w:t>
            </w:r>
            <w:r>
              <w:rPr>
                <w:noProof/>
                <w:webHidden/>
              </w:rPr>
              <w:fldChar w:fldCharType="end"/>
            </w:r>
          </w:hyperlink>
        </w:p>
        <w:p w14:paraId="6A2758C0" w14:textId="0C320839"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34" w:history="1">
            <w:r w:rsidRPr="000924B9">
              <w:rPr>
                <w:rStyle w:val="Hyperlink"/>
                <w:noProof/>
              </w:rPr>
              <w:t>Person-centred, rights-based care and support</w:t>
            </w:r>
            <w:r>
              <w:rPr>
                <w:noProof/>
                <w:webHidden/>
              </w:rPr>
              <w:tab/>
            </w:r>
            <w:r>
              <w:rPr>
                <w:noProof/>
                <w:webHidden/>
              </w:rPr>
              <w:fldChar w:fldCharType="begin"/>
            </w:r>
            <w:r>
              <w:rPr>
                <w:noProof/>
                <w:webHidden/>
              </w:rPr>
              <w:instrText xml:space="preserve"> PAGEREF _Toc212630834 \h </w:instrText>
            </w:r>
            <w:r>
              <w:rPr>
                <w:noProof/>
                <w:webHidden/>
              </w:rPr>
            </w:r>
            <w:r>
              <w:rPr>
                <w:noProof/>
                <w:webHidden/>
              </w:rPr>
              <w:fldChar w:fldCharType="separate"/>
            </w:r>
            <w:r>
              <w:rPr>
                <w:noProof/>
                <w:webHidden/>
              </w:rPr>
              <w:t>13</w:t>
            </w:r>
            <w:r>
              <w:rPr>
                <w:noProof/>
                <w:webHidden/>
              </w:rPr>
              <w:fldChar w:fldCharType="end"/>
            </w:r>
          </w:hyperlink>
        </w:p>
        <w:p w14:paraId="0284BABC" w14:textId="12AB9C35"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35" w:history="1">
            <w:r w:rsidRPr="000924B9">
              <w:rPr>
                <w:rStyle w:val="Hyperlink"/>
                <w:noProof/>
              </w:rPr>
              <w:t>Communication skills</w:t>
            </w:r>
            <w:r>
              <w:rPr>
                <w:noProof/>
                <w:webHidden/>
              </w:rPr>
              <w:tab/>
            </w:r>
            <w:r>
              <w:rPr>
                <w:noProof/>
                <w:webHidden/>
              </w:rPr>
              <w:fldChar w:fldCharType="begin"/>
            </w:r>
            <w:r>
              <w:rPr>
                <w:noProof/>
                <w:webHidden/>
              </w:rPr>
              <w:instrText xml:space="preserve"> PAGEREF _Toc212630835 \h </w:instrText>
            </w:r>
            <w:r>
              <w:rPr>
                <w:noProof/>
                <w:webHidden/>
              </w:rPr>
            </w:r>
            <w:r>
              <w:rPr>
                <w:noProof/>
                <w:webHidden/>
              </w:rPr>
              <w:fldChar w:fldCharType="separate"/>
            </w:r>
            <w:r>
              <w:rPr>
                <w:noProof/>
                <w:webHidden/>
              </w:rPr>
              <w:t>15</w:t>
            </w:r>
            <w:r>
              <w:rPr>
                <w:noProof/>
                <w:webHidden/>
              </w:rPr>
              <w:fldChar w:fldCharType="end"/>
            </w:r>
          </w:hyperlink>
        </w:p>
        <w:p w14:paraId="38FC70E0" w14:textId="43BE4704"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36" w:history="1">
            <w:r w:rsidRPr="000924B9">
              <w:rPr>
                <w:rStyle w:val="Hyperlink"/>
                <w:b/>
                <w:noProof/>
              </w:rPr>
              <w:t>Diversity fundamentals</w:t>
            </w:r>
            <w:r>
              <w:rPr>
                <w:noProof/>
                <w:webHidden/>
              </w:rPr>
              <w:tab/>
            </w:r>
            <w:r>
              <w:rPr>
                <w:noProof/>
                <w:webHidden/>
              </w:rPr>
              <w:fldChar w:fldCharType="begin"/>
            </w:r>
            <w:r>
              <w:rPr>
                <w:noProof/>
                <w:webHidden/>
              </w:rPr>
              <w:instrText xml:space="preserve"> PAGEREF _Toc212630836 \h </w:instrText>
            </w:r>
            <w:r>
              <w:rPr>
                <w:noProof/>
                <w:webHidden/>
              </w:rPr>
            </w:r>
            <w:r>
              <w:rPr>
                <w:noProof/>
                <w:webHidden/>
              </w:rPr>
              <w:fldChar w:fldCharType="separate"/>
            </w:r>
            <w:r>
              <w:rPr>
                <w:noProof/>
                <w:webHidden/>
              </w:rPr>
              <w:t>16</w:t>
            </w:r>
            <w:r>
              <w:rPr>
                <w:noProof/>
                <w:webHidden/>
              </w:rPr>
              <w:fldChar w:fldCharType="end"/>
            </w:r>
          </w:hyperlink>
        </w:p>
        <w:p w14:paraId="47830C28" w14:textId="1164DA5A"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37" w:history="1">
            <w:r w:rsidRPr="000924B9">
              <w:rPr>
                <w:rStyle w:val="Hyperlink"/>
                <w:noProof/>
              </w:rPr>
              <w:t>Dementia awareness</w:t>
            </w:r>
            <w:r>
              <w:rPr>
                <w:noProof/>
                <w:webHidden/>
              </w:rPr>
              <w:tab/>
            </w:r>
            <w:r>
              <w:rPr>
                <w:noProof/>
                <w:webHidden/>
              </w:rPr>
              <w:fldChar w:fldCharType="begin"/>
            </w:r>
            <w:r>
              <w:rPr>
                <w:noProof/>
                <w:webHidden/>
              </w:rPr>
              <w:instrText xml:space="preserve"> PAGEREF _Toc212630837 \h </w:instrText>
            </w:r>
            <w:r>
              <w:rPr>
                <w:noProof/>
                <w:webHidden/>
              </w:rPr>
            </w:r>
            <w:r>
              <w:rPr>
                <w:noProof/>
                <w:webHidden/>
              </w:rPr>
              <w:fldChar w:fldCharType="separate"/>
            </w:r>
            <w:r>
              <w:rPr>
                <w:noProof/>
                <w:webHidden/>
              </w:rPr>
              <w:t>18</w:t>
            </w:r>
            <w:r>
              <w:rPr>
                <w:noProof/>
                <w:webHidden/>
              </w:rPr>
              <w:fldChar w:fldCharType="end"/>
            </w:r>
          </w:hyperlink>
        </w:p>
        <w:p w14:paraId="09762FA7" w14:textId="1CB7E28D"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38" w:history="1">
            <w:r w:rsidRPr="000924B9">
              <w:rPr>
                <w:rStyle w:val="Hyperlink"/>
                <w:noProof/>
              </w:rPr>
              <w:t>Aboriginal and Torres Strait Islander people, including the Stolen Generations</w:t>
            </w:r>
            <w:r>
              <w:rPr>
                <w:noProof/>
                <w:webHidden/>
              </w:rPr>
              <w:tab/>
            </w:r>
            <w:r>
              <w:rPr>
                <w:noProof/>
                <w:webHidden/>
              </w:rPr>
              <w:fldChar w:fldCharType="begin"/>
            </w:r>
            <w:r>
              <w:rPr>
                <w:noProof/>
                <w:webHidden/>
              </w:rPr>
              <w:instrText xml:space="preserve"> PAGEREF _Toc212630838 \h </w:instrText>
            </w:r>
            <w:r>
              <w:rPr>
                <w:noProof/>
                <w:webHidden/>
              </w:rPr>
            </w:r>
            <w:r>
              <w:rPr>
                <w:noProof/>
                <w:webHidden/>
              </w:rPr>
              <w:fldChar w:fldCharType="separate"/>
            </w:r>
            <w:r>
              <w:rPr>
                <w:noProof/>
                <w:webHidden/>
              </w:rPr>
              <w:t>21</w:t>
            </w:r>
            <w:r>
              <w:rPr>
                <w:noProof/>
                <w:webHidden/>
              </w:rPr>
              <w:fldChar w:fldCharType="end"/>
            </w:r>
          </w:hyperlink>
        </w:p>
        <w:p w14:paraId="160EDA55" w14:textId="6AF2BA5E"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39" w:history="1">
            <w:r w:rsidRPr="000924B9">
              <w:rPr>
                <w:rStyle w:val="Hyperlink"/>
                <w:noProof/>
              </w:rPr>
              <w:t>People from culturally and linguistically diverse communities</w:t>
            </w:r>
            <w:r>
              <w:rPr>
                <w:noProof/>
                <w:webHidden/>
              </w:rPr>
              <w:tab/>
            </w:r>
            <w:r>
              <w:rPr>
                <w:noProof/>
                <w:webHidden/>
              </w:rPr>
              <w:fldChar w:fldCharType="begin"/>
            </w:r>
            <w:r>
              <w:rPr>
                <w:noProof/>
                <w:webHidden/>
              </w:rPr>
              <w:instrText xml:space="preserve"> PAGEREF _Toc212630839 \h </w:instrText>
            </w:r>
            <w:r>
              <w:rPr>
                <w:noProof/>
                <w:webHidden/>
              </w:rPr>
            </w:r>
            <w:r>
              <w:rPr>
                <w:noProof/>
                <w:webHidden/>
              </w:rPr>
              <w:fldChar w:fldCharType="separate"/>
            </w:r>
            <w:r>
              <w:rPr>
                <w:noProof/>
                <w:webHidden/>
              </w:rPr>
              <w:t>22</w:t>
            </w:r>
            <w:r>
              <w:rPr>
                <w:noProof/>
                <w:webHidden/>
              </w:rPr>
              <w:fldChar w:fldCharType="end"/>
            </w:r>
          </w:hyperlink>
        </w:p>
        <w:p w14:paraId="52DABF5A" w14:textId="661F0FDC"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0" w:history="1">
            <w:r w:rsidRPr="000924B9">
              <w:rPr>
                <w:rStyle w:val="Hyperlink"/>
                <w:noProof/>
              </w:rPr>
              <w:t>People with a migrant or refugee background</w:t>
            </w:r>
            <w:r>
              <w:rPr>
                <w:noProof/>
                <w:webHidden/>
              </w:rPr>
              <w:tab/>
            </w:r>
            <w:r>
              <w:rPr>
                <w:noProof/>
                <w:webHidden/>
              </w:rPr>
              <w:fldChar w:fldCharType="begin"/>
            </w:r>
            <w:r>
              <w:rPr>
                <w:noProof/>
                <w:webHidden/>
              </w:rPr>
              <w:instrText xml:space="preserve"> PAGEREF _Toc212630840 \h </w:instrText>
            </w:r>
            <w:r>
              <w:rPr>
                <w:noProof/>
                <w:webHidden/>
              </w:rPr>
            </w:r>
            <w:r>
              <w:rPr>
                <w:noProof/>
                <w:webHidden/>
              </w:rPr>
              <w:fldChar w:fldCharType="separate"/>
            </w:r>
            <w:r>
              <w:rPr>
                <w:noProof/>
                <w:webHidden/>
              </w:rPr>
              <w:t>23</w:t>
            </w:r>
            <w:r>
              <w:rPr>
                <w:noProof/>
                <w:webHidden/>
              </w:rPr>
              <w:fldChar w:fldCharType="end"/>
            </w:r>
          </w:hyperlink>
        </w:p>
        <w:p w14:paraId="2CEBBCAF" w14:textId="1A470518"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1" w:history="1">
            <w:r w:rsidRPr="000924B9">
              <w:rPr>
                <w:rStyle w:val="Hyperlink"/>
                <w:noProof/>
              </w:rPr>
              <w:t>Forgotten Australians and Care Leavers</w:t>
            </w:r>
            <w:r>
              <w:rPr>
                <w:noProof/>
                <w:webHidden/>
              </w:rPr>
              <w:tab/>
            </w:r>
            <w:r>
              <w:rPr>
                <w:noProof/>
                <w:webHidden/>
              </w:rPr>
              <w:fldChar w:fldCharType="begin"/>
            </w:r>
            <w:r>
              <w:rPr>
                <w:noProof/>
                <w:webHidden/>
              </w:rPr>
              <w:instrText xml:space="preserve"> PAGEREF _Toc212630841 \h </w:instrText>
            </w:r>
            <w:r>
              <w:rPr>
                <w:noProof/>
                <w:webHidden/>
              </w:rPr>
            </w:r>
            <w:r>
              <w:rPr>
                <w:noProof/>
                <w:webHidden/>
              </w:rPr>
              <w:fldChar w:fldCharType="separate"/>
            </w:r>
            <w:r>
              <w:rPr>
                <w:noProof/>
                <w:webHidden/>
              </w:rPr>
              <w:t>24</w:t>
            </w:r>
            <w:r>
              <w:rPr>
                <w:noProof/>
                <w:webHidden/>
              </w:rPr>
              <w:fldChar w:fldCharType="end"/>
            </w:r>
          </w:hyperlink>
        </w:p>
        <w:p w14:paraId="6AB24902" w14:textId="286B0570"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2" w:history="1">
            <w:r w:rsidRPr="000924B9">
              <w:rPr>
                <w:rStyle w:val="Hyperlink"/>
                <w:noProof/>
              </w:rPr>
              <w:t>LGBTQIA+ communities</w:t>
            </w:r>
            <w:r>
              <w:rPr>
                <w:noProof/>
                <w:webHidden/>
              </w:rPr>
              <w:tab/>
            </w:r>
            <w:r>
              <w:rPr>
                <w:noProof/>
                <w:webHidden/>
              </w:rPr>
              <w:fldChar w:fldCharType="begin"/>
            </w:r>
            <w:r>
              <w:rPr>
                <w:noProof/>
                <w:webHidden/>
              </w:rPr>
              <w:instrText xml:space="preserve"> PAGEREF _Toc212630842 \h </w:instrText>
            </w:r>
            <w:r>
              <w:rPr>
                <w:noProof/>
                <w:webHidden/>
              </w:rPr>
            </w:r>
            <w:r>
              <w:rPr>
                <w:noProof/>
                <w:webHidden/>
              </w:rPr>
              <w:fldChar w:fldCharType="separate"/>
            </w:r>
            <w:r>
              <w:rPr>
                <w:noProof/>
                <w:webHidden/>
              </w:rPr>
              <w:t>25</w:t>
            </w:r>
            <w:r>
              <w:rPr>
                <w:noProof/>
                <w:webHidden/>
              </w:rPr>
              <w:fldChar w:fldCharType="end"/>
            </w:r>
          </w:hyperlink>
        </w:p>
        <w:p w14:paraId="54A7BDD9" w14:textId="53F0DBFE"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3" w:history="1">
            <w:r w:rsidRPr="000924B9">
              <w:rPr>
                <w:rStyle w:val="Hyperlink"/>
                <w:noProof/>
              </w:rPr>
              <w:t>Hearing health</w:t>
            </w:r>
            <w:r>
              <w:rPr>
                <w:noProof/>
                <w:webHidden/>
              </w:rPr>
              <w:tab/>
            </w:r>
            <w:r>
              <w:rPr>
                <w:noProof/>
                <w:webHidden/>
              </w:rPr>
              <w:fldChar w:fldCharType="begin"/>
            </w:r>
            <w:r>
              <w:rPr>
                <w:noProof/>
                <w:webHidden/>
              </w:rPr>
              <w:instrText xml:space="preserve"> PAGEREF _Toc212630843 \h </w:instrText>
            </w:r>
            <w:r>
              <w:rPr>
                <w:noProof/>
                <w:webHidden/>
              </w:rPr>
            </w:r>
            <w:r>
              <w:rPr>
                <w:noProof/>
                <w:webHidden/>
              </w:rPr>
              <w:fldChar w:fldCharType="separate"/>
            </w:r>
            <w:r>
              <w:rPr>
                <w:noProof/>
                <w:webHidden/>
              </w:rPr>
              <w:t>27</w:t>
            </w:r>
            <w:r>
              <w:rPr>
                <w:noProof/>
                <w:webHidden/>
              </w:rPr>
              <w:fldChar w:fldCharType="end"/>
            </w:r>
          </w:hyperlink>
        </w:p>
        <w:p w14:paraId="422B0BCB" w14:textId="294DE843"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4" w:history="1">
            <w:r w:rsidRPr="000924B9">
              <w:rPr>
                <w:rStyle w:val="Hyperlink"/>
                <w:noProof/>
              </w:rPr>
              <w:t>Vision</w:t>
            </w:r>
            <w:r>
              <w:rPr>
                <w:noProof/>
                <w:webHidden/>
              </w:rPr>
              <w:tab/>
            </w:r>
            <w:r>
              <w:rPr>
                <w:noProof/>
                <w:webHidden/>
              </w:rPr>
              <w:fldChar w:fldCharType="begin"/>
            </w:r>
            <w:r>
              <w:rPr>
                <w:noProof/>
                <w:webHidden/>
              </w:rPr>
              <w:instrText xml:space="preserve"> PAGEREF _Toc212630844 \h </w:instrText>
            </w:r>
            <w:r>
              <w:rPr>
                <w:noProof/>
                <w:webHidden/>
              </w:rPr>
            </w:r>
            <w:r>
              <w:rPr>
                <w:noProof/>
                <w:webHidden/>
              </w:rPr>
              <w:fldChar w:fldCharType="separate"/>
            </w:r>
            <w:r>
              <w:rPr>
                <w:noProof/>
                <w:webHidden/>
              </w:rPr>
              <w:t>28</w:t>
            </w:r>
            <w:r>
              <w:rPr>
                <w:noProof/>
                <w:webHidden/>
              </w:rPr>
              <w:fldChar w:fldCharType="end"/>
            </w:r>
          </w:hyperlink>
        </w:p>
        <w:p w14:paraId="08703C0C" w14:textId="5FDB52F9"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5" w:history="1">
            <w:r w:rsidRPr="000924B9">
              <w:rPr>
                <w:rStyle w:val="Hyperlink"/>
                <w:noProof/>
              </w:rPr>
              <w:t>Trauma informed care</w:t>
            </w:r>
            <w:r>
              <w:rPr>
                <w:noProof/>
                <w:webHidden/>
              </w:rPr>
              <w:tab/>
            </w:r>
            <w:r>
              <w:rPr>
                <w:noProof/>
                <w:webHidden/>
              </w:rPr>
              <w:fldChar w:fldCharType="begin"/>
            </w:r>
            <w:r>
              <w:rPr>
                <w:noProof/>
                <w:webHidden/>
              </w:rPr>
              <w:instrText xml:space="preserve"> PAGEREF _Toc212630845 \h </w:instrText>
            </w:r>
            <w:r>
              <w:rPr>
                <w:noProof/>
                <w:webHidden/>
              </w:rPr>
            </w:r>
            <w:r>
              <w:rPr>
                <w:noProof/>
                <w:webHidden/>
              </w:rPr>
              <w:fldChar w:fldCharType="separate"/>
            </w:r>
            <w:r>
              <w:rPr>
                <w:noProof/>
                <w:webHidden/>
              </w:rPr>
              <w:t>30</w:t>
            </w:r>
            <w:r>
              <w:rPr>
                <w:noProof/>
                <w:webHidden/>
              </w:rPr>
              <w:fldChar w:fldCharType="end"/>
            </w:r>
          </w:hyperlink>
        </w:p>
        <w:p w14:paraId="54BC4EE8" w14:textId="4BA11567"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6" w:history="1">
            <w:r w:rsidRPr="000924B9">
              <w:rPr>
                <w:rStyle w:val="Hyperlink"/>
                <w:noProof/>
              </w:rPr>
              <w:t>Veterans</w:t>
            </w:r>
            <w:r>
              <w:rPr>
                <w:noProof/>
                <w:webHidden/>
              </w:rPr>
              <w:tab/>
            </w:r>
            <w:r>
              <w:rPr>
                <w:noProof/>
                <w:webHidden/>
              </w:rPr>
              <w:fldChar w:fldCharType="begin"/>
            </w:r>
            <w:r>
              <w:rPr>
                <w:noProof/>
                <w:webHidden/>
              </w:rPr>
              <w:instrText xml:space="preserve"> PAGEREF _Toc212630846 \h </w:instrText>
            </w:r>
            <w:r>
              <w:rPr>
                <w:noProof/>
                <w:webHidden/>
              </w:rPr>
            </w:r>
            <w:r>
              <w:rPr>
                <w:noProof/>
                <w:webHidden/>
              </w:rPr>
              <w:fldChar w:fldCharType="separate"/>
            </w:r>
            <w:r>
              <w:rPr>
                <w:noProof/>
                <w:webHidden/>
              </w:rPr>
              <w:t>32</w:t>
            </w:r>
            <w:r>
              <w:rPr>
                <w:noProof/>
                <w:webHidden/>
              </w:rPr>
              <w:fldChar w:fldCharType="end"/>
            </w:r>
          </w:hyperlink>
        </w:p>
        <w:p w14:paraId="572BFD1C" w14:textId="1ED4C72B"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7" w:history="1">
            <w:r w:rsidRPr="000924B9">
              <w:rPr>
                <w:rStyle w:val="Hyperlink"/>
                <w:noProof/>
              </w:rPr>
              <w:t>Palliative Care</w:t>
            </w:r>
            <w:r>
              <w:rPr>
                <w:noProof/>
                <w:webHidden/>
              </w:rPr>
              <w:tab/>
            </w:r>
            <w:r>
              <w:rPr>
                <w:noProof/>
                <w:webHidden/>
              </w:rPr>
              <w:fldChar w:fldCharType="begin"/>
            </w:r>
            <w:r>
              <w:rPr>
                <w:noProof/>
                <w:webHidden/>
              </w:rPr>
              <w:instrText xml:space="preserve"> PAGEREF _Toc212630847 \h </w:instrText>
            </w:r>
            <w:r>
              <w:rPr>
                <w:noProof/>
                <w:webHidden/>
              </w:rPr>
            </w:r>
            <w:r>
              <w:rPr>
                <w:noProof/>
                <w:webHidden/>
              </w:rPr>
              <w:fldChar w:fldCharType="separate"/>
            </w:r>
            <w:r>
              <w:rPr>
                <w:noProof/>
                <w:webHidden/>
              </w:rPr>
              <w:t>33</w:t>
            </w:r>
            <w:r>
              <w:rPr>
                <w:noProof/>
                <w:webHidden/>
              </w:rPr>
              <w:fldChar w:fldCharType="end"/>
            </w:r>
          </w:hyperlink>
        </w:p>
        <w:p w14:paraId="4D9A0B6A" w14:textId="1291864D"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8" w:history="1">
            <w:r w:rsidRPr="000924B9">
              <w:rPr>
                <w:rStyle w:val="Hyperlink"/>
                <w:noProof/>
              </w:rPr>
              <w:t>End of life care, death, and the dying process</w:t>
            </w:r>
            <w:r>
              <w:rPr>
                <w:noProof/>
                <w:webHidden/>
              </w:rPr>
              <w:tab/>
            </w:r>
            <w:r>
              <w:rPr>
                <w:noProof/>
                <w:webHidden/>
              </w:rPr>
              <w:fldChar w:fldCharType="begin"/>
            </w:r>
            <w:r>
              <w:rPr>
                <w:noProof/>
                <w:webHidden/>
              </w:rPr>
              <w:instrText xml:space="preserve"> PAGEREF _Toc212630848 \h </w:instrText>
            </w:r>
            <w:r>
              <w:rPr>
                <w:noProof/>
                <w:webHidden/>
              </w:rPr>
            </w:r>
            <w:r>
              <w:rPr>
                <w:noProof/>
                <w:webHidden/>
              </w:rPr>
              <w:fldChar w:fldCharType="separate"/>
            </w:r>
            <w:r>
              <w:rPr>
                <w:noProof/>
                <w:webHidden/>
              </w:rPr>
              <w:t>34</w:t>
            </w:r>
            <w:r>
              <w:rPr>
                <w:noProof/>
                <w:webHidden/>
              </w:rPr>
              <w:fldChar w:fldCharType="end"/>
            </w:r>
          </w:hyperlink>
        </w:p>
        <w:p w14:paraId="29B4BF18" w14:textId="0CA88FBE"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49" w:history="1">
            <w:r w:rsidRPr="000924B9">
              <w:rPr>
                <w:rStyle w:val="Hyperlink"/>
                <w:noProof/>
              </w:rPr>
              <w:t>Advance care planning</w:t>
            </w:r>
            <w:r>
              <w:rPr>
                <w:noProof/>
                <w:webHidden/>
              </w:rPr>
              <w:tab/>
            </w:r>
            <w:r>
              <w:rPr>
                <w:noProof/>
                <w:webHidden/>
              </w:rPr>
              <w:fldChar w:fldCharType="begin"/>
            </w:r>
            <w:r>
              <w:rPr>
                <w:noProof/>
                <w:webHidden/>
              </w:rPr>
              <w:instrText xml:space="preserve"> PAGEREF _Toc212630849 \h </w:instrText>
            </w:r>
            <w:r>
              <w:rPr>
                <w:noProof/>
                <w:webHidden/>
              </w:rPr>
            </w:r>
            <w:r>
              <w:rPr>
                <w:noProof/>
                <w:webHidden/>
              </w:rPr>
              <w:fldChar w:fldCharType="separate"/>
            </w:r>
            <w:r>
              <w:rPr>
                <w:noProof/>
                <w:webHidden/>
              </w:rPr>
              <w:t>35</w:t>
            </w:r>
            <w:r>
              <w:rPr>
                <w:noProof/>
                <w:webHidden/>
              </w:rPr>
              <w:fldChar w:fldCharType="end"/>
            </w:r>
          </w:hyperlink>
        </w:p>
        <w:p w14:paraId="1613D08A" w14:textId="295739DD" w:rsidR="00674461" w:rsidRDefault="00674461">
          <w:pPr>
            <w:pStyle w:val="TOC1"/>
            <w:rPr>
              <w:rFonts w:asciiTheme="minorHAnsi" w:eastAsiaTheme="minorEastAsia" w:hAnsiTheme="minorHAnsi" w:cstheme="minorBidi"/>
              <w:noProof/>
              <w:color w:val="auto"/>
              <w:kern w:val="2"/>
              <w:sz w:val="24"/>
              <w:lang w:eastAsia="en-AU"/>
              <w14:ligatures w14:val="standardContextual"/>
            </w:rPr>
          </w:pPr>
          <w:hyperlink w:anchor="_Toc212630850" w:history="1">
            <w:r w:rsidRPr="000924B9">
              <w:rPr>
                <w:rStyle w:val="Hyperlink"/>
                <w:noProof/>
              </w:rPr>
              <w:t>Looking out for older people</w:t>
            </w:r>
            <w:r>
              <w:rPr>
                <w:noProof/>
                <w:webHidden/>
              </w:rPr>
              <w:tab/>
            </w:r>
            <w:r>
              <w:rPr>
                <w:noProof/>
                <w:webHidden/>
              </w:rPr>
              <w:fldChar w:fldCharType="begin"/>
            </w:r>
            <w:r>
              <w:rPr>
                <w:noProof/>
                <w:webHidden/>
              </w:rPr>
              <w:instrText xml:space="preserve"> PAGEREF _Toc212630850 \h </w:instrText>
            </w:r>
            <w:r>
              <w:rPr>
                <w:noProof/>
                <w:webHidden/>
              </w:rPr>
            </w:r>
            <w:r>
              <w:rPr>
                <w:noProof/>
                <w:webHidden/>
              </w:rPr>
              <w:fldChar w:fldCharType="separate"/>
            </w:r>
            <w:r>
              <w:rPr>
                <w:noProof/>
                <w:webHidden/>
              </w:rPr>
              <w:t>36</w:t>
            </w:r>
            <w:r>
              <w:rPr>
                <w:noProof/>
                <w:webHidden/>
              </w:rPr>
              <w:fldChar w:fldCharType="end"/>
            </w:r>
          </w:hyperlink>
        </w:p>
        <w:p w14:paraId="1134094A" w14:textId="2ADB67B3"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1" w:history="1">
            <w:r w:rsidRPr="000924B9">
              <w:rPr>
                <w:rStyle w:val="Hyperlink"/>
                <w:noProof/>
              </w:rPr>
              <w:t>Elder abuse and the Serious Incident Response Scheme</w:t>
            </w:r>
            <w:r>
              <w:rPr>
                <w:noProof/>
                <w:webHidden/>
              </w:rPr>
              <w:tab/>
            </w:r>
            <w:r>
              <w:rPr>
                <w:noProof/>
                <w:webHidden/>
              </w:rPr>
              <w:fldChar w:fldCharType="begin"/>
            </w:r>
            <w:r>
              <w:rPr>
                <w:noProof/>
                <w:webHidden/>
              </w:rPr>
              <w:instrText xml:space="preserve"> PAGEREF _Toc212630851 \h </w:instrText>
            </w:r>
            <w:r>
              <w:rPr>
                <w:noProof/>
                <w:webHidden/>
              </w:rPr>
            </w:r>
            <w:r>
              <w:rPr>
                <w:noProof/>
                <w:webHidden/>
              </w:rPr>
              <w:fldChar w:fldCharType="separate"/>
            </w:r>
            <w:r>
              <w:rPr>
                <w:noProof/>
                <w:webHidden/>
              </w:rPr>
              <w:t>36</w:t>
            </w:r>
            <w:r>
              <w:rPr>
                <w:noProof/>
                <w:webHidden/>
              </w:rPr>
              <w:fldChar w:fldCharType="end"/>
            </w:r>
          </w:hyperlink>
        </w:p>
        <w:p w14:paraId="1455167B" w14:textId="5690EFC4"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2" w:history="1">
            <w:r w:rsidRPr="000924B9">
              <w:rPr>
                <w:rStyle w:val="Hyperlink"/>
                <w:noProof/>
              </w:rPr>
              <w:t>Advocacy</w:t>
            </w:r>
            <w:r>
              <w:rPr>
                <w:noProof/>
                <w:webHidden/>
              </w:rPr>
              <w:tab/>
            </w:r>
            <w:r>
              <w:rPr>
                <w:noProof/>
                <w:webHidden/>
              </w:rPr>
              <w:fldChar w:fldCharType="begin"/>
            </w:r>
            <w:r>
              <w:rPr>
                <w:noProof/>
                <w:webHidden/>
              </w:rPr>
              <w:instrText xml:space="preserve"> PAGEREF _Toc212630852 \h </w:instrText>
            </w:r>
            <w:r>
              <w:rPr>
                <w:noProof/>
                <w:webHidden/>
              </w:rPr>
            </w:r>
            <w:r>
              <w:rPr>
                <w:noProof/>
                <w:webHidden/>
              </w:rPr>
              <w:fldChar w:fldCharType="separate"/>
            </w:r>
            <w:r>
              <w:rPr>
                <w:noProof/>
                <w:webHidden/>
              </w:rPr>
              <w:t>38</w:t>
            </w:r>
            <w:r>
              <w:rPr>
                <w:noProof/>
                <w:webHidden/>
              </w:rPr>
              <w:fldChar w:fldCharType="end"/>
            </w:r>
          </w:hyperlink>
        </w:p>
        <w:p w14:paraId="1F4C21CF" w14:textId="0B1EE55F"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3" w:history="1">
            <w:r w:rsidRPr="000924B9">
              <w:rPr>
                <w:rStyle w:val="Hyperlink"/>
                <w:noProof/>
              </w:rPr>
              <w:t>The complaints process (Aged Care Safety and Quality Commission)</w:t>
            </w:r>
            <w:r>
              <w:rPr>
                <w:noProof/>
                <w:webHidden/>
              </w:rPr>
              <w:tab/>
            </w:r>
            <w:r>
              <w:rPr>
                <w:noProof/>
                <w:webHidden/>
              </w:rPr>
              <w:fldChar w:fldCharType="begin"/>
            </w:r>
            <w:r>
              <w:rPr>
                <w:noProof/>
                <w:webHidden/>
              </w:rPr>
              <w:instrText xml:space="preserve"> PAGEREF _Toc212630853 \h </w:instrText>
            </w:r>
            <w:r>
              <w:rPr>
                <w:noProof/>
                <w:webHidden/>
              </w:rPr>
            </w:r>
            <w:r>
              <w:rPr>
                <w:noProof/>
                <w:webHidden/>
              </w:rPr>
              <w:fldChar w:fldCharType="separate"/>
            </w:r>
            <w:r>
              <w:rPr>
                <w:noProof/>
                <w:webHidden/>
              </w:rPr>
              <w:t>39</w:t>
            </w:r>
            <w:r>
              <w:rPr>
                <w:noProof/>
                <w:webHidden/>
              </w:rPr>
              <w:fldChar w:fldCharType="end"/>
            </w:r>
          </w:hyperlink>
        </w:p>
        <w:p w14:paraId="46B9D3B9" w14:textId="5BD63867"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4" w:history="1">
            <w:r w:rsidRPr="000924B9">
              <w:rPr>
                <w:rStyle w:val="Hyperlink"/>
                <w:noProof/>
              </w:rPr>
              <w:t>Infection control practices</w:t>
            </w:r>
            <w:r>
              <w:rPr>
                <w:noProof/>
                <w:webHidden/>
              </w:rPr>
              <w:tab/>
            </w:r>
            <w:r>
              <w:rPr>
                <w:noProof/>
                <w:webHidden/>
              </w:rPr>
              <w:fldChar w:fldCharType="begin"/>
            </w:r>
            <w:r>
              <w:rPr>
                <w:noProof/>
                <w:webHidden/>
              </w:rPr>
              <w:instrText xml:space="preserve"> PAGEREF _Toc212630854 \h </w:instrText>
            </w:r>
            <w:r>
              <w:rPr>
                <w:noProof/>
                <w:webHidden/>
              </w:rPr>
            </w:r>
            <w:r>
              <w:rPr>
                <w:noProof/>
                <w:webHidden/>
              </w:rPr>
              <w:fldChar w:fldCharType="separate"/>
            </w:r>
            <w:r>
              <w:rPr>
                <w:noProof/>
                <w:webHidden/>
              </w:rPr>
              <w:t>41</w:t>
            </w:r>
            <w:r>
              <w:rPr>
                <w:noProof/>
                <w:webHidden/>
              </w:rPr>
              <w:fldChar w:fldCharType="end"/>
            </w:r>
          </w:hyperlink>
        </w:p>
        <w:p w14:paraId="61FC2BA8" w14:textId="3629BFB2"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5" w:history="1">
            <w:r w:rsidRPr="000924B9">
              <w:rPr>
                <w:rStyle w:val="Hyperlink"/>
                <w:noProof/>
              </w:rPr>
              <w:t>First aid</w:t>
            </w:r>
            <w:r>
              <w:rPr>
                <w:noProof/>
                <w:webHidden/>
              </w:rPr>
              <w:tab/>
            </w:r>
            <w:r>
              <w:rPr>
                <w:noProof/>
                <w:webHidden/>
              </w:rPr>
              <w:fldChar w:fldCharType="begin"/>
            </w:r>
            <w:r>
              <w:rPr>
                <w:noProof/>
                <w:webHidden/>
              </w:rPr>
              <w:instrText xml:space="preserve"> PAGEREF _Toc212630855 \h </w:instrText>
            </w:r>
            <w:r>
              <w:rPr>
                <w:noProof/>
                <w:webHidden/>
              </w:rPr>
            </w:r>
            <w:r>
              <w:rPr>
                <w:noProof/>
                <w:webHidden/>
              </w:rPr>
              <w:fldChar w:fldCharType="separate"/>
            </w:r>
            <w:r>
              <w:rPr>
                <w:noProof/>
                <w:webHidden/>
              </w:rPr>
              <w:t>43</w:t>
            </w:r>
            <w:r>
              <w:rPr>
                <w:noProof/>
                <w:webHidden/>
              </w:rPr>
              <w:fldChar w:fldCharType="end"/>
            </w:r>
          </w:hyperlink>
        </w:p>
        <w:p w14:paraId="2223C8DD" w14:textId="2E3B61C8"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6" w:history="1">
            <w:r w:rsidRPr="000924B9">
              <w:rPr>
                <w:rStyle w:val="Hyperlink"/>
                <w:noProof/>
              </w:rPr>
              <w:t>Mental health: grief, loneliness, and social isolation</w:t>
            </w:r>
            <w:r>
              <w:rPr>
                <w:noProof/>
                <w:webHidden/>
              </w:rPr>
              <w:tab/>
            </w:r>
            <w:r>
              <w:rPr>
                <w:noProof/>
                <w:webHidden/>
              </w:rPr>
              <w:fldChar w:fldCharType="begin"/>
            </w:r>
            <w:r>
              <w:rPr>
                <w:noProof/>
                <w:webHidden/>
              </w:rPr>
              <w:instrText xml:space="preserve"> PAGEREF _Toc212630856 \h </w:instrText>
            </w:r>
            <w:r>
              <w:rPr>
                <w:noProof/>
                <w:webHidden/>
              </w:rPr>
            </w:r>
            <w:r>
              <w:rPr>
                <w:noProof/>
                <w:webHidden/>
              </w:rPr>
              <w:fldChar w:fldCharType="separate"/>
            </w:r>
            <w:r>
              <w:rPr>
                <w:noProof/>
                <w:webHidden/>
              </w:rPr>
              <w:t>45</w:t>
            </w:r>
            <w:r>
              <w:rPr>
                <w:noProof/>
                <w:webHidden/>
              </w:rPr>
              <w:fldChar w:fldCharType="end"/>
            </w:r>
          </w:hyperlink>
        </w:p>
        <w:p w14:paraId="51DD914A" w14:textId="54086FFC"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7" w:history="1">
            <w:r w:rsidRPr="000924B9">
              <w:rPr>
                <w:rStyle w:val="Hyperlink"/>
                <w:noProof/>
              </w:rPr>
              <w:t>Counselling and suicide</w:t>
            </w:r>
            <w:r>
              <w:rPr>
                <w:noProof/>
                <w:webHidden/>
              </w:rPr>
              <w:tab/>
            </w:r>
            <w:r>
              <w:rPr>
                <w:noProof/>
                <w:webHidden/>
              </w:rPr>
              <w:fldChar w:fldCharType="begin"/>
            </w:r>
            <w:r>
              <w:rPr>
                <w:noProof/>
                <w:webHidden/>
              </w:rPr>
              <w:instrText xml:space="preserve"> PAGEREF _Toc212630857 \h </w:instrText>
            </w:r>
            <w:r>
              <w:rPr>
                <w:noProof/>
                <w:webHidden/>
              </w:rPr>
            </w:r>
            <w:r>
              <w:rPr>
                <w:noProof/>
                <w:webHidden/>
              </w:rPr>
              <w:fldChar w:fldCharType="separate"/>
            </w:r>
            <w:r>
              <w:rPr>
                <w:noProof/>
                <w:webHidden/>
              </w:rPr>
              <w:t>46</w:t>
            </w:r>
            <w:r>
              <w:rPr>
                <w:noProof/>
                <w:webHidden/>
              </w:rPr>
              <w:fldChar w:fldCharType="end"/>
            </w:r>
          </w:hyperlink>
        </w:p>
        <w:p w14:paraId="3C1B96E7" w14:textId="068F89EF"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8" w:history="1">
            <w:r w:rsidRPr="000924B9">
              <w:rPr>
                <w:rStyle w:val="Hyperlink"/>
                <w:noProof/>
              </w:rPr>
              <w:t>Fire safety awareness</w:t>
            </w:r>
            <w:r>
              <w:rPr>
                <w:noProof/>
                <w:webHidden/>
              </w:rPr>
              <w:tab/>
            </w:r>
            <w:r>
              <w:rPr>
                <w:noProof/>
                <w:webHidden/>
              </w:rPr>
              <w:fldChar w:fldCharType="begin"/>
            </w:r>
            <w:r>
              <w:rPr>
                <w:noProof/>
                <w:webHidden/>
              </w:rPr>
              <w:instrText xml:space="preserve"> PAGEREF _Toc212630858 \h </w:instrText>
            </w:r>
            <w:r>
              <w:rPr>
                <w:noProof/>
                <w:webHidden/>
              </w:rPr>
            </w:r>
            <w:r>
              <w:rPr>
                <w:noProof/>
                <w:webHidden/>
              </w:rPr>
              <w:fldChar w:fldCharType="separate"/>
            </w:r>
            <w:r>
              <w:rPr>
                <w:noProof/>
                <w:webHidden/>
              </w:rPr>
              <w:t>47</w:t>
            </w:r>
            <w:r>
              <w:rPr>
                <w:noProof/>
                <w:webHidden/>
              </w:rPr>
              <w:fldChar w:fldCharType="end"/>
            </w:r>
          </w:hyperlink>
        </w:p>
        <w:p w14:paraId="0978FFA7" w14:textId="02DD7B08"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59" w:history="1">
            <w:r w:rsidRPr="000924B9">
              <w:rPr>
                <w:rStyle w:val="Hyperlink"/>
                <w:noProof/>
              </w:rPr>
              <w:t>Food safety</w:t>
            </w:r>
            <w:r>
              <w:rPr>
                <w:noProof/>
                <w:webHidden/>
              </w:rPr>
              <w:tab/>
            </w:r>
            <w:r>
              <w:rPr>
                <w:noProof/>
                <w:webHidden/>
              </w:rPr>
              <w:fldChar w:fldCharType="begin"/>
            </w:r>
            <w:r>
              <w:rPr>
                <w:noProof/>
                <w:webHidden/>
              </w:rPr>
              <w:instrText xml:space="preserve"> PAGEREF _Toc212630859 \h </w:instrText>
            </w:r>
            <w:r>
              <w:rPr>
                <w:noProof/>
                <w:webHidden/>
              </w:rPr>
            </w:r>
            <w:r>
              <w:rPr>
                <w:noProof/>
                <w:webHidden/>
              </w:rPr>
              <w:fldChar w:fldCharType="separate"/>
            </w:r>
            <w:r>
              <w:rPr>
                <w:noProof/>
                <w:webHidden/>
              </w:rPr>
              <w:t>48</w:t>
            </w:r>
            <w:r>
              <w:rPr>
                <w:noProof/>
                <w:webHidden/>
              </w:rPr>
              <w:fldChar w:fldCharType="end"/>
            </w:r>
          </w:hyperlink>
        </w:p>
        <w:p w14:paraId="01F45415" w14:textId="0770E8BF"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60" w:history="1">
            <w:r w:rsidRPr="000924B9">
              <w:rPr>
                <w:rStyle w:val="Hyperlink"/>
                <w:noProof/>
              </w:rPr>
              <w:t>Technology support</w:t>
            </w:r>
            <w:r>
              <w:rPr>
                <w:noProof/>
                <w:webHidden/>
              </w:rPr>
              <w:tab/>
            </w:r>
            <w:r>
              <w:rPr>
                <w:noProof/>
                <w:webHidden/>
              </w:rPr>
              <w:fldChar w:fldCharType="begin"/>
            </w:r>
            <w:r>
              <w:rPr>
                <w:noProof/>
                <w:webHidden/>
              </w:rPr>
              <w:instrText xml:space="preserve"> PAGEREF _Toc212630860 \h </w:instrText>
            </w:r>
            <w:r>
              <w:rPr>
                <w:noProof/>
                <w:webHidden/>
              </w:rPr>
            </w:r>
            <w:r>
              <w:rPr>
                <w:noProof/>
                <w:webHidden/>
              </w:rPr>
              <w:fldChar w:fldCharType="separate"/>
            </w:r>
            <w:r>
              <w:rPr>
                <w:noProof/>
                <w:webHidden/>
              </w:rPr>
              <w:t>49</w:t>
            </w:r>
            <w:r>
              <w:rPr>
                <w:noProof/>
                <w:webHidden/>
              </w:rPr>
              <w:fldChar w:fldCharType="end"/>
            </w:r>
          </w:hyperlink>
        </w:p>
        <w:p w14:paraId="154A55C4" w14:textId="660E28B0"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61" w:history="1">
            <w:r w:rsidRPr="000924B9">
              <w:rPr>
                <w:rStyle w:val="Hyperlink"/>
                <w:noProof/>
              </w:rPr>
              <w:t>Mobility Support</w:t>
            </w:r>
            <w:r>
              <w:rPr>
                <w:noProof/>
                <w:webHidden/>
              </w:rPr>
              <w:tab/>
            </w:r>
            <w:r>
              <w:rPr>
                <w:noProof/>
                <w:webHidden/>
              </w:rPr>
              <w:fldChar w:fldCharType="begin"/>
            </w:r>
            <w:r>
              <w:rPr>
                <w:noProof/>
                <w:webHidden/>
              </w:rPr>
              <w:instrText xml:space="preserve"> PAGEREF _Toc212630861 \h </w:instrText>
            </w:r>
            <w:r>
              <w:rPr>
                <w:noProof/>
                <w:webHidden/>
              </w:rPr>
            </w:r>
            <w:r>
              <w:rPr>
                <w:noProof/>
                <w:webHidden/>
              </w:rPr>
              <w:fldChar w:fldCharType="separate"/>
            </w:r>
            <w:r>
              <w:rPr>
                <w:noProof/>
                <w:webHidden/>
              </w:rPr>
              <w:t>50</w:t>
            </w:r>
            <w:r>
              <w:rPr>
                <w:noProof/>
                <w:webHidden/>
              </w:rPr>
              <w:fldChar w:fldCharType="end"/>
            </w:r>
          </w:hyperlink>
        </w:p>
        <w:p w14:paraId="5FC8F328" w14:textId="39B9279E" w:rsidR="00674461" w:rsidRDefault="00674461">
          <w:pPr>
            <w:pStyle w:val="TOC1"/>
            <w:rPr>
              <w:rFonts w:asciiTheme="minorHAnsi" w:eastAsiaTheme="minorEastAsia" w:hAnsiTheme="minorHAnsi" w:cstheme="minorBidi"/>
              <w:noProof/>
              <w:color w:val="auto"/>
              <w:kern w:val="2"/>
              <w:sz w:val="24"/>
              <w:lang w:eastAsia="en-AU"/>
              <w14:ligatures w14:val="standardContextual"/>
            </w:rPr>
          </w:pPr>
          <w:hyperlink w:anchor="_Toc212630862" w:history="1">
            <w:r w:rsidRPr="000924B9">
              <w:rPr>
                <w:rStyle w:val="Hyperlink"/>
                <w:noProof/>
              </w:rPr>
              <w:t>Volunteer behaviours</w:t>
            </w:r>
            <w:r>
              <w:rPr>
                <w:noProof/>
                <w:webHidden/>
              </w:rPr>
              <w:tab/>
            </w:r>
            <w:r>
              <w:rPr>
                <w:noProof/>
                <w:webHidden/>
              </w:rPr>
              <w:fldChar w:fldCharType="begin"/>
            </w:r>
            <w:r>
              <w:rPr>
                <w:noProof/>
                <w:webHidden/>
              </w:rPr>
              <w:instrText xml:space="preserve"> PAGEREF _Toc212630862 \h </w:instrText>
            </w:r>
            <w:r>
              <w:rPr>
                <w:noProof/>
                <w:webHidden/>
              </w:rPr>
            </w:r>
            <w:r>
              <w:rPr>
                <w:noProof/>
                <w:webHidden/>
              </w:rPr>
              <w:fldChar w:fldCharType="separate"/>
            </w:r>
            <w:r>
              <w:rPr>
                <w:noProof/>
                <w:webHidden/>
              </w:rPr>
              <w:t>51</w:t>
            </w:r>
            <w:r>
              <w:rPr>
                <w:noProof/>
                <w:webHidden/>
              </w:rPr>
              <w:fldChar w:fldCharType="end"/>
            </w:r>
          </w:hyperlink>
        </w:p>
        <w:p w14:paraId="3B2523CB" w14:textId="002DE43C"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63" w:history="1">
            <w:r w:rsidRPr="000924B9">
              <w:rPr>
                <w:rStyle w:val="Hyperlink"/>
                <w:noProof/>
              </w:rPr>
              <w:t>Required behaviours for volunteers engaged by registered aged care providers</w:t>
            </w:r>
            <w:r>
              <w:rPr>
                <w:noProof/>
                <w:webHidden/>
              </w:rPr>
              <w:tab/>
            </w:r>
            <w:r>
              <w:rPr>
                <w:noProof/>
                <w:webHidden/>
              </w:rPr>
              <w:fldChar w:fldCharType="begin"/>
            </w:r>
            <w:r>
              <w:rPr>
                <w:noProof/>
                <w:webHidden/>
              </w:rPr>
              <w:instrText xml:space="preserve"> PAGEREF _Toc212630863 \h </w:instrText>
            </w:r>
            <w:r>
              <w:rPr>
                <w:noProof/>
                <w:webHidden/>
              </w:rPr>
            </w:r>
            <w:r>
              <w:rPr>
                <w:noProof/>
                <w:webHidden/>
              </w:rPr>
              <w:fldChar w:fldCharType="separate"/>
            </w:r>
            <w:r>
              <w:rPr>
                <w:noProof/>
                <w:webHidden/>
              </w:rPr>
              <w:t>51</w:t>
            </w:r>
            <w:r>
              <w:rPr>
                <w:noProof/>
                <w:webHidden/>
              </w:rPr>
              <w:fldChar w:fldCharType="end"/>
            </w:r>
          </w:hyperlink>
        </w:p>
        <w:p w14:paraId="1ADAE98E" w14:textId="4989B7E6"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64" w:history="1">
            <w:r w:rsidRPr="000924B9">
              <w:rPr>
                <w:rStyle w:val="Hyperlink"/>
                <w:noProof/>
              </w:rPr>
              <w:t>Privacy and confidentiality</w:t>
            </w:r>
            <w:r>
              <w:rPr>
                <w:noProof/>
                <w:webHidden/>
              </w:rPr>
              <w:tab/>
            </w:r>
            <w:r>
              <w:rPr>
                <w:noProof/>
                <w:webHidden/>
              </w:rPr>
              <w:fldChar w:fldCharType="begin"/>
            </w:r>
            <w:r>
              <w:rPr>
                <w:noProof/>
                <w:webHidden/>
              </w:rPr>
              <w:instrText xml:space="preserve"> PAGEREF _Toc212630864 \h </w:instrText>
            </w:r>
            <w:r>
              <w:rPr>
                <w:noProof/>
                <w:webHidden/>
              </w:rPr>
            </w:r>
            <w:r>
              <w:rPr>
                <w:noProof/>
                <w:webHidden/>
              </w:rPr>
              <w:fldChar w:fldCharType="separate"/>
            </w:r>
            <w:r>
              <w:rPr>
                <w:noProof/>
                <w:webHidden/>
              </w:rPr>
              <w:t>53</w:t>
            </w:r>
            <w:r>
              <w:rPr>
                <w:noProof/>
                <w:webHidden/>
              </w:rPr>
              <w:fldChar w:fldCharType="end"/>
            </w:r>
          </w:hyperlink>
        </w:p>
        <w:p w14:paraId="5B3EB903" w14:textId="744BC7D3" w:rsidR="00674461" w:rsidRDefault="00674461">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2630865" w:history="1">
            <w:r w:rsidRPr="000924B9">
              <w:rPr>
                <w:rStyle w:val="Hyperlink"/>
                <w:noProof/>
              </w:rPr>
              <w:t>Professional boundaries</w:t>
            </w:r>
            <w:r>
              <w:rPr>
                <w:noProof/>
                <w:webHidden/>
              </w:rPr>
              <w:tab/>
            </w:r>
            <w:r>
              <w:rPr>
                <w:noProof/>
                <w:webHidden/>
              </w:rPr>
              <w:fldChar w:fldCharType="begin"/>
            </w:r>
            <w:r>
              <w:rPr>
                <w:noProof/>
                <w:webHidden/>
              </w:rPr>
              <w:instrText xml:space="preserve"> PAGEREF _Toc212630865 \h </w:instrText>
            </w:r>
            <w:r>
              <w:rPr>
                <w:noProof/>
                <w:webHidden/>
              </w:rPr>
            </w:r>
            <w:r>
              <w:rPr>
                <w:noProof/>
                <w:webHidden/>
              </w:rPr>
              <w:fldChar w:fldCharType="separate"/>
            </w:r>
            <w:r>
              <w:rPr>
                <w:noProof/>
                <w:webHidden/>
              </w:rPr>
              <w:t>54</w:t>
            </w:r>
            <w:r>
              <w:rPr>
                <w:noProof/>
                <w:webHidden/>
              </w:rPr>
              <w:fldChar w:fldCharType="end"/>
            </w:r>
          </w:hyperlink>
        </w:p>
        <w:p w14:paraId="0A37501D" w14:textId="104C8C6C" w:rsidR="007175AA" w:rsidRPr="00B16F80" w:rsidRDefault="007175AA" w:rsidP="007175AA">
          <w:pPr>
            <w:spacing w:before="0" w:after="0"/>
          </w:pPr>
          <w:r w:rsidRPr="00D010CB">
            <w:rPr>
              <w:rFonts w:cs="Arial"/>
              <w:b/>
              <w:bCs/>
              <w:noProof/>
            </w:rPr>
            <w:fldChar w:fldCharType="end"/>
          </w:r>
        </w:p>
      </w:sdtContent>
    </w:sdt>
    <w:p w14:paraId="028A87AE" w14:textId="77777777" w:rsidR="00822C84" w:rsidRDefault="00822C84">
      <w:pPr>
        <w:spacing w:before="0" w:after="0" w:line="240" w:lineRule="auto"/>
        <w:rPr>
          <w:rFonts w:cs="Arial"/>
        </w:rPr>
      </w:pPr>
    </w:p>
    <w:p w14:paraId="35809097" w14:textId="77777777" w:rsidR="00822C84" w:rsidRDefault="00822C84">
      <w:pPr>
        <w:spacing w:before="0" w:after="0" w:line="240" w:lineRule="auto"/>
        <w:rPr>
          <w:rFonts w:cs="Arial"/>
        </w:rPr>
      </w:pPr>
    </w:p>
    <w:p w14:paraId="6F1097BA" w14:textId="77777777" w:rsidR="00822C84" w:rsidRPr="00A11732" w:rsidRDefault="00822C84" w:rsidP="00822C84">
      <w:pPr>
        <w:pStyle w:val="PolicyStatement"/>
        <w:rPr>
          <w:sz w:val="24"/>
        </w:rPr>
      </w:pPr>
      <w:r w:rsidRPr="00BF13FB">
        <w:rPr>
          <w:sz w:val="24"/>
        </w:rPr>
        <w:t xml:space="preserve">Contact the team at </w:t>
      </w:r>
      <w:hyperlink r:id="rId11" w:history="1">
        <w:r w:rsidRPr="00BF13FB">
          <w:rPr>
            <w:rStyle w:val="Hyperlink"/>
            <w:sz w:val="24"/>
          </w:rPr>
          <w:t>agedcarevolunteer@Health.gov.au</w:t>
        </w:r>
      </w:hyperlink>
      <w:r w:rsidRPr="00BF13FB">
        <w:rPr>
          <w:sz w:val="24"/>
        </w:rPr>
        <w:t xml:space="preserve"> for questions or feedback.</w:t>
      </w:r>
    </w:p>
    <w:p w14:paraId="5DAB6C7B" w14:textId="77777777" w:rsidR="000F0D4B" w:rsidRDefault="000F0D4B">
      <w:pPr>
        <w:spacing w:before="0" w:after="0" w:line="240" w:lineRule="auto"/>
        <w:rPr>
          <w:rFonts w:cs="Arial"/>
        </w:rPr>
      </w:pPr>
      <w:r>
        <w:rPr>
          <w:rFonts w:cs="Arial"/>
        </w:rPr>
        <w:br w:type="page"/>
      </w:r>
    </w:p>
    <w:p w14:paraId="628CEAFA" w14:textId="63741469" w:rsidR="00AB76EB" w:rsidRDefault="005E2DF7" w:rsidP="00C5778B">
      <w:pPr>
        <w:pStyle w:val="Introduction"/>
        <w:jc w:val="left"/>
        <w:rPr>
          <w:sz w:val="24"/>
          <w:szCs w:val="24"/>
        </w:rPr>
      </w:pPr>
      <w:r w:rsidRPr="00F462F1">
        <w:rPr>
          <w:color w:val="auto"/>
          <w:sz w:val="24"/>
          <w:szCs w:val="24"/>
        </w:rPr>
        <w:lastRenderedPageBreak/>
        <w:t>T</w:t>
      </w:r>
      <w:r w:rsidR="00A944AA" w:rsidRPr="00F462F1">
        <w:rPr>
          <w:color w:val="auto"/>
          <w:sz w:val="24"/>
          <w:szCs w:val="24"/>
        </w:rPr>
        <w:t xml:space="preserve">his </w:t>
      </w:r>
      <w:r w:rsidR="00222FEA" w:rsidRPr="00F462F1">
        <w:rPr>
          <w:color w:val="auto"/>
          <w:sz w:val="24"/>
          <w:szCs w:val="24"/>
        </w:rPr>
        <w:t xml:space="preserve">optional and suggested </w:t>
      </w:r>
      <w:r w:rsidR="006A21D2" w:rsidRPr="0001082C">
        <w:rPr>
          <w:sz w:val="24"/>
          <w:szCs w:val="24"/>
        </w:rPr>
        <w:t xml:space="preserve">training kit covers a broad range of topics with links to publicly available training, videos and factsheets </w:t>
      </w:r>
      <w:r w:rsidR="00752802" w:rsidRPr="0001082C">
        <w:rPr>
          <w:sz w:val="24"/>
          <w:szCs w:val="24"/>
        </w:rPr>
        <w:t xml:space="preserve">that can help support all volunteers to be confident in their role. </w:t>
      </w:r>
    </w:p>
    <w:p w14:paraId="2A319179" w14:textId="62DE9562" w:rsidR="005E2DF7" w:rsidRPr="0001082C" w:rsidRDefault="00752802" w:rsidP="00C5778B">
      <w:pPr>
        <w:pStyle w:val="Introduction"/>
        <w:jc w:val="left"/>
        <w:rPr>
          <w:sz w:val="24"/>
          <w:szCs w:val="24"/>
        </w:rPr>
      </w:pPr>
      <w:r w:rsidRPr="0001082C">
        <w:rPr>
          <w:sz w:val="24"/>
          <w:szCs w:val="24"/>
        </w:rPr>
        <w:t xml:space="preserve">Topics </w:t>
      </w:r>
      <w:r w:rsidR="00C36E97" w:rsidRPr="0001082C">
        <w:rPr>
          <w:sz w:val="24"/>
          <w:szCs w:val="24"/>
        </w:rPr>
        <w:t xml:space="preserve">you can choose from </w:t>
      </w:r>
      <w:r w:rsidRPr="0001082C">
        <w:rPr>
          <w:sz w:val="24"/>
          <w:szCs w:val="24"/>
        </w:rPr>
        <w:t>include:</w:t>
      </w:r>
    </w:p>
    <w:p w14:paraId="204FBB68" w14:textId="1D649FEE" w:rsidR="00752802" w:rsidRPr="0001082C" w:rsidRDefault="00752802" w:rsidP="00752802">
      <w:pPr>
        <w:pStyle w:val="Introduction"/>
        <w:numPr>
          <w:ilvl w:val="0"/>
          <w:numId w:val="46"/>
        </w:numPr>
        <w:jc w:val="left"/>
        <w:rPr>
          <w:sz w:val="24"/>
          <w:szCs w:val="24"/>
        </w:rPr>
      </w:pPr>
      <w:r w:rsidRPr="0001082C">
        <w:rPr>
          <w:sz w:val="24"/>
          <w:szCs w:val="24"/>
        </w:rPr>
        <w:t xml:space="preserve">Self-care and mental health </w:t>
      </w:r>
      <w:r w:rsidR="00D345C9" w:rsidRPr="0001082C">
        <w:rPr>
          <w:sz w:val="24"/>
          <w:szCs w:val="24"/>
        </w:rPr>
        <w:t>supports</w:t>
      </w:r>
    </w:p>
    <w:p w14:paraId="2BAEBDED" w14:textId="12E50E1A" w:rsidR="00D345C9" w:rsidRPr="0001082C" w:rsidRDefault="00D345C9" w:rsidP="00752802">
      <w:pPr>
        <w:pStyle w:val="Introduction"/>
        <w:numPr>
          <w:ilvl w:val="0"/>
          <w:numId w:val="46"/>
        </w:numPr>
        <w:jc w:val="left"/>
        <w:rPr>
          <w:sz w:val="24"/>
          <w:szCs w:val="24"/>
        </w:rPr>
      </w:pPr>
      <w:r w:rsidRPr="0001082C">
        <w:rPr>
          <w:sz w:val="24"/>
          <w:szCs w:val="24"/>
        </w:rPr>
        <w:t>Aged care basics</w:t>
      </w:r>
    </w:p>
    <w:p w14:paraId="18C7CA83" w14:textId="606E6A01" w:rsidR="00D345C9" w:rsidRPr="0001082C" w:rsidRDefault="00D345C9" w:rsidP="00752802">
      <w:pPr>
        <w:pStyle w:val="Introduction"/>
        <w:numPr>
          <w:ilvl w:val="0"/>
          <w:numId w:val="46"/>
        </w:numPr>
        <w:jc w:val="left"/>
        <w:rPr>
          <w:sz w:val="24"/>
          <w:szCs w:val="24"/>
        </w:rPr>
      </w:pPr>
      <w:r w:rsidRPr="0001082C">
        <w:rPr>
          <w:sz w:val="24"/>
          <w:szCs w:val="24"/>
        </w:rPr>
        <w:t>Understanding older people</w:t>
      </w:r>
    </w:p>
    <w:p w14:paraId="16C7FD01" w14:textId="12ACFFBC" w:rsidR="00D345C9" w:rsidRPr="0001082C" w:rsidRDefault="00D345C9" w:rsidP="00752802">
      <w:pPr>
        <w:pStyle w:val="Introduction"/>
        <w:numPr>
          <w:ilvl w:val="0"/>
          <w:numId w:val="46"/>
        </w:numPr>
        <w:jc w:val="left"/>
        <w:rPr>
          <w:sz w:val="24"/>
          <w:szCs w:val="24"/>
        </w:rPr>
      </w:pPr>
      <w:r w:rsidRPr="0001082C">
        <w:rPr>
          <w:sz w:val="24"/>
          <w:szCs w:val="24"/>
        </w:rPr>
        <w:t>Looking out for older people</w:t>
      </w:r>
    </w:p>
    <w:p w14:paraId="267CE342" w14:textId="4145D2C9" w:rsidR="00DD7240" w:rsidRDefault="00D345C9" w:rsidP="00AE59D6">
      <w:pPr>
        <w:pStyle w:val="Introduction"/>
        <w:numPr>
          <w:ilvl w:val="0"/>
          <w:numId w:val="46"/>
        </w:numPr>
        <w:jc w:val="left"/>
        <w:rPr>
          <w:sz w:val="24"/>
          <w:szCs w:val="24"/>
        </w:rPr>
      </w:pPr>
      <w:r w:rsidRPr="0001082C">
        <w:rPr>
          <w:sz w:val="24"/>
          <w:szCs w:val="24"/>
        </w:rPr>
        <w:t>Volunteer behaviours</w:t>
      </w:r>
      <w:r w:rsidR="00C36E97" w:rsidRPr="0001082C">
        <w:rPr>
          <w:sz w:val="24"/>
          <w:szCs w:val="24"/>
        </w:rPr>
        <w:t xml:space="preserve">. </w:t>
      </w:r>
    </w:p>
    <w:p w14:paraId="40D23870" w14:textId="6D1F2DFA" w:rsidR="00AE59D6" w:rsidRPr="00D12F5F" w:rsidRDefault="00AE59D6" w:rsidP="1C3023CD">
      <w:pPr>
        <w:pStyle w:val="paragraph"/>
        <w:spacing w:before="0" w:beforeAutospacing="0" w:after="0" w:afterAutospacing="0"/>
        <w:textAlignment w:val="baseline"/>
        <w:rPr>
          <w:rFonts w:ascii="Arial" w:hAnsi="Arial" w:cs="Arial"/>
          <w:sz w:val="18"/>
          <w:szCs w:val="18"/>
        </w:rPr>
      </w:pPr>
      <w:r w:rsidRPr="00D12F5F">
        <w:rPr>
          <w:rStyle w:val="normaltextrun"/>
          <w:rFonts w:ascii="Arial" w:hAnsi="Arial" w:cs="Arial"/>
        </w:rPr>
        <w:t xml:space="preserve">The new legal and regulatory requirements </w:t>
      </w:r>
      <w:r w:rsidR="00F462F1">
        <w:rPr>
          <w:rStyle w:val="normaltextrun"/>
          <w:rFonts w:ascii="Arial" w:hAnsi="Arial" w:cs="Arial"/>
        </w:rPr>
        <w:t>in aged care</w:t>
      </w:r>
      <w:r w:rsidRPr="00D12F5F">
        <w:rPr>
          <w:rStyle w:val="eop"/>
          <w:rFonts w:ascii="Arial" w:hAnsi="Arial" w:cs="Arial"/>
          <w:color w:val="467886"/>
        </w:rPr>
        <w:t> </w:t>
      </w:r>
      <w:r w:rsidRPr="1C3023CD">
        <w:rPr>
          <w:rStyle w:val="normaltextrun"/>
          <w:rFonts w:ascii="Arial" w:hAnsi="Arial" w:cs="Arial"/>
        </w:rPr>
        <w:t xml:space="preserve">mean registered </w:t>
      </w:r>
      <w:r w:rsidR="00F462F1">
        <w:rPr>
          <w:rStyle w:val="normaltextrun"/>
          <w:rFonts w:ascii="Arial" w:hAnsi="Arial" w:cs="Arial"/>
        </w:rPr>
        <w:t xml:space="preserve">providers </w:t>
      </w:r>
      <w:r w:rsidRPr="1C3023CD">
        <w:rPr>
          <w:rStyle w:val="normaltextrun"/>
          <w:rFonts w:ascii="Arial" w:hAnsi="Arial" w:cs="Arial"/>
        </w:rPr>
        <w:t>need to provide volunteers with suitable training and support to help you undertake your volunteer role confidently and safely and protect older people in aged care. </w:t>
      </w:r>
      <w:r w:rsidRPr="1C3023CD">
        <w:rPr>
          <w:rStyle w:val="eop"/>
          <w:rFonts w:ascii="Arial" w:hAnsi="Arial" w:cs="Arial"/>
        </w:rPr>
        <w:t> </w:t>
      </w:r>
    </w:p>
    <w:p w14:paraId="5BCBFEA5" w14:textId="77777777" w:rsidR="00AE59D6" w:rsidRPr="00D12F5F" w:rsidRDefault="00AE59D6" w:rsidP="00D12F5F">
      <w:pPr>
        <w:pStyle w:val="paragraph"/>
        <w:spacing w:before="0" w:beforeAutospacing="0" w:after="0" w:afterAutospacing="0"/>
        <w:textAlignment w:val="baseline"/>
        <w:rPr>
          <w:rFonts w:ascii="Arial" w:hAnsi="Arial" w:cs="Arial"/>
          <w:sz w:val="18"/>
          <w:szCs w:val="18"/>
        </w:rPr>
      </w:pPr>
      <w:r w:rsidRPr="00D12F5F">
        <w:rPr>
          <w:rStyle w:val="eop"/>
          <w:rFonts w:ascii="Arial" w:hAnsi="Arial" w:cs="Arial"/>
        </w:rPr>
        <w:t> </w:t>
      </w:r>
    </w:p>
    <w:p w14:paraId="6406870B" w14:textId="3C7E7241" w:rsidR="00AE59D6" w:rsidRPr="00D12F5F" w:rsidRDefault="00AE59D6" w:rsidP="00D12F5F">
      <w:pPr>
        <w:pStyle w:val="paragraph"/>
        <w:spacing w:before="0" w:beforeAutospacing="0" w:after="0" w:afterAutospacing="0"/>
        <w:textAlignment w:val="baseline"/>
        <w:rPr>
          <w:rFonts w:ascii="Arial" w:hAnsi="Arial" w:cs="Arial"/>
          <w:sz w:val="18"/>
          <w:szCs w:val="18"/>
        </w:rPr>
      </w:pPr>
      <w:r w:rsidRPr="00D12F5F">
        <w:rPr>
          <w:rStyle w:val="normaltextrun"/>
          <w:rFonts w:ascii="Arial" w:hAnsi="Arial" w:cs="Arial"/>
        </w:rPr>
        <w:t xml:space="preserve">The </w:t>
      </w:r>
      <w:r w:rsidR="00081DE0">
        <w:rPr>
          <w:rStyle w:val="normaltextrun"/>
          <w:rFonts w:ascii="Arial" w:hAnsi="Arial" w:cs="Arial"/>
        </w:rPr>
        <w:t>D</w:t>
      </w:r>
      <w:r w:rsidRPr="00D12F5F">
        <w:rPr>
          <w:rStyle w:val="normaltextrun"/>
          <w:rFonts w:ascii="Arial" w:hAnsi="Arial" w:cs="Arial"/>
        </w:rPr>
        <w:t xml:space="preserve">epartment </w:t>
      </w:r>
      <w:r w:rsidR="00081DE0">
        <w:rPr>
          <w:rStyle w:val="normaltextrun"/>
          <w:rFonts w:ascii="Arial" w:hAnsi="Arial" w:cs="Arial"/>
        </w:rPr>
        <w:t xml:space="preserve">of Health, Disability and Ageing </w:t>
      </w:r>
      <w:r w:rsidRPr="00D12F5F">
        <w:rPr>
          <w:rStyle w:val="normaltextrun"/>
          <w:rFonts w:ascii="Arial" w:hAnsi="Arial" w:cs="Arial"/>
        </w:rPr>
        <w:t>is currently consulting with the aged care volunteer sector, to ensure safety, quality, and consistency in volunteer involvement across aged care services in alignment with the rights of older people.</w:t>
      </w:r>
      <w:r w:rsidRPr="00D12F5F">
        <w:rPr>
          <w:rStyle w:val="eop"/>
          <w:rFonts w:ascii="Arial" w:hAnsi="Arial" w:cs="Arial"/>
        </w:rPr>
        <w:t> </w:t>
      </w:r>
    </w:p>
    <w:p w14:paraId="02EB378F" w14:textId="21E38290" w:rsidR="002F41FD" w:rsidRPr="00932E1B" w:rsidRDefault="007175AA" w:rsidP="0001082C">
      <w:pPr>
        <w:pStyle w:val="Introduction"/>
        <w:jc w:val="left"/>
      </w:pPr>
      <w:r w:rsidRPr="0001082C">
        <w:rPr>
          <w:sz w:val="24"/>
          <w:szCs w:val="24"/>
        </w:rPr>
        <w:t>If you have questions about training in your role, please speak to your Volunteer Manager or the organisation you volunteer with</w:t>
      </w:r>
      <w:r w:rsidR="006E2D5C" w:rsidRPr="0001082C">
        <w:rPr>
          <w:sz w:val="24"/>
          <w:szCs w:val="24"/>
        </w:rPr>
        <w:t xml:space="preserve"> or contact us at agedcarevolunteer@health.gov.au</w:t>
      </w:r>
      <w:r w:rsidR="002F41FD">
        <w:br w:type="page"/>
      </w:r>
    </w:p>
    <w:p w14:paraId="6C66CA51" w14:textId="53DC91EE" w:rsidR="007175AA" w:rsidRPr="00932387" w:rsidRDefault="007175AA" w:rsidP="007175AA">
      <w:pPr>
        <w:pStyle w:val="Heading1"/>
        <w:rPr>
          <w:kern w:val="28"/>
        </w:rPr>
      </w:pPr>
      <w:bookmarkStart w:id="0" w:name="_Toc212630826"/>
      <w:r w:rsidRPr="00932387">
        <w:rPr>
          <w:kern w:val="28"/>
        </w:rPr>
        <w:lastRenderedPageBreak/>
        <w:t xml:space="preserve">How to use this </w:t>
      </w:r>
      <w:r w:rsidR="00AB76EB">
        <w:rPr>
          <w:kern w:val="28"/>
        </w:rPr>
        <w:t xml:space="preserve">optional </w:t>
      </w:r>
      <w:r w:rsidRPr="00932387">
        <w:rPr>
          <w:kern w:val="28"/>
        </w:rPr>
        <w:t>kit</w:t>
      </w:r>
      <w:bookmarkEnd w:id="0"/>
    </w:p>
    <w:p w14:paraId="50A4FBC3" w14:textId="77777777" w:rsidR="007175AA" w:rsidRPr="00123913" w:rsidRDefault="007175AA" w:rsidP="00BF533D">
      <w:pPr>
        <w:pStyle w:val="Normallargetext"/>
        <w:rPr>
          <w:b/>
          <w:bCs/>
        </w:rPr>
      </w:pPr>
      <w:r w:rsidRPr="00123913">
        <w:rPr>
          <w:b/>
          <w:bCs/>
        </w:rPr>
        <w:t>Choose what content you need</w:t>
      </w:r>
    </w:p>
    <w:p w14:paraId="59F3699B" w14:textId="2EBD153C" w:rsidR="007175AA" w:rsidRDefault="007175AA" w:rsidP="007A0E21">
      <w:r>
        <w:t xml:space="preserve">This </w:t>
      </w:r>
      <w:r w:rsidR="00AB76EB">
        <w:t xml:space="preserve">optional training </w:t>
      </w:r>
      <w:r>
        <w:t xml:space="preserve">kit covers a broad range of </w:t>
      </w:r>
      <w:r w:rsidR="0039290B">
        <w:t xml:space="preserve">suggested </w:t>
      </w:r>
      <w:r>
        <w:t>topics relating to activities an aged care volunteer may be involved in. Topics fall into 5 main areas:</w:t>
      </w:r>
    </w:p>
    <w:tbl>
      <w:tblPr>
        <w:tblStyle w:val="TableGrid"/>
        <w:tblpPr w:leftFromText="180" w:rightFromText="180" w:vertAnchor="text" w:horzAnchor="margin" w:tblpY="329"/>
        <w:tblW w:w="9381" w:type="dxa"/>
        <w:tblBorders>
          <w:top w:val="none" w:sz="0" w:space="0" w:color="auto"/>
          <w:bottom w:val="none" w:sz="0" w:space="0" w:color="auto"/>
          <w:insideH w:val="single" w:sz="4" w:space="0" w:color="auto"/>
          <w:insideV w:val="single" w:sz="4" w:space="0" w:color="auto"/>
        </w:tblBorders>
        <w:tblLook w:val="04A0" w:firstRow="1" w:lastRow="0" w:firstColumn="1" w:lastColumn="0" w:noHBand="0" w:noVBand="1"/>
      </w:tblPr>
      <w:tblGrid>
        <w:gridCol w:w="1276"/>
        <w:gridCol w:w="8105"/>
      </w:tblGrid>
      <w:tr w:rsidR="007175AA" w:rsidRPr="002A79BA" w14:paraId="63A787FC" w14:textId="77777777" w:rsidTr="00516A0D">
        <w:trPr>
          <w:cnfStyle w:val="100000000000" w:firstRow="1" w:lastRow="0" w:firstColumn="0" w:lastColumn="0" w:oddVBand="0" w:evenVBand="0" w:oddHBand="0" w:evenHBand="0" w:firstRowFirstColumn="0" w:firstRowLastColumn="0" w:lastRowFirstColumn="0" w:lastRowLastColumn="0"/>
          <w:trHeight w:val="707"/>
        </w:trPr>
        <w:tc>
          <w:tcPr>
            <w:tcW w:w="1276" w:type="dxa"/>
          </w:tcPr>
          <w:p w14:paraId="6A05A809" w14:textId="77777777" w:rsidR="007175AA" w:rsidRDefault="007175AA" w:rsidP="00516A0D">
            <w:pPr>
              <w:rPr>
                <w:noProof/>
              </w:rPr>
            </w:pPr>
            <w:r>
              <w:rPr>
                <w:noProof/>
              </w:rPr>
              <w:drawing>
                <wp:inline distT="0" distB="0" distL="0" distR="0" wp14:anchorId="7BAAB5D8" wp14:editId="5F0F11CF">
                  <wp:extent cx="548640" cy="548640"/>
                  <wp:effectExtent l="0" t="0" r="3810" b="0"/>
                  <wp:docPr id="1" name="Graphic 1" descr="Battery charg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Graphic 197" descr="Battery charging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8640" cy="548640"/>
                          </a:xfrm>
                          <a:prstGeom prst="rect">
                            <a:avLst/>
                          </a:prstGeom>
                        </pic:spPr>
                      </pic:pic>
                    </a:graphicData>
                  </a:graphic>
                </wp:inline>
              </w:drawing>
            </w:r>
          </w:p>
        </w:tc>
        <w:tc>
          <w:tcPr>
            <w:tcW w:w="8105" w:type="dxa"/>
            <w:vAlign w:val="center"/>
          </w:tcPr>
          <w:p w14:paraId="751A71AE" w14:textId="77777777" w:rsidR="007175AA" w:rsidRPr="002F41FD" w:rsidRDefault="007175AA" w:rsidP="002F41FD">
            <w:hyperlink w:anchor="_Looking_after_yourself_1" w:history="1">
              <w:r w:rsidRPr="002F41FD">
                <w:rPr>
                  <w:rStyle w:val="Hyperlink"/>
                  <w:u w:val="none"/>
                </w:rPr>
                <w:t>Self-care and mental health supports</w:t>
              </w:r>
            </w:hyperlink>
          </w:p>
        </w:tc>
      </w:tr>
      <w:tr w:rsidR="007175AA" w:rsidRPr="002A79BA" w14:paraId="2AB7ACD2" w14:textId="77777777" w:rsidTr="00516A0D">
        <w:trPr>
          <w:trHeight w:val="707"/>
        </w:trPr>
        <w:tc>
          <w:tcPr>
            <w:tcW w:w="1276" w:type="dxa"/>
          </w:tcPr>
          <w:p w14:paraId="5A39BBE3" w14:textId="77777777" w:rsidR="007175AA" w:rsidRPr="002A79BA" w:rsidRDefault="007175AA" w:rsidP="00516A0D">
            <w:pPr>
              <w:rPr>
                <w:noProof/>
              </w:rPr>
            </w:pPr>
            <w:r>
              <w:rPr>
                <w:noProof/>
              </w:rPr>
              <w:drawing>
                <wp:inline distT="0" distB="0" distL="0" distR="0" wp14:anchorId="602B133B" wp14:editId="6F8DA0E3">
                  <wp:extent cx="541314" cy="541314"/>
                  <wp:effectExtent l="0" t="0" r="0" b="0"/>
                  <wp:docPr id="194" name="Graphic 194" descr="Network diagra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Graphic 194" descr="Network diagram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1314" cy="541314"/>
                          </a:xfrm>
                          <a:prstGeom prst="rect">
                            <a:avLst/>
                          </a:prstGeom>
                        </pic:spPr>
                      </pic:pic>
                    </a:graphicData>
                  </a:graphic>
                </wp:inline>
              </w:drawing>
            </w:r>
          </w:p>
        </w:tc>
        <w:tc>
          <w:tcPr>
            <w:tcW w:w="8105" w:type="dxa"/>
            <w:vAlign w:val="center"/>
          </w:tcPr>
          <w:p w14:paraId="00963576" w14:textId="77777777" w:rsidR="007175AA" w:rsidRPr="007F200C" w:rsidRDefault="007175AA" w:rsidP="00516A0D">
            <w:hyperlink w:anchor="_Knowing_aged_care" w:history="1">
              <w:r w:rsidRPr="002F41FD">
                <w:rPr>
                  <w:rStyle w:val="Strong"/>
                </w:rPr>
                <w:t>Aged care basics</w:t>
              </w:r>
            </w:hyperlink>
            <w:r w:rsidRPr="00140F22">
              <w:rPr>
                <w:b/>
                <w:bCs/>
              </w:rPr>
              <w:t>,</w:t>
            </w:r>
            <w:r w:rsidRPr="007F200C">
              <w:t xml:space="preserve"> </w:t>
            </w:r>
            <w:r w:rsidRPr="007F200C">
              <w:rPr>
                <w:bCs/>
              </w:rPr>
              <w:t>including system overviews, palliative care and end of life care, and advance care planning.</w:t>
            </w:r>
            <w:r w:rsidRPr="007F200C">
              <w:t xml:space="preserve"> </w:t>
            </w:r>
          </w:p>
        </w:tc>
      </w:tr>
      <w:tr w:rsidR="007175AA" w:rsidRPr="002A79BA" w14:paraId="1D9BFC8D" w14:textId="77777777" w:rsidTr="00516A0D">
        <w:trPr>
          <w:trHeight w:val="707"/>
        </w:trPr>
        <w:tc>
          <w:tcPr>
            <w:tcW w:w="1276" w:type="dxa"/>
          </w:tcPr>
          <w:p w14:paraId="41C8F396" w14:textId="77777777" w:rsidR="007175AA" w:rsidRPr="002A79BA" w:rsidRDefault="007175AA" w:rsidP="00516A0D">
            <w:r>
              <w:rPr>
                <w:noProof/>
              </w:rPr>
              <w:drawing>
                <wp:inline distT="0" distB="0" distL="0" distR="0" wp14:anchorId="2762183B" wp14:editId="79485B55">
                  <wp:extent cx="491783" cy="491783"/>
                  <wp:effectExtent l="0" t="0" r="3810" b="0"/>
                  <wp:docPr id="195" name="Graphic 195" descr="Ca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Graphic 195" descr="Care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94699" cy="494699"/>
                          </a:xfrm>
                          <a:prstGeom prst="rect">
                            <a:avLst/>
                          </a:prstGeom>
                        </pic:spPr>
                      </pic:pic>
                    </a:graphicData>
                  </a:graphic>
                </wp:inline>
              </w:drawing>
            </w:r>
          </w:p>
        </w:tc>
        <w:tc>
          <w:tcPr>
            <w:tcW w:w="8105" w:type="dxa"/>
            <w:vAlign w:val="center"/>
          </w:tcPr>
          <w:p w14:paraId="1AFA83FD" w14:textId="77777777" w:rsidR="007175AA" w:rsidRPr="007F200C" w:rsidRDefault="007175AA" w:rsidP="00516A0D">
            <w:hyperlink w:anchor="_Knowing_older_Australians" w:history="1">
              <w:r w:rsidRPr="002F41FD">
                <w:rPr>
                  <w:rStyle w:val="Strong"/>
                </w:rPr>
                <w:t>Understanding older people</w:t>
              </w:r>
            </w:hyperlink>
            <w:r w:rsidRPr="007F200C">
              <w:t xml:space="preserve">, including person-centred care, communication skills, diversity fundamentals, hearing health, blindness or low vision and trauma. </w:t>
            </w:r>
          </w:p>
        </w:tc>
      </w:tr>
      <w:tr w:rsidR="007175AA" w:rsidRPr="002A79BA" w14:paraId="7A68CFF7" w14:textId="77777777" w:rsidTr="00516A0D">
        <w:trPr>
          <w:trHeight w:val="723"/>
        </w:trPr>
        <w:tc>
          <w:tcPr>
            <w:tcW w:w="1276" w:type="dxa"/>
          </w:tcPr>
          <w:p w14:paraId="72A3D3EC" w14:textId="77777777" w:rsidR="007175AA" w:rsidRPr="002A79BA" w:rsidRDefault="007175AA" w:rsidP="00516A0D">
            <w:r>
              <w:rPr>
                <w:noProof/>
              </w:rPr>
              <w:drawing>
                <wp:inline distT="0" distB="0" distL="0" distR="0" wp14:anchorId="67E4CC27" wp14:editId="4F78F32C">
                  <wp:extent cx="569742" cy="569742"/>
                  <wp:effectExtent l="0" t="0" r="0" b="1905"/>
                  <wp:docPr id="196" name="Graphic 196" descr="Medieval Arm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Graphic 196" descr="Medieval Armo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9742" cy="569742"/>
                          </a:xfrm>
                          <a:prstGeom prst="rect">
                            <a:avLst/>
                          </a:prstGeom>
                        </pic:spPr>
                      </pic:pic>
                    </a:graphicData>
                  </a:graphic>
                </wp:inline>
              </w:drawing>
            </w:r>
          </w:p>
        </w:tc>
        <w:tc>
          <w:tcPr>
            <w:tcW w:w="8105" w:type="dxa"/>
            <w:vAlign w:val="center"/>
          </w:tcPr>
          <w:p w14:paraId="0D13FBC0" w14:textId="77777777" w:rsidR="007175AA" w:rsidRPr="007F200C" w:rsidRDefault="007175AA" w:rsidP="00516A0D">
            <w:hyperlink w:anchor="_Looking_out_for" w:history="1">
              <w:r w:rsidRPr="002F41FD">
                <w:rPr>
                  <w:rStyle w:val="Strong"/>
                </w:rPr>
                <w:t>Looking out for older people</w:t>
              </w:r>
            </w:hyperlink>
            <w:r w:rsidRPr="007F200C">
              <w:t xml:space="preserve">, including elder abuse, advocacy, infection control, first aid, grief, loneliness, and social isolation, counselling and suicide, fire safety, food safety, and </w:t>
            </w:r>
            <w:r>
              <w:t>support</w:t>
            </w:r>
            <w:r w:rsidRPr="007F200C">
              <w:t xml:space="preserve"> with technology and mobility. </w:t>
            </w:r>
          </w:p>
        </w:tc>
      </w:tr>
      <w:tr w:rsidR="007175AA" w:rsidRPr="002A79BA" w14:paraId="127CE0C1" w14:textId="77777777" w:rsidTr="00516A0D">
        <w:trPr>
          <w:trHeight w:val="532"/>
        </w:trPr>
        <w:tc>
          <w:tcPr>
            <w:tcW w:w="1276" w:type="dxa"/>
          </w:tcPr>
          <w:p w14:paraId="0D0B940D" w14:textId="77777777" w:rsidR="007175AA" w:rsidRPr="002A79BA" w:rsidRDefault="007175AA" w:rsidP="00516A0D">
            <w:r>
              <w:rPr>
                <w:noProof/>
              </w:rPr>
              <w:drawing>
                <wp:inline distT="0" distB="0" distL="0" distR="0" wp14:anchorId="6E15B440" wp14:editId="51B0F036">
                  <wp:extent cx="562122" cy="562122"/>
                  <wp:effectExtent l="0" t="0" r="0" b="9525"/>
                  <wp:docPr id="198" name="Graphic 198" descr="Clipboard 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Graphic 198" descr="Clipboard Badge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62122" cy="562122"/>
                          </a:xfrm>
                          <a:prstGeom prst="rect">
                            <a:avLst/>
                          </a:prstGeom>
                        </pic:spPr>
                      </pic:pic>
                    </a:graphicData>
                  </a:graphic>
                </wp:inline>
              </w:drawing>
            </w:r>
          </w:p>
        </w:tc>
        <w:tc>
          <w:tcPr>
            <w:tcW w:w="8105" w:type="dxa"/>
            <w:vAlign w:val="center"/>
          </w:tcPr>
          <w:p w14:paraId="00F1BAA9" w14:textId="21FC20FE" w:rsidR="007175AA" w:rsidRPr="007F200C" w:rsidRDefault="007175AA" w:rsidP="00516A0D">
            <w:hyperlink w:anchor="_Volunteer_behaviours" w:history="1">
              <w:r w:rsidRPr="002F41FD">
                <w:rPr>
                  <w:rStyle w:val="Strong"/>
                </w:rPr>
                <w:t>Volunteer behaviours</w:t>
              </w:r>
            </w:hyperlink>
            <w:r w:rsidRPr="007F200C">
              <w:t xml:space="preserve">, including </w:t>
            </w:r>
            <w:r w:rsidRPr="004C1600">
              <w:t>privacy</w:t>
            </w:r>
            <w:r>
              <w:t xml:space="preserve">, </w:t>
            </w:r>
            <w:r w:rsidRPr="004C1600">
              <w:t xml:space="preserve">confidentiality, and professional boundaries. Please note some behaviours are expected at an organisational level, whilst others </w:t>
            </w:r>
            <w:r w:rsidR="00687214">
              <w:t>are</w:t>
            </w:r>
            <w:r w:rsidRPr="004C1600">
              <w:t xml:space="preserve"> required by legislation, such as the Code of Conduct for Aged Care</w:t>
            </w:r>
            <w:r w:rsidR="00687214">
              <w:t>.</w:t>
            </w:r>
          </w:p>
        </w:tc>
      </w:tr>
    </w:tbl>
    <w:p w14:paraId="073CDC6A" w14:textId="3A436D5D" w:rsidR="007175AA" w:rsidRPr="00123913" w:rsidRDefault="007175AA" w:rsidP="007A0E21">
      <w:pPr>
        <w:pStyle w:val="Normallargetext"/>
        <w:rPr>
          <w:b/>
          <w:bCs/>
        </w:rPr>
      </w:pPr>
      <w:r w:rsidRPr="00123913">
        <w:rPr>
          <w:b/>
          <w:bCs/>
        </w:rPr>
        <w:t xml:space="preserve">Choose </w:t>
      </w:r>
      <w:r w:rsidR="0055328F" w:rsidRPr="00123913">
        <w:rPr>
          <w:b/>
          <w:bCs/>
        </w:rPr>
        <w:t xml:space="preserve">the </w:t>
      </w:r>
      <w:r w:rsidRPr="00123913">
        <w:rPr>
          <w:b/>
          <w:bCs/>
        </w:rPr>
        <w:t>mode you prefer</w:t>
      </w:r>
    </w:p>
    <w:p w14:paraId="3EAB0A43" w14:textId="2A30F2BF" w:rsidR="00123913" w:rsidRDefault="00A42490" w:rsidP="002F41FD">
      <w:r w:rsidRPr="00A42490">
        <w:t>Each topic includes a variety of resource types</w:t>
      </w:r>
      <w:r w:rsidR="00A03507">
        <w:t xml:space="preserve"> – </w:t>
      </w:r>
      <w:r w:rsidRPr="00A42490">
        <w:t>webpages, factsheets, short or long videos, and learning modules. This lets you choose the format best suit</w:t>
      </w:r>
      <w:r w:rsidR="00A03507">
        <w:t>ed</w:t>
      </w:r>
      <w:r w:rsidR="00EA1998">
        <w:t xml:space="preserve"> to</w:t>
      </w:r>
      <w:r w:rsidRPr="00A42490">
        <w:t xml:space="preserve"> your learning style. For example, you might prefer the visual detail of a longer video, while someone else may find a downloadable factsheet more useful.</w:t>
      </w:r>
    </w:p>
    <w:p w14:paraId="45D059DF" w14:textId="2920FFB8" w:rsidR="00A07B77" w:rsidRPr="002F41FD" w:rsidRDefault="00687214" w:rsidP="002F41FD">
      <w:r>
        <w:t>Some l</w:t>
      </w:r>
      <w:r w:rsidR="007175AA" w:rsidRPr="002F41FD">
        <w:t xml:space="preserve">earning modules </w:t>
      </w:r>
      <w:r w:rsidR="00EA1998">
        <w:t>have</w:t>
      </w:r>
      <w:r w:rsidR="007175AA" w:rsidRPr="002F41FD">
        <w:t xml:space="preserve"> log-in requirements, and many provide learning certificates. </w:t>
      </w:r>
    </w:p>
    <w:p w14:paraId="60CA4DE7" w14:textId="77777777" w:rsidR="007175AA" w:rsidRPr="002F41FD" w:rsidRDefault="007175AA" w:rsidP="002F41FD">
      <w:r w:rsidRPr="007A0E21">
        <w:rPr>
          <w:rStyle w:val="Strong"/>
        </w:rPr>
        <w:t xml:space="preserve">All resources </w:t>
      </w:r>
      <w:r w:rsidR="00440067" w:rsidRPr="007A0E21">
        <w:rPr>
          <w:rStyle w:val="Strong"/>
        </w:rPr>
        <w:t xml:space="preserve">provided within the tables of </w:t>
      </w:r>
      <w:r w:rsidRPr="007A0E21">
        <w:rPr>
          <w:rStyle w:val="Strong"/>
        </w:rPr>
        <w:t>this document are free and publicly available</w:t>
      </w:r>
      <w:r w:rsidRPr="002F41FD">
        <w:t>.</w:t>
      </w:r>
    </w:p>
    <w:tbl>
      <w:tblPr>
        <w:tblStyle w:val="PlainTable2"/>
        <w:tblW w:w="0" w:type="auto"/>
        <w:tblLook w:val="0480" w:firstRow="0" w:lastRow="0" w:firstColumn="1" w:lastColumn="0" w:noHBand="0" w:noVBand="1"/>
      </w:tblPr>
      <w:tblGrid>
        <w:gridCol w:w="2791"/>
        <w:gridCol w:w="6269"/>
      </w:tblGrid>
      <w:tr w:rsidR="007175AA" w14:paraId="09CCF4F7" w14:textId="77777777" w:rsidTr="009C4EB5">
        <w:trPr>
          <w:cnfStyle w:val="000000100000" w:firstRow="0" w:lastRow="0" w:firstColumn="0" w:lastColumn="0" w:oddVBand="0" w:evenVBand="0" w:oddHBand="1" w:evenHBand="0" w:firstRowFirstColumn="0" w:firstRowLastColumn="0" w:lastRowFirstColumn="0" w:lastRowLastColumn="0"/>
          <w:trHeight w:val="2025"/>
        </w:trPr>
        <w:tc>
          <w:tcPr>
            <w:cnfStyle w:val="001000000000" w:firstRow="0" w:lastRow="0" w:firstColumn="1" w:lastColumn="0" w:oddVBand="0" w:evenVBand="0" w:oddHBand="0" w:evenHBand="0" w:firstRowFirstColumn="0" w:firstRowLastColumn="0" w:lastRowFirstColumn="0" w:lastRowLastColumn="0"/>
            <w:tcW w:w="2791" w:type="dxa"/>
            <w:tcBorders>
              <w:top w:val="single" w:sz="4" w:space="0" w:color="F1F2F2" w:themeColor="background2"/>
              <w:bottom w:val="single" w:sz="4" w:space="0" w:color="F1F2F2" w:themeColor="background2"/>
            </w:tcBorders>
          </w:tcPr>
          <w:p w14:paraId="0E27B00A" w14:textId="77777777" w:rsidR="007175AA" w:rsidRDefault="007175AA" w:rsidP="002F41FD">
            <w:pPr>
              <w:pStyle w:val="Introduction"/>
            </w:pPr>
            <w:r w:rsidRPr="000E6C09">
              <w:rPr>
                <w:noProof/>
              </w:rPr>
              <w:lastRenderedPageBreak/>
              <w:drawing>
                <wp:inline distT="0" distB="0" distL="0" distR="0" wp14:anchorId="0BFC364A" wp14:editId="65BB7339">
                  <wp:extent cx="1635125" cy="1033145"/>
                  <wp:effectExtent l="0" t="0" r="0" b="0"/>
                  <wp:docPr id="129" name="Graphic 129" descr="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Graphic 129" descr="An open book"/>
                          <pic:cNvPicPr/>
                        </pic:nvPicPr>
                        <pic:blipFill rotWithShape="1">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rcRect t="17934" b="18873"/>
                          <a:stretch/>
                        </pic:blipFill>
                        <pic:spPr bwMode="auto">
                          <a:xfrm>
                            <a:off x="0" y="0"/>
                            <a:ext cx="1635125" cy="1033145"/>
                          </a:xfrm>
                          <a:prstGeom prst="rect">
                            <a:avLst/>
                          </a:prstGeom>
                          <a:ln>
                            <a:noFill/>
                          </a:ln>
                          <a:extLst>
                            <a:ext uri="{53640926-AAD7-44D8-BBD7-CCE9431645EC}">
                              <a14:shadowObscured xmlns:a14="http://schemas.microsoft.com/office/drawing/2010/main"/>
                            </a:ext>
                          </a:extLst>
                        </pic:spPr>
                      </pic:pic>
                    </a:graphicData>
                  </a:graphic>
                </wp:inline>
              </w:drawing>
            </w:r>
          </w:p>
        </w:tc>
        <w:tc>
          <w:tcPr>
            <w:tcW w:w="6332" w:type="dxa"/>
            <w:tcBorders>
              <w:top w:val="single" w:sz="4" w:space="0" w:color="F1F2F2" w:themeColor="background2"/>
              <w:bottom w:val="single" w:sz="4" w:space="0" w:color="F1F2F2" w:themeColor="background2"/>
            </w:tcBorders>
          </w:tcPr>
          <w:p w14:paraId="3B64F477" w14:textId="77777777" w:rsidR="007175AA" w:rsidRPr="00123913" w:rsidRDefault="007175AA" w:rsidP="007A0E21">
            <w:pPr>
              <w:pStyle w:val="Normallargetext"/>
              <w:cnfStyle w:val="000000100000" w:firstRow="0" w:lastRow="0" w:firstColumn="0" w:lastColumn="0" w:oddVBand="0" w:evenVBand="0" w:oddHBand="1" w:evenHBand="0" w:firstRowFirstColumn="0" w:firstRowLastColumn="0" w:lastRowFirstColumn="0" w:lastRowLastColumn="0"/>
              <w:rPr>
                <w:b/>
                <w:bCs/>
              </w:rPr>
            </w:pPr>
            <w:r w:rsidRPr="00123913">
              <w:rPr>
                <w:b/>
                <w:bCs/>
              </w:rPr>
              <w:t>Keep this kit for future reference</w:t>
            </w:r>
          </w:p>
          <w:p w14:paraId="066CEA93" w14:textId="77777777" w:rsidR="007175AA" w:rsidRPr="00417377" w:rsidRDefault="007175AA" w:rsidP="003B291C">
            <w:pPr>
              <w:cnfStyle w:val="000000100000" w:firstRow="0" w:lastRow="0" w:firstColumn="0" w:lastColumn="0" w:oddVBand="0" w:evenVBand="0" w:oddHBand="1" w:evenHBand="0" w:firstRowFirstColumn="0" w:firstRowLastColumn="0" w:lastRowFirstColumn="0" w:lastRowLastColumn="0"/>
              <w:rPr>
                <w:b/>
              </w:rPr>
            </w:pPr>
            <w:r w:rsidRPr="00417377">
              <w:t>You may want to keep this resource on hand as your needs evolve. You can keep it as an online document, print it as a complete pack, or print individual topic pages.</w:t>
            </w:r>
          </w:p>
        </w:tc>
      </w:tr>
    </w:tbl>
    <w:p w14:paraId="44EECD16" w14:textId="77777777" w:rsidR="007175AA" w:rsidRPr="00AD4F39" w:rsidRDefault="007175AA" w:rsidP="00E41ABE">
      <w:pPr>
        <w:pStyle w:val="PolicyStatementstrong"/>
      </w:pPr>
      <w:r w:rsidRPr="00AD4F39">
        <w:t>If you are unsure of what to do in a</w:t>
      </w:r>
      <w:r>
        <w:t>ny</w:t>
      </w:r>
      <w:r w:rsidRPr="00AD4F39">
        <w:t xml:space="preserve"> situation, talk to your </w:t>
      </w:r>
      <w:r>
        <w:t>V</w:t>
      </w:r>
      <w:r w:rsidRPr="00AD4F39">
        <w:t xml:space="preserve">olunteer </w:t>
      </w:r>
      <w:r>
        <w:t>M</w:t>
      </w:r>
      <w:r w:rsidRPr="00AD4F39">
        <w:t>anager.</w:t>
      </w:r>
    </w:p>
    <w:p w14:paraId="41620020" w14:textId="77777777" w:rsidR="007175AA" w:rsidRPr="002F41FD" w:rsidRDefault="007175AA" w:rsidP="00AC100F">
      <w:pPr>
        <w:spacing w:before="240"/>
        <w:rPr>
          <w:rStyle w:val="Strong"/>
        </w:rPr>
      </w:pPr>
      <w:r w:rsidRPr="009566FC">
        <w:rPr>
          <w:rFonts w:eastAsia="Times New Roman" w:cs="Arial"/>
          <w:b/>
          <w:iCs/>
          <w:color w:val="1E1544" w:themeColor="text1"/>
          <w:kern w:val="28"/>
          <w:sz w:val="44"/>
          <w:szCs w:val="36"/>
        </w:rPr>
        <w:t>A note on terminology</w:t>
      </w:r>
      <w:r w:rsidRPr="002F41FD">
        <w:rPr>
          <w:rStyle w:val="Strong"/>
        </w:rPr>
        <w:t>:</w:t>
      </w:r>
    </w:p>
    <w:p w14:paraId="4B324180" w14:textId="34C7B4EC" w:rsidR="007175AA" w:rsidRDefault="007175AA" w:rsidP="007175AA">
      <w:pPr>
        <w:pStyle w:val="ListBullet"/>
        <w:spacing w:before="0" w:after="0"/>
        <w:rPr>
          <w:sz w:val="24"/>
          <w:szCs w:val="28"/>
        </w:rPr>
      </w:pPr>
      <w:r>
        <w:rPr>
          <w:sz w:val="24"/>
          <w:szCs w:val="28"/>
        </w:rPr>
        <w:t>For the purposes of this document, references to ‘older people’ means older people living in Australia accessing government-funded aged care services. This can include older people in residential aged care, short-term care (including respite care, short term restorative care, and transition care),</w:t>
      </w:r>
      <w:r w:rsidR="00687214">
        <w:rPr>
          <w:sz w:val="24"/>
          <w:szCs w:val="28"/>
        </w:rPr>
        <w:t xml:space="preserve"> Commonwealth Home Support Programme (CHSP)</w:t>
      </w:r>
      <w:r>
        <w:rPr>
          <w:sz w:val="24"/>
          <w:szCs w:val="28"/>
        </w:rPr>
        <w:t xml:space="preserve"> and those receiving </w:t>
      </w:r>
      <w:r w:rsidR="001236F3">
        <w:rPr>
          <w:sz w:val="24"/>
          <w:szCs w:val="28"/>
        </w:rPr>
        <w:t>Support at Home</w:t>
      </w:r>
      <w:r w:rsidR="00687214">
        <w:rPr>
          <w:sz w:val="24"/>
          <w:szCs w:val="28"/>
        </w:rPr>
        <w:t xml:space="preserve"> (SAH)</w:t>
      </w:r>
      <w:r w:rsidR="00274305">
        <w:rPr>
          <w:sz w:val="24"/>
          <w:szCs w:val="28"/>
        </w:rPr>
        <w:t xml:space="preserve"> </w:t>
      </w:r>
      <w:r w:rsidR="004660AF">
        <w:rPr>
          <w:sz w:val="24"/>
          <w:szCs w:val="28"/>
        </w:rPr>
        <w:t>services</w:t>
      </w:r>
      <w:r>
        <w:rPr>
          <w:sz w:val="24"/>
          <w:szCs w:val="28"/>
        </w:rPr>
        <w:t xml:space="preserve">. </w:t>
      </w:r>
    </w:p>
    <w:p w14:paraId="32E1BFAF" w14:textId="77777777" w:rsidR="007175AA" w:rsidRPr="009566FC" w:rsidRDefault="007175AA" w:rsidP="00AC100F">
      <w:pPr>
        <w:spacing w:before="240"/>
        <w:rPr>
          <w:rFonts w:eastAsia="Times New Roman" w:cs="Arial"/>
          <w:b/>
          <w:iCs/>
          <w:color w:val="1E1544" w:themeColor="text1"/>
          <w:kern w:val="28"/>
          <w:sz w:val="44"/>
          <w:szCs w:val="36"/>
        </w:rPr>
      </w:pPr>
      <w:r w:rsidRPr="009566FC">
        <w:rPr>
          <w:rFonts w:eastAsia="Times New Roman" w:cs="Arial"/>
          <w:b/>
          <w:iCs/>
          <w:color w:val="1E1544" w:themeColor="text1"/>
          <w:kern w:val="28"/>
          <w:sz w:val="44"/>
          <w:szCs w:val="36"/>
        </w:rPr>
        <w:t>Definitions</w:t>
      </w:r>
    </w:p>
    <w:p w14:paraId="753D605B" w14:textId="77777777" w:rsidR="007175AA" w:rsidRDefault="007175AA" w:rsidP="007175AA">
      <w:pPr>
        <w:rPr>
          <w:szCs w:val="28"/>
        </w:rPr>
      </w:pPr>
      <w:r>
        <w:rPr>
          <w:szCs w:val="28"/>
        </w:rPr>
        <w:t xml:space="preserve">If you are looking for the definition of a word or phrase used at any point in this document, the links provided for each topic likely have the detail you are looking for. </w:t>
      </w:r>
    </w:p>
    <w:p w14:paraId="53ACC5D7" w14:textId="54B10BB6" w:rsidR="007175AA" w:rsidRDefault="00687214" w:rsidP="007175AA">
      <w:pPr>
        <w:rPr>
          <w:szCs w:val="28"/>
        </w:rPr>
      </w:pPr>
      <w:r>
        <w:rPr>
          <w:szCs w:val="28"/>
        </w:rPr>
        <w:t>T</w:t>
      </w:r>
      <w:r w:rsidR="007175AA">
        <w:rPr>
          <w:szCs w:val="28"/>
        </w:rPr>
        <w:t>he Aged Care Quality and Safety Commission has a</w:t>
      </w:r>
      <w:r>
        <w:rPr>
          <w:szCs w:val="28"/>
        </w:rPr>
        <w:t xml:space="preserve"> </w:t>
      </w:r>
      <w:r w:rsidR="007175AA">
        <w:rPr>
          <w:szCs w:val="28"/>
        </w:rPr>
        <w:t xml:space="preserve">glossary </w:t>
      </w:r>
      <w:r w:rsidR="007175AA" w:rsidRPr="00884462">
        <w:rPr>
          <w:szCs w:val="28"/>
        </w:rPr>
        <w:t xml:space="preserve">of common terms </w:t>
      </w:r>
      <w:r w:rsidR="007175AA">
        <w:rPr>
          <w:szCs w:val="28"/>
        </w:rPr>
        <w:t>used in the aged care sector.</w:t>
      </w:r>
    </w:p>
    <w:p w14:paraId="60061E4C" w14:textId="6D6B458A" w:rsidR="002F41FD" w:rsidRDefault="007175AA" w:rsidP="00932387">
      <w:pPr>
        <w:rPr>
          <w:szCs w:val="28"/>
        </w:rPr>
      </w:pPr>
      <w:r>
        <w:rPr>
          <w:szCs w:val="28"/>
        </w:rPr>
        <w:t xml:space="preserve">Access the glossary at </w:t>
      </w:r>
      <w:hyperlink r:id="rId24" w:history="1">
        <w:r w:rsidRPr="00CE71EF">
          <w:rPr>
            <w:rStyle w:val="Hyperlink"/>
            <w:szCs w:val="28"/>
          </w:rPr>
          <w:t>www.agedcarequality.gov.au/about-us/corporate-documents/aged-care-quality-and-safety-commission-glossary</w:t>
        </w:r>
      </w:hyperlink>
      <w:r>
        <w:rPr>
          <w:szCs w:val="28"/>
        </w:rPr>
        <w:t xml:space="preserve"> </w:t>
      </w:r>
      <w:r w:rsidR="002F41FD">
        <w:rPr>
          <w:szCs w:val="28"/>
        </w:rPr>
        <w:br w:type="page"/>
      </w:r>
    </w:p>
    <w:p w14:paraId="08E725F3" w14:textId="77777777" w:rsidR="007175AA" w:rsidRPr="0018680A" w:rsidRDefault="007175AA" w:rsidP="007175AA">
      <w:pPr>
        <w:pStyle w:val="Heading1"/>
      </w:pPr>
      <w:bookmarkStart w:id="1" w:name="_Looking_after_yourself_1"/>
      <w:bookmarkStart w:id="2" w:name="_Toc142401360"/>
      <w:bookmarkStart w:id="3" w:name="_Toc212630827"/>
      <w:bookmarkEnd w:id="1"/>
      <w:r w:rsidRPr="000E6C09">
        <w:lastRenderedPageBreak/>
        <w:t>Looking after yourself</w:t>
      </w:r>
      <w:bookmarkEnd w:id="2"/>
      <w:bookmarkEnd w:id="3"/>
    </w:p>
    <w:p w14:paraId="7335CEF2" w14:textId="77777777" w:rsidR="007175AA" w:rsidRDefault="007175AA" w:rsidP="007175AA">
      <w:pPr>
        <w:pStyle w:val="Heading2"/>
      </w:pPr>
      <w:bookmarkStart w:id="4" w:name="_Toc142401361"/>
      <w:bookmarkStart w:id="5" w:name="_Toc212630828"/>
      <w:r w:rsidRPr="000E6C09">
        <w:t>Knowing who to talk to</w:t>
      </w:r>
      <w:bookmarkEnd w:id="4"/>
      <w:bookmarkEnd w:id="5"/>
    </w:p>
    <w:tbl>
      <w:tblPr>
        <w:tblStyle w:val="PlainTable2"/>
        <w:tblW w:w="0" w:type="auto"/>
        <w:tblLook w:val="04A0" w:firstRow="1" w:lastRow="0" w:firstColumn="1" w:lastColumn="0" w:noHBand="0" w:noVBand="1"/>
      </w:tblPr>
      <w:tblGrid>
        <w:gridCol w:w="7354"/>
        <w:gridCol w:w="1706"/>
      </w:tblGrid>
      <w:tr w:rsidR="007175AA" w14:paraId="41ACA1A0" w14:textId="77777777" w:rsidTr="003B291C">
        <w:trPr>
          <w:cnfStyle w:val="100000000000" w:firstRow="1" w:lastRow="0" w:firstColumn="0" w:lastColumn="0" w:oddVBand="0" w:evenVBand="0" w:oddHBand="0"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7591" w:type="dxa"/>
          </w:tcPr>
          <w:p w14:paraId="660CD973" w14:textId="77777777" w:rsidR="007175AA" w:rsidRPr="003B291C" w:rsidRDefault="007175AA" w:rsidP="003B291C">
            <w:pPr>
              <w:pStyle w:val="Normallargetext"/>
            </w:pPr>
            <w:r w:rsidRPr="003B291C">
              <w:t xml:space="preserve">If you are unsure of what to do in any situation, talk to your Volunteer Manager. </w:t>
            </w:r>
          </w:p>
        </w:tc>
        <w:tc>
          <w:tcPr>
            <w:tcW w:w="1425" w:type="dxa"/>
          </w:tcPr>
          <w:p w14:paraId="44EAFD9C" w14:textId="77777777" w:rsidR="007175AA" w:rsidRPr="00417377" w:rsidRDefault="007175AA" w:rsidP="00516A0D">
            <w:pPr>
              <w:cnfStyle w:val="100000000000" w:firstRow="1" w:lastRow="0" w:firstColumn="0" w:lastColumn="0" w:oddVBand="0" w:evenVBand="0" w:oddHBand="0" w:evenHBand="0" w:firstRowFirstColumn="0" w:firstRowLastColumn="0" w:lastRowFirstColumn="0" w:lastRowLastColumn="0"/>
              <w:rPr>
                <w:szCs w:val="28"/>
              </w:rPr>
            </w:pPr>
            <w:r w:rsidRPr="000E6C09">
              <w:rPr>
                <w:i/>
                <w:noProof/>
              </w:rPr>
              <w:drawing>
                <wp:inline distT="0" distB="0" distL="0" distR="0" wp14:anchorId="63403057" wp14:editId="308B6341">
                  <wp:extent cx="946771" cy="946771"/>
                  <wp:effectExtent l="0" t="0" r="0" b="0"/>
                  <wp:docPr id="138" name="Graphic 138"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hat outline"/>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51713" cy="951713"/>
                          </a:xfrm>
                          <a:prstGeom prst="rect">
                            <a:avLst/>
                          </a:prstGeom>
                        </pic:spPr>
                      </pic:pic>
                    </a:graphicData>
                  </a:graphic>
                </wp:inline>
              </w:drawing>
            </w:r>
          </w:p>
        </w:tc>
      </w:tr>
    </w:tbl>
    <w:p w14:paraId="7AA9F88E" w14:textId="77777777" w:rsidR="007175AA" w:rsidRDefault="007175AA" w:rsidP="007175AA">
      <w:pPr>
        <w:pStyle w:val="PolicyStatement"/>
        <w:rPr>
          <w:sz w:val="24"/>
          <w:szCs w:val="28"/>
        </w:rPr>
      </w:pPr>
      <w:r w:rsidRPr="000E2065">
        <w:rPr>
          <w:sz w:val="24"/>
          <w:szCs w:val="28"/>
        </w:rPr>
        <w:t xml:space="preserve">Part of the role of a </w:t>
      </w:r>
      <w:r>
        <w:rPr>
          <w:sz w:val="24"/>
          <w:szCs w:val="28"/>
        </w:rPr>
        <w:t>V</w:t>
      </w:r>
      <w:r w:rsidRPr="000E2065">
        <w:rPr>
          <w:sz w:val="24"/>
          <w:szCs w:val="28"/>
        </w:rPr>
        <w:t xml:space="preserve">olunteer </w:t>
      </w:r>
      <w:r>
        <w:rPr>
          <w:sz w:val="24"/>
          <w:szCs w:val="28"/>
        </w:rPr>
        <w:t>M</w:t>
      </w:r>
      <w:r w:rsidRPr="000E2065">
        <w:rPr>
          <w:sz w:val="24"/>
          <w:szCs w:val="28"/>
        </w:rPr>
        <w:t xml:space="preserve">anager is to support volunteers as they navigate potentially difficult or distressing situations. This can arise if </w:t>
      </w:r>
      <w:r>
        <w:rPr>
          <w:sz w:val="24"/>
          <w:szCs w:val="28"/>
        </w:rPr>
        <w:t>you</w:t>
      </w:r>
      <w:r w:rsidRPr="000E2065">
        <w:rPr>
          <w:sz w:val="24"/>
          <w:szCs w:val="28"/>
        </w:rPr>
        <w:t xml:space="preserve"> see or hear abuse, a serious incident, or a complaint</w:t>
      </w:r>
      <w:r>
        <w:rPr>
          <w:sz w:val="24"/>
          <w:szCs w:val="28"/>
        </w:rPr>
        <w:t xml:space="preserve"> is raised</w:t>
      </w:r>
      <w:r w:rsidRPr="000E2065">
        <w:rPr>
          <w:sz w:val="24"/>
          <w:szCs w:val="28"/>
        </w:rPr>
        <w:t xml:space="preserve"> by a</w:t>
      </w:r>
      <w:r>
        <w:rPr>
          <w:sz w:val="24"/>
          <w:szCs w:val="28"/>
        </w:rPr>
        <w:t>n older person</w:t>
      </w:r>
      <w:r w:rsidRPr="000E2065">
        <w:rPr>
          <w:sz w:val="24"/>
          <w:szCs w:val="28"/>
        </w:rPr>
        <w:t xml:space="preserve">, </w:t>
      </w:r>
      <w:r>
        <w:rPr>
          <w:sz w:val="24"/>
          <w:szCs w:val="28"/>
        </w:rPr>
        <w:t xml:space="preserve">aged care </w:t>
      </w:r>
      <w:r w:rsidRPr="000E2065">
        <w:rPr>
          <w:sz w:val="24"/>
          <w:szCs w:val="28"/>
        </w:rPr>
        <w:t xml:space="preserve">provider, or </w:t>
      </w:r>
      <w:r>
        <w:rPr>
          <w:sz w:val="24"/>
          <w:szCs w:val="28"/>
        </w:rPr>
        <w:t>yourself</w:t>
      </w:r>
      <w:r w:rsidRPr="000E2065">
        <w:rPr>
          <w:sz w:val="24"/>
          <w:szCs w:val="28"/>
        </w:rPr>
        <w:t xml:space="preserve">. </w:t>
      </w:r>
    </w:p>
    <w:p w14:paraId="78771234" w14:textId="3DDC7301" w:rsidR="007175AA" w:rsidRPr="000E2065" w:rsidRDefault="007175AA" w:rsidP="007175AA">
      <w:pPr>
        <w:pStyle w:val="PolicyStatement"/>
        <w:rPr>
          <w:sz w:val="24"/>
          <w:szCs w:val="28"/>
        </w:rPr>
      </w:pPr>
      <w:r>
        <w:rPr>
          <w:sz w:val="24"/>
          <w:szCs w:val="28"/>
        </w:rPr>
        <w:t>Your</w:t>
      </w:r>
      <w:r w:rsidRPr="000E2065">
        <w:rPr>
          <w:sz w:val="24"/>
          <w:szCs w:val="28"/>
        </w:rPr>
        <w:t xml:space="preserve"> </w:t>
      </w:r>
      <w:r>
        <w:rPr>
          <w:sz w:val="24"/>
          <w:szCs w:val="28"/>
        </w:rPr>
        <w:t>V</w:t>
      </w:r>
      <w:r w:rsidRPr="000E2065">
        <w:rPr>
          <w:sz w:val="24"/>
          <w:szCs w:val="28"/>
        </w:rPr>
        <w:t xml:space="preserve">olunteer </w:t>
      </w:r>
      <w:r>
        <w:rPr>
          <w:sz w:val="24"/>
          <w:szCs w:val="28"/>
        </w:rPr>
        <w:t>M</w:t>
      </w:r>
      <w:r w:rsidRPr="000E2065">
        <w:rPr>
          <w:sz w:val="24"/>
          <w:szCs w:val="28"/>
        </w:rPr>
        <w:t xml:space="preserve">anager should be aware of the processes for </w:t>
      </w:r>
      <w:r w:rsidR="00687214" w:rsidRPr="000E2065">
        <w:rPr>
          <w:sz w:val="24"/>
          <w:szCs w:val="28"/>
        </w:rPr>
        <w:t>all</w:t>
      </w:r>
      <w:r w:rsidRPr="000E2065">
        <w:rPr>
          <w:sz w:val="24"/>
          <w:szCs w:val="28"/>
        </w:rPr>
        <w:t xml:space="preserve"> the above</w:t>
      </w:r>
      <w:r>
        <w:rPr>
          <w:sz w:val="24"/>
          <w:szCs w:val="28"/>
        </w:rPr>
        <w:t xml:space="preserve">. They should </w:t>
      </w:r>
      <w:r w:rsidRPr="000E2065">
        <w:rPr>
          <w:sz w:val="24"/>
          <w:szCs w:val="28"/>
        </w:rPr>
        <w:t xml:space="preserve">understand who to talk to and what information to </w:t>
      </w:r>
      <w:r>
        <w:rPr>
          <w:sz w:val="24"/>
          <w:szCs w:val="28"/>
        </w:rPr>
        <w:t>give</w:t>
      </w:r>
      <w:r w:rsidRPr="000E2065">
        <w:rPr>
          <w:sz w:val="24"/>
          <w:szCs w:val="28"/>
        </w:rPr>
        <w:t xml:space="preserve"> to </w:t>
      </w:r>
      <w:r>
        <w:rPr>
          <w:sz w:val="24"/>
          <w:szCs w:val="28"/>
        </w:rPr>
        <w:t>you (as the</w:t>
      </w:r>
      <w:r w:rsidRPr="000E2065">
        <w:rPr>
          <w:sz w:val="24"/>
          <w:szCs w:val="28"/>
        </w:rPr>
        <w:t xml:space="preserve"> volunteer</w:t>
      </w:r>
      <w:r>
        <w:rPr>
          <w:sz w:val="24"/>
          <w:szCs w:val="28"/>
        </w:rPr>
        <w:t>)</w:t>
      </w:r>
      <w:r w:rsidRPr="000E2065">
        <w:rPr>
          <w:sz w:val="24"/>
          <w:szCs w:val="28"/>
        </w:rPr>
        <w:t xml:space="preserve"> if </w:t>
      </w:r>
      <w:r>
        <w:rPr>
          <w:sz w:val="24"/>
          <w:szCs w:val="28"/>
        </w:rPr>
        <w:t>you</w:t>
      </w:r>
      <w:r w:rsidRPr="000E2065">
        <w:rPr>
          <w:sz w:val="24"/>
          <w:szCs w:val="28"/>
        </w:rPr>
        <w:t xml:space="preserve"> raise a concern.</w:t>
      </w:r>
    </w:p>
    <w:p w14:paraId="49D5B281" w14:textId="77777777" w:rsidR="007175AA" w:rsidRPr="000E2065" w:rsidRDefault="007175AA" w:rsidP="007175AA">
      <w:pPr>
        <w:pStyle w:val="PolicyStatement"/>
        <w:rPr>
          <w:sz w:val="24"/>
          <w:szCs w:val="28"/>
        </w:rPr>
      </w:pPr>
      <w:r w:rsidRPr="000E2065">
        <w:rPr>
          <w:sz w:val="24"/>
          <w:szCs w:val="28"/>
        </w:rPr>
        <w:t xml:space="preserve">Volunteer </w:t>
      </w:r>
      <w:r>
        <w:rPr>
          <w:sz w:val="24"/>
          <w:szCs w:val="28"/>
        </w:rPr>
        <w:t>M</w:t>
      </w:r>
      <w:r w:rsidRPr="000E2065">
        <w:rPr>
          <w:sz w:val="24"/>
          <w:szCs w:val="28"/>
        </w:rPr>
        <w:t xml:space="preserve">anager training resources are </w:t>
      </w:r>
      <w:r>
        <w:rPr>
          <w:sz w:val="24"/>
          <w:szCs w:val="28"/>
        </w:rPr>
        <w:t>included i</w:t>
      </w:r>
      <w:r w:rsidRPr="000E2065">
        <w:rPr>
          <w:sz w:val="24"/>
          <w:szCs w:val="28"/>
        </w:rPr>
        <w:t xml:space="preserve">n a separate document. </w:t>
      </w:r>
    </w:p>
    <w:p w14:paraId="30DE79C8" w14:textId="0A79866E" w:rsidR="0055328F" w:rsidRPr="00687214" w:rsidRDefault="007175AA" w:rsidP="00687214">
      <w:pPr>
        <w:pStyle w:val="PolicyStatementstrong"/>
      </w:pPr>
      <w:r w:rsidRPr="00194864">
        <w:t>Remember, there is no wrong way to speak up.</w:t>
      </w:r>
      <w:bookmarkStart w:id="6" w:name="_Toc142401362"/>
      <w:r w:rsidR="0055328F">
        <w:br w:type="page"/>
      </w:r>
    </w:p>
    <w:p w14:paraId="0DBFC4CB" w14:textId="77777777" w:rsidR="007175AA" w:rsidRDefault="007175AA" w:rsidP="007175AA">
      <w:pPr>
        <w:pStyle w:val="Heading2"/>
      </w:pPr>
      <w:bookmarkStart w:id="7" w:name="_Toc212630829"/>
      <w:r w:rsidRPr="000E6C09">
        <w:lastRenderedPageBreak/>
        <w:t xml:space="preserve">Self-care </w:t>
      </w:r>
      <w:bookmarkEnd w:id="6"/>
      <w:r>
        <w:t>in aged care</w:t>
      </w:r>
      <w:bookmarkEnd w:id="7"/>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82"/>
        <w:gridCol w:w="1488"/>
      </w:tblGrid>
      <w:tr w:rsidR="007175AA" w14:paraId="77795F15" w14:textId="77777777" w:rsidTr="00516A0D">
        <w:trPr>
          <w:cnfStyle w:val="100000000000" w:firstRow="1" w:lastRow="0" w:firstColumn="0" w:lastColumn="0" w:oddVBand="0" w:evenVBand="0" w:oddHBand="0" w:evenHBand="0" w:firstRowFirstColumn="0" w:firstRowLastColumn="0" w:lastRowFirstColumn="0" w:lastRowLastColumn="0"/>
          <w:trHeight w:val="1589"/>
        </w:trPr>
        <w:tc>
          <w:tcPr>
            <w:tcW w:w="7591" w:type="dxa"/>
            <w:vAlign w:val="center"/>
          </w:tcPr>
          <w:p w14:paraId="15E5DDDA" w14:textId="3B569510" w:rsidR="007175AA" w:rsidRPr="00570746" w:rsidRDefault="007175AA" w:rsidP="00516A0D">
            <w:pPr>
              <w:rPr>
                <w:b w:val="0"/>
              </w:rPr>
            </w:pPr>
            <w:r w:rsidRPr="00570746">
              <w:rPr>
                <w:b w:val="0"/>
              </w:rPr>
              <w:t xml:space="preserve">For </w:t>
            </w:r>
            <w:r w:rsidR="00687214">
              <w:rPr>
                <w:b w:val="0"/>
              </w:rPr>
              <w:t>volunteer</w:t>
            </w:r>
            <w:r w:rsidRPr="00570746">
              <w:rPr>
                <w:b w:val="0"/>
              </w:rPr>
              <w:t xml:space="preserve"> in the aged care sector, particularly those who have experienced distress and/or are vulnerable to vicarious trauma because of something they have heard or seen. </w:t>
            </w:r>
          </w:p>
          <w:p w14:paraId="396EA52B" w14:textId="77777777" w:rsidR="007175AA" w:rsidRPr="00570746" w:rsidRDefault="007175AA" w:rsidP="00516A0D">
            <w:pPr>
              <w:rPr>
                <w:b w:val="0"/>
              </w:rPr>
            </w:pPr>
            <w:r w:rsidRPr="00570746">
              <w:rPr>
                <w:b w:val="0"/>
              </w:rPr>
              <w:t xml:space="preserve">Check out the </w:t>
            </w:r>
            <w:hyperlink w:anchor="_Trauma_Informed_Care" w:history="1">
              <w:r w:rsidRPr="00152766">
                <w:rPr>
                  <w:rStyle w:val="Hyperlink"/>
                  <w:b w:val="0"/>
                </w:rPr>
                <w:t>trauma-informed care section</w:t>
              </w:r>
            </w:hyperlink>
            <w:r w:rsidRPr="00570746">
              <w:rPr>
                <w:b w:val="0"/>
              </w:rPr>
              <w:t xml:space="preserve"> in this document for information on vicarious trauma.</w:t>
            </w:r>
          </w:p>
          <w:p w14:paraId="35DA6722" w14:textId="74E65FE3" w:rsidR="007175AA" w:rsidRPr="00570746" w:rsidRDefault="007175AA" w:rsidP="00516A0D">
            <w:pPr>
              <w:rPr>
                <w:b w:val="0"/>
              </w:rPr>
            </w:pPr>
            <w:r w:rsidRPr="00570746">
              <w:rPr>
                <w:b w:val="0"/>
              </w:rPr>
              <w:t xml:space="preserve">Remember there is no wrong way to reach out. Your </w:t>
            </w:r>
            <w:r>
              <w:rPr>
                <w:b w:val="0"/>
              </w:rPr>
              <w:t>V</w:t>
            </w:r>
            <w:r w:rsidRPr="00570746">
              <w:rPr>
                <w:b w:val="0"/>
              </w:rPr>
              <w:t xml:space="preserve">olunteer </w:t>
            </w:r>
            <w:r>
              <w:rPr>
                <w:b w:val="0"/>
              </w:rPr>
              <w:t>M</w:t>
            </w:r>
            <w:r w:rsidRPr="00570746">
              <w:rPr>
                <w:b w:val="0"/>
              </w:rPr>
              <w:t xml:space="preserve">anager can help you by discussing any challenging situations, or by connecting you to someone else who can help. </w:t>
            </w:r>
          </w:p>
        </w:tc>
        <w:tc>
          <w:tcPr>
            <w:tcW w:w="1425" w:type="dxa"/>
          </w:tcPr>
          <w:p w14:paraId="3DEEC669" w14:textId="77777777" w:rsidR="007175AA" w:rsidRPr="00417377" w:rsidRDefault="007175AA" w:rsidP="00516A0D">
            <w:pPr>
              <w:rPr>
                <w:szCs w:val="28"/>
              </w:rPr>
            </w:pPr>
            <w:r w:rsidRPr="000E6C09">
              <w:rPr>
                <w:i/>
                <w:iCs/>
                <w:noProof/>
              </w:rPr>
              <w:drawing>
                <wp:inline distT="0" distB="0" distL="0" distR="0" wp14:anchorId="6E6B92CC" wp14:editId="2FEB8250">
                  <wp:extent cx="808074" cy="808074"/>
                  <wp:effectExtent l="0" t="0" r="0" b="0"/>
                  <wp:docPr id="17" name="Graphic 17" descr="Battery charg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ttery charging outline"/>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810895" cy="810895"/>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812"/>
        <w:gridCol w:w="2552"/>
        <w:gridCol w:w="1559"/>
      </w:tblGrid>
      <w:tr w:rsidR="007175AA" w:rsidRPr="000E2065" w14:paraId="431ED726" w14:textId="77777777" w:rsidTr="003B2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2" w:type="dxa"/>
          </w:tcPr>
          <w:p w14:paraId="31FF54C8" w14:textId="77777777" w:rsidR="007175AA" w:rsidRPr="000E2065" w:rsidRDefault="007175AA" w:rsidP="00B64AAB">
            <w:pPr>
              <w:rPr>
                <w:szCs w:val="28"/>
              </w:rPr>
            </w:pPr>
            <w:r w:rsidRPr="000E2065">
              <w:rPr>
                <w:szCs w:val="28"/>
              </w:rPr>
              <w:t>Description</w:t>
            </w:r>
          </w:p>
        </w:tc>
        <w:tc>
          <w:tcPr>
            <w:tcW w:w="2552" w:type="dxa"/>
          </w:tcPr>
          <w:p w14:paraId="1D2B207C" w14:textId="77777777" w:rsidR="007175AA" w:rsidRPr="000E2065"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559" w:type="dxa"/>
          </w:tcPr>
          <w:p w14:paraId="3DE9984C" w14:textId="77777777" w:rsidR="007175AA" w:rsidRPr="000E2065"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17C66F1A" w14:textId="77777777" w:rsidTr="00D1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6082205" w14:textId="77777777" w:rsidR="007175AA" w:rsidRDefault="007175AA" w:rsidP="00516A0D">
            <w:pPr>
              <w:rPr>
                <w:szCs w:val="28"/>
              </w:rPr>
            </w:pPr>
            <w:r w:rsidRPr="000E2065">
              <w:rPr>
                <w:b w:val="0"/>
                <w:bCs w:val="0"/>
                <w:szCs w:val="28"/>
              </w:rPr>
              <w:t>This page can connect volunteers to a range of supports</w:t>
            </w:r>
            <w:r>
              <w:rPr>
                <w:b w:val="0"/>
                <w:bCs w:val="0"/>
                <w:szCs w:val="28"/>
              </w:rPr>
              <w:t xml:space="preserve">, </w:t>
            </w:r>
            <w:r w:rsidRPr="000E2065">
              <w:rPr>
                <w:b w:val="0"/>
                <w:bCs w:val="0"/>
                <w:szCs w:val="28"/>
              </w:rPr>
              <w:t>includ</w:t>
            </w:r>
            <w:r>
              <w:rPr>
                <w:b w:val="0"/>
                <w:bCs w:val="0"/>
                <w:szCs w:val="28"/>
              </w:rPr>
              <w:t xml:space="preserve">ing: </w:t>
            </w:r>
          </w:p>
          <w:p w14:paraId="3B3D8C3E" w14:textId="77777777" w:rsidR="007175AA" w:rsidRPr="002A4B4A" w:rsidRDefault="007175AA" w:rsidP="00BF13FB">
            <w:pPr>
              <w:pStyle w:val="ListParagraph"/>
              <w:numPr>
                <w:ilvl w:val="0"/>
                <w:numId w:val="33"/>
              </w:numPr>
              <w:rPr>
                <w:b w:val="0"/>
                <w:bCs w:val="0"/>
                <w:szCs w:val="28"/>
              </w:rPr>
            </w:pPr>
            <w:r w:rsidRPr="002A4B4A">
              <w:rPr>
                <w:b w:val="0"/>
                <w:bCs w:val="0"/>
                <w:szCs w:val="28"/>
              </w:rPr>
              <w:t xml:space="preserve">counselling, </w:t>
            </w:r>
          </w:p>
          <w:p w14:paraId="744C895B" w14:textId="77777777" w:rsidR="007175AA" w:rsidRPr="002A4B4A" w:rsidRDefault="007175AA" w:rsidP="00BF13FB">
            <w:pPr>
              <w:pStyle w:val="ListParagraph"/>
              <w:numPr>
                <w:ilvl w:val="0"/>
                <w:numId w:val="33"/>
              </w:numPr>
              <w:rPr>
                <w:b w:val="0"/>
                <w:bCs w:val="0"/>
                <w:szCs w:val="28"/>
              </w:rPr>
            </w:pPr>
            <w:r w:rsidRPr="002A4B4A">
              <w:rPr>
                <w:b w:val="0"/>
                <w:bCs w:val="0"/>
                <w:szCs w:val="28"/>
              </w:rPr>
              <w:t xml:space="preserve">webinars and factsheets, </w:t>
            </w:r>
          </w:p>
          <w:p w14:paraId="59561A7E" w14:textId="77777777" w:rsidR="007175AA" w:rsidRPr="002A4B4A" w:rsidRDefault="007175AA" w:rsidP="00BF13FB">
            <w:pPr>
              <w:pStyle w:val="ListParagraph"/>
              <w:numPr>
                <w:ilvl w:val="0"/>
                <w:numId w:val="33"/>
              </w:numPr>
              <w:rPr>
                <w:b w:val="0"/>
                <w:bCs w:val="0"/>
                <w:szCs w:val="28"/>
              </w:rPr>
            </w:pPr>
            <w:r w:rsidRPr="002A4B4A">
              <w:rPr>
                <w:b w:val="0"/>
                <w:bCs w:val="0"/>
                <w:szCs w:val="28"/>
              </w:rPr>
              <w:t xml:space="preserve">web chats, </w:t>
            </w:r>
          </w:p>
          <w:p w14:paraId="1D9013BD" w14:textId="77777777" w:rsidR="007175AA" w:rsidRPr="002A4B4A" w:rsidRDefault="007175AA" w:rsidP="00BF13FB">
            <w:pPr>
              <w:pStyle w:val="ListParagraph"/>
              <w:numPr>
                <w:ilvl w:val="0"/>
                <w:numId w:val="33"/>
              </w:numPr>
              <w:rPr>
                <w:b w:val="0"/>
                <w:bCs w:val="0"/>
                <w:szCs w:val="28"/>
              </w:rPr>
            </w:pPr>
            <w:r w:rsidRPr="002A4B4A">
              <w:rPr>
                <w:b w:val="0"/>
                <w:bCs w:val="0"/>
                <w:szCs w:val="28"/>
              </w:rPr>
              <w:t xml:space="preserve">dementia support, </w:t>
            </w:r>
          </w:p>
          <w:p w14:paraId="23FC1F53" w14:textId="77777777" w:rsidR="007175AA" w:rsidRPr="002A4B4A" w:rsidRDefault="007175AA" w:rsidP="00BF13FB">
            <w:pPr>
              <w:pStyle w:val="ListParagraph"/>
              <w:numPr>
                <w:ilvl w:val="0"/>
                <w:numId w:val="33"/>
              </w:numPr>
              <w:rPr>
                <w:b w:val="0"/>
                <w:bCs w:val="0"/>
                <w:szCs w:val="28"/>
              </w:rPr>
            </w:pPr>
            <w:r w:rsidRPr="002A4B4A">
              <w:rPr>
                <w:b w:val="0"/>
                <w:bCs w:val="0"/>
                <w:szCs w:val="28"/>
              </w:rPr>
              <w:t>24-hour crisis support services.</w:t>
            </w:r>
          </w:p>
          <w:p w14:paraId="38F2EE30" w14:textId="77777777" w:rsidR="007175AA" w:rsidRPr="002A4B4A" w:rsidRDefault="007175AA" w:rsidP="00516A0D">
            <w:pPr>
              <w:rPr>
                <w:szCs w:val="28"/>
              </w:rPr>
            </w:pPr>
            <w:r w:rsidRPr="002A4B4A">
              <w:rPr>
                <w:b w:val="0"/>
                <w:bCs w:val="0"/>
                <w:szCs w:val="28"/>
              </w:rPr>
              <w:t>It includes links to translated material, translation services</w:t>
            </w:r>
            <w:r>
              <w:rPr>
                <w:b w:val="0"/>
                <w:bCs w:val="0"/>
                <w:szCs w:val="28"/>
              </w:rPr>
              <w:t>,</w:t>
            </w:r>
            <w:r w:rsidRPr="002A4B4A">
              <w:rPr>
                <w:b w:val="0"/>
                <w:bCs w:val="0"/>
                <w:szCs w:val="28"/>
              </w:rPr>
              <w:t xml:space="preserve"> and Deaf Connect.</w:t>
            </w:r>
          </w:p>
        </w:tc>
        <w:tc>
          <w:tcPr>
            <w:tcW w:w="2552" w:type="dxa"/>
          </w:tcPr>
          <w:p w14:paraId="57A9545F"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29" w:history="1">
              <w:r w:rsidRPr="006B708C">
                <w:rPr>
                  <w:rStyle w:val="Hyperlink"/>
                  <w:szCs w:val="28"/>
                </w:rPr>
                <w:t>www.health.gov.au/topics/aged-care/advice-on-aged-care-during-covid-19/grief-and-trauma-support-services</w:t>
              </w:r>
            </w:hyperlink>
            <w:r w:rsidRPr="000E2065">
              <w:rPr>
                <w:szCs w:val="28"/>
              </w:rPr>
              <w:t xml:space="preserve"> </w:t>
            </w:r>
          </w:p>
        </w:tc>
        <w:tc>
          <w:tcPr>
            <w:tcW w:w="1559" w:type="dxa"/>
          </w:tcPr>
          <w:p w14:paraId="133DFE06"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Webpage</w:t>
            </w:r>
          </w:p>
        </w:tc>
      </w:tr>
      <w:tr w:rsidR="007175AA" w:rsidRPr="000E2065" w14:paraId="0F5A6941" w14:textId="77777777" w:rsidTr="00D128BC">
        <w:tc>
          <w:tcPr>
            <w:cnfStyle w:val="001000000000" w:firstRow="0" w:lastRow="0" w:firstColumn="1" w:lastColumn="0" w:oddVBand="0" w:evenVBand="0" w:oddHBand="0" w:evenHBand="0" w:firstRowFirstColumn="0" w:firstRowLastColumn="0" w:lastRowFirstColumn="0" w:lastRowLastColumn="0"/>
            <w:tcW w:w="5812" w:type="dxa"/>
          </w:tcPr>
          <w:p w14:paraId="460A6DE9" w14:textId="77777777" w:rsidR="007175AA" w:rsidRDefault="007175AA" w:rsidP="00516A0D">
            <w:pPr>
              <w:rPr>
                <w:szCs w:val="28"/>
              </w:rPr>
            </w:pPr>
            <w:r w:rsidRPr="000E2065">
              <w:rPr>
                <w:b w:val="0"/>
                <w:bCs w:val="0"/>
                <w:szCs w:val="28"/>
              </w:rPr>
              <w:t>This link will take you to a virtual 'self-care room' with opportunities to</w:t>
            </w:r>
            <w:r>
              <w:rPr>
                <w:b w:val="0"/>
                <w:bCs w:val="0"/>
                <w:szCs w:val="28"/>
              </w:rPr>
              <w:t>:</w:t>
            </w:r>
          </w:p>
          <w:p w14:paraId="5D08124B" w14:textId="77777777" w:rsidR="007175AA" w:rsidRPr="002A4B4A" w:rsidRDefault="007175AA" w:rsidP="00BF13FB">
            <w:pPr>
              <w:pStyle w:val="ListParagraph"/>
              <w:numPr>
                <w:ilvl w:val="0"/>
                <w:numId w:val="34"/>
              </w:numPr>
              <w:rPr>
                <w:b w:val="0"/>
                <w:bCs w:val="0"/>
                <w:szCs w:val="28"/>
              </w:rPr>
            </w:pPr>
            <w:r w:rsidRPr="002A4B4A">
              <w:rPr>
                <w:b w:val="0"/>
                <w:bCs w:val="0"/>
                <w:szCs w:val="28"/>
              </w:rPr>
              <w:t xml:space="preserve">pause and reflect, </w:t>
            </w:r>
          </w:p>
          <w:p w14:paraId="1962240B" w14:textId="77777777" w:rsidR="007175AA" w:rsidRPr="002A4B4A" w:rsidRDefault="007175AA" w:rsidP="00BF13FB">
            <w:pPr>
              <w:pStyle w:val="ListParagraph"/>
              <w:numPr>
                <w:ilvl w:val="0"/>
                <w:numId w:val="34"/>
              </w:numPr>
              <w:rPr>
                <w:b w:val="0"/>
                <w:bCs w:val="0"/>
                <w:szCs w:val="28"/>
              </w:rPr>
            </w:pPr>
            <w:r w:rsidRPr="002A4B4A">
              <w:rPr>
                <w:b w:val="0"/>
                <w:bCs w:val="0"/>
                <w:szCs w:val="28"/>
              </w:rPr>
              <w:t xml:space="preserve">learn about self-care, </w:t>
            </w:r>
          </w:p>
          <w:p w14:paraId="1DC6702C" w14:textId="77777777" w:rsidR="007175AA" w:rsidRPr="002A4B4A" w:rsidRDefault="007175AA" w:rsidP="00BF13FB">
            <w:pPr>
              <w:pStyle w:val="ListParagraph"/>
              <w:numPr>
                <w:ilvl w:val="0"/>
                <w:numId w:val="34"/>
              </w:numPr>
              <w:rPr>
                <w:b w:val="0"/>
                <w:bCs w:val="0"/>
                <w:szCs w:val="28"/>
              </w:rPr>
            </w:pPr>
            <w:r w:rsidRPr="002A4B4A">
              <w:rPr>
                <w:b w:val="0"/>
                <w:bCs w:val="0"/>
                <w:szCs w:val="28"/>
              </w:rPr>
              <w:t xml:space="preserve">cope with death and dying, </w:t>
            </w:r>
          </w:p>
          <w:p w14:paraId="68C68A7C" w14:textId="77777777" w:rsidR="007175AA" w:rsidRPr="002A4B4A" w:rsidRDefault="007175AA" w:rsidP="00BF13FB">
            <w:pPr>
              <w:pStyle w:val="ListParagraph"/>
              <w:numPr>
                <w:ilvl w:val="0"/>
                <w:numId w:val="34"/>
              </w:numPr>
              <w:rPr>
                <w:b w:val="0"/>
                <w:bCs w:val="0"/>
                <w:szCs w:val="28"/>
              </w:rPr>
            </w:pPr>
            <w:r w:rsidRPr="002A4B4A">
              <w:rPr>
                <w:b w:val="0"/>
                <w:bCs w:val="0"/>
                <w:szCs w:val="28"/>
              </w:rPr>
              <w:t>create a self-care plan.</w:t>
            </w:r>
          </w:p>
          <w:p w14:paraId="614E4BB5" w14:textId="77777777" w:rsidR="007175AA" w:rsidRPr="002A4B4A" w:rsidRDefault="007175AA" w:rsidP="00516A0D">
            <w:pPr>
              <w:rPr>
                <w:szCs w:val="28"/>
              </w:rPr>
            </w:pPr>
            <w:r w:rsidRPr="002A4B4A">
              <w:rPr>
                <w:b w:val="0"/>
                <w:bCs w:val="0"/>
                <w:szCs w:val="28"/>
              </w:rPr>
              <w:t>The information and resources are aimed at aged care workers, with links to broader support resources available.</w:t>
            </w:r>
          </w:p>
        </w:tc>
        <w:tc>
          <w:tcPr>
            <w:tcW w:w="2552" w:type="dxa"/>
          </w:tcPr>
          <w:p w14:paraId="7E09B161"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30" w:history="1">
              <w:r w:rsidRPr="000E2065">
                <w:rPr>
                  <w:rStyle w:val="Hyperlink"/>
                  <w:szCs w:val="28"/>
                </w:rPr>
                <w:t>www.eldac.com.au/tabid/7117/Default.aspx</w:t>
              </w:r>
            </w:hyperlink>
            <w:r w:rsidRPr="000E2065">
              <w:rPr>
                <w:szCs w:val="28"/>
              </w:rPr>
              <w:t xml:space="preserve"> </w:t>
            </w:r>
          </w:p>
        </w:tc>
        <w:tc>
          <w:tcPr>
            <w:tcW w:w="1559" w:type="dxa"/>
          </w:tcPr>
          <w:p w14:paraId="0A595827" w14:textId="77777777" w:rsidR="007175AA" w:rsidRPr="000E2065"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Webpage</w:t>
            </w:r>
          </w:p>
        </w:tc>
      </w:tr>
      <w:tr w:rsidR="007175AA" w:rsidRPr="000E2065" w14:paraId="7DCC3F97" w14:textId="77777777" w:rsidTr="00D12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300CC112" w14:textId="77777777" w:rsidR="007175AA" w:rsidRDefault="007175AA" w:rsidP="00516A0D">
            <w:pPr>
              <w:rPr>
                <w:szCs w:val="28"/>
              </w:rPr>
            </w:pPr>
            <w:r w:rsidRPr="000E2065">
              <w:rPr>
                <w:b w:val="0"/>
                <w:bCs w:val="0"/>
                <w:szCs w:val="28"/>
              </w:rPr>
              <w:t>This video is a reminder of the importance of practicing self-care while undertaking roles in aged care.</w:t>
            </w:r>
          </w:p>
          <w:p w14:paraId="37379836" w14:textId="639DB8FB" w:rsidR="007175AA" w:rsidRPr="000E2065" w:rsidRDefault="007175AA" w:rsidP="00516A0D">
            <w:pPr>
              <w:rPr>
                <w:b w:val="0"/>
                <w:bCs w:val="0"/>
                <w:szCs w:val="28"/>
              </w:rPr>
            </w:pPr>
            <w:r w:rsidRPr="000E2065">
              <w:rPr>
                <w:b w:val="0"/>
                <w:bCs w:val="0"/>
                <w:szCs w:val="28"/>
              </w:rPr>
              <w:t>It provides some simple strategies and examples.</w:t>
            </w:r>
          </w:p>
        </w:tc>
        <w:tc>
          <w:tcPr>
            <w:tcW w:w="2552" w:type="dxa"/>
          </w:tcPr>
          <w:p w14:paraId="6971C4C4"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31" w:history="1">
              <w:r w:rsidRPr="000E2065">
                <w:rPr>
                  <w:rStyle w:val="Hyperlink"/>
                  <w:szCs w:val="28"/>
                </w:rPr>
                <w:t>www.youtube.com/watch?v=cjOl7HP9XT4</w:t>
              </w:r>
            </w:hyperlink>
            <w:r w:rsidRPr="000E2065">
              <w:rPr>
                <w:szCs w:val="28"/>
              </w:rPr>
              <w:t xml:space="preserve"> </w:t>
            </w:r>
          </w:p>
        </w:tc>
        <w:tc>
          <w:tcPr>
            <w:tcW w:w="1559" w:type="dxa"/>
          </w:tcPr>
          <w:p w14:paraId="575C5AA0"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Short video</w:t>
            </w:r>
          </w:p>
        </w:tc>
      </w:tr>
    </w:tbl>
    <w:p w14:paraId="3F69512B" w14:textId="77777777" w:rsidR="007175AA" w:rsidRDefault="007175AA" w:rsidP="007175AA">
      <w:pPr>
        <w:pStyle w:val="Heading2"/>
      </w:pPr>
      <w:bookmarkStart w:id="8" w:name="_Expected_behaviours"/>
      <w:bookmarkStart w:id="9" w:name="_Toc212630830"/>
      <w:bookmarkEnd w:id="8"/>
      <w:r>
        <w:lastRenderedPageBreak/>
        <w:t>Mental health support services</w:t>
      </w:r>
      <w:bookmarkEnd w:id="9"/>
    </w:p>
    <w:tbl>
      <w:tblPr>
        <w:tblStyle w:val="TableGrid"/>
        <w:tblW w:w="0" w:type="auto"/>
        <w:tblBorders>
          <w:top w:val="single" w:sz="4" w:space="0" w:color="auto"/>
          <w:bottom w:val="none" w:sz="0" w:space="0" w:color="auto"/>
          <w:insideH w:val="none" w:sz="0" w:space="0" w:color="auto"/>
        </w:tblBorders>
        <w:tblLayout w:type="fixed"/>
        <w:tblLook w:val="04A0" w:firstRow="1" w:lastRow="0" w:firstColumn="1" w:lastColumn="0" w:noHBand="0" w:noVBand="1"/>
      </w:tblPr>
      <w:tblGrid>
        <w:gridCol w:w="7538"/>
        <w:gridCol w:w="1488"/>
      </w:tblGrid>
      <w:tr w:rsidR="007175AA" w14:paraId="07542D92" w14:textId="77777777" w:rsidTr="00516A0D">
        <w:trPr>
          <w:cnfStyle w:val="100000000000" w:firstRow="1" w:lastRow="0" w:firstColumn="0" w:lastColumn="0" w:oddVBand="0" w:evenVBand="0" w:oddHBand="0" w:evenHBand="0" w:firstRowFirstColumn="0" w:firstRowLastColumn="0" w:lastRowFirstColumn="0" w:lastRowLastColumn="0"/>
          <w:trHeight w:val="1589"/>
        </w:trPr>
        <w:tc>
          <w:tcPr>
            <w:tcW w:w="7538" w:type="dxa"/>
            <w:vAlign w:val="center"/>
          </w:tcPr>
          <w:p w14:paraId="7629EDE2" w14:textId="77777777" w:rsidR="007175AA" w:rsidRPr="00A304C7" w:rsidRDefault="007175AA" w:rsidP="00516A0D">
            <w:pPr>
              <w:rPr>
                <w:b w:val="0"/>
                <w:sz w:val="28"/>
                <w:szCs w:val="28"/>
              </w:rPr>
            </w:pPr>
            <w:r w:rsidRPr="00A304C7">
              <w:t>If you, or someone else, is in immediate danger please call 000</w:t>
            </w:r>
          </w:p>
        </w:tc>
        <w:tc>
          <w:tcPr>
            <w:tcW w:w="1488" w:type="dxa"/>
          </w:tcPr>
          <w:p w14:paraId="3656B9AB" w14:textId="77777777" w:rsidR="007175AA" w:rsidRPr="00417377" w:rsidRDefault="007175AA" w:rsidP="00516A0D">
            <w:pPr>
              <w:rPr>
                <w:szCs w:val="28"/>
              </w:rPr>
            </w:pPr>
            <w:r w:rsidRPr="000E6C09">
              <w:rPr>
                <w:i/>
                <w:iCs/>
                <w:noProof/>
              </w:rPr>
              <w:drawing>
                <wp:inline distT="0" distB="0" distL="0" distR="0" wp14:anchorId="78F3079B" wp14:editId="1E77CFA1">
                  <wp:extent cx="808074" cy="808074"/>
                  <wp:effectExtent l="0" t="0" r="0" b="0"/>
                  <wp:docPr id="9" name="Graphic 9" descr="Battery charg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ttery charging outline"/>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810895" cy="810895"/>
                          </a:xfrm>
                          <a:prstGeom prst="rect">
                            <a:avLst/>
                          </a:prstGeom>
                        </pic:spPr>
                      </pic:pic>
                    </a:graphicData>
                  </a:graphic>
                </wp:inline>
              </w:drawing>
            </w:r>
          </w:p>
        </w:tc>
      </w:tr>
    </w:tbl>
    <w:p w14:paraId="4290F5E2" w14:textId="77777777" w:rsidR="007175AA" w:rsidRPr="00921443" w:rsidRDefault="007175AA" w:rsidP="007175AA">
      <w:r w:rsidRPr="003B291C">
        <w:rPr>
          <w:rStyle w:val="Strong"/>
        </w:rPr>
        <w:t>Head to Health</w:t>
      </w:r>
      <w:r w:rsidRPr="00921443">
        <w:t xml:space="preserve"> connects you to mental health support and resources. Explore information, resources, and links to services at </w:t>
      </w:r>
      <w:hyperlink r:id="rId32" w:history="1">
        <w:r w:rsidRPr="00921443">
          <w:rPr>
            <w:rStyle w:val="Hyperlink"/>
          </w:rPr>
          <w:t>www.headtohealth.gov.au/</w:t>
        </w:r>
      </w:hyperlink>
    </w:p>
    <w:p w14:paraId="0E1C67C3" w14:textId="77777777" w:rsidR="007175AA" w:rsidRPr="003B291C" w:rsidRDefault="007175AA" w:rsidP="007175AA">
      <w:pPr>
        <w:rPr>
          <w:rStyle w:val="Strong"/>
        </w:rPr>
      </w:pPr>
      <w:r w:rsidRPr="003B291C">
        <w:rPr>
          <w:rStyle w:val="Strong"/>
        </w:rPr>
        <w:t>The three crisis support contacts listed below are available 24 hours, 7 days a week.</w:t>
      </w:r>
    </w:p>
    <w:tbl>
      <w:tblPr>
        <w:tblStyle w:val="TableGrid"/>
        <w:tblW w:w="0" w:type="auto"/>
        <w:tblLook w:val="04A0" w:firstRow="1" w:lastRow="0" w:firstColumn="1" w:lastColumn="0" w:noHBand="0" w:noVBand="1"/>
      </w:tblPr>
      <w:tblGrid>
        <w:gridCol w:w="1793"/>
        <w:gridCol w:w="5118"/>
        <w:gridCol w:w="2159"/>
      </w:tblGrid>
      <w:tr w:rsidR="007175AA" w14:paraId="31E55885" w14:textId="77777777" w:rsidTr="003B291C">
        <w:trPr>
          <w:cnfStyle w:val="100000000000" w:firstRow="1" w:lastRow="0" w:firstColumn="0" w:lastColumn="0" w:oddVBand="0" w:evenVBand="0" w:oddHBand="0" w:evenHBand="0" w:firstRowFirstColumn="0" w:firstRowLastColumn="0" w:lastRowFirstColumn="0" w:lastRowLastColumn="0"/>
          <w:cantSplit w:val="0"/>
          <w:trHeight w:val="568"/>
          <w:tblHeader/>
        </w:trPr>
        <w:tc>
          <w:tcPr>
            <w:tcW w:w="1843" w:type="dxa"/>
            <w:vAlign w:val="center"/>
          </w:tcPr>
          <w:p w14:paraId="26803F5C" w14:textId="77777777" w:rsidR="007175AA" w:rsidRDefault="007175AA" w:rsidP="00516A0D">
            <w:pPr>
              <w:rPr>
                <w:szCs w:val="28"/>
              </w:rPr>
            </w:pPr>
            <w:r>
              <w:rPr>
                <w:szCs w:val="28"/>
              </w:rPr>
              <w:t>Website</w:t>
            </w:r>
          </w:p>
        </w:tc>
        <w:tc>
          <w:tcPr>
            <w:tcW w:w="5387" w:type="dxa"/>
            <w:vAlign w:val="center"/>
          </w:tcPr>
          <w:p w14:paraId="02F99ED9" w14:textId="77777777" w:rsidR="007175AA" w:rsidRDefault="007175AA" w:rsidP="00516A0D">
            <w:pPr>
              <w:rPr>
                <w:szCs w:val="28"/>
              </w:rPr>
            </w:pPr>
            <w:r>
              <w:rPr>
                <w:szCs w:val="28"/>
              </w:rPr>
              <w:t>Description</w:t>
            </w:r>
          </w:p>
        </w:tc>
        <w:tc>
          <w:tcPr>
            <w:tcW w:w="2268" w:type="dxa"/>
            <w:vAlign w:val="center"/>
          </w:tcPr>
          <w:p w14:paraId="55FC6F15" w14:textId="77777777" w:rsidR="007175AA" w:rsidRDefault="007175AA" w:rsidP="00516A0D">
            <w:pPr>
              <w:rPr>
                <w:szCs w:val="28"/>
              </w:rPr>
            </w:pPr>
            <w:r>
              <w:rPr>
                <w:szCs w:val="28"/>
              </w:rPr>
              <w:t>Call</w:t>
            </w:r>
          </w:p>
        </w:tc>
      </w:tr>
      <w:tr w:rsidR="007175AA" w14:paraId="25C2A360" w14:textId="77777777" w:rsidTr="00BF13FB">
        <w:trPr>
          <w:trHeight w:val="588"/>
        </w:trPr>
        <w:tc>
          <w:tcPr>
            <w:tcW w:w="1843" w:type="dxa"/>
            <w:vAlign w:val="center"/>
          </w:tcPr>
          <w:p w14:paraId="529A935B" w14:textId="77777777" w:rsidR="007175AA" w:rsidRPr="00921443" w:rsidRDefault="007175AA" w:rsidP="00516A0D">
            <w:hyperlink r:id="rId33" w:history="1">
              <w:r w:rsidRPr="00921443">
                <w:rPr>
                  <w:rStyle w:val="Hyperlink"/>
                  <w:rFonts w:cs="Arial"/>
                  <w:bCs/>
                  <w:color w:val="326297"/>
                </w:rPr>
                <w:t>Lifeline</w:t>
              </w:r>
            </w:hyperlink>
          </w:p>
        </w:tc>
        <w:tc>
          <w:tcPr>
            <w:tcW w:w="5387" w:type="dxa"/>
            <w:vAlign w:val="center"/>
          </w:tcPr>
          <w:p w14:paraId="7FE58719" w14:textId="77777777" w:rsidR="007175AA" w:rsidRDefault="007175AA" w:rsidP="00516A0D">
            <w:pPr>
              <w:rPr>
                <w:szCs w:val="28"/>
              </w:rPr>
            </w:pPr>
            <w:r w:rsidRPr="00F753B6">
              <w:rPr>
                <w:szCs w:val="28"/>
              </w:rPr>
              <w:t>Provides access to crisis support and suicide prevention services.</w:t>
            </w:r>
          </w:p>
        </w:tc>
        <w:tc>
          <w:tcPr>
            <w:tcW w:w="2268" w:type="dxa"/>
            <w:vAlign w:val="center"/>
          </w:tcPr>
          <w:p w14:paraId="427113B7" w14:textId="77777777" w:rsidR="007175AA" w:rsidRDefault="007175AA" w:rsidP="00516A0D">
            <w:pPr>
              <w:rPr>
                <w:szCs w:val="28"/>
              </w:rPr>
            </w:pPr>
            <w:r>
              <w:rPr>
                <w:szCs w:val="28"/>
              </w:rPr>
              <w:t>13 11 14</w:t>
            </w:r>
          </w:p>
        </w:tc>
      </w:tr>
      <w:tr w:rsidR="007175AA" w14:paraId="7DCA6127" w14:textId="77777777" w:rsidTr="00BF13FB">
        <w:trPr>
          <w:trHeight w:val="568"/>
        </w:trPr>
        <w:tc>
          <w:tcPr>
            <w:tcW w:w="1843" w:type="dxa"/>
            <w:vAlign w:val="center"/>
          </w:tcPr>
          <w:p w14:paraId="17CD8223" w14:textId="77777777" w:rsidR="007175AA" w:rsidRPr="00921443" w:rsidRDefault="007175AA" w:rsidP="00516A0D">
            <w:hyperlink r:id="rId34" w:history="1">
              <w:r w:rsidRPr="00921443">
                <w:rPr>
                  <w:rStyle w:val="Hyperlink"/>
                  <w:rFonts w:cs="Arial"/>
                  <w:bCs/>
                  <w:color w:val="326297"/>
                  <w:shd w:val="clear" w:color="auto" w:fill="FFFFFF"/>
                </w:rPr>
                <w:t>Suicide Call Back Service</w:t>
              </w:r>
            </w:hyperlink>
          </w:p>
        </w:tc>
        <w:tc>
          <w:tcPr>
            <w:tcW w:w="5387" w:type="dxa"/>
            <w:vAlign w:val="center"/>
          </w:tcPr>
          <w:p w14:paraId="7970BE13" w14:textId="77777777" w:rsidR="007175AA" w:rsidRDefault="007175AA" w:rsidP="00516A0D">
            <w:pPr>
              <w:rPr>
                <w:szCs w:val="28"/>
              </w:rPr>
            </w:pPr>
            <w:r w:rsidRPr="00F753B6">
              <w:rPr>
                <w:rFonts w:cs="Arial"/>
                <w:bCs/>
                <w:color w:val="000000"/>
              </w:rPr>
              <w:t>Provides immediate telephone counselling and support in a crisis.</w:t>
            </w:r>
          </w:p>
        </w:tc>
        <w:tc>
          <w:tcPr>
            <w:tcW w:w="2268" w:type="dxa"/>
            <w:vAlign w:val="center"/>
          </w:tcPr>
          <w:p w14:paraId="18AF41FC" w14:textId="77777777" w:rsidR="007175AA" w:rsidRDefault="007175AA" w:rsidP="00516A0D">
            <w:pPr>
              <w:rPr>
                <w:szCs w:val="28"/>
              </w:rPr>
            </w:pPr>
            <w:r>
              <w:rPr>
                <w:szCs w:val="28"/>
              </w:rPr>
              <w:t>1300 659 467</w:t>
            </w:r>
          </w:p>
        </w:tc>
      </w:tr>
      <w:tr w:rsidR="007175AA" w14:paraId="7DC1A899" w14:textId="77777777" w:rsidTr="00BF13FB">
        <w:trPr>
          <w:trHeight w:val="568"/>
        </w:trPr>
        <w:tc>
          <w:tcPr>
            <w:tcW w:w="1843" w:type="dxa"/>
            <w:vAlign w:val="center"/>
          </w:tcPr>
          <w:p w14:paraId="3BE52DA0" w14:textId="77777777" w:rsidR="007175AA" w:rsidRPr="00921443" w:rsidRDefault="007175AA" w:rsidP="00516A0D">
            <w:hyperlink r:id="rId35" w:history="1">
              <w:r w:rsidRPr="00921443">
                <w:rPr>
                  <w:rStyle w:val="Hyperlink"/>
                  <w:rFonts w:cs="Arial"/>
                  <w:bCs/>
                  <w:color w:val="326297"/>
                  <w:shd w:val="clear" w:color="auto" w:fill="FFFFFF"/>
                </w:rPr>
                <w:t>13YARN</w:t>
              </w:r>
            </w:hyperlink>
          </w:p>
        </w:tc>
        <w:tc>
          <w:tcPr>
            <w:tcW w:w="5387" w:type="dxa"/>
            <w:vAlign w:val="center"/>
          </w:tcPr>
          <w:p w14:paraId="31FE506B" w14:textId="77777777" w:rsidR="007175AA" w:rsidRDefault="007175AA" w:rsidP="00516A0D">
            <w:pPr>
              <w:rPr>
                <w:szCs w:val="28"/>
              </w:rPr>
            </w:pPr>
            <w:r w:rsidRPr="00F753B6">
              <w:rPr>
                <w:rFonts w:cs="Arial"/>
                <w:bCs/>
              </w:rPr>
              <w:t>Aboriginal &amp; Torres Strait Islander crisis support line for people feeling overwhelmed or having difficulty coping.</w:t>
            </w:r>
          </w:p>
        </w:tc>
        <w:tc>
          <w:tcPr>
            <w:tcW w:w="2268" w:type="dxa"/>
            <w:vAlign w:val="center"/>
          </w:tcPr>
          <w:p w14:paraId="613A053C" w14:textId="77777777" w:rsidR="007175AA" w:rsidRDefault="007175AA" w:rsidP="00516A0D">
            <w:pPr>
              <w:rPr>
                <w:szCs w:val="28"/>
              </w:rPr>
            </w:pPr>
            <w:r>
              <w:rPr>
                <w:szCs w:val="28"/>
              </w:rPr>
              <w:t>13 92 76</w:t>
            </w:r>
          </w:p>
        </w:tc>
      </w:tr>
    </w:tbl>
    <w:p w14:paraId="45FB0818" w14:textId="55758979" w:rsidR="00D128BC" w:rsidRDefault="007175AA" w:rsidP="0055328F">
      <w:pPr>
        <w:spacing w:before="240"/>
        <w:rPr>
          <w:rStyle w:val="Hyperlink"/>
        </w:rPr>
      </w:pPr>
      <w:r w:rsidRPr="00921443">
        <w:t xml:space="preserve">Find a full list of </w:t>
      </w:r>
      <w:proofErr w:type="gramStart"/>
      <w:r w:rsidRPr="00921443">
        <w:t>crisis</w:t>
      </w:r>
      <w:proofErr w:type="gramEnd"/>
      <w:r w:rsidRPr="00921443">
        <w:t xml:space="preserve"> support services at </w:t>
      </w:r>
      <w:hyperlink r:id="rId36" w:history="1">
        <w:r w:rsidRPr="00921443">
          <w:rPr>
            <w:rStyle w:val="Hyperlink"/>
          </w:rPr>
          <w:t>//www.headtohealth.gov.au/crisis-links</w:t>
        </w:r>
      </w:hyperlink>
      <w:r w:rsidR="00D128BC">
        <w:rPr>
          <w:rStyle w:val="Hyperlink"/>
        </w:rPr>
        <w:br w:type="page"/>
      </w:r>
    </w:p>
    <w:p w14:paraId="698CDDBB" w14:textId="4179518C" w:rsidR="007175AA" w:rsidRDefault="009313DD" w:rsidP="009313DD">
      <w:pPr>
        <w:pStyle w:val="Heading1"/>
      </w:pPr>
      <w:bookmarkStart w:id="10" w:name="_Knowing_aged_care"/>
      <w:bookmarkStart w:id="11" w:name="_Toc142401330"/>
      <w:bookmarkStart w:id="12" w:name="_Toc212630831"/>
      <w:bookmarkEnd w:id="10"/>
      <w:r>
        <w:lastRenderedPageBreak/>
        <w:t>A</w:t>
      </w:r>
      <w:r w:rsidR="007175AA" w:rsidRPr="001B4EFB">
        <w:t>ged care</w:t>
      </w:r>
      <w:bookmarkEnd w:id="11"/>
      <w:r>
        <w:t xml:space="preserve"> </w:t>
      </w:r>
      <w:r w:rsidR="007E6E9C">
        <w:t>information</w:t>
      </w:r>
      <w:bookmarkEnd w:id="12"/>
    </w:p>
    <w:tbl>
      <w:tblPr>
        <w:tblStyle w:val="TableGrid"/>
        <w:tblW w:w="9776" w:type="dxa"/>
        <w:tblBorders>
          <w:top w:val="none" w:sz="0" w:space="0" w:color="auto"/>
          <w:bottom w:val="none" w:sz="0" w:space="0" w:color="auto"/>
          <w:insideH w:val="none" w:sz="0" w:space="0" w:color="auto"/>
        </w:tblBorders>
        <w:tblLook w:val="04A0" w:firstRow="1" w:lastRow="0" w:firstColumn="1" w:lastColumn="0" w:noHBand="0" w:noVBand="1"/>
      </w:tblPr>
      <w:tblGrid>
        <w:gridCol w:w="8321"/>
        <w:gridCol w:w="1455"/>
      </w:tblGrid>
      <w:tr w:rsidR="007175AA" w14:paraId="660A8464"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8500" w:type="dxa"/>
          </w:tcPr>
          <w:p w14:paraId="6ED64B73" w14:textId="7650B255" w:rsidR="009313DD" w:rsidRDefault="009313DD" w:rsidP="00516A0D">
            <w:pPr>
              <w:rPr>
                <w:b w:val="0"/>
              </w:rPr>
            </w:pPr>
            <w:r w:rsidRPr="009313DD">
              <w:rPr>
                <w:b w:val="0"/>
                <w:bCs/>
              </w:rPr>
              <w:t>You should always act within the boundaries of your volunteer role. However, older people, their family, or friends may ask you questions</w:t>
            </w:r>
            <w:r w:rsidR="007E6E9C">
              <w:rPr>
                <w:b w:val="0"/>
                <w:bCs/>
              </w:rPr>
              <w:t xml:space="preserve"> about aged care or share a concern</w:t>
            </w:r>
            <w:r w:rsidRPr="009313DD">
              <w:rPr>
                <w:b w:val="0"/>
                <w:bCs/>
              </w:rPr>
              <w:t>. It can be helpful to know where they can go for help or information.</w:t>
            </w:r>
          </w:p>
          <w:p w14:paraId="7461D715" w14:textId="14287327" w:rsidR="007175AA" w:rsidRPr="00417377" w:rsidRDefault="007175AA" w:rsidP="00516A0D">
            <w:pPr>
              <w:rPr>
                <w:b w:val="0"/>
                <w:bCs/>
                <w:szCs w:val="28"/>
              </w:rPr>
            </w:pPr>
            <w:r w:rsidRPr="00324386">
              <w:t>If you are ever unsure, talk to your Volunteer Manager.</w:t>
            </w:r>
          </w:p>
        </w:tc>
        <w:tc>
          <w:tcPr>
            <w:tcW w:w="1276" w:type="dxa"/>
            <w:vAlign w:val="center"/>
          </w:tcPr>
          <w:p w14:paraId="049F31CB" w14:textId="77777777" w:rsidR="007175AA" w:rsidRPr="00417377" w:rsidRDefault="007175AA" w:rsidP="00516A0D">
            <w:pPr>
              <w:jc w:val="center"/>
              <w:rPr>
                <w:szCs w:val="28"/>
              </w:rPr>
            </w:pPr>
            <w:r>
              <w:rPr>
                <w:noProof/>
              </w:rPr>
              <w:drawing>
                <wp:inline distT="0" distB="0" distL="0" distR="0" wp14:anchorId="756512F3" wp14:editId="2A7A330D">
                  <wp:extent cx="786765" cy="786765"/>
                  <wp:effectExtent l="0" t="0" r="0" b="0"/>
                  <wp:docPr id="4" name="Graphic 4" descr="Direct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irection outline"/>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793643" cy="793643"/>
                          </a:xfrm>
                          <a:prstGeom prst="rect">
                            <a:avLst/>
                          </a:prstGeom>
                        </pic:spPr>
                      </pic:pic>
                    </a:graphicData>
                  </a:graphic>
                </wp:inline>
              </w:drawing>
            </w:r>
          </w:p>
        </w:tc>
      </w:tr>
    </w:tbl>
    <w:p w14:paraId="02E727A0" w14:textId="77777777" w:rsidR="007175AA" w:rsidRPr="002F5BDE" w:rsidRDefault="007175AA" w:rsidP="00EC46D2">
      <w:r w:rsidRPr="002F5BDE">
        <w:t>Some useful links include:</w:t>
      </w:r>
    </w:p>
    <w:tbl>
      <w:tblPr>
        <w:tblStyle w:val="TableGrid"/>
        <w:tblW w:w="10065" w:type="dxa"/>
        <w:tblLayout w:type="fixed"/>
        <w:tblLook w:val="04A0" w:firstRow="1" w:lastRow="0" w:firstColumn="1" w:lastColumn="0" w:noHBand="0" w:noVBand="1"/>
      </w:tblPr>
      <w:tblGrid>
        <w:gridCol w:w="2127"/>
        <w:gridCol w:w="7938"/>
      </w:tblGrid>
      <w:tr w:rsidR="007175AA" w:rsidRPr="000E6C09" w14:paraId="1D1AB3A1" w14:textId="77777777" w:rsidTr="00324386">
        <w:trPr>
          <w:cnfStyle w:val="100000000000" w:firstRow="1" w:lastRow="0" w:firstColumn="0" w:lastColumn="0" w:oddVBand="0" w:evenVBand="0" w:oddHBand="0" w:evenHBand="0" w:firstRowFirstColumn="0" w:firstRowLastColumn="0" w:lastRowFirstColumn="0" w:lastRowLastColumn="0"/>
          <w:cantSplit w:val="0"/>
          <w:trHeight w:val="566"/>
          <w:tblHeader/>
        </w:trPr>
        <w:tc>
          <w:tcPr>
            <w:tcW w:w="2127" w:type="dxa"/>
            <w:vAlign w:val="center"/>
          </w:tcPr>
          <w:p w14:paraId="7A042903" w14:textId="77777777" w:rsidR="007175AA" w:rsidRPr="00CB0710" w:rsidRDefault="007175AA" w:rsidP="00516A0D">
            <w:pPr>
              <w:jc w:val="center"/>
              <w:rPr>
                <w:szCs w:val="28"/>
                <w:lang w:val="en"/>
              </w:rPr>
            </w:pPr>
            <w:r w:rsidRPr="00CB0710">
              <w:rPr>
                <w:szCs w:val="28"/>
                <w:lang w:val="en"/>
              </w:rPr>
              <w:t>An older person might say:</w:t>
            </w:r>
          </w:p>
        </w:tc>
        <w:tc>
          <w:tcPr>
            <w:tcW w:w="7938" w:type="dxa"/>
            <w:vAlign w:val="center"/>
          </w:tcPr>
          <w:p w14:paraId="25CEC82B" w14:textId="77777777" w:rsidR="007175AA" w:rsidRPr="00CB0710" w:rsidRDefault="007175AA" w:rsidP="00516A0D">
            <w:pPr>
              <w:jc w:val="center"/>
              <w:rPr>
                <w:b w:val="0"/>
                <w:bCs/>
                <w:szCs w:val="28"/>
                <w:lang w:val="en"/>
              </w:rPr>
            </w:pPr>
            <w:r w:rsidRPr="00CB0710">
              <w:rPr>
                <w:bCs/>
                <w:szCs w:val="28"/>
                <w:lang w:val="en"/>
              </w:rPr>
              <w:t>Useful link</w:t>
            </w:r>
          </w:p>
        </w:tc>
      </w:tr>
      <w:tr w:rsidR="007175AA" w:rsidRPr="000E6C09" w14:paraId="68B8804F" w14:textId="77777777" w:rsidTr="00BF13FB">
        <w:trPr>
          <w:trHeight w:val="541"/>
        </w:trPr>
        <w:tc>
          <w:tcPr>
            <w:tcW w:w="2127" w:type="dxa"/>
          </w:tcPr>
          <w:p w14:paraId="6EA5376D" w14:textId="77777777" w:rsidR="007175AA" w:rsidRPr="00B9330B" w:rsidRDefault="007175AA" w:rsidP="00516A0D">
            <w:pPr>
              <w:rPr>
                <w:szCs w:val="28"/>
                <w:lang w:val="en"/>
              </w:rPr>
            </w:pPr>
            <w:r w:rsidRPr="00B9330B">
              <w:rPr>
                <w:szCs w:val="28"/>
                <w:lang w:val="en"/>
              </w:rPr>
              <w:t>I want to learn more about aged care.</w:t>
            </w:r>
          </w:p>
        </w:tc>
        <w:tc>
          <w:tcPr>
            <w:tcW w:w="7938" w:type="dxa"/>
          </w:tcPr>
          <w:p w14:paraId="17539E93" w14:textId="77777777" w:rsidR="007175AA" w:rsidRPr="00C44090" w:rsidRDefault="007175AA" w:rsidP="00516A0D">
            <w:pPr>
              <w:rPr>
                <w:szCs w:val="28"/>
                <w:lang w:val="en"/>
              </w:rPr>
            </w:pPr>
            <w:r w:rsidRPr="00EC46D2">
              <w:rPr>
                <w:rStyle w:val="Strong"/>
              </w:rPr>
              <w:t>My Aged Care</w:t>
            </w:r>
            <w:r>
              <w:rPr>
                <w:szCs w:val="28"/>
                <w:lang w:val="en"/>
              </w:rPr>
              <w:t xml:space="preserve"> is a good place to go to understand what’s available in the aged care system and how to get started finding services.</w:t>
            </w:r>
            <w:r w:rsidR="008050C5">
              <w:rPr>
                <w:szCs w:val="28"/>
                <w:lang w:val="en"/>
              </w:rPr>
              <w:t xml:space="preserve"> </w:t>
            </w:r>
            <w:r>
              <w:rPr>
                <w:szCs w:val="28"/>
                <w:lang w:val="en"/>
              </w:rPr>
              <w:t xml:space="preserve">Learn more </w:t>
            </w:r>
            <w:r w:rsidR="001B0DD9">
              <w:rPr>
                <w:szCs w:val="28"/>
                <w:lang w:val="en"/>
              </w:rPr>
              <w:t xml:space="preserve">at </w:t>
            </w:r>
            <w:hyperlink r:id="rId39" w:history="1">
              <w:r w:rsidRPr="006B708C">
                <w:rPr>
                  <w:rStyle w:val="Hyperlink"/>
                  <w:szCs w:val="28"/>
                  <w:lang w:val="en"/>
                </w:rPr>
                <w:t>www.myagedcare.gov.au/</w:t>
              </w:r>
            </w:hyperlink>
            <w:r>
              <w:rPr>
                <w:szCs w:val="28"/>
                <w:lang w:val="en"/>
              </w:rPr>
              <w:t xml:space="preserve"> </w:t>
            </w:r>
          </w:p>
        </w:tc>
      </w:tr>
      <w:tr w:rsidR="007175AA" w:rsidRPr="000E6C09" w14:paraId="19849886" w14:textId="77777777" w:rsidTr="00BF13FB">
        <w:trPr>
          <w:trHeight w:val="541"/>
        </w:trPr>
        <w:tc>
          <w:tcPr>
            <w:tcW w:w="2127" w:type="dxa"/>
          </w:tcPr>
          <w:p w14:paraId="0A820AD9" w14:textId="77777777" w:rsidR="007175AA" w:rsidRPr="00B9330B" w:rsidRDefault="007175AA" w:rsidP="00516A0D">
            <w:pPr>
              <w:rPr>
                <w:szCs w:val="28"/>
                <w:lang w:val="en"/>
              </w:rPr>
            </w:pPr>
            <w:r w:rsidRPr="00B9330B">
              <w:rPr>
                <w:szCs w:val="28"/>
                <w:lang w:val="en"/>
              </w:rPr>
              <w:t>I need extra help finding aged care services.</w:t>
            </w:r>
          </w:p>
        </w:tc>
        <w:tc>
          <w:tcPr>
            <w:tcW w:w="7938" w:type="dxa"/>
          </w:tcPr>
          <w:p w14:paraId="6C4C1EE0" w14:textId="77777777" w:rsidR="007175AA" w:rsidRDefault="007175AA" w:rsidP="00516A0D">
            <w:pPr>
              <w:rPr>
                <w:szCs w:val="28"/>
                <w:lang w:val="en"/>
              </w:rPr>
            </w:pPr>
            <w:r w:rsidRPr="00EC46D2">
              <w:rPr>
                <w:rStyle w:val="Strong"/>
              </w:rPr>
              <w:t>Care finders</w:t>
            </w:r>
            <w:r>
              <w:rPr>
                <w:szCs w:val="28"/>
                <w:lang w:val="en"/>
              </w:rPr>
              <w:t xml:space="preserve"> is a free service supporting older people who need extra, intensive support to access aged care services and other community supports.</w:t>
            </w:r>
            <w:r w:rsidRPr="00C44090">
              <w:rPr>
                <w:szCs w:val="28"/>
                <w:lang w:val="en"/>
              </w:rPr>
              <w:t xml:space="preserve"> </w:t>
            </w:r>
            <w:r>
              <w:rPr>
                <w:szCs w:val="28"/>
                <w:lang w:val="en"/>
              </w:rPr>
              <w:t xml:space="preserve">Learn more </w:t>
            </w:r>
            <w:r w:rsidR="001B0DD9">
              <w:rPr>
                <w:szCs w:val="28"/>
                <w:lang w:val="en"/>
              </w:rPr>
              <w:t>at</w:t>
            </w:r>
            <w:r>
              <w:rPr>
                <w:szCs w:val="28"/>
                <w:lang w:val="en"/>
              </w:rPr>
              <w:t xml:space="preserve"> </w:t>
            </w:r>
            <w:hyperlink r:id="rId40" w:anchor="how-do-I-contact-a-care-finder-organisation" w:history="1">
              <w:r w:rsidRPr="006B708C">
                <w:rPr>
                  <w:rStyle w:val="Hyperlink"/>
                  <w:szCs w:val="28"/>
                  <w:lang w:val="en"/>
                </w:rPr>
                <w:t>www.myagedcare.gov.au/help-care-finder#how-do-I-contact-a-care-finder-organisation</w:t>
              </w:r>
            </w:hyperlink>
            <w:r>
              <w:rPr>
                <w:szCs w:val="28"/>
                <w:lang w:val="en"/>
              </w:rPr>
              <w:t xml:space="preserve"> </w:t>
            </w:r>
          </w:p>
          <w:p w14:paraId="1C852545" w14:textId="18A5B6F9" w:rsidR="007175AA" w:rsidRDefault="007175AA" w:rsidP="00516A0D">
            <w:pPr>
              <w:rPr>
                <w:szCs w:val="28"/>
                <w:lang w:val="en"/>
              </w:rPr>
            </w:pPr>
          </w:p>
          <w:p w14:paraId="7006DEEA" w14:textId="6DE79ABB" w:rsidR="008050C5" w:rsidRPr="00C44090" w:rsidRDefault="008050C5" w:rsidP="00516A0D">
            <w:pPr>
              <w:rPr>
                <w:szCs w:val="28"/>
                <w:lang w:val="en"/>
              </w:rPr>
            </w:pPr>
            <w:r>
              <w:rPr>
                <w:szCs w:val="28"/>
                <w:lang w:val="en"/>
              </w:rPr>
              <w:t xml:space="preserve">Explore more support options at </w:t>
            </w:r>
            <w:hyperlink r:id="rId41" w:history="1">
              <w:r w:rsidRPr="0014370B">
                <w:rPr>
                  <w:rStyle w:val="Hyperlink"/>
                  <w:szCs w:val="28"/>
                  <w:lang w:val="en"/>
                </w:rPr>
                <w:t>www.myagedcare.gov.au/getting-support</w:t>
              </w:r>
            </w:hyperlink>
            <w:r>
              <w:rPr>
                <w:szCs w:val="28"/>
                <w:lang w:val="en"/>
              </w:rPr>
              <w:t xml:space="preserve"> </w:t>
            </w:r>
            <w:r w:rsidR="001760D5">
              <w:rPr>
                <w:szCs w:val="28"/>
                <w:lang w:val="en"/>
              </w:rPr>
              <w:t xml:space="preserve"> or the </w:t>
            </w:r>
            <w:r w:rsidR="001B0DD9">
              <w:rPr>
                <w:szCs w:val="28"/>
                <w:lang w:val="en"/>
              </w:rPr>
              <w:t xml:space="preserve"> </w:t>
            </w:r>
            <w:hyperlink r:id="rId42" w:history="1">
              <w:r w:rsidRPr="008050C5">
                <w:rPr>
                  <w:rStyle w:val="Hyperlink"/>
                  <w:szCs w:val="28"/>
                  <w:lang w:val="en"/>
                </w:rPr>
                <w:t>Elder Care Support program</w:t>
              </w:r>
            </w:hyperlink>
            <w:r>
              <w:rPr>
                <w:szCs w:val="28"/>
                <w:lang w:val="en"/>
              </w:rPr>
              <w:t xml:space="preserve">.  </w:t>
            </w:r>
          </w:p>
        </w:tc>
      </w:tr>
      <w:tr w:rsidR="007175AA" w:rsidRPr="000E6C09" w14:paraId="329F050B" w14:textId="77777777" w:rsidTr="00BF13FB">
        <w:trPr>
          <w:trHeight w:val="541"/>
        </w:trPr>
        <w:tc>
          <w:tcPr>
            <w:tcW w:w="2127" w:type="dxa"/>
          </w:tcPr>
          <w:p w14:paraId="53ACF560" w14:textId="5A15169C" w:rsidR="007175AA" w:rsidRPr="00B9330B" w:rsidRDefault="007175AA" w:rsidP="00516A0D">
            <w:pPr>
              <w:rPr>
                <w:szCs w:val="28"/>
                <w:lang w:val="en"/>
              </w:rPr>
            </w:pPr>
            <w:r w:rsidRPr="00B9330B">
              <w:rPr>
                <w:szCs w:val="28"/>
                <w:lang w:val="en"/>
              </w:rPr>
              <w:t>I have a concern about aged care services.</w:t>
            </w:r>
          </w:p>
        </w:tc>
        <w:tc>
          <w:tcPr>
            <w:tcW w:w="7938" w:type="dxa"/>
          </w:tcPr>
          <w:p w14:paraId="3CCE6647" w14:textId="77777777" w:rsidR="007175AA" w:rsidRPr="008050C5" w:rsidRDefault="007175AA" w:rsidP="00516A0D">
            <w:pPr>
              <w:rPr>
                <w:szCs w:val="28"/>
                <w:lang w:val="en"/>
              </w:rPr>
            </w:pPr>
            <w:r>
              <w:rPr>
                <w:szCs w:val="28"/>
                <w:lang w:val="en"/>
              </w:rPr>
              <w:t xml:space="preserve">The </w:t>
            </w:r>
            <w:r w:rsidRPr="00EC46D2">
              <w:rPr>
                <w:rStyle w:val="Strong"/>
              </w:rPr>
              <w:t>Older Persons Advocacy Network (OPAN)</w:t>
            </w:r>
            <w:r>
              <w:rPr>
                <w:szCs w:val="28"/>
                <w:lang w:val="en"/>
              </w:rPr>
              <w:t xml:space="preserve"> can work alongside an older person to help them understand and exercise their rights, access aged care services, and solve aged care problems.</w:t>
            </w:r>
            <w:r w:rsidR="008050C5">
              <w:rPr>
                <w:szCs w:val="28"/>
                <w:lang w:val="en"/>
              </w:rPr>
              <w:t xml:space="preserve"> </w:t>
            </w:r>
            <w:r w:rsidRPr="005C56E8">
              <w:rPr>
                <w:lang w:val="en"/>
              </w:rPr>
              <w:t xml:space="preserve">Learn more here: </w:t>
            </w:r>
            <w:hyperlink r:id="rId43" w:history="1">
              <w:r w:rsidRPr="005C56E8">
                <w:rPr>
                  <w:rStyle w:val="Hyperlink"/>
                  <w:lang w:val="en"/>
                </w:rPr>
                <w:t>opan.org.au/</w:t>
              </w:r>
            </w:hyperlink>
            <w:r w:rsidRPr="005C56E8">
              <w:rPr>
                <w:lang w:val="en"/>
              </w:rPr>
              <w:t xml:space="preserve"> </w:t>
            </w:r>
          </w:p>
        </w:tc>
      </w:tr>
      <w:tr w:rsidR="007175AA" w:rsidRPr="000E6C09" w14:paraId="271C4041" w14:textId="77777777" w:rsidTr="00BF13FB">
        <w:trPr>
          <w:trHeight w:val="541"/>
        </w:trPr>
        <w:tc>
          <w:tcPr>
            <w:tcW w:w="2127" w:type="dxa"/>
          </w:tcPr>
          <w:p w14:paraId="6E6E8D34" w14:textId="5C022A14" w:rsidR="007175AA" w:rsidRPr="00B9330B" w:rsidRDefault="007175AA" w:rsidP="00516A0D">
            <w:pPr>
              <w:rPr>
                <w:szCs w:val="28"/>
                <w:lang w:val="en"/>
              </w:rPr>
            </w:pPr>
            <w:r w:rsidRPr="00B9330B">
              <w:rPr>
                <w:szCs w:val="28"/>
                <w:lang w:val="en"/>
              </w:rPr>
              <w:t>I want to make or escalate a complaint about aged care services.</w:t>
            </w:r>
          </w:p>
        </w:tc>
        <w:tc>
          <w:tcPr>
            <w:tcW w:w="7938" w:type="dxa"/>
          </w:tcPr>
          <w:p w14:paraId="4410D214" w14:textId="77777777" w:rsidR="007175AA" w:rsidRPr="00C44090" w:rsidRDefault="007175AA" w:rsidP="00516A0D">
            <w:pPr>
              <w:rPr>
                <w:szCs w:val="28"/>
                <w:lang w:val="en"/>
              </w:rPr>
            </w:pPr>
            <w:r>
              <w:rPr>
                <w:szCs w:val="28"/>
                <w:lang w:val="en"/>
              </w:rPr>
              <w:t xml:space="preserve">The </w:t>
            </w:r>
            <w:r w:rsidRPr="00EC46D2">
              <w:rPr>
                <w:rStyle w:val="Strong"/>
              </w:rPr>
              <w:t>Aged Care Quality and Safety Commission</w:t>
            </w:r>
            <w:r>
              <w:rPr>
                <w:szCs w:val="28"/>
                <w:lang w:val="en"/>
              </w:rPr>
              <w:t xml:space="preserve"> can help an older person, their friends or family, and volunteers, with concerns and complaints about an aged care service provider (openly, confidentially, or anonymously).</w:t>
            </w:r>
            <w:r w:rsidR="008050C5">
              <w:rPr>
                <w:szCs w:val="28"/>
                <w:lang w:val="en"/>
              </w:rPr>
              <w:t xml:space="preserve"> </w:t>
            </w:r>
            <w:r>
              <w:rPr>
                <w:szCs w:val="28"/>
                <w:lang w:val="en"/>
              </w:rPr>
              <w:t xml:space="preserve">Learn more here: </w:t>
            </w:r>
            <w:hyperlink r:id="rId44" w:history="1">
              <w:r w:rsidRPr="006B708C">
                <w:rPr>
                  <w:rStyle w:val="Hyperlink"/>
                  <w:szCs w:val="28"/>
                  <w:lang w:val="en"/>
                </w:rPr>
                <w:t>www.agedcarequality.gov.au/making-complaint</w:t>
              </w:r>
            </w:hyperlink>
            <w:r>
              <w:rPr>
                <w:szCs w:val="28"/>
                <w:lang w:val="en"/>
              </w:rPr>
              <w:t xml:space="preserve"> </w:t>
            </w:r>
          </w:p>
        </w:tc>
      </w:tr>
    </w:tbl>
    <w:p w14:paraId="326751AA" w14:textId="79866BCE" w:rsidR="007175AA" w:rsidRDefault="007175AA" w:rsidP="007175AA">
      <w:pPr>
        <w:pStyle w:val="Heading2"/>
      </w:pPr>
      <w:bookmarkStart w:id="13" w:name="_Toc142401331"/>
      <w:bookmarkStart w:id="14" w:name="_Toc212630832"/>
      <w:r w:rsidRPr="000E6C09">
        <w:lastRenderedPageBreak/>
        <w:t xml:space="preserve">Aged </w:t>
      </w:r>
      <w:r>
        <w:t>c</w:t>
      </w:r>
      <w:r w:rsidRPr="000E6C09">
        <w:t xml:space="preserve">are </w:t>
      </w:r>
      <w:r>
        <w:t>b</w:t>
      </w:r>
      <w:r w:rsidRPr="000E6C09">
        <w:t>asics</w:t>
      </w:r>
      <w:bookmarkEnd w:id="13"/>
      <w:bookmarkEnd w:id="14"/>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91"/>
        <w:gridCol w:w="1425"/>
      </w:tblGrid>
      <w:tr w:rsidR="007175AA" w14:paraId="08952BF8" w14:textId="77777777" w:rsidTr="00516A0D">
        <w:trPr>
          <w:cnfStyle w:val="100000000000" w:firstRow="1" w:lastRow="0" w:firstColumn="0" w:lastColumn="0" w:oddVBand="0" w:evenVBand="0" w:oddHBand="0" w:evenHBand="0" w:firstRowFirstColumn="0" w:firstRowLastColumn="0" w:lastRowFirstColumn="0" w:lastRowLastColumn="0"/>
          <w:trHeight w:val="1358"/>
        </w:trPr>
        <w:tc>
          <w:tcPr>
            <w:tcW w:w="7591" w:type="dxa"/>
          </w:tcPr>
          <w:p w14:paraId="09F7E624" w14:textId="135DF3BD" w:rsidR="007175AA" w:rsidRPr="006F5111" w:rsidRDefault="007175AA" w:rsidP="00EC46D2">
            <w:pPr>
              <w:rPr>
                <w:b w:val="0"/>
                <w:bCs/>
                <w:szCs w:val="28"/>
                <w:lang w:val="en"/>
              </w:rPr>
            </w:pPr>
            <w:r>
              <w:rPr>
                <w:b w:val="0"/>
                <w:szCs w:val="28"/>
                <w:lang w:val="en"/>
              </w:rPr>
              <w:t>This information is f</w:t>
            </w:r>
            <w:r w:rsidRPr="000E6C09">
              <w:rPr>
                <w:b w:val="0"/>
                <w:szCs w:val="28"/>
                <w:lang w:val="en"/>
              </w:rPr>
              <w:t>or all people engaged in aged care services</w:t>
            </w:r>
            <w:r w:rsidR="006F5111">
              <w:rPr>
                <w:b w:val="0"/>
                <w:szCs w:val="28"/>
                <w:lang w:val="en"/>
              </w:rPr>
              <w:t xml:space="preserve">, </w:t>
            </w:r>
            <w:r w:rsidRPr="00EC46D2">
              <w:rPr>
                <w:b w:val="0"/>
                <w:bCs/>
                <w:lang w:val="en"/>
              </w:rPr>
              <w:t>includ</w:t>
            </w:r>
            <w:r w:rsidR="006F5111">
              <w:rPr>
                <w:b w:val="0"/>
                <w:bCs/>
                <w:lang w:val="en"/>
              </w:rPr>
              <w:t>ing</w:t>
            </w:r>
            <w:r w:rsidRPr="00EC46D2">
              <w:rPr>
                <w:b w:val="0"/>
                <w:bCs/>
                <w:lang w:val="en"/>
              </w:rPr>
              <w:t xml:space="preserve"> training on main aged care topics, and resources on the aged care system and My Aged Care.</w:t>
            </w:r>
          </w:p>
        </w:tc>
        <w:tc>
          <w:tcPr>
            <w:tcW w:w="1425" w:type="dxa"/>
          </w:tcPr>
          <w:p w14:paraId="53128261" w14:textId="34E2BF50" w:rsidR="007175AA" w:rsidRPr="00417377" w:rsidRDefault="006F5111" w:rsidP="00516A0D">
            <w:pPr>
              <w:rPr>
                <w:szCs w:val="28"/>
              </w:rPr>
            </w:pPr>
            <w:r w:rsidRPr="000E6C09">
              <w:rPr>
                <w:noProof/>
              </w:rPr>
              <w:drawing>
                <wp:anchor distT="0" distB="0" distL="114300" distR="114300" simplePos="0" relativeHeight="251659264" behindDoc="1" locked="0" layoutInCell="1" allowOverlap="1" wp14:anchorId="09968E78" wp14:editId="4F0D2B0F">
                  <wp:simplePos x="0" y="0"/>
                  <wp:positionH relativeFrom="column">
                    <wp:posOffset>102870</wp:posOffset>
                  </wp:positionH>
                  <wp:positionV relativeFrom="paragraph">
                    <wp:posOffset>239395</wp:posOffset>
                  </wp:positionV>
                  <wp:extent cx="733425" cy="733425"/>
                  <wp:effectExtent l="0" t="0" r="0" b="0"/>
                  <wp:wrapTight wrapText="bothSides">
                    <wp:wrapPolygon edited="0">
                      <wp:start x="8416" y="1122"/>
                      <wp:lineTo x="1122" y="7294"/>
                      <wp:lineTo x="561" y="8977"/>
                      <wp:lineTo x="2805" y="11221"/>
                      <wp:lineTo x="2805" y="19075"/>
                      <wp:lineTo x="3927" y="20197"/>
                      <wp:lineTo x="17953" y="20197"/>
                      <wp:lineTo x="18514" y="19075"/>
                      <wp:lineTo x="20758" y="8977"/>
                      <wp:lineTo x="19075" y="6732"/>
                      <wp:lineTo x="12343" y="1122"/>
                      <wp:lineTo x="8416" y="1122"/>
                    </wp:wrapPolygon>
                  </wp:wrapTight>
                  <wp:docPr id="20" name="Graphic 20" descr="Influenc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nfluencer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733425" cy="733425"/>
                          </a:xfrm>
                          <a:prstGeom prst="rect">
                            <a:avLst/>
                          </a:prstGeom>
                        </pic:spPr>
                      </pic:pic>
                    </a:graphicData>
                  </a:graphic>
                </wp:anchor>
              </w:drawing>
            </w:r>
          </w:p>
        </w:tc>
      </w:tr>
    </w:tbl>
    <w:tbl>
      <w:tblPr>
        <w:tblStyle w:val="PlainTable4"/>
        <w:tblW w:w="10065" w:type="dxa"/>
        <w:tblLayout w:type="fixed"/>
        <w:tblLook w:val="04A0" w:firstRow="1" w:lastRow="0" w:firstColumn="1" w:lastColumn="0" w:noHBand="0" w:noVBand="1"/>
      </w:tblPr>
      <w:tblGrid>
        <w:gridCol w:w="6237"/>
        <w:gridCol w:w="2268"/>
        <w:gridCol w:w="1560"/>
      </w:tblGrid>
      <w:tr w:rsidR="007175AA" w:rsidRPr="000E6C09" w14:paraId="57A8DD65" w14:textId="77777777" w:rsidTr="79873A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7" w:type="dxa"/>
          </w:tcPr>
          <w:p w14:paraId="513D93E2" w14:textId="77777777" w:rsidR="007175AA" w:rsidRPr="000E6C09" w:rsidRDefault="007175AA" w:rsidP="00B64AAB">
            <w:pPr>
              <w:rPr>
                <w:szCs w:val="28"/>
                <w:lang w:val="en"/>
              </w:rPr>
            </w:pPr>
            <w:r w:rsidRPr="000E6C09">
              <w:rPr>
                <w:szCs w:val="28"/>
                <w:lang w:val="en"/>
              </w:rPr>
              <w:t>Description</w:t>
            </w:r>
          </w:p>
        </w:tc>
        <w:tc>
          <w:tcPr>
            <w:tcW w:w="2268" w:type="dxa"/>
          </w:tcPr>
          <w:p w14:paraId="54395E17"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6C09">
              <w:rPr>
                <w:szCs w:val="28"/>
                <w:lang w:val="en"/>
              </w:rPr>
              <w:t>Location</w:t>
            </w:r>
          </w:p>
        </w:tc>
        <w:tc>
          <w:tcPr>
            <w:tcW w:w="1560" w:type="dxa"/>
          </w:tcPr>
          <w:p w14:paraId="0209B689"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6C09">
              <w:rPr>
                <w:szCs w:val="28"/>
                <w:lang w:val="en"/>
              </w:rPr>
              <w:t>Mode</w:t>
            </w:r>
          </w:p>
        </w:tc>
      </w:tr>
      <w:tr w:rsidR="007175AA" w:rsidRPr="000E6C09" w14:paraId="15A0D849" w14:textId="77777777" w:rsidTr="79873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650322E7" w14:textId="77777777" w:rsidR="007175AA" w:rsidRPr="000E6C09" w:rsidRDefault="007175AA" w:rsidP="00516A0D">
            <w:pPr>
              <w:rPr>
                <w:b w:val="0"/>
                <w:bCs w:val="0"/>
                <w:szCs w:val="28"/>
                <w:lang w:val="en"/>
              </w:rPr>
            </w:pPr>
            <w:r w:rsidRPr="000E6C09">
              <w:rPr>
                <w:b w:val="0"/>
                <w:bCs w:val="0"/>
                <w:szCs w:val="28"/>
                <w:lang w:val="en"/>
              </w:rPr>
              <w:t xml:space="preserve">A summary of the Australian aged care system by the Australian Institute of Health and Welfare, with links to </w:t>
            </w:r>
            <w:r>
              <w:rPr>
                <w:b w:val="0"/>
                <w:bCs w:val="0"/>
                <w:szCs w:val="28"/>
                <w:lang w:val="en"/>
              </w:rPr>
              <w:t>more</w:t>
            </w:r>
            <w:r w:rsidRPr="000E6C09">
              <w:rPr>
                <w:b w:val="0"/>
                <w:bCs w:val="0"/>
                <w:szCs w:val="28"/>
                <w:lang w:val="en"/>
              </w:rPr>
              <w:t xml:space="preserve"> information.</w:t>
            </w:r>
          </w:p>
        </w:tc>
        <w:tc>
          <w:tcPr>
            <w:tcW w:w="2268" w:type="dxa"/>
          </w:tcPr>
          <w:p w14:paraId="6A076ECE"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47" w:history="1">
              <w:r w:rsidRPr="006B708C">
                <w:rPr>
                  <w:rStyle w:val="Hyperlink"/>
                  <w:szCs w:val="28"/>
                  <w:lang w:val="en"/>
                </w:rPr>
                <w:t>www.aihw.gov.au/reports/australias-welfare/aged-care</w:t>
              </w:r>
            </w:hyperlink>
            <w:r w:rsidRPr="000E6C09">
              <w:rPr>
                <w:szCs w:val="28"/>
                <w:lang w:val="en"/>
              </w:rPr>
              <w:t xml:space="preserve"> </w:t>
            </w:r>
          </w:p>
        </w:tc>
        <w:tc>
          <w:tcPr>
            <w:tcW w:w="1560" w:type="dxa"/>
          </w:tcPr>
          <w:p w14:paraId="6F86FE73"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Webpage</w:t>
            </w:r>
          </w:p>
        </w:tc>
      </w:tr>
      <w:tr w:rsidR="007175AA" w:rsidRPr="000E6C09" w14:paraId="6866AC2A" w14:textId="77777777" w:rsidTr="79873ABE">
        <w:tc>
          <w:tcPr>
            <w:cnfStyle w:val="001000000000" w:firstRow="0" w:lastRow="0" w:firstColumn="1" w:lastColumn="0" w:oddVBand="0" w:evenVBand="0" w:oddHBand="0" w:evenHBand="0" w:firstRowFirstColumn="0" w:firstRowLastColumn="0" w:lastRowFirstColumn="0" w:lastRowLastColumn="0"/>
            <w:tcW w:w="6237" w:type="dxa"/>
          </w:tcPr>
          <w:p w14:paraId="5A6A797F" w14:textId="77777777" w:rsidR="007175AA" w:rsidRPr="00C82F82" w:rsidRDefault="007175AA" w:rsidP="00516A0D">
            <w:pPr>
              <w:rPr>
                <w:b w:val="0"/>
                <w:bCs w:val="0"/>
                <w:szCs w:val="28"/>
                <w:lang w:val="en"/>
              </w:rPr>
            </w:pPr>
            <w:r w:rsidRPr="000E6C09">
              <w:rPr>
                <w:b w:val="0"/>
                <w:bCs w:val="0"/>
                <w:szCs w:val="28"/>
                <w:lang w:val="en"/>
              </w:rPr>
              <w:t>A quick video introducing how My Aged Care can support a person and how to get started or find more information.</w:t>
            </w:r>
          </w:p>
        </w:tc>
        <w:tc>
          <w:tcPr>
            <w:tcW w:w="2268" w:type="dxa"/>
          </w:tcPr>
          <w:p w14:paraId="4FCF4DDA" w14:textId="77777777" w:rsidR="007175AA"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48" w:history="1">
              <w:r w:rsidRPr="006B708C">
                <w:rPr>
                  <w:rStyle w:val="Hyperlink"/>
                  <w:szCs w:val="28"/>
                  <w:lang w:val="en"/>
                </w:rPr>
                <w:t>www.youtube.com/watch?v=QkWMK7gDVkw</w:t>
              </w:r>
            </w:hyperlink>
            <w:r w:rsidRPr="000E6C09">
              <w:rPr>
                <w:szCs w:val="28"/>
                <w:lang w:val="en"/>
              </w:rPr>
              <w:t xml:space="preserve"> </w:t>
            </w:r>
          </w:p>
        </w:tc>
        <w:tc>
          <w:tcPr>
            <w:tcW w:w="1560" w:type="dxa"/>
          </w:tcPr>
          <w:p w14:paraId="049438D1"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6C09">
              <w:rPr>
                <w:szCs w:val="28"/>
                <w:lang w:val="en"/>
              </w:rPr>
              <w:t>Short video</w:t>
            </w:r>
          </w:p>
        </w:tc>
      </w:tr>
      <w:tr w:rsidR="007175AA" w:rsidRPr="000E6C09" w14:paraId="4939FB3B" w14:textId="77777777" w:rsidTr="79873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20601227" w14:textId="18C2F609" w:rsidR="007175AA" w:rsidRPr="005C56E8" w:rsidRDefault="007175AA" w:rsidP="00516A0D">
            <w:pPr>
              <w:rPr>
                <w:b w:val="0"/>
                <w:bCs w:val="0"/>
                <w:szCs w:val="28"/>
                <w:lang w:val="en"/>
              </w:rPr>
            </w:pPr>
            <w:r w:rsidRPr="005C56E8">
              <w:rPr>
                <w:b w:val="0"/>
                <w:bCs w:val="0"/>
                <w:szCs w:val="28"/>
              </w:rPr>
              <w:t xml:space="preserve">Equip Aged Care Learning Modules. </w:t>
            </w:r>
            <w:r w:rsidRPr="005C56E8">
              <w:rPr>
                <w:b w:val="0"/>
                <w:bCs w:val="0"/>
                <w:szCs w:val="28"/>
                <w:lang w:val="en"/>
              </w:rPr>
              <w:t xml:space="preserve">Short, 10-minute modules introducing you to the fundamentals of aged care. </w:t>
            </w:r>
          </w:p>
          <w:p w14:paraId="6F5FD7E9" w14:textId="018B3421" w:rsidR="007175AA" w:rsidRPr="005F79E6" w:rsidRDefault="007175AA" w:rsidP="005F79E6">
            <w:pPr>
              <w:rPr>
                <w:lang w:val="en-US"/>
              </w:rPr>
            </w:pPr>
          </w:p>
        </w:tc>
        <w:tc>
          <w:tcPr>
            <w:tcW w:w="2268" w:type="dxa"/>
          </w:tcPr>
          <w:p w14:paraId="2B696FEB" w14:textId="77777777" w:rsidR="007175AA" w:rsidRDefault="007175AA" w:rsidP="00516A0D">
            <w:pPr>
              <w:cnfStyle w:val="000000100000" w:firstRow="0" w:lastRow="0" w:firstColumn="0" w:lastColumn="0" w:oddVBand="0" w:evenVBand="0" w:oddHBand="1" w:evenHBand="0" w:firstRowFirstColumn="0" w:firstRowLastColumn="0" w:lastRowFirstColumn="0" w:lastRowLastColumn="0"/>
            </w:pPr>
            <w:hyperlink r:id="rId49" w:history="1">
              <w:r w:rsidRPr="000E6C09">
                <w:rPr>
                  <w:rStyle w:val="Hyperlink"/>
                  <w:szCs w:val="28"/>
                  <w:lang w:val="en"/>
                </w:rPr>
                <w:t>equiplearning.mooc.utas.edu.au/</w:t>
              </w:r>
            </w:hyperlink>
            <w:r w:rsidRPr="000E6C09">
              <w:rPr>
                <w:szCs w:val="28"/>
                <w:lang w:val="en"/>
              </w:rPr>
              <w:t xml:space="preserve"> </w:t>
            </w:r>
          </w:p>
        </w:tc>
        <w:tc>
          <w:tcPr>
            <w:tcW w:w="1560" w:type="dxa"/>
          </w:tcPr>
          <w:p w14:paraId="39C70298"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Learning modules (with certificates)</w:t>
            </w:r>
          </w:p>
        </w:tc>
      </w:tr>
      <w:tr w:rsidR="007175AA" w:rsidRPr="000E6C09" w14:paraId="65761091" w14:textId="77777777" w:rsidTr="79873ABE">
        <w:tc>
          <w:tcPr>
            <w:cnfStyle w:val="001000000000" w:firstRow="0" w:lastRow="0" w:firstColumn="1" w:lastColumn="0" w:oddVBand="0" w:evenVBand="0" w:oddHBand="0" w:evenHBand="0" w:firstRowFirstColumn="0" w:firstRowLastColumn="0" w:lastRowFirstColumn="0" w:lastRowLastColumn="0"/>
            <w:tcW w:w="6237" w:type="dxa"/>
          </w:tcPr>
          <w:p w14:paraId="0AAD5B22" w14:textId="304A7122" w:rsidR="007175AA" w:rsidRDefault="007175AA" w:rsidP="79873ABE">
            <w:pPr>
              <w:rPr>
                <w:lang w:val="en-US"/>
              </w:rPr>
            </w:pPr>
            <w:r w:rsidRPr="79873ABE">
              <w:rPr>
                <w:b w:val="0"/>
                <w:bCs w:val="0"/>
                <w:lang w:val="en-US"/>
              </w:rPr>
              <w:t xml:space="preserve">Healthy ageing means making choices </w:t>
            </w:r>
            <w:r w:rsidR="009566FC">
              <w:rPr>
                <w:b w:val="0"/>
                <w:bCs w:val="0"/>
                <w:lang w:val="en-US"/>
              </w:rPr>
              <w:t xml:space="preserve">to </w:t>
            </w:r>
            <w:r w:rsidRPr="79873ABE">
              <w:rPr>
                <w:b w:val="0"/>
                <w:bCs w:val="0"/>
                <w:lang w:val="en-US"/>
              </w:rPr>
              <w:t>help someone stay independent for longer.</w:t>
            </w:r>
          </w:p>
          <w:p w14:paraId="1A7C07CC" w14:textId="163DB685" w:rsidR="007175AA" w:rsidRPr="000E6C09" w:rsidRDefault="00102096" w:rsidP="79873ABE">
            <w:pPr>
              <w:rPr>
                <w:b w:val="0"/>
                <w:bCs w:val="0"/>
                <w:lang w:val="en-US"/>
              </w:rPr>
            </w:pPr>
            <w:proofErr w:type="spellStart"/>
            <w:r w:rsidRPr="00102096">
              <w:rPr>
                <w:b w:val="0"/>
                <w:bCs w:val="0"/>
              </w:rPr>
              <w:t>LiveUp’s</w:t>
            </w:r>
            <w:proofErr w:type="spellEnd"/>
            <w:r w:rsidRPr="00102096">
              <w:rPr>
                <w:b w:val="0"/>
                <w:bCs w:val="0"/>
              </w:rPr>
              <w:t xml:space="preserve"> website highlights useful assistive technologies and exercises and offers downloadable articles on a range of healthy ageing topics. You’ll find a quiz giv</w:t>
            </w:r>
            <w:r w:rsidR="008249FD">
              <w:rPr>
                <w:b w:val="0"/>
                <w:bCs w:val="0"/>
              </w:rPr>
              <w:t>ing</w:t>
            </w:r>
            <w:r w:rsidRPr="00102096">
              <w:rPr>
                <w:b w:val="0"/>
                <w:bCs w:val="0"/>
              </w:rPr>
              <w:t xml:space="preserve"> personalised suggestions for strength, exercise, social, and cognitive activities</w:t>
            </w:r>
            <w:r w:rsidR="008249FD">
              <w:rPr>
                <w:b w:val="0"/>
                <w:bCs w:val="0"/>
              </w:rPr>
              <w:t xml:space="preserve"> </w:t>
            </w:r>
            <w:r w:rsidRPr="00102096">
              <w:rPr>
                <w:b w:val="0"/>
                <w:bCs w:val="0"/>
              </w:rPr>
              <w:t>in your local area or online.</w:t>
            </w:r>
          </w:p>
        </w:tc>
        <w:tc>
          <w:tcPr>
            <w:tcW w:w="2268" w:type="dxa"/>
          </w:tcPr>
          <w:p w14:paraId="48EC858A"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50" w:history="1">
              <w:r w:rsidRPr="006B708C">
                <w:rPr>
                  <w:rStyle w:val="Hyperlink"/>
                  <w:szCs w:val="28"/>
                  <w:lang w:val="en"/>
                </w:rPr>
                <w:t>www.liveup.org.au/</w:t>
              </w:r>
            </w:hyperlink>
            <w:r w:rsidRPr="000E6C09">
              <w:rPr>
                <w:szCs w:val="28"/>
                <w:lang w:val="en"/>
              </w:rPr>
              <w:t xml:space="preserve"> </w:t>
            </w:r>
          </w:p>
        </w:tc>
        <w:tc>
          <w:tcPr>
            <w:tcW w:w="1560" w:type="dxa"/>
          </w:tcPr>
          <w:p w14:paraId="0B1A1270"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6C09">
              <w:rPr>
                <w:szCs w:val="28"/>
                <w:lang w:val="en"/>
              </w:rPr>
              <w:t xml:space="preserve">Webpage </w:t>
            </w:r>
          </w:p>
        </w:tc>
      </w:tr>
      <w:tr w:rsidR="007175AA" w:rsidRPr="000E6C09" w14:paraId="3C641D13" w14:textId="77777777" w:rsidTr="79873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3065EF77" w14:textId="05DCF095" w:rsidR="007175AA" w:rsidRPr="00C82F82" w:rsidRDefault="00A64640" w:rsidP="00516A0D">
            <w:pPr>
              <w:rPr>
                <w:b w:val="0"/>
                <w:lang w:val="en-US"/>
              </w:rPr>
            </w:pPr>
            <w:r w:rsidRPr="00A64640">
              <w:rPr>
                <w:b w:val="0"/>
              </w:rPr>
              <w:t>This video from the Department of Health</w:t>
            </w:r>
            <w:r>
              <w:rPr>
                <w:b w:val="0"/>
              </w:rPr>
              <w:t xml:space="preserve">, Disability </w:t>
            </w:r>
            <w:r w:rsidRPr="00A64640">
              <w:rPr>
                <w:b w:val="0"/>
              </w:rPr>
              <w:t>and Age</w:t>
            </w:r>
            <w:r>
              <w:rPr>
                <w:b w:val="0"/>
              </w:rPr>
              <w:t xml:space="preserve">ing </w:t>
            </w:r>
            <w:r w:rsidRPr="00A64640">
              <w:rPr>
                <w:b w:val="0"/>
              </w:rPr>
              <w:t>explains the concepts of wellness and reablement within person-centred aged care. Although designed for aged care workers, the content is also relevant to volunteers. A short, downloadable facilitator guide accompanies the video, summarising key points and providing links to further information.</w:t>
            </w:r>
          </w:p>
        </w:tc>
        <w:tc>
          <w:tcPr>
            <w:tcW w:w="2268" w:type="dxa"/>
          </w:tcPr>
          <w:p w14:paraId="27EFF4D5"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51" w:history="1">
              <w:r w:rsidRPr="006B708C">
                <w:rPr>
                  <w:rStyle w:val="Hyperlink"/>
                  <w:szCs w:val="28"/>
                  <w:lang w:val="en"/>
                </w:rPr>
                <w:t>www.health.gov.au/resources/videos/wellness-and-reablement-introduction-to-aged-care-video?language=en</w:t>
              </w:r>
            </w:hyperlink>
            <w:r w:rsidRPr="000E6C09">
              <w:rPr>
                <w:szCs w:val="28"/>
                <w:lang w:val="en"/>
              </w:rPr>
              <w:t xml:space="preserve"> </w:t>
            </w:r>
          </w:p>
        </w:tc>
        <w:tc>
          <w:tcPr>
            <w:tcW w:w="1560" w:type="dxa"/>
          </w:tcPr>
          <w:p w14:paraId="4E754F0C"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 xml:space="preserve">Short video </w:t>
            </w:r>
          </w:p>
        </w:tc>
      </w:tr>
      <w:tr w:rsidR="007175AA" w:rsidRPr="000E6C09" w14:paraId="6B00EBD8" w14:textId="77777777" w:rsidTr="79873ABE">
        <w:tc>
          <w:tcPr>
            <w:cnfStyle w:val="001000000000" w:firstRow="0" w:lastRow="0" w:firstColumn="1" w:lastColumn="0" w:oddVBand="0" w:evenVBand="0" w:oddHBand="0" w:evenHBand="0" w:firstRowFirstColumn="0" w:firstRowLastColumn="0" w:lastRowFirstColumn="0" w:lastRowLastColumn="0"/>
            <w:tcW w:w="6237" w:type="dxa"/>
          </w:tcPr>
          <w:p w14:paraId="70E5FC6B" w14:textId="4D978C41" w:rsidR="007175AA" w:rsidRPr="00C82F82" w:rsidRDefault="007175AA" w:rsidP="00516A0D">
            <w:pPr>
              <w:rPr>
                <w:lang w:val="en-US"/>
              </w:rPr>
            </w:pPr>
            <w:proofErr w:type="spellStart"/>
            <w:r w:rsidRPr="53063804">
              <w:rPr>
                <w:b w:val="0"/>
                <w:lang w:val="en-US"/>
              </w:rPr>
              <w:lastRenderedPageBreak/>
              <w:t>KeepAble</w:t>
            </w:r>
            <w:proofErr w:type="spellEnd"/>
            <w:r w:rsidRPr="53063804">
              <w:rPr>
                <w:b w:val="0"/>
                <w:lang w:val="en-US"/>
              </w:rPr>
              <w:t xml:space="preserve"> 10-minute Wellness and </w:t>
            </w:r>
            <w:proofErr w:type="spellStart"/>
            <w:r w:rsidRPr="53063804">
              <w:rPr>
                <w:b w:val="0"/>
                <w:lang w:val="en-US"/>
              </w:rPr>
              <w:t>Reablement</w:t>
            </w:r>
            <w:proofErr w:type="spellEnd"/>
            <w:r w:rsidRPr="53063804">
              <w:rPr>
                <w:b w:val="0"/>
                <w:lang w:val="en-US"/>
              </w:rPr>
              <w:t xml:space="preserve"> </w:t>
            </w:r>
            <w:proofErr w:type="spellStart"/>
            <w:r w:rsidRPr="53063804">
              <w:rPr>
                <w:b w:val="0"/>
                <w:lang w:val="en-US"/>
              </w:rPr>
              <w:t>elearning</w:t>
            </w:r>
            <w:proofErr w:type="spellEnd"/>
            <w:r w:rsidRPr="53063804">
              <w:rPr>
                <w:b w:val="0"/>
                <w:lang w:val="en-US"/>
              </w:rPr>
              <w:t xml:space="preserve"> modules for those working in the aged care sector. Topics include Welcome to Wellness and </w:t>
            </w:r>
            <w:proofErr w:type="spellStart"/>
            <w:proofErr w:type="gramStart"/>
            <w:r w:rsidRPr="53063804">
              <w:rPr>
                <w:b w:val="0"/>
                <w:lang w:val="en-US"/>
              </w:rPr>
              <w:t>Reablement</w:t>
            </w:r>
            <w:proofErr w:type="spellEnd"/>
            <w:r w:rsidRPr="53063804">
              <w:rPr>
                <w:b w:val="0"/>
                <w:lang w:val="en-US"/>
              </w:rPr>
              <w:t>, and</w:t>
            </w:r>
            <w:proofErr w:type="gramEnd"/>
            <w:r w:rsidRPr="53063804">
              <w:rPr>
                <w:b w:val="0"/>
                <w:lang w:val="en-US"/>
              </w:rPr>
              <w:t xml:space="preserve"> Communicating Wellness and </w:t>
            </w:r>
            <w:proofErr w:type="spellStart"/>
            <w:r w:rsidRPr="53063804">
              <w:rPr>
                <w:b w:val="0"/>
                <w:lang w:val="en-US"/>
              </w:rPr>
              <w:t>Reablement</w:t>
            </w:r>
            <w:proofErr w:type="spellEnd"/>
            <w:r w:rsidRPr="53063804">
              <w:rPr>
                <w:b w:val="0"/>
                <w:lang w:val="en-US"/>
              </w:rPr>
              <w:t>. Factsheets and articles are available.</w:t>
            </w:r>
          </w:p>
        </w:tc>
        <w:tc>
          <w:tcPr>
            <w:tcW w:w="2268" w:type="dxa"/>
          </w:tcPr>
          <w:p w14:paraId="5992B31A" w14:textId="7E95E84C" w:rsidR="007175AA" w:rsidRDefault="00426F5D" w:rsidP="00516A0D">
            <w:pPr>
              <w:cnfStyle w:val="000000000000" w:firstRow="0" w:lastRow="0" w:firstColumn="0" w:lastColumn="0" w:oddVBand="0" w:evenVBand="0" w:oddHBand="0" w:evenHBand="0" w:firstRowFirstColumn="0" w:firstRowLastColumn="0" w:lastRowFirstColumn="0" w:lastRowLastColumn="0"/>
            </w:pPr>
            <w:hyperlink r:id="rId52" w:history="1">
              <w:r w:rsidRPr="00426F5D">
                <w:rPr>
                  <w:rStyle w:val="Hyperlink"/>
                </w:rPr>
                <w:t>https://keepable.com.au/training</w:t>
              </w:r>
            </w:hyperlink>
          </w:p>
        </w:tc>
        <w:tc>
          <w:tcPr>
            <w:tcW w:w="1560" w:type="dxa"/>
          </w:tcPr>
          <w:p w14:paraId="2D9E6BE8"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Pr>
                <w:szCs w:val="28"/>
                <w:lang w:val="en"/>
              </w:rPr>
              <w:t xml:space="preserve">Learning modules and factsheets. </w:t>
            </w:r>
          </w:p>
        </w:tc>
      </w:tr>
    </w:tbl>
    <w:p w14:paraId="7174BF45" w14:textId="77777777" w:rsidR="005F79E6" w:rsidRDefault="005F79E6" w:rsidP="007175AA">
      <w:pPr>
        <w:pBdr>
          <w:bottom w:val="single" w:sz="12" w:space="1" w:color="auto"/>
        </w:pBdr>
        <w:rPr>
          <w:rStyle w:val="Strong"/>
        </w:rPr>
      </w:pPr>
    </w:p>
    <w:p w14:paraId="2D967881" w14:textId="77777777" w:rsidR="005F79E6" w:rsidRPr="005F79E6" w:rsidRDefault="005F79E6" w:rsidP="007175AA">
      <w:pPr>
        <w:rPr>
          <w:rStyle w:val="Strong"/>
        </w:rPr>
      </w:pPr>
    </w:p>
    <w:p w14:paraId="31ACBE2C" w14:textId="487E8430" w:rsidR="007175AA" w:rsidRPr="005F79E6" w:rsidRDefault="007175AA" w:rsidP="007175AA">
      <w:pPr>
        <w:rPr>
          <w:lang w:val="en-US"/>
        </w:rPr>
      </w:pPr>
      <w:r w:rsidRPr="3C35DAA3">
        <w:rPr>
          <w:lang w:val="en-US"/>
        </w:rPr>
        <w:t>The Aged Care Quality and Safety Commission (ACQSC) has online learning modules on several aged care topics available through the Aged Care Learning Information Solution (Alis). Access to Alis is currently free for all staff (including volunteers) of Commonwealth-funded aged care providers. Topics include:</w:t>
      </w:r>
    </w:p>
    <w:p w14:paraId="6750EE10" w14:textId="30F0D79E" w:rsidR="007175AA" w:rsidRPr="005F79E6" w:rsidRDefault="007175AA" w:rsidP="00BF13FB">
      <w:pPr>
        <w:pStyle w:val="ListParagraph"/>
        <w:numPr>
          <w:ilvl w:val="0"/>
          <w:numId w:val="8"/>
        </w:numPr>
        <w:rPr>
          <w:lang w:val="en"/>
        </w:rPr>
      </w:pPr>
      <w:r w:rsidRPr="005F79E6">
        <w:rPr>
          <w:lang w:val="en"/>
        </w:rPr>
        <w:t xml:space="preserve">welcome to aged care </w:t>
      </w:r>
    </w:p>
    <w:p w14:paraId="5E550C9C" w14:textId="228C89F6" w:rsidR="007175AA" w:rsidRPr="005F79E6" w:rsidRDefault="007175AA" w:rsidP="00BF13FB">
      <w:pPr>
        <w:pStyle w:val="ListParagraph"/>
        <w:numPr>
          <w:ilvl w:val="0"/>
          <w:numId w:val="8"/>
        </w:numPr>
        <w:rPr>
          <w:lang w:val="en"/>
        </w:rPr>
      </w:pPr>
      <w:r w:rsidRPr="005F79E6">
        <w:rPr>
          <w:lang w:val="en"/>
        </w:rPr>
        <w:t xml:space="preserve">Aged Care Quality Standards </w:t>
      </w:r>
    </w:p>
    <w:p w14:paraId="5216CA94" w14:textId="756BF331" w:rsidR="007175AA" w:rsidRPr="005F79E6" w:rsidRDefault="007175AA" w:rsidP="00BF13FB">
      <w:pPr>
        <w:pStyle w:val="ListParagraph"/>
        <w:numPr>
          <w:ilvl w:val="0"/>
          <w:numId w:val="8"/>
        </w:numPr>
        <w:rPr>
          <w:lang w:val="en"/>
        </w:rPr>
      </w:pPr>
      <w:r w:rsidRPr="005F79E6">
        <w:rPr>
          <w:lang w:val="en"/>
        </w:rPr>
        <w:t>Serious Incident Response Scheme</w:t>
      </w:r>
    </w:p>
    <w:p w14:paraId="09C4E434" w14:textId="77777777" w:rsidR="007175AA" w:rsidRPr="005F79E6" w:rsidRDefault="007175AA" w:rsidP="00BF13FB">
      <w:pPr>
        <w:pStyle w:val="ListParagraph"/>
        <w:numPr>
          <w:ilvl w:val="0"/>
          <w:numId w:val="8"/>
        </w:numPr>
        <w:rPr>
          <w:lang w:val="en"/>
        </w:rPr>
      </w:pPr>
      <w:r w:rsidRPr="005F79E6">
        <w:rPr>
          <w:lang w:val="en"/>
        </w:rPr>
        <w:t xml:space="preserve">clinical governance. </w:t>
      </w:r>
    </w:p>
    <w:p w14:paraId="6A737065" w14:textId="0A50A10C" w:rsidR="007175AA" w:rsidRPr="005F79E6" w:rsidRDefault="007175AA" w:rsidP="007175AA">
      <w:pPr>
        <w:rPr>
          <w:lang w:val="en"/>
        </w:rPr>
      </w:pPr>
      <w:r w:rsidRPr="005F79E6">
        <w:rPr>
          <w:lang w:val="en"/>
        </w:rPr>
        <w:t xml:space="preserve">To access the Alis platform, volunteers must be registered with </w:t>
      </w:r>
      <w:r w:rsidR="00B64AAB" w:rsidRPr="005F79E6">
        <w:rPr>
          <w:lang w:val="en"/>
        </w:rPr>
        <w:t>a registered</w:t>
      </w:r>
      <w:r w:rsidRPr="005F79E6">
        <w:rPr>
          <w:lang w:val="en"/>
        </w:rPr>
        <w:t xml:space="preserve"> aged care provider.</w:t>
      </w:r>
    </w:p>
    <w:p w14:paraId="7B3DA9FA" w14:textId="77777777" w:rsidR="007175AA" w:rsidRPr="005F79E6" w:rsidRDefault="007175AA" w:rsidP="007175AA">
      <w:pPr>
        <w:rPr>
          <w:lang w:val="en"/>
        </w:rPr>
      </w:pPr>
      <w:r w:rsidRPr="005F79E6">
        <w:rPr>
          <w:lang w:val="en"/>
        </w:rPr>
        <w:t xml:space="preserve">Learn more at </w:t>
      </w:r>
      <w:hyperlink r:id="rId53" w:anchor="register-for-alis" w:history="1">
        <w:r w:rsidRPr="005F79E6">
          <w:rPr>
            <w:rStyle w:val="Hyperlink"/>
            <w:lang w:val="en"/>
          </w:rPr>
          <w:t>www.agedcarequality.gov.au/online-learning#register-for-alis</w:t>
        </w:r>
      </w:hyperlink>
      <w:r w:rsidRPr="005F79E6">
        <w:rPr>
          <w:rStyle w:val="Hyperlink"/>
          <w:lang w:val="en"/>
        </w:rPr>
        <w:t xml:space="preserve"> </w:t>
      </w:r>
    </w:p>
    <w:p w14:paraId="741E75AF" w14:textId="77777777" w:rsidR="007175AA" w:rsidRPr="005F79E6" w:rsidRDefault="007175AA" w:rsidP="007175AA">
      <w:pPr>
        <w:rPr>
          <w:rStyle w:val="Strong"/>
        </w:rPr>
      </w:pPr>
      <w:r w:rsidRPr="005F79E6">
        <w:rPr>
          <w:rStyle w:val="Strong"/>
        </w:rPr>
        <w:t>Resources and eLearning modules with no login or registration required have been created for volunteers and Volunteer Managers specifically on the:</w:t>
      </w:r>
    </w:p>
    <w:p w14:paraId="14182FFB" w14:textId="0061C02F" w:rsidR="007175AA" w:rsidRPr="005F79E6" w:rsidRDefault="007175AA" w:rsidP="00EC46D2">
      <w:pPr>
        <w:pStyle w:val="ListBullet3"/>
        <w:rPr>
          <w:b w:val="0"/>
          <w:bCs/>
          <w:sz w:val="24"/>
        </w:rPr>
      </w:pPr>
      <w:r w:rsidRPr="005F79E6">
        <w:rPr>
          <w:b w:val="0"/>
          <w:bCs/>
          <w:sz w:val="24"/>
        </w:rPr>
        <w:t>Code of Conduct for Aged Care</w:t>
      </w:r>
    </w:p>
    <w:p w14:paraId="6228EDEB" w14:textId="3F8C31DD" w:rsidR="007175AA" w:rsidRPr="005F79E6" w:rsidRDefault="007175AA" w:rsidP="00EC46D2">
      <w:pPr>
        <w:pStyle w:val="ListBullet3"/>
        <w:rPr>
          <w:b w:val="0"/>
          <w:bCs/>
          <w:sz w:val="24"/>
        </w:rPr>
      </w:pPr>
      <w:r w:rsidRPr="005F79E6">
        <w:rPr>
          <w:b w:val="0"/>
          <w:bCs/>
          <w:sz w:val="24"/>
        </w:rPr>
        <w:t>Serious Incident Response Scheme</w:t>
      </w:r>
      <w:r w:rsidR="005F79E6" w:rsidRPr="005F79E6">
        <w:rPr>
          <w:b w:val="0"/>
          <w:bCs/>
          <w:sz w:val="24"/>
        </w:rPr>
        <w:t xml:space="preserve"> (SIRS)</w:t>
      </w:r>
    </w:p>
    <w:p w14:paraId="67F8DBC1" w14:textId="15D9A638" w:rsidR="007175AA" w:rsidRPr="005F79E6" w:rsidRDefault="007175AA" w:rsidP="00EC46D2">
      <w:pPr>
        <w:pStyle w:val="ListBullet3"/>
        <w:rPr>
          <w:b w:val="0"/>
          <w:bCs/>
          <w:sz w:val="24"/>
        </w:rPr>
      </w:pPr>
      <w:r w:rsidRPr="005F79E6">
        <w:rPr>
          <w:b w:val="0"/>
          <w:bCs/>
          <w:sz w:val="24"/>
        </w:rPr>
        <w:t>complaints process</w:t>
      </w:r>
    </w:p>
    <w:p w14:paraId="7AEA08E9" w14:textId="49EC7074" w:rsidR="007175AA" w:rsidRPr="005F79E6" w:rsidRDefault="007175AA" w:rsidP="007175AA">
      <w:pPr>
        <w:rPr>
          <w:b/>
          <w:bCs/>
          <w:lang w:val="en"/>
        </w:rPr>
      </w:pPr>
      <w:r w:rsidRPr="005F79E6">
        <w:rPr>
          <w:lang w:val="en"/>
        </w:rPr>
        <w:t>These are listed later in this document and can be found at:</w:t>
      </w:r>
      <w:r w:rsidRPr="005F79E6">
        <w:t xml:space="preserve"> </w:t>
      </w:r>
      <w:hyperlink r:id="rId54" w:history="1">
        <w:r w:rsidRPr="005F79E6">
          <w:rPr>
            <w:rStyle w:val="Hyperlink"/>
            <w:lang w:val="en"/>
          </w:rPr>
          <w:t>www.agedcarequality.gov.au/resources/volunteers-aged-care</w:t>
        </w:r>
      </w:hyperlink>
      <w:r w:rsidRPr="005F79E6">
        <w:rPr>
          <w:lang w:val="en"/>
        </w:rPr>
        <w:t xml:space="preserve"> </w:t>
      </w:r>
    </w:p>
    <w:p w14:paraId="30358B06" w14:textId="77777777" w:rsidR="007175AA" w:rsidRPr="000E6C09" w:rsidRDefault="007175AA" w:rsidP="007175AA">
      <w:pPr>
        <w:pStyle w:val="Heading1"/>
      </w:pPr>
      <w:bookmarkStart w:id="15" w:name="_Knowing_older_Australians"/>
      <w:bookmarkStart w:id="16" w:name="_Toc142401334"/>
      <w:bookmarkStart w:id="17" w:name="_Toc212630833"/>
      <w:bookmarkEnd w:id="15"/>
      <w:r w:rsidRPr="000E6C09">
        <w:lastRenderedPageBreak/>
        <w:t xml:space="preserve">Knowing older </w:t>
      </w:r>
      <w:bookmarkEnd w:id="16"/>
      <w:r>
        <w:t>people</w:t>
      </w:r>
      <w:bookmarkEnd w:id="17"/>
      <w:r w:rsidRPr="000E6C09">
        <w:t xml:space="preserve"> </w:t>
      </w:r>
    </w:p>
    <w:p w14:paraId="047833A3" w14:textId="2131DEFC" w:rsidR="007175AA" w:rsidRDefault="007175AA" w:rsidP="007175AA">
      <w:pPr>
        <w:pStyle w:val="Heading2"/>
      </w:pPr>
      <w:bookmarkStart w:id="18" w:name="_Toc142401335"/>
      <w:bookmarkStart w:id="19" w:name="_Toc212630834"/>
      <w:r w:rsidRPr="000E6C09">
        <w:t>Person-centred</w:t>
      </w:r>
      <w:r w:rsidR="00865F3B">
        <w:t xml:space="preserve">, </w:t>
      </w:r>
      <w:r w:rsidR="009D14FF">
        <w:t>rights-based</w:t>
      </w:r>
      <w:r w:rsidR="00865F3B">
        <w:t xml:space="preserve"> </w:t>
      </w:r>
      <w:r>
        <w:t>care</w:t>
      </w:r>
      <w:bookmarkEnd w:id="18"/>
      <w:r w:rsidR="00865F3B">
        <w:t xml:space="preserve"> and support</w:t>
      </w:r>
      <w:bookmarkEnd w:id="19"/>
      <w:r w:rsidR="00865F3B">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360"/>
        <w:gridCol w:w="1656"/>
      </w:tblGrid>
      <w:tr w:rsidR="007175AA" w14:paraId="4B221890" w14:textId="77777777" w:rsidTr="00516A0D">
        <w:trPr>
          <w:cnfStyle w:val="100000000000" w:firstRow="1" w:lastRow="0" w:firstColumn="0" w:lastColumn="0" w:oddVBand="0" w:evenVBand="0" w:oddHBand="0" w:evenHBand="0" w:firstRowFirstColumn="0" w:firstRowLastColumn="0" w:lastRowFirstColumn="0" w:lastRowLastColumn="0"/>
          <w:trHeight w:val="1026"/>
        </w:trPr>
        <w:tc>
          <w:tcPr>
            <w:tcW w:w="7360" w:type="dxa"/>
            <w:vAlign w:val="center"/>
          </w:tcPr>
          <w:p w14:paraId="67D1DA34" w14:textId="536F870D" w:rsidR="007175AA" w:rsidRPr="00EC46D2" w:rsidRDefault="004B0CB1" w:rsidP="00EC46D2">
            <w:pPr>
              <w:rPr>
                <w:b w:val="0"/>
                <w:bCs/>
              </w:rPr>
            </w:pPr>
            <w:r w:rsidRPr="004B0CB1">
              <w:rPr>
                <w:b w:val="0"/>
                <w:bCs/>
              </w:rPr>
              <w:t xml:space="preserve">Under the Statement of Rights, </w:t>
            </w:r>
            <w:r>
              <w:rPr>
                <w:b w:val="0"/>
                <w:bCs/>
              </w:rPr>
              <w:t>volunteers</w:t>
            </w:r>
            <w:r w:rsidRPr="004B0CB1">
              <w:rPr>
                <w:b w:val="0"/>
                <w:bCs/>
              </w:rPr>
              <w:t xml:space="preserve"> are required to have the appropriate skills to provi</w:t>
            </w:r>
            <w:r>
              <w:rPr>
                <w:b w:val="0"/>
                <w:bCs/>
              </w:rPr>
              <w:t xml:space="preserve">de support </w:t>
            </w:r>
            <w:r w:rsidRPr="004B0CB1">
              <w:rPr>
                <w:b w:val="0"/>
                <w:bCs/>
              </w:rPr>
              <w:t xml:space="preserve">to older people in a way that </w:t>
            </w:r>
            <w:r>
              <w:rPr>
                <w:b w:val="0"/>
                <w:bCs/>
              </w:rPr>
              <w:t xml:space="preserve">upholds </w:t>
            </w:r>
            <w:r w:rsidR="00FC52D4">
              <w:rPr>
                <w:b w:val="0"/>
                <w:bCs/>
              </w:rPr>
              <w:t xml:space="preserve">and respects </w:t>
            </w:r>
            <w:r>
              <w:rPr>
                <w:b w:val="0"/>
                <w:bCs/>
              </w:rPr>
              <w:t>their dignity</w:t>
            </w:r>
            <w:r w:rsidR="00FC52D4">
              <w:rPr>
                <w:b w:val="0"/>
                <w:bCs/>
              </w:rPr>
              <w:t xml:space="preserve">, unique needs and preferences. </w:t>
            </w:r>
          </w:p>
        </w:tc>
        <w:tc>
          <w:tcPr>
            <w:tcW w:w="1656" w:type="dxa"/>
          </w:tcPr>
          <w:p w14:paraId="4DDBEF00" w14:textId="77777777" w:rsidR="007175AA" w:rsidRPr="00417377" w:rsidRDefault="007175AA" w:rsidP="00516A0D">
            <w:pPr>
              <w:rPr>
                <w:szCs w:val="28"/>
              </w:rPr>
            </w:pPr>
            <w:r w:rsidRPr="000E6C09">
              <w:rPr>
                <w:noProof/>
              </w:rPr>
              <w:drawing>
                <wp:inline distT="0" distB="0" distL="0" distR="0" wp14:anchorId="158F4AA2" wp14:editId="352EE5EB">
                  <wp:extent cx="906449" cy="906449"/>
                  <wp:effectExtent l="0" t="0" r="0" b="0"/>
                  <wp:docPr id="22" name="Graphic 22"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021" cy="914021"/>
                          </a:xfrm>
                          <a:prstGeom prst="rect">
                            <a:avLst/>
                          </a:prstGeom>
                        </pic:spPr>
                      </pic:pic>
                    </a:graphicData>
                  </a:graphic>
                </wp:inline>
              </w:drawing>
            </w:r>
          </w:p>
        </w:tc>
      </w:tr>
    </w:tbl>
    <w:tbl>
      <w:tblPr>
        <w:tblStyle w:val="PlainTable4"/>
        <w:tblW w:w="10206" w:type="dxa"/>
        <w:tblLayout w:type="fixed"/>
        <w:tblLook w:val="04A0" w:firstRow="1" w:lastRow="0" w:firstColumn="1" w:lastColumn="0" w:noHBand="0" w:noVBand="1"/>
      </w:tblPr>
      <w:tblGrid>
        <w:gridCol w:w="6237"/>
        <w:gridCol w:w="2410"/>
        <w:gridCol w:w="1559"/>
      </w:tblGrid>
      <w:tr w:rsidR="007175AA" w:rsidRPr="000E6C09" w14:paraId="612EEE33" w14:textId="77777777" w:rsidTr="005528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7" w:type="dxa"/>
          </w:tcPr>
          <w:p w14:paraId="50E4FD80" w14:textId="77777777" w:rsidR="007175AA" w:rsidRPr="000E6C09" w:rsidRDefault="007175AA" w:rsidP="00B64AAB">
            <w:pPr>
              <w:rPr>
                <w:szCs w:val="28"/>
                <w:lang w:val="en"/>
              </w:rPr>
            </w:pPr>
            <w:r w:rsidRPr="000E6C09">
              <w:rPr>
                <w:szCs w:val="28"/>
                <w:lang w:val="en"/>
              </w:rPr>
              <w:t>Description</w:t>
            </w:r>
          </w:p>
        </w:tc>
        <w:tc>
          <w:tcPr>
            <w:tcW w:w="2410" w:type="dxa"/>
          </w:tcPr>
          <w:p w14:paraId="4FEE61C2"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6C09">
              <w:rPr>
                <w:szCs w:val="28"/>
                <w:lang w:val="en"/>
              </w:rPr>
              <w:t>Location</w:t>
            </w:r>
          </w:p>
        </w:tc>
        <w:tc>
          <w:tcPr>
            <w:tcW w:w="1559" w:type="dxa"/>
          </w:tcPr>
          <w:p w14:paraId="312899ED"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6C09">
              <w:rPr>
                <w:szCs w:val="28"/>
                <w:lang w:val="en"/>
              </w:rPr>
              <w:t>Mode</w:t>
            </w:r>
          </w:p>
        </w:tc>
      </w:tr>
      <w:tr w:rsidR="007175AA" w:rsidRPr="000E6C09" w14:paraId="52D1CB0B" w14:textId="77777777" w:rsidTr="005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129FF17E" w14:textId="77777777" w:rsidR="00D34BBC" w:rsidRDefault="007175AA" w:rsidP="00516A0D">
            <w:pPr>
              <w:rPr>
                <w:szCs w:val="28"/>
                <w:lang w:val="en"/>
              </w:rPr>
            </w:pPr>
            <w:r w:rsidRPr="000E6C09">
              <w:rPr>
                <w:b w:val="0"/>
                <w:bCs w:val="0"/>
                <w:szCs w:val="28"/>
                <w:lang w:val="en"/>
              </w:rPr>
              <w:t>This is a webpage with more information on ageism</w:t>
            </w:r>
            <w:r w:rsidR="00D34BBC">
              <w:rPr>
                <w:b w:val="0"/>
                <w:bCs w:val="0"/>
                <w:szCs w:val="28"/>
                <w:lang w:val="en"/>
              </w:rPr>
              <w:t xml:space="preserve">. </w:t>
            </w:r>
          </w:p>
          <w:p w14:paraId="1FA562B0" w14:textId="77777777" w:rsidR="007175AA" w:rsidRPr="000E6C09" w:rsidRDefault="00D34BBC" w:rsidP="00516A0D">
            <w:pPr>
              <w:rPr>
                <w:b w:val="0"/>
                <w:bCs w:val="0"/>
                <w:szCs w:val="28"/>
                <w:lang w:val="en"/>
              </w:rPr>
            </w:pPr>
            <w:r>
              <w:rPr>
                <w:b w:val="0"/>
                <w:bCs w:val="0"/>
                <w:szCs w:val="28"/>
                <w:lang w:val="en"/>
              </w:rPr>
              <w:t>You can complete a</w:t>
            </w:r>
            <w:r w:rsidR="007175AA" w:rsidRPr="000E6C09">
              <w:rPr>
                <w:b w:val="0"/>
                <w:bCs w:val="0"/>
                <w:szCs w:val="28"/>
                <w:lang w:val="en"/>
              </w:rPr>
              <w:t xml:space="preserve"> short quiz to reflect on any ageist </w:t>
            </w:r>
            <w:r w:rsidR="007175AA">
              <w:rPr>
                <w:b w:val="0"/>
                <w:bCs w:val="0"/>
                <w:szCs w:val="28"/>
                <w:lang w:val="en"/>
              </w:rPr>
              <w:t>views</w:t>
            </w:r>
            <w:r w:rsidR="007175AA" w:rsidRPr="000E6C09">
              <w:rPr>
                <w:b w:val="0"/>
                <w:bCs w:val="0"/>
                <w:szCs w:val="28"/>
                <w:lang w:val="en"/>
              </w:rPr>
              <w:t xml:space="preserve"> you might hold</w:t>
            </w:r>
            <w:r>
              <w:rPr>
                <w:b w:val="0"/>
                <w:bCs w:val="0"/>
                <w:szCs w:val="28"/>
                <w:lang w:val="en"/>
              </w:rPr>
              <w:t xml:space="preserve"> here: </w:t>
            </w:r>
            <w:hyperlink r:id="rId57" w:history="1">
              <w:r w:rsidRPr="00D34BBC">
                <w:rPr>
                  <w:rStyle w:val="Hyperlink"/>
                  <w:b w:val="0"/>
                  <w:bCs w:val="0"/>
                  <w:szCs w:val="28"/>
                  <w:lang w:val="en"/>
                </w:rPr>
                <w:t>www.compass.info/resources/resource/am-i-ageist-quiz/</w:t>
              </w:r>
            </w:hyperlink>
            <w:r>
              <w:rPr>
                <w:b w:val="0"/>
                <w:bCs w:val="0"/>
                <w:szCs w:val="28"/>
                <w:lang w:val="en"/>
              </w:rPr>
              <w:t xml:space="preserve"> </w:t>
            </w:r>
          </w:p>
        </w:tc>
        <w:tc>
          <w:tcPr>
            <w:tcW w:w="2410" w:type="dxa"/>
          </w:tcPr>
          <w:p w14:paraId="3F223916"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58" w:anchor="section-the-negative-impact-of-ageism" w:history="1">
              <w:r w:rsidRPr="006D7E08">
                <w:rPr>
                  <w:rStyle w:val="Hyperlink"/>
                  <w:szCs w:val="28"/>
                  <w:lang w:val="en"/>
                </w:rPr>
                <w:t>www.compass.info/featured-topics/ageism/#section-the-negative-impact-of-ageism</w:t>
              </w:r>
            </w:hyperlink>
            <w:r w:rsidRPr="000E6C09">
              <w:rPr>
                <w:szCs w:val="28"/>
                <w:lang w:val="en"/>
              </w:rPr>
              <w:t xml:space="preserve"> </w:t>
            </w:r>
          </w:p>
        </w:tc>
        <w:tc>
          <w:tcPr>
            <w:tcW w:w="1559" w:type="dxa"/>
          </w:tcPr>
          <w:p w14:paraId="15622DB5"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Webpage</w:t>
            </w:r>
          </w:p>
        </w:tc>
      </w:tr>
      <w:tr w:rsidR="007175AA" w:rsidRPr="000E6C09" w14:paraId="086A0662" w14:textId="77777777" w:rsidTr="005528C9">
        <w:tc>
          <w:tcPr>
            <w:cnfStyle w:val="001000000000" w:firstRow="0" w:lastRow="0" w:firstColumn="1" w:lastColumn="0" w:oddVBand="0" w:evenVBand="0" w:oddHBand="0" w:evenHBand="0" w:firstRowFirstColumn="0" w:firstRowLastColumn="0" w:lastRowFirstColumn="0" w:lastRowLastColumn="0"/>
            <w:tcW w:w="6237" w:type="dxa"/>
          </w:tcPr>
          <w:p w14:paraId="658E9200" w14:textId="77777777" w:rsidR="007175AA" w:rsidRPr="00C82F82" w:rsidRDefault="007175AA" w:rsidP="00516A0D">
            <w:r w:rsidRPr="53063804">
              <w:rPr>
                <w:b w:val="0"/>
                <w:lang w:val="en-US"/>
              </w:rPr>
              <w:t>This video explains the aims of person-</w:t>
            </w:r>
            <w:proofErr w:type="spellStart"/>
            <w:r w:rsidRPr="53063804">
              <w:rPr>
                <w:b w:val="0"/>
                <w:lang w:val="en-US"/>
              </w:rPr>
              <w:t>centred</w:t>
            </w:r>
            <w:proofErr w:type="spellEnd"/>
            <w:r w:rsidRPr="53063804">
              <w:rPr>
                <w:b w:val="0"/>
                <w:lang w:val="en-US"/>
              </w:rPr>
              <w:t xml:space="preserve"> care and how older people can work with providers to achieve this. </w:t>
            </w:r>
          </w:p>
          <w:p w14:paraId="2F5E1EFB" w14:textId="7AB97F5B" w:rsidR="007175AA" w:rsidRPr="000E6C09" w:rsidRDefault="007175AA" w:rsidP="00516A0D">
            <w:pPr>
              <w:rPr>
                <w:b w:val="0"/>
                <w:bCs w:val="0"/>
                <w:szCs w:val="28"/>
                <w:lang w:val="en"/>
              </w:rPr>
            </w:pPr>
            <w:r w:rsidRPr="000E6C09">
              <w:rPr>
                <w:b w:val="0"/>
                <w:bCs w:val="0"/>
                <w:szCs w:val="28"/>
                <w:lang w:val="en"/>
              </w:rPr>
              <w:t xml:space="preserve">It </w:t>
            </w:r>
            <w:r w:rsidR="00687214">
              <w:rPr>
                <w:b w:val="0"/>
                <w:bCs w:val="0"/>
                <w:szCs w:val="28"/>
                <w:lang w:val="en"/>
              </w:rPr>
              <w:t>shows</w:t>
            </w:r>
            <w:r w:rsidRPr="000E6C09">
              <w:rPr>
                <w:b w:val="0"/>
                <w:bCs w:val="0"/>
                <w:szCs w:val="28"/>
                <w:lang w:val="en"/>
              </w:rPr>
              <w:t xml:space="preserve"> avenues </w:t>
            </w:r>
            <w:r>
              <w:rPr>
                <w:b w:val="0"/>
                <w:bCs w:val="0"/>
                <w:szCs w:val="28"/>
                <w:lang w:val="en"/>
              </w:rPr>
              <w:t>for support</w:t>
            </w:r>
            <w:r w:rsidRPr="000E6C09">
              <w:rPr>
                <w:b w:val="0"/>
                <w:bCs w:val="0"/>
                <w:szCs w:val="28"/>
                <w:lang w:val="en"/>
              </w:rPr>
              <w:t xml:space="preserve">, including speaking to OPAN or the </w:t>
            </w:r>
            <w:r>
              <w:rPr>
                <w:b w:val="0"/>
                <w:bCs w:val="0"/>
                <w:szCs w:val="28"/>
                <w:lang w:val="en"/>
              </w:rPr>
              <w:t>ACQSC.</w:t>
            </w:r>
          </w:p>
        </w:tc>
        <w:tc>
          <w:tcPr>
            <w:tcW w:w="2410" w:type="dxa"/>
          </w:tcPr>
          <w:p w14:paraId="5EF0B939"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59" w:history="1">
              <w:r w:rsidRPr="006D7E08">
                <w:rPr>
                  <w:rStyle w:val="Hyperlink"/>
                  <w:szCs w:val="28"/>
                  <w:lang w:val="en"/>
                </w:rPr>
                <w:t>www.agedcarequality.gov.au/resources/what-person-centred-care-video</w:t>
              </w:r>
            </w:hyperlink>
            <w:r w:rsidRPr="000E6C09">
              <w:rPr>
                <w:szCs w:val="28"/>
                <w:lang w:val="en"/>
              </w:rPr>
              <w:t xml:space="preserve"> </w:t>
            </w:r>
          </w:p>
        </w:tc>
        <w:tc>
          <w:tcPr>
            <w:tcW w:w="1559" w:type="dxa"/>
          </w:tcPr>
          <w:p w14:paraId="26486B3F"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6C09">
              <w:rPr>
                <w:szCs w:val="28"/>
                <w:lang w:val="en"/>
              </w:rPr>
              <w:t>Short video</w:t>
            </w:r>
          </w:p>
        </w:tc>
      </w:tr>
      <w:tr w:rsidR="007175AA" w:rsidRPr="000E6C09" w14:paraId="2F3705DD" w14:textId="77777777" w:rsidTr="005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5C54ED15" w14:textId="77777777" w:rsidR="007175AA" w:rsidRPr="000E6C09" w:rsidRDefault="007175AA" w:rsidP="00516A0D">
            <w:pPr>
              <w:rPr>
                <w:b w:val="0"/>
                <w:bCs w:val="0"/>
                <w:szCs w:val="28"/>
                <w:lang w:val="en"/>
              </w:rPr>
            </w:pPr>
            <w:r w:rsidRPr="000E6C09">
              <w:rPr>
                <w:b w:val="0"/>
                <w:bCs w:val="0"/>
                <w:szCs w:val="28"/>
                <w:lang w:val="en"/>
              </w:rPr>
              <w:t xml:space="preserve">This video discusses and </w:t>
            </w:r>
            <w:r>
              <w:rPr>
                <w:b w:val="0"/>
                <w:bCs w:val="0"/>
                <w:szCs w:val="28"/>
                <w:lang w:val="en"/>
              </w:rPr>
              <w:t>breaks down</w:t>
            </w:r>
            <w:r w:rsidRPr="000E6C09">
              <w:rPr>
                <w:b w:val="0"/>
                <w:bCs w:val="0"/>
                <w:szCs w:val="28"/>
                <w:lang w:val="en"/>
              </w:rPr>
              <w:t xml:space="preserve"> myths about ageing, with a focus on ageism and its effect on older </w:t>
            </w:r>
            <w:r>
              <w:rPr>
                <w:b w:val="0"/>
                <w:bCs w:val="0"/>
                <w:szCs w:val="28"/>
                <w:lang w:val="en"/>
              </w:rPr>
              <w:t>people</w:t>
            </w:r>
            <w:r w:rsidRPr="000E6C09">
              <w:rPr>
                <w:b w:val="0"/>
                <w:bCs w:val="0"/>
                <w:szCs w:val="28"/>
                <w:lang w:val="en"/>
              </w:rPr>
              <w:t>.</w:t>
            </w:r>
          </w:p>
        </w:tc>
        <w:tc>
          <w:tcPr>
            <w:tcW w:w="2410" w:type="dxa"/>
          </w:tcPr>
          <w:p w14:paraId="15253DA5"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60" w:history="1">
              <w:r w:rsidRPr="006D7E08">
                <w:rPr>
                  <w:rStyle w:val="Hyperlink"/>
                  <w:szCs w:val="28"/>
                  <w:lang w:val="en"/>
                </w:rPr>
                <w:t>www.youtube.com/watch?v=LIxMI3cG-eI</w:t>
              </w:r>
            </w:hyperlink>
            <w:r w:rsidRPr="000E6C09">
              <w:rPr>
                <w:szCs w:val="28"/>
                <w:lang w:val="en"/>
              </w:rPr>
              <w:t xml:space="preserve"> </w:t>
            </w:r>
          </w:p>
        </w:tc>
        <w:tc>
          <w:tcPr>
            <w:tcW w:w="1559" w:type="dxa"/>
          </w:tcPr>
          <w:p w14:paraId="24733C03"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Short video</w:t>
            </w:r>
          </w:p>
        </w:tc>
      </w:tr>
      <w:tr w:rsidR="007175AA" w:rsidRPr="000E6C09" w14:paraId="5A274189" w14:textId="77777777" w:rsidTr="005528C9">
        <w:tc>
          <w:tcPr>
            <w:cnfStyle w:val="001000000000" w:firstRow="0" w:lastRow="0" w:firstColumn="1" w:lastColumn="0" w:oddVBand="0" w:evenVBand="0" w:oddHBand="0" w:evenHBand="0" w:firstRowFirstColumn="0" w:firstRowLastColumn="0" w:lastRowFirstColumn="0" w:lastRowLastColumn="0"/>
            <w:tcW w:w="6237" w:type="dxa"/>
          </w:tcPr>
          <w:p w14:paraId="1986B9B5" w14:textId="3C2633DF" w:rsidR="00863FD4" w:rsidRPr="0002203A" w:rsidRDefault="007175AA" w:rsidP="00863FD4">
            <w:pPr>
              <w:rPr>
                <w:b w:val="0"/>
                <w:bCs w:val="0"/>
                <w:szCs w:val="28"/>
                <w:lang w:val="en"/>
              </w:rPr>
            </w:pPr>
            <w:r w:rsidRPr="00804F31">
              <w:rPr>
                <w:b w:val="0"/>
                <w:bCs w:val="0"/>
                <w:szCs w:val="28"/>
              </w:rPr>
              <w:t xml:space="preserve">Equip Aged Care Learning Modules. </w:t>
            </w:r>
            <w:r w:rsidRPr="000E6C09">
              <w:rPr>
                <w:b w:val="0"/>
                <w:bCs w:val="0"/>
                <w:szCs w:val="28"/>
                <w:lang w:val="en"/>
              </w:rPr>
              <w:t xml:space="preserve">Short, 10-minute modules introducing you to the </w:t>
            </w:r>
            <w:r>
              <w:rPr>
                <w:b w:val="0"/>
                <w:bCs w:val="0"/>
                <w:szCs w:val="28"/>
                <w:lang w:val="en"/>
              </w:rPr>
              <w:t>basics</w:t>
            </w:r>
            <w:r w:rsidRPr="000E6C09">
              <w:rPr>
                <w:b w:val="0"/>
                <w:bCs w:val="0"/>
                <w:szCs w:val="28"/>
                <w:lang w:val="en"/>
              </w:rPr>
              <w:t xml:space="preserve"> of aged care</w:t>
            </w:r>
            <w:r>
              <w:rPr>
                <w:b w:val="0"/>
                <w:bCs w:val="0"/>
                <w:szCs w:val="28"/>
                <w:lang w:val="en"/>
              </w:rPr>
              <w:t>.</w:t>
            </w:r>
            <w:r w:rsidRPr="000E6C09">
              <w:rPr>
                <w:b w:val="0"/>
                <w:bCs w:val="0"/>
                <w:szCs w:val="28"/>
                <w:lang w:val="en"/>
              </w:rPr>
              <w:t xml:space="preserve"> </w:t>
            </w:r>
          </w:p>
          <w:p w14:paraId="489B854B" w14:textId="1053D739" w:rsidR="007175AA" w:rsidRPr="0002203A" w:rsidRDefault="007175AA" w:rsidP="00516A0D">
            <w:pPr>
              <w:rPr>
                <w:szCs w:val="28"/>
                <w:lang w:val="en"/>
              </w:rPr>
            </w:pPr>
          </w:p>
        </w:tc>
        <w:tc>
          <w:tcPr>
            <w:tcW w:w="2410" w:type="dxa"/>
          </w:tcPr>
          <w:p w14:paraId="19C03316"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61" w:history="1">
              <w:r w:rsidRPr="000E6C09">
                <w:rPr>
                  <w:rStyle w:val="Hyperlink"/>
                  <w:szCs w:val="28"/>
                  <w:lang w:val="en"/>
                </w:rPr>
                <w:t>equiplearning.mooc.utas.edu.au/</w:t>
              </w:r>
            </w:hyperlink>
            <w:r w:rsidRPr="000E6C09">
              <w:rPr>
                <w:szCs w:val="28"/>
                <w:lang w:val="en"/>
              </w:rPr>
              <w:t xml:space="preserve"> </w:t>
            </w:r>
          </w:p>
        </w:tc>
        <w:tc>
          <w:tcPr>
            <w:tcW w:w="1559" w:type="dxa"/>
          </w:tcPr>
          <w:p w14:paraId="4CD9B8ED" w14:textId="4899F640"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6C09">
              <w:rPr>
                <w:szCs w:val="28"/>
                <w:lang w:val="en"/>
              </w:rPr>
              <w:t xml:space="preserve">Learning modules </w:t>
            </w:r>
          </w:p>
        </w:tc>
      </w:tr>
      <w:tr w:rsidR="007175AA" w:rsidRPr="000E6C09" w14:paraId="292ECD3F" w14:textId="77777777" w:rsidTr="005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177B74FC" w14:textId="0DF00F33" w:rsidR="007175AA" w:rsidRDefault="007175AA" w:rsidP="00516A0D">
            <w:pPr>
              <w:rPr>
                <w:lang w:val="en-US"/>
              </w:rPr>
            </w:pPr>
            <w:r w:rsidRPr="53063804">
              <w:rPr>
                <w:b w:val="0"/>
                <w:lang w:val="en-US"/>
              </w:rPr>
              <w:t>The Victorian Aged Care Education and Training (VACET) package</w:t>
            </w:r>
            <w:r w:rsidR="00863FD4">
              <w:rPr>
                <w:b w:val="0"/>
                <w:lang w:val="en-US"/>
              </w:rPr>
              <w:t xml:space="preserve">, </w:t>
            </w:r>
            <w:r w:rsidRPr="53063804">
              <w:rPr>
                <w:b w:val="0"/>
                <w:lang w:val="en-US"/>
              </w:rPr>
              <w:t>free open access training in aged care topics</w:t>
            </w:r>
            <w:r w:rsidR="00863FD4">
              <w:rPr>
                <w:b w:val="0"/>
                <w:lang w:val="en-US"/>
              </w:rPr>
              <w:t xml:space="preserve"> </w:t>
            </w:r>
            <w:r w:rsidRPr="53063804">
              <w:rPr>
                <w:b w:val="0"/>
                <w:lang w:val="en-US"/>
              </w:rPr>
              <w:t>includ</w:t>
            </w:r>
            <w:r w:rsidR="00863FD4">
              <w:rPr>
                <w:b w:val="0"/>
                <w:lang w:val="en-US"/>
              </w:rPr>
              <w:t xml:space="preserve">ing: </w:t>
            </w:r>
          </w:p>
          <w:p w14:paraId="3F4460C9" w14:textId="77777777" w:rsidR="007175AA" w:rsidRPr="0002203A" w:rsidRDefault="007175AA" w:rsidP="00BF13FB">
            <w:pPr>
              <w:pStyle w:val="ListParagraph"/>
              <w:numPr>
                <w:ilvl w:val="0"/>
                <w:numId w:val="13"/>
              </w:numPr>
              <w:rPr>
                <w:b w:val="0"/>
                <w:bCs w:val="0"/>
                <w:szCs w:val="28"/>
                <w:lang w:val="en"/>
              </w:rPr>
            </w:pPr>
            <w:r w:rsidRPr="0002203A">
              <w:rPr>
                <w:b w:val="0"/>
                <w:bCs w:val="0"/>
                <w:szCs w:val="28"/>
                <w:lang w:val="en"/>
              </w:rPr>
              <w:t xml:space="preserve">dementia, </w:t>
            </w:r>
          </w:p>
          <w:p w14:paraId="5C4B7077" w14:textId="77777777" w:rsidR="007175AA" w:rsidRPr="0002203A" w:rsidRDefault="007175AA" w:rsidP="00BF13FB">
            <w:pPr>
              <w:pStyle w:val="ListParagraph"/>
              <w:numPr>
                <w:ilvl w:val="0"/>
                <w:numId w:val="13"/>
              </w:numPr>
              <w:rPr>
                <w:b w:val="0"/>
                <w:bCs w:val="0"/>
                <w:szCs w:val="28"/>
                <w:lang w:val="en"/>
              </w:rPr>
            </w:pPr>
            <w:r w:rsidRPr="0002203A">
              <w:rPr>
                <w:b w:val="0"/>
                <w:bCs w:val="0"/>
                <w:szCs w:val="28"/>
                <w:lang w:val="en"/>
              </w:rPr>
              <w:t xml:space="preserve">communication in aged care, </w:t>
            </w:r>
          </w:p>
          <w:p w14:paraId="7FFD9541" w14:textId="77777777" w:rsidR="007175AA" w:rsidRPr="0002203A" w:rsidRDefault="007175AA" w:rsidP="00BF13FB">
            <w:pPr>
              <w:pStyle w:val="ListParagraph"/>
              <w:numPr>
                <w:ilvl w:val="0"/>
                <w:numId w:val="13"/>
              </w:numPr>
              <w:rPr>
                <w:b w:val="0"/>
                <w:bCs w:val="0"/>
                <w:szCs w:val="28"/>
                <w:lang w:val="en"/>
              </w:rPr>
            </w:pPr>
            <w:r w:rsidRPr="0002203A">
              <w:rPr>
                <w:b w:val="0"/>
                <w:bCs w:val="0"/>
                <w:szCs w:val="28"/>
                <w:lang w:val="en"/>
              </w:rPr>
              <w:t xml:space="preserve">loss and bereavement, </w:t>
            </w:r>
          </w:p>
          <w:p w14:paraId="07890A05" w14:textId="77777777" w:rsidR="007175AA" w:rsidRPr="00C82F82" w:rsidRDefault="007175AA" w:rsidP="00516A0D">
            <w:pPr>
              <w:pStyle w:val="ListParagraph"/>
              <w:numPr>
                <w:ilvl w:val="0"/>
                <w:numId w:val="13"/>
              </w:numPr>
              <w:rPr>
                <w:b w:val="0"/>
                <w:bCs w:val="0"/>
                <w:szCs w:val="28"/>
                <w:lang w:val="en"/>
              </w:rPr>
            </w:pPr>
            <w:r w:rsidRPr="0002203A">
              <w:rPr>
                <w:b w:val="0"/>
                <w:bCs w:val="0"/>
                <w:szCs w:val="28"/>
                <w:lang w:val="en"/>
              </w:rPr>
              <w:lastRenderedPageBreak/>
              <w:t>self-care and resilience.</w:t>
            </w:r>
          </w:p>
        </w:tc>
        <w:tc>
          <w:tcPr>
            <w:tcW w:w="2410" w:type="dxa"/>
          </w:tcPr>
          <w:p w14:paraId="0519D31F"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62" w:history="1">
              <w:r w:rsidRPr="00707D50">
                <w:rPr>
                  <w:rStyle w:val="Hyperlink"/>
                  <w:szCs w:val="28"/>
                </w:rPr>
                <w:t>vacet.latrobe.edu.au/totara/</w:t>
              </w:r>
              <w:proofErr w:type="spellStart"/>
              <w:r w:rsidRPr="00707D50">
                <w:rPr>
                  <w:rStyle w:val="Hyperlink"/>
                  <w:szCs w:val="28"/>
                </w:rPr>
                <w:t>catalog</w:t>
              </w:r>
              <w:proofErr w:type="spellEnd"/>
              <w:r w:rsidRPr="00707D50">
                <w:rPr>
                  <w:rStyle w:val="Hyperlink"/>
                  <w:szCs w:val="28"/>
                </w:rPr>
                <w:t>/</w:t>
              </w:r>
              <w:proofErr w:type="spellStart"/>
              <w:r w:rsidRPr="00707D50">
                <w:rPr>
                  <w:rStyle w:val="Hyperlink"/>
                  <w:szCs w:val="28"/>
                </w:rPr>
                <w:t>index.php</w:t>
              </w:r>
              <w:proofErr w:type="spellEnd"/>
            </w:hyperlink>
            <w:r w:rsidRPr="00707D50">
              <w:rPr>
                <w:sz w:val="28"/>
                <w:szCs w:val="32"/>
                <w:lang w:val="en"/>
              </w:rPr>
              <w:t xml:space="preserve"> </w:t>
            </w:r>
          </w:p>
        </w:tc>
        <w:tc>
          <w:tcPr>
            <w:tcW w:w="1559" w:type="dxa"/>
          </w:tcPr>
          <w:p w14:paraId="1E83223E"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Learning modules (with printable record of learning)</w:t>
            </w:r>
          </w:p>
        </w:tc>
      </w:tr>
      <w:tr w:rsidR="007175AA" w:rsidRPr="000E6C09" w14:paraId="770F6021" w14:textId="77777777" w:rsidTr="005528C9">
        <w:tc>
          <w:tcPr>
            <w:cnfStyle w:val="001000000000" w:firstRow="0" w:lastRow="0" w:firstColumn="1" w:lastColumn="0" w:oddVBand="0" w:evenVBand="0" w:oddHBand="0" w:evenHBand="0" w:firstRowFirstColumn="0" w:firstRowLastColumn="0" w:lastRowFirstColumn="0" w:lastRowLastColumn="0"/>
            <w:tcW w:w="6237" w:type="dxa"/>
          </w:tcPr>
          <w:p w14:paraId="15154589" w14:textId="77777777" w:rsidR="007175AA" w:rsidRPr="00B9330B" w:rsidRDefault="007175AA" w:rsidP="00516A0D">
            <w:pPr>
              <w:rPr>
                <w:b w:val="0"/>
                <w:bCs w:val="0"/>
                <w:szCs w:val="28"/>
              </w:rPr>
            </w:pPr>
            <w:r w:rsidRPr="000E6C09">
              <w:rPr>
                <w:b w:val="0"/>
                <w:bCs w:val="0"/>
                <w:szCs w:val="28"/>
                <w:lang w:val="en"/>
              </w:rPr>
              <w:t xml:space="preserve">This is a longer </w:t>
            </w:r>
            <w:proofErr w:type="spellStart"/>
            <w:r>
              <w:rPr>
                <w:b w:val="0"/>
                <w:bCs w:val="0"/>
                <w:szCs w:val="28"/>
                <w:lang w:val="en"/>
              </w:rPr>
              <w:t>e</w:t>
            </w:r>
            <w:r w:rsidRPr="000E6C09">
              <w:rPr>
                <w:b w:val="0"/>
                <w:bCs w:val="0"/>
                <w:szCs w:val="28"/>
                <w:lang w:val="en"/>
              </w:rPr>
              <w:t>learning</w:t>
            </w:r>
            <w:proofErr w:type="spellEnd"/>
            <w:r w:rsidRPr="000E6C09">
              <w:rPr>
                <w:b w:val="0"/>
                <w:bCs w:val="0"/>
                <w:szCs w:val="28"/>
                <w:lang w:val="en"/>
              </w:rPr>
              <w:t xml:space="preserve"> module explaining how to exercise person-</w:t>
            </w:r>
            <w:proofErr w:type="spellStart"/>
            <w:r w:rsidRPr="000E6C09">
              <w:rPr>
                <w:b w:val="0"/>
                <w:bCs w:val="0"/>
                <w:szCs w:val="28"/>
                <w:lang w:val="en"/>
              </w:rPr>
              <w:t>centred</w:t>
            </w:r>
            <w:proofErr w:type="spellEnd"/>
            <w:r w:rsidRPr="000E6C09">
              <w:rPr>
                <w:b w:val="0"/>
                <w:bCs w:val="0"/>
                <w:szCs w:val="28"/>
                <w:lang w:val="en"/>
              </w:rPr>
              <w:t xml:space="preserve"> care, with a focus on caring for a person with dementia. It provides frameworks and strategies for best care approaches.</w:t>
            </w:r>
          </w:p>
        </w:tc>
        <w:tc>
          <w:tcPr>
            <w:tcW w:w="2410" w:type="dxa"/>
          </w:tcPr>
          <w:p w14:paraId="05002C94"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63" w:history="1">
              <w:r w:rsidRPr="000E6C09">
                <w:rPr>
                  <w:rStyle w:val="Hyperlink"/>
                  <w:szCs w:val="28"/>
                  <w:lang w:val="en"/>
                </w:rPr>
                <w:t>dta.com.au/online-courses/the-view-from-here-racf/a-person-centred-approach-to-care/</w:t>
              </w:r>
            </w:hyperlink>
            <w:r w:rsidRPr="000E6C09">
              <w:rPr>
                <w:szCs w:val="28"/>
                <w:lang w:val="en"/>
              </w:rPr>
              <w:t xml:space="preserve"> </w:t>
            </w:r>
          </w:p>
        </w:tc>
        <w:tc>
          <w:tcPr>
            <w:tcW w:w="1559" w:type="dxa"/>
          </w:tcPr>
          <w:p w14:paraId="53B9C631"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6C09">
              <w:rPr>
                <w:szCs w:val="28"/>
                <w:lang w:val="en"/>
              </w:rPr>
              <w:t>Learning module (with certificate)</w:t>
            </w:r>
          </w:p>
        </w:tc>
      </w:tr>
      <w:tr w:rsidR="009D14FF" w:rsidRPr="000E6C09" w14:paraId="4CBD3CBD" w14:textId="77777777" w:rsidTr="005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20DA34D0" w14:textId="753B62AE" w:rsidR="009D14FF" w:rsidRPr="00AC4B6A" w:rsidRDefault="009D14FF" w:rsidP="00516A0D">
            <w:pPr>
              <w:rPr>
                <w:b w:val="0"/>
                <w:bCs w:val="0"/>
                <w:szCs w:val="28"/>
                <w:lang w:val="en"/>
              </w:rPr>
            </w:pPr>
          </w:p>
        </w:tc>
        <w:tc>
          <w:tcPr>
            <w:tcW w:w="2410" w:type="dxa"/>
          </w:tcPr>
          <w:p w14:paraId="6E28E607" w14:textId="3BF30609" w:rsidR="009D14FF" w:rsidRDefault="009D14FF" w:rsidP="00516A0D">
            <w:pPr>
              <w:cnfStyle w:val="000000100000" w:firstRow="0" w:lastRow="0" w:firstColumn="0" w:lastColumn="0" w:oddVBand="0" w:evenVBand="0" w:oddHBand="1" w:evenHBand="0" w:firstRowFirstColumn="0" w:firstRowLastColumn="0" w:lastRowFirstColumn="0" w:lastRowLastColumn="0"/>
            </w:pPr>
          </w:p>
        </w:tc>
        <w:tc>
          <w:tcPr>
            <w:tcW w:w="1559" w:type="dxa"/>
          </w:tcPr>
          <w:p w14:paraId="320D8BE9" w14:textId="19ADCF36" w:rsidR="009D14FF" w:rsidRPr="000E6C09" w:rsidRDefault="009D14FF" w:rsidP="00516A0D">
            <w:pPr>
              <w:cnfStyle w:val="000000100000" w:firstRow="0" w:lastRow="0" w:firstColumn="0" w:lastColumn="0" w:oddVBand="0" w:evenVBand="0" w:oddHBand="1" w:evenHBand="0" w:firstRowFirstColumn="0" w:firstRowLastColumn="0" w:lastRowFirstColumn="0" w:lastRowLastColumn="0"/>
              <w:rPr>
                <w:szCs w:val="28"/>
                <w:lang w:val="en"/>
              </w:rPr>
            </w:pPr>
          </w:p>
        </w:tc>
      </w:tr>
      <w:tr w:rsidR="00AC4B6A" w:rsidRPr="000E6C09" w14:paraId="1E653832" w14:textId="77777777" w:rsidTr="005528C9">
        <w:tc>
          <w:tcPr>
            <w:cnfStyle w:val="001000000000" w:firstRow="0" w:lastRow="0" w:firstColumn="1" w:lastColumn="0" w:oddVBand="0" w:evenVBand="0" w:oddHBand="0" w:evenHBand="0" w:firstRowFirstColumn="0" w:firstRowLastColumn="0" w:lastRowFirstColumn="0" w:lastRowLastColumn="0"/>
            <w:tcW w:w="6237" w:type="dxa"/>
          </w:tcPr>
          <w:p w14:paraId="0345217F" w14:textId="77777777" w:rsidR="00AC4B6A" w:rsidRDefault="00AC4B6A" w:rsidP="00516A0D">
            <w:pPr>
              <w:rPr>
                <w:b w:val="0"/>
                <w:bCs w:val="0"/>
                <w:szCs w:val="28"/>
              </w:rPr>
            </w:pPr>
          </w:p>
        </w:tc>
        <w:tc>
          <w:tcPr>
            <w:tcW w:w="2410" w:type="dxa"/>
          </w:tcPr>
          <w:p w14:paraId="0E22B492" w14:textId="77777777" w:rsidR="00AC4B6A" w:rsidRPr="00AC4B6A" w:rsidRDefault="00AC4B6A" w:rsidP="00516A0D">
            <w:pPr>
              <w:cnfStyle w:val="000000000000" w:firstRow="0" w:lastRow="0" w:firstColumn="0" w:lastColumn="0" w:oddVBand="0" w:evenVBand="0" w:oddHBand="0" w:evenHBand="0" w:firstRowFirstColumn="0" w:firstRowLastColumn="0" w:lastRowFirstColumn="0" w:lastRowLastColumn="0"/>
            </w:pPr>
          </w:p>
        </w:tc>
        <w:tc>
          <w:tcPr>
            <w:tcW w:w="1559" w:type="dxa"/>
          </w:tcPr>
          <w:p w14:paraId="64760330" w14:textId="77777777" w:rsidR="00AC4B6A" w:rsidRDefault="00AC4B6A" w:rsidP="00516A0D">
            <w:pPr>
              <w:cnfStyle w:val="000000000000" w:firstRow="0" w:lastRow="0" w:firstColumn="0" w:lastColumn="0" w:oddVBand="0" w:evenVBand="0" w:oddHBand="0" w:evenHBand="0" w:firstRowFirstColumn="0" w:firstRowLastColumn="0" w:lastRowFirstColumn="0" w:lastRowLastColumn="0"/>
              <w:rPr>
                <w:szCs w:val="28"/>
                <w:lang w:val="en"/>
              </w:rPr>
            </w:pPr>
          </w:p>
        </w:tc>
      </w:tr>
    </w:tbl>
    <w:p w14:paraId="3CF2D8B6" w14:textId="77777777" w:rsidR="008B017F" w:rsidRDefault="008B017F">
      <w:pPr>
        <w:spacing w:before="0" w:after="0" w:line="240" w:lineRule="auto"/>
      </w:pPr>
      <w:bookmarkStart w:id="20" w:name="_Toc142401336"/>
      <w:r>
        <w:br w:type="page"/>
      </w:r>
    </w:p>
    <w:p w14:paraId="2C1DEEAE" w14:textId="77777777" w:rsidR="007175AA" w:rsidRDefault="007175AA" w:rsidP="007175AA">
      <w:pPr>
        <w:pStyle w:val="Heading2"/>
      </w:pPr>
      <w:bookmarkStart w:id="21" w:name="_Toc212630835"/>
      <w:r w:rsidRPr="000E6C09">
        <w:lastRenderedPageBreak/>
        <w:t xml:space="preserve">Communication </w:t>
      </w:r>
      <w:r>
        <w:t>s</w:t>
      </w:r>
      <w:r w:rsidRPr="000E6C09">
        <w:t>kills</w:t>
      </w:r>
      <w:bookmarkEnd w:id="20"/>
      <w:bookmarkEnd w:id="21"/>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91"/>
        <w:gridCol w:w="1476"/>
      </w:tblGrid>
      <w:tr w:rsidR="007175AA" w14:paraId="5EF65220"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4609723C" w14:textId="77777777" w:rsidR="007175AA" w:rsidRPr="000E6C09" w:rsidRDefault="007175AA" w:rsidP="00516A0D">
            <w:pPr>
              <w:rPr>
                <w:b w:val="0"/>
                <w:bCs/>
                <w:szCs w:val="28"/>
              </w:rPr>
            </w:pPr>
            <w:r w:rsidRPr="000E6C09">
              <w:rPr>
                <w:b w:val="0"/>
                <w:szCs w:val="28"/>
              </w:rPr>
              <w:t xml:space="preserve">For all people working with older </w:t>
            </w:r>
            <w:r>
              <w:rPr>
                <w:b w:val="0"/>
                <w:szCs w:val="28"/>
              </w:rPr>
              <w:t>people</w:t>
            </w:r>
            <w:r w:rsidRPr="000E6C09">
              <w:rPr>
                <w:b w:val="0"/>
                <w:szCs w:val="28"/>
              </w:rPr>
              <w:t xml:space="preserve">. </w:t>
            </w:r>
          </w:p>
          <w:p w14:paraId="444B4D19" w14:textId="77777777" w:rsidR="007175AA" w:rsidRPr="008B017F" w:rsidRDefault="007175AA" w:rsidP="008B017F">
            <w:r w:rsidRPr="008446B9">
              <w:rPr>
                <w:rStyle w:val="Strong"/>
                <w:rFonts w:ascii="Arial Bold" w:hAnsi="Arial Bold"/>
                <w:b/>
                <w:bCs w:val="0"/>
              </w:rPr>
              <w:t>Note:</w:t>
            </w:r>
            <w:r w:rsidRPr="008B017F">
              <w:rPr>
                <w:b w:val="0"/>
                <w:bCs/>
              </w:rPr>
              <w:t xml:space="preserve"> These resources are general. Specific communication skills are included in other training resource topics. These include the sections on Aboriginal and Torres Strait Islander communities, trauma-informed care, person-centred care, and culturally safe care.</w:t>
            </w:r>
          </w:p>
        </w:tc>
        <w:tc>
          <w:tcPr>
            <w:tcW w:w="1425" w:type="dxa"/>
          </w:tcPr>
          <w:p w14:paraId="0FB78278" w14:textId="77777777" w:rsidR="007175AA" w:rsidRPr="00417377" w:rsidRDefault="007175AA" w:rsidP="00516A0D">
            <w:pPr>
              <w:rPr>
                <w:szCs w:val="28"/>
              </w:rPr>
            </w:pPr>
            <w:r w:rsidRPr="000E6C09">
              <w:rPr>
                <w:i/>
                <w:iCs/>
                <w:noProof/>
              </w:rPr>
              <w:drawing>
                <wp:inline distT="0" distB="0" distL="0" distR="0" wp14:anchorId="633743A2" wp14:editId="5A2A80D5">
                  <wp:extent cx="800100" cy="800100"/>
                  <wp:effectExtent l="0" t="0" r="0" b="0"/>
                  <wp:docPr id="21" name="Graphic 21"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hat outline"/>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800100" cy="8001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4962"/>
        <w:gridCol w:w="3260"/>
        <w:gridCol w:w="1701"/>
      </w:tblGrid>
      <w:tr w:rsidR="007175AA" w:rsidRPr="000E6C09" w14:paraId="7C9AA1CA" w14:textId="77777777" w:rsidTr="008B01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62" w:type="dxa"/>
          </w:tcPr>
          <w:p w14:paraId="617D99BB" w14:textId="77777777" w:rsidR="007175AA" w:rsidRPr="000E6C09" w:rsidRDefault="007175AA" w:rsidP="00B64AAB">
            <w:pPr>
              <w:rPr>
                <w:szCs w:val="28"/>
              </w:rPr>
            </w:pPr>
            <w:r w:rsidRPr="000E6C09">
              <w:rPr>
                <w:szCs w:val="28"/>
              </w:rPr>
              <w:t>Description</w:t>
            </w:r>
          </w:p>
        </w:tc>
        <w:tc>
          <w:tcPr>
            <w:tcW w:w="3260" w:type="dxa"/>
          </w:tcPr>
          <w:p w14:paraId="7E9915CA"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701" w:type="dxa"/>
          </w:tcPr>
          <w:p w14:paraId="6CEEF855"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60763023"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CB5D3FE" w14:textId="77777777" w:rsidR="007175AA" w:rsidRPr="000E6C09" w:rsidRDefault="007175AA" w:rsidP="00516A0D">
            <w:pPr>
              <w:rPr>
                <w:b w:val="0"/>
                <w:bCs w:val="0"/>
                <w:szCs w:val="28"/>
              </w:rPr>
            </w:pPr>
            <w:r w:rsidRPr="000E6C09">
              <w:rPr>
                <w:b w:val="0"/>
                <w:bCs w:val="0"/>
                <w:szCs w:val="28"/>
              </w:rPr>
              <w:t>This guide by the National Ageing Research Institute provides simple strategies and examples for implementing age positive language.</w:t>
            </w:r>
          </w:p>
        </w:tc>
        <w:tc>
          <w:tcPr>
            <w:tcW w:w="3260" w:type="dxa"/>
          </w:tcPr>
          <w:p w14:paraId="660F7EAD"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64" w:history="1">
              <w:r w:rsidRPr="006D7E08">
                <w:rPr>
                  <w:rStyle w:val="Hyperlink"/>
                  <w:szCs w:val="28"/>
                </w:rPr>
                <w:t>www.nari.net.au/age-positive-language-guide</w:t>
              </w:r>
            </w:hyperlink>
            <w:r w:rsidRPr="000E6C09">
              <w:rPr>
                <w:szCs w:val="28"/>
              </w:rPr>
              <w:t xml:space="preserve"> </w:t>
            </w:r>
          </w:p>
        </w:tc>
        <w:tc>
          <w:tcPr>
            <w:tcW w:w="1701" w:type="dxa"/>
          </w:tcPr>
          <w:p w14:paraId="70C64C1E"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Factsheet</w:t>
            </w:r>
          </w:p>
        </w:tc>
      </w:tr>
      <w:tr w:rsidR="007175AA" w:rsidRPr="000E6C09" w14:paraId="135664FD" w14:textId="77777777" w:rsidTr="00BF13FB">
        <w:tc>
          <w:tcPr>
            <w:cnfStyle w:val="001000000000" w:firstRow="0" w:lastRow="0" w:firstColumn="1" w:lastColumn="0" w:oddVBand="0" w:evenVBand="0" w:oddHBand="0" w:evenHBand="0" w:firstRowFirstColumn="0" w:firstRowLastColumn="0" w:lastRowFirstColumn="0" w:lastRowLastColumn="0"/>
            <w:tcW w:w="4962" w:type="dxa"/>
          </w:tcPr>
          <w:p w14:paraId="23C24044" w14:textId="77777777" w:rsidR="007175AA" w:rsidRDefault="007175AA" w:rsidP="00516A0D">
            <w:pPr>
              <w:rPr>
                <w:szCs w:val="28"/>
              </w:rPr>
            </w:pPr>
            <w:r w:rsidRPr="000E6C09">
              <w:rPr>
                <w:b w:val="0"/>
                <w:bCs w:val="0"/>
                <w:szCs w:val="28"/>
              </w:rPr>
              <w:t>Th</w:t>
            </w:r>
            <w:r>
              <w:rPr>
                <w:b w:val="0"/>
                <w:bCs w:val="0"/>
                <w:szCs w:val="28"/>
              </w:rPr>
              <w:t>e ‘Every WORD Counts’</w:t>
            </w:r>
            <w:r w:rsidRPr="000E6C09">
              <w:rPr>
                <w:b w:val="0"/>
                <w:bCs w:val="0"/>
                <w:szCs w:val="28"/>
              </w:rPr>
              <w:t xml:space="preserve"> guide was developed as part of the </w:t>
            </w:r>
            <w:proofErr w:type="spellStart"/>
            <w:r w:rsidRPr="000E6C09">
              <w:rPr>
                <w:b w:val="0"/>
                <w:bCs w:val="0"/>
                <w:szCs w:val="28"/>
              </w:rPr>
              <w:t>EveryAGE</w:t>
            </w:r>
            <w:proofErr w:type="spellEnd"/>
            <w:r w:rsidRPr="000E6C09">
              <w:rPr>
                <w:b w:val="0"/>
                <w:bCs w:val="0"/>
                <w:szCs w:val="28"/>
              </w:rPr>
              <w:t xml:space="preserve"> Counts campaign and provides helpful tips on how to avoid ageism in your language.</w:t>
            </w:r>
          </w:p>
          <w:p w14:paraId="4E1D1AA9" w14:textId="77777777" w:rsidR="007175AA" w:rsidRPr="000E6C09" w:rsidRDefault="007175AA" w:rsidP="00516A0D">
            <w:pPr>
              <w:rPr>
                <w:b w:val="0"/>
                <w:bCs w:val="0"/>
                <w:szCs w:val="28"/>
              </w:rPr>
            </w:pPr>
            <w:r>
              <w:rPr>
                <w:b w:val="0"/>
                <w:bCs w:val="0"/>
                <w:szCs w:val="28"/>
              </w:rPr>
              <w:t xml:space="preserve">Explore the resources on the campaign materials page or scroll down to access the guide directly. </w:t>
            </w:r>
          </w:p>
        </w:tc>
        <w:tc>
          <w:tcPr>
            <w:tcW w:w="3260" w:type="dxa"/>
          </w:tcPr>
          <w:p w14:paraId="75C43263"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65" w:history="1">
              <w:r w:rsidRPr="006D7E08">
                <w:rPr>
                  <w:rStyle w:val="Hyperlink"/>
                  <w:szCs w:val="28"/>
                </w:rPr>
                <w:t>www.everyagecounts.org.au/campaign_materials</w:t>
              </w:r>
            </w:hyperlink>
            <w:r w:rsidRPr="000E6C09">
              <w:rPr>
                <w:szCs w:val="28"/>
              </w:rPr>
              <w:t xml:space="preserve"> </w:t>
            </w:r>
          </w:p>
        </w:tc>
        <w:tc>
          <w:tcPr>
            <w:tcW w:w="1701" w:type="dxa"/>
          </w:tcPr>
          <w:p w14:paraId="216A0CA9"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Factsheet</w:t>
            </w:r>
          </w:p>
        </w:tc>
      </w:tr>
      <w:tr w:rsidR="007175AA" w:rsidRPr="000E6C09" w14:paraId="422491B6"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7C8F7BFC" w14:textId="77777777" w:rsidR="007175AA" w:rsidRPr="000E6C09" w:rsidRDefault="007175AA" w:rsidP="00516A0D">
            <w:pPr>
              <w:rPr>
                <w:b w:val="0"/>
                <w:bCs w:val="0"/>
                <w:szCs w:val="28"/>
              </w:rPr>
            </w:pPr>
            <w:r w:rsidRPr="000E6C09">
              <w:rPr>
                <w:b w:val="0"/>
                <w:bCs w:val="0"/>
                <w:szCs w:val="28"/>
              </w:rPr>
              <w:t xml:space="preserve">This video provides some tips </w:t>
            </w:r>
            <w:r>
              <w:rPr>
                <w:b w:val="0"/>
                <w:bCs w:val="0"/>
                <w:szCs w:val="28"/>
              </w:rPr>
              <w:t>for speaking with</w:t>
            </w:r>
            <w:r w:rsidRPr="000E6C09">
              <w:rPr>
                <w:b w:val="0"/>
                <w:bCs w:val="0"/>
                <w:szCs w:val="28"/>
              </w:rPr>
              <w:t xml:space="preserve"> an older person.</w:t>
            </w:r>
          </w:p>
        </w:tc>
        <w:tc>
          <w:tcPr>
            <w:tcW w:w="3260" w:type="dxa"/>
          </w:tcPr>
          <w:p w14:paraId="50C7E28E"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66" w:history="1">
              <w:r w:rsidRPr="006D7E08">
                <w:rPr>
                  <w:rStyle w:val="Hyperlink"/>
                  <w:szCs w:val="28"/>
                </w:rPr>
                <w:t>www.youtube.com/watch?v=W9TjG394WrE</w:t>
              </w:r>
            </w:hyperlink>
            <w:r w:rsidRPr="000E6C09">
              <w:rPr>
                <w:szCs w:val="28"/>
              </w:rPr>
              <w:t xml:space="preserve"> </w:t>
            </w:r>
          </w:p>
        </w:tc>
        <w:tc>
          <w:tcPr>
            <w:tcW w:w="1701" w:type="dxa"/>
          </w:tcPr>
          <w:p w14:paraId="6F809C49"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Short video</w:t>
            </w:r>
          </w:p>
        </w:tc>
      </w:tr>
    </w:tbl>
    <w:tbl>
      <w:tblPr>
        <w:tblStyle w:val="TableGrid"/>
        <w:tblW w:w="9503" w:type="dxa"/>
        <w:tblBorders>
          <w:top w:val="single" w:sz="4" w:space="0" w:color="auto"/>
          <w:bottom w:val="none" w:sz="0" w:space="0" w:color="auto"/>
          <w:insideH w:val="none" w:sz="0" w:space="0" w:color="auto"/>
        </w:tblBorders>
        <w:tblLook w:val="04A0" w:firstRow="1" w:lastRow="0" w:firstColumn="1" w:lastColumn="0" w:noHBand="0" w:noVBand="1"/>
      </w:tblPr>
      <w:tblGrid>
        <w:gridCol w:w="7797"/>
        <w:gridCol w:w="1706"/>
      </w:tblGrid>
      <w:tr w:rsidR="007175AA" w14:paraId="54D4574E" w14:textId="77777777" w:rsidTr="00924C57">
        <w:trPr>
          <w:cnfStyle w:val="100000000000" w:firstRow="1" w:lastRow="0" w:firstColumn="0" w:lastColumn="0" w:oddVBand="0" w:evenVBand="0" w:oddHBand="0" w:evenHBand="0" w:firstRowFirstColumn="0" w:firstRowLastColumn="0" w:lastRowFirstColumn="0" w:lastRowLastColumn="0"/>
          <w:trHeight w:val="1712"/>
        </w:trPr>
        <w:tc>
          <w:tcPr>
            <w:tcW w:w="7797" w:type="dxa"/>
          </w:tcPr>
          <w:p w14:paraId="3DF6DB8A" w14:textId="77777777" w:rsidR="0093069A" w:rsidRPr="0093069A" w:rsidRDefault="0093069A" w:rsidP="0093069A">
            <w:pPr>
              <w:pStyle w:val="Heading2"/>
              <w:rPr>
                <w:b/>
              </w:rPr>
            </w:pPr>
            <w:bookmarkStart w:id="22" w:name="_Toc142401337"/>
            <w:bookmarkStart w:id="23" w:name="_Toc212630836"/>
            <w:r w:rsidRPr="0093069A">
              <w:rPr>
                <w:b/>
              </w:rPr>
              <w:lastRenderedPageBreak/>
              <w:t>Diversity fundamentals</w:t>
            </w:r>
            <w:bookmarkEnd w:id="22"/>
            <w:bookmarkEnd w:id="23"/>
          </w:p>
          <w:p w14:paraId="45A2B96E" w14:textId="7F7FD758" w:rsidR="00096962" w:rsidRPr="00172C34" w:rsidRDefault="004E35E4" w:rsidP="00096962">
            <w:pPr>
              <w:rPr>
                <w:b w:val="0"/>
              </w:rPr>
            </w:pPr>
            <w:r>
              <w:rPr>
                <w:b w:val="0"/>
                <w:bCs/>
              </w:rPr>
              <w:t xml:space="preserve">The </w:t>
            </w:r>
            <w:r w:rsidRPr="00172C34">
              <w:rPr>
                <w:b w:val="0"/>
                <w:bCs/>
                <w:i/>
                <w:iCs/>
              </w:rPr>
              <w:t>Aged Care Act 2024</w:t>
            </w:r>
            <w:r>
              <w:rPr>
                <w:b w:val="0"/>
                <w:bCs/>
              </w:rPr>
              <w:t xml:space="preserve"> and the Statement of Rights means</w:t>
            </w:r>
            <w:r w:rsidR="008B10F8">
              <w:rPr>
                <w:b w:val="0"/>
                <w:bCs/>
              </w:rPr>
              <w:t xml:space="preserve"> it is important that volunteers </w:t>
            </w:r>
            <w:r w:rsidR="000E4DBB">
              <w:rPr>
                <w:b w:val="0"/>
                <w:bCs/>
              </w:rPr>
              <w:t xml:space="preserve">support </w:t>
            </w:r>
            <w:r w:rsidR="008B3D12">
              <w:rPr>
                <w:b w:val="0"/>
                <w:bCs/>
              </w:rPr>
              <w:t xml:space="preserve">older people’s unique needs, </w:t>
            </w:r>
            <w:r w:rsidR="00096962">
              <w:rPr>
                <w:b w:val="0"/>
                <w:bCs/>
              </w:rPr>
              <w:t>preferences.</w:t>
            </w:r>
            <w:r w:rsidR="007175AA" w:rsidRPr="008446B9">
              <w:rPr>
                <w:b w:val="0"/>
                <w:bCs/>
              </w:rPr>
              <w:t xml:space="preserve"> </w:t>
            </w:r>
            <w:r w:rsidR="00096962" w:rsidRPr="00172C34">
              <w:rPr>
                <w:b w:val="0"/>
              </w:rPr>
              <w:t>The Act reco</w:t>
            </w:r>
            <w:r w:rsidR="00172C34" w:rsidRPr="00172C34">
              <w:rPr>
                <w:b w:val="0"/>
              </w:rPr>
              <w:t>gnises</w:t>
            </w:r>
            <w:r w:rsidR="00096962" w:rsidRPr="00172C34">
              <w:rPr>
                <w:b w:val="0"/>
              </w:rPr>
              <w:t xml:space="preserve"> some older people may have unique needs due to their backgrounds or life experiences. To ensure care</w:t>
            </w:r>
            <w:r w:rsidR="00A4723E">
              <w:rPr>
                <w:b w:val="0"/>
              </w:rPr>
              <w:t xml:space="preserve"> and support</w:t>
            </w:r>
            <w:r w:rsidR="00096962" w:rsidRPr="00172C34">
              <w:rPr>
                <w:b w:val="0"/>
              </w:rPr>
              <w:t xml:space="preserve"> is safe, respectful, inclusive, and person-centred, aged care services must be</w:t>
            </w:r>
            <w:r w:rsidR="00924C57">
              <w:rPr>
                <w:b w:val="0"/>
              </w:rPr>
              <w:t>:</w:t>
            </w:r>
          </w:p>
          <w:p w14:paraId="7E7E89BA" w14:textId="77777777" w:rsidR="009B1E5F" w:rsidRPr="00BE4E9B" w:rsidRDefault="00096962" w:rsidP="00BE4E9B">
            <w:pPr>
              <w:pStyle w:val="ListBullet"/>
              <w:numPr>
                <w:ilvl w:val="0"/>
                <w:numId w:val="43"/>
              </w:numPr>
              <w:tabs>
                <w:tab w:val="clear" w:pos="680"/>
                <w:tab w:val="num" w:pos="720"/>
              </w:tabs>
              <w:spacing w:before="0" w:after="160" w:line="259" w:lineRule="auto"/>
              <w:rPr>
                <w:b w:val="0"/>
                <w:sz w:val="24"/>
              </w:rPr>
            </w:pPr>
            <w:r w:rsidRPr="00BE4E9B">
              <w:rPr>
                <w:b w:val="0"/>
                <w:sz w:val="24"/>
              </w:rPr>
              <w:t>safe and equitable</w:t>
            </w:r>
          </w:p>
          <w:p w14:paraId="5FF1C792" w14:textId="77777777" w:rsidR="009B1E5F" w:rsidRPr="00BE4E9B" w:rsidRDefault="00096962" w:rsidP="00BE4E9B">
            <w:pPr>
              <w:pStyle w:val="ListBullet"/>
              <w:numPr>
                <w:ilvl w:val="0"/>
                <w:numId w:val="43"/>
              </w:numPr>
              <w:tabs>
                <w:tab w:val="clear" w:pos="680"/>
                <w:tab w:val="num" w:pos="720"/>
              </w:tabs>
              <w:spacing w:before="0" w:after="160" w:line="259" w:lineRule="auto"/>
              <w:rPr>
                <w:b w:val="0"/>
                <w:sz w:val="24"/>
              </w:rPr>
            </w:pPr>
            <w:r w:rsidRPr="00BE4E9B">
              <w:rPr>
                <w:b w:val="0"/>
                <w:sz w:val="24"/>
              </w:rPr>
              <w:t>culturally appropriate and trauma-aware</w:t>
            </w:r>
          </w:p>
          <w:p w14:paraId="67971137" w14:textId="189107FB" w:rsidR="007175AA" w:rsidRPr="00213337" w:rsidRDefault="00096962" w:rsidP="00516A0D">
            <w:pPr>
              <w:pStyle w:val="ListBullet"/>
              <w:numPr>
                <w:ilvl w:val="0"/>
                <w:numId w:val="43"/>
              </w:numPr>
              <w:tabs>
                <w:tab w:val="clear" w:pos="680"/>
                <w:tab w:val="num" w:pos="720"/>
              </w:tabs>
              <w:spacing w:before="0" w:after="160" w:line="259" w:lineRule="auto"/>
              <w:rPr>
                <w:b w:val="0"/>
                <w:sz w:val="24"/>
              </w:rPr>
            </w:pPr>
            <w:r w:rsidRPr="00BE4E9B">
              <w:rPr>
                <w:b w:val="0"/>
                <w:sz w:val="24"/>
              </w:rPr>
              <w:t>accessible and responsive to individual preferences.</w:t>
            </w:r>
          </w:p>
        </w:tc>
        <w:tc>
          <w:tcPr>
            <w:tcW w:w="1706" w:type="dxa"/>
          </w:tcPr>
          <w:p w14:paraId="1FC39945" w14:textId="77777777" w:rsidR="007175AA" w:rsidRPr="00417377" w:rsidRDefault="007175AA" w:rsidP="00516A0D">
            <w:pPr>
              <w:ind w:firstLine="325"/>
              <w:rPr>
                <w:szCs w:val="28"/>
              </w:rPr>
            </w:pPr>
            <w:r w:rsidRPr="000E6C09">
              <w:rPr>
                <w:noProof/>
              </w:rPr>
              <w:drawing>
                <wp:anchor distT="0" distB="0" distL="114300" distR="114300" simplePos="0" relativeHeight="251658240" behindDoc="1" locked="0" layoutInCell="1" allowOverlap="1" wp14:anchorId="2B9D4332" wp14:editId="2E0766BF">
                  <wp:simplePos x="0" y="0"/>
                  <wp:positionH relativeFrom="column">
                    <wp:posOffset>68580</wp:posOffset>
                  </wp:positionH>
                  <wp:positionV relativeFrom="paragraph">
                    <wp:posOffset>0</wp:posOffset>
                  </wp:positionV>
                  <wp:extent cx="946205" cy="946205"/>
                  <wp:effectExtent l="0" t="0" r="0" b="0"/>
                  <wp:wrapTight wrapText="bothSides">
                    <wp:wrapPolygon edited="0">
                      <wp:start x="8263" y="2174"/>
                      <wp:lineTo x="6958" y="4784"/>
                      <wp:lineTo x="6523" y="6958"/>
                      <wp:lineTo x="6958" y="10003"/>
                      <wp:lineTo x="3044" y="13917"/>
                      <wp:lineTo x="2174" y="15221"/>
                      <wp:lineTo x="3914" y="19136"/>
                      <wp:lineTo x="17396" y="19136"/>
                      <wp:lineTo x="19570" y="16091"/>
                      <wp:lineTo x="18266" y="13917"/>
                      <wp:lineTo x="13917" y="10003"/>
                      <wp:lineTo x="14787" y="7828"/>
                      <wp:lineTo x="14352" y="5219"/>
                      <wp:lineTo x="12612" y="2174"/>
                      <wp:lineTo x="8263" y="2174"/>
                    </wp:wrapPolygon>
                  </wp:wrapTight>
                  <wp:docPr id="23" name="Graphic 23"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46205" cy="946205"/>
                          </a:xfrm>
                          <a:prstGeom prst="rect">
                            <a:avLst/>
                          </a:prstGeom>
                        </pic:spPr>
                      </pic:pic>
                    </a:graphicData>
                  </a:graphic>
                </wp:anchor>
              </w:drawing>
            </w:r>
          </w:p>
        </w:tc>
      </w:tr>
    </w:tbl>
    <w:tbl>
      <w:tblPr>
        <w:tblStyle w:val="PlainTable4"/>
        <w:tblW w:w="0" w:type="auto"/>
        <w:tblLayout w:type="fixed"/>
        <w:tblLook w:val="04A0" w:firstRow="1" w:lastRow="0" w:firstColumn="1" w:lastColumn="0" w:noHBand="0" w:noVBand="1"/>
      </w:tblPr>
      <w:tblGrid>
        <w:gridCol w:w="5103"/>
        <w:gridCol w:w="3261"/>
        <w:gridCol w:w="1701"/>
      </w:tblGrid>
      <w:tr w:rsidR="007175AA" w:rsidRPr="000E6C09" w14:paraId="31FA23EB" w14:textId="77777777" w:rsidTr="008446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Pr>
          <w:p w14:paraId="6CEB3F03" w14:textId="77777777" w:rsidR="007175AA" w:rsidRPr="000E6C09" w:rsidRDefault="007175AA" w:rsidP="00516A0D">
            <w:pPr>
              <w:jc w:val="center"/>
              <w:rPr>
                <w:szCs w:val="28"/>
              </w:rPr>
            </w:pPr>
            <w:r w:rsidRPr="000E6C09">
              <w:rPr>
                <w:szCs w:val="28"/>
              </w:rPr>
              <w:t>Description</w:t>
            </w:r>
          </w:p>
        </w:tc>
        <w:tc>
          <w:tcPr>
            <w:tcW w:w="3261" w:type="dxa"/>
          </w:tcPr>
          <w:p w14:paraId="1FA2963B"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701" w:type="dxa"/>
          </w:tcPr>
          <w:p w14:paraId="05240EE5"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4B4DE766"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16E6723" w14:textId="77777777" w:rsidR="007175AA" w:rsidRPr="00947348" w:rsidRDefault="007175AA" w:rsidP="00516A0D">
            <w:pPr>
              <w:rPr>
                <w:b w:val="0"/>
                <w:bCs w:val="0"/>
                <w:szCs w:val="28"/>
              </w:rPr>
            </w:pPr>
            <w:r w:rsidRPr="00947348">
              <w:rPr>
                <w:b w:val="0"/>
                <w:bCs w:val="0"/>
                <w:szCs w:val="28"/>
              </w:rPr>
              <w:t xml:space="preserve">People with Disability Australia (PWDA) has a Disability Language Guide to help </w:t>
            </w:r>
            <w:r>
              <w:rPr>
                <w:b w:val="0"/>
                <w:bCs w:val="0"/>
                <w:szCs w:val="28"/>
              </w:rPr>
              <w:t>you</w:t>
            </w:r>
            <w:r w:rsidRPr="00947348">
              <w:rPr>
                <w:b w:val="0"/>
                <w:bCs w:val="0"/>
                <w:szCs w:val="28"/>
              </w:rPr>
              <w:t xml:space="preserve"> use respectful and inclusive language about people with disability. It recommends suitable alternatives </w:t>
            </w:r>
            <w:r>
              <w:rPr>
                <w:b w:val="0"/>
                <w:bCs w:val="0"/>
                <w:szCs w:val="28"/>
              </w:rPr>
              <w:t xml:space="preserve">for </w:t>
            </w:r>
            <w:r w:rsidRPr="00947348">
              <w:rPr>
                <w:b w:val="0"/>
                <w:bCs w:val="0"/>
                <w:szCs w:val="28"/>
              </w:rPr>
              <w:t>commonly misused terms.</w:t>
            </w:r>
          </w:p>
        </w:tc>
        <w:tc>
          <w:tcPr>
            <w:tcW w:w="3261" w:type="dxa"/>
          </w:tcPr>
          <w:p w14:paraId="2BBBA45C" w14:textId="77777777" w:rsidR="007175AA" w:rsidRPr="00947348"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67" w:history="1">
              <w:r w:rsidRPr="00947348">
                <w:rPr>
                  <w:rStyle w:val="Hyperlink"/>
                  <w:szCs w:val="28"/>
                </w:rPr>
                <w:t>pwd.org.au/resources/language-guide/</w:t>
              </w:r>
            </w:hyperlink>
            <w:r w:rsidRPr="00947348">
              <w:rPr>
                <w:szCs w:val="28"/>
              </w:rPr>
              <w:t xml:space="preserve"> </w:t>
            </w:r>
          </w:p>
        </w:tc>
        <w:tc>
          <w:tcPr>
            <w:tcW w:w="1701" w:type="dxa"/>
          </w:tcPr>
          <w:p w14:paraId="23EA05CB" w14:textId="77777777" w:rsidR="007175AA" w:rsidRPr="00947348"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947348">
              <w:rPr>
                <w:szCs w:val="28"/>
              </w:rPr>
              <w:t>Factsheet</w:t>
            </w:r>
          </w:p>
        </w:tc>
      </w:tr>
      <w:tr w:rsidR="007175AA" w:rsidRPr="000E6C09" w14:paraId="2AEBB6DD" w14:textId="77777777" w:rsidTr="00BF13FB">
        <w:tc>
          <w:tcPr>
            <w:cnfStyle w:val="001000000000" w:firstRow="0" w:lastRow="0" w:firstColumn="1" w:lastColumn="0" w:oddVBand="0" w:evenVBand="0" w:oddHBand="0" w:evenHBand="0" w:firstRowFirstColumn="0" w:firstRowLastColumn="0" w:lastRowFirstColumn="0" w:lastRowLastColumn="0"/>
            <w:tcW w:w="5103" w:type="dxa"/>
          </w:tcPr>
          <w:p w14:paraId="17300CB1" w14:textId="77777777" w:rsidR="007175AA" w:rsidRPr="001E13DB" w:rsidRDefault="007175AA" w:rsidP="00516A0D">
            <w:pPr>
              <w:rPr>
                <w:b w:val="0"/>
                <w:bCs w:val="0"/>
                <w:szCs w:val="28"/>
              </w:rPr>
            </w:pPr>
            <w:r w:rsidRPr="001E13DB">
              <w:rPr>
                <w:b w:val="0"/>
                <w:bCs w:val="0"/>
                <w:szCs w:val="28"/>
              </w:rPr>
              <w:t xml:space="preserve">This is a toolkit for reflective conversations on diversity and wellness, designed for </w:t>
            </w:r>
            <w:r>
              <w:rPr>
                <w:b w:val="0"/>
                <w:bCs w:val="0"/>
                <w:szCs w:val="28"/>
              </w:rPr>
              <w:t>Commonwealth Home Support Programme (</w:t>
            </w:r>
            <w:r w:rsidRPr="001E13DB">
              <w:rPr>
                <w:b w:val="0"/>
                <w:bCs w:val="0"/>
                <w:szCs w:val="28"/>
              </w:rPr>
              <w:t>CHSP</w:t>
            </w:r>
            <w:r>
              <w:rPr>
                <w:b w:val="0"/>
                <w:bCs w:val="0"/>
                <w:szCs w:val="28"/>
              </w:rPr>
              <w:t>)</w:t>
            </w:r>
            <w:r w:rsidRPr="001E13DB">
              <w:rPr>
                <w:b w:val="0"/>
                <w:bCs w:val="0"/>
                <w:szCs w:val="28"/>
              </w:rPr>
              <w:t xml:space="preserve"> organisations. It has case studies, facilitator guides, and question cards.</w:t>
            </w:r>
          </w:p>
        </w:tc>
        <w:tc>
          <w:tcPr>
            <w:tcW w:w="3261" w:type="dxa"/>
          </w:tcPr>
          <w:p w14:paraId="0257A4E8" w14:textId="77777777" w:rsidR="007175AA" w:rsidRDefault="007175AA" w:rsidP="00516A0D">
            <w:pPr>
              <w:cnfStyle w:val="000000000000" w:firstRow="0" w:lastRow="0" w:firstColumn="0" w:lastColumn="0" w:oddVBand="0" w:evenVBand="0" w:oddHBand="0" w:evenHBand="0" w:firstRowFirstColumn="0" w:firstRowLastColumn="0" w:lastRowFirstColumn="0" w:lastRowLastColumn="0"/>
            </w:pPr>
            <w:hyperlink r:id="rId68" w:history="1">
              <w:r w:rsidRPr="006D7E08">
                <w:rPr>
                  <w:rStyle w:val="Hyperlink"/>
                </w:rPr>
                <w:t>www.csdgrampians.org.au/exploring-diversity-and-wellness</w:t>
              </w:r>
            </w:hyperlink>
            <w:r>
              <w:t xml:space="preserve"> </w:t>
            </w:r>
          </w:p>
        </w:tc>
        <w:tc>
          <w:tcPr>
            <w:tcW w:w="1701" w:type="dxa"/>
          </w:tcPr>
          <w:p w14:paraId="60D22EE7" w14:textId="77777777" w:rsidR="007175AA" w:rsidRPr="00947348"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Pr>
                <w:szCs w:val="28"/>
              </w:rPr>
              <w:t>Toolkit</w:t>
            </w:r>
          </w:p>
        </w:tc>
      </w:tr>
      <w:tr w:rsidR="007175AA" w:rsidRPr="000E6C09" w14:paraId="25845A11"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2992633" w14:textId="77777777" w:rsidR="007175AA" w:rsidRDefault="007175AA" w:rsidP="00516A0D">
            <w:pPr>
              <w:rPr>
                <w:szCs w:val="28"/>
              </w:rPr>
            </w:pPr>
            <w:r>
              <w:rPr>
                <w:b w:val="0"/>
                <w:bCs w:val="0"/>
                <w:szCs w:val="28"/>
              </w:rPr>
              <w:t>A</w:t>
            </w:r>
            <w:r w:rsidRPr="000E6C09">
              <w:rPr>
                <w:b w:val="0"/>
                <w:bCs w:val="0"/>
                <w:szCs w:val="28"/>
              </w:rPr>
              <w:t xml:space="preserve"> free learning module </w:t>
            </w:r>
            <w:r>
              <w:rPr>
                <w:b w:val="0"/>
                <w:bCs w:val="0"/>
                <w:szCs w:val="28"/>
              </w:rPr>
              <w:t xml:space="preserve">about </w:t>
            </w:r>
            <w:r w:rsidRPr="000E6C09">
              <w:rPr>
                <w:b w:val="0"/>
                <w:bCs w:val="0"/>
                <w:szCs w:val="28"/>
              </w:rPr>
              <w:t>diversity themes in aged care</w:t>
            </w:r>
            <w:r>
              <w:rPr>
                <w:b w:val="0"/>
                <w:bCs w:val="0"/>
                <w:szCs w:val="28"/>
              </w:rPr>
              <w:t xml:space="preserve">, including: </w:t>
            </w:r>
          </w:p>
          <w:p w14:paraId="11B9FFC0" w14:textId="77777777" w:rsidR="007175AA" w:rsidRPr="00A20B07" w:rsidRDefault="007175AA" w:rsidP="00BF13FB">
            <w:pPr>
              <w:pStyle w:val="ListParagraph"/>
              <w:numPr>
                <w:ilvl w:val="0"/>
                <w:numId w:val="6"/>
              </w:numPr>
              <w:rPr>
                <w:b w:val="0"/>
                <w:bCs w:val="0"/>
                <w:szCs w:val="28"/>
              </w:rPr>
            </w:pPr>
            <w:r w:rsidRPr="00A20B07">
              <w:rPr>
                <w:b w:val="0"/>
                <w:bCs w:val="0"/>
                <w:szCs w:val="28"/>
              </w:rPr>
              <w:t>Aboriginal and Torres Strait Islander People</w:t>
            </w:r>
          </w:p>
          <w:p w14:paraId="6716409A" w14:textId="77777777" w:rsidR="007175AA" w:rsidRPr="00A20B07" w:rsidRDefault="007175AA" w:rsidP="00BF13FB">
            <w:pPr>
              <w:pStyle w:val="ListParagraph"/>
              <w:numPr>
                <w:ilvl w:val="0"/>
                <w:numId w:val="6"/>
              </w:numPr>
              <w:rPr>
                <w:b w:val="0"/>
                <w:bCs w:val="0"/>
                <w:szCs w:val="28"/>
              </w:rPr>
            </w:pPr>
            <w:r>
              <w:rPr>
                <w:b w:val="0"/>
                <w:bCs w:val="0"/>
                <w:szCs w:val="28"/>
              </w:rPr>
              <w:t>p</w:t>
            </w:r>
            <w:r w:rsidRPr="00A20B07">
              <w:rPr>
                <w:b w:val="0"/>
                <w:bCs w:val="0"/>
                <w:szCs w:val="28"/>
              </w:rPr>
              <w:t xml:space="preserve">eople from </w:t>
            </w:r>
            <w:r>
              <w:rPr>
                <w:b w:val="0"/>
                <w:bCs w:val="0"/>
                <w:szCs w:val="28"/>
              </w:rPr>
              <w:t>c</w:t>
            </w:r>
            <w:r w:rsidRPr="00A20B07">
              <w:rPr>
                <w:b w:val="0"/>
                <w:bCs w:val="0"/>
                <w:szCs w:val="28"/>
              </w:rPr>
              <w:t xml:space="preserve">ulturally and </w:t>
            </w:r>
            <w:r>
              <w:rPr>
                <w:b w:val="0"/>
                <w:bCs w:val="0"/>
                <w:szCs w:val="28"/>
              </w:rPr>
              <w:t>l</w:t>
            </w:r>
            <w:r w:rsidRPr="00A20B07">
              <w:rPr>
                <w:b w:val="0"/>
                <w:bCs w:val="0"/>
                <w:szCs w:val="28"/>
              </w:rPr>
              <w:t xml:space="preserve">inguistically </w:t>
            </w:r>
            <w:r>
              <w:rPr>
                <w:b w:val="0"/>
                <w:bCs w:val="0"/>
                <w:szCs w:val="28"/>
              </w:rPr>
              <w:t>d</w:t>
            </w:r>
            <w:r w:rsidRPr="00A20B07">
              <w:rPr>
                <w:b w:val="0"/>
                <w:bCs w:val="0"/>
                <w:szCs w:val="28"/>
              </w:rPr>
              <w:t>iverse backgrounds</w:t>
            </w:r>
          </w:p>
          <w:p w14:paraId="7E13B64D" w14:textId="77777777" w:rsidR="007175AA" w:rsidRPr="00A20B07" w:rsidRDefault="007175AA" w:rsidP="00BF13FB">
            <w:pPr>
              <w:pStyle w:val="ListParagraph"/>
              <w:numPr>
                <w:ilvl w:val="0"/>
                <w:numId w:val="6"/>
              </w:numPr>
              <w:rPr>
                <w:b w:val="0"/>
                <w:bCs w:val="0"/>
                <w:szCs w:val="28"/>
              </w:rPr>
            </w:pPr>
            <w:r>
              <w:rPr>
                <w:b w:val="0"/>
                <w:bCs w:val="0"/>
                <w:szCs w:val="28"/>
              </w:rPr>
              <w:t>p</w:t>
            </w:r>
            <w:r w:rsidRPr="00A20B07">
              <w:rPr>
                <w:b w:val="0"/>
                <w:bCs w:val="0"/>
                <w:szCs w:val="28"/>
              </w:rPr>
              <w:t>eople living with disability</w:t>
            </w:r>
          </w:p>
          <w:p w14:paraId="265CCD80" w14:textId="77777777" w:rsidR="007175AA" w:rsidRPr="00A20B07" w:rsidRDefault="007175AA" w:rsidP="00BF13FB">
            <w:pPr>
              <w:pStyle w:val="ListParagraph"/>
              <w:numPr>
                <w:ilvl w:val="0"/>
                <w:numId w:val="6"/>
              </w:numPr>
              <w:rPr>
                <w:b w:val="0"/>
                <w:bCs w:val="0"/>
                <w:szCs w:val="28"/>
              </w:rPr>
            </w:pPr>
            <w:r w:rsidRPr="00A20B07">
              <w:rPr>
                <w:b w:val="0"/>
                <w:bCs w:val="0"/>
                <w:szCs w:val="28"/>
              </w:rPr>
              <w:t xml:space="preserve">LGBTQIA+ people, and </w:t>
            </w:r>
          </w:p>
          <w:p w14:paraId="0D74048E" w14:textId="77777777" w:rsidR="007175AA" w:rsidRPr="00A20B07" w:rsidRDefault="007175AA" w:rsidP="00BF13FB">
            <w:pPr>
              <w:pStyle w:val="ListParagraph"/>
              <w:numPr>
                <w:ilvl w:val="0"/>
                <w:numId w:val="6"/>
              </w:numPr>
              <w:rPr>
                <w:szCs w:val="28"/>
              </w:rPr>
            </w:pPr>
            <w:r>
              <w:rPr>
                <w:b w:val="0"/>
                <w:bCs w:val="0"/>
                <w:szCs w:val="28"/>
              </w:rPr>
              <w:t>p</w:t>
            </w:r>
            <w:r w:rsidRPr="00A20B07">
              <w:rPr>
                <w:b w:val="0"/>
                <w:bCs w:val="0"/>
                <w:szCs w:val="28"/>
              </w:rPr>
              <w:t>eople who live in rural and remote areas of Australia.</w:t>
            </w:r>
          </w:p>
        </w:tc>
        <w:tc>
          <w:tcPr>
            <w:tcW w:w="3261" w:type="dxa"/>
          </w:tcPr>
          <w:p w14:paraId="37A29F4E"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69" w:history="1">
              <w:r w:rsidRPr="000E6C09">
                <w:rPr>
                  <w:rStyle w:val="Hyperlink"/>
                  <w:szCs w:val="28"/>
                </w:rPr>
                <w:t>crana.org.au/learning-opportunities/online-courses/diversity-in-aged-care?productId=1552</w:t>
              </w:r>
            </w:hyperlink>
            <w:r w:rsidRPr="000E6C09">
              <w:rPr>
                <w:szCs w:val="28"/>
              </w:rPr>
              <w:t xml:space="preserve"> </w:t>
            </w:r>
          </w:p>
        </w:tc>
        <w:tc>
          <w:tcPr>
            <w:tcW w:w="1701" w:type="dxa"/>
          </w:tcPr>
          <w:p w14:paraId="1DB56FC0" w14:textId="77777777" w:rsidR="007175AA" w:rsidRPr="000E6C09" w:rsidRDefault="007175AA" w:rsidP="00B64AAB">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Learning module (with certificate)</w:t>
            </w:r>
          </w:p>
        </w:tc>
      </w:tr>
      <w:tr w:rsidR="007175AA" w:rsidRPr="000E6C09" w14:paraId="47C7304E" w14:textId="77777777" w:rsidTr="00BF13FB">
        <w:tc>
          <w:tcPr>
            <w:cnfStyle w:val="001000000000" w:firstRow="0" w:lastRow="0" w:firstColumn="1" w:lastColumn="0" w:oddVBand="0" w:evenVBand="0" w:oddHBand="0" w:evenHBand="0" w:firstRowFirstColumn="0" w:firstRowLastColumn="0" w:lastRowFirstColumn="0" w:lastRowLastColumn="0"/>
            <w:tcW w:w="5103" w:type="dxa"/>
          </w:tcPr>
          <w:p w14:paraId="0E6F9B2F" w14:textId="77777777" w:rsidR="007175AA" w:rsidRPr="000E6C09" w:rsidRDefault="007175AA" w:rsidP="00516A0D">
            <w:pPr>
              <w:rPr>
                <w:b w:val="0"/>
                <w:bCs w:val="0"/>
                <w:szCs w:val="28"/>
              </w:rPr>
            </w:pPr>
            <w:r>
              <w:rPr>
                <w:b w:val="0"/>
                <w:bCs w:val="0"/>
                <w:szCs w:val="28"/>
              </w:rPr>
              <w:lastRenderedPageBreak/>
              <w:t>1</w:t>
            </w:r>
            <w:r w:rsidRPr="000E6C09">
              <w:rPr>
                <w:b w:val="0"/>
                <w:bCs w:val="0"/>
                <w:szCs w:val="28"/>
              </w:rPr>
              <w:t>0-minute modules introduc</w:t>
            </w:r>
            <w:r>
              <w:rPr>
                <w:b w:val="0"/>
                <w:bCs w:val="0"/>
                <w:szCs w:val="28"/>
              </w:rPr>
              <w:t xml:space="preserve">ing </w:t>
            </w:r>
            <w:r w:rsidRPr="000E6C09">
              <w:rPr>
                <w:b w:val="0"/>
                <w:bCs w:val="0"/>
                <w:szCs w:val="28"/>
              </w:rPr>
              <w:t xml:space="preserve">you to topics such as cross-cultural awareness, Aboriginal and Torres Strait Islander cultural safety, and hearing health. </w:t>
            </w:r>
          </w:p>
        </w:tc>
        <w:tc>
          <w:tcPr>
            <w:tcW w:w="3261" w:type="dxa"/>
          </w:tcPr>
          <w:p w14:paraId="118335FF"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70" w:history="1">
              <w:r w:rsidRPr="000E6C09">
                <w:rPr>
                  <w:rStyle w:val="Hyperlink"/>
                  <w:szCs w:val="28"/>
                </w:rPr>
                <w:t>equiplearning.mooc.utas.edu.au/</w:t>
              </w:r>
            </w:hyperlink>
            <w:r w:rsidRPr="000E6C09">
              <w:rPr>
                <w:szCs w:val="28"/>
              </w:rPr>
              <w:t xml:space="preserve"> </w:t>
            </w:r>
          </w:p>
        </w:tc>
        <w:tc>
          <w:tcPr>
            <w:tcW w:w="1701" w:type="dxa"/>
          </w:tcPr>
          <w:p w14:paraId="6B03EAD3" w14:textId="77777777" w:rsidR="007175AA" w:rsidRPr="000E6C09" w:rsidRDefault="007175AA" w:rsidP="00B64AAB">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Learning modules (with certificates)</w:t>
            </w:r>
          </w:p>
        </w:tc>
      </w:tr>
    </w:tbl>
    <w:p w14:paraId="0562CB0E" w14:textId="77777777" w:rsidR="0005463E" w:rsidRDefault="0005463E">
      <w:pPr>
        <w:spacing w:before="0" w:after="0" w:line="240" w:lineRule="auto"/>
      </w:pPr>
      <w:bookmarkStart w:id="24" w:name="_Toc142401338"/>
      <w:r>
        <w:br w:type="page"/>
      </w:r>
    </w:p>
    <w:p w14:paraId="41912850" w14:textId="77777777" w:rsidR="007175AA" w:rsidRDefault="007175AA" w:rsidP="007175AA">
      <w:pPr>
        <w:pStyle w:val="Heading2"/>
      </w:pPr>
      <w:bookmarkStart w:id="25" w:name="_Toc212630837"/>
      <w:r w:rsidRPr="000E6C09">
        <w:lastRenderedPageBreak/>
        <w:t>Dementia</w:t>
      </w:r>
      <w:r>
        <w:t xml:space="preserve"> a</w:t>
      </w:r>
      <w:r w:rsidRPr="000E6C09">
        <w:t>wareness</w:t>
      </w:r>
      <w:bookmarkEnd w:id="24"/>
      <w:bookmarkEnd w:id="25"/>
    </w:p>
    <w:tbl>
      <w:tblPr>
        <w:tblStyle w:val="TableGrid"/>
        <w:tblpPr w:leftFromText="180" w:rightFromText="180" w:vertAnchor="text" w:horzAnchor="margin" w:tblpY="46"/>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360"/>
        <w:gridCol w:w="1656"/>
      </w:tblGrid>
      <w:tr w:rsidR="007175AA" w14:paraId="1ADE081E"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360" w:type="dxa"/>
          </w:tcPr>
          <w:p w14:paraId="4E1819C1" w14:textId="77777777" w:rsidR="007175AA" w:rsidRPr="004B3B1F" w:rsidRDefault="007175AA" w:rsidP="004B3B1F">
            <w:pPr>
              <w:rPr>
                <w:b w:val="0"/>
                <w:bCs/>
              </w:rPr>
            </w:pPr>
            <w:r w:rsidRPr="004B3B1F">
              <w:rPr>
                <w:b w:val="0"/>
                <w:bCs/>
              </w:rPr>
              <w:t xml:space="preserve">For those engaging in activities with people living with dementia. The page provides information on Dementia Australia resources, as well as helpful videos and </w:t>
            </w:r>
            <w:proofErr w:type="spellStart"/>
            <w:r w:rsidRPr="004B3B1F">
              <w:rPr>
                <w:b w:val="0"/>
                <w:bCs/>
              </w:rPr>
              <w:t>elearning</w:t>
            </w:r>
            <w:proofErr w:type="spellEnd"/>
            <w:r w:rsidRPr="004B3B1F">
              <w:rPr>
                <w:b w:val="0"/>
                <w:bCs/>
              </w:rPr>
              <w:t xml:space="preserve"> modules. </w:t>
            </w:r>
          </w:p>
        </w:tc>
        <w:tc>
          <w:tcPr>
            <w:tcW w:w="1656" w:type="dxa"/>
          </w:tcPr>
          <w:p w14:paraId="34CE0A41" w14:textId="77777777" w:rsidR="007175AA" w:rsidRPr="00417377" w:rsidRDefault="007175AA" w:rsidP="00516A0D">
            <w:pPr>
              <w:rPr>
                <w:szCs w:val="28"/>
              </w:rPr>
            </w:pPr>
            <w:r w:rsidRPr="000E6C09">
              <w:rPr>
                <w:noProof/>
              </w:rPr>
              <w:drawing>
                <wp:inline distT="0" distB="0" distL="0" distR="0" wp14:anchorId="4BC512CB" wp14:editId="626EE038">
                  <wp:extent cx="914400" cy="914400"/>
                  <wp:effectExtent l="0" t="0" r="0" b="0"/>
                  <wp:docPr id="24" name="Graphic 24"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387"/>
        <w:gridCol w:w="2835"/>
        <w:gridCol w:w="1701"/>
      </w:tblGrid>
      <w:tr w:rsidR="007175AA" w:rsidRPr="000E6C09" w14:paraId="4C2081EE" w14:textId="77777777" w:rsidTr="004B3B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7" w:type="dxa"/>
          </w:tcPr>
          <w:p w14:paraId="17BFC678" w14:textId="77777777" w:rsidR="007175AA" w:rsidRPr="000E6C09" w:rsidRDefault="007175AA" w:rsidP="00B64AAB">
            <w:pPr>
              <w:rPr>
                <w:szCs w:val="28"/>
              </w:rPr>
            </w:pPr>
            <w:r w:rsidRPr="000E6C09">
              <w:rPr>
                <w:szCs w:val="28"/>
              </w:rPr>
              <w:t>Description</w:t>
            </w:r>
          </w:p>
        </w:tc>
        <w:tc>
          <w:tcPr>
            <w:tcW w:w="2835" w:type="dxa"/>
          </w:tcPr>
          <w:p w14:paraId="57D0A64D"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701" w:type="dxa"/>
          </w:tcPr>
          <w:p w14:paraId="20D069C1"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318D2BB2" w14:textId="77777777" w:rsidTr="00116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32C240D" w14:textId="77777777" w:rsidR="007175AA" w:rsidRPr="000E6C09" w:rsidRDefault="007175AA" w:rsidP="00516A0D">
            <w:pPr>
              <w:rPr>
                <w:b w:val="0"/>
                <w:bCs w:val="0"/>
                <w:szCs w:val="28"/>
              </w:rPr>
            </w:pPr>
            <w:r w:rsidRPr="000E6C09">
              <w:rPr>
                <w:b w:val="0"/>
                <w:bCs w:val="0"/>
                <w:szCs w:val="28"/>
              </w:rPr>
              <w:t>Dementia Australia's website provides information on dementia, types of dementia, memory loss, and behaviour and behavioural changes. You can download help sheets, watch videos, and find specific information on diverse groups.</w:t>
            </w:r>
          </w:p>
        </w:tc>
        <w:tc>
          <w:tcPr>
            <w:tcW w:w="2835" w:type="dxa"/>
          </w:tcPr>
          <w:p w14:paraId="1E035DC9"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71" w:history="1">
              <w:r w:rsidRPr="006D7E08">
                <w:rPr>
                  <w:rStyle w:val="Hyperlink"/>
                  <w:szCs w:val="28"/>
                </w:rPr>
                <w:t>www.dementia.org.au/information/about-dementia</w:t>
              </w:r>
            </w:hyperlink>
            <w:r w:rsidRPr="000E6C09">
              <w:rPr>
                <w:szCs w:val="28"/>
              </w:rPr>
              <w:t xml:space="preserve"> </w:t>
            </w:r>
          </w:p>
        </w:tc>
        <w:tc>
          <w:tcPr>
            <w:tcW w:w="1701" w:type="dxa"/>
          </w:tcPr>
          <w:p w14:paraId="5786A254"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 xml:space="preserve">Webpage </w:t>
            </w:r>
          </w:p>
        </w:tc>
      </w:tr>
      <w:tr w:rsidR="007175AA" w:rsidRPr="000E6C09" w14:paraId="06B5B97D" w14:textId="77777777" w:rsidTr="0011682C">
        <w:tc>
          <w:tcPr>
            <w:cnfStyle w:val="001000000000" w:firstRow="0" w:lastRow="0" w:firstColumn="1" w:lastColumn="0" w:oddVBand="0" w:evenVBand="0" w:oddHBand="0" w:evenHBand="0" w:firstRowFirstColumn="0" w:firstRowLastColumn="0" w:lastRowFirstColumn="0" w:lastRowLastColumn="0"/>
            <w:tcW w:w="5387" w:type="dxa"/>
          </w:tcPr>
          <w:p w14:paraId="240E1190" w14:textId="77777777" w:rsidR="007175AA" w:rsidRPr="000E6C09" w:rsidRDefault="007175AA" w:rsidP="00516A0D">
            <w:pPr>
              <w:rPr>
                <w:b w:val="0"/>
                <w:bCs w:val="0"/>
                <w:szCs w:val="28"/>
              </w:rPr>
            </w:pPr>
            <w:r w:rsidRPr="000E6C09">
              <w:rPr>
                <w:b w:val="0"/>
                <w:bCs w:val="0"/>
                <w:szCs w:val="28"/>
              </w:rPr>
              <w:t>This 'Communication Kit' provides quick links to downloadable resources and videos to develop skills and confidence for communicating with someone living with dementia.</w:t>
            </w:r>
          </w:p>
        </w:tc>
        <w:tc>
          <w:tcPr>
            <w:tcW w:w="2835" w:type="dxa"/>
          </w:tcPr>
          <w:p w14:paraId="4C7ABB48"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72" w:history="1">
              <w:r w:rsidRPr="006D7E08">
                <w:rPr>
                  <w:rStyle w:val="Hyperlink"/>
                  <w:szCs w:val="28"/>
                </w:rPr>
                <w:t>www.dementia.org.au/helpline/free-dementia-kit/caring-someone-dementia-changes-communication</w:t>
              </w:r>
            </w:hyperlink>
            <w:r w:rsidRPr="000E6C09">
              <w:rPr>
                <w:szCs w:val="28"/>
              </w:rPr>
              <w:t xml:space="preserve"> </w:t>
            </w:r>
          </w:p>
        </w:tc>
        <w:tc>
          <w:tcPr>
            <w:tcW w:w="1701" w:type="dxa"/>
          </w:tcPr>
          <w:p w14:paraId="7049A880"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 xml:space="preserve">Webpage </w:t>
            </w:r>
          </w:p>
        </w:tc>
      </w:tr>
      <w:tr w:rsidR="007175AA" w:rsidRPr="000E6C09" w14:paraId="330AD18F" w14:textId="77777777" w:rsidTr="00116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485A9891" w14:textId="77777777" w:rsidR="007175AA" w:rsidRPr="001D22BB" w:rsidRDefault="007175AA" w:rsidP="00516A0D">
            <w:pPr>
              <w:rPr>
                <w:szCs w:val="28"/>
              </w:rPr>
            </w:pPr>
            <w:r w:rsidRPr="000E6C09">
              <w:rPr>
                <w:b w:val="0"/>
                <w:bCs w:val="0"/>
                <w:szCs w:val="28"/>
              </w:rPr>
              <w:t xml:space="preserve">On this page, you can </w:t>
            </w:r>
            <w:r>
              <w:rPr>
                <w:b w:val="0"/>
                <w:bCs w:val="0"/>
                <w:szCs w:val="28"/>
              </w:rPr>
              <w:t>find</w:t>
            </w:r>
            <w:r w:rsidRPr="000E6C09">
              <w:rPr>
                <w:b w:val="0"/>
                <w:bCs w:val="0"/>
                <w:szCs w:val="28"/>
              </w:rPr>
              <w:t xml:space="preserve"> brief, downloadable '</w:t>
            </w:r>
            <w:proofErr w:type="spellStart"/>
            <w:r w:rsidRPr="000E6C09">
              <w:rPr>
                <w:b w:val="0"/>
                <w:bCs w:val="0"/>
                <w:szCs w:val="28"/>
              </w:rPr>
              <w:t>helpsheets</w:t>
            </w:r>
            <w:proofErr w:type="spellEnd"/>
            <w:r w:rsidRPr="000E6C09">
              <w:rPr>
                <w:b w:val="0"/>
                <w:bCs w:val="0"/>
                <w:szCs w:val="28"/>
              </w:rPr>
              <w:t xml:space="preserve">' on a range of topics. You may be interested in 'About Dementia', 'Changed Behaviours', 'Tips for visiting', 'Aggressive behaviours' and 'Communication'. If you scroll down, you will find </w:t>
            </w:r>
            <w:proofErr w:type="spellStart"/>
            <w:r w:rsidRPr="000E6C09">
              <w:rPr>
                <w:b w:val="0"/>
                <w:bCs w:val="0"/>
                <w:szCs w:val="28"/>
              </w:rPr>
              <w:t>helpsheets</w:t>
            </w:r>
            <w:proofErr w:type="spellEnd"/>
            <w:r w:rsidRPr="000E6C09">
              <w:rPr>
                <w:b w:val="0"/>
                <w:bCs w:val="0"/>
                <w:szCs w:val="28"/>
              </w:rPr>
              <w:t xml:space="preserve"> translated into 38 languages.</w:t>
            </w:r>
          </w:p>
        </w:tc>
        <w:tc>
          <w:tcPr>
            <w:tcW w:w="2835" w:type="dxa"/>
          </w:tcPr>
          <w:p w14:paraId="0D069C0B"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73" w:history="1">
              <w:r w:rsidRPr="006D7E08">
                <w:rPr>
                  <w:rStyle w:val="Hyperlink"/>
                  <w:szCs w:val="28"/>
                </w:rPr>
                <w:t>www.dementia.org.au/resources/help-sheets</w:t>
              </w:r>
            </w:hyperlink>
            <w:r w:rsidRPr="000E6C09">
              <w:rPr>
                <w:szCs w:val="28"/>
              </w:rPr>
              <w:t xml:space="preserve"> </w:t>
            </w:r>
          </w:p>
        </w:tc>
        <w:tc>
          <w:tcPr>
            <w:tcW w:w="1701" w:type="dxa"/>
          </w:tcPr>
          <w:p w14:paraId="4AA4E5D2"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 xml:space="preserve">Factsheets </w:t>
            </w:r>
          </w:p>
        </w:tc>
      </w:tr>
      <w:tr w:rsidR="007175AA" w:rsidRPr="000E6C09" w14:paraId="6BE69DDD" w14:textId="77777777" w:rsidTr="0011682C">
        <w:tc>
          <w:tcPr>
            <w:cnfStyle w:val="001000000000" w:firstRow="0" w:lastRow="0" w:firstColumn="1" w:lastColumn="0" w:oddVBand="0" w:evenVBand="0" w:oddHBand="0" w:evenHBand="0" w:firstRowFirstColumn="0" w:firstRowLastColumn="0" w:lastRowFirstColumn="0" w:lastRowLastColumn="0"/>
            <w:tcW w:w="5387" w:type="dxa"/>
          </w:tcPr>
          <w:p w14:paraId="7C4D58BF" w14:textId="7CF169E9" w:rsidR="007175AA" w:rsidRPr="001D22BB" w:rsidRDefault="007175AA" w:rsidP="00516A0D">
            <w:pPr>
              <w:rPr>
                <w:b w:val="0"/>
                <w:bCs w:val="0"/>
                <w:szCs w:val="28"/>
              </w:rPr>
            </w:pPr>
            <w:r>
              <w:rPr>
                <w:b w:val="0"/>
                <w:bCs w:val="0"/>
                <w:szCs w:val="28"/>
              </w:rPr>
              <w:t>Independent Living Centre SA has several short resources with tips on topics includ</w:t>
            </w:r>
            <w:r w:rsidR="009566FC">
              <w:rPr>
                <w:b w:val="0"/>
                <w:bCs w:val="0"/>
                <w:szCs w:val="28"/>
              </w:rPr>
              <w:t xml:space="preserve">ing </w:t>
            </w:r>
            <w:r>
              <w:rPr>
                <w:b w:val="0"/>
                <w:bCs w:val="0"/>
                <w:szCs w:val="28"/>
              </w:rPr>
              <w:t xml:space="preserve">dementia safety in the home and wheelchair safety and etiquette. </w:t>
            </w:r>
          </w:p>
        </w:tc>
        <w:tc>
          <w:tcPr>
            <w:tcW w:w="2835" w:type="dxa"/>
          </w:tcPr>
          <w:p w14:paraId="2733957F" w14:textId="77777777" w:rsidR="007175AA" w:rsidRDefault="007175AA" w:rsidP="00516A0D">
            <w:pPr>
              <w:cnfStyle w:val="000000000000" w:firstRow="0" w:lastRow="0" w:firstColumn="0" w:lastColumn="0" w:oddVBand="0" w:evenVBand="0" w:oddHBand="0" w:evenHBand="0" w:firstRowFirstColumn="0" w:firstRowLastColumn="0" w:lastRowFirstColumn="0" w:lastRowLastColumn="0"/>
            </w:pPr>
            <w:hyperlink r:id="rId74" w:history="1">
              <w:r w:rsidRPr="00553605">
                <w:rPr>
                  <w:rStyle w:val="Hyperlink"/>
                  <w:szCs w:val="28"/>
                </w:rPr>
                <w:t>ilcsa.com.au/</w:t>
              </w:r>
              <w:proofErr w:type="spellStart"/>
              <w:r w:rsidRPr="00553605">
                <w:rPr>
                  <w:rStyle w:val="Hyperlink"/>
                  <w:szCs w:val="28"/>
                </w:rPr>
                <w:t>resources.php</w:t>
              </w:r>
              <w:proofErr w:type="spellEnd"/>
            </w:hyperlink>
            <w:r w:rsidRPr="00553605">
              <w:rPr>
                <w:szCs w:val="28"/>
              </w:rPr>
              <w:t xml:space="preserve"> </w:t>
            </w:r>
          </w:p>
        </w:tc>
        <w:tc>
          <w:tcPr>
            <w:tcW w:w="1701" w:type="dxa"/>
          </w:tcPr>
          <w:p w14:paraId="79242D6E"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Pr>
                <w:szCs w:val="28"/>
              </w:rPr>
              <w:t>Factsheets</w:t>
            </w:r>
          </w:p>
        </w:tc>
      </w:tr>
      <w:tr w:rsidR="007175AA" w:rsidRPr="000E6C09" w14:paraId="54F4D037" w14:textId="77777777" w:rsidTr="00116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EA09263" w14:textId="77777777" w:rsidR="007175AA" w:rsidRPr="000E6C09" w:rsidRDefault="007175AA" w:rsidP="00516A0D">
            <w:pPr>
              <w:rPr>
                <w:b w:val="0"/>
                <w:bCs w:val="0"/>
                <w:szCs w:val="28"/>
              </w:rPr>
            </w:pPr>
            <w:r w:rsidRPr="000E6C09">
              <w:rPr>
                <w:b w:val="0"/>
                <w:bCs w:val="0"/>
                <w:szCs w:val="28"/>
              </w:rPr>
              <w:t xml:space="preserve">This video </w:t>
            </w:r>
            <w:r>
              <w:rPr>
                <w:b w:val="0"/>
                <w:bCs w:val="0"/>
                <w:szCs w:val="28"/>
              </w:rPr>
              <w:t xml:space="preserve">is </w:t>
            </w:r>
            <w:r w:rsidRPr="000E6C09">
              <w:rPr>
                <w:b w:val="0"/>
                <w:bCs w:val="0"/>
                <w:szCs w:val="28"/>
              </w:rPr>
              <w:t xml:space="preserve">a scenario </w:t>
            </w:r>
            <w:r>
              <w:rPr>
                <w:b w:val="0"/>
                <w:bCs w:val="0"/>
                <w:szCs w:val="28"/>
              </w:rPr>
              <w:t>with</w:t>
            </w:r>
            <w:r w:rsidRPr="000E6C09">
              <w:rPr>
                <w:b w:val="0"/>
                <w:bCs w:val="0"/>
                <w:szCs w:val="28"/>
              </w:rPr>
              <w:t xml:space="preserve"> strategies for responding to aggression from a person living with dementia. </w:t>
            </w:r>
          </w:p>
        </w:tc>
        <w:tc>
          <w:tcPr>
            <w:tcW w:w="2835" w:type="dxa"/>
          </w:tcPr>
          <w:p w14:paraId="6E988A98"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75" w:history="1">
              <w:r w:rsidRPr="006D7E08">
                <w:rPr>
                  <w:rStyle w:val="Hyperlink"/>
                  <w:szCs w:val="28"/>
                </w:rPr>
                <w:t>www.youtube.com/watch?v=WE65yrnsrPk</w:t>
              </w:r>
            </w:hyperlink>
            <w:r w:rsidRPr="000E6C09">
              <w:rPr>
                <w:szCs w:val="28"/>
              </w:rPr>
              <w:t xml:space="preserve"> </w:t>
            </w:r>
          </w:p>
        </w:tc>
        <w:tc>
          <w:tcPr>
            <w:tcW w:w="1701" w:type="dxa"/>
          </w:tcPr>
          <w:p w14:paraId="5274F461"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 xml:space="preserve">Short video </w:t>
            </w:r>
          </w:p>
        </w:tc>
      </w:tr>
      <w:tr w:rsidR="007175AA" w:rsidRPr="000E6C09" w14:paraId="6FA7B2DC" w14:textId="77777777" w:rsidTr="0011682C">
        <w:trPr>
          <w:trHeight w:val="1376"/>
        </w:trPr>
        <w:tc>
          <w:tcPr>
            <w:cnfStyle w:val="001000000000" w:firstRow="0" w:lastRow="0" w:firstColumn="1" w:lastColumn="0" w:oddVBand="0" w:evenVBand="0" w:oddHBand="0" w:evenHBand="0" w:firstRowFirstColumn="0" w:firstRowLastColumn="0" w:lastRowFirstColumn="0" w:lastRowLastColumn="0"/>
            <w:tcW w:w="5387" w:type="dxa"/>
          </w:tcPr>
          <w:p w14:paraId="7B4EBDBB" w14:textId="77777777" w:rsidR="007175AA" w:rsidRPr="000E6C09" w:rsidRDefault="007175AA" w:rsidP="00516A0D">
            <w:pPr>
              <w:rPr>
                <w:b w:val="0"/>
                <w:bCs w:val="0"/>
                <w:szCs w:val="28"/>
              </w:rPr>
            </w:pPr>
            <w:r w:rsidRPr="000E6C09">
              <w:rPr>
                <w:b w:val="0"/>
                <w:bCs w:val="0"/>
                <w:szCs w:val="28"/>
              </w:rPr>
              <w:lastRenderedPageBreak/>
              <w:t>This teaching video provides strategies and examples of good communication when talking or caring for a person with dementia.</w:t>
            </w:r>
          </w:p>
        </w:tc>
        <w:tc>
          <w:tcPr>
            <w:tcW w:w="2835" w:type="dxa"/>
          </w:tcPr>
          <w:p w14:paraId="21A74C5F"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76" w:history="1">
              <w:r w:rsidRPr="006D7E08">
                <w:rPr>
                  <w:rStyle w:val="Hyperlink"/>
                  <w:szCs w:val="28"/>
                </w:rPr>
                <w:t>www.youtube.com/watch?v=cdA-yUuz_g8</w:t>
              </w:r>
            </w:hyperlink>
            <w:r w:rsidRPr="000E6C09">
              <w:rPr>
                <w:szCs w:val="28"/>
              </w:rPr>
              <w:t xml:space="preserve"> </w:t>
            </w:r>
          </w:p>
        </w:tc>
        <w:tc>
          <w:tcPr>
            <w:tcW w:w="1701" w:type="dxa"/>
          </w:tcPr>
          <w:p w14:paraId="05339607"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 xml:space="preserve">Short video </w:t>
            </w:r>
          </w:p>
        </w:tc>
      </w:tr>
      <w:tr w:rsidR="007175AA" w:rsidRPr="000E6C09" w14:paraId="065AE3A2" w14:textId="77777777" w:rsidTr="0011682C">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5387" w:type="dxa"/>
          </w:tcPr>
          <w:p w14:paraId="6DB62E8D" w14:textId="77777777" w:rsidR="007175AA" w:rsidRPr="000E6C09" w:rsidRDefault="007175AA" w:rsidP="00516A0D">
            <w:pPr>
              <w:rPr>
                <w:b w:val="0"/>
                <w:bCs w:val="0"/>
                <w:szCs w:val="28"/>
              </w:rPr>
            </w:pPr>
            <w:r w:rsidRPr="000E6C09">
              <w:rPr>
                <w:b w:val="0"/>
                <w:bCs w:val="0"/>
                <w:szCs w:val="28"/>
              </w:rPr>
              <w:t xml:space="preserve">This </w:t>
            </w:r>
            <w:proofErr w:type="gramStart"/>
            <w:r w:rsidRPr="000E6C09">
              <w:rPr>
                <w:b w:val="0"/>
                <w:bCs w:val="0"/>
                <w:szCs w:val="28"/>
              </w:rPr>
              <w:t>5</w:t>
            </w:r>
            <w:r>
              <w:rPr>
                <w:b w:val="0"/>
                <w:bCs w:val="0"/>
                <w:szCs w:val="28"/>
              </w:rPr>
              <w:t xml:space="preserve"> </w:t>
            </w:r>
            <w:r w:rsidRPr="000E6C09">
              <w:rPr>
                <w:b w:val="0"/>
                <w:bCs w:val="0"/>
                <w:szCs w:val="28"/>
              </w:rPr>
              <w:t>minute</w:t>
            </w:r>
            <w:proofErr w:type="gramEnd"/>
            <w:r w:rsidRPr="000E6C09">
              <w:rPr>
                <w:b w:val="0"/>
                <w:bCs w:val="0"/>
                <w:szCs w:val="28"/>
              </w:rPr>
              <w:t xml:space="preserve"> video provides a summary of communication tips for those caring for people living with dementia.</w:t>
            </w:r>
          </w:p>
        </w:tc>
        <w:tc>
          <w:tcPr>
            <w:tcW w:w="2835" w:type="dxa"/>
          </w:tcPr>
          <w:p w14:paraId="591ADDFB"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77" w:history="1">
              <w:r w:rsidRPr="006D7E08">
                <w:rPr>
                  <w:rStyle w:val="Hyperlink"/>
                  <w:szCs w:val="28"/>
                </w:rPr>
                <w:t>www.youtube.com/watch?v=xQgEy2KRYC8</w:t>
              </w:r>
            </w:hyperlink>
            <w:r w:rsidRPr="000E6C09">
              <w:rPr>
                <w:szCs w:val="28"/>
              </w:rPr>
              <w:t xml:space="preserve"> </w:t>
            </w:r>
          </w:p>
        </w:tc>
        <w:tc>
          <w:tcPr>
            <w:tcW w:w="1701" w:type="dxa"/>
          </w:tcPr>
          <w:p w14:paraId="061EB5B0"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 xml:space="preserve">Short video </w:t>
            </w:r>
          </w:p>
        </w:tc>
      </w:tr>
      <w:tr w:rsidR="007175AA" w:rsidRPr="000E6C09" w14:paraId="7DC1D1AE" w14:textId="77777777" w:rsidTr="0011682C">
        <w:trPr>
          <w:trHeight w:val="2245"/>
        </w:trPr>
        <w:tc>
          <w:tcPr>
            <w:cnfStyle w:val="001000000000" w:firstRow="0" w:lastRow="0" w:firstColumn="1" w:lastColumn="0" w:oddVBand="0" w:evenVBand="0" w:oddHBand="0" w:evenHBand="0" w:firstRowFirstColumn="0" w:firstRowLastColumn="0" w:lastRowFirstColumn="0" w:lastRowLastColumn="0"/>
            <w:tcW w:w="5387" w:type="dxa"/>
          </w:tcPr>
          <w:p w14:paraId="390E4738" w14:textId="77777777" w:rsidR="007175AA" w:rsidRPr="000E6C09" w:rsidRDefault="007175AA" w:rsidP="00516A0D">
            <w:pPr>
              <w:rPr>
                <w:b w:val="0"/>
                <w:bCs w:val="0"/>
                <w:szCs w:val="28"/>
              </w:rPr>
            </w:pPr>
            <w:r w:rsidRPr="000E6C09">
              <w:rPr>
                <w:b w:val="0"/>
                <w:bCs w:val="0"/>
                <w:szCs w:val="28"/>
              </w:rPr>
              <w:t xml:space="preserve">Dementia Training Australia has a suite of online learning resources (videos, printable resources, toolkits, online modules etc). This page </w:t>
            </w:r>
            <w:r>
              <w:rPr>
                <w:b w:val="0"/>
                <w:bCs w:val="0"/>
                <w:szCs w:val="28"/>
              </w:rPr>
              <w:t>has</w:t>
            </w:r>
            <w:r w:rsidRPr="000E6C09">
              <w:rPr>
                <w:b w:val="0"/>
                <w:bCs w:val="0"/>
                <w:szCs w:val="28"/>
              </w:rPr>
              <w:t xml:space="preserve"> resources on </w:t>
            </w:r>
            <w:r>
              <w:rPr>
                <w:b w:val="0"/>
                <w:bCs w:val="0"/>
                <w:szCs w:val="28"/>
              </w:rPr>
              <w:t>d</w:t>
            </w:r>
            <w:r w:rsidRPr="000E6C09">
              <w:rPr>
                <w:b w:val="0"/>
                <w:bCs w:val="0"/>
                <w:szCs w:val="28"/>
              </w:rPr>
              <w:t xml:space="preserve">ementia </w:t>
            </w:r>
            <w:r>
              <w:rPr>
                <w:b w:val="0"/>
                <w:bCs w:val="0"/>
                <w:szCs w:val="28"/>
              </w:rPr>
              <w:t>b</w:t>
            </w:r>
            <w:r w:rsidRPr="000E6C09">
              <w:rPr>
                <w:b w:val="0"/>
                <w:bCs w:val="0"/>
                <w:szCs w:val="28"/>
              </w:rPr>
              <w:t xml:space="preserve">ehaviours, including walking safely, wandering, responsive behaviours, and communication strategies. </w:t>
            </w:r>
          </w:p>
        </w:tc>
        <w:tc>
          <w:tcPr>
            <w:tcW w:w="2835" w:type="dxa"/>
          </w:tcPr>
          <w:p w14:paraId="7DE7C415"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78" w:history="1">
              <w:r w:rsidRPr="000E6C09">
                <w:rPr>
                  <w:rStyle w:val="Hyperlink"/>
                  <w:szCs w:val="28"/>
                </w:rPr>
                <w:t>dta.com.au/topic/behaviours/</w:t>
              </w:r>
            </w:hyperlink>
            <w:r w:rsidRPr="000E6C09">
              <w:rPr>
                <w:szCs w:val="28"/>
              </w:rPr>
              <w:t xml:space="preserve"> </w:t>
            </w:r>
          </w:p>
        </w:tc>
        <w:tc>
          <w:tcPr>
            <w:tcW w:w="1701" w:type="dxa"/>
          </w:tcPr>
          <w:p w14:paraId="1D394F3E"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Online learning (mixed)</w:t>
            </w:r>
          </w:p>
        </w:tc>
      </w:tr>
      <w:tr w:rsidR="007175AA" w:rsidRPr="000E6C09" w14:paraId="0198E50F" w14:textId="77777777" w:rsidTr="0011682C">
        <w:trPr>
          <w:cnfStyle w:val="000000100000" w:firstRow="0" w:lastRow="0" w:firstColumn="0" w:lastColumn="0" w:oddVBand="0" w:evenVBand="0" w:oddHBand="1" w:evenHBand="0" w:firstRowFirstColumn="0" w:firstRowLastColumn="0" w:lastRowFirstColumn="0" w:lastRowLastColumn="0"/>
          <w:trHeight w:val="2383"/>
        </w:trPr>
        <w:tc>
          <w:tcPr>
            <w:cnfStyle w:val="001000000000" w:firstRow="0" w:lastRow="0" w:firstColumn="1" w:lastColumn="0" w:oddVBand="0" w:evenVBand="0" w:oddHBand="0" w:evenHBand="0" w:firstRowFirstColumn="0" w:firstRowLastColumn="0" w:lastRowFirstColumn="0" w:lastRowLastColumn="0"/>
            <w:tcW w:w="5387" w:type="dxa"/>
          </w:tcPr>
          <w:p w14:paraId="32D32E08" w14:textId="77777777" w:rsidR="007175AA" w:rsidRPr="000E6C09" w:rsidRDefault="007175AA" w:rsidP="00516A0D">
            <w:pPr>
              <w:rPr>
                <w:b w:val="0"/>
                <w:bCs w:val="0"/>
                <w:szCs w:val="28"/>
              </w:rPr>
            </w:pPr>
            <w:r w:rsidRPr="000E6C09">
              <w:rPr>
                <w:b w:val="0"/>
                <w:bCs w:val="0"/>
                <w:szCs w:val="28"/>
              </w:rPr>
              <w:t xml:space="preserve">Dementia Training Australia has a suite of online learning resources (videos, printable resources, toolkits, online modules etc). This page </w:t>
            </w:r>
            <w:r>
              <w:rPr>
                <w:b w:val="0"/>
                <w:bCs w:val="0"/>
                <w:szCs w:val="28"/>
              </w:rPr>
              <w:t>has</w:t>
            </w:r>
            <w:r w:rsidRPr="000E6C09">
              <w:rPr>
                <w:b w:val="0"/>
                <w:bCs w:val="0"/>
                <w:szCs w:val="28"/>
              </w:rPr>
              <w:t xml:space="preserve"> resources on diverse population groups, including Aboriginal and Torres Strait Islander people and LGBTQIA+ people. </w:t>
            </w:r>
          </w:p>
        </w:tc>
        <w:tc>
          <w:tcPr>
            <w:tcW w:w="2835" w:type="dxa"/>
          </w:tcPr>
          <w:p w14:paraId="7E8734BB"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79" w:history="1">
              <w:r w:rsidRPr="000E6C09">
                <w:rPr>
                  <w:rStyle w:val="Hyperlink"/>
                  <w:szCs w:val="28"/>
                </w:rPr>
                <w:t>dta.com.au/topic/diversity/?</w:t>
              </w:r>
              <w:proofErr w:type="spellStart"/>
              <w:r w:rsidRPr="000E6C09">
                <w:rPr>
                  <w:rStyle w:val="Hyperlink"/>
                  <w:szCs w:val="28"/>
                </w:rPr>
                <w:t>post_type</w:t>
              </w:r>
              <w:proofErr w:type="spellEnd"/>
              <w:r w:rsidRPr="000E6C09">
                <w:rPr>
                  <w:rStyle w:val="Hyperlink"/>
                  <w:szCs w:val="28"/>
                </w:rPr>
                <w:t>=resource/</w:t>
              </w:r>
            </w:hyperlink>
            <w:r w:rsidRPr="000E6C09">
              <w:rPr>
                <w:szCs w:val="28"/>
              </w:rPr>
              <w:t xml:space="preserve"> </w:t>
            </w:r>
          </w:p>
        </w:tc>
        <w:tc>
          <w:tcPr>
            <w:tcW w:w="1701" w:type="dxa"/>
          </w:tcPr>
          <w:p w14:paraId="7B48CADC"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Online learning (mixed)</w:t>
            </w:r>
          </w:p>
        </w:tc>
      </w:tr>
      <w:tr w:rsidR="007175AA" w:rsidRPr="000E6C09" w14:paraId="294A3EB8" w14:textId="77777777" w:rsidTr="0011682C">
        <w:tc>
          <w:tcPr>
            <w:cnfStyle w:val="001000000000" w:firstRow="0" w:lastRow="0" w:firstColumn="1" w:lastColumn="0" w:oddVBand="0" w:evenVBand="0" w:oddHBand="0" w:evenHBand="0" w:firstRowFirstColumn="0" w:firstRowLastColumn="0" w:lastRowFirstColumn="0" w:lastRowLastColumn="0"/>
            <w:tcW w:w="5387" w:type="dxa"/>
          </w:tcPr>
          <w:p w14:paraId="7710A26A" w14:textId="77777777" w:rsidR="007175AA" w:rsidRPr="000E6C09" w:rsidRDefault="007175AA" w:rsidP="00516A0D">
            <w:pPr>
              <w:rPr>
                <w:b w:val="0"/>
                <w:bCs w:val="0"/>
                <w:szCs w:val="28"/>
              </w:rPr>
            </w:pPr>
            <w:r w:rsidRPr="000E6C09">
              <w:rPr>
                <w:b w:val="0"/>
                <w:bCs w:val="0"/>
                <w:szCs w:val="28"/>
              </w:rPr>
              <w:t>This training from Dementia Training Australia focusses on dementia-related changes and principles to bear in mind for communicating with respect and dignity.</w:t>
            </w:r>
          </w:p>
        </w:tc>
        <w:tc>
          <w:tcPr>
            <w:tcW w:w="2835" w:type="dxa"/>
          </w:tcPr>
          <w:p w14:paraId="7A23F774"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80" w:history="1">
              <w:r w:rsidRPr="000E6C09">
                <w:rPr>
                  <w:rStyle w:val="Hyperlink"/>
                  <w:szCs w:val="28"/>
                </w:rPr>
                <w:t>dta.com.au/online-courses/dementia-discovery-2/dementia-discovery-communication-matters/</w:t>
              </w:r>
            </w:hyperlink>
            <w:r w:rsidRPr="000E6C09">
              <w:rPr>
                <w:szCs w:val="28"/>
              </w:rPr>
              <w:t xml:space="preserve"> </w:t>
            </w:r>
          </w:p>
        </w:tc>
        <w:tc>
          <w:tcPr>
            <w:tcW w:w="1701" w:type="dxa"/>
          </w:tcPr>
          <w:p w14:paraId="22B7F0C6"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Learning module (with certificate)</w:t>
            </w:r>
          </w:p>
        </w:tc>
      </w:tr>
      <w:tr w:rsidR="0011682C" w:rsidRPr="000E6C09" w14:paraId="5072E1F3" w14:textId="77777777" w:rsidTr="00116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7B2628C5" w14:textId="77777777" w:rsidR="0011682C" w:rsidRPr="0011682C" w:rsidRDefault="0011682C" w:rsidP="00516A0D">
            <w:pPr>
              <w:rPr>
                <w:b w:val="0"/>
                <w:bCs w:val="0"/>
                <w:szCs w:val="28"/>
              </w:rPr>
            </w:pPr>
            <w:r w:rsidRPr="0011682C">
              <w:rPr>
                <w:b w:val="0"/>
                <w:bCs w:val="0"/>
                <w:szCs w:val="28"/>
              </w:rPr>
              <w:t xml:space="preserve">This online dementia training course was created specifically for volunteers supporting people living with dementia in residential aged care and covers: </w:t>
            </w:r>
          </w:p>
          <w:p w14:paraId="4B83D5AC" w14:textId="34E46DB2" w:rsidR="0011682C" w:rsidRPr="0011682C" w:rsidRDefault="0011682C" w:rsidP="0011682C">
            <w:pPr>
              <w:pStyle w:val="ListParagraph"/>
              <w:numPr>
                <w:ilvl w:val="0"/>
                <w:numId w:val="38"/>
              </w:numPr>
              <w:rPr>
                <w:b w:val="0"/>
                <w:bCs w:val="0"/>
                <w:szCs w:val="28"/>
              </w:rPr>
            </w:pPr>
            <w:r w:rsidRPr="0011682C">
              <w:rPr>
                <w:b w:val="0"/>
                <w:bCs w:val="0"/>
                <w:szCs w:val="28"/>
              </w:rPr>
              <w:t>the volunteer role, including volunteer boundaries and their relationship with paid care and support staff</w:t>
            </w:r>
          </w:p>
          <w:p w14:paraId="395F0700" w14:textId="72FAEABD" w:rsidR="0011682C" w:rsidRPr="0011682C" w:rsidRDefault="0011682C" w:rsidP="0011682C">
            <w:pPr>
              <w:pStyle w:val="ListParagraph"/>
              <w:numPr>
                <w:ilvl w:val="0"/>
                <w:numId w:val="38"/>
              </w:numPr>
              <w:rPr>
                <w:b w:val="0"/>
                <w:bCs w:val="0"/>
                <w:szCs w:val="28"/>
              </w:rPr>
            </w:pPr>
            <w:r w:rsidRPr="0011682C">
              <w:rPr>
                <w:b w:val="0"/>
                <w:bCs w:val="0"/>
                <w:szCs w:val="28"/>
              </w:rPr>
              <w:lastRenderedPageBreak/>
              <w:t>dementia and delirium</w:t>
            </w:r>
          </w:p>
          <w:p w14:paraId="4C2401A7" w14:textId="77777777" w:rsidR="0011682C" w:rsidRPr="0011682C" w:rsidRDefault="0011682C" w:rsidP="0011682C">
            <w:pPr>
              <w:pStyle w:val="ListParagraph"/>
              <w:numPr>
                <w:ilvl w:val="0"/>
                <w:numId w:val="38"/>
              </w:numPr>
              <w:rPr>
                <w:b w:val="0"/>
                <w:bCs w:val="0"/>
                <w:szCs w:val="28"/>
              </w:rPr>
            </w:pPr>
            <w:r w:rsidRPr="0011682C">
              <w:rPr>
                <w:b w:val="0"/>
                <w:bCs w:val="0"/>
                <w:szCs w:val="28"/>
              </w:rPr>
              <w:t>communication and person-centred care</w:t>
            </w:r>
            <w:r>
              <w:rPr>
                <w:b w:val="0"/>
                <w:bCs w:val="0"/>
                <w:szCs w:val="28"/>
              </w:rPr>
              <w:t>,</w:t>
            </w:r>
          </w:p>
          <w:p w14:paraId="183A8771" w14:textId="1F0C45F4" w:rsidR="0011682C" w:rsidRPr="0011682C" w:rsidRDefault="0011682C" w:rsidP="0011682C">
            <w:pPr>
              <w:pStyle w:val="ListParagraph"/>
              <w:numPr>
                <w:ilvl w:val="0"/>
                <w:numId w:val="38"/>
              </w:numPr>
              <w:rPr>
                <w:b w:val="0"/>
                <w:bCs w:val="0"/>
                <w:szCs w:val="28"/>
              </w:rPr>
            </w:pPr>
            <w:r w:rsidRPr="0011682C">
              <w:rPr>
                <w:b w:val="0"/>
                <w:bCs w:val="0"/>
                <w:szCs w:val="28"/>
              </w:rPr>
              <w:t xml:space="preserve">activities and the Montessori approach </w:t>
            </w:r>
          </w:p>
          <w:p w14:paraId="706EB39D" w14:textId="0F1AB59C" w:rsidR="0011682C" w:rsidRPr="0011682C" w:rsidRDefault="0011682C" w:rsidP="0011682C">
            <w:pPr>
              <w:pStyle w:val="ListParagraph"/>
              <w:numPr>
                <w:ilvl w:val="0"/>
                <w:numId w:val="38"/>
              </w:numPr>
              <w:rPr>
                <w:b w:val="0"/>
                <w:bCs w:val="0"/>
                <w:szCs w:val="28"/>
              </w:rPr>
            </w:pPr>
            <w:r w:rsidRPr="0011682C">
              <w:rPr>
                <w:b w:val="0"/>
                <w:bCs w:val="0"/>
                <w:szCs w:val="28"/>
              </w:rPr>
              <w:t>understanding and responding to changed behaviours</w:t>
            </w:r>
          </w:p>
          <w:p w14:paraId="34F6779B" w14:textId="09B5661A" w:rsidR="0011682C" w:rsidRPr="0011682C" w:rsidRDefault="0011682C" w:rsidP="0011682C">
            <w:pPr>
              <w:pStyle w:val="ListParagraph"/>
              <w:numPr>
                <w:ilvl w:val="0"/>
                <w:numId w:val="38"/>
              </w:numPr>
              <w:rPr>
                <w:b w:val="0"/>
                <w:bCs w:val="0"/>
                <w:szCs w:val="28"/>
              </w:rPr>
            </w:pPr>
            <w:r w:rsidRPr="0011682C">
              <w:rPr>
                <w:b w:val="0"/>
                <w:bCs w:val="0"/>
                <w:szCs w:val="28"/>
              </w:rPr>
              <w:t xml:space="preserve">safe walking with residents </w:t>
            </w:r>
          </w:p>
          <w:p w14:paraId="1B32142E" w14:textId="795D41E2" w:rsidR="0011682C" w:rsidRPr="0011682C" w:rsidRDefault="0011682C" w:rsidP="0011682C">
            <w:pPr>
              <w:pStyle w:val="ListParagraph"/>
              <w:numPr>
                <w:ilvl w:val="0"/>
                <w:numId w:val="38"/>
              </w:numPr>
              <w:rPr>
                <w:b w:val="0"/>
                <w:bCs w:val="0"/>
                <w:szCs w:val="28"/>
              </w:rPr>
            </w:pPr>
            <w:r w:rsidRPr="0011682C">
              <w:rPr>
                <w:b w:val="0"/>
                <w:bCs w:val="0"/>
                <w:szCs w:val="28"/>
              </w:rPr>
              <w:t>mealtime assistance</w:t>
            </w:r>
          </w:p>
          <w:p w14:paraId="0B392504" w14:textId="77777777" w:rsidR="0011682C" w:rsidRPr="0011682C" w:rsidRDefault="0011682C" w:rsidP="0011682C">
            <w:pPr>
              <w:rPr>
                <w:b w:val="0"/>
                <w:bCs w:val="0"/>
                <w:szCs w:val="28"/>
              </w:rPr>
            </w:pPr>
            <w:r w:rsidRPr="0011682C">
              <w:rPr>
                <w:b w:val="0"/>
                <w:bCs w:val="0"/>
                <w:szCs w:val="28"/>
              </w:rPr>
              <w:t>It takes approximately 4-hours to complete.</w:t>
            </w:r>
          </w:p>
        </w:tc>
        <w:tc>
          <w:tcPr>
            <w:tcW w:w="2835" w:type="dxa"/>
          </w:tcPr>
          <w:p w14:paraId="1A72A3EC" w14:textId="77777777" w:rsidR="0011682C" w:rsidRDefault="0011682C" w:rsidP="00516A0D">
            <w:pPr>
              <w:cnfStyle w:val="000000100000" w:firstRow="0" w:lastRow="0" w:firstColumn="0" w:lastColumn="0" w:oddVBand="0" w:evenVBand="0" w:oddHBand="1" w:evenHBand="0" w:firstRowFirstColumn="0" w:firstRowLastColumn="0" w:lastRowFirstColumn="0" w:lastRowLastColumn="0"/>
            </w:pPr>
            <w:hyperlink r:id="rId81" w:anchor="overview" w:history="1">
              <w:r w:rsidRPr="005D1AD4">
                <w:rPr>
                  <w:rStyle w:val="Hyperlink"/>
                </w:rPr>
                <w:t>dta.com.au/online-courses/dementia-care-training-for-volunteers/#overview</w:t>
              </w:r>
            </w:hyperlink>
            <w:r>
              <w:t xml:space="preserve"> </w:t>
            </w:r>
          </w:p>
        </w:tc>
        <w:tc>
          <w:tcPr>
            <w:tcW w:w="1701" w:type="dxa"/>
          </w:tcPr>
          <w:p w14:paraId="56D8DB49" w14:textId="77777777" w:rsidR="0011682C" w:rsidRPr="000E6C09" w:rsidRDefault="0011682C" w:rsidP="00516A0D">
            <w:pPr>
              <w:cnfStyle w:val="000000100000" w:firstRow="0" w:lastRow="0" w:firstColumn="0" w:lastColumn="0" w:oddVBand="0" w:evenVBand="0" w:oddHBand="1" w:evenHBand="0" w:firstRowFirstColumn="0" w:firstRowLastColumn="0" w:lastRowFirstColumn="0" w:lastRowLastColumn="0"/>
              <w:rPr>
                <w:szCs w:val="28"/>
              </w:rPr>
            </w:pPr>
            <w:r>
              <w:rPr>
                <w:szCs w:val="28"/>
              </w:rPr>
              <w:t>Learning module (with certificate)</w:t>
            </w:r>
          </w:p>
        </w:tc>
      </w:tr>
      <w:tr w:rsidR="007175AA" w:rsidRPr="000E6C09" w14:paraId="64FC560D" w14:textId="77777777" w:rsidTr="0011682C">
        <w:tc>
          <w:tcPr>
            <w:cnfStyle w:val="001000000000" w:firstRow="0" w:lastRow="0" w:firstColumn="1" w:lastColumn="0" w:oddVBand="0" w:evenVBand="0" w:oddHBand="0" w:evenHBand="0" w:firstRowFirstColumn="0" w:firstRowLastColumn="0" w:lastRowFirstColumn="0" w:lastRowLastColumn="0"/>
            <w:tcW w:w="5387" w:type="dxa"/>
          </w:tcPr>
          <w:p w14:paraId="47443538" w14:textId="1953B856" w:rsidR="007175AA" w:rsidRPr="000E6C09" w:rsidRDefault="007175AA" w:rsidP="00516A0D">
            <w:pPr>
              <w:rPr>
                <w:b w:val="0"/>
                <w:bCs w:val="0"/>
                <w:szCs w:val="28"/>
              </w:rPr>
            </w:pPr>
          </w:p>
        </w:tc>
        <w:tc>
          <w:tcPr>
            <w:tcW w:w="2835" w:type="dxa"/>
          </w:tcPr>
          <w:p w14:paraId="5D086227" w14:textId="42B448A5"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p>
        </w:tc>
        <w:tc>
          <w:tcPr>
            <w:tcW w:w="1701" w:type="dxa"/>
          </w:tcPr>
          <w:p w14:paraId="5527DD8C" w14:textId="52452BF5"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p>
        </w:tc>
      </w:tr>
    </w:tbl>
    <w:p w14:paraId="62EBF3C5" w14:textId="77777777" w:rsidR="007175AA" w:rsidRPr="000E6C09" w:rsidRDefault="0005463E" w:rsidP="0005463E">
      <w:pPr>
        <w:spacing w:before="0" w:after="0" w:line="240" w:lineRule="auto"/>
        <w:rPr>
          <w:szCs w:val="28"/>
        </w:rPr>
      </w:pPr>
      <w:r>
        <w:rPr>
          <w:szCs w:val="28"/>
        </w:rPr>
        <w:br w:type="page"/>
      </w:r>
    </w:p>
    <w:p w14:paraId="6D980587" w14:textId="77777777" w:rsidR="007175AA" w:rsidRDefault="007175AA" w:rsidP="007175AA">
      <w:pPr>
        <w:pStyle w:val="Heading2"/>
      </w:pPr>
      <w:bookmarkStart w:id="26" w:name="_Toc142401339"/>
      <w:bookmarkStart w:id="27" w:name="_Toc212630838"/>
      <w:r w:rsidRPr="000E6C09">
        <w:lastRenderedPageBreak/>
        <w:t xml:space="preserve">Aboriginal and Torres Strait Islander </w:t>
      </w:r>
      <w:r>
        <w:t>p</w:t>
      </w:r>
      <w:r w:rsidRPr="000E6C09">
        <w:t>eople, including the Stolen Generations</w:t>
      </w:r>
      <w:bookmarkEnd w:id="26"/>
      <w:bookmarkEnd w:id="27"/>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34AF605A"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03761D8F" w14:textId="0F0612AA" w:rsidR="007175AA" w:rsidRPr="0074006C" w:rsidRDefault="007175AA" w:rsidP="00516A0D">
            <w:pPr>
              <w:rPr>
                <w:b w:val="0"/>
                <w:szCs w:val="28"/>
              </w:rPr>
            </w:pPr>
            <w:r w:rsidRPr="0074006C">
              <w:rPr>
                <w:b w:val="0"/>
                <w:szCs w:val="28"/>
              </w:rPr>
              <w:t>For all people engaged in activities provid</w:t>
            </w:r>
            <w:r w:rsidR="009566FC">
              <w:rPr>
                <w:b w:val="0"/>
                <w:szCs w:val="28"/>
              </w:rPr>
              <w:t>ing</w:t>
            </w:r>
            <w:r w:rsidRPr="0074006C">
              <w:rPr>
                <w:b w:val="0"/>
                <w:szCs w:val="28"/>
              </w:rPr>
              <w:t xml:space="preserve"> aged care services to Aboriginal and Torres Strait Islander people. </w:t>
            </w:r>
          </w:p>
          <w:p w14:paraId="488AC69F" w14:textId="499FD0B1" w:rsidR="007175AA" w:rsidRPr="004B3B1F" w:rsidRDefault="007175AA" w:rsidP="004B3B1F">
            <w:pPr>
              <w:rPr>
                <w:b w:val="0"/>
                <w:bCs/>
              </w:rPr>
            </w:pPr>
            <w:r w:rsidRPr="004B3B1F">
              <w:rPr>
                <w:b w:val="0"/>
                <w:bCs/>
              </w:rPr>
              <w:t>Includes information on issues affect</w:t>
            </w:r>
            <w:r w:rsidR="009566FC">
              <w:rPr>
                <w:b w:val="0"/>
                <w:bCs/>
              </w:rPr>
              <w:t>ing</w:t>
            </w:r>
            <w:r w:rsidRPr="004B3B1F">
              <w:rPr>
                <w:b w:val="0"/>
                <w:bCs/>
              </w:rPr>
              <w:t xml:space="preserve"> Aboriginal and Torres Strait Islander communities and their experiences of aged care.</w:t>
            </w:r>
          </w:p>
        </w:tc>
        <w:tc>
          <w:tcPr>
            <w:tcW w:w="1425" w:type="dxa"/>
          </w:tcPr>
          <w:p w14:paraId="6D98A12B" w14:textId="77777777" w:rsidR="007175AA" w:rsidRPr="00417377" w:rsidRDefault="007175AA" w:rsidP="00516A0D">
            <w:pPr>
              <w:rPr>
                <w:szCs w:val="28"/>
              </w:rPr>
            </w:pPr>
            <w:r w:rsidRPr="000E6C09">
              <w:rPr>
                <w:noProof/>
              </w:rPr>
              <w:drawing>
                <wp:inline distT="0" distB="0" distL="0" distR="0" wp14:anchorId="529CA274" wp14:editId="5E111B5F">
                  <wp:extent cx="914400" cy="914400"/>
                  <wp:effectExtent l="0" t="0" r="0" b="0"/>
                  <wp:docPr id="147" name="Graphic 147"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4962"/>
        <w:gridCol w:w="3260"/>
        <w:gridCol w:w="1701"/>
      </w:tblGrid>
      <w:tr w:rsidR="007175AA" w:rsidRPr="000E6C09" w14:paraId="572C7149" w14:textId="77777777" w:rsidTr="004B3B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62" w:type="dxa"/>
          </w:tcPr>
          <w:p w14:paraId="1C0997B6" w14:textId="77777777" w:rsidR="007175AA" w:rsidRPr="000E6C09" w:rsidRDefault="007175AA" w:rsidP="00516A0D">
            <w:pPr>
              <w:jc w:val="center"/>
              <w:rPr>
                <w:szCs w:val="28"/>
              </w:rPr>
            </w:pPr>
            <w:r w:rsidRPr="000E6C09">
              <w:rPr>
                <w:szCs w:val="28"/>
              </w:rPr>
              <w:t>Description</w:t>
            </w:r>
          </w:p>
        </w:tc>
        <w:tc>
          <w:tcPr>
            <w:tcW w:w="3260" w:type="dxa"/>
          </w:tcPr>
          <w:p w14:paraId="0AA60B96"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701" w:type="dxa"/>
          </w:tcPr>
          <w:p w14:paraId="51A85874"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435B240B"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2E7A4713" w14:textId="77777777" w:rsidR="007175AA" w:rsidRDefault="007175AA" w:rsidP="00516A0D">
            <w:pPr>
              <w:rPr>
                <w:szCs w:val="28"/>
              </w:rPr>
            </w:pPr>
            <w:r w:rsidRPr="000E6C09">
              <w:rPr>
                <w:b w:val="0"/>
                <w:bCs w:val="0"/>
                <w:szCs w:val="28"/>
              </w:rPr>
              <w:t xml:space="preserve">This factsheet </w:t>
            </w:r>
            <w:r>
              <w:rPr>
                <w:b w:val="0"/>
                <w:bCs w:val="0"/>
                <w:szCs w:val="28"/>
              </w:rPr>
              <w:t xml:space="preserve">includes </w:t>
            </w:r>
            <w:r w:rsidRPr="000E6C09">
              <w:rPr>
                <w:b w:val="0"/>
                <w:bCs w:val="0"/>
                <w:szCs w:val="28"/>
              </w:rPr>
              <w:t>an introduction to providing effective and compassionate care to Stolen Generations survivors. It covers common triggers for trauma, how a carer can help, and things to avoid.</w:t>
            </w:r>
          </w:p>
          <w:p w14:paraId="5B909158" w14:textId="77777777" w:rsidR="00E30D7F" w:rsidRPr="00E30D7F" w:rsidRDefault="00E30D7F" w:rsidP="00516A0D">
            <w:pPr>
              <w:rPr>
                <w:b w:val="0"/>
                <w:bCs w:val="0"/>
                <w:szCs w:val="28"/>
              </w:rPr>
            </w:pPr>
            <w:r w:rsidRPr="00E30D7F">
              <w:rPr>
                <w:b w:val="0"/>
                <w:bCs w:val="0"/>
                <w:szCs w:val="28"/>
              </w:rPr>
              <w:t xml:space="preserve">Explore </w:t>
            </w:r>
            <w:r>
              <w:rPr>
                <w:b w:val="0"/>
                <w:bCs w:val="0"/>
                <w:szCs w:val="28"/>
              </w:rPr>
              <w:t>more information and resources on their</w:t>
            </w:r>
            <w:r w:rsidRPr="00E30D7F">
              <w:rPr>
                <w:b w:val="0"/>
                <w:bCs w:val="0"/>
                <w:szCs w:val="28"/>
              </w:rPr>
              <w:t xml:space="preserve"> website at </w:t>
            </w:r>
            <w:hyperlink r:id="rId82" w:history="1">
              <w:r w:rsidRPr="00E30D7F">
                <w:rPr>
                  <w:rStyle w:val="Hyperlink"/>
                  <w:b w:val="0"/>
                  <w:bCs w:val="0"/>
                  <w:szCs w:val="28"/>
                </w:rPr>
                <w:t>healingfoundation.org.au/</w:t>
              </w:r>
            </w:hyperlink>
            <w:r w:rsidRPr="00E30D7F">
              <w:rPr>
                <w:b w:val="0"/>
                <w:bCs w:val="0"/>
                <w:szCs w:val="28"/>
              </w:rPr>
              <w:t xml:space="preserve"> </w:t>
            </w:r>
          </w:p>
        </w:tc>
        <w:tc>
          <w:tcPr>
            <w:tcW w:w="3260" w:type="dxa"/>
          </w:tcPr>
          <w:p w14:paraId="7D748424"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83" w:history="1">
              <w:r w:rsidRPr="000E6C09">
                <w:rPr>
                  <w:rStyle w:val="Hyperlink"/>
                  <w:szCs w:val="28"/>
                </w:rPr>
                <w:t>healingfoundation.org.au/app/uploads/2019/12/Snapshot_Action_Plan_for_Healing_Aged_Care_Services_WEB.pdf</w:t>
              </w:r>
            </w:hyperlink>
            <w:r w:rsidRPr="000E6C09">
              <w:rPr>
                <w:szCs w:val="28"/>
              </w:rPr>
              <w:t xml:space="preserve"> </w:t>
            </w:r>
          </w:p>
        </w:tc>
        <w:tc>
          <w:tcPr>
            <w:tcW w:w="1701" w:type="dxa"/>
          </w:tcPr>
          <w:p w14:paraId="5325C982"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 xml:space="preserve">Factsheet </w:t>
            </w:r>
          </w:p>
        </w:tc>
      </w:tr>
      <w:tr w:rsidR="007175AA" w:rsidRPr="000E6C09" w14:paraId="06DA0249" w14:textId="77777777" w:rsidTr="00BF13FB">
        <w:tc>
          <w:tcPr>
            <w:cnfStyle w:val="001000000000" w:firstRow="0" w:lastRow="0" w:firstColumn="1" w:lastColumn="0" w:oddVBand="0" w:evenVBand="0" w:oddHBand="0" w:evenHBand="0" w:firstRowFirstColumn="0" w:firstRowLastColumn="0" w:lastRowFirstColumn="0" w:lastRowLastColumn="0"/>
            <w:tcW w:w="4962" w:type="dxa"/>
          </w:tcPr>
          <w:p w14:paraId="468E5DA4" w14:textId="77777777" w:rsidR="007175AA" w:rsidRPr="009D225B" w:rsidRDefault="007175AA" w:rsidP="00516A0D">
            <w:pPr>
              <w:rPr>
                <w:b w:val="0"/>
                <w:bCs w:val="0"/>
                <w:szCs w:val="28"/>
              </w:rPr>
            </w:pPr>
            <w:r w:rsidRPr="009D225B">
              <w:rPr>
                <w:b w:val="0"/>
                <w:bCs w:val="0"/>
                <w:szCs w:val="28"/>
              </w:rPr>
              <w:t>This Healing Foundation</w:t>
            </w:r>
            <w:r>
              <w:rPr>
                <w:b w:val="0"/>
                <w:bCs w:val="0"/>
                <w:szCs w:val="28"/>
              </w:rPr>
              <w:t xml:space="preserve"> </w:t>
            </w:r>
            <w:r w:rsidRPr="009D225B">
              <w:rPr>
                <w:b w:val="0"/>
                <w:bCs w:val="0"/>
                <w:szCs w:val="28"/>
              </w:rPr>
              <w:t xml:space="preserve">factsheet: ‘Working with the Stolen Generations: understanding trauma’ provides information for aged care staff to improve services for Stolen Generations survivors. </w:t>
            </w:r>
          </w:p>
        </w:tc>
        <w:tc>
          <w:tcPr>
            <w:tcW w:w="3260" w:type="dxa"/>
          </w:tcPr>
          <w:p w14:paraId="3E35684D" w14:textId="77777777" w:rsidR="007175AA" w:rsidRDefault="007175AA" w:rsidP="00516A0D">
            <w:pPr>
              <w:cnfStyle w:val="000000000000" w:firstRow="0" w:lastRow="0" w:firstColumn="0" w:lastColumn="0" w:oddVBand="0" w:evenVBand="0" w:oddHBand="0" w:evenHBand="0" w:firstRowFirstColumn="0" w:firstRowLastColumn="0" w:lastRowFirstColumn="0" w:lastRowLastColumn="0"/>
            </w:pPr>
            <w:hyperlink r:id="rId84" w:history="1">
              <w:r w:rsidRPr="00553605">
                <w:rPr>
                  <w:rStyle w:val="Hyperlink"/>
                  <w:szCs w:val="28"/>
                </w:rPr>
                <w:t>healingfoundation.org.au/app/uploads/2019/12/Working-with-Stolen-Generations-Aged-Care-fact-sheet.pdf</w:t>
              </w:r>
            </w:hyperlink>
            <w:r w:rsidRPr="00553605">
              <w:rPr>
                <w:szCs w:val="28"/>
              </w:rPr>
              <w:t xml:space="preserve"> </w:t>
            </w:r>
          </w:p>
        </w:tc>
        <w:tc>
          <w:tcPr>
            <w:tcW w:w="1701" w:type="dxa"/>
          </w:tcPr>
          <w:p w14:paraId="7B7C22BD"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Pr>
                <w:szCs w:val="28"/>
              </w:rPr>
              <w:t xml:space="preserve">Factsheet </w:t>
            </w:r>
          </w:p>
        </w:tc>
      </w:tr>
      <w:tr w:rsidR="007175AA" w:rsidRPr="000E6C09" w14:paraId="1096F439"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0279F1A" w14:textId="77777777" w:rsidR="007175AA" w:rsidRPr="000E6C09" w:rsidRDefault="007175AA" w:rsidP="00516A0D">
            <w:pPr>
              <w:rPr>
                <w:b w:val="0"/>
                <w:bCs w:val="0"/>
                <w:szCs w:val="28"/>
              </w:rPr>
            </w:pPr>
            <w:r w:rsidRPr="000E6C09">
              <w:rPr>
                <w:b w:val="0"/>
                <w:bCs w:val="0"/>
                <w:szCs w:val="28"/>
              </w:rPr>
              <w:t>This information sheet developed by Queensland Health provides a general guide for communicating effectively with Aboriginal and Torres Strait Islander people.</w:t>
            </w:r>
          </w:p>
        </w:tc>
        <w:tc>
          <w:tcPr>
            <w:tcW w:w="3260" w:type="dxa"/>
          </w:tcPr>
          <w:p w14:paraId="50FB72E0" w14:textId="73AF4782" w:rsidR="007175AA" w:rsidRPr="000E6C09" w:rsidRDefault="00E468B0" w:rsidP="00516A0D">
            <w:pPr>
              <w:cnfStyle w:val="000000100000" w:firstRow="0" w:lastRow="0" w:firstColumn="0" w:lastColumn="0" w:oddVBand="0" w:evenVBand="0" w:oddHBand="1" w:evenHBand="0" w:firstRowFirstColumn="0" w:firstRowLastColumn="0" w:lastRowFirstColumn="0" w:lastRowLastColumn="0"/>
              <w:rPr>
                <w:szCs w:val="28"/>
              </w:rPr>
            </w:pPr>
            <w:r w:rsidRPr="00E468B0">
              <w:t>https://www.sunshinecoast.health.qld.gov.au/__data/assets/pdf_file/0022/103585/communicating-effectively.pdf</w:t>
            </w:r>
            <w:r w:rsidR="007175AA" w:rsidRPr="000E6C09">
              <w:rPr>
                <w:szCs w:val="28"/>
              </w:rPr>
              <w:t xml:space="preserve"> </w:t>
            </w:r>
          </w:p>
        </w:tc>
        <w:tc>
          <w:tcPr>
            <w:tcW w:w="1701" w:type="dxa"/>
          </w:tcPr>
          <w:p w14:paraId="52F39FBF"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 xml:space="preserve">Factsheet </w:t>
            </w:r>
          </w:p>
        </w:tc>
      </w:tr>
      <w:tr w:rsidR="007175AA" w:rsidRPr="000E6C09" w14:paraId="731A36A9" w14:textId="77777777" w:rsidTr="00BF13FB">
        <w:tc>
          <w:tcPr>
            <w:cnfStyle w:val="001000000000" w:firstRow="0" w:lastRow="0" w:firstColumn="1" w:lastColumn="0" w:oddVBand="0" w:evenVBand="0" w:oddHBand="0" w:evenHBand="0" w:firstRowFirstColumn="0" w:firstRowLastColumn="0" w:lastRowFirstColumn="0" w:lastRowLastColumn="0"/>
            <w:tcW w:w="4962" w:type="dxa"/>
          </w:tcPr>
          <w:p w14:paraId="474AA8C9" w14:textId="77777777" w:rsidR="007175AA" w:rsidRPr="000E6C09" w:rsidRDefault="007175AA" w:rsidP="00516A0D">
            <w:pPr>
              <w:rPr>
                <w:b w:val="0"/>
                <w:bCs w:val="0"/>
                <w:szCs w:val="28"/>
              </w:rPr>
            </w:pPr>
            <w:r w:rsidRPr="000E6C09">
              <w:rPr>
                <w:b w:val="0"/>
                <w:bCs w:val="0"/>
                <w:szCs w:val="28"/>
              </w:rPr>
              <w:t xml:space="preserve">This </w:t>
            </w:r>
            <w:proofErr w:type="gramStart"/>
            <w:r w:rsidRPr="000E6C09">
              <w:rPr>
                <w:b w:val="0"/>
                <w:bCs w:val="0"/>
                <w:szCs w:val="28"/>
              </w:rPr>
              <w:t>30</w:t>
            </w:r>
            <w:r>
              <w:rPr>
                <w:b w:val="0"/>
                <w:bCs w:val="0"/>
                <w:szCs w:val="28"/>
              </w:rPr>
              <w:t xml:space="preserve"> </w:t>
            </w:r>
            <w:r w:rsidRPr="000E6C09">
              <w:rPr>
                <w:b w:val="0"/>
                <w:bCs w:val="0"/>
                <w:szCs w:val="28"/>
              </w:rPr>
              <w:t>minute</w:t>
            </w:r>
            <w:proofErr w:type="gramEnd"/>
            <w:r w:rsidRPr="000E6C09">
              <w:rPr>
                <w:b w:val="0"/>
                <w:bCs w:val="0"/>
                <w:szCs w:val="28"/>
              </w:rPr>
              <w:t xml:space="preserve"> video provides an introduction into Aboriginal and Torres Strait Islander culture and history, and how these affect experiences </w:t>
            </w:r>
            <w:r>
              <w:rPr>
                <w:b w:val="0"/>
                <w:bCs w:val="0"/>
                <w:szCs w:val="28"/>
              </w:rPr>
              <w:t>of</w:t>
            </w:r>
            <w:r w:rsidRPr="000E6C09">
              <w:rPr>
                <w:b w:val="0"/>
                <w:bCs w:val="0"/>
                <w:szCs w:val="28"/>
              </w:rPr>
              <w:t xml:space="preserve"> aged care.</w:t>
            </w:r>
          </w:p>
        </w:tc>
        <w:tc>
          <w:tcPr>
            <w:tcW w:w="3260" w:type="dxa"/>
          </w:tcPr>
          <w:p w14:paraId="2220954E"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85" w:history="1">
              <w:r w:rsidRPr="006D7E08">
                <w:rPr>
                  <w:rStyle w:val="Hyperlink"/>
                  <w:szCs w:val="28"/>
                </w:rPr>
                <w:t>www.youtube.com/watch?v=6dtAzfiOJBI</w:t>
              </w:r>
            </w:hyperlink>
            <w:r w:rsidRPr="000E6C09">
              <w:rPr>
                <w:szCs w:val="28"/>
              </w:rPr>
              <w:t xml:space="preserve"> </w:t>
            </w:r>
          </w:p>
        </w:tc>
        <w:tc>
          <w:tcPr>
            <w:tcW w:w="1701" w:type="dxa"/>
          </w:tcPr>
          <w:p w14:paraId="2786A734"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 xml:space="preserve">Longer video </w:t>
            </w:r>
          </w:p>
        </w:tc>
      </w:tr>
    </w:tbl>
    <w:p w14:paraId="42F9EB87" w14:textId="49502F03" w:rsidR="007175AA" w:rsidRDefault="007175AA" w:rsidP="007175AA">
      <w:pPr>
        <w:pStyle w:val="Heading2"/>
      </w:pPr>
      <w:bookmarkStart w:id="28" w:name="_Toc142401340"/>
      <w:bookmarkStart w:id="29" w:name="_Toc212630839"/>
      <w:r>
        <w:lastRenderedPageBreak/>
        <w:t>People from c</w:t>
      </w:r>
      <w:r w:rsidRPr="000E6C09">
        <w:t xml:space="preserve">ulturally and </w:t>
      </w:r>
      <w:r>
        <w:t>l</w:t>
      </w:r>
      <w:r w:rsidRPr="000E6C09">
        <w:t xml:space="preserve">inguistically </w:t>
      </w:r>
      <w:r>
        <w:t>d</w:t>
      </w:r>
      <w:r w:rsidRPr="000E6C09">
        <w:t xml:space="preserve">iverse </w:t>
      </w:r>
      <w:r>
        <w:t>c</w:t>
      </w:r>
      <w:r w:rsidRPr="000E6C09">
        <w:t>ommunities</w:t>
      </w:r>
      <w:bookmarkEnd w:id="28"/>
      <w:bookmarkEnd w:id="29"/>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4F6DF000"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vAlign w:val="center"/>
          </w:tcPr>
          <w:p w14:paraId="1DC5764C" w14:textId="282F591C" w:rsidR="007175AA" w:rsidRPr="004B3B1F" w:rsidRDefault="007175AA" w:rsidP="004B3B1F">
            <w:pPr>
              <w:rPr>
                <w:b w:val="0"/>
                <w:bCs/>
              </w:rPr>
            </w:pPr>
            <w:r w:rsidRPr="004B3B1F">
              <w:rPr>
                <w:b w:val="0"/>
                <w:bCs/>
              </w:rPr>
              <w:t>For all people engaged in activities provid</w:t>
            </w:r>
            <w:r w:rsidR="009566FC">
              <w:rPr>
                <w:b w:val="0"/>
                <w:bCs/>
              </w:rPr>
              <w:t xml:space="preserve">ing </w:t>
            </w:r>
            <w:r w:rsidRPr="004B3B1F">
              <w:rPr>
                <w:b w:val="0"/>
                <w:bCs/>
              </w:rPr>
              <w:t xml:space="preserve">aged care services to people from culturally and linguistically diverse communities. </w:t>
            </w:r>
          </w:p>
        </w:tc>
        <w:tc>
          <w:tcPr>
            <w:tcW w:w="1425" w:type="dxa"/>
          </w:tcPr>
          <w:p w14:paraId="3FE9F23F" w14:textId="77777777" w:rsidR="007175AA" w:rsidRPr="00417377" w:rsidRDefault="007175AA" w:rsidP="00516A0D">
            <w:pPr>
              <w:rPr>
                <w:szCs w:val="28"/>
              </w:rPr>
            </w:pPr>
            <w:r w:rsidRPr="000E6C09">
              <w:rPr>
                <w:bCs/>
                <w:noProof/>
                <w:szCs w:val="28"/>
              </w:rPr>
              <w:drawing>
                <wp:inline distT="0" distB="0" distL="0" distR="0" wp14:anchorId="5154068B" wp14:editId="1F8BE614">
                  <wp:extent cx="914400" cy="914400"/>
                  <wp:effectExtent l="0" t="0" r="0" b="0"/>
                  <wp:docPr id="26" name="Graphic 26"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5954"/>
        <w:gridCol w:w="2551"/>
        <w:gridCol w:w="1560"/>
      </w:tblGrid>
      <w:tr w:rsidR="007175AA" w:rsidRPr="000E6C09" w14:paraId="5A99ADCD" w14:textId="77777777" w:rsidTr="00E118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54" w:type="dxa"/>
          </w:tcPr>
          <w:p w14:paraId="1767B8A2" w14:textId="66A80104" w:rsidR="007175AA" w:rsidRPr="000E6C09" w:rsidRDefault="007175AA" w:rsidP="00B64AAB">
            <w:pPr>
              <w:rPr>
                <w:szCs w:val="28"/>
              </w:rPr>
            </w:pPr>
            <w:r w:rsidRPr="000E6C09">
              <w:rPr>
                <w:szCs w:val="28"/>
              </w:rPr>
              <w:t>Description</w:t>
            </w:r>
          </w:p>
        </w:tc>
        <w:tc>
          <w:tcPr>
            <w:tcW w:w="2551" w:type="dxa"/>
          </w:tcPr>
          <w:p w14:paraId="1D75AF6F"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560" w:type="dxa"/>
          </w:tcPr>
          <w:p w14:paraId="0C90EC6F"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39F3AABF" w14:textId="77777777" w:rsidTr="00E11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61B590FB" w14:textId="77777777" w:rsidR="007175AA" w:rsidRDefault="007175AA" w:rsidP="00516A0D">
            <w:pPr>
              <w:rPr>
                <w:szCs w:val="28"/>
              </w:rPr>
            </w:pPr>
            <w:r w:rsidRPr="000E6C09">
              <w:rPr>
                <w:b w:val="0"/>
                <w:bCs w:val="0"/>
                <w:szCs w:val="28"/>
              </w:rPr>
              <w:t xml:space="preserve">The Centre for Cultural Diversity in Ageing has a set of resources to </w:t>
            </w:r>
            <w:r>
              <w:rPr>
                <w:b w:val="0"/>
                <w:bCs w:val="0"/>
                <w:szCs w:val="28"/>
              </w:rPr>
              <w:t>help</w:t>
            </w:r>
            <w:r w:rsidRPr="000E6C09">
              <w:rPr>
                <w:b w:val="0"/>
                <w:bCs w:val="0"/>
                <w:szCs w:val="28"/>
              </w:rPr>
              <w:t xml:space="preserve"> you with communicating across languages. It includes</w:t>
            </w:r>
            <w:r>
              <w:rPr>
                <w:b w:val="0"/>
                <w:bCs w:val="0"/>
                <w:szCs w:val="28"/>
              </w:rPr>
              <w:t>:</w:t>
            </w:r>
          </w:p>
          <w:p w14:paraId="326916FC" w14:textId="77777777" w:rsidR="007175AA" w:rsidRPr="0002203A" w:rsidRDefault="007175AA" w:rsidP="00BF13FB">
            <w:pPr>
              <w:pStyle w:val="ListParagraph"/>
              <w:numPr>
                <w:ilvl w:val="0"/>
                <w:numId w:val="14"/>
              </w:numPr>
              <w:rPr>
                <w:b w:val="0"/>
                <w:bCs w:val="0"/>
                <w:szCs w:val="28"/>
              </w:rPr>
            </w:pPr>
            <w:r w:rsidRPr="0002203A">
              <w:rPr>
                <w:b w:val="0"/>
                <w:bCs w:val="0"/>
                <w:szCs w:val="28"/>
              </w:rPr>
              <w:t>communication cards,</w:t>
            </w:r>
          </w:p>
          <w:p w14:paraId="4139DD83" w14:textId="77777777" w:rsidR="007175AA" w:rsidRPr="0002203A" w:rsidRDefault="007175AA" w:rsidP="00BF13FB">
            <w:pPr>
              <w:pStyle w:val="ListParagraph"/>
              <w:numPr>
                <w:ilvl w:val="0"/>
                <w:numId w:val="14"/>
              </w:numPr>
              <w:rPr>
                <w:b w:val="0"/>
                <w:bCs w:val="0"/>
                <w:szCs w:val="28"/>
              </w:rPr>
            </w:pPr>
            <w:r w:rsidRPr="0002203A">
              <w:rPr>
                <w:b w:val="0"/>
                <w:bCs w:val="0"/>
                <w:szCs w:val="28"/>
              </w:rPr>
              <w:t xml:space="preserve">interpreter cards, and </w:t>
            </w:r>
          </w:p>
          <w:p w14:paraId="4B31F643" w14:textId="77777777" w:rsidR="007175AA" w:rsidRPr="004B3B1F" w:rsidRDefault="007175AA" w:rsidP="004B3B1F">
            <w:pPr>
              <w:pStyle w:val="ListParagraph"/>
              <w:numPr>
                <w:ilvl w:val="0"/>
                <w:numId w:val="14"/>
              </w:numPr>
              <w:rPr>
                <w:b w:val="0"/>
                <w:bCs w:val="0"/>
                <w:szCs w:val="28"/>
              </w:rPr>
            </w:pPr>
            <w:r w:rsidRPr="0002203A">
              <w:rPr>
                <w:b w:val="0"/>
                <w:bCs w:val="0"/>
                <w:szCs w:val="28"/>
              </w:rPr>
              <w:t>links to multilingual health and aged care information.</w:t>
            </w:r>
          </w:p>
        </w:tc>
        <w:tc>
          <w:tcPr>
            <w:tcW w:w="2551" w:type="dxa"/>
          </w:tcPr>
          <w:p w14:paraId="0B7CF0FA" w14:textId="26B72842"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246258">
              <w:rPr>
                <w:szCs w:val="28"/>
              </w:rPr>
              <w:t>www.culturaldiversity.com.au</w:t>
            </w:r>
            <w:r w:rsidR="00246258" w:rsidRPr="000E6C09">
              <w:rPr>
                <w:szCs w:val="28"/>
              </w:rPr>
              <w:t xml:space="preserve"> </w:t>
            </w:r>
            <w:r w:rsidRPr="000E6C09">
              <w:rPr>
                <w:szCs w:val="28"/>
              </w:rPr>
              <w:t xml:space="preserve"> </w:t>
            </w:r>
          </w:p>
        </w:tc>
        <w:tc>
          <w:tcPr>
            <w:tcW w:w="1560" w:type="dxa"/>
          </w:tcPr>
          <w:p w14:paraId="356A9EB8"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r w:rsidR="00325649" w:rsidRPr="000E6C09" w14:paraId="5075B3FF" w14:textId="77777777" w:rsidTr="00E118FE">
        <w:tc>
          <w:tcPr>
            <w:cnfStyle w:val="001000000000" w:firstRow="0" w:lastRow="0" w:firstColumn="1" w:lastColumn="0" w:oddVBand="0" w:evenVBand="0" w:oddHBand="0" w:evenHBand="0" w:firstRowFirstColumn="0" w:firstRowLastColumn="0" w:lastRowFirstColumn="0" w:lastRowLastColumn="0"/>
            <w:tcW w:w="5954" w:type="dxa"/>
          </w:tcPr>
          <w:p w14:paraId="17C723E7" w14:textId="77777777" w:rsidR="00325649" w:rsidRPr="00BA1160" w:rsidRDefault="00325649" w:rsidP="00516A0D">
            <w:pPr>
              <w:rPr>
                <w:b w:val="0"/>
                <w:bCs w:val="0"/>
                <w:szCs w:val="28"/>
              </w:rPr>
            </w:pPr>
            <w:r w:rsidRPr="00BA1160">
              <w:rPr>
                <w:b w:val="0"/>
                <w:bCs w:val="0"/>
                <w:szCs w:val="28"/>
              </w:rPr>
              <w:t xml:space="preserve">The Multicultural Communities Council of Illawarra provides the </w:t>
            </w:r>
            <w:proofErr w:type="spellStart"/>
            <w:r w:rsidRPr="00BA1160">
              <w:rPr>
                <w:b w:val="0"/>
                <w:bCs w:val="0"/>
                <w:szCs w:val="28"/>
              </w:rPr>
              <w:t>CALDways</w:t>
            </w:r>
            <w:proofErr w:type="spellEnd"/>
            <w:r w:rsidRPr="00BA1160">
              <w:rPr>
                <w:b w:val="0"/>
                <w:bCs w:val="0"/>
                <w:szCs w:val="28"/>
              </w:rPr>
              <w:t xml:space="preserve"> </w:t>
            </w:r>
            <w:r w:rsidR="007B44E5">
              <w:rPr>
                <w:b w:val="0"/>
                <w:bCs w:val="0"/>
                <w:szCs w:val="28"/>
              </w:rPr>
              <w:t>micro-c</w:t>
            </w:r>
            <w:r w:rsidRPr="00BA1160">
              <w:rPr>
                <w:b w:val="0"/>
                <w:bCs w:val="0"/>
                <w:szCs w:val="28"/>
              </w:rPr>
              <w:t>ourses.</w:t>
            </w:r>
            <w:r w:rsidR="00BA1160" w:rsidRPr="00BA1160">
              <w:rPr>
                <w:b w:val="0"/>
                <w:bCs w:val="0"/>
                <w:szCs w:val="28"/>
              </w:rPr>
              <w:t xml:space="preserve"> The Culturally Inclusive Service Delivery course </w:t>
            </w:r>
            <w:r w:rsidR="00BA1160">
              <w:rPr>
                <w:b w:val="0"/>
                <w:bCs w:val="0"/>
                <w:szCs w:val="28"/>
              </w:rPr>
              <w:t xml:space="preserve">includes </w:t>
            </w:r>
            <w:r w:rsidR="00BA1160" w:rsidRPr="00BA1160">
              <w:rPr>
                <w:b w:val="0"/>
                <w:bCs w:val="0"/>
                <w:szCs w:val="28"/>
              </w:rPr>
              <w:t>online modules covering what culture is, cross-cultural communication, and diversity and inclusion in aged care.</w:t>
            </w:r>
          </w:p>
        </w:tc>
        <w:tc>
          <w:tcPr>
            <w:tcW w:w="2551" w:type="dxa"/>
          </w:tcPr>
          <w:p w14:paraId="48BF112F" w14:textId="1CF37D21" w:rsidR="007B44E5" w:rsidRPr="007B44E5" w:rsidRDefault="000472BD" w:rsidP="007B44E5">
            <w:pPr>
              <w:cnfStyle w:val="000000000000" w:firstRow="0" w:lastRow="0" w:firstColumn="0" w:lastColumn="0" w:oddVBand="0" w:evenVBand="0" w:oddHBand="0" w:evenHBand="0" w:firstRowFirstColumn="0" w:firstRowLastColumn="0" w:lastRowFirstColumn="0" w:lastRowLastColumn="0"/>
            </w:pPr>
            <w:r w:rsidRPr="000472BD">
              <w:t>https://www.mcci.org.au/diversity-and-inclusion/caldways-courses/</w:t>
            </w:r>
          </w:p>
          <w:p w14:paraId="1F72F646" w14:textId="77777777" w:rsidR="00325649" w:rsidRDefault="00325649" w:rsidP="00516A0D">
            <w:pPr>
              <w:cnfStyle w:val="000000000000" w:firstRow="0" w:lastRow="0" w:firstColumn="0" w:lastColumn="0" w:oddVBand="0" w:evenVBand="0" w:oddHBand="0" w:evenHBand="0" w:firstRowFirstColumn="0" w:firstRowLastColumn="0" w:lastRowFirstColumn="0" w:lastRowLastColumn="0"/>
            </w:pPr>
          </w:p>
        </w:tc>
        <w:tc>
          <w:tcPr>
            <w:tcW w:w="1560" w:type="dxa"/>
          </w:tcPr>
          <w:p w14:paraId="22644563" w14:textId="77777777" w:rsidR="00325649" w:rsidRPr="000E6C09" w:rsidRDefault="007B44E5" w:rsidP="00516A0D">
            <w:pPr>
              <w:cnfStyle w:val="000000000000" w:firstRow="0" w:lastRow="0" w:firstColumn="0" w:lastColumn="0" w:oddVBand="0" w:evenVBand="0" w:oddHBand="0" w:evenHBand="0" w:firstRowFirstColumn="0" w:firstRowLastColumn="0" w:lastRowFirstColumn="0" w:lastRowLastColumn="0"/>
              <w:rPr>
                <w:szCs w:val="28"/>
              </w:rPr>
            </w:pPr>
            <w:proofErr w:type="spellStart"/>
            <w:r>
              <w:rPr>
                <w:szCs w:val="28"/>
              </w:rPr>
              <w:t>Onlline</w:t>
            </w:r>
            <w:proofErr w:type="spellEnd"/>
            <w:r>
              <w:rPr>
                <w:szCs w:val="28"/>
              </w:rPr>
              <w:t xml:space="preserve"> </w:t>
            </w:r>
            <w:r w:rsidR="00BA1160">
              <w:rPr>
                <w:szCs w:val="28"/>
              </w:rPr>
              <w:t>Learning modules.</w:t>
            </w:r>
          </w:p>
        </w:tc>
      </w:tr>
    </w:tbl>
    <w:p w14:paraId="445A754C" w14:textId="34B17F11" w:rsidR="002067BD" w:rsidRDefault="00E118FE" w:rsidP="00E118FE">
      <w:pPr>
        <w:spacing w:before="0" w:after="0" w:line="240" w:lineRule="auto"/>
      </w:pPr>
      <w:bookmarkStart w:id="30" w:name="_Toc142401341"/>
      <w:r w:rsidRPr="00E118FE">
        <w:rPr>
          <w:rFonts w:eastAsiaTheme="majorEastAsia" w:cstheme="majorBidi"/>
          <w:u w:val="single"/>
        </w:rPr>
        <w:t>www.</w:t>
      </w:r>
      <w:hyperlink r:id="rId86" w:history="1">
        <w:r w:rsidRPr="00E118FE">
          <w:rPr>
            <w:rStyle w:val="Hyperlink"/>
            <w:rFonts w:eastAsiaTheme="majorEastAsia" w:cstheme="majorBidi"/>
          </w:rPr>
          <w:t>mcci.org.au/wpcontent/uploads/2023/01/Bridging-Cultures-4th-ed-2023-MCCI.pdf</w:t>
        </w:r>
      </w:hyperlink>
    </w:p>
    <w:p w14:paraId="186481C0" w14:textId="77777777" w:rsidR="002067BD" w:rsidRDefault="002067BD">
      <w:pPr>
        <w:spacing w:before="0" w:after="0" w:line="240" w:lineRule="auto"/>
      </w:pPr>
      <w:r>
        <w:br w:type="page"/>
      </w:r>
    </w:p>
    <w:p w14:paraId="59267DB5" w14:textId="77777777" w:rsidR="00E118FE" w:rsidRPr="00E118FE" w:rsidRDefault="00E118FE" w:rsidP="00E118FE">
      <w:pPr>
        <w:spacing w:before="0" w:after="0" w:line="240" w:lineRule="auto"/>
        <w:rPr>
          <w:rFonts w:eastAsiaTheme="majorEastAsia" w:cstheme="majorBidi"/>
          <w:u w:val="single"/>
        </w:rPr>
      </w:pPr>
    </w:p>
    <w:p w14:paraId="3EBCEC3F" w14:textId="3D247208" w:rsidR="007175AA" w:rsidRDefault="007175AA" w:rsidP="007175AA">
      <w:pPr>
        <w:pStyle w:val="Heading2"/>
      </w:pPr>
      <w:bookmarkStart w:id="31" w:name="_Toc212630840"/>
      <w:r w:rsidRPr="000E6C09">
        <w:t xml:space="preserve">People with a </w:t>
      </w:r>
      <w:r>
        <w:t>m</w:t>
      </w:r>
      <w:r w:rsidRPr="000E6C09">
        <w:t xml:space="preserve">igrant or </w:t>
      </w:r>
      <w:r>
        <w:t>r</w:t>
      </w:r>
      <w:r w:rsidRPr="000E6C09">
        <w:t xml:space="preserve">efugee </w:t>
      </w:r>
      <w:r>
        <w:t>b</w:t>
      </w:r>
      <w:r w:rsidRPr="000E6C09">
        <w:t>ackground</w:t>
      </w:r>
      <w:bookmarkEnd w:id="30"/>
      <w:bookmarkEnd w:id="31"/>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360"/>
        <w:gridCol w:w="1656"/>
      </w:tblGrid>
      <w:tr w:rsidR="007175AA" w14:paraId="01F52EA1" w14:textId="77777777" w:rsidTr="00516A0D">
        <w:trPr>
          <w:cnfStyle w:val="100000000000" w:firstRow="1" w:lastRow="0" w:firstColumn="0" w:lastColumn="0" w:oddVBand="0" w:evenVBand="0" w:oddHBand="0" w:evenHBand="0" w:firstRowFirstColumn="0" w:firstRowLastColumn="0" w:lastRowFirstColumn="0" w:lastRowLastColumn="0"/>
          <w:trHeight w:val="790"/>
        </w:trPr>
        <w:tc>
          <w:tcPr>
            <w:tcW w:w="7360" w:type="dxa"/>
            <w:vAlign w:val="center"/>
          </w:tcPr>
          <w:p w14:paraId="6CAE5EE1" w14:textId="77777777" w:rsidR="007175AA" w:rsidRPr="004B3B1F" w:rsidRDefault="007175AA" w:rsidP="004B3B1F">
            <w:pPr>
              <w:rPr>
                <w:b w:val="0"/>
                <w:bCs/>
              </w:rPr>
            </w:pPr>
            <w:r w:rsidRPr="004B3B1F">
              <w:rPr>
                <w:b w:val="0"/>
                <w:bCs/>
              </w:rPr>
              <w:t>For those working with older people with a migrant or refugee background. This page provides background information on several cultures and experiences.</w:t>
            </w:r>
          </w:p>
        </w:tc>
        <w:tc>
          <w:tcPr>
            <w:tcW w:w="1656" w:type="dxa"/>
          </w:tcPr>
          <w:p w14:paraId="61CDCEAD" w14:textId="77777777" w:rsidR="007175AA" w:rsidRPr="00417377" w:rsidRDefault="007175AA" w:rsidP="00516A0D">
            <w:pPr>
              <w:rPr>
                <w:szCs w:val="28"/>
              </w:rPr>
            </w:pPr>
            <w:r w:rsidRPr="000E6C09">
              <w:rPr>
                <w:noProof/>
                <w:szCs w:val="28"/>
              </w:rPr>
              <w:drawing>
                <wp:inline distT="0" distB="0" distL="0" distR="0" wp14:anchorId="5506501A" wp14:editId="6E3BD02E">
                  <wp:extent cx="914400" cy="914400"/>
                  <wp:effectExtent l="0" t="0" r="0" b="0"/>
                  <wp:docPr id="27" name="Graphic 27"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5670"/>
        <w:gridCol w:w="2410"/>
        <w:gridCol w:w="1985"/>
      </w:tblGrid>
      <w:tr w:rsidR="007175AA" w:rsidRPr="000E6C09" w14:paraId="14F15CA7" w14:textId="77777777" w:rsidTr="00B64AA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0" w:type="dxa"/>
          </w:tcPr>
          <w:p w14:paraId="146BE5ED" w14:textId="77777777" w:rsidR="007175AA" w:rsidRPr="000E6C09" w:rsidRDefault="007175AA" w:rsidP="00B64AAB">
            <w:pPr>
              <w:rPr>
                <w:szCs w:val="28"/>
              </w:rPr>
            </w:pPr>
            <w:r w:rsidRPr="000E6C09">
              <w:rPr>
                <w:szCs w:val="28"/>
              </w:rPr>
              <w:t>Description</w:t>
            </w:r>
          </w:p>
        </w:tc>
        <w:tc>
          <w:tcPr>
            <w:tcW w:w="2410" w:type="dxa"/>
          </w:tcPr>
          <w:p w14:paraId="2040FD9E"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985" w:type="dxa"/>
          </w:tcPr>
          <w:p w14:paraId="05C17574"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20DA78AE" w14:textId="77777777" w:rsidTr="00B64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549D7C5D" w14:textId="6E69373A" w:rsidR="007175AA" w:rsidRPr="0002203A" w:rsidRDefault="007175AA" w:rsidP="00516A0D">
            <w:pPr>
              <w:rPr>
                <w:b w:val="0"/>
                <w:bCs w:val="0"/>
                <w:szCs w:val="28"/>
              </w:rPr>
            </w:pPr>
            <w:r w:rsidRPr="000E6C09">
              <w:rPr>
                <w:b w:val="0"/>
                <w:bCs w:val="0"/>
                <w:szCs w:val="28"/>
              </w:rPr>
              <w:t xml:space="preserve">'Community Profiles for Health Care Providers' (QLD) </w:t>
            </w:r>
            <w:r w:rsidR="009566FC">
              <w:rPr>
                <w:b w:val="0"/>
                <w:bCs w:val="0"/>
                <w:szCs w:val="28"/>
              </w:rPr>
              <w:t>are</w:t>
            </w:r>
            <w:r w:rsidRPr="000E6C09">
              <w:rPr>
                <w:b w:val="0"/>
                <w:bCs w:val="0"/>
                <w:szCs w:val="28"/>
              </w:rPr>
              <w:t xml:space="preserve"> a set of factsheets </w:t>
            </w:r>
            <w:r w:rsidR="009566FC">
              <w:rPr>
                <w:b w:val="0"/>
                <w:bCs w:val="0"/>
                <w:szCs w:val="28"/>
              </w:rPr>
              <w:t>helping</w:t>
            </w:r>
            <w:r w:rsidRPr="000E6C09">
              <w:rPr>
                <w:b w:val="0"/>
                <w:bCs w:val="0"/>
                <w:szCs w:val="28"/>
              </w:rPr>
              <w:t xml:space="preserve"> health care providers to better </w:t>
            </w:r>
            <w:r w:rsidRPr="0002203A">
              <w:rPr>
                <w:b w:val="0"/>
                <w:bCs w:val="0"/>
                <w:szCs w:val="28"/>
              </w:rPr>
              <w:t>understand the:</w:t>
            </w:r>
          </w:p>
          <w:p w14:paraId="75977151" w14:textId="77777777" w:rsidR="007175AA" w:rsidRPr="0002203A" w:rsidRDefault="007175AA" w:rsidP="00BF13FB">
            <w:pPr>
              <w:pStyle w:val="ListParagraph"/>
              <w:numPr>
                <w:ilvl w:val="0"/>
                <w:numId w:val="15"/>
              </w:numPr>
              <w:rPr>
                <w:b w:val="0"/>
                <w:bCs w:val="0"/>
                <w:szCs w:val="28"/>
              </w:rPr>
            </w:pPr>
            <w:r w:rsidRPr="0002203A">
              <w:rPr>
                <w:b w:val="0"/>
                <w:bCs w:val="0"/>
                <w:szCs w:val="28"/>
              </w:rPr>
              <w:t xml:space="preserve">health beliefs, </w:t>
            </w:r>
          </w:p>
          <w:p w14:paraId="6EF103CD" w14:textId="77777777" w:rsidR="007175AA" w:rsidRPr="0002203A" w:rsidRDefault="007175AA" w:rsidP="00BF13FB">
            <w:pPr>
              <w:pStyle w:val="ListParagraph"/>
              <w:numPr>
                <w:ilvl w:val="0"/>
                <w:numId w:val="15"/>
              </w:numPr>
              <w:rPr>
                <w:b w:val="0"/>
                <w:bCs w:val="0"/>
                <w:szCs w:val="28"/>
              </w:rPr>
            </w:pPr>
            <w:r w:rsidRPr="0002203A">
              <w:rPr>
                <w:b w:val="0"/>
                <w:bCs w:val="0"/>
                <w:szCs w:val="28"/>
              </w:rPr>
              <w:t>pre-migration experiences,</w:t>
            </w:r>
          </w:p>
          <w:p w14:paraId="175E8892" w14:textId="77777777" w:rsidR="007175AA" w:rsidRPr="0002203A" w:rsidRDefault="007175AA" w:rsidP="00BF13FB">
            <w:pPr>
              <w:pStyle w:val="ListParagraph"/>
              <w:numPr>
                <w:ilvl w:val="0"/>
                <w:numId w:val="15"/>
              </w:numPr>
              <w:rPr>
                <w:b w:val="0"/>
                <w:bCs w:val="0"/>
                <w:szCs w:val="28"/>
              </w:rPr>
            </w:pPr>
            <w:r w:rsidRPr="0002203A">
              <w:rPr>
                <w:b w:val="0"/>
                <w:bCs w:val="0"/>
                <w:szCs w:val="28"/>
              </w:rPr>
              <w:t xml:space="preserve">communication preferences and </w:t>
            </w:r>
          </w:p>
          <w:p w14:paraId="52BFF31E" w14:textId="77777777" w:rsidR="007175AA" w:rsidRPr="0002203A" w:rsidRDefault="007175AA" w:rsidP="00BF13FB">
            <w:pPr>
              <w:pStyle w:val="ListParagraph"/>
              <w:numPr>
                <w:ilvl w:val="0"/>
                <w:numId w:val="15"/>
              </w:numPr>
              <w:rPr>
                <w:b w:val="0"/>
                <w:bCs w:val="0"/>
                <w:szCs w:val="28"/>
              </w:rPr>
            </w:pPr>
            <w:r w:rsidRPr="0002203A">
              <w:rPr>
                <w:b w:val="0"/>
                <w:bCs w:val="0"/>
                <w:szCs w:val="28"/>
              </w:rPr>
              <w:t xml:space="preserve">other aspects of their clients' culture. </w:t>
            </w:r>
          </w:p>
          <w:p w14:paraId="36C640A4" w14:textId="49252DCD" w:rsidR="007175AA" w:rsidRPr="0005463E" w:rsidRDefault="007175AA" w:rsidP="00516A0D">
            <w:pPr>
              <w:rPr>
                <w:szCs w:val="28"/>
              </w:rPr>
            </w:pPr>
            <w:r w:rsidRPr="0002203A">
              <w:rPr>
                <w:b w:val="0"/>
                <w:bCs w:val="0"/>
                <w:szCs w:val="28"/>
              </w:rPr>
              <w:t>You may find it useful in your volunteering activities</w:t>
            </w:r>
            <w:r w:rsidR="009566FC">
              <w:rPr>
                <w:b w:val="0"/>
                <w:bCs w:val="0"/>
                <w:szCs w:val="28"/>
              </w:rPr>
              <w:t xml:space="preserve"> (</w:t>
            </w:r>
            <w:r>
              <w:rPr>
                <w:b w:val="0"/>
                <w:bCs w:val="0"/>
                <w:szCs w:val="28"/>
              </w:rPr>
              <w:t>note</w:t>
            </w:r>
            <w:r w:rsidRPr="0002203A">
              <w:rPr>
                <w:b w:val="0"/>
                <w:bCs w:val="0"/>
                <w:szCs w:val="28"/>
              </w:rPr>
              <w:t xml:space="preserve"> they were developed in 2011</w:t>
            </w:r>
            <w:r w:rsidR="009566FC">
              <w:rPr>
                <w:b w:val="0"/>
                <w:bCs w:val="0"/>
                <w:szCs w:val="28"/>
              </w:rPr>
              <w:t>)</w:t>
            </w:r>
            <w:r w:rsidRPr="0002203A">
              <w:rPr>
                <w:b w:val="0"/>
                <w:bCs w:val="0"/>
                <w:szCs w:val="28"/>
              </w:rPr>
              <w:t>.</w:t>
            </w:r>
          </w:p>
        </w:tc>
        <w:tc>
          <w:tcPr>
            <w:tcW w:w="2410" w:type="dxa"/>
          </w:tcPr>
          <w:p w14:paraId="41FF8B10"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87" w:history="1">
              <w:r w:rsidRPr="006D7E08">
                <w:rPr>
                  <w:rStyle w:val="Hyperlink"/>
                  <w:szCs w:val="28"/>
                </w:rPr>
                <w:t>www.health.qld.gov.au/multicultural/health_workers/cultdiver_guide</w:t>
              </w:r>
            </w:hyperlink>
            <w:r w:rsidRPr="000E6C09">
              <w:rPr>
                <w:szCs w:val="28"/>
              </w:rPr>
              <w:t xml:space="preserve"> </w:t>
            </w:r>
          </w:p>
        </w:tc>
        <w:tc>
          <w:tcPr>
            <w:tcW w:w="1985" w:type="dxa"/>
          </w:tcPr>
          <w:p w14:paraId="5B34650F"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Factsheet</w:t>
            </w:r>
          </w:p>
        </w:tc>
      </w:tr>
    </w:tbl>
    <w:p w14:paraId="04E71CE0" w14:textId="66B6C354" w:rsidR="00B64AAB" w:rsidRDefault="00B64AAB"/>
    <w:tbl>
      <w:tblPr>
        <w:tblStyle w:val="PlainTable4"/>
        <w:tblW w:w="10065" w:type="dxa"/>
        <w:tblLayout w:type="fixed"/>
        <w:tblLook w:val="04A0" w:firstRow="1" w:lastRow="0" w:firstColumn="1" w:lastColumn="0" w:noHBand="0" w:noVBand="1"/>
      </w:tblPr>
      <w:tblGrid>
        <w:gridCol w:w="5670"/>
        <w:gridCol w:w="2410"/>
        <w:gridCol w:w="1985"/>
      </w:tblGrid>
      <w:tr w:rsidR="007175AA" w:rsidRPr="000E6C09" w14:paraId="129B9A94" w14:textId="77777777" w:rsidTr="00B64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A49C095" w14:textId="4C80D138" w:rsidR="007175AA" w:rsidRPr="000E6C09" w:rsidRDefault="007175AA" w:rsidP="00516A0D">
            <w:pPr>
              <w:rPr>
                <w:b w:val="0"/>
                <w:bCs w:val="0"/>
                <w:szCs w:val="28"/>
              </w:rPr>
            </w:pPr>
            <w:r>
              <w:rPr>
                <w:b w:val="0"/>
                <w:bCs w:val="0"/>
                <w:szCs w:val="28"/>
              </w:rPr>
              <w:t>Th</w:t>
            </w:r>
            <w:r w:rsidRPr="000E6C09">
              <w:rPr>
                <w:b w:val="0"/>
                <w:bCs w:val="0"/>
                <w:szCs w:val="28"/>
              </w:rPr>
              <w:t xml:space="preserve">e </w:t>
            </w:r>
            <w:r w:rsidRPr="000E6C09">
              <w:rPr>
                <w:b w:val="0"/>
                <w:bCs w:val="0"/>
                <w:i/>
                <w:iCs/>
                <w:szCs w:val="28"/>
              </w:rPr>
              <w:t>Culturally Responsive Practice with Older People in Health and Aged Care</w:t>
            </w:r>
            <w:r w:rsidRPr="000E6C09">
              <w:rPr>
                <w:b w:val="0"/>
                <w:bCs w:val="0"/>
                <w:szCs w:val="28"/>
              </w:rPr>
              <w:t xml:space="preserve"> course </w:t>
            </w:r>
            <w:r>
              <w:rPr>
                <w:b w:val="0"/>
                <w:bCs w:val="0"/>
                <w:szCs w:val="28"/>
              </w:rPr>
              <w:t>was d</w:t>
            </w:r>
            <w:r w:rsidRPr="000E6C09">
              <w:rPr>
                <w:b w:val="0"/>
                <w:bCs w:val="0"/>
                <w:szCs w:val="28"/>
              </w:rPr>
              <w:t>eveloped by the Migrant and Refugee Health Partnership and Monash University</w:t>
            </w:r>
            <w:r>
              <w:rPr>
                <w:b w:val="0"/>
                <w:bCs w:val="0"/>
                <w:szCs w:val="28"/>
              </w:rPr>
              <w:t xml:space="preserve">. This course </w:t>
            </w:r>
            <w:r w:rsidRPr="000E6C09">
              <w:rPr>
                <w:b w:val="0"/>
                <w:bCs w:val="0"/>
                <w:szCs w:val="28"/>
              </w:rPr>
              <w:t>complement</w:t>
            </w:r>
            <w:r>
              <w:rPr>
                <w:b w:val="0"/>
                <w:bCs w:val="0"/>
                <w:szCs w:val="28"/>
              </w:rPr>
              <w:t xml:space="preserve">s </w:t>
            </w:r>
            <w:r w:rsidRPr="000E6C09">
              <w:rPr>
                <w:b w:val="0"/>
                <w:bCs w:val="0"/>
                <w:szCs w:val="28"/>
              </w:rPr>
              <w:t xml:space="preserve">the skills and capabilities of health practitioners working in aged </w:t>
            </w:r>
            <w:r>
              <w:rPr>
                <w:b w:val="0"/>
                <w:bCs w:val="0"/>
                <w:szCs w:val="28"/>
              </w:rPr>
              <w:t xml:space="preserve">and health </w:t>
            </w:r>
            <w:r w:rsidRPr="000E6C09">
              <w:rPr>
                <w:b w:val="0"/>
                <w:bCs w:val="0"/>
                <w:szCs w:val="28"/>
              </w:rPr>
              <w:t>care settings to provide culturally responsive care to older people from migrant and refugee backgrounds.</w:t>
            </w:r>
          </w:p>
        </w:tc>
        <w:tc>
          <w:tcPr>
            <w:tcW w:w="2410" w:type="dxa"/>
          </w:tcPr>
          <w:p w14:paraId="00C6F3AE" w14:textId="1225D2EF" w:rsidR="007175AA" w:rsidRPr="00E118FE" w:rsidRDefault="007175AA" w:rsidP="00516A0D">
            <w:pPr>
              <w:cnfStyle w:val="100000000000" w:firstRow="1" w:lastRow="0" w:firstColumn="0" w:lastColumn="0" w:oddVBand="0" w:evenVBand="0" w:oddHBand="0" w:evenHBand="0" w:firstRowFirstColumn="0" w:firstRowLastColumn="0" w:lastRowFirstColumn="0" w:lastRowLastColumn="0"/>
              <w:rPr>
                <w:b w:val="0"/>
              </w:rPr>
            </w:pPr>
            <w:hyperlink r:id="rId88">
              <w:r w:rsidRPr="57888B02">
                <w:rPr>
                  <w:rStyle w:val="Hyperlink"/>
                  <w:b w:val="0"/>
                  <w:bCs w:val="0"/>
                </w:rPr>
                <w:t>www.myauslearning.org.au/aged-care/#course-overview</w:t>
              </w:r>
            </w:hyperlink>
            <w:r>
              <w:rPr>
                <w:b w:val="0"/>
              </w:rPr>
              <w:t xml:space="preserve"> </w:t>
            </w:r>
          </w:p>
        </w:tc>
        <w:tc>
          <w:tcPr>
            <w:tcW w:w="1985" w:type="dxa"/>
          </w:tcPr>
          <w:p w14:paraId="4D294B7E" w14:textId="77777777" w:rsidR="007175AA" w:rsidRPr="000E6C09" w:rsidRDefault="007175AA" w:rsidP="00516A0D">
            <w:pPr>
              <w:cnfStyle w:val="100000000000" w:firstRow="1" w:lastRow="0" w:firstColumn="0" w:lastColumn="0" w:oddVBand="0" w:evenVBand="0" w:oddHBand="0" w:evenHBand="0" w:firstRowFirstColumn="0" w:firstRowLastColumn="0" w:lastRowFirstColumn="0" w:lastRowLastColumn="0"/>
              <w:rPr>
                <w:szCs w:val="28"/>
              </w:rPr>
            </w:pPr>
            <w:r w:rsidRPr="000E6C09">
              <w:rPr>
                <w:szCs w:val="28"/>
              </w:rPr>
              <w:t>Learning module (certificate available in some circumstances)</w:t>
            </w:r>
          </w:p>
        </w:tc>
      </w:tr>
    </w:tbl>
    <w:p w14:paraId="6BB9E253" w14:textId="16CDC998" w:rsidR="00B64AAB" w:rsidRDefault="00B64AAB">
      <w:pPr>
        <w:spacing w:before="0" w:after="0" w:line="240" w:lineRule="auto"/>
      </w:pPr>
      <w:bookmarkStart w:id="32" w:name="_Toc142401342"/>
    </w:p>
    <w:p w14:paraId="5E3AF4CA" w14:textId="01D81F34" w:rsidR="004B3B1F" w:rsidRDefault="00B64AAB">
      <w:pPr>
        <w:spacing w:before="0" w:after="0" w:line="240" w:lineRule="auto"/>
      </w:pPr>
      <w:r>
        <w:br w:type="page"/>
      </w:r>
    </w:p>
    <w:p w14:paraId="5BF69D84" w14:textId="77777777" w:rsidR="007175AA" w:rsidRDefault="007175AA" w:rsidP="007175AA">
      <w:pPr>
        <w:pStyle w:val="Heading2"/>
      </w:pPr>
      <w:bookmarkStart w:id="33" w:name="_Toc212630841"/>
      <w:r w:rsidRPr="000E6C09">
        <w:lastRenderedPageBreak/>
        <w:t>Forgotten Australians and Care Leavers</w:t>
      </w:r>
      <w:bookmarkEnd w:id="32"/>
      <w:bookmarkEnd w:id="33"/>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27"/>
        <w:gridCol w:w="1543"/>
      </w:tblGrid>
      <w:tr w:rsidR="007175AA" w14:paraId="0B599562" w14:textId="77777777" w:rsidTr="00516A0D">
        <w:trPr>
          <w:cnfStyle w:val="100000000000" w:firstRow="1" w:lastRow="0" w:firstColumn="0" w:lastColumn="0" w:oddVBand="0" w:evenVBand="0" w:oddHBand="0" w:evenHBand="0" w:firstRowFirstColumn="0" w:firstRowLastColumn="0" w:lastRowFirstColumn="0" w:lastRowLastColumn="0"/>
          <w:trHeight w:val="1074"/>
        </w:trPr>
        <w:tc>
          <w:tcPr>
            <w:tcW w:w="7591" w:type="dxa"/>
            <w:vAlign w:val="center"/>
          </w:tcPr>
          <w:p w14:paraId="4B7DA367" w14:textId="77777777" w:rsidR="007175AA" w:rsidRPr="004B3B1F" w:rsidRDefault="007175AA" w:rsidP="004B3B1F">
            <w:pPr>
              <w:rPr>
                <w:b w:val="0"/>
                <w:bCs/>
              </w:rPr>
            </w:pPr>
            <w:r w:rsidRPr="004B3B1F">
              <w:rPr>
                <w:b w:val="0"/>
                <w:bCs/>
              </w:rPr>
              <w:t xml:space="preserve">For those working with older people who are Care Leavers or Forgotten Australians. </w:t>
            </w:r>
          </w:p>
        </w:tc>
        <w:tc>
          <w:tcPr>
            <w:tcW w:w="1425" w:type="dxa"/>
          </w:tcPr>
          <w:p w14:paraId="23DE523C" w14:textId="77777777" w:rsidR="007175AA" w:rsidRPr="00417377" w:rsidRDefault="007175AA" w:rsidP="00516A0D">
            <w:pPr>
              <w:rPr>
                <w:szCs w:val="28"/>
              </w:rPr>
            </w:pPr>
            <w:r w:rsidRPr="000E6C09">
              <w:rPr>
                <w:noProof/>
                <w:szCs w:val="28"/>
              </w:rPr>
              <w:drawing>
                <wp:inline distT="0" distB="0" distL="0" distR="0" wp14:anchorId="07AE73A5" wp14:editId="4A972907">
                  <wp:extent cx="842838" cy="842838"/>
                  <wp:effectExtent l="0" t="0" r="0" b="0"/>
                  <wp:docPr id="28" name="Graphic 2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846378" cy="846378"/>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529"/>
        <w:gridCol w:w="2976"/>
        <w:gridCol w:w="1418"/>
      </w:tblGrid>
      <w:tr w:rsidR="007175AA" w:rsidRPr="000E6C09" w14:paraId="0088A416" w14:textId="77777777" w:rsidTr="004B3B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9" w:type="dxa"/>
          </w:tcPr>
          <w:p w14:paraId="7F8397A5" w14:textId="77777777" w:rsidR="007175AA" w:rsidRPr="000E6C09" w:rsidRDefault="007175AA" w:rsidP="00516A0D">
            <w:pPr>
              <w:jc w:val="center"/>
              <w:rPr>
                <w:szCs w:val="28"/>
                <w:lang w:val="en"/>
              </w:rPr>
            </w:pPr>
            <w:r w:rsidRPr="000E6C09">
              <w:rPr>
                <w:szCs w:val="28"/>
                <w:lang w:val="en"/>
              </w:rPr>
              <w:t>Description</w:t>
            </w:r>
          </w:p>
        </w:tc>
        <w:tc>
          <w:tcPr>
            <w:tcW w:w="2976" w:type="dxa"/>
          </w:tcPr>
          <w:p w14:paraId="08A0D906"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6C09">
              <w:rPr>
                <w:szCs w:val="28"/>
                <w:lang w:val="en"/>
              </w:rPr>
              <w:t>Location</w:t>
            </w:r>
          </w:p>
        </w:tc>
        <w:tc>
          <w:tcPr>
            <w:tcW w:w="1418" w:type="dxa"/>
          </w:tcPr>
          <w:p w14:paraId="45E43232" w14:textId="77777777" w:rsidR="007175AA" w:rsidRPr="000E6C09"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6C09">
              <w:rPr>
                <w:szCs w:val="28"/>
                <w:lang w:val="en"/>
              </w:rPr>
              <w:t>Mode</w:t>
            </w:r>
          </w:p>
        </w:tc>
      </w:tr>
      <w:tr w:rsidR="007175AA" w:rsidRPr="000E6C09" w14:paraId="6C117806"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47BB0E70" w14:textId="77777777" w:rsidR="007175AA" w:rsidRDefault="007175AA" w:rsidP="00516A0D">
            <w:pPr>
              <w:rPr>
                <w:szCs w:val="28"/>
                <w:lang w:val="en"/>
              </w:rPr>
            </w:pPr>
            <w:r>
              <w:rPr>
                <w:b w:val="0"/>
                <w:bCs w:val="0"/>
                <w:szCs w:val="28"/>
                <w:lang w:val="en"/>
              </w:rPr>
              <w:t xml:space="preserve">Helping Hand’s website explains who the Forgotten Australians are. </w:t>
            </w:r>
          </w:p>
          <w:p w14:paraId="123C0276" w14:textId="74EE0639" w:rsidR="007175AA" w:rsidRPr="00BD1A98" w:rsidRDefault="007175AA" w:rsidP="00516A0D">
            <w:pPr>
              <w:rPr>
                <w:lang w:val="en-US"/>
              </w:rPr>
            </w:pPr>
            <w:r w:rsidRPr="53063804">
              <w:rPr>
                <w:b w:val="0"/>
                <w:lang w:val="en-US"/>
              </w:rPr>
              <w:t xml:space="preserve">This webpage provides several resources from the 'Real Care </w:t>
            </w:r>
            <w:proofErr w:type="gramStart"/>
            <w:r w:rsidRPr="53063804">
              <w:rPr>
                <w:b w:val="0"/>
                <w:lang w:val="en-US"/>
              </w:rPr>
              <w:t>The</w:t>
            </w:r>
            <w:proofErr w:type="gramEnd"/>
            <w:r w:rsidRPr="53063804">
              <w:rPr>
                <w:b w:val="0"/>
                <w:lang w:val="en-US"/>
              </w:rPr>
              <w:t xml:space="preserve"> Second Time Around Forgotten Australians Project', including practical tips when working with Forgotten Australians. </w:t>
            </w:r>
          </w:p>
        </w:tc>
        <w:tc>
          <w:tcPr>
            <w:tcW w:w="2976" w:type="dxa"/>
          </w:tcPr>
          <w:p w14:paraId="612A014D"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89" w:history="1">
              <w:r w:rsidRPr="006D7E08">
                <w:rPr>
                  <w:rStyle w:val="Hyperlink"/>
                  <w:szCs w:val="28"/>
                  <w:lang w:val="en"/>
                </w:rPr>
                <w:t>www.helpinghand.org.au/about-us/diversity-inclusion/forgotten-australians/</w:t>
              </w:r>
            </w:hyperlink>
            <w:r w:rsidRPr="000E6C09">
              <w:rPr>
                <w:szCs w:val="28"/>
                <w:lang w:val="en"/>
              </w:rPr>
              <w:t xml:space="preserve"> </w:t>
            </w:r>
          </w:p>
        </w:tc>
        <w:tc>
          <w:tcPr>
            <w:tcW w:w="1418" w:type="dxa"/>
          </w:tcPr>
          <w:p w14:paraId="35FE9579"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 xml:space="preserve">Factsheet </w:t>
            </w:r>
          </w:p>
        </w:tc>
      </w:tr>
      <w:tr w:rsidR="007175AA" w:rsidRPr="000E6C09" w14:paraId="70913583" w14:textId="77777777" w:rsidTr="00BF13FB">
        <w:tc>
          <w:tcPr>
            <w:cnfStyle w:val="001000000000" w:firstRow="0" w:lastRow="0" w:firstColumn="1" w:lastColumn="0" w:oddVBand="0" w:evenVBand="0" w:oddHBand="0" w:evenHBand="0" w:firstRowFirstColumn="0" w:firstRowLastColumn="0" w:lastRowFirstColumn="0" w:lastRowLastColumn="0"/>
            <w:tcW w:w="5529" w:type="dxa"/>
          </w:tcPr>
          <w:p w14:paraId="6363E70A" w14:textId="77777777" w:rsidR="007175AA" w:rsidRPr="000E6C09" w:rsidRDefault="007175AA" w:rsidP="00516A0D">
            <w:pPr>
              <w:rPr>
                <w:b w:val="0"/>
                <w:bCs w:val="0"/>
                <w:szCs w:val="28"/>
                <w:lang w:val="en"/>
              </w:rPr>
            </w:pPr>
            <w:r w:rsidRPr="000E6C09">
              <w:rPr>
                <w:b w:val="0"/>
                <w:bCs w:val="0"/>
                <w:szCs w:val="28"/>
                <w:lang w:val="en"/>
              </w:rPr>
              <w:t>This is a short video interviewing Forgotten Australians and what their perspectives are towards the aged care system.</w:t>
            </w:r>
          </w:p>
        </w:tc>
        <w:tc>
          <w:tcPr>
            <w:tcW w:w="2976" w:type="dxa"/>
          </w:tcPr>
          <w:p w14:paraId="1297C7C2"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90" w:history="1">
              <w:r w:rsidRPr="000E6C09">
                <w:rPr>
                  <w:rStyle w:val="Hyperlink"/>
                  <w:szCs w:val="28"/>
                  <w:lang w:val="en"/>
                </w:rPr>
                <w:t>vimeo.com/612293547/4ddff50f9e?embedded=true&amp;source=video_title&amp;owner=12704258</w:t>
              </w:r>
            </w:hyperlink>
            <w:r w:rsidRPr="000E6C09">
              <w:rPr>
                <w:szCs w:val="28"/>
                <w:lang w:val="en"/>
              </w:rPr>
              <w:t xml:space="preserve"> </w:t>
            </w:r>
          </w:p>
        </w:tc>
        <w:tc>
          <w:tcPr>
            <w:tcW w:w="1418" w:type="dxa"/>
          </w:tcPr>
          <w:p w14:paraId="07C7B601"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6C09">
              <w:rPr>
                <w:szCs w:val="28"/>
                <w:lang w:val="en"/>
              </w:rPr>
              <w:t xml:space="preserve">Short video </w:t>
            </w:r>
          </w:p>
        </w:tc>
      </w:tr>
    </w:tbl>
    <w:p w14:paraId="52E56223" w14:textId="77777777" w:rsidR="0005463E" w:rsidRDefault="0005463E">
      <w:pPr>
        <w:spacing w:before="0" w:after="0" w:line="240" w:lineRule="auto"/>
        <w:rPr>
          <w:szCs w:val="28"/>
        </w:rPr>
      </w:pPr>
      <w:r>
        <w:rPr>
          <w:szCs w:val="28"/>
        </w:rPr>
        <w:br w:type="page"/>
      </w:r>
    </w:p>
    <w:p w14:paraId="63CDD04B" w14:textId="77777777" w:rsidR="007175AA" w:rsidRDefault="007175AA" w:rsidP="007175AA">
      <w:pPr>
        <w:pStyle w:val="Heading2"/>
      </w:pPr>
      <w:bookmarkStart w:id="34" w:name="_Toc142401343"/>
      <w:bookmarkStart w:id="35" w:name="_Toc212630842"/>
      <w:r w:rsidRPr="000E6C09">
        <w:lastRenderedPageBreak/>
        <w:t xml:space="preserve">LGBTQIA+ </w:t>
      </w:r>
      <w:r>
        <w:t>c</w:t>
      </w:r>
      <w:r w:rsidRPr="000E6C09">
        <w:t>ommunities</w:t>
      </w:r>
      <w:bookmarkEnd w:id="34"/>
      <w:bookmarkEnd w:id="35"/>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731B5AE0"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1A2AEAAF" w14:textId="77777777" w:rsidR="007175AA" w:rsidRDefault="007175AA" w:rsidP="00516A0D">
            <w:pPr>
              <w:rPr>
                <w:bCs/>
              </w:rPr>
            </w:pPr>
            <w:r w:rsidRPr="000E6C09">
              <w:rPr>
                <w:b w:val="0"/>
                <w:szCs w:val="28"/>
              </w:rPr>
              <w:t xml:space="preserve">For those working with older </w:t>
            </w:r>
            <w:r>
              <w:rPr>
                <w:b w:val="0"/>
                <w:szCs w:val="28"/>
              </w:rPr>
              <w:t>people</w:t>
            </w:r>
            <w:r w:rsidRPr="000E6C09">
              <w:rPr>
                <w:b w:val="0"/>
                <w:szCs w:val="28"/>
              </w:rPr>
              <w:t xml:space="preserve"> who identify as LGBTQIA+.</w:t>
            </w:r>
            <w:r>
              <w:rPr>
                <w:b w:val="0"/>
                <w:szCs w:val="28"/>
              </w:rPr>
              <w:t xml:space="preserve"> </w:t>
            </w:r>
            <w:r w:rsidRPr="00C00E9B">
              <w:rPr>
                <w:b w:val="0"/>
                <w:bCs/>
              </w:rPr>
              <w:t>This includes lesbian, gay, bisexual, transgender, queer, intersex, and asexual people as well as other diverse gender identities and sexualities.</w:t>
            </w:r>
            <w:r>
              <w:rPr>
                <w:b w:val="0"/>
                <w:bCs/>
              </w:rPr>
              <w:t xml:space="preserve"> </w:t>
            </w:r>
          </w:p>
          <w:p w14:paraId="2F7C32B9" w14:textId="77777777" w:rsidR="007175AA" w:rsidRPr="00844F53" w:rsidRDefault="007175AA" w:rsidP="00516A0D">
            <w:pPr>
              <w:rPr>
                <w:b w:val="0"/>
                <w:bCs/>
                <w:szCs w:val="28"/>
              </w:rPr>
            </w:pPr>
            <w:r>
              <w:rPr>
                <w:b w:val="0"/>
                <w:bCs/>
              </w:rPr>
              <w:t xml:space="preserve">As with all diverse communities, we recommend following the lead of each person in how they identify, the terms they use, and any </w:t>
            </w:r>
            <w:r w:rsidRPr="00844F53">
              <w:rPr>
                <w:b w:val="0"/>
                <w:bCs/>
              </w:rPr>
              <w:t xml:space="preserve">supports they need. </w:t>
            </w:r>
          </w:p>
          <w:p w14:paraId="131BD93C" w14:textId="77777777" w:rsidR="007175AA" w:rsidRPr="00CA2285" w:rsidRDefault="007175AA" w:rsidP="00CA2285">
            <w:r w:rsidRPr="00844F53">
              <w:rPr>
                <w:rStyle w:val="Strong"/>
              </w:rPr>
              <w:t>Note</w:t>
            </w:r>
            <w:r w:rsidRPr="00844F53">
              <w:rPr>
                <w:b w:val="0"/>
                <w:bCs/>
              </w:rPr>
              <w:t>: different versions of the acronym are used to reflect the varied uses across resources.</w:t>
            </w:r>
          </w:p>
        </w:tc>
        <w:tc>
          <w:tcPr>
            <w:tcW w:w="1425" w:type="dxa"/>
          </w:tcPr>
          <w:p w14:paraId="07547A01" w14:textId="77777777" w:rsidR="007175AA" w:rsidRPr="00417377" w:rsidRDefault="007175AA" w:rsidP="00516A0D">
            <w:pPr>
              <w:rPr>
                <w:szCs w:val="28"/>
              </w:rPr>
            </w:pPr>
            <w:r w:rsidRPr="000E6C09">
              <w:rPr>
                <w:noProof/>
              </w:rPr>
              <w:drawing>
                <wp:inline distT="0" distB="0" distL="0" distR="0" wp14:anchorId="240DD234" wp14:editId="4145D481">
                  <wp:extent cx="914400" cy="914400"/>
                  <wp:effectExtent l="0" t="0" r="0" b="0"/>
                  <wp:docPr id="30" name="Graphic 30"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6237"/>
        <w:gridCol w:w="2268"/>
        <w:gridCol w:w="1418"/>
      </w:tblGrid>
      <w:tr w:rsidR="007175AA" w:rsidRPr="000E6C09" w14:paraId="2C2FF8DE" w14:textId="77777777" w:rsidTr="00844F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7" w:type="dxa"/>
          </w:tcPr>
          <w:p w14:paraId="326406E6" w14:textId="77777777" w:rsidR="007175AA" w:rsidRPr="000E6C09" w:rsidRDefault="007175AA" w:rsidP="00B64AAB">
            <w:pPr>
              <w:rPr>
                <w:szCs w:val="28"/>
              </w:rPr>
            </w:pPr>
            <w:r w:rsidRPr="000E6C09">
              <w:rPr>
                <w:szCs w:val="28"/>
              </w:rPr>
              <w:t>Description</w:t>
            </w:r>
          </w:p>
        </w:tc>
        <w:tc>
          <w:tcPr>
            <w:tcW w:w="2268" w:type="dxa"/>
          </w:tcPr>
          <w:p w14:paraId="4F6DD1C2"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418" w:type="dxa"/>
          </w:tcPr>
          <w:p w14:paraId="383E4B78"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496BFF37"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5E67E36A" w14:textId="77777777" w:rsidR="007175AA" w:rsidRDefault="007175AA" w:rsidP="00516A0D">
            <w:pPr>
              <w:rPr>
                <w:szCs w:val="28"/>
              </w:rPr>
            </w:pPr>
            <w:r w:rsidRPr="000E6C09">
              <w:rPr>
                <w:b w:val="0"/>
                <w:bCs w:val="0"/>
                <w:szCs w:val="28"/>
              </w:rPr>
              <w:t>Val's LGBTI Ageing and Aged Care program has collated training, resources, and LGBTI ageing information. This includes</w:t>
            </w:r>
            <w:r>
              <w:rPr>
                <w:b w:val="0"/>
                <w:bCs w:val="0"/>
                <w:szCs w:val="28"/>
              </w:rPr>
              <w:t>:</w:t>
            </w:r>
          </w:p>
          <w:p w14:paraId="008F477B" w14:textId="55BE37DE" w:rsidR="007175AA" w:rsidRPr="0002203A" w:rsidRDefault="007175AA" w:rsidP="00BF13FB">
            <w:pPr>
              <w:pStyle w:val="ListParagraph"/>
              <w:numPr>
                <w:ilvl w:val="0"/>
                <w:numId w:val="16"/>
              </w:numPr>
              <w:rPr>
                <w:b w:val="0"/>
                <w:bCs w:val="0"/>
                <w:szCs w:val="28"/>
              </w:rPr>
            </w:pPr>
            <w:r w:rsidRPr="0002203A">
              <w:rPr>
                <w:b w:val="0"/>
                <w:bCs w:val="0"/>
                <w:szCs w:val="28"/>
              </w:rPr>
              <w:t xml:space="preserve">documents providing actions </w:t>
            </w:r>
            <w:r w:rsidR="009566FC">
              <w:rPr>
                <w:b w:val="0"/>
                <w:bCs w:val="0"/>
                <w:szCs w:val="28"/>
              </w:rPr>
              <w:t xml:space="preserve">to </w:t>
            </w:r>
            <w:r w:rsidRPr="0002203A">
              <w:rPr>
                <w:b w:val="0"/>
                <w:bCs w:val="0"/>
                <w:szCs w:val="28"/>
              </w:rPr>
              <w:t xml:space="preserve">support LGBTI Elders, </w:t>
            </w:r>
          </w:p>
          <w:p w14:paraId="76D523E9" w14:textId="77777777" w:rsidR="007175AA" w:rsidRPr="0002203A" w:rsidRDefault="007175AA" w:rsidP="00BF13FB">
            <w:pPr>
              <w:pStyle w:val="ListParagraph"/>
              <w:numPr>
                <w:ilvl w:val="0"/>
                <w:numId w:val="16"/>
              </w:numPr>
              <w:rPr>
                <w:b w:val="0"/>
                <w:bCs w:val="0"/>
                <w:szCs w:val="28"/>
              </w:rPr>
            </w:pPr>
            <w:r w:rsidRPr="0002203A">
              <w:rPr>
                <w:b w:val="0"/>
                <w:bCs w:val="0"/>
                <w:szCs w:val="28"/>
              </w:rPr>
              <w:t xml:space="preserve">an LGBTI inclusive language guide, and </w:t>
            </w:r>
          </w:p>
          <w:p w14:paraId="4FBC8D19" w14:textId="77777777" w:rsidR="007175AA" w:rsidRPr="0005463E" w:rsidRDefault="007175AA" w:rsidP="00516A0D">
            <w:pPr>
              <w:pStyle w:val="ListParagraph"/>
              <w:numPr>
                <w:ilvl w:val="0"/>
                <w:numId w:val="16"/>
              </w:numPr>
              <w:rPr>
                <w:b w:val="0"/>
                <w:bCs w:val="0"/>
                <w:szCs w:val="28"/>
              </w:rPr>
            </w:pPr>
            <w:r w:rsidRPr="0002203A">
              <w:rPr>
                <w:b w:val="0"/>
                <w:bCs w:val="0"/>
                <w:szCs w:val="28"/>
              </w:rPr>
              <w:t xml:space="preserve">articles with insights into the experiences and needs of older LGBTI </w:t>
            </w:r>
            <w:r>
              <w:rPr>
                <w:b w:val="0"/>
                <w:bCs w:val="0"/>
                <w:szCs w:val="28"/>
              </w:rPr>
              <w:t>people</w:t>
            </w:r>
            <w:r w:rsidRPr="0002203A">
              <w:rPr>
                <w:b w:val="0"/>
                <w:bCs w:val="0"/>
                <w:szCs w:val="28"/>
              </w:rPr>
              <w:t>, including those living with dementia.</w:t>
            </w:r>
          </w:p>
        </w:tc>
        <w:tc>
          <w:tcPr>
            <w:tcW w:w="2268" w:type="dxa"/>
          </w:tcPr>
          <w:p w14:paraId="3712522C"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91" w:history="1">
              <w:r w:rsidRPr="006D7E08">
                <w:rPr>
                  <w:rStyle w:val="Hyperlink"/>
                  <w:szCs w:val="28"/>
                </w:rPr>
                <w:t>www.latrobe.edu.au/arcshs/health-and-wellbeing/lgbti-ageing-and-aged-care/resources-reports-and-training</w:t>
              </w:r>
            </w:hyperlink>
            <w:r w:rsidRPr="000E6C09">
              <w:rPr>
                <w:szCs w:val="28"/>
              </w:rPr>
              <w:t xml:space="preserve"> </w:t>
            </w:r>
          </w:p>
        </w:tc>
        <w:tc>
          <w:tcPr>
            <w:tcW w:w="1418" w:type="dxa"/>
          </w:tcPr>
          <w:p w14:paraId="356AE74F"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r w:rsidR="007175AA" w:rsidRPr="000E6C09" w14:paraId="2F353618" w14:textId="77777777" w:rsidTr="00BF13FB">
        <w:tc>
          <w:tcPr>
            <w:cnfStyle w:val="001000000000" w:firstRow="0" w:lastRow="0" w:firstColumn="1" w:lastColumn="0" w:oddVBand="0" w:evenVBand="0" w:oddHBand="0" w:evenHBand="0" w:firstRowFirstColumn="0" w:firstRowLastColumn="0" w:lastRowFirstColumn="0" w:lastRowLastColumn="0"/>
            <w:tcW w:w="6237" w:type="dxa"/>
          </w:tcPr>
          <w:p w14:paraId="3C34D5B1" w14:textId="77777777" w:rsidR="007175AA" w:rsidRPr="000E6C09" w:rsidRDefault="007175AA" w:rsidP="00516A0D">
            <w:pPr>
              <w:rPr>
                <w:b w:val="0"/>
                <w:bCs w:val="0"/>
                <w:szCs w:val="28"/>
              </w:rPr>
            </w:pPr>
            <w:r w:rsidRPr="000E6C09">
              <w:rPr>
                <w:b w:val="0"/>
                <w:bCs w:val="0"/>
                <w:szCs w:val="28"/>
              </w:rPr>
              <w:t>Silver Rainbow training project partners deliver training to aged care services, and other stakeholders</w:t>
            </w:r>
            <w:r>
              <w:rPr>
                <w:b w:val="0"/>
                <w:bCs w:val="0"/>
                <w:szCs w:val="28"/>
              </w:rPr>
              <w:t xml:space="preserve"> across Australia.</w:t>
            </w:r>
          </w:p>
        </w:tc>
        <w:tc>
          <w:tcPr>
            <w:tcW w:w="2268" w:type="dxa"/>
          </w:tcPr>
          <w:p w14:paraId="2858981E"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92" w:history="1">
              <w:r w:rsidRPr="006D7E08">
                <w:rPr>
                  <w:rStyle w:val="Hyperlink"/>
                  <w:szCs w:val="28"/>
                </w:rPr>
                <w:t>www.lgbtiqhealth.org.au/silver-rainbow-training/</w:t>
              </w:r>
            </w:hyperlink>
            <w:r w:rsidRPr="000E6C09">
              <w:rPr>
                <w:szCs w:val="28"/>
              </w:rPr>
              <w:t xml:space="preserve"> </w:t>
            </w:r>
          </w:p>
        </w:tc>
        <w:tc>
          <w:tcPr>
            <w:tcW w:w="1418" w:type="dxa"/>
          </w:tcPr>
          <w:p w14:paraId="06A81839"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Webpage</w:t>
            </w:r>
          </w:p>
        </w:tc>
      </w:tr>
      <w:tr w:rsidR="007175AA" w:rsidRPr="000E6C09" w14:paraId="2CA6F8F3"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475A054F" w14:textId="77777777" w:rsidR="007175AA" w:rsidRDefault="007175AA" w:rsidP="00516A0D">
            <w:pPr>
              <w:rPr>
                <w:szCs w:val="28"/>
              </w:rPr>
            </w:pPr>
            <w:r w:rsidRPr="000E6C09">
              <w:rPr>
                <w:b w:val="0"/>
                <w:bCs w:val="0"/>
                <w:szCs w:val="28"/>
              </w:rPr>
              <w:t xml:space="preserve">TransHub (NSW) has created a </w:t>
            </w:r>
            <w:r>
              <w:rPr>
                <w:b w:val="0"/>
                <w:bCs w:val="0"/>
                <w:szCs w:val="28"/>
              </w:rPr>
              <w:t>‘P</w:t>
            </w:r>
            <w:r w:rsidRPr="000E6C09">
              <w:rPr>
                <w:b w:val="0"/>
                <w:bCs w:val="0"/>
                <w:szCs w:val="28"/>
              </w:rPr>
              <w:t>ronouns 10</w:t>
            </w:r>
            <w:r>
              <w:rPr>
                <w:b w:val="0"/>
                <w:bCs w:val="0"/>
                <w:szCs w:val="28"/>
              </w:rPr>
              <w:t>1’</w:t>
            </w:r>
            <w:r w:rsidRPr="000E6C09">
              <w:rPr>
                <w:b w:val="0"/>
                <w:bCs w:val="0"/>
                <w:szCs w:val="28"/>
              </w:rPr>
              <w:t xml:space="preserve"> </w:t>
            </w:r>
            <w:r>
              <w:rPr>
                <w:b w:val="0"/>
                <w:bCs w:val="0"/>
                <w:szCs w:val="28"/>
              </w:rPr>
              <w:t>web</w:t>
            </w:r>
            <w:r w:rsidRPr="000E6C09">
              <w:rPr>
                <w:b w:val="0"/>
                <w:bCs w:val="0"/>
                <w:szCs w:val="28"/>
              </w:rPr>
              <w:t xml:space="preserve">page as a quick introduction and guide to pronouns. </w:t>
            </w:r>
          </w:p>
          <w:p w14:paraId="2BED3880" w14:textId="6A71ABF2" w:rsidR="007175AA" w:rsidRPr="000E6C09" w:rsidRDefault="007175AA" w:rsidP="00516A0D">
            <w:pPr>
              <w:rPr>
                <w:b w:val="0"/>
                <w:bCs w:val="0"/>
                <w:szCs w:val="28"/>
              </w:rPr>
            </w:pPr>
            <w:r w:rsidRPr="000E6C09">
              <w:rPr>
                <w:b w:val="0"/>
                <w:bCs w:val="0"/>
                <w:szCs w:val="28"/>
              </w:rPr>
              <w:t xml:space="preserve">They have several other 101 pages about trans topics and the trans experience. </w:t>
            </w:r>
          </w:p>
        </w:tc>
        <w:tc>
          <w:tcPr>
            <w:tcW w:w="2268" w:type="dxa"/>
          </w:tcPr>
          <w:p w14:paraId="15A703F0"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93" w:history="1">
              <w:r w:rsidRPr="006D7E08">
                <w:rPr>
                  <w:rStyle w:val="Hyperlink"/>
                  <w:szCs w:val="28"/>
                </w:rPr>
                <w:t>www.transhub.org.au/101/pronouns</w:t>
              </w:r>
            </w:hyperlink>
            <w:r w:rsidRPr="000E6C09">
              <w:rPr>
                <w:szCs w:val="28"/>
              </w:rPr>
              <w:t xml:space="preserve"> </w:t>
            </w:r>
          </w:p>
        </w:tc>
        <w:tc>
          <w:tcPr>
            <w:tcW w:w="1418" w:type="dxa"/>
          </w:tcPr>
          <w:p w14:paraId="30B385CA"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r w:rsidR="007175AA" w:rsidRPr="000E6C09" w14:paraId="7CEDD9A2" w14:textId="77777777" w:rsidTr="00BF13FB">
        <w:tc>
          <w:tcPr>
            <w:cnfStyle w:val="001000000000" w:firstRow="0" w:lastRow="0" w:firstColumn="1" w:lastColumn="0" w:oddVBand="0" w:evenVBand="0" w:oddHBand="0" w:evenHBand="0" w:firstRowFirstColumn="0" w:firstRowLastColumn="0" w:lastRowFirstColumn="0" w:lastRowLastColumn="0"/>
            <w:tcW w:w="6237" w:type="dxa"/>
          </w:tcPr>
          <w:p w14:paraId="73A9DC07" w14:textId="77777777" w:rsidR="007175AA" w:rsidRPr="00844F53" w:rsidRDefault="007175AA" w:rsidP="00516A0D">
            <w:r w:rsidRPr="000E6C09">
              <w:rPr>
                <w:b w:val="0"/>
                <w:bCs w:val="0"/>
                <w:szCs w:val="28"/>
              </w:rPr>
              <w:t xml:space="preserve">This position statement by the Australian Nursing and Midwifery Federation provides a snapshot on the </w:t>
            </w:r>
            <w:r>
              <w:rPr>
                <w:b w:val="0"/>
                <w:bCs w:val="0"/>
                <w:szCs w:val="28"/>
              </w:rPr>
              <w:t>issues</w:t>
            </w:r>
            <w:r w:rsidRPr="000E6C09">
              <w:rPr>
                <w:b w:val="0"/>
                <w:bCs w:val="0"/>
                <w:szCs w:val="28"/>
              </w:rPr>
              <w:t xml:space="preserve"> associated with gender and sexual diversity in healthcare.</w:t>
            </w:r>
          </w:p>
          <w:p w14:paraId="7FFBDAF8" w14:textId="25DE4AD7" w:rsidR="007175AA" w:rsidRPr="000E6C09" w:rsidRDefault="007175AA" w:rsidP="00516A0D">
            <w:pPr>
              <w:rPr>
                <w:b w:val="0"/>
                <w:bCs w:val="0"/>
                <w:szCs w:val="28"/>
              </w:rPr>
            </w:pPr>
            <w:r w:rsidRPr="000E6C09">
              <w:rPr>
                <w:b w:val="0"/>
                <w:bCs w:val="0"/>
                <w:szCs w:val="28"/>
              </w:rPr>
              <w:t>It includes a helpful glossary of terms.</w:t>
            </w:r>
          </w:p>
        </w:tc>
        <w:tc>
          <w:tcPr>
            <w:tcW w:w="2268" w:type="dxa"/>
          </w:tcPr>
          <w:p w14:paraId="0B6008B7" w14:textId="38F4BEB9" w:rsidR="007175AA" w:rsidRPr="000E6C09" w:rsidRDefault="00727CAD" w:rsidP="00516A0D">
            <w:pPr>
              <w:cnfStyle w:val="000000000000" w:firstRow="0" w:lastRow="0" w:firstColumn="0" w:lastColumn="0" w:oddVBand="0" w:evenVBand="0" w:oddHBand="0" w:evenHBand="0" w:firstRowFirstColumn="0" w:firstRowLastColumn="0" w:lastRowFirstColumn="0" w:lastRowLastColumn="0"/>
              <w:rPr>
                <w:szCs w:val="28"/>
              </w:rPr>
            </w:pPr>
            <w:hyperlink r:id="rId94" w:history="1">
              <w:r w:rsidRPr="001B564D">
                <w:rPr>
                  <w:rStyle w:val="Hyperlink"/>
                </w:rPr>
                <w:t>www.anmf.org.au/media/uzklcpv4/anmf-position-statement-sexuality-sex-and-</w:t>
              </w:r>
              <w:r w:rsidRPr="001B564D">
                <w:rPr>
                  <w:rStyle w:val="Hyperlink"/>
                </w:rPr>
                <w:lastRenderedPageBreak/>
                <w:t>gender-diversity.pdf</w:t>
              </w:r>
            </w:hyperlink>
            <w:r w:rsidR="00A4127A">
              <w:rPr>
                <w:szCs w:val="28"/>
              </w:rPr>
              <w:t xml:space="preserve"> </w:t>
            </w:r>
          </w:p>
        </w:tc>
        <w:tc>
          <w:tcPr>
            <w:tcW w:w="1418" w:type="dxa"/>
          </w:tcPr>
          <w:p w14:paraId="73EBD895"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lastRenderedPageBreak/>
              <w:t>Factsheet</w:t>
            </w:r>
          </w:p>
        </w:tc>
      </w:tr>
      <w:tr w:rsidR="007175AA" w:rsidRPr="000E6C09" w14:paraId="3FF7B4A9"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5CA1E8AB" w14:textId="77777777" w:rsidR="007175AA" w:rsidRPr="00FC42CE" w:rsidRDefault="007175AA" w:rsidP="00516A0D">
            <w:pPr>
              <w:rPr>
                <w:b w:val="0"/>
                <w:bCs w:val="0"/>
                <w:szCs w:val="28"/>
              </w:rPr>
            </w:pPr>
            <w:r w:rsidRPr="00FC42CE">
              <w:rPr>
                <w:b w:val="0"/>
                <w:bCs w:val="0"/>
                <w:szCs w:val="28"/>
              </w:rPr>
              <w:t xml:space="preserve">Julia has visited Joan in her home as a volunteer every fortnight for the past 6 years. They </w:t>
            </w:r>
            <w:proofErr w:type="gramStart"/>
            <w:r w:rsidRPr="00FC42CE">
              <w:rPr>
                <w:b w:val="0"/>
                <w:bCs w:val="0"/>
                <w:szCs w:val="28"/>
              </w:rPr>
              <w:t>open up</w:t>
            </w:r>
            <w:proofErr w:type="gramEnd"/>
            <w:r w:rsidRPr="00FC42CE">
              <w:rPr>
                <w:b w:val="0"/>
                <w:bCs w:val="0"/>
                <w:szCs w:val="28"/>
              </w:rPr>
              <w:t xml:space="preserve"> about the importance of visiting LGBTQIA+ older people who may be isolated from their family or community.</w:t>
            </w:r>
          </w:p>
        </w:tc>
        <w:tc>
          <w:tcPr>
            <w:tcW w:w="2268" w:type="dxa"/>
          </w:tcPr>
          <w:p w14:paraId="2E766DC6"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95" w:history="1">
              <w:r w:rsidRPr="006D7E08">
                <w:rPr>
                  <w:rStyle w:val="Hyperlink"/>
                  <w:szCs w:val="28"/>
                </w:rPr>
                <w:t>www.health.gov.au/resources/videos/volunteer-visitor-stories-julia-and-joan?language=en</w:t>
              </w:r>
            </w:hyperlink>
            <w:r>
              <w:rPr>
                <w:szCs w:val="28"/>
              </w:rPr>
              <w:t xml:space="preserve"> </w:t>
            </w:r>
          </w:p>
        </w:tc>
        <w:tc>
          <w:tcPr>
            <w:tcW w:w="1418" w:type="dxa"/>
          </w:tcPr>
          <w:p w14:paraId="483AF3E2"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Pr>
                <w:szCs w:val="28"/>
              </w:rPr>
              <w:t>Short video</w:t>
            </w:r>
          </w:p>
        </w:tc>
      </w:tr>
      <w:tr w:rsidR="007175AA" w:rsidRPr="000E6C09" w14:paraId="16E44237" w14:textId="77777777" w:rsidTr="00BF13FB">
        <w:tc>
          <w:tcPr>
            <w:cnfStyle w:val="001000000000" w:firstRow="0" w:lastRow="0" w:firstColumn="1" w:lastColumn="0" w:oddVBand="0" w:evenVBand="0" w:oddHBand="0" w:evenHBand="0" w:firstRowFirstColumn="0" w:firstRowLastColumn="0" w:lastRowFirstColumn="0" w:lastRowLastColumn="0"/>
            <w:tcW w:w="6237" w:type="dxa"/>
          </w:tcPr>
          <w:p w14:paraId="10F75E0B" w14:textId="77777777" w:rsidR="007175AA" w:rsidRPr="000E6C09" w:rsidRDefault="007175AA" w:rsidP="00516A0D">
            <w:pPr>
              <w:rPr>
                <w:szCs w:val="28"/>
              </w:rPr>
            </w:pPr>
            <w:r w:rsidRPr="000E6C09">
              <w:rPr>
                <w:b w:val="0"/>
                <w:bCs w:val="0"/>
                <w:szCs w:val="28"/>
              </w:rPr>
              <w:t>Jennifer speaks about her experience receiving a</w:t>
            </w:r>
            <w:r>
              <w:rPr>
                <w:b w:val="0"/>
                <w:bCs w:val="0"/>
                <w:szCs w:val="28"/>
              </w:rPr>
              <w:t>n</w:t>
            </w:r>
            <w:r w:rsidRPr="000E6C09">
              <w:rPr>
                <w:b w:val="0"/>
                <w:bCs w:val="0"/>
                <w:szCs w:val="28"/>
              </w:rPr>
              <w:t xml:space="preserve"> </w:t>
            </w:r>
            <w:r>
              <w:rPr>
                <w:b w:val="0"/>
                <w:bCs w:val="0"/>
                <w:szCs w:val="28"/>
              </w:rPr>
              <w:t xml:space="preserve">Aged </w:t>
            </w:r>
            <w:r w:rsidRPr="000E6C09">
              <w:rPr>
                <w:b w:val="0"/>
                <w:bCs w:val="0"/>
                <w:szCs w:val="28"/>
              </w:rPr>
              <w:t>C</w:t>
            </w:r>
            <w:r>
              <w:rPr>
                <w:b w:val="0"/>
                <w:bCs w:val="0"/>
                <w:szCs w:val="28"/>
              </w:rPr>
              <w:t xml:space="preserve">are </w:t>
            </w:r>
            <w:r w:rsidRPr="000E6C09">
              <w:rPr>
                <w:b w:val="0"/>
                <w:bCs w:val="0"/>
                <w:szCs w:val="28"/>
              </w:rPr>
              <w:t>V</w:t>
            </w:r>
            <w:r>
              <w:rPr>
                <w:b w:val="0"/>
                <w:bCs w:val="0"/>
                <w:szCs w:val="28"/>
              </w:rPr>
              <w:t xml:space="preserve">olunteer Visitors </w:t>
            </w:r>
            <w:r w:rsidRPr="000E6C09">
              <w:rPr>
                <w:b w:val="0"/>
                <w:bCs w:val="0"/>
                <w:szCs w:val="28"/>
              </w:rPr>
              <w:t>S</w:t>
            </w:r>
            <w:r>
              <w:rPr>
                <w:b w:val="0"/>
                <w:bCs w:val="0"/>
                <w:szCs w:val="28"/>
              </w:rPr>
              <w:t>cheme (ACVVS)</w:t>
            </w:r>
            <w:r w:rsidRPr="000E6C09">
              <w:rPr>
                <w:b w:val="0"/>
                <w:bCs w:val="0"/>
                <w:szCs w:val="28"/>
              </w:rPr>
              <w:t xml:space="preserve"> visitor and what it means for her to connect with a fellow LGBTIQ person </w:t>
            </w:r>
            <w:r>
              <w:rPr>
                <w:b w:val="0"/>
                <w:bCs w:val="0"/>
                <w:szCs w:val="28"/>
              </w:rPr>
              <w:t>while</w:t>
            </w:r>
            <w:r w:rsidRPr="000E6C09">
              <w:rPr>
                <w:b w:val="0"/>
                <w:bCs w:val="0"/>
                <w:szCs w:val="28"/>
              </w:rPr>
              <w:t xml:space="preserve"> in aged care.</w:t>
            </w:r>
          </w:p>
        </w:tc>
        <w:tc>
          <w:tcPr>
            <w:tcW w:w="2268" w:type="dxa"/>
          </w:tcPr>
          <w:p w14:paraId="04488BF0" w14:textId="77777777" w:rsidR="007175AA"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96" w:history="1">
              <w:r w:rsidRPr="006D7E08">
                <w:rPr>
                  <w:rStyle w:val="Hyperlink"/>
                  <w:szCs w:val="28"/>
                </w:rPr>
                <w:t>www.youtube.com/watch?v=WGRzJLywzts</w:t>
              </w:r>
            </w:hyperlink>
            <w:r w:rsidRPr="000E6C09">
              <w:rPr>
                <w:szCs w:val="28"/>
              </w:rPr>
              <w:t xml:space="preserve"> </w:t>
            </w:r>
          </w:p>
        </w:tc>
        <w:tc>
          <w:tcPr>
            <w:tcW w:w="1418" w:type="dxa"/>
          </w:tcPr>
          <w:p w14:paraId="0D68E20D"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Short video</w:t>
            </w:r>
          </w:p>
        </w:tc>
      </w:tr>
      <w:tr w:rsidR="007175AA" w:rsidRPr="000E6C09" w14:paraId="440643DF"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37C782DE" w14:textId="7F57C841" w:rsidR="007175AA" w:rsidRPr="000E6C09" w:rsidRDefault="007175AA" w:rsidP="00516A0D">
            <w:pPr>
              <w:rPr>
                <w:b w:val="0"/>
                <w:bCs w:val="0"/>
                <w:szCs w:val="28"/>
              </w:rPr>
            </w:pPr>
            <w:r w:rsidRPr="000E6C09">
              <w:rPr>
                <w:b w:val="0"/>
                <w:bCs w:val="0"/>
                <w:szCs w:val="28"/>
              </w:rPr>
              <w:t>Toni (</w:t>
            </w:r>
            <w:r>
              <w:rPr>
                <w:b w:val="0"/>
                <w:bCs w:val="0"/>
                <w:szCs w:val="28"/>
              </w:rPr>
              <w:t xml:space="preserve">receiving </w:t>
            </w:r>
            <w:r w:rsidR="00DF1EFD">
              <w:rPr>
                <w:b w:val="0"/>
                <w:bCs w:val="0"/>
                <w:szCs w:val="28"/>
              </w:rPr>
              <w:t>Support at Home</w:t>
            </w:r>
            <w:r w:rsidR="004660AF">
              <w:rPr>
                <w:b w:val="0"/>
                <w:bCs w:val="0"/>
                <w:szCs w:val="28"/>
              </w:rPr>
              <w:t xml:space="preserve"> services</w:t>
            </w:r>
            <w:r w:rsidRPr="000E6C09">
              <w:rPr>
                <w:b w:val="0"/>
                <w:bCs w:val="0"/>
                <w:szCs w:val="28"/>
              </w:rPr>
              <w:t>) and Geoff (</w:t>
            </w:r>
            <w:r>
              <w:rPr>
                <w:b w:val="0"/>
                <w:bCs w:val="0"/>
                <w:szCs w:val="28"/>
              </w:rPr>
              <w:t>accessing residential aged care</w:t>
            </w:r>
            <w:r w:rsidRPr="000E6C09">
              <w:rPr>
                <w:b w:val="0"/>
                <w:bCs w:val="0"/>
                <w:szCs w:val="28"/>
              </w:rPr>
              <w:t xml:space="preserve">) share their concerns and experiences as LGBTIQ+ people </w:t>
            </w:r>
            <w:r>
              <w:rPr>
                <w:b w:val="0"/>
                <w:bCs w:val="0"/>
                <w:szCs w:val="28"/>
              </w:rPr>
              <w:t>in</w:t>
            </w:r>
            <w:r w:rsidRPr="000E6C09">
              <w:rPr>
                <w:b w:val="0"/>
                <w:bCs w:val="0"/>
                <w:szCs w:val="28"/>
              </w:rPr>
              <w:t xml:space="preserve"> the aged care system. This video explores topics such as the fear of discrimination and disclosure of personal identities.</w:t>
            </w:r>
          </w:p>
        </w:tc>
        <w:tc>
          <w:tcPr>
            <w:tcW w:w="2268" w:type="dxa"/>
          </w:tcPr>
          <w:p w14:paraId="3B44DBC0"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97" w:history="1">
              <w:r w:rsidRPr="006D7E08">
                <w:rPr>
                  <w:rStyle w:val="Hyperlink"/>
                  <w:szCs w:val="28"/>
                </w:rPr>
                <w:t>www.youtube.com/watch?v=JlfN2O8b2uc</w:t>
              </w:r>
            </w:hyperlink>
            <w:r w:rsidRPr="000E6C09">
              <w:rPr>
                <w:szCs w:val="28"/>
              </w:rPr>
              <w:t xml:space="preserve"> </w:t>
            </w:r>
          </w:p>
        </w:tc>
        <w:tc>
          <w:tcPr>
            <w:tcW w:w="1418" w:type="dxa"/>
          </w:tcPr>
          <w:p w14:paraId="2BDFE39B"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Short video</w:t>
            </w:r>
          </w:p>
        </w:tc>
      </w:tr>
      <w:tr w:rsidR="007175AA" w:rsidRPr="000E6C09" w14:paraId="1D8378CC" w14:textId="77777777" w:rsidTr="00BF13FB">
        <w:tc>
          <w:tcPr>
            <w:cnfStyle w:val="001000000000" w:firstRow="0" w:lastRow="0" w:firstColumn="1" w:lastColumn="0" w:oddVBand="0" w:evenVBand="0" w:oddHBand="0" w:evenHBand="0" w:firstRowFirstColumn="0" w:firstRowLastColumn="0" w:lastRowFirstColumn="0" w:lastRowLastColumn="0"/>
            <w:tcW w:w="6237" w:type="dxa"/>
          </w:tcPr>
          <w:p w14:paraId="1EC72110" w14:textId="2FA00B06" w:rsidR="007175AA" w:rsidRPr="000E6C09" w:rsidRDefault="007175AA" w:rsidP="00516A0D">
            <w:pPr>
              <w:rPr>
                <w:b w:val="0"/>
                <w:bCs w:val="0"/>
                <w:szCs w:val="28"/>
              </w:rPr>
            </w:pPr>
            <w:r w:rsidRPr="000E6C09">
              <w:rPr>
                <w:b w:val="0"/>
                <w:bCs w:val="0"/>
                <w:szCs w:val="28"/>
              </w:rPr>
              <w:t xml:space="preserve">These short </w:t>
            </w:r>
            <w:proofErr w:type="gramStart"/>
            <w:r w:rsidRPr="000E6C09">
              <w:rPr>
                <w:b w:val="0"/>
                <w:bCs w:val="0"/>
                <w:szCs w:val="28"/>
              </w:rPr>
              <w:t>15</w:t>
            </w:r>
            <w:r>
              <w:rPr>
                <w:b w:val="0"/>
                <w:bCs w:val="0"/>
                <w:szCs w:val="28"/>
              </w:rPr>
              <w:t xml:space="preserve"> </w:t>
            </w:r>
            <w:r w:rsidRPr="000E6C09">
              <w:rPr>
                <w:b w:val="0"/>
                <w:bCs w:val="0"/>
                <w:szCs w:val="28"/>
              </w:rPr>
              <w:t>minute</w:t>
            </w:r>
            <w:proofErr w:type="gramEnd"/>
            <w:r w:rsidRPr="000E6C09">
              <w:rPr>
                <w:b w:val="0"/>
                <w:bCs w:val="0"/>
                <w:szCs w:val="28"/>
              </w:rPr>
              <w:t xml:space="preserve"> podcast episodes delve into the LGBTI acronym, inclusive language and pronouns, families of choice, and palliative care. Each episode focuses on practical tips and workplace examples will </w:t>
            </w:r>
            <w:r>
              <w:rPr>
                <w:b w:val="0"/>
                <w:bCs w:val="0"/>
                <w:szCs w:val="28"/>
              </w:rPr>
              <w:t>help</w:t>
            </w:r>
            <w:r w:rsidR="009566FC">
              <w:rPr>
                <w:b w:val="0"/>
                <w:bCs w:val="0"/>
                <w:szCs w:val="28"/>
              </w:rPr>
              <w:t>ing</w:t>
            </w:r>
            <w:r w:rsidRPr="000E6C09">
              <w:rPr>
                <w:b w:val="0"/>
                <w:bCs w:val="0"/>
                <w:szCs w:val="28"/>
              </w:rPr>
              <w:t xml:space="preserve"> aged care workers </w:t>
            </w:r>
            <w:r>
              <w:rPr>
                <w:b w:val="0"/>
                <w:bCs w:val="0"/>
                <w:szCs w:val="28"/>
              </w:rPr>
              <w:t>provide</w:t>
            </w:r>
            <w:r w:rsidRPr="000E6C09">
              <w:rPr>
                <w:b w:val="0"/>
                <w:bCs w:val="0"/>
                <w:szCs w:val="28"/>
              </w:rPr>
              <w:t xml:space="preserve"> aged care services to LGBTI older people. It is </w:t>
            </w:r>
            <w:r>
              <w:rPr>
                <w:b w:val="0"/>
                <w:bCs w:val="0"/>
                <w:szCs w:val="28"/>
              </w:rPr>
              <w:t>part</w:t>
            </w:r>
            <w:r w:rsidRPr="000E6C09">
              <w:rPr>
                <w:b w:val="0"/>
                <w:bCs w:val="0"/>
                <w:szCs w:val="28"/>
              </w:rPr>
              <w:t xml:space="preserve"> of the Silver Rainbow project.</w:t>
            </w:r>
          </w:p>
        </w:tc>
        <w:tc>
          <w:tcPr>
            <w:tcW w:w="2268" w:type="dxa"/>
          </w:tcPr>
          <w:p w14:paraId="61A78847" w14:textId="77777777" w:rsidR="007175AA" w:rsidRPr="000E6C09" w:rsidRDefault="00C42D80" w:rsidP="00516A0D">
            <w:pPr>
              <w:cnfStyle w:val="000000000000" w:firstRow="0" w:lastRow="0" w:firstColumn="0" w:lastColumn="0" w:oddVBand="0" w:evenVBand="0" w:oddHBand="0" w:evenHBand="0" w:firstRowFirstColumn="0" w:firstRowLastColumn="0" w:lastRowFirstColumn="0" w:lastRowLastColumn="0"/>
              <w:rPr>
                <w:szCs w:val="28"/>
              </w:rPr>
            </w:pPr>
            <w:hyperlink r:id="rId98" w:history="1">
              <w:r w:rsidRPr="004451CA">
                <w:rPr>
                  <w:rStyle w:val="Hyperlink"/>
                </w:rPr>
                <w:t>www.lgbtiqhealth.org.au/ageing_fabulously</w:t>
              </w:r>
            </w:hyperlink>
            <w:r>
              <w:t xml:space="preserve"> </w:t>
            </w:r>
          </w:p>
        </w:tc>
        <w:tc>
          <w:tcPr>
            <w:tcW w:w="1418" w:type="dxa"/>
          </w:tcPr>
          <w:p w14:paraId="080D4D7E"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Short video</w:t>
            </w:r>
          </w:p>
        </w:tc>
      </w:tr>
      <w:tr w:rsidR="007175AA" w:rsidRPr="000E6C09" w14:paraId="47DF546A"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0DBB46AB" w14:textId="77777777" w:rsidR="007175AA" w:rsidRPr="000E6C09" w:rsidRDefault="007175AA" w:rsidP="00516A0D">
            <w:pPr>
              <w:rPr>
                <w:b w:val="0"/>
                <w:bCs w:val="0"/>
                <w:szCs w:val="28"/>
              </w:rPr>
            </w:pPr>
            <w:r w:rsidRPr="000E6C09">
              <w:rPr>
                <w:b w:val="0"/>
                <w:bCs w:val="0"/>
                <w:szCs w:val="28"/>
              </w:rPr>
              <w:t xml:space="preserve">A </w:t>
            </w:r>
            <w:proofErr w:type="gramStart"/>
            <w:r w:rsidRPr="000E6C09">
              <w:rPr>
                <w:b w:val="0"/>
                <w:bCs w:val="0"/>
                <w:szCs w:val="28"/>
              </w:rPr>
              <w:t>25</w:t>
            </w:r>
            <w:r>
              <w:rPr>
                <w:b w:val="0"/>
                <w:bCs w:val="0"/>
                <w:szCs w:val="28"/>
              </w:rPr>
              <w:t xml:space="preserve"> </w:t>
            </w:r>
            <w:r w:rsidRPr="000E6C09">
              <w:rPr>
                <w:b w:val="0"/>
                <w:bCs w:val="0"/>
                <w:szCs w:val="28"/>
              </w:rPr>
              <w:t>minute</w:t>
            </w:r>
            <w:proofErr w:type="gramEnd"/>
            <w:r w:rsidRPr="000E6C09">
              <w:rPr>
                <w:b w:val="0"/>
                <w:bCs w:val="0"/>
                <w:szCs w:val="28"/>
              </w:rPr>
              <w:t xml:space="preserve"> video exploring the experiences of several older members of the LGBTIQ+ community. It aims to educate the aged care sector on the issues faced by LGBTIQ+ people and how aged care can support them. </w:t>
            </w:r>
          </w:p>
        </w:tc>
        <w:tc>
          <w:tcPr>
            <w:tcW w:w="2268" w:type="dxa"/>
          </w:tcPr>
          <w:p w14:paraId="5154928F"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99" w:history="1">
              <w:r w:rsidRPr="006D7E08">
                <w:rPr>
                  <w:rStyle w:val="Hyperlink"/>
                  <w:szCs w:val="28"/>
                </w:rPr>
                <w:t>www.youtube.com/watch?v=TvpXe_gDv1E</w:t>
              </w:r>
            </w:hyperlink>
            <w:r w:rsidRPr="000E6C09">
              <w:rPr>
                <w:szCs w:val="28"/>
              </w:rPr>
              <w:t xml:space="preserve"> </w:t>
            </w:r>
          </w:p>
        </w:tc>
        <w:tc>
          <w:tcPr>
            <w:tcW w:w="1418" w:type="dxa"/>
          </w:tcPr>
          <w:p w14:paraId="19EE935E"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Longer video</w:t>
            </w:r>
          </w:p>
        </w:tc>
      </w:tr>
    </w:tbl>
    <w:p w14:paraId="5043CB0F" w14:textId="77777777" w:rsidR="00844F53" w:rsidRDefault="00844F53">
      <w:pPr>
        <w:spacing w:before="0" w:after="0" w:line="240" w:lineRule="auto"/>
        <w:rPr>
          <w:szCs w:val="28"/>
        </w:rPr>
      </w:pPr>
      <w:r>
        <w:rPr>
          <w:szCs w:val="28"/>
        </w:rPr>
        <w:br w:type="page"/>
      </w:r>
    </w:p>
    <w:p w14:paraId="453E5B61" w14:textId="77777777" w:rsidR="007175AA" w:rsidRDefault="007175AA" w:rsidP="007175AA">
      <w:pPr>
        <w:pStyle w:val="Heading2"/>
      </w:pPr>
      <w:bookmarkStart w:id="36" w:name="_Toc142401344"/>
      <w:bookmarkStart w:id="37" w:name="_Toc212630843"/>
      <w:r w:rsidRPr="000E6C09">
        <w:lastRenderedPageBreak/>
        <w:t xml:space="preserve">Hearing </w:t>
      </w:r>
      <w:r>
        <w:t>h</w:t>
      </w:r>
      <w:r w:rsidRPr="000E6C09">
        <w:t>ealth</w:t>
      </w:r>
      <w:bookmarkEnd w:id="36"/>
      <w:bookmarkEnd w:id="37"/>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360"/>
        <w:gridCol w:w="1656"/>
      </w:tblGrid>
      <w:tr w:rsidR="007175AA" w14:paraId="2F0F1E97"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360" w:type="dxa"/>
          </w:tcPr>
          <w:p w14:paraId="74F66EA3" w14:textId="75F1E47D" w:rsidR="007175AA" w:rsidRPr="00844F53" w:rsidRDefault="007175AA" w:rsidP="00844F53">
            <w:pPr>
              <w:rPr>
                <w:b w:val="0"/>
                <w:bCs/>
              </w:rPr>
            </w:pPr>
            <w:r w:rsidRPr="00844F53">
              <w:rPr>
                <w:b w:val="0"/>
                <w:bCs/>
              </w:rPr>
              <w:t xml:space="preserve">For those working </w:t>
            </w:r>
            <w:r w:rsidR="00B64AAB">
              <w:rPr>
                <w:b w:val="0"/>
                <w:bCs/>
              </w:rPr>
              <w:t xml:space="preserve">or volunteering </w:t>
            </w:r>
            <w:r w:rsidRPr="00844F53">
              <w:rPr>
                <w:b w:val="0"/>
                <w:bCs/>
              </w:rPr>
              <w:t xml:space="preserve">with older people who are Deaf or hard of hearing. The following page (vision impaired or low vision) provides information on </w:t>
            </w:r>
            <w:r w:rsidR="0055328F">
              <w:rPr>
                <w:b w:val="0"/>
                <w:bCs/>
              </w:rPr>
              <w:t>people who are Deafblind.</w:t>
            </w:r>
          </w:p>
        </w:tc>
        <w:tc>
          <w:tcPr>
            <w:tcW w:w="1656" w:type="dxa"/>
          </w:tcPr>
          <w:p w14:paraId="07459315" w14:textId="77777777" w:rsidR="007175AA" w:rsidRPr="00417377" w:rsidRDefault="007175AA" w:rsidP="00516A0D">
            <w:pPr>
              <w:rPr>
                <w:szCs w:val="28"/>
              </w:rPr>
            </w:pPr>
            <w:r w:rsidRPr="000E6C09">
              <w:rPr>
                <w:noProof/>
              </w:rPr>
              <w:drawing>
                <wp:inline distT="0" distB="0" distL="0" distR="0" wp14:anchorId="2EF63ADF" wp14:editId="373D46F8">
                  <wp:extent cx="914400" cy="914400"/>
                  <wp:effectExtent l="0" t="0" r="0" b="0"/>
                  <wp:docPr id="29" name="Graphic 29"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670"/>
        <w:gridCol w:w="2552"/>
        <w:gridCol w:w="1843"/>
      </w:tblGrid>
      <w:tr w:rsidR="007175AA" w:rsidRPr="000E6C09" w14:paraId="4C325CAA" w14:textId="77777777" w:rsidTr="00BF1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693A9D0" w14:textId="77777777" w:rsidR="007175AA" w:rsidRPr="000E6C09" w:rsidRDefault="007175AA" w:rsidP="00B64AAB">
            <w:pPr>
              <w:rPr>
                <w:szCs w:val="28"/>
                <w:lang w:val="en"/>
              </w:rPr>
            </w:pPr>
            <w:bookmarkStart w:id="38" w:name="_Hlk140498426"/>
            <w:r w:rsidRPr="000E6C09">
              <w:rPr>
                <w:szCs w:val="28"/>
                <w:lang w:val="en"/>
              </w:rPr>
              <w:t>Description</w:t>
            </w:r>
          </w:p>
        </w:tc>
        <w:tc>
          <w:tcPr>
            <w:tcW w:w="2552" w:type="dxa"/>
          </w:tcPr>
          <w:p w14:paraId="5569C499"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6C09">
              <w:rPr>
                <w:szCs w:val="28"/>
                <w:lang w:val="en"/>
              </w:rPr>
              <w:t>Location</w:t>
            </w:r>
          </w:p>
        </w:tc>
        <w:tc>
          <w:tcPr>
            <w:tcW w:w="1843" w:type="dxa"/>
          </w:tcPr>
          <w:p w14:paraId="21D80DD8"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6C09">
              <w:rPr>
                <w:szCs w:val="28"/>
                <w:lang w:val="en"/>
              </w:rPr>
              <w:t>Mode</w:t>
            </w:r>
          </w:p>
        </w:tc>
      </w:tr>
      <w:tr w:rsidR="007175AA" w:rsidRPr="000E6C09" w14:paraId="1FC85662"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BD6B769" w14:textId="77777777" w:rsidR="007175AA" w:rsidRDefault="007175AA" w:rsidP="00516A0D">
            <w:pPr>
              <w:rPr>
                <w:szCs w:val="28"/>
                <w:lang w:val="en"/>
              </w:rPr>
            </w:pPr>
            <w:r w:rsidRPr="000E6C09">
              <w:rPr>
                <w:b w:val="0"/>
                <w:bCs w:val="0"/>
                <w:szCs w:val="28"/>
                <w:lang w:val="en"/>
              </w:rPr>
              <w:t xml:space="preserve">Deafness Forum Australia provides resources to give aged care workers the knowledge and skills to </w:t>
            </w:r>
            <w:r>
              <w:rPr>
                <w:b w:val="0"/>
                <w:bCs w:val="0"/>
                <w:szCs w:val="28"/>
                <w:lang w:val="en"/>
              </w:rPr>
              <w:t>help</w:t>
            </w:r>
            <w:r w:rsidRPr="000E6C09">
              <w:rPr>
                <w:b w:val="0"/>
                <w:bCs w:val="0"/>
                <w:szCs w:val="28"/>
                <w:lang w:val="en"/>
              </w:rPr>
              <w:t xml:space="preserve"> hearing impaired clients. Resources include</w:t>
            </w:r>
            <w:r>
              <w:rPr>
                <w:b w:val="0"/>
                <w:bCs w:val="0"/>
                <w:szCs w:val="28"/>
                <w:lang w:val="en"/>
              </w:rPr>
              <w:t>:</w:t>
            </w:r>
          </w:p>
          <w:p w14:paraId="71AE8889" w14:textId="77777777" w:rsidR="007175AA" w:rsidRPr="0002203A" w:rsidRDefault="007175AA" w:rsidP="00BF13FB">
            <w:pPr>
              <w:pStyle w:val="ListParagraph"/>
              <w:numPr>
                <w:ilvl w:val="0"/>
                <w:numId w:val="17"/>
              </w:numPr>
              <w:rPr>
                <w:b w:val="0"/>
                <w:bCs w:val="0"/>
                <w:szCs w:val="28"/>
                <w:lang w:val="en"/>
              </w:rPr>
            </w:pPr>
            <w:r>
              <w:rPr>
                <w:b w:val="0"/>
                <w:bCs w:val="0"/>
                <w:szCs w:val="28"/>
                <w:lang w:val="en"/>
              </w:rPr>
              <w:t>a</w:t>
            </w:r>
            <w:r w:rsidRPr="0002203A">
              <w:rPr>
                <w:b w:val="0"/>
                <w:bCs w:val="0"/>
                <w:szCs w:val="28"/>
                <w:lang w:val="en"/>
              </w:rPr>
              <w:t xml:space="preserve"> link to the Hearing Health module in the Equip Learning Modules (UTAS), </w:t>
            </w:r>
          </w:p>
          <w:p w14:paraId="1D54F267" w14:textId="77777777" w:rsidR="007175AA" w:rsidRPr="0002203A" w:rsidRDefault="007175AA" w:rsidP="00BF13FB">
            <w:pPr>
              <w:pStyle w:val="ListParagraph"/>
              <w:numPr>
                <w:ilvl w:val="0"/>
                <w:numId w:val="17"/>
              </w:numPr>
              <w:rPr>
                <w:b w:val="0"/>
                <w:bCs w:val="0"/>
                <w:szCs w:val="28"/>
                <w:lang w:val="en"/>
              </w:rPr>
            </w:pPr>
            <w:r w:rsidRPr="0002203A">
              <w:rPr>
                <w:b w:val="0"/>
                <w:bCs w:val="0"/>
                <w:szCs w:val="28"/>
                <w:lang w:val="en"/>
              </w:rPr>
              <w:t xml:space="preserve">an instructional video (30-minutes), </w:t>
            </w:r>
          </w:p>
          <w:p w14:paraId="7E78265B" w14:textId="77777777" w:rsidR="007175AA" w:rsidRPr="00844F53" w:rsidRDefault="007175AA" w:rsidP="00844F53">
            <w:pPr>
              <w:pStyle w:val="ListParagraph"/>
              <w:numPr>
                <w:ilvl w:val="0"/>
                <w:numId w:val="17"/>
              </w:numPr>
              <w:rPr>
                <w:lang w:val="en-US"/>
              </w:rPr>
            </w:pPr>
            <w:r w:rsidRPr="53063804">
              <w:rPr>
                <w:b w:val="0"/>
                <w:lang w:val="en-US"/>
              </w:rPr>
              <w:t>the Good Practice Guide 2023.</w:t>
            </w:r>
          </w:p>
        </w:tc>
        <w:tc>
          <w:tcPr>
            <w:tcW w:w="2552" w:type="dxa"/>
          </w:tcPr>
          <w:p w14:paraId="3AD8289A" w14:textId="1F791244" w:rsidR="007175AA" w:rsidRPr="00271031" w:rsidRDefault="00271031" w:rsidP="00271031">
            <w:pPr>
              <w:cnfStyle w:val="000000100000" w:firstRow="0" w:lastRow="0" w:firstColumn="0" w:lastColumn="0" w:oddVBand="0" w:evenVBand="0" w:oddHBand="1" w:evenHBand="0" w:firstRowFirstColumn="0" w:firstRowLastColumn="0" w:lastRowFirstColumn="0" w:lastRowLastColumn="0"/>
              <w:rPr>
                <w:szCs w:val="28"/>
                <w:lang w:val="en"/>
              </w:rPr>
            </w:pPr>
            <w:hyperlink r:id="rId100" w:history="1">
              <w:r w:rsidRPr="00D012A6">
                <w:rPr>
                  <w:rStyle w:val="Hyperlink"/>
                </w:rPr>
                <w:t>www.deafnessforum.org.au/resources/training-resources-in-hearing-assistance-in-aged-care-services-and-hospitals/</w:t>
              </w:r>
            </w:hyperlink>
          </w:p>
        </w:tc>
        <w:tc>
          <w:tcPr>
            <w:tcW w:w="1843" w:type="dxa"/>
          </w:tcPr>
          <w:p w14:paraId="72B5D380"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Webpage</w:t>
            </w:r>
          </w:p>
          <w:p w14:paraId="393F32C7"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6C09">
              <w:rPr>
                <w:szCs w:val="28"/>
                <w:lang w:val="en"/>
              </w:rPr>
              <w:t>Note: Linked learning module has a certificate</w:t>
            </w:r>
          </w:p>
        </w:tc>
      </w:tr>
      <w:tr w:rsidR="007175AA" w:rsidRPr="000E6C09" w14:paraId="3F5A087B" w14:textId="77777777" w:rsidTr="00BF13FB">
        <w:tc>
          <w:tcPr>
            <w:cnfStyle w:val="001000000000" w:firstRow="0" w:lastRow="0" w:firstColumn="1" w:lastColumn="0" w:oddVBand="0" w:evenVBand="0" w:oddHBand="0" w:evenHBand="0" w:firstRowFirstColumn="0" w:firstRowLastColumn="0" w:lastRowFirstColumn="0" w:lastRowLastColumn="0"/>
            <w:tcW w:w="5670" w:type="dxa"/>
          </w:tcPr>
          <w:p w14:paraId="5A1C6C1E" w14:textId="77777777" w:rsidR="007175AA" w:rsidRDefault="007175AA" w:rsidP="00516A0D">
            <w:pPr>
              <w:rPr>
                <w:lang w:val="en-US"/>
              </w:rPr>
            </w:pPr>
            <w:proofErr w:type="spellStart"/>
            <w:r w:rsidRPr="53063804">
              <w:rPr>
                <w:b w:val="0"/>
                <w:lang w:val="en-US"/>
              </w:rPr>
              <w:t>SensesAustralia</w:t>
            </w:r>
            <w:proofErr w:type="spellEnd"/>
            <w:r w:rsidRPr="53063804">
              <w:rPr>
                <w:b w:val="0"/>
                <w:lang w:val="en-US"/>
              </w:rPr>
              <w:t xml:space="preserve"> ‘Seen and Heard: Ending the Isolation for older adults with combined vision and hearing impairment’ booklet guides users through:</w:t>
            </w:r>
          </w:p>
          <w:p w14:paraId="559072D9" w14:textId="77777777" w:rsidR="007175AA" w:rsidRPr="0002203A" w:rsidRDefault="007175AA" w:rsidP="00BF13FB">
            <w:pPr>
              <w:pStyle w:val="ListParagraph"/>
              <w:numPr>
                <w:ilvl w:val="0"/>
                <w:numId w:val="18"/>
              </w:numPr>
              <w:rPr>
                <w:b w:val="0"/>
                <w:bCs w:val="0"/>
                <w:szCs w:val="28"/>
                <w:lang w:val="en"/>
              </w:rPr>
            </w:pPr>
            <w:r w:rsidRPr="0002203A">
              <w:rPr>
                <w:b w:val="0"/>
                <w:bCs w:val="0"/>
                <w:szCs w:val="28"/>
                <w:lang w:val="en"/>
              </w:rPr>
              <w:t xml:space="preserve">information on vision and hearing impairment, </w:t>
            </w:r>
          </w:p>
          <w:p w14:paraId="2B98460E" w14:textId="77777777" w:rsidR="007175AA" w:rsidRPr="0002203A" w:rsidRDefault="007175AA" w:rsidP="00BF13FB">
            <w:pPr>
              <w:pStyle w:val="ListParagraph"/>
              <w:numPr>
                <w:ilvl w:val="0"/>
                <w:numId w:val="18"/>
              </w:numPr>
              <w:rPr>
                <w:b w:val="0"/>
                <w:bCs w:val="0"/>
                <w:szCs w:val="28"/>
                <w:lang w:val="en"/>
              </w:rPr>
            </w:pPr>
            <w:r w:rsidRPr="0002203A">
              <w:rPr>
                <w:b w:val="0"/>
                <w:bCs w:val="0"/>
                <w:szCs w:val="28"/>
                <w:lang w:val="en"/>
              </w:rPr>
              <w:t xml:space="preserve">communication, </w:t>
            </w:r>
          </w:p>
          <w:p w14:paraId="4EE823BE" w14:textId="77777777" w:rsidR="007175AA" w:rsidRPr="0002203A" w:rsidRDefault="007175AA" w:rsidP="00BF13FB">
            <w:pPr>
              <w:pStyle w:val="ListParagraph"/>
              <w:numPr>
                <w:ilvl w:val="0"/>
                <w:numId w:val="18"/>
              </w:numPr>
              <w:rPr>
                <w:b w:val="0"/>
                <w:bCs w:val="0"/>
                <w:szCs w:val="28"/>
                <w:lang w:val="en"/>
              </w:rPr>
            </w:pPr>
            <w:r w:rsidRPr="0002203A">
              <w:rPr>
                <w:b w:val="0"/>
                <w:bCs w:val="0"/>
                <w:szCs w:val="28"/>
                <w:lang w:val="en"/>
              </w:rPr>
              <w:t xml:space="preserve">top tips, and </w:t>
            </w:r>
          </w:p>
          <w:p w14:paraId="6CE420F0" w14:textId="77777777" w:rsidR="007175AA" w:rsidRPr="0002203A" w:rsidRDefault="007175AA" w:rsidP="00BF13FB">
            <w:pPr>
              <w:pStyle w:val="ListParagraph"/>
              <w:numPr>
                <w:ilvl w:val="0"/>
                <w:numId w:val="18"/>
              </w:numPr>
              <w:rPr>
                <w:szCs w:val="28"/>
                <w:lang w:val="en"/>
              </w:rPr>
            </w:pPr>
            <w:r w:rsidRPr="0002203A">
              <w:rPr>
                <w:b w:val="0"/>
                <w:bCs w:val="0"/>
                <w:szCs w:val="28"/>
                <w:lang w:val="en"/>
              </w:rPr>
              <w:t>useful contacts.</w:t>
            </w:r>
          </w:p>
        </w:tc>
        <w:tc>
          <w:tcPr>
            <w:tcW w:w="2552" w:type="dxa"/>
          </w:tcPr>
          <w:p w14:paraId="38734D38"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101" w:history="1">
              <w:r w:rsidRPr="006D7E08">
                <w:rPr>
                  <w:rStyle w:val="Hyperlink"/>
                  <w:szCs w:val="28"/>
                  <w:lang w:val="en"/>
                </w:rPr>
                <w:t>www.deafblindinformation.org.au/wp-content/uploads/2021/01/SEN5964_Ending_the_Isolation_Resource_A4_WEB-Spreads_V3.pdf</w:t>
              </w:r>
            </w:hyperlink>
            <w:r w:rsidRPr="000E6C09">
              <w:rPr>
                <w:szCs w:val="28"/>
                <w:lang w:val="en"/>
              </w:rPr>
              <w:t xml:space="preserve"> </w:t>
            </w:r>
          </w:p>
        </w:tc>
        <w:tc>
          <w:tcPr>
            <w:tcW w:w="1843" w:type="dxa"/>
          </w:tcPr>
          <w:p w14:paraId="37D6105D"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6C09">
              <w:rPr>
                <w:szCs w:val="28"/>
                <w:lang w:val="en"/>
              </w:rPr>
              <w:t>Booklet</w:t>
            </w:r>
          </w:p>
        </w:tc>
      </w:tr>
      <w:bookmarkEnd w:id="38"/>
    </w:tbl>
    <w:p w14:paraId="6537F28F" w14:textId="77777777" w:rsidR="007175AA" w:rsidRPr="000E6C09" w:rsidRDefault="00F85CA5" w:rsidP="00844F53">
      <w:r>
        <w:br w:type="page"/>
      </w:r>
    </w:p>
    <w:p w14:paraId="03F2610B" w14:textId="24285794" w:rsidR="007175AA" w:rsidRDefault="007175AA" w:rsidP="007175AA">
      <w:pPr>
        <w:pStyle w:val="Heading2"/>
      </w:pPr>
      <w:bookmarkStart w:id="39" w:name="_Toc212630844"/>
      <w:bookmarkStart w:id="40" w:name="_Toc142401345"/>
      <w:r>
        <w:lastRenderedPageBreak/>
        <w:t>Vision</w:t>
      </w:r>
      <w:bookmarkEnd w:id="39"/>
      <w:r>
        <w:t xml:space="preserve"> </w:t>
      </w:r>
      <w:bookmarkEnd w:id="40"/>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3C2F7A32"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1D7A1643" w14:textId="77777777" w:rsidR="007175AA" w:rsidRPr="00844F53" w:rsidRDefault="007175AA" w:rsidP="00844F53">
            <w:pPr>
              <w:rPr>
                <w:b w:val="0"/>
                <w:bCs/>
              </w:rPr>
            </w:pPr>
            <w:r w:rsidRPr="00844F53">
              <w:rPr>
                <w:b w:val="0"/>
                <w:bCs/>
              </w:rPr>
              <w:t>For those working with older people who are vision impaired or have low vision, and those who are deafblind.</w:t>
            </w:r>
          </w:p>
        </w:tc>
        <w:tc>
          <w:tcPr>
            <w:tcW w:w="1425" w:type="dxa"/>
          </w:tcPr>
          <w:p w14:paraId="6DFB9E20" w14:textId="77777777" w:rsidR="007175AA" w:rsidRPr="00417377" w:rsidRDefault="007175AA" w:rsidP="00516A0D">
            <w:pPr>
              <w:rPr>
                <w:szCs w:val="28"/>
              </w:rPr>
            </w:pPr>
            <w:r w:rsidRPr="000E6C09">
              <w:rPr>
                <w:noProof/>
              </w:rPr>
              <w:drawing>
                <wp:inline distT="0" distB="0" distL="0" distR="0" wp14:anchorId="44D85649" wp14:editId="3A72FF38">
                  <wp:extent cx="914400" cy="914400"/>
                  <wp:effectExtent l="0" t="0" r="0" b="0"/>
                  <wp:docPr id="144" name="Graphic 144"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529"/>
        <w:gridCol w:w="2976"/>
        <w:gridCol w:w="1560"/>
      </w:tblGrid>
      <w:tr w:rsidR="007175AA" w:rsidRPr="000E6C09" w14:paraId="576EF7CA" w14:textId="77777777" w:rsidTr="00844F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9" w:type="dxa"/>
          </w:tcPr>
          <w:p w14:paraId="03B436A2" w14:textId="77777777" w:rsidR="007175AA" w:rsidRPr="000E6C09" w:rsidRDefault="007175AA" w:rsidP="00B64AAB">
            <w:pPr>
              <w:rPr>
                <w:szCs w:val="28"/>
              </w:rPr>
            </w:pPr>
            <w:r w:rsidRPr="000E6C09">
              <w:rPr>
                <w:szCs w:val="28"/>
              </w:rPr>
              <w:t>Description</w:t>
            </w:r>
          </w:p>
        </w:tc>
        <w:tc>
          <w:tcPr>
            <w:tcW w:w="2976" w:type="dxa"/>
          </w:tcPr>
          <w:p w14:paraId="659DAF47"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560" w:type="dxa"/>
          </w:tcPr>
          <w:p w14:paraId="4B3D9E53"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06A0D190"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4DB7A2ED" w14:textId="77777777" w:rsidR="007175AA" w:rsidRDefault="007175AA" w:rsidP="00516A0D">
            <w:pPr>
              <w:rPr>
                <w:szCs w:val="28"/>
              </w:rPr>
            </w:pPr>
            <w:r w:rsidRPr="000E6C09">
              <w:rPr>
                <w:b w:val="0"/>
                <w:bCs w:val="0"/>
                <w:szCs w:val="28"/>
              </w:rPr>
              <w:t xml:space="preserve">Vision Australia's 'helpful resources for business' </w:t>
            </w:r>
            <w:r>
              <w:rPr>
                <w:b w:val="0"/>
                <w:bCs w:val="0"/>
                <w:szCs w:val="28"/>
              </w:rPr>
              <w:t>has</w:t>
            </w:r>
            <w:r w:rsidRPr="000E6C09">
              <w:rPr>
                <w:b w:val="0"/>
                <w:bCs w:val="0"/>
                <w:szCs w:val="28"/>
              </w:rPr>
              <w:t xml:space="preserve"> videos and factsheets covering a range of helpful practical tips for engaging with people who are </w:t>
            </w:r>
            <w:r>
              <w:rPr>
                <w:b w:val="0"/>
                <w:bCs w:val="0"/>
                <w:szCs w:val="28"/>
              </w:rPr>
              <w:t>vision impaired</w:t>
            </w:r>
            <w:r w:rsidRPr="000E6C09">
              <w:rPr>
                <w:b w:val="0"/>
                <w:bCs w:val="0"/>
                <w:szCs w:val="28"/>
              </w:rPr>
              <w:t xml:space="preserve"> or have low vision. </w:t>
            </w:r>
          </w:p>
          <w:p w14:paraId="5694246F" w14:textId="77777777" w:rsidR="007175AA" w:rsidRPr="000E6C09" w:rsidRDefault="007175AA" w:rsidP="00516A0D">
            <w:pPr>
              <w:rPr>
                <w:b w:val="0"/>
                <w:bCs w:val="0"/>
                <w:szCs w:val="28"/>
              </w:rPr>
            </w:pPr>
            <w:r w:rsidRPr="000E6C09">
              <w:rPr>
                <w:b w:val="0"/>
                <w:bCs w:val="0"/>
                <w:szCs w:val="28"/>
              </w:rPr>
              <w:t>This includes tips for communicating, guiding, and walking.</w:t>
            </w:r>
          </w:p>
        </w:tc>
        <w:tc>
          <w:tcPr>
            <w:tcW w:w="2976" w:type="dxa"/>
          </w:tcPr>
          <w:p w14:paraId="2B3DB8E1"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02" w:history="1">
              <w:r w:rsidRPr="006D7E08">
                <w:rPr>
                  <w:rStyle w:val="Hyperlink"/>
                  <w:szCs w:val="28"/>
                </w:rPr>
                <w:t>www.visionaustralia.org/business-consulting/helpful-resources</w:t>
              </w:r>
            </w:hyperlink>
          </w:p>
        </w:tc>
        <w:tc>
          <w:tcPr>
            <w:tcW w:w="1560" w:type="dxa"/>
          </w:tcPr>
          <w:p w14:paraId="421E43FE"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r w:rsidR="007175AA" w:rsidRPr="000E6C09" w14:paraId="4548A603" w14:textId="77777777" w:rsidTr="00BF13FB">
        <w:tc>
          <w:tcPr>
            <w:cnfStyle w:val="001000000000" w:firstRow="0" w:lastRow="0" w:firstColumn="1" w:lastColumn="0" w:oddVBand="0" w:evenVBand="0" w:oddHBand="0" w:evenHBand="0" w:firstRowFirstColumn="0" w:firstRowLastColumn="0" w:lastRowFirstColumn="0" w:lastRowLastColumn="0"/>
            <w:tcW w:w="5529" w:type="dxa"/>
          </w:tcPr>
          <w:p w14:paraId="62D35B1B" w14:textId="77777777" w:rsidR="007175AA" w:rsidRPr="000E6C09" w:rsidRDefault="007175AA" w:rsidP="00516A0D">
            <w:r w:rsidRPr="53063804">
              <w:rPr>
                <w:b w:val="0"/>
                <w:lang w:val="en-US"/>
              </w:rPr>
              <w:t xml:space="preserve">Speech Pathology Australia web page has information on </w:t>
            </w:r>
            <w:proofErr w:type="spellStart"/>
            <w:r w:rsidRPr="53063804">
              <w:rPr>
                <w:b w:val="0"/>
                <w:lang w:val="en-US"/>
              </w:rPr>
              <w:t>deafblindness</w:t>
            </w:r>
            <w:proofErr w:type="spellEnd"/>
            <w:r w:rsidRPr="53063804">
              <w:rPr>
                <w:b w:val="0"/>
                <w:lang w:val="en-US"/>
              </w:rPr>
              <w:t xml:space="preserve"> (distinct from deafness).</w:t>
            </w:r>
          </w:p>
        </w:tc>
        <w:tc>
          <w:tcPr>
            <w:tcW w:w="2976" w:type="dxa"/>
          </w:tcPr>
          <w:p w14:paraId="09B4C59C" w14:textId="77777777" w:rsidR="007175AA" w:rsidRDefault="007175AA" w:rsidP="00516A0D">
            <w:pPr>
              <w:cnfStyle w:val="000000000000" w:firstRow="0" w:lastRow="0" w:firstColumn="0" w:lastColumn="0" w:oddVBand="0" w:evenVBand="0" w:oddHBand="0" w:evenHBand="0" w:firstRowFirstColumn="0" w:firstRowLastColumn="0" w:lastRowFirstColumn="0" w:lastRowLastColumn="0"/>
            </w:pPr>
            <w:hyperlink r:id="rId103" w:history="1">
              <w:r w:rsidRPr="006D7E08">
                <w:rPr>
                  <w:rStyle w:val="Hyperlink"/>
                  <w:szCs w:val="28"/>
                  <w:lang w:val="en"/>
                </w:rPr>
                <w:t>www.speechpathologyaustralia.org.au/Communication_Hub/Resources/Fact_Sheets/Deafblindness_and_communication.aspx</w:t>
              </w:r>
            </w:hyperlink>
            <w:r w:rsidRPr="000E6C09">
              <w:rPr>
                <w:szCs w:val="28"/>
                <w:lang w:val="en"/>
              </w:rPr>
              <w:t xml:space="preserve"> </w:t>
            </w:r>
          </w:p>
        </w:tc>
        <w:tc>
          <w:tcPr>
            <w:tcW w:w="1560" w:type="dxa"/>
          </w:tcPr>
          <w:p w14:paraId="4B3E4216"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lang w:val="en"/>
              </w:rPr>
              <w:t>Webpage</w:t>
            </w:r>
          </w:p>
        </w:tc>
      </w:tr>
      <w:tr w:rsidR="007175AA" w:rsidRPr="000E6C09" w14:paraId="6726D71B"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1FF45069" w14:textId="77777777" w:rsidR="007175AA" w:rsidRDefault="007175AA" w:rsidP="00516A0D">
            <w:pPr>
              <w:rPr>
                <w:szCs w:val="28"/>
              </w:rPr>
            </w:pPr>
            <w:r w:rsidRPr="000E6C09">
              <w:rPr>
                <w:b w:val="0"/>
                <w:bCs w:val="0"/>
                <w:szCs w:val="28"/>
              </w:rPr>
              <w:t xml:space="preserve">This factsheet created for workers in aged care </w:t>
            </w:r>
            <w:r>
              <w:rPr>
                <w:b w:val="0"/>
                <w:bCs w:val="0"/>
                <w:szCs w:val="28"/>
              </w:rPr>
              <w:t>has</w:t>
            </w:r>
            <w:r w:rsidRPr="000E6C09">
              <w:rPr>
                <w:b w:val="0"/>
                <w:bCs w:val="0"/>
                <w:szCs w:val="28"/>
              </w:rPr>
              <w:t xml:space="preserve"> information to </w:t>
            </w:r>
            <w:r>
              <w:rPr>
                <w:b w:val="0"/>
                <w:bCs w:val="0"/>
                <w:szCs w:val="28"/>
              </w:rPr>
              <w:t>help</w:t>
            </w:r>
            <w:r w:rsidRPr="000E6C09">
              <w:rPr>
                <w:b w:val="0"/>
                <w:bCs w:val="0"/>
                <w:szCs w:val="28"/>
              </w:rPr>
              <w:t xml:space="preserve"> you in communicating and working with an older adult with </w:t>
            </w:r>
            <w:r>
              <w:rPr>
                <w:b w:val="0"/>
                <w:bCs w:val="0"/>
                <w:szCs w:val="28"/>
              </w:rPr>
              <w:t>vision impairment</w:t>
            </w:r>
            <w:r w:rsidRPr="000E6C09">
              <w:rPr>
                <w:b w:val="0"/>
                <w:bCs w:val="0"/>
                <w:szCs w:val="28"/>
              </w:rPr>
              <w:t xml:space="preserve"> or low vision</w:t>
            </w:r>
            <w:r>
              <w:rPr>
                <w:b w:val="0"/>
                <w:bCs w:val="0"/>
                <w:szCs w:val="28"/>
              </w:rPr>
              <w:t>.</w:t>
            </w:r>
          </w:p>
          <w:p w14:paraId="4DA8B301" w14:textId="77777777" w:rsidR="007175AA" w:rsidRDefault="007175AA" w:rsidP="00516A0D">
            <w:pPr>
              <w:rPr>
                <w:szCs w:val="28"/>
              </w:rPr>
            </w:pPr>
            <w:r w:rsidRPr="000E6C09">
              <w:rPr>
                <w:b w:val="0"/>
                <w:bCs w:val="0"/>
                <w:szCs w:val="28"/>
              </w:rPr>
              <w:t>It provides practical guidance on</w:t>
            </w:r>
            <w:r>
              <w:rPr>
                <w:b w:val="0"/>
                <w:bCs w:val="0"/>
                <w:szCs w:val="28"/>
              </w:rPr>
              <w:t>:</w:t>
            </w:r>
          </w:p>
          <w:p w14:paraId="403FA924" w14:textId="77777777" w:rsidR="007175AA" w:rsidRPr="0002203A" w:rsidRDefault="007175AA" w:rsidP="00BF13FB">
            <w:pPr>
              <w:pStyle w:val="ListParagraph"/>
              <w:numPr>
                <w:ilvl w:val="0"/>
                <w:numId w:val="19"/>
              </w:numPr>
              <w:rPr>
                <w:b w:val="0"/>
                <w:bCs w:val="0"/>
                <w:szCs w:val="28"/>
              </w:rPr>
            </w:pPr>
            <w:r w:rsidRPr="0002203A">
              <w:rPr>
                <w:b w:val="0"/>
                <w:bCs w:val="0"/>
                <w:szCs w:val="28"/>
              </w:rPr>
              <w:t>communication,</w:t>
            </w:r>
          </w:p>
          <w:p w14:paraId="488BC7E6" w14:textId="77777777" w:rsidR="007175AA" w:rsidRPr="0002203A" w:rsidRDefault="007175AA" w:rsidP="00BF13FB">
            <w:pPr>
              <w:pStyle w:val="ListParagraph"/>
              <w:numPr>
                <w:ilvl w:val="0"/>
                <w:numId w:val="19"/>
              </w:numPr>
              <w:rPr>
                <w:b w:val="0"/>
                <w:bCs w:val="0"/>
                <w:szCs w:val="28"/>
              </w:rPr>
            </w:pPr>
            <w:r w:rsidRPr="0002203A">
              <w:rPr>
                <w:b w:val="0"/>
                <w:bCs w:val="0"/>
                <w:szCs w:val="28"/>
              </w:rPr>
              <w:t>guiding,</w:t>
            </w:r>
          </w:p>
          <w:p w14:paraId="20513966" w14:textId="77777777" w:rsidR="007175AA" w:rsidRPr="0002203A" w:rsidRDefault="007175AA" w:rsidP="00BF13FB">
            <w:pPr>
              <w:pStyle w:val="ListParagraph"/>
              <w:numPr>
                <w:ilvl w:val="0"/>
                <w:numId w:val="19"/>
              </w:numPr>
              <w:rPr>
                <w:b w:val="0"/>
                <w:bCs w:val="0"/>
                <w:szCs w:val="28"/>
              </w:rPr>
            </w:pPr>
            <w:r w:rsidRPr="0002203A">
              <w:rPr>
                <w:b w:val="0"/>
                <w:bCs w:val="0"/>
                <w:szCs w:val="28"/>
              </w:rPr>
              <w:t>eating</w:t>
            </w:r>
            <w:r>
              <w:rPr>
                <w:b w:val="0"/>
                <w:bCs w:val="0"/>
                <w:szCs w:val="28"/>
              </w:rPr>
              <w:t>,</w:t>
            </w:r>
          </w:p>
          <w:p w14:paraId="404E6D10" w14:textId="77777777" w:rsidR="007175AA" w:rsidRPr="0002203A" w:rsidRDefault="007175AA" w:rsidP="00BF13FB">
            <w:pPr>
              <w:pStyle w:val="ListParagraph"/>
              <w:numPr>
                <w:ilvl w:val="0"/>
                <w:numId w:val="19"/>
              </w:numPr>
              <w:rPr>
                <w:szCs w:val="28"/>
              </w:rPr>
            </w:pPr>
            <w:r w:rsidRPr="0002203A">
              <w:rPr>
                <w:b w:val="0"/>
                <w:bCs w:val="0"/>
                <w:szCs w:val="28"/>
              </w:rPr>
              <w:t>respecting personal spaces.</w:t>
            </w:r>
          </w:p>
        </w:tc>
        <w:tc>
          <w:tcPr>
            <w:tcW w:w="2976" w:type="dxa"/>
          </w:tcPr>
          <w:p w14:paraId="2316DB62"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04" w:history="1">
              <w:r w:rsidRPr="006D7E08">
                <w:rPr>
                  <w:rStyle w:val="Hyperlink"/>
                  <w:szCs w:val="28"/>
                </w:rPr>
                <w:t>www.visionaustralia.org/sites/default/files/2022-10/Caring%20for%20older%20adults%20with%20blindness%20or%20low%20vision.pdf</w:t>
              </w:r>
            </w:hyperlink>
            <w:r w:rsidRPr="000E6C09">
              <w:rPr>
                <w:szCs w:val="28"/>
              </w:rPr>
              <w:t xml:space="preserve"> </w:t>
            </w:r>
          </w:p>
        </w:tc>
        <w:tc>
          <w:tcPr>
            <w:tcW w:w="1560" w:type="dxa"/>
          </w:tcPr>
          <w:p w14:paraId="0B3A5440"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Factsheet</w:t>
            </w:r>
          </w:p>
        </w:tc>
      </w:tr>
      <w:tr w:rsidR="007175AA" w:rsidRPr="000E6C09" w14:paraId="32F6297B" w14:textId="77777777" w:rsidTr="00BF13FB">
        <w:tc>
          <w:tcPr>
            <w:cnfStyle w:val="001000000000" w:firstRow="0" w:lastRow="0" w:firstColumn="1" w:lastColumn="0" w:oddVBand="0" w:evenVBand="0" w:oddHBand="0" w:evenHBand="0" w:firstRowFirstColumn="0" w:firstRowLastColumn="0" w:lastRowFirstColumn="0" w:lastRowLastColumn="0"/>
            <w:tcW w:w="5529" w:type="dxa"/>
          </w:tcPr>
          <w:p w14:paraId="3961424F" w14:textId="47969B74" w:rsidR="007175AA" w:rsidRPr="000E6C09" w:rsidRDefault="007175AA" w:rsidP="00516A0D">
            <w:pPr>
              <w:rPr>
                <w:b w:val="0"/>
                <w:bCs w:val="0"/>
                <w:szCs w:val="28"/>
              </w:rPr>
            </w:pPr>
            <w:r w:rsidRPr="000E6C09">
              <w:rPr>
                <w:b w:val="0"/>
                <w:bCs w:val="0"/>
                <w:szCs w:val="28"/>
              </w:rPr>
              <w:t>Deafblind Information Australia guidance for communicating with people who are deafblind, includ</w:t>
            </w:r>
            <w:r w:rsidR="0055328F">
              <w:rPr>
                <w:b w:val="0"/>
                <w:bCs w:val="0"/>
                <w:szCs w:val="28"/>
              </w:rPr>
              <w:t>ing</w:t>
            </w:r>
            <w:r w:rsidRPr="000E6C09">
              <w:rPr>
                <w:b w:val="0"/>
                <w:bCs w:val="0"/>
                <w:szCs w:val="28"/>
              </w:rPr>
              <w:t xml:space="preserve"> a combination of methods adapted to the specific needs of individuals. </w:t>
            </w:r>
          </w:p>
        </w:tc>
        <w:tc>
          <w:tcPr>
            <w:tcW w:w="2976" w:type="dxa"/>
          </w:tcPr>
          <w:p w14:paraId="175A6358"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05" w:history="1">
              <w:r w:rsidRPr="006D7E08">
                <w:rPr>
                  <w:rStyle w:val="Hyperlink"/>
                  <w:szCs w:val="28"/>
                </w:rPr>
                <w:t>www.deafblindinformation.org.au/living-with-deafblindness/deafblind-communication/</w:t>
              </w:r>
            </w:hyperlink>
            <w:r w:rsidRPr="000E6C09">
              <w:rPr>
                <w:szCs w:val="28"/>
              </w:rPr>
              <w:t xml:space="preserve"> </w:t>
            </w:r>
          </w:p>
        </w:tc>
        <w:tc>
          <w:tcPr>
            <w:tcW w:w="1560" w:type="dxa"/>
          </w:tcPr>
          <w:p w14:paraId="3E18DF46"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Webpage</w:t>
            </w:r>
          </w:p>
        </w:tc>
      </w:tr>
      <w:tr w:rsidR="007175AA" w:rsidRPr="000E6C09" w14:paraId="3B39E050"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00DCA798" w14:textId="77777777" w:rsidR="007175AA" w:rsidRDefault="007175AA" w:rsidP="00516A0D">
            <w:pPr>
              <w:rPr>
                <w:szCs w:val="28"/>
              </w:rPr>
            </w:pPr>
            <w:r w:rsidRPr="000E6C09">
              <w:rPr>
                <w:b w:val="0"/>
                <w:bCs w:val="0"/>
                <w:szCs w:val="28"/>
              </w:rPr>
              <w:t xml:space="preserve">Able Australia training manual on </w:t>
            </w:r>
            <w:proofErr w:type="spellStart"/>
            <w:r w:rsidRPr="000E6C09">
              <w:rPr>
                <w:b w:val="0"/>
                <w:bCs w:val="0"/>
                <w:szCs w:val="28"/>
              </w:rPr>
              <w:t>deafblindness</w:t>
            </w:r>
            <w:proofErr w:type="spellEnd"/>
            <w:r w:rsidRPr="000E6C09">
              <w:rPr>
                <w:b w:val="0"/>
                <w:bCs w:val="0"/>
                <w:szCs w:val="28"/>
              </w:rPr>
              <w:t>, including</w:t>
            </w:r>
            <w:r>
              <w:rPr>
                <w:b w:val="0"/>
                <w:bCs w:val="0"/>
                <w:szCs w:val="28"/>
              </w:rPr>
              <w:t>:</w:t>
            </w:r>
          </w:p>
          <w:p w14:paraId="12AF1D56" w14:textId="77777777" w:rsidR="007175AA" w:rsidRPr="0002203A" w:rsidRDefault="007175AA" w:rsidP="00BF13FB">
            <w:pPr>
              <w:pStyle w:val="ListParagraph"/>
              <w:numPr>
                <w:ilvl w:val="0"/>
                <w:numId w:val="20"/>
              </w:numPr>
              <w:rPr>
                <w:b w:val="0"/>
                <w:bCs w:val="0"/>
                <w:szCs w:val="28"/>
              </w:rPr>
            </w:pPr>
            <w:r w:rsidRPr="0002203A">
              <w:rPr>
                <w:b w:val="0"/>
                <w:bCs w:val="0"/>
                <w:szCs w:val="28"/>
              </w:rPr>
              <w:lastRenderedPageBreak/>
              <w:t xml:space="preserve">what </w:t>
            </w:r>
            <w:proofErr w:type="spellStart"/>
            <w:r w:rsidRPr="0002203A">
              <w:rPr>
                <w:b w:val="0"/>
                <w:bCs w:val="0"/>
                <w:szCs w:val="28"/>
              </w:rPr>
              <w:t>deafblindness</w:t>
            </w:r>
            <w:proofErr w:type="spellEnd"/>
            <w:r w:rsidRPr="0002203A">
              <w:rPr>
                <w:b w:val="0"/>
                <w:bCs w:val="0"/>
                <w:szCs w:val="28"/>
              </w:rPr>
              <w:t xml:space="preserve"> is, </w:t>
            </w:r>
          </w:p>
          <w:p w14:paraId="332ED41C" w14:textId="77777777" w:rsidR="007175AA" w:rsidRPr="0002203A" w:rsidRDefault="007175AA" w:rsidP="00BF13FB">
            <w:pPr>
              <w:pStyle w:val="ListParagraph"/>
              <w:numPr>
                <w:ilvl w:val="0"/>
                <w:numId w:val="20"/>
              </w:numPr>
              <w:rPr>
                <w:b w:val="0"/>
                <w:bCs w:val="0"/>
                <w:szCs w:val="28"/>
              </w:rPr>
            </w:pPr>
            <w:r w:rsidRPr="0002203A">
              <w:rPr>
                <w:b w:val="0"/>
                <w:bCs w:val="0"/>
                <w:szCs w:val="28"/>
              </w:rPr>
              <w:t xml:space="preserve">how to communicate with someone who is deafblind, </w:t>
            </w:r>
          </w:p>
          <w:p w14:paraId="669E5423" w14:textId="77777777" w:rsidR="007175AA" w:rsidRPr="0002203A" w:rsidRDefault="007175AA" w:rsidP="00BF13FB">
            <w:pPr>
              <w:pStyle w:val="ListParagraph"/>
              <w:numPr>
                <w:ilvl w:val="0"/>
                <w:numId w:val="20"/>
              </w:numPr>
              <w:rPr>
                <w:b w:val="0"/>
                <w:bCs w:val="0"/>
                <w:szCs w:val="28"/>
              </w:rPr>
            </w:pPr>
            <w:r w:rsidRPr="0002203A">
              <w:rPr>
                <w:b w:val="0"/>
                <w:bCs w:val="0"/>
                <w:szCs w:val="28"/>
              </w:rPr>
              <w:t xml:space="preserve">guiding a person who is deafblind, </w:t>
            </w:r>
          </w:p>
          <w:p w14:paraId="5D8F0385" w14:textId="77777777" w:rsidR="007175AA" w:rsidRPr="0002203A" w:rsidRDefault="007175AA" w:rsidP="00BF13FB">
            <w:pPr>
              <w:pStyle w:val="ListParagraph"/>
              <w:numPr>
                <w:ilvl w:val="0"/>
                <w:numId w:val="20"/>
              </w:numPr>
              <w:rPr>
                <w:b w:val="0"/>
                <w:bCs w:val="0"/>
                <w:szCs w:val="28"/>
              </w:rPr>
            </w:pPr>
            <w:r>
              <w:rPr>
                <w:b w:val="0"/>
                <w:bCs w:val="0"/>
                <w:szCs w:val="28"/>
              </w:rPr>
              <w:t>d</w:t>
            </w:r>
            <w:r w:rsidRPr="0002203A">
              <w:rPr>
                <w:b w:val="0"/>
                <w:bCs w:val="0"/>
                <w:szCs w:val="28"/>
              </w:rPr>
              <w:t xml:space="preserve">os and </w:t>
            </w:r>
            <w:r>
              <w:rPr>
                <w:b w:val="0"/>
                <w:bCs w:val="0"/>
                <w:szCs w:val="28"/>
              </w:rPr>
              <w:t>d</w:t>
            </w:r>
            <w:r w:rsidRPr="0002203A">
              <w:rPr>
                <w:b w:val="0"/>
                <w:bCs w:val="0"/>
                <w:szCs w:val="28"/>
              </w:rPr>
              <w:t xml:space="preserve">on’ts, </w:t>
            </w:r>
          </w:p>
          <w:p w14:paraId="7902B909" w14:textId="77777777" w:rsidR="007175AA" w:rsidRPr="0002203A" w:rsidRDefault="007175AA" w:rsidP="00BF13FB">
            <w:pPr>
              <w:pStyle w:val="ListParagraph"/>
              <w:numPr>
                <w:ilvl w:val="0"/>
                <w:numId w:val="20"/>
              </w:numPr>
              <w:rPr>
                <w:szCs w:val="28"/>
              </w:rPr>
            </w:pPr>
            <w:r w:rsidRPr="0002203A">
              <w:rPr>
                <w:b w:val="0"/>
                <w:bCs w:val="0"/>
                <w:szCs w:val="28"/>
              </w:rPr>
              <w:t>helpful contacts.</w:t>
            </w:r>
            <w:r w:rsidRPr="0002203A">
              <w:rPr>
                <w:szCs w:val="28"/>
              </w:rPr>
              <w:t xml:space="preserve"> </w:t>
            </w:r>
          </w:p>
        </w:tc>
        <w:tc>
          <w:tcPr>
            <w:tcW w:w="2976" w:type="dxa"/>
          </w:tcPr>
          <w:p w14:paraId="05AA40E4" w14:textId="464735CC" w:rsidR="007175AA" w:rsidRPr="00DC1A8F" w:rsidRDefault="00DC1A8F" w:rsidP="00DC1A8F">
            <w:pPr>
              <w:cnfStyle w:val="000000100000" w:firstRow="0" w:lastRow="0" w:firstColumn="0" w:lastColumn="0" w:oddVBand="0" w:evenVBand="0" w:oddHBand="1" w:evenHBand="0" w:firstRowFirstColumn="0" w:firstRowLastColumn="0" w:lastRowFirstColumn="0" w:lastRowLastColumn="0"/>
              <w:rPr>
                <w:szCs w:val="28"/>
              </w:rPr>
            </w:pPr>
            <w:hyperlink r:id="rId106" w:history="1">
              <w:r w:rsidRPr="00E75CA7">
                <w:rPr>
                  <w:rStyle w:val="Hyperlink"/>
                </w:rPr>
                <w:t>ableaustralia.org.au/wp-content/uploads/2019/12/</w:t>
              </w:r>
              <w:r w:rsidRPr="00E75CA7">
                <w:rPr>
                  <w:rStyle w:val="Hyperlink"/>
                </w:rPr>
                <w:lastRenderedPageBreak/>
                <w:t>Deafblind_Interpreting_2019.pdf</w:t>
              </w:r>
            </w:hyperlink>
            <w:r w:rsidR="007175AA" w:rsidRPr="00DC1A8F">
              <w:rPr>
                <w:szCs w:val="28"/>
              </w:rPr>
              <w:t xml:space="preserve"> </w:t>
            </w:r>
          </w:p>
        </w:tc>
        <w:tc>
          <w:tcPr>
            <w:tcW w:w="1560" w:type="dxa"/>
          </w:tcPr>
          <w:p w14:paraId="557F0984"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lastRenderedPageBreak/>
              <w:t xml:space="preserve">Booklet </w:t>
            </w:r>
          </w:p>
        </w:tc>
      </w:tr>
      <w:tr w:rsidR="007175AA" w:rsidRPr="000E6C09" w14:paraId="2D8E7FF7" w14:textId="77777777" w:rsidTr="00BF13FB">
        <w:tc>
          <w:tcPr>
            <w:cnfStyle w:val="001000000000" w:firstRow="0" w:lastRow="0" w:firstColumn="1" w:lastColumn="0" w:oddVBand="0" w:evenVBand="0" w:oddHBand="0" w:evenHBand="0" w:firstRowFirstColumn="0" w:firstRowLastColumn="0" w:lastRowFirstColumn="0" w:lastRowLastColumn="0"/>
            <w:tcW w:w="5529" w:type="dxa"/>
          </w:tcPr>
          <w:p w14:paraId="18DF8CC5" w14:textId="77777777" w:rsidR="007175AA" w:rsidRPr="000E6C09" w:rsidRDefault="007175AA" w:rsidP="00516A0D">
            <w:pPr>
              <w:rPr>
                <w:b w:val="0"/>
                <w:bCs w:val="0"/>
                <w:szCs w:val="28"/>
              </w:rPr>
            </w:pPr>
            <w:r w:rsidRPr="000E6C09">
              <w:rPr>
                <w:b w:val="0"/>
                <w:bCs w:val="0"/>
                <w:szCs w:val="28"/>
              </w:rPr>
              <w:t xml:space="preserve">This short </w:t>
            </w:r>
            <w:proofErr w:type="gramStart"/>
            <w:r w:rsidRPr="000E6C09">
              <w:rPr>
                <w:b w:val="0"/>
                <w:bCs w:val="0"/>
                <w:szCs w:val="28"/>
              </w:rPr>
              <w:t>7</w:t>
            </w:r>
            <w:r>
              <w:rPr>
                <w:b w:val="0"/>
                <w:bCs w:val="0"/>
                <w:szCs w:val="28"/>
              </w:rPr>
              <w:t xml:space="preserve"> </w:t>
            </w:r>
            <w:r w:rsidRPr="000E6C09">
              <w:rPr>
                <w:b w:val="0"/>
                <w:bCs w:val="0"/>
                <w:szCs w:val="28"/>
              </w:rPr>
              <w:t>minute</w:t>
            </w:r>
            <w:proofErr w:type="gramEnd"/>
            <w:r w:rsidRPr="000E6C09">
              <w:rPr>
                <w:b w:val="0"/>
                <w:bCs w:val="0"/>
                <w:szCs w:val="28"/>
              </w:rPr>
              <w:t xml:space="preserve"> video, created by Able Australia, </w:t>
            </w:r>
            <w:r>
              <w:rPr>
                <w:b w:val="0"/>
                <w:bCs w:val="0"/>
                <w:szCs w:val="28"/>
              </w:rPr>
              <w:t>introduces you</w:t>
            </w:r>
            <w:r w:rsidRPr="000E6C09">
              <w:rPr>
                <w:b w:val="0"/>
                <w:bCs w:val="0"/>
                <w:szCs w:val="28"/>
              </w:rPr>
              <w:t xml:space="preserve"> to face-to-face communication methods for communicating with deafblind people. </w:t>
            </w:r>
          </w:p>
        </w:tc>
        <w:tc>
          <w:tcPr>
            <w:tcW w:w="2976" w:type="dxa"/>
          </w:tcPr>
          <w:p w14:paraId="1B0529B1"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07" w:history="1">
              <w:r w:rsidRPr="006D7E08">
                <w:rPr>
                  <w:rStyle w:val="Hyperlink"/>
                  <w:szCs w:val="28"/>
                </w:rPr>
                <w:t>www.youtube.com/watch?v=1BS6ShkfF_c</w:t>
              </w:r>
            </w:hyperlink>
            <w:r w:rsidRPr="000E6C09">
              <w:rPr>
                <w:szCs w:val="28"/>
              </w:rPr>
              <w:t xml:space="preserve"> </w:t>
            </w:r>
          </w:p>
        </w:tc>
        <w:tc>
          <w:tcPr>
            <w:tcW w:w="1560" w:type="dxa"/>
          </w:tcPr>
          <w:p w14:paraId="490E4B23"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Video</w:t>
            </w:r>
          </w:p>
        </w:tc>
      </w:tr>
    </w:tbl>
    <w:p w14:paraId="70DF9E56" w14:textId="77777777" w:rsidR="007175AA" w:rsidRPr="000E6C09" w:rsidRDefault="00F85CA5" w:rsidP="00F85CA5">
      <w:pPr>
        <w:spacing w:before="0" w:after="0" w:line="240" w:lineRule="auto"/>
        <w:rPr>
          <w:szCs w:val="28"/>
        </w:rPr>
      </w:pPr>
      <w:r>
        <w:rPr>
          <w:szCs w:val="28"/>
        </w:rPr>
        <w:br w:type="page"/>
      </w:r>
    </w:p>
    <w:p w14:paraId="75EB3CC7" w14:textId="77777777" w:rsidR="007175AA" w:rsidRDefault="007175AA" w:rsidP="007175AA">
      <w:pPr>
        <w:pStyle w:val="Heading2"/>
      </w:pPr>
      <w:bookmarkStart w:id="41" w:name="_Trauma_Informed_Care"/>
      <w:bookmarkStart w:id="42" w:name="_Toc142401346"/>
      <w:bookmarkStart w:id="43" w:name="_Toc212630845"/>
      <w:bookmarkEnd w:id="41"/>
      <w:r w:rsidRPr="000E6C09">
        <w:lastRenderedPageBreak/>
        <w:t>Trauma</w:t>
      </w:r>
      <w:bookmarkEnd w:id="42"/>
      <w:r w:rsidRPr="000E6C09">
        <w:t xml:space="preserve"> </w:t>
      </w:r>
      <w:r>
        <w:t>informed care</w:t>
      </w:r>
      <w:bookmarkEnd w:id="43"/>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0C7891E2"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3B181E61" w14:textId="77777777" w:rsidR="007175AA" w:rsidRPr="00844F53" w:rsidRDefault="007175AA" w:rsidP="00844F53">
            <w:pPr>
              <w:rPr>
                <w:b w:val="0"/>
                <w:bCs/>
              </w:rPr>
            </w:pPr>
            <w:r w:rsidRPr="00844F53">
              <w:rPr>
                <w:b w:val="0"/>
                <w:bCs/>
              </w:rPr>
              <w:t>For all those working with older people who have experienced trauma, including those who have experienced torture, and who are vulnerable to vicarious trauma.</w:t>
            </w:r>
          </w:p>
        </w:tc>
        <w:tc>
          <w:tcPr>
            <w:tcW w:w="1425" w:type="dxa"/>
          </w:tcPr>
          <w:p w14:paraId="44E871BC" w14:textId="77777777" w:rsidR="007175AA" w:rsidRPr="00417377" w:rsidRDefault="007175AA" w:rsidP="00516A0D">
            <w:pPr>
              <w:rPr>
                <w:szCs w:val="28"/>
              </w:rPr>
            </w:pPr>
            <w:r w:rsidRPr="000E6C09">
              <w:rPr>
                <w:noProof/>
              </w:rPr>
              <w:drawing>
                <wp:inline distT="0" distB="0" distL="0" distR="0" wp14:anchorId="68B5D2DF" wp14:editId="22679273">
                  <wp:extent cx="914400" cy="914400"/>
                  <wp:effectExtent l="0" t="0" r="0" b="0"/>
                  <wp:docPr id="146" name="Graphic 146"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9923" w:type="dxa"/>
        <w:tblLayout w:type="fixed"/>
        <w:tblLook w:val="04A0" w:firstRow="1" w:lastRow="0" w:firstColumn="1" w:lastColumn="0" w:noHBand="0" w:noVBand="1"/>
      </w:tblPr>
      <w:tblGrid>
        <w:gridCol w:w="5245"/>
        <w:gridCol w:w="3119"/>
        <w:gridCol w:w="1559"/>
      </w:tblGrid>
      <w:tr w:rsidR="007175AA" w:rsidRPr="000E6C09" w14:paraId="1B55334C" w14:textId="77777777" w:rsidTr="00844F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2E29F70C" w14:textId="77777777" w:rsidR="007175AA" w:rsidRPr="000E6C09" w:rsidRDefault="007175AA" w:rsidP="00B64AAB">
            <w:pPr>
              <w:rPr>
                <w:szCs w:val="28"/>
              </w:rPr>
            </w:pPr>
            <w:r w:rsidRPr="000E6C09">
              <w:rPr>
                <w:szCs w:val="28"/>
              </w:rPr>
              <w:t>Description</w:t>
            </w:r>
          </w:p>
        </w:tc>
        <w:tc>
          <w:tcPr>
            <w:tcW w:w="3119" w:type="dxa"/>
          </w:tcPr>
          <w:p w14:paraId="3585CF80"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559" w:type="dxa"/>
          </w:tcPr>
          <w:p w14:paraId="156CBB07"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005789E8"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25E094D7" w14:textId="77777777" w:rsidR="007175AA" w:rsidRPr="007406C3" w:rsidRDefault="007175AA" w:rsidP="00516A0D">
            <w:pPr>
              <w:rPr>
                <w:szCs w:val="28"/>
              </w:rPr>
            </w:pPr>
            <w:r w:rsidRPr="000E6C09">
              <w:rPr>
                <w:b w:val="0"/>
                <w:bCs w:val="0"/>
                <w:szCs w:val="28"/>
              </w:rPr>
              <w:t>The Human Services Skills Organisation (HSSO) has partnered with Phoenix Australia to develop a suite of videos, factsheets, and posters on trauma-informed care and wellbeing, including practical examples.</w:t>
            </w:r>
          </w:p>
        </w:tc>
        <w:tc>
          <w:tcPr>
            <w:tcW w:w="3119" w:type="dxa"/>
          </w:tcPr>
          <w:p w14:paraId="1C382574"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08" w:history="1">
              <w:r w:rsidRPr="000E6C09">
                <w:rPr>
                  <w:rStyle w:val="Hyperlink"/>
                  <w:szCs w:val="28"/>
                </w:rPr>
                <w:t>hsso.org.au/resources/view/care-and-support-mental-health-resources/</w:t>
              </w:r>
            </w:hyperlink>
          </w:p>
        </w:tc>
        <w:tc>
          <w:tcPr>
            <w:tcW w:w="1559" w:type="dxa"/>
          </w:tcPr>
          <w:p w14:paraId="193D754C"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r w:rsidR="007175AA" w:rsidRPr="000E6C09" w14:paraId="55B0A442" w14:textId="77777777" w:rsidTr="00BF13FB">
        <w:tc>
          <w:tcPr>
            <w:cnfStyle w:val="001000000000" w:firstRow="0" w:lastRow="0" w:firstColumn="1" w:lastColumn="0" w:oddVBand="0" w:evenVBand="0" w:oddHBand="0" w:evenHBand="0" w:firstRowFirstColumn="0" w:firstRowLastColumn="0" w:lastRowFirstColumn="0" w:lastRowLastColumn="0"/>
            <w:tcW w:w="5245" w:type="dxa"/>
          </w:tcPr>
          <w:p w14:paraId="5D8A4697" w14:textId="77777777" w:rsidR="007175AA" w:rsidRPr="007406C3" w:rsidRDefault="007175AA" w:rsidP="00516A0D">
            <w:pPr>
              <w:rPr>
                <w:szCs w:val="28"/>
              </w:rPr>
            </w:pPr>
            <w:r w:rsidRPr="000E6C09">
              <w:rPr>
                <w:b w:val="0"/>
                <w:bCs w:val="0"/>
                <w:szCs w:val="28"/>
              </w:rPr>
              <w:t>The Queensland Program of Assistance to Survivors of Torture and Trauma provides several resources to survivors, carers, and providers, including a guidebook on compassion fatigue, burnout, and vicarious trauma.</w:t>
            </w:r>
          </w:p>
        </w:tc>
        <w:tc>
          <w:tcPr>
            <w:tcW w:w="3119" w:type="dxa"/>
          </w:tcPr>
          <w:p w14:paraId="2A277623"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09" w:history="1">
              <w:r w:rsidRPr="000E6C09">
                <w:rPr>
                  <w:rStyle w:val="Hyperlink"/>
                  <w:szCs w:val="28"/>
                </w:rPr>
                <w:t>qpastt.org.au/resources/</w:t>
              </w:r>
            </w:hyperlink>
            <w:r w:rsidRPr="000E6C09">
              <w:rPr>
                <w:szCs w:val="28"/>
              </w:rPr>
              <w:t xml:space="preserve"> </w:t>
            </w:r>
          </w:p>
        </w:tc>
        <w:tc>
          <w:tcPr>
            <w:tcW w:w="1559" w:type="dxa"/>
          </w:tcPr>
          <w:p w14:paraId="1DE03713"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Webpage</w:t>
            </w:r>
          </w:p>
        </w:tc>
      </w:tr>
      <w:tr w:rsidR="007175AA" w:rsidRPr="000E6C09" w14:paraId="45A77FC5"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2FF64BB6" w14:textId="77889338" w:rsidR="007175AA" w:rsidRPr="000E6C09" w:rsidRDefault="007175AA" w:rsidP="00516A0D">
            <w:pPr>
              <w:rPr>
                <w:b w:val="0"/>
                <w:bCs w:val="0"/>
                <w:szCs w:val="28"/>
              </w:rPr>
            </w:pPr>
            <w:r w:rsidRPr="000E6C09">
              <w:rPr>
                <w:b w:val="0"/>
                <w:bCs w:val="0"/>
                <w:szCs w:val="28"/>
              </w:rPr>
              <w:t xml:space="preserve">This factsheet discusses general issues </w:t>
            </w:r>
            <w:r w:rsidR="009566FC">
              <w:rPr>
                <w:b w:val="0"/>
                <w:bCs w:val="0"/>
                <w:szCs w:val="28"/>
              </w:rPr>
              <w:t>impacting</w:t>
            </w:r>
            <w:r w:rsidRPr="000E6C09">
              <w:rPr>
                <w:b w:val="0"/>
                <w:bCs w:val="0"/>
                <w:szCs w:val="28"/>
              </w:rPr>
              <w:t xml:space="preserve"> survivors of torture or trauma. It may be useful background knowledge to complement trauma-informed care.</w:t>
            </w:r>
          </w:p>
        </w:tc>
        <w:tc>
          <w:tcPr>
            <w:tcW w:w="3119" w:type="dxa"/>
          </w:tcPr>
          <w:p w14:paraId="5D6186B8"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10" w:history="1">
              <w:r w:rsidRPr="006D7E08">
                <w:rPr>
                  <w:rStyle w:val="Hyperlink"/>
                  <w:szCs w:val="28"/>
                </w:rPr>
                <w:t>www.health.qld.gov.au/__data/assets/pdf_file/0021/154641/trauma.pdf</w:t>
              </w:r>
            </w:hyperlink>
            <w:r w:rsidRPr="000E6C09">
              <w:rPr>
                <w:szCs w:val="28"/>
              </w:rPr>
              <w:t xml:space="preserve"> </w:t>
            </w:r>
          </w:p>
        </w:tc>
        <w:tc>
          <w:tcPr>
            <w:tcW w:w="1559" w:type="dxa"/>
          </w:tcPr>
          <w:p w14:paraId="1C7C9DC2"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Factsheet</w:t>
            </w:r>
          </w:p>
        </w:tc>
      </w:tr>
      <w:tr w:rsidR="007175AA" w:rsidRPr="000E6C09" w14:paraId="64508B26" w14:textId="77777777" w:rsidTr="00BF13FB">
        <w:tc>
          <w:tcPr>
            <w:cnfStyle w:val="001000000000" w:firstRow="0" w:lastRow="0" w:firstColumn="1" w:lastColumn="0" w:oddVBand="0" w:evenVBand="0" w:oddHBand="0" w:evenHBand="0" w:firstRowFirstColumn="0" w:firstRowLastColumn="0" w:lastRowFirstColumn="0" w:lastRowLastColumn="0"/>
            <w:tcW w:w="5245" w:type="dxa"/>
          </w:tcPr>
          <w:p w14:paraId="2DD06196" w14:textId="77777777" w:rsidR="007175AA" w:rsidRPr="000E6C09" w:rsidRDefault="007175AA" w:rsidP="00516A0D">
            <w:pPr>
              <w:rPr>
                <w:b w:val="0"/>
                <w:bCs w:val="0"/>
                <w:szCs w:val="28"/>
              </w:rPr>
            </w:pPr>
            <w:r w:rsidRPr="000E6C09">
              <w:rPr>
                <w:b w:val="0"/>
                <w:bCs w:val="0"/>
                <w:szCs w:val="28"/>
              </w:rPr>
              <w:t>This video provides an introduction into trauma and trauma-informed care and what it means for behaviours in aged care.</w:t>
            </w:r>
          </w:p>
        </w:tc>
        <w:tc>
          <w:tcPr>
            <w:tcW w:w="3119" w:type="dxa"/>
          </w:tcPr>
          <w:p w14:paraId="201C3D43"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11" w:history="1">
              <w:r w:rsidRPr="006D7E08">
                <w:rPr>
                  <w:rStyle w:val="Hyperlink"/>
                  <w:szCs w:val="28"/>
                </w:rPr>
                <w:t>www.youtube.com/watch?v=gwDrg8xgPAg</w:t>
              </w:r>
            </w:hyperlink>
            <w:r w:rsidRPr="000E6C09">
              <w:rPr>
                <w:szCs w:val="28"/>
              </w:rPr>
              <w:t xml:space="preserve"> </w:t>
            </w:r>
          </w:p>
        </w:tc>
        <w:tc>
          <w:tcPr>
            <w:tcW w:w="1559" w:type="dxa"/>
          </w:tcPr>
          <w:p w14:paraId="08C54357"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Short video</w:t>
            </w:r>
          </w:p>
        </w:tc>
      </w:tr>
      <w:tr w:rsidR="007175AA" w:rsidRPr="000E6C09" w14:paraId="76B0128B"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7C3D51A8" w14:textId="77777777" w:rsidR="007175AA" w:rsidRDefault="007175AA" w:rsidP="00516A0D">
            <w:pPr>
              <w:rPr>
                <w:szCs w:val="28"/>
              </w:rPr>
            </w:pPr>
            <w:r w:rsidRPr="000E2065">
              <w:rPr>
                <w:b w:val="0"/>
                <w:bCs w:val="0"/>
                <w:szCs w:val="28"/>
              </w:rPr>
              <w:t xml:space="preserve">This page </w:t>
            </w:r>
            <w:r>
              <w:rPr>
                <w:b w:val="0"/>
                <w:bCs w:val="0"/>
                <w:szCs w:val="28"/>
              </w:rPr>
              <w:t>contains</w:t>
            </w:r>
            <w:r w:rsidRPr="000E2065">
              <w:rPr>
                <w:b w:val="0"/>
                <w:bCs w:val="0"/>
                <w:szCs w:val="28"/>
              </w:rPr>
              <w:t xml:space="preserve"> information you can use to help an older person affected by trauma feel safe while supporting your own wellbeing. It covers</w:t>
            </w:r>
            <w:r>
              <w:rPr>
                <w:b w:val="0"/>
                <w:bCs w:val="0"/>
                <w:szCs w:val="28"/>
              </w:rPr>
              <w:t>:</w:t>
            </w:r>
          </w:p>
          <w:p w14:paraId="6371B0A8" w14:textId="77777777" w:rsidR="007175AA" w:rsidRPr="002A4B4A" w:rsidRDefault="007175AA" w:rsidP="00BF13FB">
            <w:pPr>
              <w:pStyle w:val="ListParagraph"/>
              <w:numPr>
                <w:ilvl w:val="0"/>
                <w:numId w:val="32"/>
              </w:numPr>
              <w:rPr>
                <w:b w:val="0"/>
                <w:bCs w:val="0"/>
                <w:szCs w:val="28"/>
              </w:rPr>
            </w:pPr>
            <w:r w:rsidRPr="002A4B4A">
              <w:rPr>
                <w:b w:val="0"/>
                <w:bCs w:val="0"/>
                <w:szCs w:val="28"/>
              </w:rPr>
              <w:t xml:space="preserve">trauma, </w:t>
            </w:r>
          </w:p>
          <w:p w14:paraId="2181BDB9" w14:textId="77777777" w:rsidR="007175AA" w:rsidRPr="002A4B4A" w:rsidRDefault="007175AA" w:rsidP="00BF13FB">
            <w:pPr>
              <w:pStyle w:val="ListParagraph"/>
              <w:numPr>
                <w:ilvl w:val="0"/>
                <w:numId w:val="32"/>
              </w:numPr>
              <w:rPr>
                <w:b w:val="0"/>
                <w:bCs w:val="0"/>
                <w:szCs w:val="28"/>
              </w:rPr>
            </w:pPr>
            <w:r w:rsidRPr="002A4B4A">
              <w:rPr>
                <w:b w:val="0"/>
                <w:bCs w:val="0"/>
                <w:szCs w:val="28"/>
              </w:rPr>
              <w:t xml:space="preserve">loss, </w:t>
            </w:r>
          </w:p>
          <w:p w14:paraId="4B39B07C" w14:textId="77777777" w:rsidR="007175AA" w:rsidRPr="002A4B4A" w:rsidRDefault="007175AA" w:rsidP="00BF13FB">
            <w:pPr>
              <w:pStyle w:val="ListParagraph"/>
              <w:numPr>
                <w:ilvl w:val="0"/>
                <w:numId w:val="32"/>
              </w:numPr>
              <w:rPr>
                <w:b w:val="0"/>
                <w:bCs w:val="0"/>
                <w:szCs w:val="28"/>
              </w:rPr>
            </w:pPr>
            <w:r w:rsidRPr="002A4B4A">
              <w:rPr>
                <w:b w:val="0"/>
                <w:bCs w:val="0"/>
                <w:szCs w:val="28"/>
              </w:rPr>
              <w:t xml:space="preserve">grief, </w:t>
            </w:r>
          </w:p>
          <w:p w14:paraId="2B205642" w14:textId="77777777" w:rsidR="007175AA" w:rsidRPr="002A4B4A" w:rsidRDefault="007175AA" w:rsidP="00BF13FB">
            <w:pPr>
              <w:pStyle w:val="ListParagraph"/>
              <w:numPr>
                <w:ilvl w:val="0"/>
                <w:numId w:val="32"/>
              </w:numPr>
              <w:rPr>
                <w:b w:val="0"/>
                <w:bCs w:val="0"/>
                <w:szCs w:val="28"/>
              </w:rPr>
            </w:pPr>
            <w:r w:rsidRPr="002A4B4A">
              <w:rPr>
                <w:b w:val="0"/>
                <w:bCs w:val="0"/>
                <w:szCs w:val="28"/>
              </w:rPr>
              <w:t xml:space="preserve">dementia-specific experiences, </w:t>
            </w:r>
          </w:p>
          <w:p w14:paraId="5E36AAF8" w14:textId="77777777" w:rsidR="007175AA" w:rsidRPr="002A4B4A" w:rsidRDefault="007175AA" w:rsidP="00BF13FB">
            <w:pPr>
              <w:pStyle w:val="ListParagraph"/>
              <w:numPr>
                <w:ilvl w:val="0"/>
                <w:numId w:val="32"/>
              </w:numPr>
              <w:rPr>
                <w:b w:val="0"/>
                <w:bCs w:val="0"/>
                <w:szCs w:val="28"/>
              </w:rPr>
            </w:pPr>
            <w:r w:rsidRPr="002A4B4A">
              <w:rPr>
                <w:b w:val="0"/>
                <w:bCs w:val="0"/>
                <w:szCs w:val="28"/>
              </w:rPr>
              <w:lastRenderedPageBreak/>
              <w:t xml:space="preserve">self-care. </w:t>
            </w:r>
          </w:p>
          <w:p w14:paraId="5818C217" w14:textId="77777777" w:rsidR="007175AA" w:rsidRPr="000E6C09" w:rsidRDefault="007175AA" w:rsidP="00516A0D">
            <w:pPr>
              <w:rPr>
                <w:szCs w:val="28"/>
              </w:rPr>
            </w:pPr>
            <w:r w:rsidRPr="002A4B4A">
              <w:rPr>
                <w:b w:val="0"/>
                <w:bCs w:val="0"/>
                <w:szCs w:val="28"/>
              </w:rPr>
              <w:t>You can choose to watch videos, webinars, download factsheets, and participate in training.</w:t>
            </w:r>
          </w:p>
        </w:tc>
        <w:tc>
          <w:tcPr>
            <w:tcW w:w="3119" w:type="dxa"/>
          </w:tcPr>
          <w:p w14:paraId="226133E0" w14:textId="77777777" w:rsidR="007175AA" w:rsidRPr="00ED3F7D" w:rsidRDefault="007175AA" w:rsidP="00516A0D">
            <w:pPr>
              <w:cnfStyle w:val="000000100000" w:firstRow="0" w:lastRow="0" w:firstColumn="0" w:lastColumn="0" w:oddVBand="0" w:evenVBand="0" w:oddHBand="1" w:evenHBand="0" w:firstRowFirstColumn="0" w:firstRowLastColumn="0" w:lastRowFirstColumn="0" w:lastRowLastColumn="0"/>
            </w:pPr>
            <w:hyperlink r:id="rId112" w:history="1">
              <w:r w:rsidRPr="00ED3F7D">
                <w:rPr>
                  <w:rStyle w:val="Hyperlink"/>
                </w:rPr>
                <w:t>phoenixaustralia.org/aged-care/aged-care-workforce/</w:t>
              </w:r>
            </w:hyperlink>
            <w:r w:rsidRPr="00ED3F7D">
              <w:t xml:space="preserve"> </w:t>
            </w:r>
          </w:p>
        </w:tc>
        <w:tc>
          <w:tcPr>
            <w:tcW w:w="1559" w:type="dxa"/>
          </w:tcPr>
          <w:p w14:paraId="6DAF2F11"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Webpage</w:t>
            </w:r>
          </w:p>
        </w:tc>
      </w:tr>
      <w:tr w:rsidR="007175AA" w:rsidRPr="000E6C09" w14:paraId="720149C8" w14:textId="77777777" w:rsidTr="00BF13FB">
        <w:tc>
          <w:tcPr>
            <w:cnfStyle w:val="001000000000" w:firstRow="0" w:lastRow="0" w:firstColumn="1" w:lastColumn="0" w:oddVBand="0" w:evenVBand="0" w:oddHBand="0" w:evenHBand="0" w:firstRowFirstColumn="0" w:firstRowLastColumn="0" w:lastRowFirstColumn="0" w:lastRowLastColumn="0"/>
            <w:tcW w:w="5245" w:type="dxa"/>
          </w:tcPr>
          <w:p w14:paraId="4E9D05D0" w14:textId="77777777" w:rsidR="007175AA" w:rsidRDefault="007175AA" w:rsidP="00516A0D">
            <w:pPr>
              <w:rPr>
                <w:szCs w:val="28"/>
              </w:rPr>
            </w:pPr>
            <w:r w:rsidRPr="000E6C09">
              <w:rPr>
                <w:b w:val="0"/>
                <w:bCs w:val="0"/>
                <w:szCs w:val="28"/>
              </w:rPr>
              <w:t>This Helping Hand course introduces you to the impacts of childhood trauma for people entering aged care and how to provide safe and respectful care</w:t>
            </w:r>
            <w:r>
              <w:rPr>
                <w:b w:val="0"/>
                <w:bCs w:val="0"/>
                <w:szCs w:val="28"/>
              </w:rPr>
              <w:t>. It</w:t>
            </w:r>
            <w:r w:rsidRPr="000E6C09">
              <w:rPr>
                <w:b w:val="0"/>
                <w:bCs w:val="0"/>
                <w:szCs w:val="28"/>
              </w:rPr>
              <w:t xml:space="preserve"> focus</w:t>
            </w:r>
            <w:r>
              <w:rPr>
                <w:b w:val="0"/>
                <w:bCs w:val="0"/>
                <w:szCs w:val="28"/>
              </w:rPr>
              <w:t>es</w:t>
            </w:r>
            <w:r w:rsidRPr="000E6C09">
              <w:rPr>
                <w:b w:val="0"/>
                <w:bCs w:val="0"/>
                <w:szCs w:val="28"/>
              </w:rPr>
              <w:t xml:space="preserve"> on the experiences of</w:t>
            </w:r>
            <w:r>
              <w:rPr>
                <w:b w:val="0"/>
                <w:bCs w:val="0"/>
                <w:szCs w:val="28"/>
              </w:rPr>
              <w:t>:</w:t>
            </w:r>
          </w:p>
          <w:p w14:paraId="6789953E" w14:textId="77777777" w:rsidR="007175AA" w:rsidRPr="00ED3F7D" w:rsidRDefault="007175AA" w:rsidP="00BF13FB">
            <w:pPr>
              <w:pStyle w:val="ListParagraph"/>
              <w:numPr>
                <w:ilvl w:val="0"/>
                <w:numId w:val="21"/>
              </w:numPr>
              <w:rPr>
                <w:b w:val="0"/>
                <w:bCs w:val="0"/>
                <w:szCs w:val="28"/>
              </w:rPr>
            </w:pPr>
            <w:r w:rsidRPr="0002203A">
              <w:rPr>
                <w:b w:val="0"/>
                <w:bCs w:val="0"/>
                <w:szCs w:val="28"/>
              </w:rPr>
              <w:t>Forgotten Australians,</w:t>
            </w:r>
          </w:p>
          <w:p w14:paraId="323EC36B" w14:textId="77777777" w:rsidR="007175AA" w:rsidRPr="0002203A" w:rsidRDefault="007175AA" w:rsidP="00BF13FB">
            <w:pPr>
              <w:pStyle w:val="ListParagraph"/>
              <w:numPr>
                <w:ilvl w:val="0"/>
                <w:numId w:val="21"/>
              </w:numPr>
              <w:rPr>
                <w:b w:val="0"/>
                <w:bCs w:val="0"/>
                <w:szCs w:val="28"/>
              </w:rPr>
            </w:pPr>
            <w:r w:rsidRPr="0002203A">
              <w:rPr>
                <w:b w:val="0"/>
                <w:bCs w:val="0"/>
                <w:szCs w:val="28"/>
              </w:rPr>
              <w:t xml:space="preserve">Stolen Generations, </w:t>
            </w:r>
          </w:p>
          <w:p w14:paraId="2B7B8AEA" w14:textId="77777777" w:rsidR="007175AA" w:rsidRPr="0002203A" w:rsidRDefault="007175AA" w:rsidP="00BF13FB">
            <w:pPr>
              <w:pStyle w:val="ListParagraph"/>
              <w:numPr>
                <w:ilvl w:val="0"/>
                <w:numId w:val="21"/>
              </w:numPr>
              <w:rPr>
                <w:b w:val="0"/>
                <w:bCs w:val="0"/>
                <w:szCs w:val="28"/>
              </w:rPr>
            </w:pPr>
            <w:r w:rsidRPr="0002203A">
              <w:rPr>
                <w:b w:val="0"/>
                <w:bCs w:val="0"/>
                <w:szCs w:val="28"/>
              </w:rPr>
              <w:t xml:space="preserve">Former Child Migrants and </w:t>
            </w:r>
          </w:p>
          <w:p w14:paraId="5F458E6B" w14:textId="77777777" w:rsidR="007175AA" w:rsidRPr="0002203A" w:rsidRDefault="007175AA" w:rsidP="00BF13FB">
            <w:pPr>
              <w:pStyle w:val="ListParagraph"/>
              <w:numPr>
                <w:ilvl w:val="0"/>
                <w:numId w:val="21"/>
              </w:numPr>
              <w:rPr>
                <w:b w:val="0"/>
                <w:bCs w:val="0"/>
                <w:szCs w:val="28"/>
              </w:rPr>
            </w:pPr>
            <w:r w:rsidRPr="0002203A">
              <w:rPr>
                <w:b w:val="0"/>
                <w:bCs w:val="0"/>
                <w:szCs w:val="28"/>
              </w:rPr>
              <w:t xml:space="preserve">people affected by forced adoption. </w:t>
            </w:r>
          </w:p>
          <w:p w14:paraId="51E905B8" w14:textId="77777777" w:rsidR="007175AA" w:rsidRPr="0002203A" w:rsidRDefault="007175AA" w:rsidP="00516A0D">
            <w:pPr>
              <w:rPr>
                <w:szCs w:val="28"/>
              </w:rPr>
            </w:pPr>
            <w:r w:rsidRPr="0002203A">
              <w:rPr>
                <w:b w:val="0"/>
                <w:bCs w:val="0"/>
                <w:szCs w:val="28"/>
              </w:rPr>
              <w:t>There is no log-in required.</w:t>
            </w:r>
            <w:r w:rsidRPr="0002203A">
              <w:rPr>
                <w:szCs w:val="28"/>
              </w:rPr>
              <w:t xml:space="preserve"> </w:t>
            </w:r>
          </w:p>
        </w:tc>
        <w:tc>
          <w:tcPr>
            <w:tcW w:w="3119" w:type="dxa"/>
          </w:tcPr>
          <w:p w14:paraId="3EA6CAA2"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13" w:history="1">
              <w:r w:rsidRPr="006D7E08">
                <w:rPr>
                  <w:rStyle w:val="Hyperlink"/>
                  <w:szCs w:val="28"/>
                </w:rPr>
                <w:t>www.helpinghand.org.au/about-us/diversity-inclusion/forgotten-australians/trauma-training/</w:t>
              </w:r>
            </w:hyperlink>
            <w:r w:rsidRPr="000E6C09">
              <w:rPr>
                <w:szCs w:val="28"/>
              </w:rPr>
              <w:t xml:space="preserve"> </w:t>
            </w:r>
          </w:p>
        </w:tc>
        <w:tc>
          <w:tcPr>
            <w:tcW w:w="1559" w:type="dxa"/>
          </w:tcPr>
          <w:p w14:paraId="264F70C3"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Learning module (with certificate)</w:t>
            </w:r>
          </w:p>
        </w:tc>
      </w:tr>
    </w:tbl>
    <w:p w14:paraId="144A5D23" w14:textId="77777777" w:rsidR="007175AA" w:rsidRPr="000E6C09" w:rsidRDefault="007406C3" w:rsidP="007406C3">
      <w:pPr>
        <w:spacing w:before="0" w:after="0" w:line="240" w:lineRule="auto"/>
        <w:rPr>
          <w:szCs w:val="28"/>
        </w:rPr>
      </w:pPr>
      <w:r>
        <w:rPr>
          <w:szCs w:val="28"/>
        </w:rPr>
        <w:br w:type="page"/>
      </w:r>
    </w:p>
    <w:p w14:paraId="4EBB4DC1" w14:textId="77777777" w:rsidR="007175AA" w:rsidRPr="000E6C09" w:rsidRDefault="007175AA" w:rsidP="007175AA">
      <w:pPr>
        <w:pStyle w:val="Heading2"/>
      </w:pPr>
      <w:bookmarkStart w:id="44" w:name="_Toc142401347"/>
      <w:bookmarkStart w:id="45" w:name="_Toc212630846"/>
      <w:r w:rsidRPr="000E6C09">
        <w:lastRenderedPageBreak/>
        <w:t>Veterans</w:t>
      </w:r>
      <w:bookmarkEnd w:id="44"/>
      <w:bookmarkEnd w:id="45"/>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0D2454BE"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0A932E7A" w14:textId="0E30A222" w:rsidR="007175AA" w:rsidRPr="00844F53" w:rsidRDefault="007175AA" w:rsidP="00844F53">
            <w:pPr>
              <w:rPr>
                <w:b w:val="0"/>
                <w:bCs/>
              </w:rPr>
            </w:pPr>
            <w:r w:rsidRPr="00844F53">
              <w:rPr>
                <w:b w:val="0"/>
                <w:bCs/>
              </w:rPr>
              <w:t xml:space="preserve">For those </w:t>
            </w:r>
            <w:r w:rsidR="00B64AAB">
              <w:rPr>
                <w:b w:val="0"/>
                <w:bCs/>
              </w:rPr>
              <w:t>volunteering</w:t>
            </w:r>
            <w:r w:rsidRPr="00844F53">
              <w:rPr>
                <w:b w:val="0"/>
                <w:bCs/>
              </w:rPr>
              <w:t xml:space="preserve"> with veterans in the aged care system.</w:t>
            </w:r>
          </w:p>
        </w:tc>
        <w:tc>
          <w:tcPr>
            <w:tcW w:w="1425" w:type="dxa"/>
          </w:tcPr>
          <w:p w14:paraId="738610EB" w14:textId="77777777" w:rsidR="007175AA" w:rsidRPr="00417377" w:rsidRDefault="007175AA" w:rsidP="00516A0D">
            <w:pPr>
              <w:rPr>
                <w:szCs w:val="28"/>
              </w:rPr>
            </w:pPr>
            <w:r w:rsidRPr="000E6C09">
              <w:rPr>
                <w:noProof/>
              </w:rPr>
              <w:drawing>
                <wp:inline distT="0" distB="0" distL="0" distR="0" wp14:anchorId="7A6A0CA8" wp14:editId="517482CA">
                  <wp:extent cx="914400" cy="914400"/>
                  <wp:effectExtent l="0" t="0" r="0" b="0"/>
                  <wp:docPr id="148" name="Graphic 148" descr="Cycle with peo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ycle with people outline"/>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914400" cy="914400"/>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5954"/>
        <w:gridCol w:w="2693"/>
        <w:gridCol w:w="1418"/>
      </w:tblGrid>
      <w:tr w:rsidR="007175AA" w:rsidRPr="000E6C09" w14:paraId="73052AA1" w14:textId="77777777" w:rsidTr="00533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54" w:type="dxa"/>
          </w:tcPr>
          <w:p w14:paraId="3ED4823F" w14:textId="77777777" w:rsidR="007175AA" w:rsidRPr="000E6C09" w:rsidRDefault="007175AA" w:rsidP="00B64AAB">
            <w:pPr>
              <w:rPr>
                <w:szCs w:val="28"/>
              </w:rPr>
            </w:pPr>
            <w:r w:rsidRPr="000E6C09">
              <w:rPr>
                <w:szCs w:val="28"/>
              </w:rPr>
              <w:t>Description</w:t>
            </w:r>
          </w:p>
        </w:tc>
        <w:tc>
          <w:tcPr>
            <w:tcW w:w="2693" w:type="dxa"/>
          </w:tcPr>
          <w:p w14:paraId="2611AC79"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418" w:type="dxa"/>
          </w:tcPr>
          <w:p w14:paraId="43B7E264"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29142E5C" w14:textId="77777777" w:rsidTr="00533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4BA6FFFF" w14:textId="352DF1E7" w:rsidR="007175AA" w:rsidRDefault="007175AA" w:rsidP="00516A0D">
            <w:pPr>
              <w:rPr>
                <w:szCs w:val="28"/>
              </w:rPr>
            </w:pPr>
            <w:r w:rsidRPr="000E6C09">
              <w:rPr>
                <w:b w:val="0"/>
                <w:bCs w:val="0"/>
                <w:szCs w:val="28"/>
              </w:rPr>
              <w:t xml:space="preserve">This Open Arms page allows you to download factsheets on a variety of topics </w:t>
            </w:r>
            <w:r w:rsidR="0055328F">
              <w:rPr>
                <w:b w:val="0"/>
                <w:bCs w:val="0"/>
                <w:szCs w:val="28"/>
              </w:rPr>
              <w:t xml:space="preserve">related to </w:t>
            </w:r>
            <w:r w:rsidRPr="000E6C09">
              <w:rPr>
                <w:b w:val="0"/>
                <w:bCs w:val="0"/>
                <w:szCs w:val="28"/>
              </w:rPr>
              <w:t>veterans, including</w:t>
            </w:r>
            <w:r>
              <w:rPr>
                <w:b w:val="0"/>
                <w:bCs w:val="0"/>
                <w:szCs w:val="28"/>
              </w:rPr>
              <w:t>:</w:t>
            </w:r>
          </w:p>
          <w:p w14:paraId="2C64525B"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mental health, </w:t>
            </w:r>
          </w:p>
          <w:p w14:paraId="1C6ABDAC" w14:textId="77777777" w:rsidR="007175AA" w:rsidRPr="0002203A" w:rsidRDefault="007175AA" w:rsidP="00BF13FB">
            <w:pPr>
              <w:pStyle w:val="ListParagraph"/>
              <w:numPr>
                <w:ilvl w:val="0"/>
                <w:numId w:val="22"/>
              </w:numPr>
              <w:rPr>
                <w:b w:val="0"/>
                <w:bCs w:val="0"/>
                <w:szCs w:val="28"/>
              </w:rPr>
            </w:pPr>
            <w:r>
              <w:rPr>
                <w:b w:val="0"/>
                <w:bCs w:val="0"/>
                <w:szCs w:val="28"/>
              </w:rPr>
              <w:t>Post-traumatic stress disorder (PTSD)</w:t>
            </w:r>
            <w:r w:rsidRPr="0002203A">
              <w:rPr>
                <w:b w:val="0"/>
                <w:bCs w:val="0"/>
                <w:szCs w:val="28"/>
              </w:rPr>
              <w:t xml:space="preserve">, </w:t>
            </w:r>
          </w:p>
          <w:p w14:paraId="6A67E362"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alcohol and drug use, </w:t>
            </w:r>
          </w:p>
          <w:p w14:paraId="10E70B0E"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depression, </w:t>
            </w:r>
          </w:p>
          <w:p w14:paraId="55D02D8F"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anger, </w:t>
            </w:r>
          </w:p>
          <w:p w14:paraId="442026F2"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sleep difficulties, </w:t>
            </w:r>
          </w:p>
          <w:p w14:paraId="24B7A666"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panic and agoraphobia, </w:t>
            </w:r>
          </w:p>
          <w:p w14:paraId="5D96DC2C"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general anxiety disorder, </w:t>
            </w:r>
          </w:p>
          <w:p w14:paraId="585C76D1"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complicated grief, </w:t>
            </w:r>
          </w:p>
          <w:p w14:paraId="3B78083E" w14:textId="77777777" w:rsidR="007175AA" w:rsidRPr="0002203A" w:rsidRDefault="007175AA" w:rsidP="00BF13FB">
            <w:pPr>
              <w:pStyle w:val="ListParagraph"/>
              <w:numPr>
                <w:ilvl w:val="0"/>
                <w:numId w:val="22"/>
              </w:numPr>
              <w:rPr>
                <w:b w:val="0"/>
                <w:bCs w:val="0"/>
                <w:szCs w:val="28"/>
              </w:rPr>
            </w:pPr>
            <w:r w:rsidRPr="0002203A">
              <w:rPr>
                <w:b w:val="0"/>
                <w:bCs w:val="0"/>
                <w:szCs w:val="28"/>
              </w:rPr>
              <w:t xml:space="preserve">traumatic brain injuries, and </w:t>
            </w:r>
          </w:p>
          <w:p w14:paraId="777A41F2" w14:textId="77777777" w:rsidR="007175AA" w:rsidRPr="007406C3" w:rsidRDefault="007175AA" w:rsidP="00516A0D">
            <w:pPr>
              <w:pStyle w:val="ListParagraph"/>
              <w:numPr>
                <w:ilvl w:val="0"/>
                <w:numId w:val="22"/>
              </w:numPr>
              <w:rPr>
                <w:b w:val="0"/>
                <w:bCs w:val="0"/>
                <w:szCs w:val="28"/>
              </w:rPr>
            </w:pPr>
            <w:r w:rsidRPr="0002203A">
              <w:rPr>
                <w:b w:val="0"/>
                <w:bCs w:val="0"/>
                <w:szCs w:val="28"/>
              </w:rPr>
              <w:t>gambling.</w:t>
            </w:r>
          </w:p>
        </w:tc>
        <w:tc>
          <w:tcPr>
            <w:tcW w:w="2693" w:type="dxa"/>
          </w:tcPr>
          <w:p w14:paraId="0F0660EF"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14" w:history="1">
              <w:r w:rsidRPr="006D7E08">
                <w:rPr>
                  <w:rStyle w:val="Hyperlink"/>
                  <w:szCs w:val="28"/>
                </w:rPr>
                <w:t>www.openarms.gov.au/resources/publications/factsheets</w:t>
              </w:r>
            </w:hyperlink>
            <w:r w:rsidRPr="000E6C09">
              <w:rPr>
                <w:szCs w:val="28"/>
              </w:rPr>
              <w:t xml:space="preserve"> </w:t>
            </w:r>
          </w:p>
        </w:tc>
        <w:tc>
          <w:tcPr>
            <w:tcW w:w="1418" w:type="dxa"/>
          </w:tcPr>
          <w:p w14:paraId="33EF4B79"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 xml:space="preserve">Factsheet </w:t>
            </w:r>
          </w:p>
        </w:tc>
      </w:tr>
      <w:tr w:rsidR="007175AA" w:rsidRPr="000E6C09" w14:paraId="6A81DACB" w14:textId="77777777" w:rsidTr="00533FB6">
        <w:tc>
          <w:tcPr>
            <w:cnfStyle w:val="001000000000" w:firstRow="0" w:lastRow="0" w:firstColumn="1" w:lastColumn="0" w:oddVBand="0" w:evenVBand="0" w:oddHBand="0" w:evenHBand="0" w:firstRowFirstColumn="0" w:firstRowLastColumn="0" w:lastRowFirstColumn="0" w:lastRowLastColumn="0"/>
            <w:tcW w:w="5954" w:type="dxa"/>
          </w:tcPr>
          <w:p w14:paraId="5E79C646" w14:textId="77777777" w:rsidR="007175AA" w:rsidRDefault="007175AA" w:rsidP="00516A0D">
            <w:pPr>
              <w:rPr>
                <w:szCs w:val="28"/>
              </w:rPr>
            </w:pPr>
            <w:r w:rsidRPr="000E6C09">
              <w:rPr>
                <w:b w:val="0"/>
                <w:bCs w:val="0"/>
                <w:szCs w:val="28"/>
              </w:rPr>
              <w:t>This webinar explores healthy ageing for veterans. It includes topics such as</w:t>
            </w:r>
            <w:r>
              <w:rPr>
                <w:b w:val="0"/>
                <w:bCs w:val="0"/>
                <w:szCs w:val="28"/>
              </w:rPr>
              <w:t>:</w:t>
            </w:r>
          </w:p>
          <w:p w14:paraId="22970A3D" w14:textId="77777777" w:rsidR="007175AA" w:rsidRPr="0002203A" w:rsidRDefault="007175AA" w:rsidP="00BF13FB">
            <w:pPr>
              <w:pStyle w:val="ListParagraph"/>
              <w:numPr>
                <w:ilvl w:val="0"/>
                <w:numId w:val="23"/>
              </w:numPr>
              <w:rPr>
                <w:b w:val="0"/>
                <w:bCs w:val="0"/>
                <w:szCs w:val="28"/>
              </w:rPr>
            </w:pPr>
            <w:r w:rsidRPr="0002203A">
              <w:rPr>
                <w:b w:val="0"/>
                <w:bCs w:val="0"/>
                <w:szCs w:val="28"/>
              </w:rPr>
              <w:t xml:space="preserve">food and exercise, </w:t>
            </w:r>
          </w:p>
          <w:p w14:paraId="6BB714B6" w14:textId="77777777" w:rsidR="007175AA" w:rsidRPr="0002203A" w:rsidRDefault="007175AA" w:rsidP="00BF13FB">
            <w:pPr>
              <w:pStyle w:val="ListParagraph"/>
              <w:numPr>
                <w:ilvl w:val="0"/>
                <w:numId w:val="23"/>
              </w:numPr>
              <w:rPr>
                <w:b w:val="0"/>
                <w:bCs w:val="0"/>
                <w:szCs w:val="28"/>
              </w:rPr>
            </w:pPr>
            <w:r w:rsidRPr="0002203A">
              <w:rPr>
                <w:b w:val="0"/>
                <w:bCs w:val="0"/>
                <w:szCs w:val="28"/>
              </w:rPr>
              <w:t xml:space="preserve">stress management, </w:t>
            </w:r>
          </w:p>
          <w:p w14:paraId="30C69821" w14:textId="77777777" w:rsidR="007175AA" w:rsidRPr="0002203A" w:rsidRDefault="007175AA" w:rsidP="00BF13FB">
            <w:pPr>
              <w:pStyle w:val="ListParagraph"/>
              <w:numPr>
                <w:ilvl w:val="0"/>
                <w:numId w:val="23"/>
              </w:numPr>
              <w:rPr>
                <w:b w:val="0"/>
                <w:bCs w:val="0"/>
                <w:szCs w:val="28"/>
              </w:rPr>
            </w:pPr>
            <w:r w:rsidRPr="0002203A">
              <w:rPr>
                <w:b w:val="0"/>
                <w:bCs w:val="0"/>
                <w:szCs w:val="28"/>
              </w:rPr>
              <w:t xml:space="preserve">communication, </w:t>
            </w:r>
          </w:p>
          <w:p w14:paraId="617A340B" w14:textId="77777777" w:rsidR="00533FB6" w:rsidRDefault="007175AA" w:rsidP="00533FB6">
            <w:pPr>
              <w:pStyle w:val="ListParagraph"/>
              <w:numPr>
                <w:ilvl w:val="0"/>
                <w:numId w:val="23"/>
              </w:numPr>
              <w:rPr>
                <w:szCs w:val="28"/>
              </w:rPr>
            </w:pPr>
            <w:r w:rsidRPr="0002203A">
              <w:rPr>
                <w:b w:val="0"/>
                <w:bCs w:val="0"/>
                <w:szCs w:val="28"/>
              </w:rPr>
              <w:t>relationship building.</w:t>
            </w:r>
          </w:p>
          <w:p w14:paraId="2AF788FC" w14:textId="77777777" w:rsidR="00533FB6" w:rsidRDefault="00533FB6" w:rsidP="00533FB6">
            <w:pPr>
              <w:rPr>
                <w:b w:val="0"/>
                <w:bCs w:val="0"/>
                <w:szCs w:val="28"/>
              </w:rPr>
            </w:pPr>
          </w:p>
          <w:p w14:paraId="51A39BB0" w14:textId="449A83C2" w:rsidR="00533FB6" w:rsidRPr="00533FB6" w:rsidRDefault="00533FB6" w:rsidP="00533FB6">
            <w:pPr>
              <w:rPr>
                <w:szCs w:val="28"/>
              </w:rPr>
            </w:pPr>
          </w:p>
        </w:tc>
        <w:tc>
          <w:tcPr>
            <w:tcW w:w="2693" w:type="dxa"/>
          </w:tcPr>
          <w:p w14:paraId="024D4F09"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15" w:history="1">
              <w:r w:rsidRPr="006D7E08">
                <w:rPr>
                  <w:rStyle w:val="Hyperlink"/>
                  <w:szCs w:val="28"/>
                </w:rPr>
                <w:t>www.youtube.com/watch?v=m8rHwqL56TA</w:t>
              </w:r>
            </w:hyperlink>
            <w:r w:rsidRPr="000E6C09">
              <w:rPr>
                <w:szCs w:val="28"/>
              </w:rPr>
              <w:t xml:space="preserve"> </w:t>
            </w:r>
          </w:p>
        </w:tc>
        <w:tc>
          <w:tcPr>
            <w:tcW w:w="1418" w:type="dxa"/>
          </w:tcPr>
          <w:p w14:paraId="7A481D41"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 xml:space="preserve">Webinar </w:t>
            </w:r>
          </w:p>
        </w:tc>
      </w:tr>
    </w:tbl>
    <w:p w14:paraId="41DFA963" w14:textId="77777777" w:rsidR="00533FB6" w:rsidRDefault="00533FB6" w:rsidP="00533FB6">
      <w:pPr>
        <w:pStyle w:val="Heading2"/>
      </w:pPr>
      <w:bookmarkStart w:id="46" w:name="_Looking_out_for"/>
      <w:bookmarkStart w:id="47" w:name="_Toc142401332"/>
      <w:bookmarkStart w:id="48" w:name="_Toc212630847"/>
      <w:bookmarkStart w:id="49" w:name="_Toc142401348"/>
      <w:bookmarkEnd w:id="46"/>
      <w:r w:rsidRPr="000E6C09">
        <w:lastRenderedPageBreak/>
        <w:t>Palliative Care</w:t>
      </w:r>
      <w:bookmarkEnd w:id="47"/>
      <w:bookmarkEnd w:id="48"/>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91"/>
        <w:gridCol w:w="1425"/>
      </w:tblGrid>
      <w:tr w:rsidR="00533FB6" w14:paraId="70D45251" w14:textId="77777777" w:rsidTr="00105F11">
        <w:trPr>
          <w:cnfStyle w:val="100000000000" w:firstRow="1" w:lastRow="0" w:firstColumn="0" w:lastColumn="0" w:oddVBand="0" w:evenVBand="0" w:oddHBand="0" w:evenHBand="0" w:firstRowFirstColumn="0" w:firstRowLastColumn="0" w:lastRowFirstColumn="0" w:lastRowLastColumn="0"/>
          <w:trHeight w:val="1069"/>
        </w:trPr>
        <w:tc>
          <w:tcPr>
            <w:tcW w:w="7591" w:type="dxa"/>
            <w:vAlign w:val="center"/>
          </w:tcPr>
          <w:p w14:paraId="3C7216FA" w14:textId="77777777" w:rsidR="00533FB6" w:rsidRPr="00EC46D2" w:rsidRDefault="00533FB6" w:rsidP="00105F11">
            <w:pPr>
              <w:rPr>
                <w:b w:val="0"/>
                <w:bCs/>
              </w:rPr>
            </w:pPr>
            <w:r w:rsidRPr="00EC46D2">
              <w:rPr>
                <w:b w:val="0"/>
                <w:bCs/>
              </w:rPr>
              <w:t xml:space="preserve">For those working with older people receiving palliative care and who would like to learn more. </w:t>
            </w:r>
          </w:p>
          <w:p w14:paraId="7FE850C1" w14:textId="2D8D0A18" w:rsidR="00533FB6" w:rsidRPr="00EC46D2" w:rsidRDefault="006A5755" w:rsidP="00105F11">
            <w:pPr>
              <w:rPr>
                <w:b w:val="0"/>
                <w:bCs/>
              </w:rPr>
            </w:pPr>
            <w:r>
              <w:rPr>
                <w:b w:val="0"/>
                <w:bCs/>
              </w:rPr>
              <w:t>S</w:t>
            </w:r>
            <w:r w:rsidR="00533FB6" w:rsidRPr="00EC46D2">
              <w:rPr>
                <w:b w:val="0"/>
                <w:bCs/>
              </w:rPr>
              <w:t xml:space="preserve">ome circumstances can be confronting. Your Volunteer Manager can help you by discussing any challenging situations, or by connecting you to someone else who can help. Mental health supports at the beginning of this document. </w:t>
            </w:r>
          </w:p>
          <w:p w14:paraId="0E6EF773" w14:textId="77777777" w:rsidR="00533FB6" w:rsidRPr="0036239E" w:rsidRDefault="00533FB6" w:rsidP="00105F11">
            <w:r w:rsidRPr="00EC46D2">
              <w:rPr>
                <w:b w:val="0"/>
                <w:bCs/>
              </w:rPr>
              <w:t xml:space="preserve">Learn more about palliative care training and education programs at </w:t>
            </w:r>
            <w:hyperlink r:id="rId116" w:history="1">
              <w:r w:rsidRPr="0036239E">
                <w:rPr>
                  <w:rStyle w:val="Hyperlink"/>
                  <w:b w:val="0"/>
                  <w:bCs/>
                  <w:szCs w:val="28"/>
                </w:rPr>
                <w:t>www.health.gov.au/topics/palliative-care/education-and-training</w:t>
              </w:r>
            </w:hyperlink>
            <w:r w:rsidRPr="0036239E">
              <w:t>.</w:t>
            </w:r>
          </w:p>
        </w:tc>
        <w:tc>
          <w:tcPr>
            <w:tcW w:w="1425" w:type="dxa"/>
          </w:tcPr>
          <w:p w14:paraId="5217A9A7" w14:textId="77777777" w:rsidR="00533FB6" w:rsidRPr="00417377" w:rsidRDefault="00533FB6" w:rsidP="00105F11">
            <w:pPr>
              <w:rPr>
                <w:szCs w:val="28"/>
              </w:rPr>
            </w:pPr>
            <w:r w:rsidRPr="000E6C09">
              <w:rPr>
                <w:i/>
                <w:iCs/>
                <w:noProof/>
              </w:rPr>
              <w:drawing>
                <wp:inline distT="0" distB="0" distL="0" distR="0" wp14:anchorId="2EA62BD5" wp14:editId="37EC5934">
                  <wp:extent cx="705485" cy="705485"/>
                  <wp:effectExtent l="0" t="0" r="0" b="0"/>
                  <wp:docPr id="142" name="Graphic 142" descr="Influenc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nfluencer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705485" cy="705485"/>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6663"/>
        <w:gridCol w:w="1842"/>
        <w:gridCol w:w="1560"/>
      </w:tblGrid>
      <w:tr w:rsidR="00533FB6" w:rsidRPr="000E6C09" w14:paraId="228EA1D2" w14:textId="77777777" w:rsidTr="00105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63" w:type="dxa"/>
          </w:tcPr>
          <w:p w14:paraId="1C66E7C9" w14:textId="77777777" w:rsidR="00533FB6" w:rsidRPr="000E6C09" w:rsidRDefault="00533FB6" w:rsidP="00105F11">
            <w:pPr>
              <w:rPr>
                <w:szCs w:val="28"/>
              </w:rPr>
            </w:pPr>
            <w:r w:rsidRPr="000E6C09">
              <w:rPr>
                <w:szCs w:val="28"/>
              </w:rPr>
              <w:t>Description</w:t>
            </w:r>
          </w:p>
        </w:tc>
        <w:tc>
          <w:tcPr>
            <w:tcW w:w="1842" w:type="dxa"/>
          </w:tcPr>
          <w:p w14:paraId="32D6D553" w14:textId="77777777" w:rsidR="00533FB6" w:rsidRPr="000E6C09" w:rsidRDefault="00533FB6" w:rsidP="00105F11">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560" w:type="dxa"/>
          </w:tcPr>
          <w:p w14:paraId="76C299AE" w14:textId="77777777" w:rsidR="00533FB6" w:rsidRPr="000E6C09" w:rsidRDefault="00533FB6" w:rsidP="00105F11">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533FB6" w:rsidRPr="000E6C09" w14:paraId="2AD0BA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54E2C7A2" w14:textId="77777777" w:rsidR="00533FB6" w:rsidRPr="000E6C09" w:rsidRDefault="00533FB6" w:rsidP="00105F11">
            <w:pPr>
              <w:rPr>
                <w:b w:val="0"/>
                <w:bCs w:val="0"/>
                <w:szCs w:val="28"/>
              </w:rPr>
            </w:pPr>
            <w:r w:rsidRPr="000E6C09">
              <w:rPr>
                <w:b w:val="0"/>
                <w:bCs w:val="0"/>
                <w:szCs w:val="28"/>
              </w:rPr>
              <w:t xml:space="preserve">This Palliative Care Australia webpage of </w:t>
            </w:r>
            <w:r>
              <w:rPr>
                <w:b w:val="0"/>
                <w:bCs w:val="0"/>
                <w:szCs w:val="28"/>
              </w:rPr>
              <w:t>‘</w:t>
            </w:r>
            <w:r w:rsidRPr="00D5465F">
              <w:rPr>
                <w:b w:val="0"/>
                <w:bCs w:val="0"/>
                <w:szCs w:val="28"/>
              </w:rPr>
              <w:t>Frequently Asked Questions</w:t>
            </w:r>
            <w:r>
              <w:rPr>
                <w:b w:val="0"/>
                <w:bCs w:val="0"/>
                <w:szCs w:val="28"/>
              </w:rPr>
              <w:t>’</w:t>
            </w:r>
            <w:r w:rsidRPr="000E6C09">
              <w:rPr>
                <w:b w:val="0"/>
                <w:bCs w:val="0"/>
                <w:szCs w:val="28"/>
              </w:rPr>
              <w:t xml:space="preserve"> touches on advance care planning, medication and pain, resources for carers, and voluntary assisted dying. Resources in 21 different languages are available on the website here: </w:t>
            </w:r>
            <w:hyperlink r:id="rId118" w:history="1">
              <w:r w:rsidRPr="000E6C09">
                <w:rPr>
                  <w:rStyle w:val="Hyperlink"/>
                  <w:b w:val="0"/>
                  <w:bCs w:val="0"/>
                  <w:szCs w:val="28"/>
                </w:rPr>
                <w:t>palliativecare.org.au/resource/multilingual-resources/</w:t>
              </w:r>
            </w:hyperlink>
          </w:p>
        </w:tc>
        <w:tc>
          <w:tcPr>
            <w:tcW w:w="1842" w:type="dxa"/>
          </w:tcPr>
          <w:p w14:paraId="1B118398" w14:textId="6F3F67A2" w:rsidR="00533FB6" w:rsidRPr="000E6C09" w:rsidRDefault="00113B63" w:rsidP="00105F11">
            <w:pPr>
              <w:cnfStyle w:val="000000100000" w:firstRow="0" w:lastRow="0" w:firstColumn="0" w:lastColumn="0" w:oddVBand="0" w:evenVBand="0" w:oddHBand="1" w:evenHBand="0" w:firstRowFirstColumn="0" w:firstRowLastColumn="0" w:lastRowFirstColumn="0" w:lastRowLastColumn="0"/>
              <w:rPr>
                <w:szCs w:val="28"/>
              </w:rPr>
            </w:pPr>
            <w:hyperlink r:id="rId119" w:history="1">
              <w:r w:rsidRPr="00113B63">
                <w:rPr>
                  <w:rStyle w:val="Hyperlink"/>
                  <w:szCs w:val="28"/>
                </w:rPr>
                <w:t>https://palliativecare.org.au/faqs/</w:t>
              </w:r>
            </w:hyperlink>
          </w:p>
        </w:tc>
        <w:tc>
          <w:tcPr>
            <w:tcW w:w="1560" w:type="dxa"/>
          </w:tcPr>
          <w:p w14:paraId="09F22DB9" w14:textId="77777777" w:rsidR="00533FB6" w:rsidRPr="000E6C09" w:rsidRDefault="00533FB6" w:rsidP="00105F11">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r w:rsidR="00533FB6" w:rsidRPr="000E6C09" w14:paraId="55D6CDCD" w14:textId="77777777" w:rsidTr="00105F11">
        <w:tc>
          <w:tcPr>
            <w:cnfStyle w:val="001000000000" w:firstRow="0" w:lastRow="0" w:firstColumn="1" w:lastColumn="0" w:oddVBand="0" w:evenVBand="0" w:oddHBand="0" w:evenHBand="0" w:firstRowFirstColumn="0" w:firstRowLastColumn="0" w:lastRowFirstColumn="0" w:lastRowLastColumn="0"/>
            <w:tcW w:w="6663" w:type="dxa"/>
          </w:tcPr>
          <w:p w14:paraId="24A18EBE" w14:textId="77777777" w:rsidR="00533FB6" w:rsidRPr="00C82F82" w:rsidRDefault="00533FB6" w:rsidP="00105F11">
            <w:pPr>
              <w:rPr>
                <w:szCs w:val="28"/>
              </w:rPr>
            </w:pPr>
            <w:r w:rsidRPr="000E6C09">
              <w:rPr>
                <w:b w:val="0"/>
                <w:bCs w:val="0"/>
                <w:szCs w:val="28"/>
              </w:rPr>
              <w:t xml:space="preserve">This </w:t>
            </w:r>
            <w:r w:rsidRPr="006B52CF">
              <w:rPr>
                <w:b w:val="0"/>
                <w:bCs w:val="0"/>
                <w:szCs w:val="28"/>
              </w:rPr>
              <w:t>Palliative Care Australia</w:t>
            </w:r>
            <w:r w:rsidRPr="006B52CF">
              <w:rPr>
                <w:szCs w:val="28"/>
              </w:rPr>
              <w:t xml:space="preserve"> </w:t>
            </w:r>
            <w:r w:rsidRPr="000E6C09">
              <w:rPr>
                <w:b w:val="0"/>
                <w:bCs w:val="0"/>
                <w:szCs w:val="28"/>
              </w:rPr>
              <w:t>brochure summarises what palliative care is, what it might look like, and who provides it.</w:t>
            </w:r>
          </w:p>
        </w:tc>
        <w:tc>
          <w:tcPr>
            <w:tcW w:w="1842" w:type="dxa"/>
          </w:tcPr>
          <w:p w14:paraId="64EDCFE9" w14:textId="18D62C2D" w:rsidR="00533FB6" w:rsidRPr="000E6C09" w:rsidRDefault="00533FB6" w:rsidP="00105F11">
            <w:pPr>
              <w:cnfStyle w:val="000000000000" w:firstRow="0" w:lastRow="0" w:firstColumn="0" w:lastColumn="0" w:oddVBand="0" w:evenVBand="0" w:oddHBand="0" w:evenHBand="0" w:firstRowFirstColumn="0" w:firstRowLastColumn="0" w:lastRowFirstColumn="0" w:lastRowLastColumn="0"/>
              <w:rPr>
                <w:szCs w:val="28"/>
              </w:rPr>
            </w:pPr>
            <w:hyperlink r:id="rId120" w:history="1">
              <w:r w:rsidRPr="00113B63">
                <w:rPr>
                  <w:rStyle w:val="Hyperlink"/>
                  <w:szCs w:val="28"/>
                </w:rPr>
                <w:t>https://palliativecare.org.au/resource/what-is-palliative-care/</w:t>
              </w:r>
            </w:hyperlink>
          </w:p>
        </w:tc>
        <w:tc>
          <w:tcPr>
            <w:tcW w:w="1560" w:type="dxa"/>
          </w:tcPr>
          <w:p w14:paraId="124E0307" w14:textId="77777777" w:rsidR="00533FB6" w:rsidRPr="000E6C09" w:rsidRDefault="00533FB6" w:rsidP="00105F11">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Factsheet</w:t>
            </w:r>
          </w:p>
        </w:tc>
      </w:tr>
      <w:tr w:rsidR="00533FB6" w:rsidRPr="000E6C09" w14:paraId="56AECD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tcPr>
          <w:p w14:paraId="2CA21C66" w14:textId="0B07903B" w:rsidR="00533FB6" w:rsidRPr="00712A7C" w:rsidRDefault="00533FB6" w:rsidP="00105F11">
            <w:pPr>
              <w:rPr>
                <w:b w:val="0"/>
                <w:bCs w:val="0"/>
                <w:szCs w:val="28"/>
              </w:rPr>
            </w:pPr>
            <w:proofErr w:type="spellStart"/>
            <w:r w:rsidRPr="00712A7C">
              <w:rPr>
                <w:b w:val="0"/>
                <w:bCs w:val="0"/>
                <w:szCs w:val="28"/>
              </w:rPr>
              <w:t>CareSearch</w:t>
            </w:r>
            <w:proofErr w:type="spellEnd"/>
            <w:r w:rsidRPr="00712A7C">
              <w:rPr>
                <w:b w:val="0"/>
                <w:bCs w:val="0"/>
                <w:szCs w:val="28"/>
              </w:rPr>
              <w:t xml:space="preserve"> offers a ‘Volunteer Learning’</w:t>
            </w:r>
            <w:r w:rsidR="006A5755">
              <w:rPr>
                <w:b w:val="0"/>
                <w:bCs w:val="0"/>
                <w:szCs w:val="28"/>
              </w:rPr>
              <w:t xml:space="preserve"> </w:t>
            </w:r>
            <w:r w:rsidRPr="00712A7C">
              <w:rPr>
                <w:b w:val="0"/>
                <w:bCs w:val="0"/>
                <w:szCs w:val="28"/>
              </w:rPr>
              <w:t xml:space="preserve">page to support palliative care volunteers in providing practical assistance and companionship to people living with advanced illness, as well as their </w:t>
            </w:r>
            <w:proofErr w:type="spellStart"/>
            <w:r w:rsidRPr="00712A7C">
              <w:rPr>
                <w:b w:val="0"/>
                <w:bCs w:val="0"/>
                <w:szCs w:val="28"/>
              </w:rPr>
              <w:t>carers</w:t>
            </w:r>
            <w:proofErr w:type="spellEnd"/>
            <w:r w:rsidRPr="00712A7C">
              <w:rPr>
                <w:b w:val="0"/>
                <w:bCs w:val="0"/>
                <w:szCs w:val="28"/>
              </w:rPr>
              <w:t xml:space="preserve"> and families. The page includes:</w:t>
            </w:r>
          </w:p>
          <w:p w14:paraId="6228303F" w14:textId="77777777" w:rsidR="00533FB6" w:rsidRPr="00712A7C" w:rsidRDefault="00533FB6" w:rsidP="006A5755">
            <w:pPr>
              <w:numPr>
                <w:ilvl w:val="0"/>
                <w:numId w:val="44"/>
              </w:numPr>
              <w:spacing w:before="0" w:after="0"/>
              <w:ind w:left="714" w:hanging="357"/>
              <w:rPr>
                <w:b w:val="0"/>
                <w:bCs w:val="0"/>
                <w:szCs w:val="28"/>
              </w:rPr>
            </w:pPr>
            <w:r w:rsidRPr="00712A7C">
              <w:rPr>
                <w:b w:val="0"/>
                <w:bCs w:val="0"/>
                <w:szCs w:val="28"/>
              </w:rPr>
              <w:t>Online learning resources</w:t>
            </w:r>
          </w:p>
          <w:p w14:paraId="3ACFCDC2" w14:textId="77777777" w:rsidR="00533FB6" w:rsidRPr="00712A7C" w:rsidRDefault="00533FB6" w:rsidP="006A5755">
            <w:pPr>
              <w:numPr>
                <w:ilvl w:val="0"/>
                <w:numId w:val="44"/>
              </w:numPr>
              <w:spacing w:before="0" w:after="0"/>
              <w:ind w:left="714" w:hanging="357"/>
              <w:rPr>
                <w:b w:val="0"/>
                <w:bCs w:val="0"/>
                <w:szCs w:val="28"/>
              </w:rPr>
            </w:pPr>
            <w:r w:rsidRPr="00712A7C">
              <w:rPr>
                <w:b w:val="0"/>
                <w:bCs w:val="0"/>
                <w:szCs w:val="28"/>
              </w:rPr>
              <w:t>Links to state-specific palliative care volunteer websites</w:t>
            </w:r>
          </w:p>
          <w:p w14:paraId="51156265" w14:textId="77777777" w:rsidR="00533FB6" w:rsidRPr="00712A7C" w:rsidRDefault="00533FB6" w:rsidP="006A5755">
            <w:pPr>
              <w:numPr>
                <w:ilvl w:val="0"/>
                <w:numId w:val="44"/>
              </w:numPr>
              <w:spacing w:before="0" w:after="0"/>
              <w:ind w:left="714" w:hanging="357"/>
              <w:rPr>
                <w:b w:val="0"/>
                <w:bCs w:val="0"/>
                <w:szCs w:val="28"/>
              </w:rPr>
            </w:pPr>
            <w:r w:rsidRPr="00712A7C">
              <w:rPr>
                <w:b w:val="0"/>
                <w:bCs w:val="0"/>
                <w:szCs w:val="28"/>
              </w:rPr>
              <w:t>General information about volunteering in palliative care</w:t>
            </w:r>
          </w:p>
          <w:p w14:paraId="3C6C8B24" w14:textId="5374062B" w:rsidR="00533FB6" w:rsidRPr="00533A12" w:rsidRDefault="00533FB6" w:rsidP="00105F11">
            <w:pPr>
              <w:rPr>
                <w:b w:val="0"/>
                <w:bCs w:val="0"/>
                <w:szCs w:val="28"/>
              </w:rPr>
            </w:pPr>
            <w:r>
              <w:rPr>
                <w:b w:val="0"/>
                <w:bCs w:val="0"/>
                <w:szCs w:val="28"/>
              </w:rPr>
              <w:t>T</w:t>
            </w:r>
            <w:r w:rsidRPr="00712A7C">
              <w:rPr>
                <w:b w:val="0"/>
                <w:bCs w:val="0"/>
                <w:szCs w:val="28"/>
              </w:rPr>
              <w:t>he</w:t>
            </w:r>
            <w:r w:rsidR="00860279">
              <w:rPr>
                <w:b w:val="0"/>
                <w:bCs w:val="0"/>
                <w:szCs w:val="28"/>
              </w:rPr>
              <w:t xml:space="preserve"> </w:t>
            </w:r>
            <w:r w:rsidRPr="00712A7C">
              <w:rPr>
                <w:b w:val="0"/>
                <w:bCs w:val="0"/>
                <w:szCs w:val="28"/>
              </w:rPr>
              <w:t>Equip Aged Care Learning</w:t>
            </w:r>
            <w:r w:rsidR="00860279">
              <w:rPr>
                <w:b w:val="0"/>
                <w:bCs w:val="0"/>
                <w:szCs w:val="28"/>
              </w:rPr>
              <w:t xml:space="preserve"> </w:t>
            </w:r>
            <w:r w:rsidRPr="00712A7C">
              <w:rPr>
                <w:b w:val="0"/>
                <w:bCs w:val="0"/>
                <w:szCs w:val="28"/>
              </w:rPr>
              <w:t xml:space="preserve">modules include a </w:t>
            </w:r>
            <w:proofErr w:type="gramStart"/>
            <w:r w:rsidRPr="00712A7C">
              <w:rPr>
                <w:b w:val="0"/>
                <w:bCs w:val="0"/>
                <w:szCs w:val="28"/>
              </w:rPr>
              <w:t xml:space="preserve">short, </w:t>
            </w:r>
            <w:r>
              <w:rPr>
                <w:b w:val="0"/>
                <w:bCs w:val="0"/>
                <w:szCs w:val="28"/>
              </w:rPr>
              <w:t xml:space="preserve"> </w:t>
            </w:r>
            <w:r w:rsidRPr="00712A7C">
              <w:rPr>
                <w:b w:val="0"/>
                <w:bCs w:val="0"/>
                <w:szCs w:val="28"/>
              </w:rPr>
              <w:t>10</w:t>
            </w:r>
            <w:proofErr w:type="gramEnd"/>
            <w:r w:rsidRPr="00712A7C">
              <w:rPr>
                <w:b w:val="0"/>
                <w:bCs w:val="0"/>
                <w:szCs w:val="28"/>
              </w:rPr>
              <w:t>-minute module on</w:t>
            </w:r>
            <w:r w:rsidR="006A5755">
              <w:rPr>
                <w:b w:val="0"/>
                <w:bCs w:val="0"/>
                <w:szCs w:val="28"/>
              </w:rPr>
              <w:t xml:space="preserve"> </w:t>
            </w:r>
            <w:r w:rsidRPr="00712A7C">
              <w:rPr>
                <w:b w:val="0"/>
                <w:bCs w:val="0"/>
                <w:szCs w:val="28"/>
              </w:rPr>
              <w:t>palliative and end-of-life care</w:t>
            </w:r>
            <w:r>
              <w:rPr>
                <w:b w:val="0"/>
                <w:bCs w:val="0"/>
                <w:szCs w:val="28"/>
              </w:rPr>
              <w:t xml:space="preserve"> and </w:t>
            </w:r>
            <w:r w:rsidRPr="00712A7C">
              <w:rPr>
                <w:b w:val="0"/>
                <w:bCs w:val="0"/>
                <w:szCs w:val="28"/>
              </w:rPr>
              <w:t xml:space="preserve">complements the resources available through </w:t>
            </w:r>
            <w:proofErr w:type="spellStart"/>
            <w:r w:rsidRPr="00712A7C">
              <w:rPr>
                <w:b w:val="0"/>
                <w:bCs w:val="0"/>
                <w:szCs w:val="28"/>
              </w:rPr>
              <w:t>CareSearch</w:t>
            </w:r>
            <w:proofErr w:type="spellEnd"/>
            <w:r w:rsidRPr="00712A7C">
              <w:rPr>
                <w:b w:val="0"/>
                <w:bCs w:val="0"/>
                <w:szCs w:val="28"/>
              </w:rPr>
              <w:t>.</w:t>
            </w:r>
          </w:p>
        </w:tc>
        <w:tc>
          <w:tcPr>
            <w:tcW w:w="1842" w:type="dxa"/>
          </w:tcPr>
          <w:p w14:paraId="2B22C4BD" w14:textId="77777777" w:rsidR="00533FB6" w:rsidRDefault="00533FB6" w:rsidP="00105F11">
            <w:pPr>
              <w:cnfStyle w:val="000000100000" w:firstRow="0" w:lastRow="0" w:firstColumn="0" w:lastColumn="0" w:oddVBand="0" w:evenVBand="0" w:oddHBand="1" w:evenHBand="0" w:firstRowFirstColumn="0" w:firstRowLastColumn="0" w:lastRowFirstColumn="0" w:lastRowLastColumn="0"/>
            </w:pPr>
            <w:hyperlink r:id="rId121" w:history="1">
              <w:r w:rsidRPr="006B708C">
                <w:rPr>
                  <w:rStyle w:val="Hyperlink"/>
                  <w:szCs w:val="28"/>
                </w:rPr>
                <w:t>www.caresearch.com.au/tabid/6556/Default.aspx</w:t>
              </w:r>
            </w:hyperlink>
            <w:r w:rsidRPr="009277DC">
              <w:rPr>
                <w:szCs w:val="28"/>
              </w:rPr>
              <w:t xml:space="preserve"> </w:t>
            </w:r>
          </w:p>
        </w:tc>
        <w:tc>
          <w:tcPr>
            <w:tcW w:w="1560" w:type="dxa"/>
          </w:tcPr>
          <w:p w14:paraId="6FE24646" w14:textId="77777777" w:rsidR="00533FB6" w:rsidRPr="000E6C09" w:rsidRDefault="00533FB6" w:rsidP="00105F11">
            <w:pPr>
              <w:jc w:val="center"/>
              <w:cnfStyle w:val="000000100000" w:firstRow="0" w:lastRow="0" w:firstColumn="0" w:lastColumn="0" w:oddVBand="0" w:evenVBand="0" w:oddHBand="1" w:evenHBand="0" w:firstRowFirstColumn="0" w:firstRowLastColumn="0" w:lastRowFirstColumn="0" w:lastRowLastColumn="0"/>
              <w:rPr>
                <w:szCs w:val="28"/>
              </w:rPr>
            </w:pPr>
            <w:r>
              <w:rPr>
                <w:szCs w:val="28"/>
              </w:rPr>
              <w:t>Webpage, links to further learning.</w:t>
            </w:r>
          </w:p>
        </w:tc>
      </w:tr>
    </w:tbl>
    <w:p w14:paraId="0B0C0BA5" w14:textId="77777777" w:rsidR="00533FB6" w:rsidRDefault="00533FB6" w:rsidP="00533FB6">
      <w:pPr>
        <w:pStyle w:val="Heading2"/>
      </w:pPr>
      <w:bookmarkStart w:id="50" w:name="_Toc212630848"/>
      <w:r>
        <w:lastRenderedPageBreak/>
        <w:t>End of life care, death, and the dying process</w:t>
      </w:r>
      <w:bookmarkEnd w:id="50"/>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91"/>
        <w:gridCol w:w="1425"/>
      </w:tblGrid>
      <w:tr w:rsidR="00533FB6" w14:paraId="6377BEAF" w14:textId="77777777" w:rsidTr="00105F11">
        <w:trPr>
          <w:cnfStyle w:val="100000000000" w:firstRow="1" w:lastRow="0" w:firstColumn="0" w:lastColumn="0" w:oddVBand="0" w:evenVBand="0" w:oddHBand="0" w:evenHBand="0" w:firstRowFirstColumn="0" w:firstRowLastColumn="0" w:lastRowFirstColumn="0" w:lastRowLastColumn="0"/>
          <w:trHeight w:val="1069"/>
        </w:trPr>
        <w:tc>
          <w:tcPr>
            <w:tcW w:w="7591" w:type="dxa"/>
            <w:vAlign w:val="center"/>
          </w:tcPr>
          <w:p w14:paraId="68277721" w14:textId="77777777" w:rsidR="00533FB6" w:rsidRPr="00EC46D2" w:rsidRDefault="00533FB6" w:rsidP="00105F11">
            <w:pPr>
              <w:rPr>
                <w:b w:val="0"/>
                <w:bCs/>
              </w:rPr>
            </w:pPr>
            <w:r w:rsidRPr="00EC46D2">
              <w:rPr>
                <w:b w:val="0"/>
                <w:bCs/>
              </w:rPr>
              <w:t xml:space="preserve">For those working with older people who are receiving end-of-life care, or for those who may want more information on death and the dying process. </w:t>
            </w:r>
          </w:p>
          <w:p w14:paraId="4D12240D" w14:textId="77777777" w:rsidR="00533FB6" w:rsidRPr="00417377" w:rsidRDefault="00533FB6" w:rsidP="00105F11">
            <w:r w:rsidRPr="00EC46D2">
              <w:rPr>
                <w:b w:val="0"/>
                <w:bCs/>
              </w:rPr>
              <w:t>Please remember some circumstances can be confronting. There is no wrong way to reach out. Your Volunteer Manager can help you by discussing any challenging situations, or by connecting you to someone else who can help. Mental health supports are at the beginning of this document.</w:t>
            </w:r>
          </w:p>
        </w:tc>
        <w:tc>
          <w:tcPr>
            <w:tcW w:w="1425" w:type="dxa"/>
          </w:tcPr>
          <w:p w14:paraId="4BFDD240" w14:textId="77777777" w:rsidR="00533FB6" w:rsidRPr="00417377" w:rsidRDefault="00533FB6" w:rsidP="00105F11">
            <w:pPr>
              <w:rPr>
                <w:szCs w:val="28"/>
              </w:rPr>
            </w:pPr>
            <w:r w:rsidRPr="000E6C09">
              <w:rPr>
                <w:i/>
                <w:iCs/>
                <w:noProof/>
              </w:rPr>
              <w:drawing>
                <wp:inline distT="0" distB="0" distL="0" distR="0" wp14:anchorId="0126FD08" wp14:editId="4FC5C6EA">
                  <wp:extent cx="705485" cy="705485"/>
                  <wp:effectExtent l="0" t="0" r="0" b="0"/>
                  <wp:docPr id="2" name="Graphic 2" descr="Influenc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nfluencer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705485" cy="705485"/>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6237"/>
        <w:gridCol w:w="2268"/>
        <w:gridCol w:w="1560"/>
      </w:tblGrid>
      <w:tr w:rsidR="00533FB6" w:rsidRPr="000E6C09" w14:paraId="55E2AF30" w14:textId="77777777" w:rsidTr="00105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7" w:type="dxa"/>
          </w:tcPr>
          <w:p w14:paraId="03DB2CD3" w14:textId="77777777" w:rsidR="00533FB6" w:rsidRPr="000E6C09" w:rsidRDefault="00533FB6" w:rsidP="00105F11">
            <w:pPr>
              <w:jc w:val="center"/>
              <w:rPr>
                <w:b w:val="0"/>
                <w:bCs w:val="0"/>
                <w:szCs w:val="28"/>
              </w:rPr>
            </w:pPr>
            <w:r w:rsidRPr="000E6C09">
              <w:rPr>
                <w:szCs w:val="28"/>
              </w:rPr>
              <w:t>Description</w:t>
            </w:r>
          </w:p>
        </w:tc>
        <w:tc>
          <w:tcPr>
            <w:tcW w:w="2268" w:type="dxa"/>
          </w:tcPr>
          <w:p w14:paraId="0A5347B0" w14:textId="77777777" w:rsidR="00533FB6" w:rsidRPr="007A5976" w:rsidRDefault="00533FB6" w:rsidP="00105F11">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560" w:type="dxa"/>
          </w:tcPr>
          <w:p w14:paraId="37F1E4C8" w14:textId="77777777" w:rsidR="00533FB6" w:rsidRPr="007A5976" w:rsidRDefault="00533FB6" w:rsidP="00105F11">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533FB6" w:rsidRPr="000E6C09" w14:paraId="679FCC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746798CE" w14:textId="77777777" w:rsidR="00533FB6" w:rsidRPr="009277DC" w:rsidRDefault="00533FB6" w:rsidP="00105F11">
            <w:pPr>
              <w:rPr>
                <w:b w:val="0"/>
                <w:bCs w:val="0"/>
                <w:szCs w:val="28"/>
              </w:rPr>
            </w:pPr>
            <w:proofErr w:type="spellStart"/>
            <w:r w:rsidRPr="000E6C09">
              <w:rPr>
                <w:b w:val="0"/>
                <w:bCs w:val="0"/>
                <w:szCs w:val="28"/>
              </w:rPr>
              <w:t>PalliAGED</w:t>
            </w:r>
            <w:proofErr w:type="spellEnd"/>
            <w:r w:rsidRPr="000E6C09">
              <w:rPr>
                <w:b w:val="0"/>
                <w:bCs w:val="0"/>
                <w:szCs w:val="28"/>
              </w:rPr>
              <w:t xml:space="preserve"> has resources to guide carers, family, and friends through conversations around death and dying. This page may be a good start, and you can navigate to more detailed information as needed.</w:t>
            </w:r>
          </w:p>
        </w:tc>
        <w:tc>
          <w:tcPr>
            <w:tcW w:w="2268" w:type="dxa"/>
          </w:tcPr>
          <w:p w14:paraId="455E04E8" w14:textId="77777777" w:rsidR="00533FB6" w:rsidRPr="00D5465F" w:rsidRDefault="00533FB6" w:rsidP="00105F11">
            <w:pPr>
              <w:cnfStyle w:val="000000100000" w:firstRow="0" w:lastRow="0" w:firstColumn="0" w:lastColumn="0" w:oddVBand="0" w:evenVBand="0" w:oddHBand="1" w:evenHBand="0" w:firstRowFirstColumn="0" w:firstRowLastColumn="0" w:lastRowFirstColumn="0" w:lastRowLastColumn="0"/>
            </w:pPr>
            <w:hyperlink r:id="rId122" w:history="1">
              <w:r w:rsidRPr="006B708C">
                <w:rPr>
                  <w:rStyle w:val="Hyperlink"/>
                  <w:szCs w:val="28"/>
                </w:rPr>
                <w:t>www.palliaged.com.au/tabid/4356/Default.aspx</w:t>
              </w:r>
            </w:hyperlink>
            <w:r w:rsidRPr="00D5465F">
              <w:rPr>
                <w:szCs w:val="28"/>
              </w:rPr>
              <w:t xml:space="preserve"> </w:t>
            </w:r>
          </w:p>
        </w:tc>
        <w:tc>
          <w:tcPr>
            <w:tcW w:w="1560" w:type="dxa"/>
          </w:tcPr>
          <w:p w14:paraId="42EF0BAD" w14:textId="77777777" w:rsidR="00533FB6" w:rsidRPr="00D5465F" w:rsidRDefault="00533FB6" w:rsidP="00105F11">
            <w:pPr>
              <w:cnfStyle w:val="000000100000" w:firstRow="0" w:lastRow="0" w:firstColumn="0" w:lastColumn="0" w:oddVBand="0" w:evenVBand="0" w:oddHBand="1" w:evenHBand="0" w:firstRowFirstColumn="0" w:firstRowLastColumn="0" w:lastRowFirstColumn="0" w:lastRowLastColumn="0"/>
              <w:rPr>
                <w:szCs w:val="28"/>
              </w:rPr>
            </w:pPr>
            <w:r w:rsidRPr="00D5465F">
              <w:rPr>
                <w:szCs w:val="28"/>
              </w:rPr>
              <w:t>Webpage</w:t>
            </w:r>
          </w:p>
        </w:tc>
      </w:tr>
      <w:tr w:rsidR="00533FB6" w:rsidRPr="000E6C09" w14:paraId="43BBC57E" w14:textId="77777777" w:rsidTr="00105F11">
        <w:tc>
          <w:tcPr>
            <w:cnfStyle w:val="001000000000" w:firstRow="0" w:lastRow="0" w:firstColumn="1" w:lastColumn="0" w:oddVBand="0" w:evenVBand="0" w:oddHBand="0" w:evenHBand="0" w:firstRowFirstColumn="0" w:firstRowLastColumn="0" w:lastRowFirstColumn="0" w:lastRowLastColumn="0"/>
            <w:tcW w:w="6237" w:type="dxa"/>
          </w:tcPr>
          <w:p w14:paraId="7864179D" w14:textId="77777777" w:rsidR="00533FB6" w:rsidRPr="000E6C09" w:rsidRDefault="00533FB6" w:rsidP="00105F11">
            <w:pPr>
              <w:rPr>
                <w:szCs w:val="28"/>
              </w:rPr>
            </w:pPr>
            <w:r w:rsidRPr="000E6C09">
              <w:rPr>
                <w:b w:val="0"/>
                <w:bCs w:val="0"/>
                <w:szCs w:val="28"/>
              </w:rPr>
              <w:t xml:space="preserve">This is a longer booklet produced by the Cancer Council </w:t>
            </w:r>
            <w:r>
              <w:rPr>
                <w:b w:val="0"/>
                <w:bCs w:val="0"/>
                <w:szCs w:val="28"/>
              </w:rPr>
              <w:t>with</w:t>
            </w:r>
            <w:r w:rsidRPr="000E6C09">
              <w:rPr>
                <w:b w:val="0"/>
                <w:bCs w:val="0"/>
                <w:szCs w:val="28"/>
              </w:rPr>
              <w:t xml:space="preserve"> Palliative Care Australia. It provides practical and support information about dying. You can use the contents list to find specific information, such as providing emotional support (includes a section on what to say when you don't know what to say).</w:t>
            </w:r>
          </w:p>
        </w:tc>
        <w:tc>
          <w:tcPr>
            <w:tcW w:w="2268" w:type="dxa"/>
          </w:tcPr>
          <w:p w14:paraId="32EADCC5" w14:textId="77777777" w:rsidR="00533FB6" w:rsidRDefault="00533FB6" w:rsidP="00105F11">
            <w:pPr>
              <w:cnfStyle w:val="000000000000" w:firstRow="0" w:lastRow="0" w:firstColumn="0" w:lastColumn="0" w:oddVBand="0" w:evenVBand="0" w:oddHBand="0" w:evenHBand="0" w:firstRowFirstColumn="0" w:firstRowLastColumn="0" w:lastRowFirstColumn="0" w:lastRowLastColumn="0"/>
            </w:pPr>
            <w:hyperlink r:id="rId123" w:history="1">
              <w:r w:rsidRPr="006B708C">
                <w:rPr>
                  <w:rStyle w:val="Hyperlink"/>
                  <w:szCs w:val="28"/>
                </w:rPr>
                <w:t>www.cancer.org.au/assets/pdf/facing-end-of-life</w:t>
              </w:r>
            </w:hyperlink>
            <w:r w:rsidRPr="000E6C09">
              <w:rPr>
                <w:szCs w:val="28"/>
              </w:rPr>
              <w:t xml:space="preserve"> </w:t>
            </w:r>
          </w:p>
        </w:tc>
        <w:tc>
          <w:tcPr>
            <w:tcW w:w="1560" w:type="dxa"/>
          </w:tcPr>
          <w:p w14:paraId="7724396B" w14:textId="77777777" w:rsidR="00533FB6" w:rsidRPr="000E6C09" w:rsidRDefault="00533FB6" w:rsidP="00105F11">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Factsheet</w:t>
            </w:r>
          </w:p>
        </w:tc>
      </w:tr>
      <w:tr w:rsidR="00533FB6" w:rsidRPr="000E6C09" w14:paraId="20C00B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159443EC" w14:textId="77777777" w:rsidR="00533FB6" w:rsidRPr="000E6C09" w:rsidRDefault="00533FB6" w:rsidP="00105F11">
            <w:pPr>
              <w:rPr>
                <w:b w:val="0"/>
                <w:bCs w:val="0"/>
                <w:szCs w:val="28"/>
              </w:rPr>
            </w:pPr>
            <w:r w:rsidRPr="000E6C09">
              <w:rPr>
                <w:b w:val="0"/>
                <w:bCs w:val="0"/>
                <w:szCs w:val="28"/>
              </w:rPr>
              <w:t xml:space="preserve">This </w:t>
            </w:r>
            <w:proofErr w:type="gramStart"/>
            <w:r w:rsidRPr="000E6C09">
              <w:rPr>
                <w:b w:val="0"/>
                <w:bCs w:val="0"/>
                <w:szCs w:val="28"/>
              </w:rPr>
              <w:t>3</w:t>
            </w:r>
            <w:r>
              <w:rPr>
                <w:b w:val="0"/>
                <w:bCs w:val="0"/>
                <w:szCs w:val="28"/>
              </w:rPr>
              <w:t xml:space="preserve"> </w:t>
            </w:r>
            <w:r w:rsidRPr="000E6C09">
              <w:rPr>
                <w:b w:val="0"/>
                <w:bCs w:val="0"/>
                <w:szCs w:val="28"/>
              </w:rPr>
              <w:t>page</w:t>
            </w:r>
            <w:proofErr w:type="gramEnd"/>
            <w:r w:rsidRPr="000E6C09">
              <w:rPr>
                <w:b w:val="0"/>
                <w:bCs w:val="0"/>
                <w:szCs w:val="28"/>
              </w:rPr>
              <w:t xml:space="preserve"> factsheet explains the dying process. This may be useful to someone who may witness or would like to understand the moments leading up to death. </w:t>
            </w:r>
            <w:r>
              <w:rPr>
                <w:b w:val="0"/>
                <w:bCs w:val="0"/>
                <w:szCs w:val="28"/>
              </w:rPr>
              <w:t>It contains</w:t>
            </w:r>
            <w:r w:rsidRPr="000E6C09">
              <w:rPr>
                <w:b w:val="0"/>
                <w:bCs w:val="0"/>
                <w:szCs w:val="28"/>
              </w:rPr>
              <w:t xml:space="preserve"> grief</w:t>
            </w:r>
            <w:r>
              <w:rPr>
                <w:b w:val="0"/>
                <w:bCs w:val="0"/>
                <w:szCs w:val="28"/>
              </w:rPr>
              <w:t xml:space="preserve">, </w:t>
            </w:r>
            <w:r w:rsidRPr="000E6C09">
              <w:rPr>
                <w:b w:val="0"/>
                <w:bCs w:val="0"/>
                <w:szCs w:val="28"/>
              </w:rPr>
              <w:t>bereavement</w:t>
            </w:r>
            <w:r>
              <w:rPr>
                <w:b w:val="0"/>
                <w:bCs w:val="0"/>
                <w:szCs w:val="28"/>
              </w:rPr>
              <w:t xml:space="preserve">, and self-care information. </w:t>
            </w:r>
          </w:p>
        </w:tc>
        <w:tc>
          <w:tcPr>
            <w:tcW w:w="2268" w:type="dxa"/>
          </w:tcPr>
          <w:p w14:paraId="73FE83B5" w14:textId="77777777" w:rsidR="00533FB6" w:rsidRPr="000E6C09" w:rsidRDefault="00533FB6" w:rsidP="00105F11">
            <w:pPr>
              <w:cnfStyle w:val="000000100000" w:firstRow="0" w:lastRow="0" w:firstColumn="0" w:lastColumn="0" w:oddVBand="0" w:evenVBand="0" w:oddHBand="1" w:evenHBand="0" w:firstRowFirstColumn="0" w:firstRowLastColumn="0" w:lastRowFirstColumn="0" w:lastRowLastColumn="0"/>
              <w:rPr>
                <w:szCs w:val="28"/>
              </w:rPr>
            </w:pPr>
            <w:hyperlink r:id="rId124" w:history="1">
              <w:r w:rsidRPr="000E6C09">
                <w:rPr>
                  <w:rStyle w:val="Hyperlink"/>
                  <w:szCs w:val="28"/>
                </w:rPr>
                <w:t>palliativecare.org.au/wp-content/uploads/dlm_uploads/2018/10/PCA_The-Dying-Process.pdf</w:t>
              </w:r>
            </w:hyperlink>
            <w:r w:rsidRPr="000E6C09">
              <w:rPr>
                <w:szCs w:val="28"/>
              </w:rPr>
              <w:t xml:space="preserve"> </w:t>
            </w:r>
          </w:p>
        </w:tc>
        <w:tc>
          <w:tcPr>
            <w:tcW w:w="1560" w:type="dxa"/>
          </w:tcPr>
          <w:p w14:paraId="060FA1D5" w14:textId="77777777" w:rsidR="00533FB6" w:rsidRPr="000E6C09" w:rsidRDefault="00533FB6" w:rsidP="00105F11">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Factsheet</w:t>
            </w:r>
          </w:p>
        </w:tc>
      </w:tr>
      <w:tr w:rsidR="00533FB6" w:rsidRPr="000E6C09" w14:paraId="59C57C93" w14:textId="77777777" w:rsidTr="00105F11">
        <w:tc>
          <w:tcPr>
            <w:cnfStyle w:val="001000000000" w:firstRow="0" w:lastRow="0" w:firstColumn="1" w:lastColumn="0" w:oddVBand="0" w:evenVBand="0" w:oddHBand="0" w:evenHBand="0" w:firstRowFirstColumn="0" w:firstRowLastColumn="0" w:lastRowFirstColumn="0" w:lastRowLastColumn="0"/>
            <w:tcW w:w="6237" w:type="dxa"/>
          </w:tcPr>
          <w:p w14:paraId="027B4EF2" w14:textId="77777777" w:rsidR="00533FB6" w:rsidRPr="000E6C09" w:rsidRDefault="00533FB6" w:rsidP="00105F11">
            <w:pPr>
              <w:rPr>
                <w:b w:val="0"/>
                <w:bCs w:val="0"/>
                <w:szCs w:val="28"/>
              </w:rPr>
            </w:pPr>
            <w:r w:rsidRPr="000E6C09">
              <w:rPr>
                <w:b w:val="0"/>
                <w:bCs w:val="0"/>
                <w:szCs w:val="28"/>
              </w:rPr>
              <w:t xml:space="preserve">This short, </w:t>
            </w:r>
            <w:proofErr w:type="gramStart"/>
            <w:r w:rsidRPr="000E6C09">
              <w:rPr>
                <w:b w:val="0"/>
                <w:bCs w:val="0"/>
                <w:szCs w:val="28"/>
              </w:rPr>
              <w:t>9</w:t>
            </w:r>
            <w:r>
              <w:rPr>
                <w:b w:val="0"/>
                <w:bCs w:val="0"/>
                <w:szCs w:val="28"/>
              </w:rPr>
              <w:t xml:space="preserve"> </w:t>
            </w:r>
            <w:r w:rsidRPr="000E6C09">
              <w:rPr>
                <w:b w:val="0"/>
                <w:bCs w:val="0"/>
                <w:szCs w:val="28"/>
              </w:rPr>
              <w:t>minute</w:t>
            </w:r>
            <w:proofErr w:type="gramEnd"/>
            <w:r w:rsidRPr="000E6C09">
              <w:rPr>
                <w:b w:val="0"/>
                <w:bCs w:val="0"/>
                <w:szCs w:val="28"/>
              </w:rPr>
              <w:t xml:space="preserve"> video talks you through what signs, behaviours, and feelings to expect at the end</w:t>
            </w:r>
            <w:r>
              <w:rPr>
                <w:b w:val="0"/>
                <w:bCs w:val="0"/>
                <w:szCs w:val="28"/>
              </w:rPr>
              <w:t xml:space="preserve"> </w:t>
            </w:r>
            <w:r w:rsidRPr="000E6C09">
              <w:rPr>
                <w:b w:val="0"/>
                <w:bCs w:val="0"/>
                <w:szCs w:val="28"/>
              </w:rPr>
              <w:t>of</w:t>
            </w:r>
            <w:r>
              <w:rPr>
                <w:b w:val="0"/>
                <w:bCs w:val="0"/>
                <w:szCs w:val="28"/>
              </w:rPr>
              <w:t xml:space="preserve"> a person’s</w:t>
            </w:r>
            <w:r w:rsidRPr="000E6C09">
              <w:rPr>
                <w:b w:val="0"/>
                <w:bCs w:val="0"/>
                <w:szCs w:val="28"/>
              </w:rPr>
              <w:t xml:space="preserve"> life. It includes real stories from family members. This may be helpful if a volunteer is visiting someone with a terminal illness and/or receiving palliative care.</w:t>
            </w:r>
          </w:p>
        </w:tc>
        <w:tc>
          <w:tcPr>
            <w:tcW w:w="2268" w:type="dxa"/>
          </w:tcPr>
          <w:p w14:paraId="4F904718" w14:textId="77777777" w:rsidR="00533FB6" w:rsidRPr="000E6C09" w:rsidRDefault="00533FB6" w:rsidP="00105F11">
            <w:pPr>
              <w:cnfStyle w:val="000000000000" w:firstRow="0" w:lastRow="0" w:firstColumn="0" w:lastColumn="0" w:oddVBand="0" w:evenVBand="0" w:oddHBand="0" w:evenHBand="0" w:firstRowFirstColumn="0" w:firstRowLastColumn="0" w:lastRowFirstColumn="0" w:lastRowLastColumn="0"/>
              <w:rPr>
                <w:szCs w:val="28"/>
              </w:rPr>
            </w:pPr>
            <w:hyperlink r:id="rId125" w:history="1">
              <w:r w:rsidRPr="006B708C">
                <w:rPr>
                  <w:rStyle w:val="Hyperlink"/>
                  <w:szCs w:val="28"/>
                </w:rPr>
                <w:t>www.youtube.com/watch?v=slNShkHNNpw</w:t>
              </w:r>
            </w:hyperlink>
            <w:r w:rsidRPr="000E6C09">
              <w:rPr>
                <w:szCs w:val="28"/>
              </w:rPr>
              <w:t xml:space="preserve"> </w:t>
            </w:r>
          </w:p>
        </w:tc>
        <w:tc>
          <w:tcPr>
            <w:tcW w:w="1560" w:type="dxa"/>
          </w:tcPr>
          <w:p w14:paraId="6D0451DD" w14:textId="77777777" w:rsidR="00533FB6" w:rsidRPr="000E6C09" w:rsidRDefault="00533FB6" w:rsidP="00105F11">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Short video</w:t>
            </w:r>
          </w:p>
        </w:tc>
      </w:tr>
    </w:tbl>
    <w:p w14:paraId="084905D2" w14:textId="77777777" w:rsidR="00533FB6" w:rsidRDefault="00533FB6" w:rsidP="00533FB6">
      <w:pPr>
        <w:pStyle w:val="Heading2"/>
      </w:pPr>
      <w:bookmarkStart w:id="51" w:name="_Toc142401333"/>
      <w:bookmarkStart w:id="52" w:name="_Toc212630849"/>
      <w:r w:rsidRPr="000E6C09">
        <w:lastRenderedPageBreak/>
        <w:t xml:space="preserve">Advance </w:t>
      </w:r>
      <w:r>
        <w:t>c</w:t>
      </w:r>
      <w:r w:rsidRPr="000E6C09">
        <w:t xml:space="preserve">are </w:t>
      </w:r>
      <w:r>
        <w:t>p</w:t>
      </w:r>
      <w:r w:rsidRPr="000E6C09">
        <w:t>lanning</w:t>
      </w:r>
      <w:bookmarkEnd w:id="51"/>
      <w:bookmarkEnd w:id="52"/>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91"/>
        <w:gridCol w:w="1425"/>
      </w:tblGrid>
      <w:tr w:rsidR="00533FB6" w14:paraId="24D31065" w14:textId="77777777" w:rsidTr="00105F11">
        <w:trPr>
          <w:cnfStyle w:val="100000000000" w:firstRow="1" w:lastRow="0" w:firstColumn="0" w:lastColumn="0" w:oddVBand="0" w:evenVBand="0" w:oddHBand="0" w:evenHBand="0" w:firstRowFirstColumn="0" w:firstRowLastColumn="0" w:lastRowFirstColumn="0" w:lastRowLastColumn="0"/>
          <w:trHeight w:val="1076"/>
        </w:trPr>
        <w:tc>
          <w:tcPr>
            <w:tcW w:w="7591" w:type="dxa"/>
            <w:vAlign w:val="center"/>
          </w:tcPr>
          <w:p w14:paraId="74710AC6" w14:textId="77777777" w:rsidR="00533FB6" w:rsidRPr="00EC46D2" w:rsidRDefault="00533FB6" w:rsidP="00105F11">
            <w:pPr>
              <w:rPr>
                <w:b w:val="0"/>
                <w:bCs/>
              </w:rPr>
            </w:pPr>
            <w:r w:rsidRPr="00EC46D2">
              <w:rPr>
                <w:b w:val="0"/>
                <w:bCs/>
              </w:rPr>
              <w:t xml:space="preserve">For people who have been asked by an older person for information on end-of-life planning, substitute decision makers etc. </w:t>
            </w:r>
          </w:p>
        </w:tc>
        <w:tc>
          <w:tcPr>
            <w:tcW w:w="1425" w:type="dxa"/>
          </w:tcPr>
          <w:p w14:paraId="2FB744B1" w14:textId="77777777" w:rsidR="00533FB6" w:rsidRPr="00417377" w:rsidRDefault="00533FB6" w:rsidP="00105F11">
            <w:pPr>
              <w:rPr>
                <w:szCs w:val="28"/>
              </w:rPr>
            </w:pPr>
            <w:r w:rsidRPr="000E6C09">
              <w:rPr>
                <w:bCs/>
                <w:i/>
                <w:iCs/>
                <w:noProof/>
                <w:szCs w:val="28"/>
              </w:rPr>
              <w:drawing>
                <wp:inline distT="0" distB="0" distL="0" distR="0" wp14:anchorId="716CE2E3" wp14:editId="794908A3">
                  <wp:extent cx="762000" cy="762000"/>
                  <wp:effectExtent l="0" t="0" r="0" b="0"/>
                  <wp:docPr id="143" name="Graphic 143" descr="Influenc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Influencer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762000" cy="7620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387"/>
        <w:gridCol w:w="2693"/>
        <w:gridCol w:w="1985"/>
      </w:tblGrid>
      <w:tr w:rsidR="00533FB6" w:rsidRPr="000E6C09" w14:paraId="48D82BA3" w14:textId="77777777" w:rsidTr="00105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7" w:type="dxa"/>
          </w:tcPr>
          <w:p w14:paraId="5028C137" w14:textId="77777777" w:rsidR="00533FB6" w:rsidRPr="000E6C09" w:rsidRDefault="00533FB6" w:rsidP="00105F11">
            <w:pPr>
              <w:rPr>
                <w:szCs w:val="28"/>
              </w:rPr>
            </w:pPr>
            <w:r w:rsidRPr="000E6C09">
              <w:rPr>
                <w:szCs w:val="28"/>
              </w:rPr>
              <w:t>Description</w:t>
            </w:r>
          </w:p>
        </w:tc>
        <w:tc>
          <w:tcPr>
            <w:tcW w:w="2693" w:type="dxa"/>
          </w:tcPr>
          <w:p w14:paraId="4689429B" w14:textId="77777777" w:rsidR="00533FB6" w:rsidRPr="000E6C09" w:rsidRDefault="00533FB6" w:rsidP="00105F11">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985" w:type="dxa"/>
          </w:tcPr>
          <w:p w14:paraId="1ACD162B" w14:textId="77777777" w:rsidR="00533FB6" w:rsidRPr="000E6C09" w:rsidRDefault="00533FB6" w:rsidP="00105F11">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533FB6" w:rsidRPr="000E6C09" w14:paraId="149C69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80EF903" w14:textId="77777777" w:rsidR="00533FB6" w:rsidRDefault="00533FB6" w:rsidP="00105F11">
            <w:pPr>
              <w:rPr>
                <w:szCs w:val="28"/>
              </w:rPr>
            </w:pPr>
            <w:r w:rsidRPr="000E6C09">
              <w:rPr>
                <w:b w:val="0"/>
                <w:bCs w:val="0"/>
                <w:szCs w:val="28"/>
              </w:rPr>
              <w:t xml:space="preserve">This is a useful link </w:t>
            </w:r>
            <w:r>
              <w:rPr>
                <w:b w:val="0"/>
                <w:bCs w:val="0"/>
                <w:szCs w:val="28"/>
              </w:rPr>
              <w:t xml:space="preserve">for </w:t>
            </w:r>
            <w:r w:rsidRPr="000E6C09">
              <w:rPr>
                <w:b w:val="0"/>
                <w:bCs w:val="0"/>
                <w:szCs w:val="28"/>
              </w:rPr>
              <w:t xml:space="preserve">someone interested in understanding </w:t>
            </w:r>
            <w:r>
              <w:rPr>
                <w:b w:val="0"/>
                <w:bCs w:val="0"/>
                <w:szCs w:val="28"/>
              </w:rPr>
              <w:t>a</w:t>
            </w:r>
            <w:r w:rsidRPr="000E6C09">
              <w:rPr>
                <w:b w:val="0"/>
                <w:bCs w:val="0"/>
                <w:szCs w:val="28"/>
              </w:rPr>
              <w:t xml:space="preserve">dvance </w:t>
            </w:r>
            <w:r>
              <w:rPr>
                <w:b w:val="0"/>
                <w:bCs w:val="0"/>
                <w:szCs w:val="28"/>
              </w:rPr>
              <w:t>c</w:t>
            </w:r>
            <w:r w:rsidRPr="000E6C09">
              <w:rPr>
                <w:b w:val="0"/>
                <w:bCs w:val="0"/>
                <w:szCs w:val="28"/>
              </w:rPr>
              <w:t xml:space="preserve">are </w:t>
            </w:r>
            <w:r>
              <w:rPr>
                <w:b w:val="0"/>
                <w:bCs w:val="0"/>
                <w:szCs w:val="28"/>
              </w:rPr>
              <w:t>p</w:t>
            </w:r>
            <w:r w:rsidRPr="000E6C09">
              <w:rPr>
                <w:b w:val="0"/>
                <w:bCs w:val="0"/>
                <w:szCs w:val="28"/>
              </w:rPr>
              <w:t>lanning. It explains</w:t>
            </w:r>
            <w:r>
              <w:rPr>
                <w:b w:val="0"/>
                <w:bCs w:val="0"/>
                <w:szCs w:val="28"/>
              </w:rPr>
              <w:t>:</w:t>
            </w:r>
          </w:p>
          <w:p w14:paraId="6173B809" w14:textId="77777777" w:rsidR="00533FB6" w:rsidRPr="00447459" w:rsidRDefault="00533FB6" w:rsidP="00533FB6">
            <w:pPr>
              <w:pStyle w:val="ListParagraph"/>
              <w:numPr>
                <w:ilvl w:val="0"/>
                <w:numId w:val="11"/>
              </w:numPr>
              <w:rPr>
                <w:b w:val="0"/>
                <w:bCs w:val="0"/>
                <w:szCs w:val="28"/>
              </w:rPr>
            </w:pPr>
            <w:r w:rsidRPr="00447459">
              <w:rPr>
                <w:b w:val="0"/>
                <w:bCs w:val="0"/>
                <w:szCs w:val="28"/>
              </w:rPr>
              <w:t xml:space="preserve">the process, </w:t>
            </w:r>
          </w:p>
          <w:p w14:paraId="2F682A35" w14:textId="77777777" w:rsidR="00533FB6" w:rsidRPr="00447459" w:rsidRDefault="00533FB6" w:rsidP="00533FB6">
            <w:pPr>
              <w:pStyle w:val="ListParagraph"/>
              <w:numPr>
                <w:ilvl w:val="0"/>
                <w:numId w:val="11"/>
              </w:numPr>
              <w:rPr>
                <w:b w:val="0"/>
                <w:bCs w:val="0"/>
                <w:szCs w:val="28"/>
              </w:rPr>
            </w:pPr>
            <w:r w:rsidRPr="00447459">
              <w:rPr>
                <w:b w:val="0"/>
                <w:bCs w:val="0"/>
                <w:szCs w:val="28"/>
              </w:rPr>
              <w:t xml:space="preserve">how to start a conversation, </w:t>
            </w:r>
          </w:p>
          <w:p w14:paraId="4A27ED2C" w14:textId="77777777" w:rsidR="00533FB6" w:rsidRPr="00447459" w:rsidRDefault="00533FB6" w:rsidP="00533FB6">
            <w:pPr>
              <w:pStyle w:val="ListParagraph"/>
              <w:numPr>
                <w:ilvl w:val="0"/>
                <w:numId w:val="11"/>
              </w:numPr>
              <w:rPr>
                <w:b w:val="0"/>
                <w:bCs w:val="0"/>
                <w:szCs w:val="28"/>
              </w:rPr>
            </w:pPr>
            <w:r w:rsidRPr="00447459">
              <w:rPr>
                <w:b w:val="0"/>
                <w:bCs w:val="0"/>
                <w:szCs w:val="28"/>
              </w:rPr>
              <w:t xml:space="preserve">different medical terms and situations, </w:t>
            </w:r>
          </w:p>
          <w:p w14:paraId="78C29A7B" w14:textId="77777777" w:rsidR="00533FB6" w:rsidRPr="00447459" w:rsidRDefault="00533FB6" w:rsidP="00533FB6">
            <w:pPr>
              <w:pStyle w:val="ListParagraph"/>
              <w:numPr>
                <w:ilvl w:val="0"/>
                <w:numId w:val="11"/>
              </w:numPr>
              <w:rPr>
                <w:b w:val="0"/>
                <w:bCs w:val="0"/>
                <w:szCs w:val="28"/>
              </w:rPr>
            </w:pPr>
            <w:r w:rsidRPr="00447459">
              <w:rPr>
                <w:b w:val="0"/>
                <w:bCs w:val="0"/>
                <w:szCs w:val="28"/>
              </w:rPr>
              <w:t xml:space="preserve">forms specific to each state and territory,  </w:t>
            </w:r>
          </w:p>
          <w:p w14:paraId="5CAD574B" w14:textId="77777777" w:rsidR="00533FB6" w:rsidRPr="00447459" w:rsidRDefault="00533FB6" w:rsidP="00533FB6">
            <w:pPr>
              <w:pStyle w:val="ListParagraph"/>
              <w:numPr>
                <w:ilvl w:val="0"/>
                <w:numId w:val="11"/>
              </w:numPr>
              <w:rPr>
                <w:b w:val="0"/>
                <w:bCs w:val="0"/>
                <w:szCs w:val="28"/>
              </w:rPr>
            </w:pPr>
            <w:r w:rsidRPr="00447459">
              <w:rPr>
                <w:b w:val="0"/>
                <w:bCs w:val="0"/>
                <w:szCs w:val="28"/>
              </w:rPr>
              <w:t>information in multiple languages.</w:t>
            </w:r>
          </w:p>
          <w:p w14:paraId="00FAC6C5" w14:textId="77777777" w:rsidR="00533FB6" w:rsidRPr="000E6C09" w:rsidRDefault="00533FB6" w:rsidP="00105F11">
            <w:pPr>
              <w:rPr>
                <w:b w:val="0"/>
                <w:bCs w:val="0"/>
                <w:szCs w:val="28"/>
              </w:rPr>
            </w:pPr>
            <w:r w:rsidRPr="000E6C09">
              <w:rPr>
                <w:b w:val="0"/>
                <w:bCs w:val="0"/>
                <w:szCs w:val="28"/>
              </w:rPr>
              <w:t>The support service number is 1300 208 582.</w:t>
            </w:r>
          </w:p>
        </w:tc>
        <w:tc>
          <w:tcPr>
            <w:tcW w:w="2693" w:type="dxa"/>
          </w:tcPr>
          <w:p w14:paraId="2FA823F9" w14:textId="77777777" w:rsidR="00533FB6" w:rsidRPr="000E6C09" w:rsidRDefault="00533FB6" w:rsidP="00105F11">
            <w:pPr>
              <w:cnfStyle w:val="000000100000" w:firstRow="0" w:lastRow="0" w:firstColumn="0" w:lastColumn="0" w:oddVBand="0" w:evenVBand="0" w:oddHBand="1" w:evenHBand="0" w:firstRowFirstColumn="0" w:firstRowLastColumn="0" w:lastRowFirstColumn="0" w:lastRowLastColumn="0"/>
              <w:rPr>
                <w:szCs w:val="28"/>
              </w:rPr>
            </w:pPr>
            <w:hyperlink r:id="rId126" w:history="1">
              <w:r w:rsidRPr="006B708C">
                <w:rPr>
                  <w:rStyle w:val="Hyperlink"/>
                  <w:szCs w:val="28"/>
                </w:rPr>
                <w:t>www.advancecareplanning.org.au/understand-advance-care-planning</w:t>
              </w:r>
            </w:hyperlink>
            <w:r w:rsidRPr="000E6C09">
              <w:rPr>
                <w:szCs w:val="28"/>
              </w:rPr>
              <w:t xml:space="preserve"> </w:t>
            </w:r>
          </w:p>
        </w:tc>
        <w:tc>
          <w:tcPr>
            <w:tcW w:w="1985" w:type="dxa"/>
          </w:tcPr>
          <w:p w14:paraId="6078C7F8" w14:textId="77777777" w:rsidR="00533FB6" w:rsidRPr="000E6C09" w:rsidRDefault="00533FB6" w:rsidP="00105F11">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bl>
    <w:p w14:paraId="4F87FA9D" w14:textId="77777777" w:rsidR="00533FB6" w:rsidRPr="000E6C09" w:rsidRDefault="00533FB6" w:rsidP="00533FB6">
      <w:pPr>
        <w:spacing w:before="0" w:after="0" w:line="240" w:lineRule="auto"/>
        <w:rPr>
          <w:szCs w:val="28"/>
        </w:rPr>
      </w:pPr>
      <w:r>
        <w:rPr>
          <w:szCs w:val="28"/>
        </w:rPr>
        <w:br w:type="page"/>
      </w:r>
    </w:p>
    <w:p w14:paraId="6D9491E8" w14:textId="1AE22375" w:rsidR="007175AA" w:rsidRPr="000E6C09" w:rsidRDefault="007175AA" w:rsidP="007175AA">
      <w:pPr>
        <w:pStyle w:val="Heading1"/>
      </w:pPr>
      <w:bookmarkStart w:id="53" w:name="_Toc212630850"/>
      <w:r w:rsidRPr="000E6C09">
        <w:lastRenderedPageBreak/>
        <w:t xml:space="preserve">Looking out for older </w:t>
      </w:r>
      <w:bookmarkEnd w:id="49"/>
      <w:r>
        <w:t>people</w:t>
      </w:r>
      <w:bookmarkEnd w:id="53"/>
      <w:r w:rsidRPr="000E6C09">
        <w:t xml:space="preserve"> </w:t>
      </w:r>
    </w:p>
    <w:p w14:paraId="69C04F83" w14:textId="77777777" w:rsidR="007175AA" w:rsidRDefault="007175AA" w:rsidP="007175AA">
      <w:pPr>
        <w:pStyle w:val="Heading2"/>
      </w:pPr>
      <w:bookmarkStart w:id="54" w:name="_Toc142401349"/>
      <w:bookmarkStart w:id="55" w:name="_Toc212630851"/>
      <w:r w:rsidRPr="000E6C09">
        <w:t xml:space="preserve">Elder </w:t>
      </w:r>
      <w:r>
        <w:t>a</w:t>
      </w:r>
      <w:r w:rsidRPr="000E6C09">
        <w:t>buse and the Serious Incident Response Scheme</w:t>
      </w:r>
      <w:bookmarkEnd w:id="54"/>
      <w:bookmarkEnd w:id="55"/>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65"/>
        <w:gridCol w:w="1505"/>
      </w:tblGrid>
      <w:tr w:rsidR="007175AA" w14:paraId="04EA5E90"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16F72DD1" w14:textId="77777777" w:rsidR="00B64AAB" w:rsidRPr="00B64AAB" w:rsidRDefault="00B64AAB" w:rsidP="00B64AAB">
            <w:pPr>
              <w:rPr>
                <w:bCs/>
              </w:rPr>
            </w:pPr>
            <w:r w:rsidRPr="00B64AAB">
              <w:rPr>
                <w:b w:val="0"/>
                <w:bCs/>
              </w:rPr>
              <w:t xml:space="preserve">For all people working </w:t>
            </w:r>
            <w:r w:rsidRPr="00B64AAB">
              <w:rPr>
                <w:b w:val="0"/>
              </w:rPr>
              <w:t>and volunteering</w:t>
            </w:r>
            <w:r w:rsidRPr="00B64AAB">
              <w:rPr>
                <w:bCs/>
              </w:rPr>
              <w:t xml:space="preserve"> </w:t>
            </w:r>
            <w:r w:rsidRPr="00B64AAB">
              <w:rPr>
                <w:b w:val="0"/>
                <w:bCs/>
              </w:rPr>
              <w:t xml:space="preserve">in the aged care system. </w:t>
            </w:r>
          </w:p>
          <w:p w14:paraId="35BEB74A" w14:textId="4B806032" w:rsidR="007175AA" w:rsidRPr="000412D8" w:rsidRDefault="007175AA" w:rsidP="000412D8">
            <w:pPr>
              <w:rPr>
                <w:b w:val="0"/>
                <w:bCs/>
              </w:rPr>
            </w:pPr>
            <w:r w:rsidRPr="000412D8">
              <w:rPr>
                <w:b w:val="0"/>
                <w:bCs/>
              </w:rPr>
              <w:t>This page provides an overview of several mechanisms in place to respond to suspected elder abuse, including the Compass Initiative, the Older Person’s Advocacy Network (OPAN), and the Aged Care Quality and Safety Commission (ACQSC).</w:t>
            </w:r>
          </w:p>
          <w:p w14:paraId="5E0735E6" w14:textId="29869DB8" w:rsidR="007175AA" w:rsidRPr="000412D8" w:rsidRDefault="007175AA" w:rsidP="000412D8">
            <w:pPr>
              <w:rPr>
                <w:b w:val="0"/>
                <w:bCs/>
              </w:rPr>
            </w:pPr>
            <w:r w:rsidRPr="000412D8">
              <w:rPr>
                <w:b w:val="0"/>
                <w:bCs/>
              </w:rPr>
              <w:t xml:space="preserve">Note: It is the responsibility of </w:t>
            </w:r>
            <w:r w:rsidR="0055328F">
              <w:rPr>
                <w:b w:val="0"/>
                <w:bCs/>
              </w:rPr>
              <w:t>registered</w:t>
            </w:r>
            <w:r w:rsidRPr="000412D8">
              <w:rPr>
                <w:b w:val="0"/>
                <w:bCs/>
              </w:rPr>
              <w:t xml:space="preserve"> aged care providers to ensure volunteers are aware of their responsibilities in relation to incident management systems, and their obligations under the </w:t>
            </w:r>
            <w:hyperlink r:id="rId127" w:history="1">
              <w:r w:rsidRPr="000412D8">
                <w:rPr>
                  <w:rStyle w:val="Hyperlink"/>
                  <w:b w:val="0"/>
                  <w:bCs/>
                </w:rPr>
                <w:t>Code of Conduct for Aged Care</w:t>
              </w:r>
            </w:hyperlink>
            <w:r w:rsidRPr="000412D8">
              <w:rPr>
                <w:b w:val="0"/>
                <w:bCs/>
              </w:rPr>
              <w:t>.</w:t>
            </w:r>
          </w:p>
          <w:p w14:paraId="6B1E92DA" w14:textId="77777777" w:rsidR="007175AA" w:rsidRPr="00417377" w:rsidRDefault="007175AA" w:rsidP="000412D8">
            <w:r w:rsidRPr="000412D8">
              <w:rPr>
                <w:b w:val="0"/>
                <w:bCs/>
              </w:rPr>
              <w:t>The following materials are suggested to assist providers and managers to do so, and to provide optional complementary resources.</w:t>
            </w:r>
          </w:p>
        </w:tc>
        <w:tc>
          <w:tcPr>
            <w:tcW w:w="1425" w:type="dxa"/>
          </w:tcPr>
          <w:p w14:paraId="637805D2" w14:textId="77777777" w:rsidR="007175AA" w:rsidRPr="00417377" w:rsidRDefault="007175AA" w:rsidP="00516A0D">
            <w:pPr>
              <w:rPr>
                <w:szCs w:val="28"/>
              </w:rPr>
            </w:pPr>
            <w:r w:rsidRPr="000E6C09">
              <w:rPr>
                <w:i/>
                <w:iCs/>
                <w:noProof/>
                <w:szCs w:val="28"/>
              </w:rPr>
              <w:drawing>
                <wp:inline distT="0" distB="0" distL="0" distR="0" wp14:anchorId="7DCA5FAA" wp14:editId="57C4E641">
                  <wp:extent cx="818515" cy="818515"/>
                  <wp:effectExtent l="0" t="0" r="0" b="0"/>
                  <wp:docPr id="19" name="Graphic 19" descr="Medieval Arm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edieval Armor outline"/>
                          <pic:cNvPicPr/>
                        </pic:nvPicPr>
                        <pic:blipFill>
                          <a:blip r:embed="rId128">
                            <a:extLst>
                              <a:ext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0" y="0"/>
                            <a:ext cx="818515" cy="818515"/>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5954"/>
        <w:gridCol w:w="2410"/>
        <w:gridCol w:w="1701"/>
      </w:tblGrid>
      <w:tr w:rsidR="007175AA" w:rsidRPr="000E6C09" w14:paraId="1D01CD47" w14:textId="77777777" w:rsidTr="00DC0E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54" w:type="dxa"/>
          </w:tcPr>
          <w:p w14:paraId="5B3D742E" w14:textId="77777777" w:rsidR="007175AA" w:rsidRPr="000E6C09" w:rsidRDefault="007175AA" w:rsidP="00B64AAB">
            <w:pPr>
              <w:rPr>
                <w:szCs w:val="28"/>
              </w:rPr>
            </w:pPr>
            <w:r w:rsidRPr="000E6C09">
              <w:rPr>
                <w:szCs w:val="28"/>
              </w:rPr>
              <w:t>Description</w:t>
            </w:r>
          </w:p>
        </w:tc>
        <w:tc>
          <w:tcPr>
            <w:tcW w:w="2410" w:type="dxa"/>
          </w:tcPr>
          <w:p w14:paraId="34EFB487"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701" w:type="dxa"/>
          </w:tcPr>
          <w:p w14:paraId="2CD46792"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346674D7" w14:textId="77777777" w:rsidTr="00DC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1775B4F1" w14:textId="77777777" w:rsidR="007175AA" w:rsidRDefault="007175AA" w:rsidP="00516A0D">
            <w:pPr>
              <w:rPr>
                <w:szCs w:val="28"/>
              </w:rPr>
            </w:pPr>
            <w:r w:rsidRPr="000E6C09">
              <w:rPr>
                <w:b w:val="0"/>
                <w:bCs w:val="0"/>
                <w:szCs w:val="28"/>
              </w:rPr>
              <w:t xml:space="preserve">The Compass initiative provides information on understanding and recognising elder abuse. </w:t>
            </w:r>
          </w:p>
          <w:p w14:paraId="0DA00396" w14:textId="5BE9F178" w:rsidR="007175AA" w:rsidRPr="00F04518" w:rsidRDefault="007175AA" w:rsidP="00516A0D">
            <w:pPr>
              <w:rPr>
                <w:szCs w:val="28"/>
              </w:rPr>
            </w:pPr>
            <w:r w:rsidRPr="000E6C09">
              <w:rPr>
                <w:b w:val="0"/>
                <w:bCs w:val="0"/>
                <w:szCs w:val="28"/>
              </w:rPr>
              <w:t xml:space="preserve">It provides advice on steps you can take if </w:t>
            </w:r>
            <w:r>
              <w:rPr>
                <w:b w:val="0"/>
                <w:bCs w:val="0"/>
                <w:szCs w:val="28"/>
              </w:rPr>
              <w:t>you are</w:t>
            </w:r>
            <w:r w:rsidRPr="000E6C09">
              <w:rPr>
                <w:b w:val="0"/>
                <w:bCs w:val="0"/>
                <w:szCs w:val="28"/>
              </w:rPr>
              <w:t xml:space="preserve"> concerned for an older person and provides the 1800 ELDERHelp number (1800 353 374).</w:t>
            </w:r>
          </w:p>
        </w:tc>
        <w:tc>
          <w:tcPr>
            <w:tcW w:w="2410" w:type="dxa"/>
          </w:tcPr>
          <w:p w14:paraId="392FFBC2"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30" w:history="1">
              <w:r w:rsidRPr="006D7E08">
                <w:rPr>
                  <w:rStyle w:val="Hyperlink"/>
                  <w:szCs w:val="28"/>
                </w:rPr>
                <w:t>www.compass.info/elder-abuse/understanding/</w:t>
              </w:r>
            </w:hyperlink>
            <w:r w:rsidRPr="000E6C09">
              <w:rPr>
                <w:szCs w:val="28"/>
              </w:rPr>
              <w:t xml:space="preserve"> </w:t>
            </w:r>
          </w:p>
        </w:tc>
        <w:tc>
          <w:tcPr>
            <w:tcW w:w="1701" w:type="dxa"/>
          </w:tcPr>
          <w:p w14:paraId="447064DE"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r w:rsidR="007175AA" w:rsidRPr="000E6C09" w14:paraId="0941886E" w14:textId="77777777" w:rsidTr="00DC0E0F">
        <w:tc>
          <w:tcPr>
            <w:cnfStyle w:val="001000000000" w:firstRow="0" w:lastRow="0" w:firstColumn="1" w:lastColumn="0" w:oddVBand="0" w:evenVBand="0" w:oddHBand="0" w:evenHBand="0" w:firstRowFirstColumn="0" w:firstRowLastColumn="0" w:lastRowFirstColumn="0" w:lastRowLastColumn="0"/>
            <w:tcW w:w="5954" w:type="dxa"/>
          </w:tcPr>
          <w:p w14:paraId="3EFE4851" w14:textId="77777777" w:rsidR="007175AA" w:rsidRDefault="007175AA" w:rsidP="00516A0D">
            <w:pPr>
              <w:rPr>
                <w:szCs w:val="28"/>
              </w:rPr>
            </w:pPr>
            <w:r w:rsidRPr="000E6C09">
              <w:rPr>
                <w:b w:val="0"/>
                <w:bCs w:val="0"/>
                <w:szCs w:val="28"/>
              </w:rPr>
              <w:t xml:space="preserve">OPAN's </w:t>
            </w:r>
            <w:proofErr w:type="spellStart"/>
            <w:r w:rsidRPr="000E6C09">
              <w:rPr>
                <w:b w:val="0"/>
                <w:bCs w:val="0"/>
                <w:szCs w:val="28"/>
              </w:rPr>
              <w:t>ReadyToListen</w:t>
            </w:r>
            <w:proofErr w:type="spellEnd"/>
            <w:r w:rsidRPr="000E6C09">
              <w:rPr>
                <w:b w:val="0"/>
                <w:bCs w:val="0"/>
                <w:szCs w:val="28"/>
              </w:rPr>
              <w:t xml:space="preserve"> project includes resources relating to sexual assault in residential aged care. These include</w:t>
            </w:r>
            <w:r>
              <w:rPr>
                <w:b w:val="0"/>
                <w:bCs w:val="0"/>
                <w:szCs w:val="28"/>
              </w:rPr>
              <w:t>:</w:t>
            </w:r>
          </w:p>
          <w:p w14:paraId="024D3A45" w14:textId="77777777" w:rsidR="007175AA" w:rsidRPr="0002203A" w:rsidRDefault="007175AA" w:rsidP="00BF13FB">
            <w:pPr>
              <w:pStyle w:val="ListParagraph"/>
              <w:numPr>
                <w:ilvl w:val="0"/>
                <w:numId w:val="24"/>
              </w:numPr>
              <w:rPr>
                <w:b w:val="0"/>
                <w:bCs w:val="0"/>
                <w:szCs w:val="28"/>
              </w:rPr>
            </w:pPr>
            <w:r w:rsidRPr="0002203A">
              <w:rPr>
                <w:b w:val="0"/>
                <w:bCs w:val="0"/>
                <w:szCs w:val="28"/>
              </w:rPr>
              <w:t xml:space="preserve">a charter of sexual rights and responsibilities, </w:t>
            </w:r>
          </w:p>
          <w:p w14:paraId="1571E18B" w14:textId="77777777" w:rsidR="007175AA" w:rsidRPr="0002203A" w:rsidRDefault="007175AA" w:rsidP="00BF13FB">
            <w:pPr>
              <w:pStyle w:val="ListParagraph"/>
              <w:numPr>
                <w:ilvl w:val="0"/>
                <w:numId w:val="24"/>
              </w:numPr>
              <w:rPr>
                <w:b w:val="0"/>
                <w:bCs w:val="0"/>
                <w:szCs w:val="28"/>
              </w:rPr>
            </w:pPr>
            <w:r w:rsidRPr="0002203A">
              <w:rPr>
                <w:b w:val="0"/>
                <w:bCs w:val="0"/>
                <w:szCs w:val="28"/>
              </w:rPr>
              <w:t>indicators of sexual assault,</w:t>
            </w:r>
          </w:p>
          <w:p w14:paraId="7889EF9E" w14:textId="77777777" w:rsidR="007175AA" w:rsidRPr="0002203A" w:rsidRDefault="007175AA" w:rsidP="00BF13FB">
            <w:pPr>
              <w:pStyle w:val="ListParagraph"/>
              <w:numPr>
                <w:ilvl w:val="0"/>
                <w:numId w:val="24"/>
              </w:numPr>
              <w:rPr>
                <w:b w:val="0"/>
                <w:bCs w:val="0"/>
                <w:szCs w:val="28"/>
              </w:rPr>
            </w:pPr>
            <w:r w:rsidRPr="0002203A">
              <w:rPr>
                <w:b w:val="0"/>
                <w:bCs w:val="0"/>
                <w:szCs w:val="28"/>
              </w:rPr>
              <w:t>providers' reporting requirements,</w:t>
            </w:r>
          </w:p>
          <w:p w14:paraId="1D2F7044" w14:textId="77777777" w:rsidR="007175AA" w:rsidRPr="0002203A" w:rsidRDefault="007175AA" w:rsidP="00BF13FB">
            <w:pPr>
              <w:pStyle w:val="ListParagraph"/>
              <w:numPr>
                <w:ilvl w:val="0"/>
                <w:numId w:val="24"/>
              </w:numPr>
              <w:rPr>
                <w:b w:val="0"/>
                <w:bCs w:val="0"/>
                <w:szCs w:val="28"/>
              </w:rPr>
            </w:pPr>
            <w:r w:rsidRPr="0002203A">
              <w:rPr>
                <w:b w:val="0"/>
                <w:bCs w:val="0"/>
                <w:szCs w:val="28"/>
              </w:rPr>
              <w:t xml:space="preserve">immediate support, and </w:t>
            </w:r>
          </w:p>
          <w:p w14:paraId="25619AD3" w14:textId="77777777" w:rsidR="007175AA" w:rsidRPr="000412D8" w:rsidRDefault="007175AA" w:rsidP="000412D8">
            <w:pPr>
              <w:pStyle w:val="ListParagraph"/>
              <w:numPr>
                <w:ilvl w:val="0"/>
                <w:numId w:val="24"/>
              </w:numPr>
              <w:rPr>
                <w:szCs w:val="28"/>
              </w:rPr>
            </w:pPr>
            <w:r w:rsidRPr="0002203A">
              <w:rPr>
                <w:b w:val="0"/>
                <w:bCs w:val="0"/>
                <w:szCs w:val="28"/>
              </w:rPr>
              <w:t xml:space="preserve">an information booklet for people living in an aged care </w:t>
            </w:r>
            <w:r>
              <w:rPr>
                <w:b w:val="0"/>
                <w:bCs w:val="0"/>
                <w:szCs w:val="28"/>
              </w:rPr>
              <w:t>home</w:t>
            </w:r>
            <w:r w:rsidRPr="0002203A">
              <w:rPr>
                <w:b w:val="0"/>
                <w:bCs w:val="0"/>
                <w:szCs w:val="28"/>
              </w:rPr>
              <w:t>.</w:t>
            </w:r>
          </w:p>
        </w:tc>
        <w:tc>
          <w:tcPr>
            <w:tcW w:w="2410" w:type="dxa"/>
          </w:tcPr>
          <w:p w14:paraId="4F5D5CA6"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31" w:history="1">
              <w:r w:rsidRPr="000E6C09">
                <w:rPr>
                  <w:rStyle w:val="Hyperlink"/>
                  <w:szCs w:val="28"/>
                </w:rPr>
                <w:t>opan.org.au/support/support-for-professionals/ready-to-listen/</w:t>
              </w:r>
            </w:hyperlink>
            <w:r w:rsidRPr="000E6C09">
              <w:rPr>
                <w:szCs w:val="28"/>
              </w:rPr>
              <w:t xml:space="preserve"> </w:t>
            </w:r>
          </w:p>
        </w:tc>
        <w:tc>
          <w:tcPr>
            <w:tcW w:w="1701" w:type="dxa"/>
          </w:tcPr>
          <w:p w14:paraId="6B49AB84"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Webpage</w:t>
            </w:r>
          </w:p>
        </w:tc>
      </w:tr>
      <w:tr w:rsidR="007175AA" w:rsidRPr="000E6C09" w14:paraId="199BDDD8" w14:textId="77777777" w:rsidTr="00DC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5366B305" w14:textId="77777777" w:rsidR="007175AA" w:rsidRDefault="007175AA" w:rsidP="00516A0D">
            <w:pPr>
              <w:rPr>
                <w:szCs w:val="28"/>
              </w:rPr>
            </w:pPr>
            <w:r w:rsidRPr="000E6C09">
              <w:rPr>
                <w:b w:val="0"/>
                <w:bCs w:val="0"/>
                <w:szCs w:val="28"/>
              </w:rPr>
              <w:lastRenderedPageBreak/>
              <w:t xml:space="preserve">The </w:t>
            </w:r>
            <w:r>
              <w:rPr>
                <w:b w:val="0"/>
                <w:bCs w:val="0"/>
                <w:szCs w:val="28"/>
                <w:lang w:val="en"/>
              </w:rPr>
              <w:t>ACQSC</w:t>
            </w:r>
            <w:r w:rsidRPr="000E6C09">
              <w:rPr>
                <w:b w:val="0"/>
                <w:bCs w:val="0"/>
                <w:szCs w:val="28"/>
              </w:rPr>
              <w:t xml:space="preserve"> has created the Serious Incident Response Scheme</w:t>
            </w:r>
            <w:r>
              <w:rPr>
                <w:b w:val="0"/>
                <w:bCs w:val="0"/>
                <w:szCs w:val="28"/>
              </w:rPr>
              <w:t xml:space="preserve"> (SIRS)</w:t>
            </w:r>
            <w:r w:rsidRPr="000E6C09">
              <w:rPr>
                <w:b w:val="0"/>
                <w:bCs w:val="0"/>
                <w:szCs w:val="28"/>
              </w:rPr>
              <w:t xml:space="preserve"> – Factsheet for Aged Care Volunteers.</w:t>
            </w:r>
          </w:p>
          <w:p w14:paraId="14C7F978" w14:textId="77777777" w:rsidR="007175AA" w:rsidRDefault="007175AA" w:rsidP="00516A0D">
            <w:pPr>
              <w:rPr>
                <w:szCs w:val="28"/>
              </w:rPr>
            </w:pPr>
            <w:r w:rsidRPr="000E6C09">
              <w:rPr>
                <w:b w:val="0"/>
                <w:bCs w:val="0"/>
                <w:szCs w:val="28"/>
              </w:rPr>
              <w:t>It explains what the SIRS is, what volunteers need to do, and who they can talk to for more information.</w:t>
            </w:r>
          </w:p>
          <w:p w14:paraId="4464F3F9" w14:textId="38E180DB" w:rsidR="007175AA" w:rsidRPr="00F04518" w:rsidRDefault="007175AA" w:rsidP="00516A0D">
            <w:pPr>
              <w:rPr>
                <w:szCs w:val="28"/>
              </w:rPr>
            </w:pPr>
            <w:r w:rsidRPr="000E6C09">
              <w:rPr>
                <w:b w:val="0"/>
                <w:bCs w:val="0"/>
                <w:szCs w:val="28"/>
              </w:rPr>
              <w:t xml:space="preserve">The Commission has created a short video. </w:t>
            </w:r>
          </w:p>
        </w:tc>
        <w:tc>
          <w:tcPr>
            <w:tcW w:w="2410" w:type="dxa"/>
          </w:tcPr>
          <w:p w14:paraId="23D77F64"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32" w:history="1">
              <w:r w:rsidRPr="006D7E08">
                <w:rPr>
                  <w:rStyle w:val="Hyperlink"/>
                  <w:szCs w:val="28"/>
                </w:rPr>
                <w:t>www.agedcarequality.gov.au/resources/volunteers-aged-care</w:t>
              </w:r>
            </w:hyperlink>
            <w:r w:rsidRPr="000E6C09">
              <w:rPr>
                <w:szCs w:val="28"/>
              </w:rPr>
              <w:t xml:space="preserve"> </w:t>
            </w:r>
          </w:p>
        </w:tc>
        <w:tc>
          <w:tcPr>
            <w:tcW w:w="1701" w:type="dxa"/>
          </w:tcPr>
          <w:p w14:paraId="7823F5FC"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Factsheet and video</w:t>
            </w:r>
          </w:p>
        </w:tc>
      </w:tr>
      <w:tr w:rsidR="007175AA" w:rsidRPr="000E6C09" w14:paraId="11D32236" w14:textId="77777777" w:rsidTr="00DC0E0F">
        <w:tc>
          <w:tcPr>
            <w:cnfStyle w:val="001000000000" w:firstRow="0" w:lastRow="0" w:firstColumn="1" w:lastColumn="0" w:oddVBand="0" w:evenVBand="0" w:oddHBand="0" w:evenHBand="0" w:firstRowFirstColumn="0" w:firstRowLastColumn="0" w:lastRowFirstColumn="0" w:lastRowLastColumn="0"/>
            <w:tcW w:w="5954" w:type="dxa"/>
          </w:tcPr>
          <w:p w14:paraId="283CC088" w14:textId="771286A2" w:rsidR="007175AA" w:rsidRPr="000412D8" w:rsidRDefault="007175AA" w:rsidP="00516A0D">
            <w:r w:rsidRPr="000E6C09">
              <w:rPr>
                <w:b w:val="0"/>
                <w:bCs w:val="0"/>
                <w:szCs w:val="28"/>
              </w:rPr>
              <w:t xml:space="preserve">This short video </w:t>
            </w:r>
            <w:r w:rsidR="0055328F">
              <w:rPr>
                <w:b w:val="0"/>
                <w:bCs w:val="0"/>
                <w:szCs w:val="28"/>
              </w:rPr>
              <w:t xml:space="preserve">is about </w:t>
            </w:r>
            <w:r>
              <w:rPr>
                <w:b w:val="0"/>
                <w:bCs w:val="0"/>
                <w:szCs w:val="28"/>
              </w:rPr>
              <w:t>older people</w:t>
            </w:r>
            <w:r w:rsidRPr="000E6C09">
              <w:rPr>
                <w:b w:val="0"/>
                <w:bCs w:val="0"/>
                <w:szCs w:val="28"/>
              </w:rPr>
              <w:t xml:space="preserve"> right to raise concerns or complaints with </w:t>
            </w:r>
            <w:r>
              <w:rPr>
                <w:b w:val="0"/>
                <w:bCs w:val="0"/>
                <w:szCs w:val="28"/>
              </w:rPr>
              <w:t>their</w:t>
            </w:r>
            <w:r w:rsidRPr="000E6C09">
              <w:rPr>
                <w:b w:val="0"/>
                <w:bCs w:val="0"/>
                <w:szCs w:val="28"/>
              </w:rPr>
              <w:t xml:space="preserve"> service provider or with the </w:t>
            </w:r>
            <w:r>
              <w:rPr>
                <w:b w:val="0"/>
                <w:bCs w:val="0"/>
                <w:szCs w:val="28"/>
                <w:lang w:val="en"/>
              </w:rPr>
              <w:t>ACQSC</w:t>
            </w:r>
            <w:r w:rsidRPr="000E6C09">
              <w:rPr>
                <w:b w:val="0"/>
                <w:bCs w:val="0"/>
                <w:szCs w:val="28"/>
              </w:rPr>
              <w:t>.</w:t>
            </w:r>
          </w:p>
          <w:p w14:paraId="482791AB" w14:textId="77777777" w:rsidR="007175AA" w:rsidRPr="000E6C09" w:rsidRDefault="007175AA" w:rsidP="00516A0D">
            <w:pPr>
              <w:rPr>
                <w:b w:val="0"/>
                <w:bCs w:val="0"/>
                <w:szCs w:val="28"/>
              </w:rPr>
            </w:pPr>
            <w:r w:rsidRPr="000E6C09">
              <w:rPr>
                <w:b w:val="0"/>
                <w:bCs w:val="0"/>
                <w:szCs w:val="28"/>
              </w:rPr>
              <w:t xml:space="preserve">It provides advice on what steps </w:t>
            </w:r>
            <w:r>
              <w:rPr>
                <w:b w:val="0"/>
                <w:bCs w:val="0"/>
                <w:szCs w:val="28"/>
              </w:rPr>
              <w:t xml:space="preserve">an older person </w:t>
            </w:r>
            <w:r w:rsidRPr="000E6C09">
              <w:rPr>
                <w:b w:val="0"/>
                <w:bCs w:val="0"/>
                <w:szCs w:val="28"/>
              </w:rPr>
              <w:t>can take.</w:t>
            </w:r>
          </w:p>
        </w:tc>
        <w:tc>
          <w:tcPr>
            <w:tcW w:w="2410" w:type="dxa"/>
          </w:tcPr>
          <w:p w14:paraId="6FEFB2A0"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33" w:history="1">
              <w:r w:rsidRPr="006D7E08">
                <w:rPr>
                  <w:rStyle w:val="Hyperlink"/>
                  <w:szCs w:val="28"/>
                </w:rPr>
                <w:t>www.youtube.com/watch?v=uQR9Yqxa2tw</w:t>
              </w:r>
            </w:hyperlink>
            <w:r w:rsidRPr="000E6C09">
              <w:rPr>
                <w:szCs w:val="28"/>
              </w:rPr>
              <w:t xml:space="preserve"> </w:t>
            </w:r>
          </w:p>
        </w:tc>
        <w:tc>
          <w:tcPr>
            <w:tcW w:w="1701" w:type="dxa"/>
          </w:tcPr>
          <w:p w14:paraId="7580529C"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Short video</w:t>
            </w:r>
          </w:p>
        </w:tc>
      </w:tr>
      <w:tr w:rsidR="007175AA" w:rsidRPr="000E6C09" w14:paraId="1D180FA3" w14:textId="77777777" w:rsidTr="00DC0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118BE6AC" w14:textId="77777777" w:rsidR="007175AA" w:rsidRPr="00F04518" w:rsidRDefault="007175AA" w:rsidP="00516A0D">
            <w:pPr>
              <w:rPr>
                <w:szCs w:val="28"/>
              </w:rPr>
            </w:pPr>
            <w:r w:rsidRPr="000E6C09">
              <w:rPr>
                <w:b w:val="0"/>
                <w:bCs w:val="0"/>
                <w:szCs w:val="28"/>
              </w:rPr>
              <w:t>This short video explains what the SIRS is and what obligations service providers have under the scheme.</w:t>
            </w:r>
          </w:p>
        </w:tc>
        <w:tc>
          <w:tcPr>
            <w:tcW w:w="2410" w:type="dxa"/>
          </w:tcPr>
          <w:p w14:paraId="279E6C85"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34" w:history="1">
              <w:r w:rsidRPr="006D7E08">
                <w:rPr>
                  <w:rStyle w:val="Hyperlink"/>
                  <w:szCs w:val="28"/>
                </w:rPr>
                <w:t>www.youtube.com/watch?v=dFrDLc4N-DE</w:t>
              </w:r>
            </w:hyperlink>
            <w:r w:rsidRPr="000E6C09">
              <w:rPr>
                <w:szCs w:val="28"/>
              </w:rPr>
              <w:t xml:space="preserve"> </w:t>
            </w:r>
          </w:p>
        </w:tc>
        <w:tc>
          <w:tcPr>
            <w:tcW w:w="1701" w:type="dxa"/>
          </w:tcPr>
          <w:p w14:paraId="55D5B8A2" w14:textId="77777777" w:rsidR="007175AA" w:rsidRPr="000E6C09"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Short video</w:t>
            </w:r>
          </w:p>
        </w:tc>
      </w:tr>
      <w:tr w:rsidR="007175AA" w:rsidRPr="000E6C09" w14:paraId="2DEDE64E" w14:textId="77777777" w:rsidTr="00DC0E0F">
        <w:tc>
          <w:tcPr>
            <w:cnfStyle w:val="001000000000" w:firstRow="0" w:lastRow="0" w:firstColumn="1" w:lastColumn="0" w:oddVBand="0" w:evenVBand="0" w:oddHBand="0" w:evenHBand="0" w:firstRowFirstColumn="0" w:firstRowLastColumn="0" w:lastRowFirstColumn="0" w:lastRowLastColumn="0"/>
            <w:tcW w:w="5954" w:type="dxa"/>
          </w:tcPr>
          <w:p w14:paraId="4A86412D" w14:textId="77777777" w:rsidR="007175AA" w:rsidRDefault="007175AA" w:rsidP="00516A0D">
            <w:pPr>
              <w:rPr>
                <w:szCs w:val="28"/>
              </w:rPr>
            </w:pPr>
            <w:r w:rsidRPr="000E6C09">
              <w:rPr>
                <w:b w:val="0"/>
                <w:bCs w:val="0"/>
                <w:szCs w:val="28"/>
              </w:rPr>
              <w:t xml:space="preserve">The </w:t>
            </w:r>
            <w:r>
              <w:rPr>
                <w:b w:val="0"/>
                <w:bCs w:val="0"/>
                <w:szCs w:val="28"/>
                <w:lang w:val="en"/>
              </w:rPr>
              <w:t>ACQSC</w:t>
            </w:r>
            <w:r w:rsidRPr="000E6C09">
              <w:rPr>
                <w:b w:val="0"/>
                <w:bCs w:val="0"/>
                <w:szCs w:val="28"/>
              </w:rPr>
              <w:t xml:space="preserve"> has created the</w:t>
            </w:r>
            <w:r>
              <w:rPr>
                <w:b w:val="0"/>
                <w:bCs w:val="0"/>
                <w:szCs w:val="28"/>
              </w:rPr>
              <w:t xml:space="preserve"> ‘Volunteers and the</w:t>
            </w:r>
            <w:r w:rsidRPr="000E6C09">
              <w:rPr>
                <w:b w:val="0"/>
                <w:bCs w:val="0"/>
                <w:szCs w:val="28"/>
              </w:rPr>
              <w:t xml:space="preserve"> Serious Incident Response Scheme</w:t>
            </w:r>
            <w:r>
              <w:rPr>
                <w:b w:val="0"/>
                <w:bCs w:val="0"/>
                <w:szCs w:val="28"/>
              </w:rPr>
              <w:t xml:space="preserve"> (SIRS)’ online learning module</w:t>
            </w:r>
            <w:r w:rsidRPr="000E6C09">
              <w:rPr>
                <w:b w:val="0"/>
                <w:bCs w:val="0"/>
                <w:szCs w:val="28"/>
              </w:rPr>
              <w:t xml:space="preserve">. </w:t>
            </w:r>
          </w:p>
          <w:p w14:paraId="44246888" w14:textId="77777777" w:rsidR="007175AA" w:rsidRDefault="007175AA" w:rsidP="00516A0D">
            <w:pPr>
              <w:rPr>
                <w:szCs w:val="28"/>
              </w:rPr>
            </w:pPr>
            <w:r w:rsidRPr="000E6C09">
              <w:rPr>
                <w:b w:val="0"/>
                <w:bCs w:val="0"/>
                <w:szCs w:val="28"/>
              </w:rPr>
              <w:t xml:space="preserve">It is a short </w:t>
            </w:r>
            <w:proofErr w:type="gramStart"/>
            <w:r w:rsidRPr="000E6C09">
              <w:rPr>
                <w:b w:val="0"/>
                <w:bCs w:val="0"/>
                <w:szCs w:val="28"/>
              </w:rPr>
              <w:t>10</w:t>
            </w:r>
            <w:r>
              <w:rPr>
                <w:b w:val="0"/>
                <w:bCs w:val="0"/>
                <w:szCs w:val="28"/>
              </w:rPr>
              <w:t xml:space="preserve"> </w:t>
            </w:r>
            <w:r w:rsidRPr="000E6C09">
              <w:rPr>
                <w:b w:val="0"/>
                <w:bCs w:val="0"/>
                <w:szCs w:val="28"/>
              </w:rPr>
              <w:t>minute</w:t>
            </w:r>
            <w:proofErr w:type="gramEnd"/>
            <w:r w:rsidRPr="000E6C09">
              <w:rPr>
                <w:b w:val="0"/>
                <w:bCs w:val="0"/>
                <w:szCs w:val="28"/>
              </w:rPr>
              <w:t xml:space="preserve"> module and explains what the SIRS is, what volunteers need to do, and who they can talk to for more information. </w:t>
            </w:r>
          </w:p>
          <w:p w14:paraId="3C3DB397" w14:textId="77777777" w:rsidR="007175AA" w:rsidRPr="000E6C09" w:rsidRDefault="007175AA" w:rsidP="00516A0D">
            <w:pPr>
              <w:rPr>
                <w:b w:val="0"/>
                <w:bCs w:val="0"/>
                <w:szCs w:val="28"/>
              </w:rPr>
            </w:pPr>
            <w:r w:rsidRPr="000E6C09">
              <w:rPr>
                <w:b w:val="0"/>
                <w:bCs w:val="0"/>
                <w:szCs w:val="28"/>
              </w:rPr>
              <w:t>It is part of their SIRS – Volunteers in Aged Care training material</w:t>
            </w:r>
            <w:r>
              <w:rPr>
                <w:b w:val="0"/>
                <w:bCs w:val="0"/>
                <w:szCs w:val="28"/>
              </w:rPr>
              <w:t>.</w:t>
            </w:r>
          </w:p>
        </w:tc>
        <w:tc>
          <w:tcPr>
            <w:tcW w:w="2410" w:type="dxa"/>
          </w:tcPr>
          <w:p w14:paraId="08B3715B"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35" w:history="1">
              <w:r w:rsidRPr="006D7E08">
                <w:rPr>
                  <w:rStyle w:val="Hyperlink"/>
                  <w:szCs w:val="28"/>
                </w:rPr>
                <w:t>www.agedcarequality.gov.au/resources/volunteers-aged-care</w:t>
              </w:r>
            </w:hyperlink>
            <w:r w:rsidRPr="000E6C09">
              <w:rPr>
                <w:szCs w:val="28"/>
              </w:rPr>
              <w:t xml:space="preserve"> </w:t>
            </w:r>
          </w:p>
        </w:tc>
        <w:tc>
          <w:tcPr>
            <w:tcW w:w="1701" w:type="dxa"/>
          </w:tcPr>
          <w:p w14:paraId="6A92B809" w14:textId="77777777" w:rsidR="007175AA" w:rsidRPr="000E6C09"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Learning module (no certificate)</w:t>
            </w:r>
          </w:p>
        </w:tc>
      </w:tr>
    </w:tbl>
    <w:p w14:paraId="0987973F" w14:textId="77777777" w:rsidR="00C34438" w:rsidRDefault="00C34438" w:rsidP="007175AA">
      <w:pPr>
        <w:pStyle w:val="Heading2"/>
      </w:pPr>
      <w:bookmarkStart w:id="56" w:name="_Toc142401350"/>
    </w:p>
    <w:p w14:paraId="7CDB4885" w14:textId="77777777" w:rsidR="00C34438" w:rsidRDefault="00C34438">
      <w:pPr>
        <w:spacing w:before="0" w:after="0" w:line="240" w:lineRule="auto"/>
        <w:rPr>
          <w:rFonts w:eastAsiaTheme="majorEastAsia" w:cstheme="majorBidi"/>
          <w:b/>
          <w:sz w:val="32"/>
          <w:szCs w:val="26"/>
        </w:rPr>
      </w:pPr>
      <w:r>
        <w:br w:type="page"/>
      </w:r>
    </w:p>
    <w:p w14:paraId="196E0BCC" w14:textId="31C20F8C" w:rsidR="007175AA" w:rsidRDefault="002E7B0D" w:rsidP="007175AA">
      <w:pPr>
        <w:pStyle w:val="Heading2"/>
      </w:pPr>
      <w:bookmarkStart w:id="57" w:name="_Toc212630852"/>
      <w:r>
        <w:lastRenderedPageBreak/>
        <w:t>A</w:t>
      </w:r>
      <w:r w:rsidR="007175AA" w:rsidRPr="000E6C09">
        <w:t>dvocacy</w:t>
      </w:r>
      <w:bookmarkEnd w:id="56"/>
      <w:bookmarkEnd w:id="57"/>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65"/>
        <w:gridCol w:w="1505"/>
      </w:tblGrid>
      <w:tr w:rsidR="007175AA" w14:paraId="17635836"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938" w:type="dxa"/>
          </w:tcPr>
          <w:p w14:paraId="797DE99D" w14:textId="77777777" w:rsidR="007175AA" w:rsidRDefault="007175AA" w:rsidP="00516A0D">
            <w:pPr>
              <w:rPr>
                <w:szCs w:val="28"/>
              </w:rPr>
            </w:pPr>
            <w:r w:rsidRPr="000E6C09">
              <w:rPr>
                <w:b w:val="0"/>
                <w:szCs w:val="28"/>
              </w:rPr>
              <w:t xml:space="preserve">For all people engaged in activities where they may hear or see elder abuse or be asked to </w:t>
            </w:r>
            <w:r>
              <w:rPr>
                <w:b w:val="0"/>
                <w:szCs w:val="28"/>
              </w:rPr>
              <w:t>give</w:t>
            </w:r>
            <w:r w:rsidRPr="000E6C09">
              <w:rPr>
                <w:b w:val="0"/>
                <w:szCs w:val="28"/>
              </w:rPr>
              <w:t xml:space="preserve"> information to a</w:t>
            </w:r>
            <w:r>
              <w:rPr>
                <w:b w:val="0"/>
                <w:szCs w:val="28"/>
              </w:rPr>
              <w:t xml:space="preserve">n older person </w:t>
            </w:r>
            <w:r w:rsidRPr="000E6C09">
              <w:rPr>
                <w:b w:val="0"/>
                <w:szCs w:val="28"/>
              </w:rPr>
              <w:t>on their rights and/or advocacy services.</w:t>
            </w:r>
            <w:r>
              <w:rPr>
                <w:b w:val="0"/>
                <w:szCs w:val="28"/>
              </w:rPr>
              <w:t xml:space="preserve"> </w:t>
            </w:r>
          </w:p>
          <w:p w14:paraId="7D7F338E" w14:textId="77777777" w:rsidR="007175AA" w:rsidRPr="00417377" w:rsidRDefault="007175AA" w:rsidP="00516A0D">
            <w:pPr>
              <w:rPr>
                <w:b w:val="0"/>
                <w:bCs/>
                <w:szCs w:val="28"/>
              </w:rPr>
            </w:pPr>
            <w:r w:rsidRPr="000E6C09">
              <w:rPr>
                <w:b w:val="0"/>
                <w:szCs w:val="28"/>
              </w:rPr>
              <w:t>These resources include information on the Older Person’s Advocacy Network (OPAN), what elder abuse is, and training for volunteers.</w:t>
            </w:r>
          </w:p>
        </w:tc>
        <w:tc>
          <w:tcPr>
            <w:tcW w:w="1088" w:type="dxa"/>
          </w:tcPr>
          <w:p w14:paraId="3B7B4B86" w14:textId="77777777" w:rsidR="007175AA" w:rsidRPr="00417377" w:rsidRDefault="007175AA" w:rsidP="00516A0D">
            <w:pPr>
              <w:rPr>
                <w:szCs w:val="28"/>
              </w:rPr>
            </w:pPr>
            <w:r w:rsidRPr="000E6C09">
              <w:rPr>
                <w:i/>
                <w:iCs/>
                <w:noProof/>
                <w:szCs w:val="28"/>
              </w:rPr>
              <w:drawing>
                <wp:inline distT="0" distB="0" distL="0" distR="0" wp14:anchorId="37C2423A" wp14:editId="32737327">
                  <wp:extent cx="818515" cy="818515"/>
                  <wp:effectExtent l="0" t="0" r="0" b="0"/>
                  <wp:docPr id="150" name="Graphic 150" descr="Medieval Arm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edieval Armor outline"/>
                          <pic:cNvPicPr/>
                        </pic:nvPicPr>
                        <pic:blipFill>
                          <a:blip r:embed="rId128">
                            <a:extLst>
                              <a:ext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0" y="0"/>
                            <a:ext cx="818515" cy="818515"/>
                          </a:xfrm>
                          <a:prstGeom prst="rect">
                            <a:avLst/>
                          </a:prstGeom>
                        </pic:spPr>
                      </pic:pic>
                    </a:graphicData>
                  </a:graphic>
                </wp:inline>
              </w:drawing>
            </w:r>
          </w:p>
        </w:tc>
      </w:tr>
    </w:tbl>
    <w:tbl>
      <w:tblPr>
        <w:tblStyle w:val="PlainTable4"/>
        <w:tblW w:w="9923" w:type="dxa"/>
        <w:tblLayout w:type="fixed"/>
        <w:tblLook w:val="04A0" w:firstRow="1" w:lastRow="0" w:firstColumn="1" w:lastColumn="0" w:noHBand="0" w:noVBand="1"/>
      </w:tblPr>
      <w:tblGrid>
        <w:gridCol w:w="6379"/>
        <w:gridCol w:w="1985"/>
        <w:gridCol w:w="1559"/>
      </w:tblGrid>
      <w:tr w:rsidR="007175AA" w:rsidRPr="000E6C09" w14:paraId="0117DAA2" w14:textId="77777777" w:rsidTr="004A7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79" w:type="dxa"/>
          </w:tcPr>
          <w:p w14:paraId="135E79AB" w14:textId="77777777" w:rsidR="007175AA" w:rsidRPr="000E6C09" w:rsidRDefault="007175AA" w:rsidP="00B64AAB">
            <w:pPr>
              <w:rPr>
                <w:szCs w:val="28"/>
              </w:rPr>
            </w:pPr>
            <w:r w:rsidRPr="000E6C09">
              <w:rPr>
                <w:szCs w:val="28"/>
              </w:rPr>
              <w:t>Description</w:t>
            </w:r>
          </w:p>
        </w:tc>
        <w:tc>
          <w:tcPr>
            <w:tcW w:w="1985" w:type="dxa"/>
          </w:tcPr>
          <w:p w14:paraId="55424CF3"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Location</w:t>
            </w:r>
          </w:p>
        </w:tc>
        <w:tc>
          <w:tcPr>
            <w:tcW w:w="1559" w:type="dxa"/>
          </w:tcPr>
          <w:p w14:paraId="1847A637" w14:textId="77777777" w:rsidR="007175AA" w:rsidRPr="000E6C09"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6C09">
              <w:rPr>
                <w:szCs w:val="28"/>
              </w:rPr>
              <w:t>Mode</w:t>
            </w:r>
          </w:p>
        </w:tc>
      </w:tr>
      <w:tr w:rsidR="007175AA" w:rsidRPr="000E6C09" w14:paraId="5BD5197D"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4B765C20" w14:textId="77777777" w:rsidR="007175AA" w:rsidRDefault="007175AA" w:rsidP="00516A0D">
            <w:pPr>
              <w:rPr>
                <w:szCs w:val="28"/>
              </w:rPr>
            </w:pPr>
            <w:r w:rsidRPr="000E6C09">
              <w:rPr>
                <w:b w:val="0"/>
                <w:bCs w:val="0"/>
                <w:szCs w:val="28"/>
              </w:rPr>
              <w:t xml:space="preserve">This page explains how OPAN can </w:t>
            </w:r>
            <w:r>
              <w:rPr>
                <w:b w:val="0"/>
                <w:bCs w:val="0"/>
                <w:szCs w:val="28"/>
              </w:rPr>
              <w:t>help</w:t>
            </w:r>
            <w:r w:rsidRPr="000E6C09">
              <w:rPr>
                <w:b w:val="0"/>
                <w:bCs w:val="0"/>
                <w:szCs w:val="28"/>
              </w:rPr>
              <w:t xml:space="preserve"> an older person understand</w:t>
            </w:r>
            <w:r>
              <w:rPr>
                <w:b w:val="0"/>
                <w:bCs w:val="0"/>
                <w:szCs w:val="28"/>
              </w:rPr>
              <w:t xml:space="preserve"> </w:t>
            </w:r>
            <w:r w:rsidRPr="000E6C09">
              <w:rPr>
                <w:b w:val="0"/>
                <w:bCs w:val="0"/>
                <w:szCs w:val="28"/>
              </w:rPr>
              <w:t>and exercis</w:t>
            </w:r>
            <w:r>
              <w:rPr>
                <w:b w:val="0"/>
                <w:bCs w:val="0"/>
                <w:szCs w:val="28"/>
              </w:rPr>
              <w:t>e</w:t>
            </w:r>
            <w:r w:rsidRPr="000E6C09">
              <w:rPr>
                <w:b w:val="0"/>
                <w:bCs w:val="0"/>
                <w:szCs w:val="28"/>
              </w:rPr>
              <w:t xml:space="preserve"> their aged care rights. </w:t>
            </w:r>
          </w:p>
          <w:p w14:paraId="607F54CD" w14:textId="0CE9193E" w:rsidR="007175AA" w:rsidRPr="000E6C09" w:rsidRDefault="007175AA" w:rsidP="00516A0D">
            <w:pPr>
              <w:rPr>
                <w:b w:val="0"/>
                <w:bCs w:val="0"/>
                <w:szCs w:val="28"/>
              </w:rPr>
            </w:pPr>
            <w:r w:rsidRPr="000E6C09">
              <w:rPr>
                <w:b w:val="0"/>
                <w:bCs w:val="0"/>
                <w:szCs w:val="28"/>
              </w:rPr>
              <w:t>It</w:t>
            </w:r>
            <w:r w:rsidR="00687214" w:rsidRPr="000E6C09">
              <w:rPr>
                <w:b w:val="0"/>
                <w:bCs w:val="0"/>
                <w:szCs w:val="28"/>
              </w:rPr>
              <w:t xml:space="preserve"> </w:t>
            </w:r>
            <w:r w:rsidRPr="000E6C09">
              <w:rPr>
                <w:b w:val="0"/>
                <w:bCs w:val="0"/>
                <w:szCs w:val="28"/>
              </w:rPr>
              <w:t>includes a link to the 'request advocacy</w:t>
            </w:r>
            <w:r>
              <w:rPr>
                <w:b w:val="0"/>
                <w:bCs w:val="0"/>
                <w:szCs w:val="28"/>
              </w:rPr>
              <w:t xml:space="preserve">’ </w:t>
            </w:r>
            <w:r w:rsidRPr="000E6C09">
              <w:rPr>
                <w:b w:val="0"/>
                <w:bCs w:val="0"/>
                <w:szCs w:val="28"/>
              </w:rPr>
              <w:t>form and to the OPAN number (1800 700 600).</w:t>
            </w:r>
          </w:p>
        </w:tc>
        <w:tc>
          <w:tcPr>
            <w:tcW w:w="1985" w:type="dxa"/>
          </w:tcPr>
          <w:p w14:paraId="1D02B2C2" w14:textId="0B8E193F" w:rsidR="007175AA" w:rsidRPr="000E6C09" w:rsidRDefault="00FD0793" w:rsidP="00516A0D">
            <w:pPr>
              <w:cnfStyle w:val="000000100000" w:firstRow="0" w:lastRow="0" w:firstColumn="0" w:lastColumn="0" w:oddVBand="0" w:evenVBand="0" w:oddHBand="1" w:evenHBand="0" w:firstRowFirstColumn="0" w:firstRowLastColumn="0" w:lastRowFirstColumn="0" w:lastRowLastColumn="0"/>
              <w:rPr>
                <w:szCs w:val="28"/>
              </w:rPr>
            </w:pPr>
            <w:hyperlink r:id="rId136" w:history="1">
              <w:r w:rsidRPr="00FD0793">
                <w:rPr>
                  <w:rStyle w:val="Hyperlink"/>
                </w:rPr>
                <w:t>opan.org.au/education/training-for-aged-care-professionals/</w:t>
              </w:r>
            </w:hyperlink>
            <w:r w:rsidR="007175AA" w:rsidRPr="000E6C09">
              <w:rPr>
                <w:szCs w:val="28"/>
              </w:rPr>
              <w:t xml:space="preserve"> </w:t>
            </w:r>
          </w:p>
        </w:tc>
        <w:tc>
          <w:tcPr>
            <w:tcW w:w="1559" w:type="dxa"/>
          </w:tcPr>
          <w:p w14:paraId="3F7C933F"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Webpage</w:t>
            </w:r>
          </w:p>
        </w:tc>
      </w:tr>
      <w:tr w:rsidR="007175AA" w:rsidRPr="000E6C09" w14:paraId="6BDB68FA" w14:textId="77777777" w:rsidTr="00BF13FB">
        <w:tc>
          <w:tcPr>
            <w:cnfStyle w:val="001000000000" w:firstRow="0" w:lastRow="0" w:firstColumn="1" w:lastColumn="0" w:oddVBand="0" w:evenVBand="0" w:oddHBand="0" w:evenHBand="0" w:firstRowFirstColumn="0" w:firstRowLastColumn="0" w:lastRowFirstColumn="0" w:lastRowLastColumn="0"/>
            <w:tcW w:w="6379" w:type="dxa"/>
          </w:tcPr>
          <w:p w14:paraId="469B9DDD" w14:textId="77777777" w:rsidR="007175AA" w:rsidRDefault="007175AA" w:rsidP="00516A0D">
            <w:pPr>
              <w:rPr>
                <w:szCs w:val="28"/>
              </w:rPr>
            </w:pPr>
            <w:r w:rsidRPr="000E6C09">
              <w:rPr>
                <w:b w:val="0"/>
                <w:bCs w:val="0"/>
                <w:szCs w:val="28"/>
              </w:rPr>
              <w:t xml:space="preserve">OPAN's self-advocacy toolkit has all the information in one place for someone who would like to understand their rights, options, and next steps. </w:t>
            </w:r>
          </w:p>
          <w:p w14:paraId="23F948FF" w14:textId="77777777" w:rsidR="007175AA" w:rsidRPr="00F04518" w:rsidRDefault="007175AA" w:rsidP="00516A0D">
            <w:pPr>
              <w:rPr>
                <w:szCs w:val="28"/>
              </w:rPr>
            </w:pPr>
            <w:r w:rsidRPr="000E6C09">
              <w:rPr>
                <w:b w:val="0"/>
                <w:bCs w:val="0"/>
                <w:szCs w:val="28"/>
              </w:rPr>
              <w:t xml:space="preserve">This could be a good link to </w:t>
            </w:r>
            <w:r>
              <w:rPr>
                <w:b w:val="0"/>
                <w:bCs w:val="0"/>
                <w:szCs w:val="28"/>
              </w:rPr>
              <w:t>give</w:t>
            </w:r>
            <w:r w:rsidRPr="000E6C09">
              <w:rPr>
                <w:b w:val="0"/>
                <w:bCs w:val="0"/>
                <w:szCs w:val="28"/>
              </w:rPr>
              <w:t xml:space="preserve"> to someone in aged care who is interested in having quick information on-hand or would like to understand self-advocacy.</w:t>
            </w:r>
          </w:p>
        </w:tc>
        <w:tc>
          <w:tcPr>
            <w:tcW w:w="1985" w:type="dxa"/>
          </w:tcPr>
          <w:p w14:paraId="41FD62A5"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37" w:history="1">
              <w:r w:rsidRPr="000E6C09">
                <w:rPr>
                  <w:rStyle w:val="Hyperlink"/>
                  <w:szCs w:val="28"/>
                </w:rPr>
                <w:t>opan.org.au/toolkit</w:t>
              </w:r>
            </w:hyperlink>
            <w:r w:rsidRPr="000E6C09">
              <w:rPr>
                <w:szCs w:val="28"/>
              </w:rPr>
              <w:t xml:space="preserve"> </w:t>
            </w:r>
          </w:p>
        </w:tc>
        <w:tc>
          <w:tcPr>
            <w:tcW w:w="1559" w:type="dxa"/>
          </w:tcPr>
          <w:p w14:paraId="09F98216"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Webpage</w:t>
            </w:r>
          </w:p>
        </w:tc>
      </w:tr>
      <w:tr w:rsidR="007175AA" w:rsidRPr="000E6C09" w14:paraId="6775AE72"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21302190" w14:textId="77777777" w:rsidR="007175AA" w:rsidRDefault="007175AA" w:rsidP="00516A0D">
            <w:pPr>
              <w:rPr>
                <w:szCs w:val="28"/>
              </w:rPr>
            </w:pPr>
            <w:r>
              <w:rPr>
                <w:b w:val="0"/>
                <w:bCs w:val="0"/>
                <w:szCs w:val="28"/>
              </w:rPr>
              <w:t xml:space="preserve">OPAN </w:t>
            </w:r>
            <w:r w:rsidRPr="000E6C09">
              <w:rPr>
                <w:b w:val="0"/>
                <w:bCs w:val="0"/>
                <w:szCs w:val="28"/>
              </w:rPr>
              <w:t>has created a factsheet for</w:t>
            </w:r>
            <w:r>
              <w:rPr>
                <w:b w:val="0"/>
                <w:bCs w:val="0"/>
                <w:szCs w:val="28"/>
              </w:rPr>
              <w:t xml:space="preserve"> </w:t>
            </w:r>
            <w:r w:rsidRPr="000E6C09">
              <w:rPr>
                <w:b w:val="0"/>
                <w:bCs w:val="0"/>
                <w:szCs w:val="28"/>
              </w:rPr>
              <w:t>all aged care volunteers</w:t>
            </w:r>
            <w:r>
              <w:rPr>
                <w:b w:val="0"/>
                <w:bCs w:val="0"/>
                <w:szCs w:val="28"/>
              </w:rPr>
              <w:t xml:space="preserve"> </w:t>
            </w:r>
            <w:r w:rsidRPr="000E6C09">
              <w:rPr>
                <w:b w:val="0"/>
                <w:bCs w:val="0"/>
                <w:szCs w:val="28"/>
              </w:rPr>
              <w:t xml:space="preserve">to understand elder abuse and advocacy. </w:t>
            </w:r>
          </w:p>
          <w:p w14:paraId="6A33C587" w14:textId="77777777" w:rsidR="007175AA" w:rsidRDefault="007175AA" w:rsidP="00516A0D">
            <w:pPr>
              <w:rPr>
                <w:szCs w:val="28"/>
              </w:rPr>
            </w:pPr>
            <w:r w:rsidRPr="000E6C09">
              <w:rPr>
                <w:b w:val="0"/>
                <w:bCs w:val="0"/>
                <w:szCs w:val="28"/>
              </w:rPr>
              <w:t>It includes practical tips on</w:t>
            </w:r>
            <w:r>
              <w:rPr>
                <w:b w:val="0"/>
                <w:bCs w:val="0"/>
                <w:szCs w:val="28"/>
              </w:rPr>
              <w:t>:</w:t>
            </w:r>
          </w:p>
          <w:p w14:paraId="31F582D4" w14:textId="77777777" w:rsidR="007175AA" w:rsidRPr="00194864" w:rsidRDefault="007175AA" w:rsidP="00BF13FB">
            <w:pPr>
              <w:pStyle w:val="ListParagraph"/>
              <w:numPr>
                <w:ilvl w:val="0"/>
                <w:numId w:val="25"/>
              </w:numPr>
              <w:rPr>
                <w:b w:val="0"/>
                <w:bCs w:val="0"/>
                <w:szCs w:val="28"/>
              </w:rPr>
            </w:pPr>
            <w:r w:rsidRPr="00194864">
              <w:rPr>
                <w:b w:val="0"/>
                <w:bCs w:val="0"/>
                <w:szCs w:val="28"/>
              </w:rPr>
              <w:t xml:space="preserve">what to look for, </w:t>
            </w:r>
          </w:p>
          <w:p w14:paraId="5505957B" w14:textId="77777777" w:rsidR="007175AA" w:rsidRPr="00194864" w:rsidRDefault="007175AA" w:rsidP="00BF13FB">
            <w:pPr>
              <w:pStyle w:val="ListParagraph"/>
              <w:numPr>
                <w:ilvl w:val="0"/>
                <w:numId w:val="25"/>
              </w:numPr>
              <w:rPr>
                <w:b w:val="0"/>
                <w:bCs w:val="0"/>
                <w:szCs w:val="28"/>
              </w:rPr>
            </w:pPr>
            <w:r w:rsidRPr="00194864">
              <w:rPr>
                <w:b w:val="0"/>
                <w:bCs w:val="0"/>
                <w:szCs w:val="28"/>
              </w:rPr>
              <w:t xml:space="preserve">how to have a difficult conversation, </w:t>
            </w:r>
          </w:p>
          <w:p w14:paraId="10E656A5" w14:textId="77777777" w:rsidR="007175AA" w:rsidRPr="00F04518" w:rsidRDefault="007175AA" w:rsidP="00BF13FB">
            <w:pPr>
              <w:pStyle w:val="ListParagraph"/>
              <w:numPr>
                <w:ilvl w:val="0"/>
                <w:numId w:val="25"/>
              </w:numPr>
              <w:rPr>
                <w:szCs w:val="28"/>
              </w:rPr>
            </w:pPr>
            <w:r w:rsidRPr="00194864">
              <w:rPr>
                <w:b w:val="0"/>
                <w:bCs w:val="0"/>
                <w:szCs w:val="28"/>
              </w:rPr>
              <w:t>who to talk to for more information and next steps.</w:t>
            </w:r>
            <w:r w:rsidRPr="00194864">
              <w:rPr>
                <w:szCs w:val="28"/>
              </w:rPr>
              <w:t xml:space="preserve"> </w:t>
            </w:r>
          </w:p>
        </w:tc>
        <w:tc>
          <w:tcPr>
            <w:tcW w:w="1985" w:type="dxa"/>
          </w:tcPr>
          <w:p w14:paraId="3686F411"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38" w:history="1">
              <w:r w:rsidRPr="000E6C09">
                <w:rPr>
                  <w:rStyle w:val="Hyperlink"/>
                  <w:szCs w:val="28"/>
                </w:rPr>
                <w:t>opan.org.au/education/education-for-community/</w:t>
              </w:r>
            </w:hyperlink>
            <w:r w:rsidRPr="000E6C09">
              <w:rPr>
                <w:szCs w:val="28"/>
              </w:rPr>
              <w:t xml:space="preserve"> </w:t>
            </w:r>
          </w:p>
        </w:tc>
        <w:tc>
          <w:tcPr>
            <w:tcW w:w="1559" w:type="dxa"/>
          </w:tcPr>
          <w:p w14:paraId="05C3C8CF"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 xml:space="preserve">Factsheet </w:t>
            </w:r>
          </w:p>
        </w:tc>
      </w:tr>
      <w:tr w:rsidR="007175AA" w:rsidRPr="000E6C09" w14:paraId="065CB383" w14:textId="77777777" w:rsidTr="00BF13FB">
        <w:tc>
          <w:tcPr>
            <w:cnfStyle w:val="001000000000" w:firstRow="0" w:lastRow="0" w:firstColumn="1" w:lastColumn="0" w:oddVBand="0" w:evenVBand="0" w:oddHBand="0" w:evenHBand="0" w:firstRowFirstColumn="0" w:firstRowLastColumn="0" w:lastRowFirstColumn="0" w:lastRowLastColumn="0"/>
            <w:tcW w:w="6379" w:type="dxa"/>
          </w:tcPr>
          <w:p w14:paraId="78582162" w14:textId="77777777" w:rsidR="007175AA" w:rsidRPr="000E6C09" w:rsidRDefault="007175AA" w:rsidP="00516A0D">
            <w:pPr>
              <w:rPr>
                <w:b w:val="0"/>
                <w:bCs w:val="0"/>
                <w:szCs w:val="28"/>
              </w:rPr>
            </w:pPr>
            <w:r w:rsidRPr="000E6C09">
              <w:rPr>
                <w:b w:val="0"/>
                <w:bCs w:val="0"/>
                <w:szCs w:val="28"/>
              </w:rPr>
              <w:t xml:space="preserve">OPAN's Talk to Us First training </w:t>
            </w:r>
            <w:r>
              <w:rPr>
                <w:b w:val="0"/>
                <w:bCs w:val="0"/>
                <w:szCs w:val="28"/>
              </w:rPr>
              <w:t>takes</w:t>
            </w:r>
            <w:r w:rsidRPr="000E6C09">
              <w:rPr>
                <w:b w:val="0"/>
                <w:bCs w:val="0"/>
                <w:szCs w:val="28"/>
              </w:rPr>
              <w:t xml:space="preserve"> 30 minutes </w:t>
            </w:r>
            <w:r>
              <w:rPr>
                <w:b w:val="0"/>
                <w:bCs w:val="0"/>
                <w:szCs w:val="28"/>
              </w:rPr>
              <w:t xml:space="preserve">and </w:t>
            </w:r>
            <w:r w:rsidRPr="000E6C09">
              <w:rPr>
                <w:b w:val="0"/>
                <w:bCs w:val="0"/>
                <w:szCs w:val="28"/>
              </w:rPr>
              <w:t>help</w:t>
            </w:r>
            <w:r>
              <w:rPr>
                <w:b w:val="0"/>
                <w:bCs w:val="0"/>
                <w:szCs w:val="28"/>
              </w:rPr>
              <w:t>s</w:t>
            </w:r>
            <w:r w:rsidRPr="000E6C09">
              <w:rPr>
                <w:b w:val="0"/>
                <w:bCs w:val="0"/>
                <w:szCs w:val="28"/>
              </w:rPr>
              <w:t xml:space="preserve"> users understand the role of aged care advocacy, including common scenarios encountered by OPAN advocates</w:t>
            </w:r>
            <w:r>
              <w:rPr>
                <w:b w:val="0"/>
                <w:bCs w:val="0"/>
                <w:szCs w:val="28"/>
              </w:rPr>
              <w:t>.</w:t>
            </w:r>
          </w:p>
        </w:tc>
        <w:tc>
          <w:tcPr>
            <w:tcW w:w="1985" w:type="dxa"/>
          </w:tcPr>
          <w:p w14:paraId="3563F9D1" w14:textId="69055281" w:rsidR="007175AA" w:rsidRPr="000E6C09" w:rsidRDefault="00175968" w:rsidP="00516A0D">
            <w:pPr>
              <w:cnfStyle w:val="000000000000" w:firstRow="0" w:lastRow="0" w:firstColumn="0" w:lastColumn="0" w:oddVBand="0" w:evenVBand="0" w:oddHBand="0" w:evenHBand="0" w:firstRowFirstColumn="0" w:firstRowLastColumn="0" w:lastRowFirstColumn="0" w:lastRowLastColumn="0"/>
              <w:rPr>
                <w:szCs w:val="28"/>
              </w:rPr>
            </w:pPr>
            <w:hyperlink r:id="rId139" w:history="1">
              <w:r w:rsidRPr="00175968">
                <w:rPr>
                  <w:rStyle w:val="Hyperlink"/>
                </w:rPr>
                <w:t>opan.org.au/education/education-sessions-for-you/</w:t>
              </w:r>
            </w:hyperlink>
            <w:r w:rsidR="007175AA" w:rsidRPr="000E6C09">
              <w:rPr>
                <w:szCs w:val="28"/>
              </w:rPr>
              <w:t xml:space="preserve"> </w:t>
            </w:r>
          </w:p>
        </w:tc>
        <w:tc>
          <w:tcPr>
            <w:tcW w:w="1559" w:type="dxa"/>
          </w:tcPr>
          <w:p w14:paraId="1D2D4CF1" w14:textId="77777777" w:rsidR="007175AA" w:rsidRPr="000E6C09"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6C09">
              <w:rPr>
                <w:szCs w:val="28"/>
              </w:rPr>
              <w:t>Learning module</w:t>
            </w:r>
          </w:p>
        </w:tc>
      </w:tr>
      <w:tr w:rsidR="007175AA" w:rsidRPr="000E6C09" w14:paraId="595C3FDF"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4C336DC0" w14:textId="77777777" w:rsidR="007175AA" w:rsidRPr="000E6C09" w:rsidRDefault="007175AA" w:rsidP="00516A0D">
            <w:pPr>
              <w:rPr>
                <w:b w:val="0"/>
                <w:bCs w:val="0"/>
                <w:szCs w:val="28"/>
              </w:rPr>
            </w:pPr>
            <w:r w:rsidRPr="000E6C09">
              <w:rPr>
                <w:b w:val="0"/>
                <w:bCs w:val="0"/>
                <w:szCs w:val="28"/>
              </w:rPr>
              <w:t>OPAN</w:t>
            </w:r>
            <w:r>
              <w:rPr>
                <w:b w:val="0"/>
                <w:bCs w:val="0"/>
                <w:szCs w:val="28"/>
              </w:rPr>
              <w:t>’s</w:t>
            </w:r>
            <w:r w:rsidRPr="000E6C09">
              <w:rPr>
                <w:b w:val="0"/>
                <w:bCs w:val="0"/>
                <w:szCs w:val="28"/>
              </w:rPr>
              <w:t xml:space="preserve"> 1</w:t>
            </w:r>
            <w:r>
              <w:rPr>
                <w:b w:val="0"/>
                <w:bCs w:val="0"/>
                <w:szCs w:val="28"/>
              </w:rPr>
              <w:t xml:space="preserve"> </w:t>
            </w:r>
            <w:r w:rsidRPr="000E6C09">
              <w:rPr>
                <w:b w:val="0"/>
                <w:bCs w:val="0"/>
                <w:szCs w:val="28"/>
              </w:rPr>
              <w:t>hour learning module for all aged care volunteer</w:t>
            </w:r>
            <w:r>
              <w:rPr>
                <w:b w:val="0"/>
                <w:bCs w:val="0"/>
                <w:szCs w:val="28"/>
              </w:rPr>
              <w:t>s</w:t>
            </w:r>
            <w:r w:rsidRPr="000E6C09">
              <w:rPr>
                <w:b w:val="0"/>
                <w:bCs w:val="0"/>
                <w:szCs w:val="28"/>
              </w:rPr>
              <w:t xml:space="preserve"> to understand elder abuse and advocacy. It </w:t>
            </w:r>
            <w:r>
              <w:rPr>
                <w:b w:val="0"/>
                <w:bCs w:val="0"/>
                <w:szCs w:val="28"/>
              </w:rPr>
              <w:t>has</w:t>
            </w:r>
            <w:r w:rsidRPr="000E6C09">
              <w:rPr>
                <w:b w:val="0"/>
                <w:bCs w:val="0"/>
                <w:szCs w:val="28"/>
              </w:rPr>
              <w:t xml:space="preserve"> a certificate </w:t>
            </w:r>
            <w:r>
              <w:rPr>
                <w:b w:val="0"/>
                <w:bCs w:val="0"/>
                <w:szCs w:val="28"/>
              </w:rPr>
              <w:t>after</w:t>
            </w:r>
            <w:r w:rsidRPr="000E6C09">
              <w:rPr>
                <w:b w:val="0"/>
                <w:bCs w:val="0"/>
                <w:szCs w:val="28"/>
              </w:rPr>
              <w:t xml:space="preserve"> completion.</w:t>
            </w:r>
          </w:p>
        </w:tc>
        <w:tc>
          <w:tcPr>
            <w:tcW w:w="1985" w:type="dxa"/>
          </w:tcPr>
          <w:p w14:paraId="3509CAE8" w14:textId="6810E121" w:rsidR="007175AA" w:rsidRPr="000E6C09" w:rsidRDefault="005365A9" w:rsidP="00516A0D">
            <w:pPr>
              <w:cnfStyle w:val="000000100000" w:firstRow="0" w:lastRow="0" w:firstColumn="0" w:lastColumn="0" w:oddVBand="0" w:evenVBand="0" w:oddHBand="1" w:evenHBand="0" w:firstRowFirstColumn="0" w:firstRowLastColumn="0" w:lastRowFirstColumn="0" w:lastRowLastColumn="0"/>
              <w:rPr>
                <w:szCs w:val="28"/>
              </w:rPr>
            </w:pPr>
            <w:r>
              <w:t>Above link</w:t>
            </w:r>
          </w:p>
        </w:tc>
        <w:tc>
          <w:tcPr>
            <w:tcW w:w="1559" w:type="dxa"/>
          </w:tcPr>
          <w:p w14:paraId="3D1D4FA0" w14:textId="77777777" w:rsidR="007175AA" w:rsidRPr="000E6C09"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6C09">
              <w:rPr>
                <w:szCs w:val="28"/>
              </w:rPr>
              <w:t>Learning module (with certificate)</w:t>
            </w:r>
          </w:p>
        </w:tc>
      </w:tr>
    </w:tbl>
    <w:p w14:paraId="5828BF86" w14:textId="77777777" w:rsidR="007175AA" w:rsidRDefault="007175AA" w:rsidP="007175AA">
      <w:pPr>
        <w:pStyle w:val="Heading2"/>
      </w:pPr>
      <w:bookmarkStart w:id="58" w:name="_Toc142401351"/>
      <w:bookmarkStart w:id="59" w:name="_Toc212630853"/>
      <w:r>
        <w:lastRenderedPageBreak/>
        <w:t>The c</w:t>
      </w:r>
      <w:r w:rsidRPr="000E6C09">
        <w:t xml:space="preserve">omplaints </w:t>
      </w:r>
      <w:r>
        <w:t xml:space="preserve">process </w:t>
      </w:r>
      <w:r w:rsidRPr="000E6C09">
        <w:t>(</w:t>
      </w:r>
      <w:r>
        <w:t>Aged Care Safety and Quality Commission</w:t>
      </w:r>
      <w:r w:rsidRPr="000E6C09">
        <w:t>)</w:t>
      </w:r>
      <w:bookmarkEnd w:id="58"/>
      <w:bookmarkEnd w:id="59"/>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65"/>
        <w:gridCol w:w="1505"/>
      </w:tblGrid>
      <w:tr w:rsidR="007175AA" w14:paraId="24196B2A"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7E4E6F00" w14:textId="77656AC5" w:rsidR="007175AA" w:rsidRPr="000412D8" w:rsidRDefault="007175AA" w:rsidP="000412D8">
            <w:pPr>
              <w:rPr>
                <w:b w:val="0"/>
                <w:bCs/>
              </w:rPr>
            </w:pPr>
            <w:r w:rsidRPr="000412D8">
              <w:rPr>
                <w:b w:val="0"/>
                <w:bCs/>
              </w:rPr>
              <w:t xml:space="preserve">For all people working </w:t>
            </w:r>
            <w:r w:rsidR="00B64AAB">
              <w:rPr>
                <w:b w:val="0"/>
                <w:bCs/>
              </w:rPr>
              <w:t xml:space="preserve">and volunteering </w:t>
            </w:r>
            <w:r w:rsidRPr="000412D8">
              <w:rPr>
                <w:b w:val="0"/>
                <w:bCs/>
              </w:rPr>
              <w:t xml:space="preserve">in the aged care system. </w:t>
            </w:r>
          </w:p>
          <w:p w14:paraId="500367BF" w14:textId="77777777" w:rsidR="007175AA" w:rsidRPr="000412D8" w:rsidRDefault="007175AA" w:rsidP="000412D8">
            <w:pPr>
              <w:rPr>
                <w:b w:val="0"/>
                <w:bCs/>
              </w:rPr>
            </w:pPr>
            <w:r w:rsidRPr="000412D8">
              <w:rPr>
                <w:b w:val="0"/>
                <w:bCs/>
              </w:rPr>
              <w:t>Includes information on the complaints process to the Aged Care Quality and Safety Commission (ACQSC), including resources in multiple languages.</w:t>
            </w:r>
          </w:p>
          <w:p w14:paraId="02976BFD" w14:textId="7A6CB40C" w:rsidR="007175AA" w:rsidRPr="00417377" w:rsidRDefault="007175AA" w:rsidP="000412D8">
            <w:pPr>
              <w:rPr>
                <w:bCs/>
              </w:rPr>
            </w:pPr>
            <w:r w:rsidRPr="000412D8">
              <w:rPr>
                <w:b w:val="0"/>
                <w:bCs/>
              </w:rPr>
              <w:t xml:space="preserve">Note: </w:t>
            </w:r>
            <w:r w:rsidR="0055328F">
              <w:rPr>
                <w:b w:val="0"/>
                <w:bCs/>
              </w:rPr>
              <w:t>registered</w:t>
            </w:r>
            <w:r w:rsidRPr="000412D8">
              <w:rPr>
                <w:b w:val="0"/>
                <w:bCs/>
              </w:rPr>
              <w:t xml:space="preserve"> aged care providers must have a complaints management system </w:t>
            </w:r>
            <w:r w:rsidR="0055328F">
              <w:rPr>
                <w:b w:val="0"/>
                <w:bCs/>
              </w:rPr>
              <w:t xml:space="preserve">and make </w:t>
            </w:r>
            <w:r w:rsidRPr="000412D8">
              <w:rPr>
                <w:b w:val="0"/>
                <w:bCs/>
              </w:rPr>
              <w:t>volunteers of</w:t>
            </w:r>
            <w:r w:rsidR="0055328F">
              <w:rPr>
                <w:b w:val="0"/>
                <w:bCs/>
              </w:rPr>
              <w:t xml:space="preserve"> this</w:t>
            </w:r>
            <w:r w:rsidRPr="000412D8">
              <w:rPr>
                <w:b w:val="0"/>
                <w:bCs/>
              </w:rPr>
              <w:t xml:space="preserve">. Volunteers should understand the aged care provider is the first point of contact for complaints or information on the complaints process. </w:t>
            </w:r>
          </w:p>
        </w:tc>
        <w:tc>
          <w:tcPr>
            <w:tcW w:w="1425" w:type="dxa"/>
          </w:tcPr>
          <w:p w14:paraId="3A0FF5F2" w14:textId="77777777" w:rsidR="007175AA" w:rsidRPr="00417377" w:rsidRDefault="007175AA" w:rsidP="00516A0D">
            <w:pPr>
              <w:rPr>
                <w:szCs w:val="28"/>
              </w:rPr>
            </w:pPr>
            <w:r w:rsidRPr="000E6C09">
              <w:rPr>
                <w:i/>
                <w:iCs/>
                <w:noProof/>
                <w:szCs w:val="28"/>
              </w:rPr>
              <w:drawing>
                <wp:inline distT="0" distB="0" distL="0" distR="0" wp14:anchorId="12156EF8" wp14:editId="5B4EE4BA">
                  <wp:extent cx="818515" cy="818515"/>
                  <wp:effectExtent l="0" t="0" r="0" b="0"/>
                  <wp:docPr id="152" name="Graphic 152" descr="Medieval Arm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edieval Armor outline"/>
                          <pic:cNvPicPr/>
                        </pic:nvPicPr>
                        <pic:blipFill>
                          <a:blip r:embed="rId128">
                            <a:extLst>
                              <a:ext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0" y="0"/>
                            <a:ext cx="818515" cy="818515"/>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6237"/>
        <w:gridCol w:w="2127"/>
        <w:gridCol w:w="1559"/>
      </w:tblGrid>
      <w:tr w:rsidR="007175AA" w:rsidRPr="000E2065" w14:paraId="74CE6866" w14:textId="77777777" w:rsidTr="004A76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7" w:type="dxa"/>
          </w:tcPr>
          <w:p w14:paraId="51E14FE4" w14:textId="77777777" w:rsidR="007175AA" w:rsidRPr="000E2065" w:rsidRDefault="007175AA" w:rsidP="00516A0D">
            <w:pPr>
              <w:jc w:val="center"/>
              <w:rPr>
                <w:szCs w:val="28"/>
              </w:rPr>
            </w:pPr>
            <w:r w:rsidRPr="000E2065">
              <w:rPr>
                <w:szCs w:val="28"/>
              </w:rPr>
              <w:t>Description</w:t>
            </w:r>
          </w:p>
        </w:tc>
        <w:tc>
          <w:tcPr>
            <w:tcW w:w="2127" w:type="dxa"/>
          </w:tcPr>
          <w:p w14:paraId="2CB977C0"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559" w:type="dxa"/>
          </w:tcPr>
          <w:p w14:paraId="367A78D4"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3FB18642"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6CC3ACFF" w14:textId="77777777" w:rsidR="007175AA" w:rsidRDefault="007175AA" w:rsidP="00516A0D">
            <w:pPr>
              <w:rPr>
                <w:szCs w:val="28"/>
              </w:rPr>
            </w:pPr>
            <w:r w:rsidRPr="00D83BA2">
              <w:rPr>
                <w:b w:val="0"/>
                <w:bCs w:val="0"/>
                <w:szCs w:val="28"/>
              </w:rPr>
              <w:t xml:space="preserve">If an older person isn’t comfortable speaking to their aged care service </w:t>
            </w:r>
            <w:r>
              <w:rPr>
                <w:b w:val="0"/>
                <w:bCs w:val="0"/>
                <w:szCs w:val="28"/>
              </w:rPr>
              <w:t xml:space="preserve">about a concern </w:t>
            </w:r>
            <w:r w:rsidRPr="00D83BA2">
              <w:rPr>
                <w:b w:val="0"/>
                <w:bCs w:val="0"/>
                <w:szCs w:val="28"/>
              </w:rPr>
              <w:t xml:space="preserve">or they aren’t satisfied with the service’s response, they can make a complaint directly </w:t>
            </w:r>
            <w:r w:rsidRPr="000E2065">
              <w:rPr>
                <w:b w:val="0"/>
                <w:bCs w:val="0"/>
                <w:szCs w:val="28"/>
              </w:rPr>
              <w:t xml:space="preserve">to the </w:t>
            </w:r>
            <w:r>
              <w:rPr>
                <w:b w:val="0"/>
                <w:bCs w:val="0"/>
                <w:szCs w:val="28"/>
                <w:lang w:val="en"/>
              </w:rPr>
              <w:t>ACQSC.</w:t>
            </w:r>
          </w:p>
          <w:p w14:paraId="62C29286" w14:textId="657A1432" w:rsidR="007175AA" w:rsidRPr="000412D8" w:rsidRDefault="007175AA" w:rsidP="00516A0D">
            <w:pPr>
              <w:rPr>
                <w:szCs w:val="28"/>
              </w:rPr>
            </w:pPr>
            <w:r w:rsidRPr="000E2065">
              <w:rPr>
                <w:b w:val="0"/>
                <w:bCs w:val="0"/>
                <w:szCs w:val="28"/>
              </w:rPr>
              <w:t xml:space="preserve">This page provides answers to frequently asked questions and can get you started. It can redirect you to advocacy services (like </w:t>
            </w:r>
            <w:r>
              <w:rPr>
                <w:b w:val="0"/>
                <w:bCs w:val="0"/>
                <w:szCs w:val="28"/>
              </w:rPr>
              <w:t xml:space="preserve">the Older Persons Advocacy Network – OPAN) if </w:t>
            </w:r>
            <w:r w:rsidRPr="000E2065">
              <w:rPr>
                <w:b w:val="0"/>
                <w:bCs w:val="0"/>
                <w:szCs w:val="28"/>
              </w:rPr>
              <w:t>more appropriate.</w:t>
            </w:r>
          </w:p>
        </w:tc>
        <w:tc>
          <w:tcPr>
            <w:tcW w:w="2127" w:type="dxa"/>
          </w:tcPr>
          <w:p w14:paraId="5EFED02E" w14:textId="332CD4CC" w:rsidR="007175AA" w:rsidRPr="000E2065" w:rsidRDefault="005365A9" w:rsidP="00516A0D">
            <w:pPr>
              <w:cnfStyle w:val="000000100000" w:firstRow="0" w:lastRow="0" w:firstColumn="0" w:lastColumn="0" w:oddVBand="0" w:evenVBand="0" w:oddHBand="1" w:evenHBand="0" w:firstRowFirstColumn="0" w:firstRowLastColumn="0" w:lastRowFirstColumn="0" w:lastRowLastColumn="0"/>
              <w:rPr>
                <w:szCs w:val="28"/>
              </w:rPr>
            </w:pPr>
            <w:hyperlink r:id="rId140" w:history="1">
              <w:r w:rsidRPr="004F11BE">
                <w:rPr>
                  <w:rStyle w:val="Hyperlink"/>
                  <w:szCs w:val="28"/>
                </w:rPr>
                <w:t>www.agedcarequality.gov.au/aged-care-complaints-faqs</w:t>
              </w:r>
            </w:hyperlink>
            <w:r w:rsidR="007175AA" w:rsidRPr="000E2065">
              <w:rPr>
                <w:szCs w:val="28"/>
              </w:rPr>
              <w:t xml:space="preserve"> </w:t>
            </w:r>
          </w:p>
        </w:tc>
        <w:tc>
          <w:tcPr>
            <w:tcW w:w="1559" w:type="dxa"/>
          </w:tcPr>
          <w:p w14:paraId="6CD67064"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 xml:space="preserve">Webpage </w:t>
            </w:r>
          </w:p>
        </w:tc>
      </w:tr>
      <w:tr w:rsidR="007175AA" w:rsidRPr="000E2065" w14:paraId="5E72B976" w14:textId="77777777" w:rsidTr="00BF13FB">
        <w:tc>
          <w:tcPr>
            <w:cnfStyle w:val="001000000000" w:firstRow="0" w:lastRow="0" w:firstColumn="1" w:lastColumn="0" w:oddVBand="0" w:evenVBand="0" w:oddHBand="0" w:evenHBand="0" w:firstRowFirstColumn="0" w:firstRowLastColumn="0" w:lastRowFirstColumn="0" w:lastRowLastColumn="0"/>
            <w:tcW w:w="6237" w:type="dxa"/>
          </w:tcPr>
          <w:p w14:paraId="0DD2BA70" w14:textId="77777777" w:rsidR="007175AA" w:rsidRDefault="007175AA" w:rsidP="00516A0D">
            <w:pPr>
              <w:rPr>
                <w:szCs w:val="28"/>
              </w:rPr>
            </w:pPr>
            <w:r w:rsidRPr="000E2065">
              <w:rPr>
                <w:b w:val="0"/>
                <w:bCs w:val="0"/>
                <w:szCs w:val="28"/>
              </w:rPr>
              <w:t xml:space="preserve">This page allows you to choose a poster with quick information about making an aged care service complaint in </w:t>
            </w:r>
            <w:r>
              <w:rPr>
                <w:b w:val="0"/>
                <w:bCs w:val="0"/>
                <w:szCs w:val="28"/>
              </w:rPr>
              <w:t xml:space="preserve">several </w:t>
            </w:r>
            <w:r w:rsidRPr="000E2065">
              <w:rPr>
                <w:b w:val="0"/>
                <w:bCs w:val="0"/>
                <w:szCs w:val="28"/>
              </w:rPr>
              <w:t>languages. All posters include</w:t>
            </w:r>
            <w:r>
              <w:rPr>
                <w:b w:val="0"/>
                <w:bCs w:val="0"/>
                <w:szCs w:val="28"/>
              </w:rPr>
              <w:t xml:space="preserve">: </w:t>
            </w:r>
          </w:p>
          <w:p w14:paraId="46FA0023" w14:textId="77777777" w:rsidR="007175AA" w:rsidRPr="00194864" w:rsidRDefault="007175AA" w:rsidP="00BF13FB">
            <w:pPr>
              <w:pStyle w:val="ListParagraph"/>
              <w:numPr>
                <w:ilvl w:val="0"/>
                <w:numId w:val="26"/>
              </w:numPr>
              <w:rPr>
                <w:b w:val="0"/>
                <w:bCs w:val="0"/>
                <w:szCs w:val="28"/>
              </w:rPr>
            </w:pPr>
            <w:r w:rsidRPr="00194864">
              <w:rPr>
                <w:b w:val="0"/>
                <w:bCs w:val="0"/>
                <w:szCs w:val="28"/>
              </w:rPr>
              <w:t xml:space="preserve">the contact details of the </w:t>
            </w:r>
            <w:r>
              <w:rPr>
                <w:b w:val="0"/>
                <w:bCs w:val="0"/>
                <w:szCs w:val="28"/>
                <w:lang w:val="en"/>
              </w:rPr>
              <w:t>ACQSC</w:t>
            </w:r>
            <w:r w:rsidRPr="00194864">
              <w:rPr>
                <w:b w:val="0"/>
                <w:bCs w:val="0"/>
                <w:szCs w:val="28"/>
              </w:rPr>
              <w:t xml:space="preserve">, </w:t>
            </w:r>
          </w:p>
          <w:p w14:paraId="7431D71B" w14:textId="77777777" w:rsidR="007175AA" w:rsidRPr="00194864" w:rsidRDefault="007175AA" w:rsidP="00BF13FB">
            <w:pPr>
              <w:pStyle w:val="ListParagraph"/>
              <w:numPr>
                <w:ilvl w:val="0"/>
                <w:numId w:val="26"/>
              </w:numPr>
              <w:rPr>
                <w:b w:val="0"/>
                <w:bCs w:val="0"/>
                <w:szCs w:val="28"/>
              </w:rPr>
            </w:pPr>
            <w:r w:rsidRPr="00194864">
              <w:rPr>
                <w:b w:val="0"/>
                <w:bCs w:val="0"/>
                <w:szCs w:val="28"/>
              </w:rPr>
              <w:t xml:space="preserve">OPAN, </w:t>
            </w:r>
          </w:p>
          <w:p w14:paraId="139A0724" w14:textId="77777777" w:rsidR="007175AA" w:rsidRPr="000412D8" w:rsidRDefault="007175AA" w:rsidP="000412D8">
            <w:pPr>
              <w:pStyle w:val="ListParagraph"/>
              <w:numPr>
                <w:ilvl w:val="0"/>
                <w:numId w:val="26"/>
              </w:numPr>
              <w:rPr>
                <w:b w:val="0"/>
                <w:bCs w:val="0"/>
                <w:szCs w:val="28"/>
              </w:rPr>
            </w:pPr>
            <w:r w:rsidRPr="00194864">
              <w:rPr>
                <w:b w:val="0"/>
                <w:bCs w:val="0"/>
                <w:szCs w:val="28"/>
              </w:rPr>
              <w:t>the Translation and Interpreting Service.</w:t>
            </w:r>
          </w:p>
        </w:tc>
        <w:tc>
          <w:tcPr>
            <w:tcW w:w="2127" w:type="dxa"/>
          </w:tcPr>
          <w:p w14:paraId="6A2BF986"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41" w:history="1">
              <w:r w:rsidRPr="006D7E08">
                <w:rPr>
                  <w:rStyle w:val="Hyperlink"/>
                  <w:szCs w:val="28"/>
                </w:rPr>
                <w:t>www.agedcarequality.gov.au/resources/do-you-have-concern-or-complaint-poster</w:t>
              </w:r>
            </w:hyperlink>
            <w:r w:rsidRPr="000E2065">
              <w:rPr>
                <w:szCs w:val="28"/>
              </w:rPr>
              <w:t xml:space="preserve"> </w:t>
            </w:r>
          </w:p>
        </w:tc>
        <w:tc>
          <w:tcPr>
            <w:tcW w:w="1559" w:type="dxa"/>
          </w:tcPr>
          <w:p w14:paraId="355FC1C7"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 xml:space="preserve">Factsheet </w:t>
            </w:r>
          </w:p>
        </w:tc>
      </w:tr>
      <w:tr w:rsidR="007175AA" w:rsidRPr="000E2065" w14:paraId="4FA0CEE4"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4BF547A1" w14:textId="77777777" w:rsidR="007175AA" w:rsidRDefault="007175AA" w:rsidP="00516A0D">
            <w:pPr>
              <w:rPr>
                <w:szCs w:val="28"/>
              </w:rPr>
            </w:pPr>
            <w:r w:rsidRPr="000E2065">
              <w:rPr>
                <w:b w:val="0"/>
                <w:bCs w:val="0"/>
                <w:szCs w:val="28"/>
              </w:rPr>
              <w:t xml:space="preserve">The </w:t>
            </w:r>
            <w:r>
              <w:rPr>
                <w:b w:val="0"/>
                <w:bCs w:val="0"/>
                <w:szCs w:val="28"/>
                <w:lang w:val="en"/>
              </w:rPr>
              <w:t>ACQSC</w:t>
            </w:r>
            <w:r w:rsidRPr="000E2065">
              <w:rPr>
                <w:b w:val="0"/>
                <w:bCs w:val="0"/>
                <w:szCs w:val="28"/>
              </w:rPr>
              <w:t xml:space="preserve"> Complaints Handling Factsheet for Aged Care Volunteer</w:t>
            </w:r>
            <w:r>
              <w:rPr>
                <w:b w:val="0"/>
                <w:bCs w:val="0"/>
                <w:szCs w:val="28"/>
              </w:rPr>
              <w:t>s</w:t>
            </w:r>
            <w:r w:rsidRPr="000E2065">
              <w:rPr>
                <w:b w:val="0"/>
                <w:bCs w:val="0"/>
                <w:szCs w:val="28"/>
              </w:rPr>
              <w:t xml:space="preserve"> explains</w:t>
            </w:r>
            <w:r>
              <w:rPr>
                <w:b w:val="0"/>
                <w:bCs w:val="0"/>
                <w:szCs w:val="28"/>
              </w:rPr>
              <w:t xml:space="preserve">: </w:t>
            </w:r>
          </w:p>
          <w:p w14:paraId="29616547" w14:textId="77777777" w:rsidR="007175AA" w:rsidRPr="00194864" w:rsidRDefault="007175AA" w:rsidP="00BF13FB">
            <w:pPr>
              <w:pStyle w:val="ListParagraph"/>
              <w:numPr>
                <w:ilvl w:val="0"/>
                <w:numId w:val="27"/>
              </w:numPr>
              <w:rPr>
                <w:b w:val="0"/>
                <w:bCs w:val="0"/>
                <w:szCs w:val="28"/>
              </w:rPr>
            </w:pPr>
            <w:r w:rsidRPr="00194864">
              <w:rPr>
                <w:b w:val="0"/>
                <w:bCs w:val="0"/>
                <w:szCs w:val="28"/>
              </w:rPr>
              <w:t xml:space="preserve">the right of </w:t>
            </w:r>
            <w:r>
              <w:rPr>
                <w:b w:val="0"/>
                <w:bCs w:val="0"/>
                <w:szCs w:val="28"/>
              </w:rPr>
              <w:t>older people</w:t>
            </w:r>
            <w:r w:rsidRPr="00194864">
              <w:rPr>
                <w:b w:val="0"/>
                <w:bCs w:val="0"/>
                <w:szCs w:val="28"/>
              </w:rPr>
              <w:t xml:space="preserve"> and volunteers to raise complaints, </w:t>
            </w:r>
          </w:p>
          <w:p w14:paraId="15986011" w14:textId="77777777" w:rsidR="007175AA" w:rsidRPr="00194864" w:rsidRDefault="007175AA" w:rsidP="00BF13FB">
            <w:pPr>
              <w:pStyle w:val="ListParagraph"/>
              <w:numPr>
                <w:ilvl w:val="0"/>
                <w:numId w:val="27"/>
              </w:numPr>
              <w:rPr>
                <w:b w:val="0"/>
                <w:bCs w:val="0"/>
                <w:szCs w:val="28"/>
              </w:rPr>
            </w:pPr>
            <w:r w:rsidRPr="00194864">
              <w:rPr>
                <w:b w:val="0"/>
                <w:bCs w:val="0"/>
                <w:szCs w:val="28"/>
              </w:rPr>
              <w:t xml:space="preserve">the different options to raise a complaint, and </w:t>
            </w:r>
          </w:p>
          <w:p w14:paraId="29F243E3" w14:textId="77777777" w:rsidR="007175AA" w:rsidRPr="00194864" w:rsidRDefault="007175AA" w:rsidP="00BF13FB">
            <w:pPr>
              <w:pStyle w:val="ListParagraph"/>
              <w:numPr>
                <w:ilvl w:val="0"/>
                <w:numId w:val="27"/>
              </w:numPr>
              <w:rPr>
                <w:b w:val="0"/>
                <w:bCs w:val="0"/>
                <w:szCs w:val="28"/>
              </w:rPr>
            </w:pPr>
            <w:r w:rsidRPr="00194864">
              <w:rPr>
                <w:b w:val="0"/>
                <w:bCs w:val="0"/>
                <w:szCs w:val="28"/>
              </w:rPr>
              <w:t xml:space="preserve">who a volunteer can talk to for more information. </w:t>
            </w:r>
          </w:p>
          <w:p w14:paraId="6425A53A" w14:textId="1765B69B" w:rsidR="007175AA" w:rsidRPr="000E2065" w:rsidRDefault="007175AA" w:rsidP="00516A0D">
            <w:pPr>
              <w:rPr>
                <w:b w:val="0"/>
                <w:bCs w:val="0"/>
                <w:szCs w:val="28"/>
              </w:rPr>
            </w:pPr>
            <w:r w:rsidRPr="00194864">
              <w:rPr>
                <w:b w:val="0"/>
                <w:bCs w:val="0"/>
                <w:szCs w:val="28"/>
              </w:rPr>
              <w:t>The Commission has created a short video</w:t>
            </w:r>
            <w:r>
              <w:rPr>
                <w:b w:val="0"/>
                <w:bCs w:val="0"/>
                <w:szCs w:val="28"/>
              </w:rPr>
              <w:t>.</w:t>
            </w:r>
          </w:p>
        </w:tc>
        <w:tc>
          <w:tcPr>
            <w:tcW w:w="2127" w:type="dxa"/>
          </w:tcPr>
          <w:p w14:paraId="5341BF9B"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42" w:history="1">
              <w:r w:rsidRPr="006D7E08">
                <w:rPr>
                  <w:rStyle w:val="Hyperlink"/>
                  <w:szCs w:val="28"/>
                </w:rPr>
                <w:t>www.agedcarequality.gov.au/resources/volunteers-aged-care</w:t>
              </w:r>
            </w:hyperlink>
            <w:r w:rsidRPr="000E2065">
              <w:rPr>
                <w:szCs w:val="28"/>
              </w:rPr>
              <w:t xml:space="preserve"> </w:t>
            </w:r>
          </w:p>
        </w:tc>
        <w:tc>
          <w:tcPr>
            <w:tcW w:w="1559" w:type="dxa"/>
          </w:tcPr>
          <w:p w14:paraId="5630AD66"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p>
          <w:p w14:paraId="7EC8ACF4"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Factsheet and video</w:t>
            </w:r>
          </w:p>
        </w:tc>
      </w:tr>
      <w:tr w:rsidR="007175AA" w:rsidRPr="000E2065" w14:paraId="5A75CC90" w14:textId="77777777" w:rsidTr="00BF13FB">
        <w:tc>
          <w:tcPr>
            <w:cnfStyle w:val="001000000000" w:firstRow="0" w:lastRow="0" w:firstColumn="1" w:lastColumn="0" w:oddVBand="0" w:evenVBand="0" w:oddHBand="0" w:evenHBand="0" w:firstRowFirstColumn="0" w:firstRowLastColumn="0" w:lastRowFirstColumn="0" w:lastRowLastColumn="0"/>
            <w:tcW w:w="6237" w:type="dxa"/>
          </w:tcPr>
          <w:p w14:paraId="50CDD0BC" w14:textId="77777777" w:rsidR="007175AA" w:rsidRDefault="007175AA" w:rsidP="00516A0D">
            <w:pPr>
              <w:rPr>
                <w:szCs w:val="28"/>
              </w:rPr>
            </w:pPr>
            <w:r w:rsidRPr="000E2065">
              <w:rPr>
                <w:b w:val="0"/>
                <w:bCs w:val="0"/>
                <w:szCs w:val="28"/>
              </w:rPr>
              <w:lastRenderedPageBreak/>
              <w:t>This fact sheet inform</w:t>
            </w:r>
            <w:r>
              <w:rPr>
                <w:b w:val="0"/>
                <w:bCs w:val="0"/>
                <w:szCs w:val="28"/>
              </w:rPr>
              <w:t>s</w:t>
            </w:r>
            <w:r w:rsidRPr="000E2065">
              <w:rPr>
                <w:b w:val="0"/>
                <w:bCs w:val="0"/>
                <w:szCs w:val="28"/>
              </w:rPr>
              <w:t xml:space="preserve"> older Aboriginal and Torres Strait Islander people, and their friends and family, about the support available to help them resolve concerns about aged care services. </w:t>
            </w:r>
          </w:p>
          <w:p w14:paraId="541B6198" w14:textId="77777777" w:rsidR="007175AA" w:rsidRPr="000412D8" w:rsidRDefault="007175AA" w:rsidP="00516A0D">
            <w:pPr>
              <w:rPr>
                <w:szCs w:val="28"/>
              </w:rPr>
            </w:pPr>
            <w:r w:rsidRPr="000E2065">
              <w:rPr>
                <w:b w:val="0"/>
                <w:bCs w:val="0"/>
                <w:szCs w:val="28"/>
              </w:rPr>
              <w:t xml:space="preserve">It is available in 7 different languages including: Alyawarra, Arrernte, English, Luritja, </w:t>
            </w:r>
            <w:proofErr w:type="spellStart"/>
            <w:r w:rsidRPr="000E2065">
              <w:rPr>
                <w:b w:val="0"/>
                <w:bCs w:val="0"/>
                <w:szCs w:val="28"/>
              </w:rPr>
              <w:t>Pitjantjatjarra</w:t>
            </w:r>
            <w:proofErr w:type="spellEnd"/>
            <w:r w:rsidRPr="000E2065">
              <w:rPr>
                <w:b w:val="0"/>
                <w:bCs w:val="0"/>
                <w:szCs w:val="28"/>
              </w:rPr>
              <w:t>, Torres Strait Creole and Warlpiri.</w:t>
            </w:r>
          </w:p>
        </w:tc>
        <w:tc>
          <w:tcPr>
            <w:tcW w:w="2127" w:type="dxa"/>
          </w:tcPr>
          <w:p w14:paraId="4C0F8689"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43" w:history="1">
              <w:r w:rsidRPr="006D7E08">
                <w:rPr>
                  <w:rStyle w:val="Hyperlink"/>
                  <w:szCs w:val="28"/>
                </w:rPr>
                <w:t>www.agedcarequality.gov.au/resources/little-yarn-goes-long-way-fact-sheet</w:t>
              </w:r>
            </w:hyperlink>
            <w:r w:rsidRPr="000E2065">
              <w:rPr>
                <w:szCs w:val="28"/>
              </w:rPr>
              <w:t xml:space="preserve"> </w:t>
            </w:r>
          </w:p>
        </w:tc>
        <w:tc>
          <w:tcPr>
            <w:tcW w:w="1559" w:type="dxa"/>
          </w:tcPr>
          <w:p w14:paraId="36AA340C"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Factsheet</w:t>
            </w:r>
          </w:p>
        </w:tc>
      </w:tr>
      <w:tr w:rsidR="007175AA" w:rsidRPr="000E2065" w14:paraId="63EEBC14"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2EDDAD69" w14:textId="77777777" w:rsidR="007175AA" w:rsidRDefault="007175AA" w:rsidP="00516A0D">
            <w:pPr>
              <w:rPr>
                <w:szCs w:val="28"/>
              </w:rPr>
            </w:pPr>
            <w:r w:rsidRPr="000E2065">
              <w:rPr>
                <w:b w:val="0"/>
                <w:bCs w:val="0"/>
                <w:szCs w:val="28"/>
              </w:rPr>
              <w:t xml:space="preserve">The </w:t>
            </w:r>
            <w:r>
              <w:rPr>
                <w:b w:val="0"/>
                <w:bCs w:val="0"/>
                <w:szCs w:val="28"/>
                <w:lang w:val="en"/>
              </w:rPr>
              <w:t>ACQSC</w:t>
            </w:r>
            <w:r>
              <w:rPr>
                <w:b w:val="0"/>
                <w:bCs w:val="0"/>
                <w:szCs w:val="28"/>
              </w:rPr>
              <w:t xml:space="preserve"> has created the ‘Volunteers and </w:t>
            </w:r>
            <w:r w:rsidRPr="000E2065">
              <w:rPr>
                <w:b w:val="0"/>
                <w:bCs w:val="0"/>
                <w:szCs w:val="28"/>
              </w:rPr>
              <w:t>Complaints</w:t>
            </w:r>
            <w:r>
              <w:rPr>
                <w:b w:val="0"/>
                <w:bCs w:val="0"/>
                <w:szCs w:val="28"/>
              </w:rPr>
              <w:t>’ online learning module.</w:t>
            </w:r>
            <w:r w:rsidRPr="000E2065">
              <w:rPr>
                <w:b w:val="0"/>
                <w:bCs w:val="0"/>
                <w:szCs w:val="28"/>
              </w:rPr>
              <w:t xml:space="preserve"> </w:t>
            </w:r>
          </w:p>
          <w:p w14:paraId="22B41907" w14:textId="77777777" w:rsidR="007175AA" w:rsidRDefault="007175AA" w:rsidP="00516A0D">
            <w:pPr>
              <w:rPr>
                <w:szCs w:val="28"/>
              </w:rPr>
            </w:pPr>
            <w:r w:rsidRPr="000E2065">
              <w:rPr>
                <w:b w:val="0"/>
                <w:bCs w:val="0"/>
                <w:szCs w:val="28"/>
              </w:rPr>
              <w:t xml:space="preserve">It is a short 10-minute module and explains the complaints process and who to talk to. </w:t>
            </w:r>
          </w:p>
          <w:p w14:paraId="3B83E01D" w14:textId="77777777" w:rsidR="007175AA" w:rsidRPr="000E2065" w:rsidRDefault="007175AA" w:rsidP="00516A0D">
            <w:pPr>
              <w:rPr>
                <w:b w:val="0"/>
                <w:bCs w:val="0"/>
                <w:szCs w:val="28"/>
              </w:rPr>
            </w:pPr>
            <w:r w:rsidRPr="000E2065">
              <w:rPr>
                <w:b w:val="0"/>
                <w:bCs w:val="0"/>
                <w:szCs w:val="28"/>
              </w:rPr>
              <w:t>It is part of their Complaints – Volunteers in Aged Care training material.</w:t>
            </w:r>
          </w:p>
        </w:tc>
        <w:tc>
          <w:tcPr>
            <w:tcW w:w="2127" w:type="dxa"/>
          </w:tcPr>
          <w:p w14:paraId="5496A116"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44" w:history="1">
              <w:r w:rsidRPr="006D7E08">
                <w:rPr>
                  <w:rStyle w:val="Hyperlink"/>
                  <w:szCs w:val="28"/>
                </w:rPr>
                <w:t>www.agedcarequality.gov.au/resources/volunteers-aged-care</w:t>
              </w:r>
            </w:hyperlink>
            <w:r w:rsidRPr="000E2065">
              <w:rPr>
                <w:szCs w:val="28"/>
              </w:rPr>
              <w:t xml:space="preserve"> </w:t>
            </w:r>
          </w:p>
        </w:tc>
        <w:tc>
          <w:tcPr>
            <w:tcW w:w="1559" w:type="dxa"/>
          </w:tcPr>
          <w:p w14:paraId="61829076"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p>
          <w:p w14:paraId="0BBC7F15"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Learning module (no certificate)</w:t>
            </w:r>
          </w:p>
        </w:tc>
      </w:tr>
    </w:tbl>
    <w:p w14:paraId="2BA226A1" w14:textId="77777777" w:rsidR="000412D8" w:rsidRDefault="000412D8">
      <w:pPr>
        <w:spacing w:before="0" w:after="0" w:line="240" w:lineRule="auto"/>
        <w:rPr>
          <w:szCs w:val="28"/>
        </w:rPr>
      </w:pPr>
      <w:r>
        <w:rPr>
          <w:szCs w:val="28"/>
        </w:rPr>
        <w:br w:type="page"/>
      </w:r>
    </w:p>
    <w:p w14:paraId="2C4876E8" w14:textId="77777777" w:rsidR="007175AA" w:rsidRDefault="007175AA" w:rsidP="007175AA">
      <w:pPr>
        <w:pStyle w:val="Heading2"/>
      </w:pPr>
      <w:bookmarkStart w:id="60" w:name="_Toc142401352"/>
      <w:bookmarkStart w:id="61" w:name="_Toc212630854"/>
      <w:r w:rsidRPr="000E6C09">
        <w:lastRenderedPageBreak/>
        <w:t xml:space="preserve">Infection </w:t>
      </w:r>
      <w:r>
        <w:t>c</w:t>
      </w:r>
      <w:r w:rsidRPr="000E6C09">
        <w:t xml:space="preserve">ontrol </w:t>
      </w:r>
      <w:r>
        <w:t>p</w:t>
      </w:r>
      <w:r w:rsidRPr="000E6C09">
        <w:t>ractices</w:t>
      </w:r>
      <w:bookmarkEnd w:id="60"/>
      <w:bookmarkEnd w:id="61"/>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65"/>
        <w:gridCol w:w="1505"/>
      </w:tblGrid>
      <w:tr w:rsidR="007175AA" w14:paraId="66B60A2B"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33382859" w14:textId="77777777" w:rsidR="007175AA" w:rsidRPr="0055328F" w:rsidRDefault="007175AA" w:rsidP="004A7651">
            <w:pPr>
              <w:rPr>
                <w:b w:val="0"/>
                <w:bCs/>
                <w:highlight w:val="yellow"/>
              </w:rPr>
            </w:pPr>
            <w:r w:rsidRPr="002E7B0D">
              <w:rPr>
                <w:b w:val="0"/>
                <w:bCs/>
              </w:rPr>
              <w:t>For all people who engage with older people, including those who are immuno-compromised and/or who live in an aged care facility that may lock down during an outbreak of an infectious illness.</w:t>
            </w:r>
          </w:p>
        </w:tc>
        <w:tc>
          <w:tcPr>
            <w:tcW w:w="1425" w:type="dxa"/>
          </w:tcPr>
          <w:p w14:paraId="17AD93B2" w14:textId="77777777" w:rsidR="007175AA" w:rsidRPr="00417377" w:rsidRDefault="007175AA" w:rsidP="00516A0D">
            <w:pPr>
              <w:rPr>
                <w:szCs w:val="28"/>
              </w:rPr>
            </w:pPr>
            <w:r w:rsidRPr="000E6C09">
              <w:rPr>
                <w:i/>
                <w:iCs/>
                <w:noProof/>
                <w:szCs w:val="28"/>
              </w:rPr>
              <w:drawing>
                <wp:inline distT="0" distB="0" distL="0" distR="0" wp14:anchorId="7CA99C18" wp14:editId="11D62D79">
                  <wp:extent cx="818515" cy="818515"/>
                  <wp:effectExtent l="0" t="0" r="0" b="0"/>
                  <wp:docPr id="153" name="Graphic 153" descr="Medieval Arm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edieval Armor outline"/>
                          <pic:cNvPicPr/>
                        </pic:nvPicPr>
                        <pic:blipFill>
                          <a:blip r:embed="rId128">
                            <a:extLst>
                              <a:ext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0" y="0"/>
                            <a:ext cx="818515" cy="818515"/>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5529"/>
        <w:gridCol w:w="3118"/>
        <w:gridCol w:w="1418"/>
      </w:tblGrid>
      <w:tr w:rsidR="007175AA" w:rsidRPr="000E2065" w14:paraId="69650E88" w14:textId="77777777" w:rsidTr="0BAE8F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9" w:type="dxa"/>
          </w:tcPr>
          <w:p w14:paraId="63A9E18D" w14:textId="77777777" w:rsidR="007175AA" w:rsidRPr="000E2065" w:rsidRDefault="007175AA" w:rsidP="00516A0D">
            <w:pPr>
              <w:jc w:val="center"/>
              <w:rPr>
                <w:szCs w:val="28"/>
                <w:lang w:val="en"/>
              </w:rPr>
            </w:pPr>
            <w:r w:rsidRPr="000E2065">
              <w:rPr>
                <w:szCs w:val="28"/>
                <w:lang w:val="en"/>
              </w:rPr>
              <w:t>Description</w:t>
            </w:r>
          </w:p>
        </w:tc>
        <w:tc>
          <w:tcPr>
            <w:tcW w:w="3118" w:type="dxa"/>
          </w:tcPr>
          <w:p w14:paraId="59E7FC96"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2065">
              <w:rPr>
                <w:szCs w:val="28"/>
                <w:lang w:val="en"/>
              </w:rPr>
              <w:t>Location</w:t>
            </w:r>
          </w:p>
        </w:tc>
        <w:tc>
          <w:tcPr>
            <w:tcW w:w="1418" w:type="dxa"/>
          </w:tcPr>
          <w:p w14:paraId="446F8496"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2065">
              <w:rPr>
                <w:szCs w:val="28"/>
                <w:lang w:val="en"/>
              </w:rPr>
              <w:t>Mode</w:t>
            </w:r>
          </w:p>
        </w:tc>
      </w:tr>
      <w:tr w:rsidR="007175AA" w:rsidRPr="000E2065" w14:paraId="0756FF1A" w14:textId="77777777" w:rsidTr="0BAE8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7A0D7E5F" w14:textId="2DEA87E7" w:rsidR="007175AA" w:rsidRPr="00C407E5" w:rsidRDefault="007175AA" w:rsidP="00516A0D">
            <w:pPr>
              <w:rPr>
                <w:b w:val="0"/>
                <w:bCs w:val="0"/>
                <w:szCs w:val="28"/>
                <w:lang w:val="en"/>
              </w:rPr>
            </w:pPr>
            <w:r w:rsidRPr="00C407E5">
              <w:rPr>
                <w:rFonts w:cs="Arial"/>
                <w:b w:val="0"/>
                <w:bCs w:val="0"/>
                <w:szCs w:val="28"/>
              </w:rPr>
              <w:t xml:space="preserve">Information on available training for care workers (including visitors to aged care homes or </w:t>
            </w:r>
            <w:r w:rsidR="00DF1EFD">
              <w:rPr>
                <w:rFonts w:cs="Arial"/>
                <w:b w:val="0"/>
                <w:bCs w:val="0"/>
                <w:szCs w:val="28"/>
              </w:rPr>
              <w:t>Support at Home</w:t>
            </w:r>
            <w:r w:rsidR="00CE043A">
              <w:rPr>
                <w:rFonts w:cs="Arial"/>
                <w:b w:val="0"/>
                <w:bCs w:val="0"/>
                <w:szCs w:val="28"/>
              </w:rPr>
              <w:t xml:space="preserve"> recipients</w:t>
            </w:r>
            <w:r w:rsidR="00DF1EFD">
              <w:rPr>
                <w:rFonts w:cs="Arial"/>
                <w:b w:val="0"/>
                <w:bCs w:val="0"/>
                <w:szCs w:val="28"/>
              </w:rPr>
              <w:t>)</w:t>
            </w:r>
            <w:r w:rsidRPr="00C407E5">
              <w:rPr>
                <w:rFonts w:cs="Arial"/>
                <w:b w:val="0"/>
                <w:bCs w:val="0"/>
                <w:szCs w:val="28"/>
              </w:rPr>
              <w:t xml:space="preserve"> includ</w:t>
            </w:r>
            <w:r w:rsidR="0055328F">
              <w:rPr>
                <w:rFonts w:cs="Arial"/>
                <w:b w:val="0"/>
                <w:bCs w:val="0"/>
                <w:szCs w:val="28"/>
              </w:rPr>
              <w:t>ing</w:t>
            </w:r>
            <w:r w:rsidRPr="00C407E5">
              <w:rPr>
                <w:rFonts w:cs="Arial"/>
                <w:b w:val="0"/>
                <w:bCs w:val="0"/>
                <w:szCs w:val="28"/>
              </w:rPr>
              <w:t xml:space="preserve"> COVID-19 infection prevention training.</w:t>
            </w:r>
          </w:p>
        </w:tc>
        <w:tc>
          <w:tcPr>
            <w:tcW w:w="3118" w:type="dxa"/>
          </w:tcPr>
          <w:p w14:paraId="068DF075" w14:textId="77777777" w:rsidR="007175AA" w:rsidRPr="00C407E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145" w:history="1">
              <w:r w:rsidRPr="006D7E08">
                <w:rPr>
                  <w:rStyle w:val="Hyperlink"/>
                  <w:rFonts w:cs="Arial"/>
                  <w:szCs w:val="28"/>
                </w:rPr>
                <w:t>www.health.gov.au/resources/apps-and-tools/covid-19-infection-control-training</w:t>
              </w:r>
            </w:hyperlink>
            <w:r w:rsidRPr="00C407E5">
              <w:rPr>
                <w:rFonts w:cs="Arial"/>
                <w:szCs w:val="28"/>
              </w:rPr>
              <w:t xml:space="preserve"> </w:t>
            </w:r>
          </w:p>
        </w:tc>
        <w:tc>
          <w:tcPr>
            <w:tcW w:w="1418" w:type="dxa"/>
          </w:tcPr>
          <w:p w14:paraId="3875698A" w14:textId="77777777" w:rsidR="007175AA" w:rsidRPr="00C407E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C407E5">
              <w:rPr>
                <w:rFonts w:cs="Arial"/>
                <w:szCs w:val="28"/>
              </w:rPr>
              <w:t>Webpage</w:t>
            </w:r>
          </w:p>
        </w:tc>
      </w:tr>
      <w:tr w:rsidR="007175AA" w:rsidRPr="000E2065" w14:paraId="6D87CA23" w14:textId="77777777" w:rsidTr="0BAE8F18">
        <w:tc>
          <w:tcPr>
            <w:cnfStyle w:val="001000000000" w:firstRow="0" w:lastRow="0" w:firstColumn="1" w:lastColumn="0" w:oddVBand="0" w:evenVBand="0" w:oddHBand="0" w:evenHBand="0" w:firstRowFirstColumn="0" w:firstRowLastColumn="0" w:lastRowFirstColumn="0" w:lastRowLastColumn="0"/>
            <w:tcW w:w="5529" w:type="dxa"/>
          </w:tcPr>
          <w:p w14:paraId="326FDBD8" w14:textId="77777777" w:rsidR="007175AA" w:rsidRDefault="007175AA" w:rsidP="00516A0D">
            <w:pPr>
              <w:rPr>
                <w:lang w:val="en-US"/>
              </w:rPr>
            </w:pPr>
            <w:r w:rsidRPr="53063804">
              <w:rPr>
                <w:b w:val="0"/>
                <w:lang w:val="en-US"/>
              </w:rPr>
              <w:t>The Older Person’s Advocacy Network (OPAN) provides a summary of visitor access rights in residential aged care, with a factsheet you can give to an older person.</w:t>
            </w:r>
          </w:p>
        </w:tc>
        <w:tc>
          <w:tcPr>
            <w:tcW w:w="3118" w:type="dxa"/>
          </w:tcPr>
          <w:p w14:paraId="7D204A1F" w14:textId="77777777" w:rsidR="007175AA" w:rsidRDefault="007175AA" w:rsidP="00516A0D">
            <w:pPr>
              <w:cnfStyle w:val="000000000000" w:firstRow="0" w:lastRow="0" w:firstColumn="0" w:lastColumn="0" w:oddVBand="0" w:evenVBand="0" w:oddHBand="0" w:evenHBand="0" w:firstRowFirstColumn="0" w:firstRowLastColumn="0" w:lastRowFirstColumn="0" w:lastRowLastColumn="0"/>
            </w:pPr>
            <w:hyperlink r:id="rId146" w:history="1">
              <w:r w:rsidRPr="000E2065">
                <w:rPr>
                  <w:rStyle w:val="Hyperlink"/>
                  <w:szCs w:val="28"/>
                  <w:lang w:val="en"/>
                </w:rPr>
                <w:t>opan.org.au/information/visitation/</w:t>
              </w:r>
            </w:hyperlink>
            <w:r w:rsidRPr="000E2065">
              <w:rPr>
                <w:szCs w:val="28"/>
                <w:lang w:val="en"/>
              </w:rPr>
              <w:t xml:space="preserve"> </w:t>
            </w:r>
          </w:p>
        </w:tc>
        <w:tc>
          <w:tcPr>
            <w:tcW w:w="1418" w:type="dxa"/>
          </w:tcPr>
          <w:p w14:paraId="261EE977"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2065">
              <w:rPr>
                <w:szCs w:val="28"/>
                <w:lang w:val="en"/>
              </w:rPr>
              <w:t xml:space="preserve">Webpage </w:t>
            </w:r>
          </w:p>
        </w:tc>
      </w:tr>
      <w:tr w:rsidR="007175AA" w:rsidRPr="000E2065" w14:paraId="0CEFB9E7" w14:textId="77777777" w:rsidTr="0BAE8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25AA199C" w14:textId="77777777" w:rsidR="007175AA" w:rsidRDefault="007175AA" w:rsidP="00516A0D">
            <w:pPr>
              <w:rPr>
                <w:szCs w:val="28"/>
                <w:lang w:val="en"/>
              </w:rPr>
            </w:pPr>
            <w:r w:rsidRPr="000E2065">
              <w:rPr>
                <w:b w:val="0"/>
                <w:bCs w:val="0"/>
                <w:szCs w:val="28"/>
                <w:lang w:val="en"/>
              </w:rPr>
              <w:t>This webpage introduces you to the practice of '5 moments for hand hygiene'</w:t>
            </w:r>
            <w:r>
              <w:rPr>
                <w:b w:val="0"/>
                <w:bCs w:val="0"/>
                <w:szCs w:val="28"/>
                <w:lang w:val="en"/>
              </w:rPr>
              <w:t xml:space="preserve">. It explains: </w:t>
            </w:r>
          </w:p>
          <w:p w14:paraId="4A9D9F75" w14:textId="77777777" w:rsidR="007175AA" w:rsidRPr="00194864" w:rsidRDefault="007175AA" w:rsidP="00BF13FB">
            <w:pPr>
              <w:pStyle w:val="ListParagraph"/>
              <w:numPr>
                <w:ilvl w:val="0"/>
                <w:numId w:val="28"/>
              </w:numPr>
              <w:rPr>
                <w:b w:val="0"/>
                <w:bCs w:val="0"/>
                <w:szCs w:val="28"/>
                <w:lang w:val="en"/>
              </w:rPr>
            </w:pPr>
            <w:r w:rsidRPr="00194864">
              <w:rPr>
                <w:b w:val="0"/>
                <w:bCs w:val="0"/>
                <w:szCs w:val="28"/>
                <w:lang w:val="en"/>
              </w:rPr>
              <w:t xml:space="preserve">why hand hygiene is important </w:t>
            </w:r>
          </w:p>
          <w:p w14:paraId="239CBFC2" w14:textId="77777777" w:rsidR="007175AA" w:rsidRPr="00194864" w:rsidRDefault="007175AA" w:rsidP="0BAE8F18">
            <w:pPr>
              <w:pStyle w:val="ListParagraph"/>
              <w:numPr>
                <w:ilvl w:val="0"/>
                <w:numId w:val="28"/>
              </w:numPr>
              <w:rPr>
                <w:lang w:val="en-US"/>
              </w:rPr>
            </w:pPr>
            <w:r w:rsidRPr="0BAE8F18">
              <w:rPr>
                <w:b w:val="0"/>
                <w:bCs w:val="0"/>
                <w:lang w:val="en-US"/>
              </w:rPr>
              <w:t>when to practice it, with videos to show good practice</w:t>
            </w:r>
            <w:r w:rsidRPr="0BAE8F18">
              <w:rPr>
                <w:lang w:val="en-US"/>
              </w:rPr>
              <w:t>.</w:t>
            </w:r>
          </w:p>
        </w:tc>
        <w:tc>
          <w:tcPr>
            <w:tcW w:w="3118" w:type="dxa"/>
          </w:tcPr>
          <w:p w14:paraId="7EF7738F"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147" w:history="1">
              <w:r w:rsidRPr="006D7E08">
                <w:rPr>
                  <w:rStyle w:val="Hyperlink"/>
                  <w:szCs w:val="28"/>
                  <w:lang w:val="en"/>
                </w:rPr>
                <w:t>www.safetyandquality.gov.au/5-moments-hand-hygiene</w:t>
              </w:r>
            </w:hyperlink>
            <w:r w:rsidRPr="000E2065">
              <w:rPr>
                <w:szCs w:val="28"/>
                <w:lang w:val="en"/>
              </w:rPr>
              <w:t xml:space="preserve"> </w:t>
            </w:r>
          </w:p>
        </w:tc>
        <w:tc>
          <w:tcPr>
            <w:tcW w:w="1418" w:type="dxa"/>
          </w:tcPr>
          <w:p w14:paraId="1AD7005F"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2065">
              <w:rPr>
                <w:szCs w:val="28"/>
                <w:lang w:val="en"/>
              </w:rPr>
              <w:t xml:space="preserve">Webpage </w:t>
            </w:r>
          </w:p>
        </w:tc>
      </w:tr>
      <w:tr w:rsidR="007175AA" w:rsidRPr="000E2065" w14:paraId="0EB53361" w14:textId="77777777" w:rsidTr="0BAE8F18">
        <w:tc>
          <w:tcPr>
            <w:cnfStyle w:val="001000000000" w:firstRow="0" w:lastRow="0" w:firstColumn="1" w:lastColumn="0" w:oddVBand="0" w:evenVBand="0" w:oddHBand="0" w:evenHBand="0" w:firstRowFirstColumn="0" w:firstRowLastColumn="0" w:lastRowFirstColumn="0" w:lastRowLastColumn="0"/>
            <w:tcW w:w="5529" w:type="dxa"/>
          </w:tcPr>
          <w:p w14:paraId="533F93DA" w14:textId="77777777" w:rsidR="007175AA" w:rsidRPr="000E2065" w:rsidRDefault="007175AA" w:rsidP="00516A0D">
            <w:pPr>
              <w:rPr>
                <w:b w:val="0"/>
                <w:bCs w:val="0"/>
                <w:szCs w:val="28"/>
                <w:lang w:val="en"/>
              </w:rPr>
            </w:pPr>
            <w:r w:rsidRPr="000E2065">
              <w:rPr>
                <w:b w:val="0"/>
                <w:bCs w:val="0"/>
                <w:szCs w:val="28"/>
                <w:lang w:val="en"/>
              </w:rPr>
              <w:t xml:space="preserve">The updated </w:t>
            </w:r>
            <w:r w:rsidR="00DA09C3">
              <w:rPr>
                <w:b w:val="0"/>
                <w:bCs w:val="0"/>
                <w:i/>
                <w:iCs/>
                <w:szCs w:val="28"/>
                <w:lang w:val="en"/>
              </w:rPr>
              <w:t>Sector</w:t>
            </w:r>
            <w:r w:rsidRPr="000E2065">
              <w:rPr>
                <w:b w:val="0"/>
                <w:bCs w:val="0"/>
                <w:i/>
                <w:iCs/>
                <w:szCs w:val="28"/>
                <w:lang w:val="en"/>
              </w:rPr>
              <w:t xml:space="preserve"> Code for Visiting in Aged Care Homes</w:t>
            </w:r>
            <w:r w:rsidRPr="000E2065">
              <w:rPr>
                <w:b w:val="0"/>
                <w:bCs w:val="0"/>
                <w:szCs w:val="28"/>
                <w:lang w:val="en"/>
              </w:rPr>
              <w:t xml:space="preserve"> (version </w:t>
            </w:r>
            <w:r w:rsidR="00DA09C3">
              <w:rPr>
                <w:b w:val="0"/>
                <w:bCs w:val="0"/>
                <w:szCs w:val="28"/>
                <w:lang w:val="en"/>
              </w:rPr>
              <w:t>7.2</w:t>
            </w:r>
            <w:r w:rsidRPr="000E2065">
              <w:rPr>
                <w:b w:val="0"/>
                <w:bCs w:val="0"/>
                <w:szCs w:val="28"/>
                <w:lang w:val="en"/>
              </w:rPr>
              <w:t xml:space="preserve"> released </w:t>
            </w:r>
            <w:r w:rsidR="00DA09C3">
              <w:rPr>
                <w:b w:val="0"/>
                <w:bCs w:val="0"/>
                <w:szCs w:val="28"/>
                <w:lang w:val="en"/>
              </w:rPr>
              <w:t>26 June 2023</w:t>
            </w:r>
            <w:r w:rsidRPr="000E2065">
              <w:rPr>
                <w:b w:val="0"/>
                <w:bCs w:val="0"/>
                <w:szCs w:val="28"/>
                <w:lang w:val="en"/>
              </w:rPr>
              <w:t>) aims to create a nationally consistent approac</w:t>
            </w:r>
            <w:r>
              <w:rPr>
                <w:b w:val="0"/>
                <w:bCs w:val="0"/>
                <w:szCs w:val="28"/>
                <w:lang w:val="en"/>
              </w:rPr>
              <w:t xml:space="preserve">h. This approach allows </w:t>
            </w:r>
            <w:r w:rsidRPr="000E2065">
              <w:rPr>
                <w:b w:val="0"/>
                <w:bCs w:val="0"/>
                <w:szCs w:val="28"/>
                <w:lang w:val="en"/>
              </w:rPr>
              <w:t xml:space="preserve">residents to receive visitors while </w:t>
            </w:r>
            <w:r>
              <w:rPr>
                <w:b w:val="0"/>
                <w:bCs w:val="0"/>
                <w:szCs w:val="28"/>
                <w:lang w:val="en"/>
              </w:rPr>
              <w:t>lowering</w:t>
            </w:r>
            <w:r w:rsidRPr="000E2065">
              <w:rPr>
                <w:b w:val="0"/>
                <w:bCs w:val="0"/>
                <w:szCs w:val="28"/>
                <w:lang w:val="en"/>
              </w:rPr>
              <w:t xml:space="preserve"> the risk of COVID-19 and other respiratory diseases.</w:t>
            </w:r>
          </w:p>
        </w:tc>
        <w:tc>
          <w:tcPr>
            <w:tcW w:w="3118" w:type="dxa"/>
          </w:tcPr>
          <w:p w14:paraId="3463C0EB"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148" w:history="1">
              <w:r w:rsidRPr="006D7E08">
                <w:rPr>
                  <w:rStyle w:val="Hyperlink"/>
                  <w:szCs w:val="28"/>
                  <w:lang w:val="en"/>
                </w:rPr>
                <w:t>www.cota.org.au/policy/aged-care-reform/agedcarevisitors/</w:t>
              </w:r>
            </w:hyperlink>
            <w:r w:rsidRPr="000E2065">
              <w:rPr>
                <w:szCs w:val="28"/>
                <w:lang w:val="en"/>
              </w:rPr>
              <w:t xml:space="preserve"> </w:t>
            </w:r>
          </w:p>
        </w:tc>
        <w:tc>
          <w:tcPr>
            <w:tcW w:w="1418" w:type="dxa"/>
          </w:tcPr>
          <w:p w14:paraId="30AB89E8"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2065">
              <w:rPr>
                <w:szCs w:val="28"/>
                <w:lang w:val="en"/>
              </w:rPr>
              <w:t xml:space="preserve">Factsheet </w:t>
            </w:r>
          </w:p>
        </w:tc>
      </w:tr>
      <w:tr w:rsidR="007175AA" w:rsidRPr="000E2065" w14:paraId="1D8A135A" w14:textId="77777777" w:rsidTr="0BAE8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2319B605" w14:textId="38D5486D" w:rsidR="007175AA" w:rsidRPr="000E2065" w:rsidRDefault="007175AA" w:rsidP="00516A0D">
            <w:pPr>
              <w:rPr>
                <w:b w:val="0"/>
                <w:bCs w:val="0"/>
                <w:szCs w:val="28"/>
                <w:lang w:val="en"/>
              </w:rPr>
            </w:pPr>
            <w:r w:rsidRPr="000E2065">
              <w:rPr>
                <w:b w:val="0"/>
                <w:bCs w:val="0"/>
                <w:szCs w:val="28"/>
                <w:lang w:val="en"/>
              </w:rPr>
              <w:t>The Department of Health</w:t>
            </w:r>
            <w:r w:rsidR="00B64AAB">
              <w:rPr>
                <w:b w:val="0"/>
                <w:bCs w:val="0"/>
                <w:szCs w:val="28"/>
                <w:lang w:val="en"/>
              </w:rPr>
              <w:t>, Disability and Ageing</w:t>
            </w:r>
            <w:r>
              <w:rPr>
                <w:b w:val="0"/>
                <w:bCs w:val="0"/>
                <w:szCs w:val="28"/>
                <w:lang w:val="en"/>
              </w:rPr>
              <w:t xml:space="preserve"> </w:t>
            </w:r>
            <w:r w:rsidRPr="000E2065">
              <w:rPr>
                <w:b w:val="0"/>
                <w:bCs w:val="0"/>
                <w:szCs w:val="28"/>
                <w:lang w:val="en"/>
              </w:rPr>
              <w:t>video explain</w:t>
            </w:r>
            <w:r>
              <w:rPr>
                <w:b w:val="0"/>
                <w:bCs w:val="0"/>
                <w:szCs w:val="28"/>
                <w:lang w:val="en"/>
              </w:rPr>
              <w:t>s</w:t>
            </w:r>
            <w:r w:rsidRPr="000E2065">
              <w:rPr>
                <w:b w:val="0"/>
                <w:bCs w:val="0"/>
                <w:szCs w:val="28"/>
                <w:lang w:val="en"/>
              </w:rPr>
              <w:t xml:space="preserve"> the use of Personal Protective Equipment (PPE) in aged care. While it is created for aged care workers, it can be applied to the volunteer role.</w:t>
            </w:r>
          </w:p>
          <w:p w14:paraId="5C4F0C7A" w14:textId="37F0E620" w:rsidR="007175AA" w:rsidRPr="000412D8" w:rsidRDefault="007175AA" w:rsidP="79873ABE">
            <w:pPr>
              <w:rPr>
                <w:lang w:val="en-US"/>
              </w:rPr>
            </w:pPr>
            <w:r w:rsidRPr="79873ABE">
              <w:rPr>
                <w:b w:val="0"/>
                <w:bCs w:val="0"/>
                <w:lang w:val="en-US"/>
              </w:rPr>
              <w:lastRenderedPageBreak/>
              <w:t xml:space="preserve">The video has a short, downloadable ‘facilitator guide’ </w:t>
            </w:r>
            <w:proofErr w:type="spellStart"/>
            <w:r w:rsidRPr="79873ABE">
              <w:rPr>
                <w:b w:val="0"/>
                <w:bCs w:val="0"/>
                <w:lang w:val="en-US"/>
              </w:rPr>
              <w:t>summaris</w:t>
            </w:r>
            <w:r w:rsidR="0055328F">
              <w:rPr>
                <w:b w:val="0"/>
                <w:bCs w:val="0"/>
                <w:lang w:val="en-US"/>
              </w:rPr>
              <w:t>ing</w:t>
            </w:r>
            <w:proofErr w:type="spellEnd"/>
            <w:r w:rsidRPr="79873ABE">
              <w:rPr>
                <w:b w:val="0"/>
                <w:bCs w:val="0"/>
                <w:lang w:val="en-US"/>
              </w:rPr>
              <w:t xml:space="preserve"> the information in the video and provides links to more information.</w:t>
            </w:r>
          </w:p>
        </w:tc>
        <w:tc>
          <w:tcPr>
            <w:tcW w:w="3118" w:type="dxa"/>
          </w:tcPr>
          <w:p w14:paraId="375BBCAB"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149" w:history="1">
              <w:r w:rsidRPr="006D7E08">
                <w:rPr>
                  <w:rStyle w:val="Hyperlink"/>
                  <w:szCs w:val="28"/>
                  <w:lang w:val="en"/>
                </w:rPr>
                <w:t>www.health.gov.au/resources/videos/personal-protective-equipment-introduction-to-aged-care-video?language=en</w:t>
              </w:r>
            </w:hyperlink>
            <w:r w:rsidRPr="000E2065">
              <w:rPr>
                <w:szCs w:val="28"/>
                <w:lang w:val="en"/>
              </w:rPr>
              <w:t xml:space="preserve"> </w:t>
            </w:r>
          </w:p>
        </w:tc>
        <w:tc>
          <w:tcPr>
            <w:tcW w:w="1418" w:type="dxa"/>
          </w:tcPr>
          <w:p w14:paraId="7A2433A2"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2065">
              <w:rPr>
                <w:szCs w:val="28"/>
                <w:lang w:val="en"/>
              </w:rPr>
              <w:t xml:space="preserve">Short video </w:t>
            </w:r>
          </w:p>
        </w:tc>
      </w:tr>
      <w:tr w:rsidR="007175AA" w:rsidRPr="000E2065" w14:paraId="5D4B6102" w14:textId="77777777" w:rsidTr="0BAE8F18">
        <w:tc>
          <w:tcPr>
            <w:cnfStyle w:val="001000000000" w:firstRow="0" w:lastRow="0" w:firstColumn="1" w:lastColumn="0" w:oddVBand="0" w:evenVBand="0" w:oddHBand="0" w:evenHBand="0" w:firstRowFirstColumn="0" w:firstRowLastColumn="0" w:lastRowFirstColumn="0" w:lastRowLastColumn="0"/>
            <w:tcW w:w="5529" w:type="dxa"/>
          </w:tcPr>
          <w:p w14:paraId="35B01810" w14:textId="77777777" w:rsidR="007175AA" w:rsidRPr="000E2065" w:rsidRDefault="007175AA" w:rsidP="00516A0D">
            <w:pPr>
              <w:rPr>
                <w:b w:val="0"/>
                <w:bCs w:val="0"/>
                <w:szCs w:val="28"/>
                <w:lang w:val="en"/>
              </w:rPr>
            </w:pPr>
            <w:r w:rsidRPr="0091625A">
              <w:rPr>
                <w:b w:val="0"/>
                <w:bCs w:val="0"/>
                <w:szCs w:val="28"/>
                <w:lang w:val="en"/>
              </w:rPr>
              <w:t>Australian Commission on Safety and Quality in Health Care</w:t>
            </w:r>
            <w:r w:rsidRPr="0091625A">
              <w:rPr>
                <w:szCs w:val="28"/>
                <w:lang w:val="en"/>
              </w:rPr>
              <w:t xml:space="preserve"> </w:t>
            </w:r>
            <w:r w:rsidRPr="000E2065">
              <w:rPr>
                <w:b w:val="0"/>
                <w:bCs w:val="0"/>
                <w:szCs w:val="28"/>
                <w:lang w:val="en"/>
              </w:rPr>
              <w:t>Training modules covering the basics of infection prevention and control for aged care, and a training support resource.</w:t>
            </w:r>
          </w:p>
        </w:tc>
        <w:tc>
          <w:tcPr>
            <w:tcW w:w="3118" w:type="dxa"/>
          </w:tcPr>
          <w:p w14:paraId="3BB0EBF0"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150" w:history="1">
              <w:r w:rsidRPr="006D7E08">
                <w:rPr>
                  <w:rStyle w:val="Hyperlink"/>
                  <w:szCs w:val="28"/>
                  <w:lang w:val="en"/>
                </w:rPr>
                <w:t>www.safetyandquality.gov.au/our-work/infection-prevention-and-control/hand-hygiene-and-infection-prevention-and-control-elearning-modules/infection-prevention-and-control-aged-care</w:t>
              </w:r>
            </w:hyperlink>
            <w:r w:rsidRPr="000E2065">
              <w:rPr>
                <w:szCs w:val="28"/>
                <w:lang w:val="en"/>
              </w:rPr>
              <w:t xml:space="preserve"> </w:t>
            </w:r>
          </w:p>
        </w:tc>
        <w:tc>
          <w:tcPr>
            <w:tcW w:w="1418" w:type="dxa"/>
          </w:tcPr>
          <w:p w14:paraId="63D99E42"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2065">
              <w:rPr>
                <w:szCs w:val="28"/>
                <w:lang w:val="en"/>
              </w:rPr>
              <w:t>Learning module (with certificate)</w:t>
            </w:r>
          </w:p>
        </w:tc>
      </w:tr>
      <w:tr w:rsidR="007175AA" w:rsidRPr="000E2065" w14:paraId="14124F9E" w14:textId="77777777" w:rsidTr="0BAE8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38E81EC6" w14:textId="0E31341A" w:rsidR="007175AA" w:rsidRPr="000E2065" w:rsidRDefault="007175AA" w:rsidP="00516A0D">
            <w:pPr>
              <w:rPr>
                <w:b w:val="0"/>
                <w:bCs w:val="0"/>
                <w:szCs w:val="28"/>
                <w:lang w:val="en"/>
              </w:rPr>
            </w:pPr>
            <w:r w:rsidRPr="000E2065">
              <w:rPr>
                <w:b w:val="0"/>
                <w:bCs w:val="0"/>
                <w:szCs w:val="28"/>
                <w:lang w:val="en"/>
              </w:rPr>
              <w:t xml:space="preserve">The </w:t>
            </w:r>
            <w:r>
              <w:rPr>
                <w:b w:val="0"/>
                <w:bCs w:val="0"/>
                <w:szCs w:val="28"/>
                <w:lang w:val="en"/>
              </w:rPr>
              <w:t>ACQSC</w:t>
            </w:r>
            <w:r w:rsidRPr="000E2065">
              <w:rPr>
                <w:b w:val="0"/>
                <w:bCs w:val="0"/>
                <w:szCs w:val="28"/>
                <w:lang w:val="en"/>
              </w:rPr>
              <w:t xml:space="preserve"> resources to support Partnerships in Care programs. These may be used by volunteers</w:t>
            </w:r>
            <w:r>
              <w:rPr>
                <w:b w:val="0"/>
                <w:bCs w:val="0"/>
                <w:szCs w:val="28"/>
                <w:lang w:val="en"/>
              </w:rPr>
              <w:t xml:space="preserve">. </w:t>
            </w:r>
            <w:r w:rsidRPr="000E2065">
              <w:rPr>
                <w:b w:val="0"/>
                <w:bCs w:val="0"/>
                <w:szCs w:val="28"/>
                <w:lang w:val="en"/>
              </w:rPr>
              <w:t>Resources and learning modules include general infection prevention control</w:t>
            </w:r>
            <w:r>
              <w:rPr>
                <w:b w:val="0"/>
                <w:bCs w:val="0"/>
                <w:szCs w:val="28"/>
                <w:lang w:val="en"/>
              </w:rPr>
              <w:t xml:space="preserve"> </w:t>
            </w:r>
            <w:r w:rsidRPr="000E2065">
              <w:rPr>
                <w:b w:val="0"/>
                <w:bCs w:val="0"/>
                <w:szCs w:val="28"/>
                <w:lang w:val="en"/>
              </w:rPr>
              <w:t>and how to keep safe during an infectious outbreak.</w:t>
            </w:r>
          </w:p>
          <w:p w14:paraId="74D1013B" w14:textId="77777777" w:rsidR="007175AA" w:rsidRPr="000E2065" w:rsidRDefault="007175AA" w:rsidP="79873ABE">
            <w:pPr>
              <w:rPr>
                <w:b w:val="0"/>
                <w:bCs w:val="0"/>
                <w:lang w:val="en-US"/>
              </w:rPr>
            </w:pPr>
            <w:r w:rsidRPr="79873ABE">
              <w:rPr>
                <w:b w:val="0"/>
                <w:bCs w:val="0"/>
                <w:lang w:val="en-US"/>
              </w:rPr>
              <w:t xml:space="preserve">The learning module is short (10 minutes) with no log-in required. </w:t>
            </w:r>
          </w:p>
        </w:tc>
        <w:tc>
          <w:tcPr>
            <w:tcW w:w="3118" w:type="dxa"/>
          </w:tcPr>
          <w:p w14:paraId="5C671BEA" w14:textId="77777777" w:rsidR="007175AA" w:rsidRPr="000E2065" w:rsidRDefault="00C42D80"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151" w:history="1">
              <w:r w:rsidRPr="004451CA">
                <w:rPr>
                  <w:rStyle w:val="Hyperlink"/>
                </w:rPr>
                <w:t>www.agedcarequality.gov.au/resource-library/partnerships-care</w:t>
              </w:r>
            </w:hyperlink>
            <w:r w:rsidR="00A4127A">
              <w:t xml:space="preserve"> </w:t>
            </w:r>
          </w:p>
        </w:tc>
        <w:tc>
          <w:tcPr>
            <w:tcW w:w="1418" w:type="dxa"/>
          </w:tcPr>
          <w:p w14:paraId="55E7960D"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2065">
              <w:rPr>
                <w:szCs w:val="28"/>
                <w:lang w:val="en"/>
              </w:rPr>
              <w:t>Learning module (with certificate)</w:t>
            </w:r>
          </w:p>
        </w:tc>
      </w:tr>
    </w:tbl>
    <w:p w14:paraId="0DE4B5B7" w14:textId="77777777" w:rsidR="000412D8" w:rsidRDefault="000412D8">
      <w:pPr>
        <w:spacing w:before="0" w:after="0" w:line="240" w:lineRule="auto"/>
        <w:rPr>
          <w:szCs w:val="28"/>
        </w:rPr>
      </w:pPr>
      <w:r>
        <w:rPr>
          <w:szCs w:val="28"/>
        </w:rPr>
        <w:br w:type="page"/>
      </w:r>
    </w:p>
    <w:p w14:paraId="6379E0A4" w14:textId="77777777" w:rsidR="007175AA" w:rsidRDefault="007175AA" w:rsidP="007175AA">
      <w:pPr>
        <w:pStyle w:val="Heading2"/>
      </w:pPr>
      <w:bookmarkStart w:id="62" w:name="_Toc142401353"/>
      <w:bookmarkStart w:id="63" w:name="_Toc212630855"/>
      <w:r w:rsidRPr="000E6C09">
        <w:lastRenderedPageBreak/>
        <w:t xml:space="preserve">First </w:t>
      </w:r>
      <w:r>
        <w:t>a</w:t>
      </w:r>
      <w:r w:rsidRPr="000E6C09">
        <w:t>id</w:t>
      </w:r>
      <w:bookmarkEnd w:id="62"/>
      <w:bookmarkEnd w:id="63"/>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65"/>
        <w:gridCol w:w="1505"/>
      </w:tblGrid>
      <w:tr w:rsidR="007175AA" w14:paraId="7C727C9C"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491053FA" w14:textId="77777777" w:rsidR="007175AA" w:rsidRPr="004A7651" w:rsidRDefault="007175AA" w:rsidP="004A7651">
            <w:r w:rsidRPr="004A7651">
              <w:t>If you are unsure of what to do in any situation, talk to your Volunteer Manager.</w:t>
            </w:r>
          </w:p>
          <w:p w14:paraId="00BAD51D" w14:textId="77777777" w:rsidR="007175AA" w:rsidRDefault="007175AA" w:rsidP="00516A0D">
            <w:pPr>
              <w:rPr>
                <w:szCs w:val="28"/>
              </w:rPr>
            </w:pPr>
            <w:r w:rsidRPr="000E2065">
              <w:rPr>
                <w:b w:val="0"/>
                <w:szCs w:val="28"/>
              </w:rPr>
              <w:t xml:space="preserve">For people who would like training in basic first aid or would like information on a particular medical condition for awareness, prevention or response. </w:t>
            </w:r>
            <w:r w:rsidRPr="008A0094">
              <w:rPr>
                <w:b w:val="0"/>
                <w:szCs w:val="28"/>
              </w:rPr>
              <w:t>For more information or if you are concerned about an older person, please contact your manager and/or refer the older person to their provider</w:t>
            </w:r>
            <w:r>
              <w:rPr>
                <w:b w:val="0"/>
                <w:szCs w:val="28"/>
              </w:rPr>
              <w:t>.</w:t>
            </w:r>
          </w:p>
          <w:p w14:paraId="78503E1E" w14:textId="77777777" w:rsidR="007175AA" w:rsidRPr="002E5ECA" w:rsidRDefault="007175AA" w:rsidP="002E5ECA">
            <w:pPr>
              <w:rPr>
                <w:b w:val="0"/>
                <w:bCs/>
              </w:rPr>
            </w:pPr>
            <w:r w:rsidRPr="002E5ECA">
              <w:rPr>
                <w:b w:val="0"/>
                <w:bCs/>
              </w:rPr>
              <w:t>In emergency situations, call 000.</w:t>
            </w:r>
          </w:p>
        </w:tc>
        <w:tc>
          <w:tcPr>
            <w:tcW w:w="1425" w:type="dxa"/>
          </w:tcPr>
          <w:p w14:paraId="66204FF1" w14:textId="77777777" w:rsidR="007175AA" w:rsidRPr="00417377" w:rsidRDefault="007175AA" w:rsidP="00516A0D">
            <w:pPr>
              <w:rPr>
                <w:szCs w:val="28"/>
              </w:rPr>
            </w:pPr>
            <w:r w:rsidRPr="000E6C09">
              <w:rPr>
                <w:i/>
                <w:iCs/>
                <w:noProof/>
                <w:szCs w:val="28"/>
              </w:rPr>
              <w:drawing>
                <wp:inline distT="0" distB="0" distL="0" distR="0" wp14:anchorId="609B2C09" wp14:editId="3BF52E23">
                  <wp:extent cx="818515" cy="818515"/>
                  <wp:effectExtent l="0" t="0" r="0" b="0"/>
                  <wp:docPr id="154" name="Graphic 154" descr="Medieval Arm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edieval Armor outline"/>
                          <pic:cNvPicPr/>
                        </pic:nvPicPr>
                        <pic:blipFill>
                          <a:blip r:embed="rId128">
                            <a:extLst>
                              <a:ext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0" y="0"/>
                            <a:ext cx="818515" cy="818515"/>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6379"/>
        <w:gridCol w:w="2268"/>
        <w:gridCol w:w="1418"/>
      </w:tblGrid>
      <w:tr w:rsidR="007175AA" w:rsidRPr="000E2065" w14:paraId="5E76B756" w14:textId="77777777" w:rsidTr="002E5E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79" w:type="dxa"/>
          </w:tcPr>
          <w:p w14:paraId="1556278F" w14:textId="77777777" w:rsidR="007175AA" w:rsidRPr="000E2065" w:rsidRDefault="007175AA" w:rsidP="00516A0D">
            <w:pPr>
              <w:jc w:val="center"/>
              <w:rPr>
                <w:szCs w:val="28"/>
              </w:rPr>
            </w:pPr>
            <w:r w:rsidRPr="000E2065">
              <w:rPr>
                <w:szCs w:val="28"/>
              </w:rPr>
              <w:t>Description</w:t>
            </w:r>
          </w:p>
        </w:tc>
        <w:tc>
          <w:tcPr>
            <w:tcW w:w="2268" w:type="dxa"/>
          </w:tcPr>
          <w:p w14:paraId="1F3BD15E"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418" w:type="dxa"/>
          </w:tcPr>
          <w:p w14:paraId="73072122"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03678FE6"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42F715F1" w14:textId="77777777" w:rsidR="007175AA" w:rsidRPr="00194864" w:rsidRDefault="007175AA" w:rsidP="00516A0D">
            <w:pPr>
              <w:rPr>
                <w:b w:val="0"/>
                <w:bCs w:val="0"/>
                <w:szCs w:val="28"/>
              </w:rPr>
            </w:pPr>
            <w:r w:rsidRPr="000E2065">
              <w:rPr>
                <w:b w:val="0"/>
                <w:bCs w:val="0"/>
                <w:szCs w:val="28"/>
              </w:rPr>
              <w:t>St John Ambulance Australia</w:t>
            </w:r>
            <w:r>
              <w:rPr>
                <w:b w:val="0"/>
                <w:bCs w:val="0"/>
                <w:szCs w:val="28"/>
              </w:rPr>
              <w:t xml:space="preserve"> </w:t>
            </w:r>
            <w:r w:rsidRPr="000E2065">
              <w:rPr>
                <w:b w:val="0"/>
                <w:bCs w:val="0"/>
                <w:szCs w:val="28"/>
              </w:rPr>
              <w:t xml:space="preserve">downloadable </w:t>
            </w:r>
            <w:r w:rsidRPr="00194864">
              <w:rPr>
                <w:b w:val="0"/>
                <w:bCs w:val="0"/>
                <w:szCs w:val="28"/>
              </w:rPr>
              <w:t xml:space="preserve">factsheets covering </w:t>
            </w:r>
            <w:proofErr w:type="gramStart"/>
            <w:r w:rsidRPr="00194864">
              <w:rPr>
                <w:b w:val="0"/>
                <w:bCs w:val="0"/>
                <w:szCs w:val="28"/>
              </w:rPr>
              <w:t>a many situations</w:t>
            </w:r>
            <w:proofErr w:type="gramEnd"/>
            <w:r w:rsidRPr="00194864">
              <w:rPr>
                <w:b w:val="0"/>
                <w:bCs w:val="0"/>
                <w:szCs w:val="28"/>
              </w:rPr>
              <w:t>, including:</w:t>
            </w:r>
          </w:p>
          <w:p w14:paraId="3D619748"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anaphylaxis (using an </w:t>
            </w:r>
            <w:proofErr w:type="spellStart"/>
            <w:r w:rsidRPr="00194864">
              <w:rPr>
                <w:b w:val="0"/>
                <w:bCs w:val="0"/>
                <w:szCs w:val="28"/>
              </w:rPr>
              <w:t>Anapen</w:t>
            </w:r>
            <w:proofErr w:type="spellEnd"/>
            <w:r w:rsidRPr="00194864">
              <w:rPr>
                <w:b w:val="0"/>
                <w:bCs w:val="0"/>
                <w:szCs w:val="28"/>
              </w:rPr>
              <w:t xml:space="preserve"> or EpiPen), </w:t>
            </w:r>
          </w:p>
          <w:p w14:paraId="6F25467C"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asthma attacks, </w:t>
            </w:r>
          </w:p>
          <w:p w14:paraId="33C22600"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burns or scalds, </w:t>
            </w:r>
          </w:p>
          <w:p w14:paraId="6178C57F"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choking, </w:t>
            </w:r>
          </w:p>
          <w:p w14:paraId="25010DDF"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concussions, </w:t>
            </w:r>
          </w:p>
          <w:p w14:paraId="2CB180DD"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CPR, </w:t>
            </w:r>
          </w:p>
          <w:p w14:paraId="680B9358"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fainting, </w:t>
            </w:r>
          </w:p>
          <w:p w14:paraId="7064FED5"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heart attack, </w:t>
            </w:r>
          </w:p>
          <w:p w14:paraId="003F98D5" w14:textId="77777777" w:rsidR="007175AA" w:rsidRPr="00194864" w:rsidRDefault="007175AA" w:rsidP="00BF13FB">
            <w:pPr>
              <w:pStyle w:val="ListParagraph"/>
              <w:numPr>
                <w:ilvl w:val="0"/>
                <w:numId w:val="29"/>
              </w:numPr>
              <w:rPr>
                <w:b w:val="0"/>
                <w:bCs w:val="0"/>
                <w:szCs w:val="28"/>
              </w:rPr>
            </w:pPr>
            <w:r w:rsidRPr="00194864">
              <w:rPr>
                <w:b w:val="0"/>
                <w:bCs w:val="0"/>
                <w:szCs w:val="28"/>
              </w:rPr>
              <w:t xml:space="preserve">strokes. </w:t>
            </w:r>
          </w:p>
          <w:p w14:paraId="44D28C30" w14:textId="77777777" w:rsidR="007175AA" w:rsidRPr="000E2065" w:rsidRDefault="007175AA" w:rsidP="00516A0D">
            <w:pPr>
              <w:rPr>
                <w:b w:val="0"/>
                <w:bCs w:val="0"/>
                <w:szCs w:val="28"/>
              </w:rPr>
            </w:pPr>
            <w:r w:rsidRPr="00194864">
              <w:rPr>
                <w:b w:val="0"/>
                <w:bCs w:val="0"/>
                <w:szCs w:val="28"/>
              </w:rPr>
              <w:t>Available in English, Arabic, Chinese, Greek, Italian, and Vietnamese.</w:t>
            </w:r>
          </w:p>
        </w:tc>
        <w:tc>
          <w:tcPr>
            <w:tcW w:w="2268" w:type="dxa"/>
          </w:tcPr>
          <w:p w14:paraId="7D6644CB" w14:textId="77777777" w:rsidR="007175AA" w:rsidRPr="000E2065" w:rsidRDefault="00DA09C3" w:rsidP="00516A0D">
            <w:pPr>
              <w:cnfStyle w:val="000000100000" w:firstRow="0" w:lastRow="0" w:firstColumn="0" w:lastColumn="0" w:oddVBand="0" w:evenVBand="0" w:oddHBand="1" w:evenHBand="0" w:firstRowFirstColumn="0" w:firstRowLastColumn="0" w:lastRowFirstColumn="0" w:lastRowLastColumn="0"/>
              <w:rPr>
                <w:szCs w:val="28"/>
              </w:rPr>
            </w:pPr>
            <w:hyperlink r:id="rId152" w:history="1">
              <w:r w:rsidRPr="004451CA">
                <w:rPr>
                  <w:rStyle w:val="Hyperlink"/>
                </w:rPr>
                <w:t>www.stjohn.org.au/first-aid-facts</w:t>
              </w:r>
            </w:hyperlink>
            <w:r>
              <w:t xml:space="preserve"> </w:t>
            </w:r>
          </w:p>
        </w:tc>
        <w:tc>
          <w:tcPr>
            <w:tcW w:w="1418" w:type="dxa"/>
          </w:tcPr>
          <w:p w14:paraId="06156140"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Factsheet</w:t>
            </w:r>
          </w:p>
        </w:tc>
      </w:tr>
      <w:tr w:rsidR="007175AA" w:rsidRPr="000E2065" w14:paraId="5B7FB1D4" w14:textId="77777777" w:rsidTr="00BF13FB">
        <w:tc>
          <w:tcPr>
            <w:cnfStyle w:val="001000000000" w:firstRow="0" w:lastRow="0" w:firstColumn="1" w:lastColumn="0" w:oddVBand="0" w:evenVBand="0" w:oddHBand="0" w:evenHBand="0" w:firstRowFirstColumn="0" w:firstRowLastColumn="0" w:lastRowFirstColumn="0" w:lastRowLastColumn="0"/>
            <w:tcW w:w="6379" w:type="dxa"/>
          </w:tcPr>
          <w:p w14:paraId="2D82D497" w14:textId="77777777" w:rsidR="007175AA" w:rsidRPr="000E2065" w:rsidRDefault="007175AA" w:rsidP="00516A0D">
            <w:pPr>
              <w:rPr>
                <w:b w:val="0"/>
                <w:bCs w:val="0"/>
                <w:szCs w:val="28"/>
              </w:rPr>
            </w:pPr>
            <w:r w:rsidRPr="000E2065">
              <w:rPr>
                <w:b w:val="0"/>
                <w:bCs w:val="0"/>
                <w:szCs w:val="28"/>
              </w:rPr>
              <w:t>St John WA</w:t>
            </w:r>
            <w:r>
              <w:rPr>
                <w:b w:val="0"/>
                <w:bCs w:val="0"/>
                <w:szCs w:val="28"/>
              </w:rPr>
              <w:t xml:space="preserve"> </w:t>
            </w:r>
            <w:r w:rsidRPr="000E2065">
              <w:rPr>
                <w:b w:val="0"/>
                <w:bCs w:val="0"/>
                <w:szCs w:val="28"/>
              </w:rPr>
              <w:t>3-minute video explaining what you can do in a medical emergency by following the DRSABCD action plan. The</w:t>
            </w:r>
            <w:r>
              <w:rPr>
                <w:b w:val="0"/>
                <w:bCs w:val="0"/>
                <w:szCs w:val="28"/>
              </w:rPr>
              <w:t>ir</w:t>
            </w:r>
            <w:r w:rsidRPr="000E2065">
              <w:rPr>
                <w:b w:val="0"/>
                <w:bCs w:val="0"/>
                <w:szCs w:val="28"/>
              </w:rPr>
              <w:t xml:space="preserve"> YouTube site may have other resources of interest. </w:t>
            </w:r>
          </w:p>
        </w:tc>
        <w:tc>
          <w:tcPr>
            <w:tcW w:w="2268" w:type="dxa"/>
          </w:tcPr>
          <w:p w14:paraId="7D488F99"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53" w:history="1">
              <w:r w:rsidRPr="006D7E08">
                <w:rPr>
                  <w:rStyle w:val="Hyperlink"/>
                  <w:szCs w:val="28"/>
                </w:rPr>
                <w:t>www.youtube.com/watch?v=yBDk_dlzvaQ</w:t>
              </w:r>
            </w:hyperlink>
            <w:r w:rsidRPr="000E2065">
              <w:rPr>
                <w:szCs w:val="28"/>
              </w:rPr>
              <w:t xml:space="preserve"> </w:t>
            </w:r>
          </w:p>
        </w:tc>
        <w:tc>
          <w:tcPr>
            <w:tcW w:w="1418" w:type="dxa"/>
          </w:tcPr>
          <w:p w14:paraId="43C7BA0E" w14:textId="77777777" w:rsidR="007175AA" w:rsidRPr="000E2065"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Short video</w:t>
            </w:r>
          </w:p>
        </w:tc>
      </w:tr>
      <w:tr w:rsidR="007175AA" w:rsidRPr="000E2065" w14:paraId="4152E0B8"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703158F8" w14:textId="365AFDDB" w:rsidR="007175AA" w:rsidRDefault="007175AA" w:rsidP="00516A0D">
            <w:pPr>
              <w:rPr>
                <w:szCs w:val="28"/>
              </w:rPr>
            </w:pPr>
            <w:r w:rsidRPr="000E2065">
              <w:rPr>
                <w:b w:val="0"/>
                <w:bCs w:val="0"/>
                <w:szCs w:val="28"/>
              </w:rPr>
              <w:t>The Department of Health</w:t>
            </w:r>
            <w:r w:rsidR="00B64AAB">
              <w:rPr>
                <w:b w:val="0"/>
                <w:bCs w:val="0"/>
                <w:szCs w:val="28"/>
              </w:rPr>
              <w:t xml:space="preserve">, Disability </w:t>
            </w:r>
            <w:r w:rsidRPr="000E2065">
              <w:rPr>
                <w:b w:val="0"/>
                <w:bCs w:val="0"/>
                <w:szCs w:val="28"/>
              </w:rPr>
              <w:t>and Age</w:t>
            </w:r>
            <w:r w:rsidR="00B64AAB">
              <w:rPr>
                <w:b w:val="0"/>
                <w:bCs w:val="0"/>
                <w:szCs w:val="28"/>
              </w:rPr>
              <w:t>ing</w:t>
            </w:r>
            <w:r w:rsidRPr="000E2065">
              <w:rPr>
                <w:b w:val="0"/>
                <w:bCs w:val="0"/>
                <w:szCs w:val="28"/>
              </w:rPr>
              <w:t xml:space="preserve"> checklists on </w:t>
            </w:r>
            <w:r w:rsidRPr="000E2065">
              <w:rPr>
                <w:b w:val="0"/>
                <w:bCs w:val="0"/>
                <w:i/>
                <w:iCs/>
                <w:szCs w:val="28"/>
              </w:rPr>
              <w:t>Caring for Older People in Warmer Weather</w:t>
            </w:r>
            <w:r w:rsidRPr="000E2065">
              <w:rPr>
                <w:b w:val="0"/>
                <w:bCs w:val="0"/>
                <w:szCs w:val="28"/>
              </w:rPr>
              <w:t xml:space="preserve"> (Residential Aged Care, a</w:t>
            </w:r>
            <w:r>
              <w:rPr>
                <w:b w:val="0"/>
                <w:bCs w:val="0"/>
                <w:szCs w:val="28"/>
              </w:rPr>
              <w:t xml:space="preserve">nd Commonwealth Home Support Programme </w:t>
            </w:r>
            <w:r w:rsidRPr="000E2065">
              <w:rPr>
                <w:b w:val="0"/>
                <w:bCs w:val="0"/>
                <w:szCs w:val="28"/>
              </w:rPr>
              <w:t xml:space="preserve">and </w:t>
            </w:r>
            <w:r w:rsidR="00923935">
              <w:rPr>
                <w:b w:val="0"/>
                <w:bCs w:val="0"/>
                <w:szCs w:val="28"/>
              </w:rPr>
              <w:t>Support at Home</w:t>
            </w:r>
            <w:r w:rsidR="004660AF">
              <w:rPr>
                <w:b w:val="0"/>
                <w:bCs w:val="0"/>
                <w:szCs w:val="28"/>
              </w:rPr>
              <w:t xml:space="preserve"> services</w:t>
            </w:r>
            <w:r w:rsidRPr="000E2065">
              <w:rPr>
                <w:b w:val="0"/>
                <w:bCs w:val="0"/>
                <w:szCs w:val="28"/>
              </w:rPr>
              <w:t xml:space="preserve">). </w:t>
            </w:r>
          </w:p>
          <w:p w14:paraId="45C54971" w14:textId="77777777" w:rsidR="007175AA" w:rsidRPr="000E2065" w:rsidRDefault="007175AA" w:rsidP="00516A0D">
            <w:pPr>
              <w:rPr>
                <w:szCs w:val="28"/>
              </w:rPr>
            </w:pPr>
            <w:r w:rsidRPr="000E2065">
              <w:rPr>
                <w:b w:val="0"/>
                <w:bCs w:val="0"/>
                <w:szCs w:val="28"/>
              </w:rPr>
              <w:lastRenderedPageBreak/>
              <w:t xml:space="preserve">Volunteers may find these useful to understand what providers can be doing and may find some useful tips for looking </w:t>
            </w:r>
            <w:r>
              <w:rPr>
                <w:b w:val="0"/>
                <w:bCs w:val="0"/>
                <w:szCs w:val="28"/>
              </w:rPr>
              <w:t>out for</w:t>
            </w:r>
            <w:r w:rsidRPr="000E2065">
              <w:rPr>
                <w:b w:val="0"/>
                <w:bCs w:val="0"/>
                <w:szCs w:val="28"/>
              </w:rPr>
              <w:t xml:space="preserve"> older people during extreme heat events.  </w:t>
            </w:r>
          </w:p>
        </w:tc>
        <w:tc>
          <w:tcPr>
            <w:tcW w:w="2268" w:type="dxa"/>
          </w:tcPr>
          <w:p w14:paraId="065ADD68" w14:textId="77777777" w:rsidR="007175AA" w:rsidRDefault="007175AA" w:rsidP="00516A0D">
            <w:pPr>
              <w:cnfStyle w:val="000000100000" w:firstRow="0" w:lastRow="0" w:firstColumn="0" w:lastColumn="0" w:oddVBand="0" w:evenVBand="0" w:oddHBand="1" w:evenHBand="0" w:firstRowFirstColumn="0" w:firstRowLastColumn="0" w:lastRowFirstColumn="0" w:lastRowLastColumn="0"/>
            </w:pPr>
            <w:hyperlink r:id="rId154" w:history="1">
              <w:r w:rsidRPr="006D7E08">
                <w:rPr>
                  <w:rStyle w:val="Hyperlink"/>
                  <w:szCs w:val="28"/>
                </w:rPr>
                <w:t>www.health.gov.au/resources/collections/caring-for-older-people-in-warmer-weather</w:t>
              </w:r>
            </w:hyperlink>
            <w:r w:rsidRPr="000E2065">
              <w:rPr>
                <w:szCs w:val="28"/>
              </w:rPr>
              <w:t xml:space="preserve"> </w:t>
            </w:r>
          </w:p>
        </w:tc>
        <w:tc>
          <w:tcPr>
            <w:tcW w:w="1418" w:type="dxa"/>
          </w:tcPr>
          <w:p w14:paraId="0A360BD0"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Factsheets</w:t>
            </w:r>
          </w:p>
        </w:tc>
      </w:tr>
      <w:tr w:rsidR="007175AA" w:rsidRPr="000E2065" w14:paraId="1FC69B24" w14:textId="77777777" w:rsidTr="00BF13FB">
        <w:tc>
          <w:tcPr>
            <w:cnfStyle w:val="001000000000" w:firstRow="0" w:lastRow="0" w:firstColumn="1" w:lastColumn="0" w:oddVBand="0" w:evenVBand="0" w:oddHBand="0" w:evenHBand="0" w:firstRowFirstColumn="0" w:firstRowLastColumn="0" w:lastRowFirstColumn="0" w:lastRowLastColumn="0"/>
            <w:tcW w:w="6379" w:type="dxa"/>
          </w:tcPr>
          <w:p w14:paraId="032D342F" w14:textId="77777777" w:rsidR="007175AA" w:rsidRPr="000E2065" w:rsidRDefault="007175AA" w:rsidP="00516A0D">
            <w:pPr>
              <w:rPr>
                <w:b w:val="0"/>
                <w:bCs w:val="0"/>
                <w:szCs w:val="28"/>
              </w:rPr>
            </w:pPr>
            <w:r w:rsidRPr="000E2065">
              <w:rPr>
                <w:b w:val="0"/>
                <w:bCs w:val="0"/>
                <w:szCs w:val="28"/>
              </w:rPr>
              <w:t>The Wicking Institute's Equip Aged Care Learning Packages include modules on falls prevention, wound management and pressure injury prevention, and oral health promotion.</w:t>
            </w:r>
          </w:p>
        </w:tc>
        <w:tc>
          <w:tcPr>
            <w:tcW w:w="2268" w:type="dxa"/>
          </w:tcPr>
          <w:p w14:paraId="245608B7" w14:textId="77777777" w:rsidR="007175AA" w:rsidRPr="00C00031" w:rsidRDefault="007175AA" w:rsidP="00516A0D">
            <w:pPr>
              <w:cnfStyle w:val="000000000000" w:firstRow="0" w:lastRow="0" w:firstColumn="0" w:lastColumn="0" w:oddVBand="0" w:evenVBand="0" w:oddHBand="0" w:evenHBand="0" w:firstRowFirstColumn="0" w:firstRowLastColumn="0" w:lastRowFirstColumn="0" w:lastRowLastColumn="0"/>
            </w:pPr>
            <w:hyperlink r:id="rId155" w:history="1">
              <w:r w:rsidRPr="00C00031">
                <w:rPr>
                  <w:rStyle w:val="Hyperlink"/>
                </w:rPr>
                <w:t>equiplearning.utas.edu.au/</w:t>
              </w:r>
            </w:hyperlink>
            <w:r w:rsidRPr="00C00031">
              <w:t xml:space="preserve"> </w:t>
            </w:r>
          </w:p>
        </w:tc>
        <w:tc>
          <w:tcPr>
            <w:tcW w:w="1418" w:type="dxa"/>
          </w:tcPr>
          <w:p w14:paraId="10A5FDA3" w14:textId="77777777" w:rsidR="007175AA" w:rsidRPr="000E2065"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Learning module (with certificate)</w:t>
            </w:r>
          </w:p>
        </w:tc>
      </w:tr>
      <w:tr w:rsidR="007175AA" w:rsidRPr="000E2065" w14:paraId="33F5542F"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512B4508" w14:textId="77777777" w:rsidR="007175AA" w:rsidRPr="000E2065" w:rsidRDefault="007175AA" w:rsidP="00516A0D">
            <w:pPr>
              <w:rPr>
                <w:b w:val="0"/>
                <w:bCs w:val="0"/>
                <w:szCs w:val="28"/>
              </w:rPr>
            </w:pPr>
            <w:r w:rsidRPr="000E2065">
              <w:rPr>
                <w:b w:val="0"/>
                <w:bCs w:val="0"/>
                <w:szCs w:val="28"/>
              </w:rPr>
              <w:t xml:space="preserve">St John Ambulance Australia (ACT)’s Project Resilience provides free, basic first aid training to seniors and active retirees in the ACT. Their volunteer trainers </w:t>
            </w:r>
            <w:r>
              <w:rPr>
                <w:b w:val="0"/>
                <w:bCs w:val="0"/>
                <w:szCs w:val="28"/>
              </w:rPr>
              <w:t>give</w:t>
            </w:r>
            <w:r w:rsidRPr="000E2065">
              <w:rPr>
                <w:b w:val="0"/>
                <w:bCs w:val="0"/>
                <w:szCs w:val="28"/>
              </w:rPr>
              <w:t xml:space="preserve"> two 90-minute presentations covering relevant topic</w:t>
            </w:r>
            <w:r>
              <w:rPr>
                <w:b w:val="0"/>
                <w:bCs w:val="0"/>
                <w:szCs w:val="28"/>
              </w:rPr>
              <w:t>s</w:t>
            </w:r>
            <w:r w:rsidRPr="000E2065">
              <w:rPr>
                <w:b w:val="0"/>
                <w:bCs w:val="0"/>
                <w:szCs w:val="28"/>
              </w:rPr>
              <w:t xml:space="preserve"> such as: a heart attack, stroke, CPR, defibrillation, choking, burns, anaphylaxis and asthma (in-person). </w:t>
            </w:r>
          </w:p>
        </w:tc>
        <w:tc>
          <w:tcPr>
            <w:tcW w:w="2268" w:type="dxa"/>
          </w:tcPr>
          <w:p w14:paraId="06909410" w14:textId="77777777" w:rsidR="007175AA" w:rsidRPr="000E2065" w:rsidRDefault="00A4127A" w:rsidP="00516A0D">
            <w:pPr>
              <w:cnfStyle w:val="000000100000" w:firstRow="0" w:lastRow="0" w:firstColumn="0" w:lastColumn="0" w:oddVBand="0" w:evenVBand="0" w:oddHBand="1" w:evenHBand="0" w:firstRowFirstColumn="0" w:firstRowLastColumn="0" w:lastRowFirstColumn="0" w:lastRowLastColumn="0"/>
              <w:rPr>
                <w:szCs w:val="28"/>
              </w:rPr>
            </w:pPr>
            <w:hyperlink r:id="rId156" w:history="1">
              <w:r w:rsidRPr="004451CA">
                <w:rPr>
                  <w:rStyle w:val="Hyperlink"/>
                </w:rPr>
                <w:t>stjohnact.org.au/community-programs/project-resilience</w:t>
              </w:r>
            </w:hyperlink>
            <w:r>
              <w:t xml:space="preserve"> </w:t>
            </w:r>
          </w:p>
        </w:tc>
        <w:tc>
          <w:tcPr>
            <w:tcW w:w="1418" w:type="dxa"/>
          </w:tcPr>
          <w:p w14:paraId="5661E20A"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Short Course</w:t>
            </w:r>
          </w:p>
        </w:tc>
      </w:tr>
    </w:tbl>
    <w:p w14:paraId="2DBF0D7D" w14:textId="77777777" w:rsidR="007175AA" w:rsidRPr="000E6C09" w:rsidRDefault="002F7533" w:rsidP="002F7533">
      <w:pPr>
        <w:spacing w:before="0" w:after="0" w:line="240" w:lineRule="auto"/>
        <w:rPr>
          <w:szCs w:val="28"/>
        </w:rPr>
      </w:pPr>
      <w:r>
        <w:rPr>
          <w:szCs w:val="28"/>
        </w:rPr>
        <w:br w:type="page"/>
      </w:r>
    </w:p>
    <w:p w14:paraId="06384BA4" w14:textId="77777777" w:rsidR="007175AA" w:rsidRDefault="007175AA" w:rsidP="007175AA">
      <w:pPr>
        <w:pStyle w:val="Heading2"/>
      </w:pPr>
      <w:bookmarkStart w:id="64" w:name="_Toc142401354"/>
      <w:bookmarkStart w:id="65" w:name="_Toc212630856"/>
      <w:r>
        <w:lastRenderedPageBreak/>
        <w:t>Mental health: g</w:t>
      </w:r>
      <w:r w:rsidRPr="000E6C09">
        <w:t xml:space="preserve">rief, </w:t>
      </w:r>
      <w:r>
        <w:t>l</w:t>
      </w:r>
      <w:r w:rsidRPr="000E6C09">
        <w:t xml:space="preserve">oneliness, and </w:t>
      </w:r>
      <w:r>
        <w:t>s</w:t>
      </w:r>
      <w:r w:rsidRPr="000E6C09">
        <w:t xml:space="preserve">ocial </w:t>
      </w:r>
      <w:r>
        <w:t>i</w:t>
      </w:r>
      <w:r w:rsidRPr="000E6C09">
        <w:t>solation</w:t>
      </w:r>
      <w:bookmarkEnd w:id="64"/>
      <w:bookmarkEnd w:id="65"/>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319"/>
        <w:gridCol w:w="1751"/>
      </w:tblGrid>
      <w:tr w:rsidR="007175AA" w14:paraId="3BBF325A" w14:textId="77777777" w:rsidTr="00440067">
        <w:trPr>
          <w:cnfStyle w:val="100000000000" w:firstRow="1" w:lastRow="0" w:firstColumn="0" w:lastColumn="0" w:oddVBand="0" w:evenVBand="0" w:oddHBand="0" w:evenHBand="0" w:firstRowFirstColumn="0" w:firstRowLastColumn="0" w:lastRowFirstColumn="0" w:lastRowLastColumn="0"/>
          <w:trHeight w:val="2912"/>
        </w:trPr>
        <w:tc>
          <w:tcPr>
            <w:tcW w:w="8222" w:type="dxa"/>
          </w:tcPr>
          <w:p w14:paraId="4A0CADB7" w14:textId="77777777" w:rsidR="007175AA" w:rsidRDefault="007175AA" w:rsidP="00516A0D">
            <w:pPr>
              <w:rPr>
                <w:szCs w:val="28"/>
              </w:rPr>
            </w:pPr>
            <w:r w:rsidRPr="000F3215">
              <w:rPr>
                <w:szCs w:val="28"/>
              </w:rPr>
              <w:t>If you are unsure of what to do in a</w:t>
            </w:r>
            <w:r>
              <w:rPr>
                <w:szCs w:val="28"/>
              </w:rPr>
              <w:t>ny</w:t>
            </w:r>
            <w:r w:rsidRPr="000F3215">
              <w:rPr>
                <w:szCs w:val="28"/>
              </w:rPr>
              <w:t xml:space="preserve"> situation, talk to your </w:t>
            </w:r>
            <w:r>
              <w:rPr>
                <w:szCs w:val="28"/>
              </w:rPr>
              <w:t>V</w:t>
            </w:r>
            <w:r w:rsidRPr="000F3215">
              <w:rPr>
                <w:szCs w:val="28"/>
              </w:rPr>
              <w:t xml:space="preserve">olunteer </w:t>
            </w:r>
            <w:r>
              <w:rPr>
                <w:szCs w:val="28"/>
              </w:rPr>
              <w:t>M</w:t>
            </w:r>
            <w:r w:rsidRPr="000F3215">
              <w:rPr>
                <w:szCs w:val="28"/>
              </w:rPr>
              <w:t>anager.</w:t>
            </w:r>
          </w:p>
          <w:p w14:paraId="5533F8B7" w14:textId="77777777" w:rsidR="007175AA" w:rsidRPr="002F7533" w:rsidRDefault="007175AA" w:rsidP="002F7533">
            <w:pPr>
              <w:rPr>
                <w:b w:val="0"/>
                <w:bCs/>
              </w:rPr>
            </w:pPr>
            <w:r w:rsidRPr="002F7533">
              <w:rPr>
                <w:b w:val="0"/>
                <w:bCs/>
              </w:rPr>
              <w:t xml:space="preserve">For all those working in the aged care sector, including those who are concerned about an older person’s mental health and/or social isolation. </w:t>
            </w:r>
          </w:p>
          <w:p w14:paraId="56368A74" w14:textId="77777777" w:rsidR="007175AA" w:rsidRPr="00417377" w:rsidRDefault="007175AA" w:rsidP="002F7533">
            <w:pPr>
              <w:rPr>
                <w:bCs/>
              </w:rPr>
            </w:pPr>
            <w:r w:rsidRPr="002F7533">
              <w:rPr>
                <w:b w:val="0"/>
                <w:bCs/>
              </w:rPr>
              <w:t>For more information or if you are concerned about an older person, please contact your manager and/or refer the older person to their provider.</w:t>
            </w:r>
          </w:p>
        </w:tc>
        <w:tc>
          <w:tcPr>
            <w:tcW w:w="1788" w:type="dxa"/>
          </w:tcPr>
          <w:p w14:paraId="6B62F1B3" w14:textId="77777777" w:rsidR="007175AA" w:rsidRPr="00417377" w:rsidRDefault="007175AA" w:rsidP="00516A0D">
            <w:pPr>
              <w:rPr>
                <w:szCs w:val="28"/>
              </w:rPr>
            </w:pPr>
            <w:r w:rsidRPr="000E6C09">
              <w:rPr>
                <w:i/>
                <w:iCs/>
                <w:noProof/>
                <w:szCs w:val="28"/>
              </w:rPr>
              <w:drawing>
                <wp:inline distT="0" distB="0" distL="0" distR="0" wp14:anchorId="47F7B886" wp14:editId="056ED549">
                  <wp:extent cx="818515" cy="818515"/>
                  <wp:effectExtent l="0" t="0" r="0" b="0"/>
                  <wp:docPr id="155" name="Graphic 155" descr="Medieval Arm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edieval Armor outline"/>
                          <pic:cNvPicPr/>
                        </pic:nvPicPr>
                        <pic:blipFill>
                          <a:blip r:embed="rId128">
                            <a:extLst>
                              <a:ext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0" y="0"/>
                            <a:ext cx="818515" cy="818515"/>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954"/>
        <w:gridCol w:w="2410"/>
        <w:gridCol w:w="1559"/>
      </w:tblGrid>
      <w:tr w:rsidR="007175AA" w:rsidRPr="000E2065" w14:paraId="519FC5B1" w14:textId="77777777" w:rsidTr="002E5E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54" w:type="dxa"/>
          </w:tcPr>
          <w:p w14:paraId="1059F83C" w14:textId="77777777" w:rsidR="007175AA" w:rsidRPr="000E2065" w:rsidRDefault="007175AA" w:rsidP="00516A0D">
            <w:pPr>
              <w:jc w:val="center"/>
              <w:rPr>
                <w:szCs w:val="28"/>
              </w:rPr>
            </w:pPr>
            <w:r w:rsidRPr="000E2065">
              <w:rPr>
                <w:szCs w:val="28"/>
              </w:rPr>
              <w:t>Description</w:t>
            </w:r>
          </w:p>
        </w:tc>
        <w:tc>
          <w:tcPr>
            <w:tcW w:w="2410" w:type="dxa"/>
          </w:tcPr>
          <w:p w14:paraId="64D03E6D"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559" w:type="dxa"/>
          </w:tcPr>
          <w:p w14:paraId="2E8E1A44"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46012A19"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00691918" w14:textId="77777777" w:rsidR="007175AA" w:rsidRPr="000E2065" w:rsidRDefault="007175AA" w:rsidP="00516A0D">
            <w:pPr>
              <w:rPr>
                <w:b w:val="0"/>
                <w:bCs w:val="0"/>
                <w:szCs w:val="28"/>
              </w:rPr>
            </w:pPr>
            <w:r>
              <w:rPr>
                <w:b w:val="0"/>
                <w:bCs w:val="0"/>
                <w:szCs w:val="28"/>
              </w:rPr>
              <w:t>I</w:t>
            </w:r>
            <w:r w:rsidRPr="000E2065">
              <w:rPr>
                <w:b w:val="0"/>
                <w:bCs w:val="0"/>
                <w:szCs w:val="28"/>
              </w:rPr>
              <w:t>nformation on how an older person can stay connected to their community, including</w:t>
            </w:r>
            <w:r>
              <w:rPr>
                <w:b w:val="0"/>
                <w:bCs w:val="0"/>
                <w:szCs w:val="28"/>
              </w:rPr>
              <w:t xml:space="preserve"> </w:t>
            </w:r>
            <w:r w:rsidRPr="000E2065">
              <w:rPr>
                <w:b w:val="0"/>
                <w:bCs w:val="0"/>
                <w:szCs w:val="28"/>
              </w:rPr>
              <w:t>Intergenerational Playgrou</w:t>
            </w:r>
            <w:r>
              <w:rPr>
                <w:b w:val="0"/>
                <w:bCs w:val="0"/>
                <w:szCs w:val="28"/>
              </w:rPr>
              <w:t>ps</w:t>
            </w:r>
            <w:r w:rsidRPr="000E2065">
              <w:rPr>
                <w:b w:val="0"/>
                <w:bCs w:val="0"/>
                <w:szCs w:val="28"/>
              </w:rPr>
              <w:t>, and local community groups and clubs.</w:t>
            </w:r>
          </w:p>
        </w:tc>
        <w:tc>
          <w:tcPr>
            <w:tcW w:w="2410" w:type="dxa"/>
          </w:tcPr>
          <w:p w14:paraId="3E4361EE"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57" w:history="1">
              <w:r w:rsidRPr="000E2065">
                <w:rPr>
                  <w:rStyle w:val="Hyperlink"/>
                  <w:szCs w:val="28"/>
                </w:rPr>
                <w:t>opan.org.au/information/community-connection-and-support/</w:t>
              </w:r>
            </w:hyperlink>
            <w:r w:rsidRPr="000E2065">
              <w:rPr>
                <w:szCs w:val="28"/>
              </w:rPr>
              <w:t xml:space="preserve"> </w:t>
            </w:r>
          </w:p>
        </w:tc>
        <w:tc>
          <w:tcPr>
            <w:tcW w:w="1559" w:type="dxa"/>
          </w:tcPr>
          <w:p w14:paraId="1CBF7D51"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Webpage</w:t>
            </w:r>
          </w:p>
        </w:tc>
      </w:tr>
      <w:tr w:rsidR="007175AA" w:rsidRPr="000E2065" w14:paraId="4FA2EE43" w14:textId="77777777" w:rsidTr="00BF13FB">
        <w:tc>
          <w:tcPr>
            <w:cnfStyle w:val="001000000000" w:firstRow="0" w:lastRow="0" w:firstColumn="1" w:lastColumn="0" w:oddVBand="0" w:evenVBand="0" w:oddHBand="0" w:evenHBand="0" w:firstRowFirstColumn="0" w:firstRowLastColumn="0" w:lastRowFirstColumn="0" w:lastRowLastColumn="0"/>
            <w:tcW w:w="5954" w:type="dxa"/>
          </w:tcPr>
          <w:p w14:paraId="4E15C0CC" w14:textId="77777777" w:rsidR="007175AA" w:rsidRPr="000E2065" w:rsidRDefault="007175AA" w:rsidP="00516A0D">
            <w:pPr>
              <w:rPr>
                <w:b w:val="0"/>
                <w:bCs w:val="0"/>
                <w:szCs w:val="28"/>
              </w:rPr>
            </w:pPr>
            <w:r w:rsidRPr="000E2065">
              <w:rPr>
                <w:b w:val="0"/>
                <w:bCs w:val="0"/>
                <w:szCs w:val="28"/>
              </w:rPr>
              <w:t xml:space="preserve">Beyond Blue has created a dedicated page of resources </w:t>
            </w:r>
            <w:r>
              <w:rPr>
                <w:b w:val="0"/>
                <w:bCs w:val="0"/>
                <w:szCs w:val="28"/>
              </w:rPr>
              <w:t xml:space="preserve">talking about </w:t>
            </w:r>
            <w:r w:rsidRPr="000E2065">
              <w:rPr>
                <w:b w:val="0"/>
                <w:bCs w:val="0"/>
                <w:szCs w:val="28"/>
              </w:rPr>
              <w:t>anxiety, depression, or suicidal thoughts with an older person. You can find videos, conversation starters, factsheets you can download, and further links.</w:t>
            </w:r>
          </w:p>
        </w:tc>
        <w:tc>
          <w:tcPr>
            <w:tcW w:w="2410" w:type="dxa"/>
          </w:tcPr>
          <w:p w14:paraId="7DD66EBD"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58" w:history="1">
              <w:r w:rsidRPr="006D7E08">
                <w:rPr>
                  <w:rStyle w:val="Hyperlink"/>
                  <w:szCs w:val="28"/>
                </w:rPr>
                <w:t>www.beyondblue.org.au/who-does-it-affect/older-people/have-the-conversation-with-older-people</w:t>
              </w:r>
            </w:hyperlink>
            <w:r w:rsidRPr="000E2065">
              <w:rPr>
                <w:szCs w:val="28"/>
              </w:rPr>
              <w:t xml:space="preserve"> </w:t>
            </w:r>
          </w:p>
        </w:tc>
        <w:tc>
          <w:tcPr>
            <w:tcW w:w="1559" w:type="dxa"/>
          </w:tcPr>
          <w:p w14:paraId="75C1D09A" w14:textId="77777777" w:rsidR="007175AA" w:rsidRPr="000E2065"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Webpage</w:t>
            </w:r>
          </w:p>
        </w:tc>
      </w:tr>
      <w:tr w:rsidR="007175AA" w:rsidRPr="000E2065" w14:paraId="6782C68F"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672A18F3" w14:textId="77777777" w:rsidR="007175AA" w:rsidRPr="000E2065" w:rsidRDefault="007175AA" w:rsidP="00516A0D">
            <w:pPr>
              <w:rPr>
                <w:b w:val="0"/>
                <w:bCs w:val="0"/>
                <w:szCs w:val="28"/>
              </w:rPr>
            </w:pPr>
            <w:r w:rsidRPr="000E2065">
              <w:rPr>
                <w:b w:val="0"/>
                <w:bCs w:val="0"/>
                <w:szCs w:val="28"/>
              </w:rPr>
              <w:t>Sandi's story exploring grief, loneliness and depression, and her experience in a retirement</w:t>
            </w:r>
            <w:r>
              <w:rPr>
                <w:b w:val="0"/>
                <w:bCs w:val="0"/>
                <w:szCs w:val="28"/>
              </w:rPr>
              <w:t xml:space="preserve"> </w:t>
            </w:r>
            <w:r w:rsidRPr="000E2065">
              <w:rPr>
                <w:b w:val="0"/>
                <w:bCs w:val="0"/>
                <w:szCs w:val="28"/>
              </w:rPr>
              <w:t>village (Beyond Blue)</w:t>
            </w:r>
          </w:p>
        </w:tc>
        <w:tc>
          <w:tcPr>
            <w:tcW w:w="2410" w:type="dxa"/>
          </w:tcPr>
          <w:p w14:paraId="294017A8"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59" w:history="1">
              <w:r w:rsidRPr="000E2065">
                <w:rPr>
                  <w:rStyle w:val="Hyperlink"/>
                  <w:szCs w:val="28"/>
                </w:rPr>
                <w:t>youtu.be/xxywJ7LW5DY</w:t>
              </w:r>
            </w:hyperlink>
            <w:r w:rsidRPr="000E2065">
              <w:rPr>
                <w:szCs w:val="28"/>
              </w:rPr>
              <w:t xml:space="preserve"> </w:t>
            </w:r>
          </w:p>
        </w:tc>
        <w:tc>
          <w:tcPr>
            <w:tcW w:w="1559" w:type="dxa"/>
          </w:tcPr>
          <w:p w14:paraId="2CDC2C7E"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Short video</w:t>
            </w:r>
          </w:p>
        </w:tc>
      </w:tr>
      <w:tr w:rsidR="007175AA" w:rsidRPr="000E2065" w14:paraId="4942CA95" w14:textId="77777777" w:rsidTr="00BF13FB">
        <w:tc>
          <w:tcPr>
            <w:cnfStyle w:val="001000000000" w:firstRow="0" w:lastRow="0" w:firstColumn="1" w:lastColumn="0" w:oddVBand="0" w:evenVBand="0" w:oddHBand="0" w:evenHBand="0" w:firstRowFirstColumn="0" w:firstRowLastColumn="0" w:lastRowFirstColumn="0" w:lastRowLastColumn="0"/>
            <w:tcW w:w="5954" w:type="dxa"/>
          </w:tcPr>
          <w:p w14:paraId="0978BF0C" w14:textId="77777777" w:rsidR="007175AA" w:rsidRPr="008F414E" w:rsidRDefault="007175AA" w:rsidP="00516A0D">
            <w:pPr>
              <w:rPr>
                <w:szCs w:val="28"/>
              </w:rPr>
            </w:pPr>
            <w:r w:rsidRPr="000E2065">
              <w:rPr>
                <w:b w:val="0"/>
                <w:bCs w:val="0"/>
                <w:szCs w:val="28"/>
              </w:rPr>
              <w:t xml:space="preserve">Margaret and Roy speak about what it feels like to be lonely as an older person, and what </w:t>
            </w:r>
            <w:r>
              <w:rPr>
                <w:b w:val="0"/>
                <w:bCs w:val="0"/>
                <w:szCs w:val="28"/>
              </w:rPr>
              <w:t>volunteers</w:t>
            </w:r>
            <w:r w:rsidRPr="000E2065">
              <w:rPr>
                <w:b w:val="0"/>
                <w:bCs w:val="0"/>
                <w:szCs w:val="28"/>
              </w:rPr>
              <w:t xml:space="preserve"> means </w:t>
            </w:r>
            <w:r>
              <w:rPr>
                <w:b w:val="0"/>
                <w:bCs w:val="0"/>
                <w:szCs w:val="28"/>
              </w:rPr>
              <w:t>to them.</w:t>
            </w:r>
          </w:p>
        </w:tc>
        <w:tc>
          <w:tcPr>
            <w:tcW w:w="2410" w:type="dxa"/>
          </w:tcPr>
          <w:p w14:paraId="64A301CE"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60" w:history="1">
              <w:r w:rsidRPr="000E2065">
                <w:rPr>
                  <w:rStyle w:val="Hyperlink"/>
                  <w:szCs w:val="28"/>
                </w:rPr>
                <w:t>youtu.be/V5EsxU84ay4</w:t>
              </w:r>
            </w:hyperlink>
            <w:r w:rsidRPr="000E2065">
              <w:rPr>
                <w:szCs w:val="28"/>
              </w:rPr>
              <w:t xml:space="preserve"> </w:t>
            </w:r>
          </w:p>
        </w:tc>
        <w:tc>
          <w:tcPr>
            <w:tcW w:w="1559" w:type="dxa"/>
          </w:tcPr>
          <w:p w14:paraId="04109538" w14:textId="77777777" w:rsidR="007175AA" w:rsidRPr="000E2065"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Short video</w:t>
            </w:r>
          </w:p>
        </w:tc>
      </w:tr>
      <w:tr w:rsidR="007175AA" w:rsidRPr="000E2065" w14:paraId="66560BD7"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73AE8646" w14:textId="77777777" w:rsidR="007175AA" w:rsidRPr="00B37FA5" w:rsidRDefault="007175AA" w:rsidP="00516A0D">
            <w:pPr>
              <w:rPr>
                <w:b w:val="0"/>
                <w:bCs w:val="0"/>
              </w:rPr>
            </w:pPr>
            <w:r w:rsidRPr="00B37FA5">
              <w:rPr>
                <w:b w:val="0"/>
                <w:bCs w:val="0"/>
              </w:rPr>
              <w:t>If an older person is experiencing social isolation, they may be eligible to receive an Aged Care Volunteer Visitor</w:t>
            </w:r>
            <w:r>
              <w:rPr>
                <w:b w:val="0"/>
                <w:bCs w:val="0"/>
              </w:rPr>
              <w:t xml:space="preserve">. Learn more and complete referrals on the webpage. </w:t>
            </w:r>
          </w:p>
        </w:tc>
        <w:tc>
          <w:tcPr>
            <w:tcW w:w="2410" w:type="dxa"/>
          </w:tcPr>
          <w:p w14:paraId="2EF31B35" w14:textId="77777777" w:rsidR="007175AA" w:rsidRPr="00B37FA5" w:rsidRDefault="007175AA" w:rsidP="00516A0D">
            <w:pPr>
              <w:cnfStyle w:val="000000100000" w:firstRow="0" w:lastRow="0" w:firstColumn="0" w:lastColumn="0" w:oddVBand="0" w:evenVBand="0" w:oddHBand="1" w:evenHBand="0" w:firstRowFirstColumn="0" w:firstRowLastColumn="0" w:lastRowFirstColumn="0" w:lastRowLastColumn="0"/>
            </w:pPr>
            <w:hyperlink r:id="rId161" w:history="1">
              <w:r w:rsidRPr="009124AF">
                <w:rPr>
                  <w:rStyle w:val="Hyperlink"/>
                </w:rPr>
                <w:t>www.health.gov.au/our-work/aged-care-volunteer-visitors-scheme-acvvs</w:t>
              </w:r>
            </w:hyperlink>
            <w:r w:rsidRPr="00B37FA5">
              <w:t xml:space="preserve"> </w:t>
            </w:r>
          </w:p>
        </w:tc>
        <w:tc>
          <w:tcPr>
            <w:tcW w:w="1559" w:type="dxa"/>
          </w:tcPr>
          <w:p w14:paraId="7D02D3F4" w14:textId="77777777" w:rsidR="007175AA" w:rsidRPr="00B37FA5" w:rsidRDefault="007175AA" w:rsidP="00516A0D">
            <w:pPr>
              <w:jc w:val="center"/>
              <w:cnfStyle w:val="000000100000" w:firstRow="0" w:lastRow="0" w:firstColumn="0" w:lastColumn="0" w:oddVBand="0" w:evenVBand="0" w:oddHBand="1" w:evenHBand="0" w:firstRowFirstColumn="0" w:firstRowLastColumn="0" w:lastRowFirstColumn="0" w:lastRowLastColumn="0"/>
            </w:pPr>
            <w:r w:rsidRPr="00B37FA5">
              <w:t>Webpage</w:t>
            </w:r>
          </w:p>
        </w:tc>
      </w:tr>
    </w:tbl>
    <w:p w14:paraId="63AB0BCF" w14:textId="77777777" w:rsidR="007175AA" w:rsidRDefault="007175AA" w:rsidP="007175AA">
      <w:pPr>
        <w:pStyle w:val="Heading2"/>
      </w:pPr>
      <w:bookmarkStart w:id="66" w:name="_Toc142401355"/>
      <w:bookmarkStart w:id="67" w:name="_Toc212630857"/>
      <w:r w:rsidRPr="000E6C09">
        <w:lastRenderedPageBreak/>
        <w:t xml:space="preserve">Counselling and </w:t>
      </w:r>
      <w:r>
        <w:t>s</w:t>
      </w:r>
      <w:r w:rsidRPr="000E6C09">
        <w:t>uicide</w:t>
      </w:r>
      <w:bookmarkEnd w:id="66"/>
      <w:bookmarkEnd w:id="67"/>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65"/>
        <w:gridCol w:w="1505"/>
      </w:tblGrid>
      <w:tr w:rsidR="007175AA" w14:paraId="700622CC"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533CADA6" w14:textId="77777777" w:rsidR="007175AA" w:rsidRDefault="007175AA" w:rsidP="00516A0D">
            <w:pPr>
              <w:rPr>
                <w:szCs w:val="28"/>
                <w:lang w:val="en"/>
              </w:rPr>
            </w:pPr>
            <w:r w:rsidRPr="000F3215">
              <w:rPr>
                <w:szCs w:val="28"/>
                <w:lang w:val="en"/>
              </w:rPr>
              <w:t>If you are unsure of what to do in a</w:t>
            </w:r>
            <w:r>
              <w:rPr>
                <w:szCs w:val="28"/>
                <w:lang w:val="en"/>
              </w:rPr>
              <w:t xml:space="preserve">ny </w:t>
            </w:r>
            <w:r w:rsidRPr="000F3215">
              <w:rPr>
                <w:szCs w:val="28"/>
                <w:lang w:val="en"/>
              </w:rPr>
              <w:t xml:space="preserve">situation, talk to your </w:t>
            </w:r>
            <w:r>
              <w:rPr>
                <w:szCs w:val="28"/>
                <w:lang w:val="en"/>
              </w:rPr>
              <w:t>V</w:t>
            </w:r>
            <w:r w:rsidRPr="000F3215">
              <w:rPr>
                <w:szCs w:val="28"/>
                <w:lang w:val="en"/>
              </w:rPr>
              <w:t xml:space="preserve">olunteer </w:t>
            </w:r>
            <w:r>
              <w:rPr>
                <w:szCs w:val="28"/>
                <w:lang w:val="en"/>
              </w:rPr>
              <w:t>M</w:t>
            </w:r>
            <w:r w:rsidRPr="000F3215">
              <w:rPr>
                <w:szCs w:val="28"/>
                <w:lang w:val="en"/>
              </w:rPr>
              <w:t>anager.</w:t>
            </w:r>
          </w:p>
          <w:p w14:paraId="2C1F680F" w14:textId="77777777" w:rsidR="007175AA" w:rsidRDefault="007175AA" w:rsidP="00516A0D">
            <w:pPr>
              <w:rPr>
                <w:szCs w:val="28"/>
                <w:lang w:val="en"/>
              </w:rPr>
            </w:pPr>
            <w:r w:rsidRPr="000E2065">
              <w:rPr>
                <w:b w:val="0"/>
                <w:szCs w:val="28"/>
                <w:lang w:val="en"/>
              </w:rPr>
              <w:t xml:space="preserve">For volunteers engaged in activities with older people who </w:t>
            </w:r>
            <w:r>
              <w:rPr>
                <w:b w:val="0"/>
                <w:szCs w:val="28"/>
                <w:lang w:val="en"/>
              </w:rPr>
              <w:t>may be at</w:t>
            </w:r>
            <w:r w:rsidRPr="000E2065">
              <w:rPr>
                <w:b w:val="0"/>
                <w:szCs w:val="28"/>
                <w:lang w:val="en"/>
              </w:rPr>
              <w:t xml:space="preserve"> risk of suicide or suicidal ideation, or who may raise distressing topics. </w:t>
            </w:r>
          </w:p>
          <w:p w14:paraId="3CEF6E14" w14:textId="77777777" w:rsidR="007175AA" w:rsidRDefault="007175AA" w:rsidP="00516A0D">
            <w:pPr>
              <w:rPr>
                <w:szCs w:val="28"/>
                <w:lang w:val="en"/>
              </w:rPr>
            </w:pPr>
            <w:r w:rsidRPr="000E2065">
              <w:rPr>
                <w:b w:val="0"/>
                <w:szCs w:val="28"/>
                <w:lang w:val="en"/>
              </w:rPr>
              <w:t xml:space="preserve">These </w:t>
            </w:r>
            <w:r>
              <w:rPr>
                <w:b w:val="0"/>
                <w:szCs w:val="28"/>
                <w:lang w:val="en"/>
              </w:rPr>
              <w:t>are</w:t>
            </w:r>
            <w:r w:rsidRPr="000E2065">
              <w:rPr>
                <w:b w:val="0"/>
                <w:szCs w:val="28"/>
                <w:lang w:val="en"/>
              </w:rPr>
              <w:t xml:space="preserve"> intensive training</w:t>
            </w:r>
            <w:r>
              <w:rPr>
                <w:b w:val="0"/>
                <w:szCs w:val="28"/>
                <w:lang w:val="en"/>
              </w:rPr>
              <w:t xml:space="preserve"> programs.</w:t>
            </w:r>
            <w:r w:rsidRPr="000E2065">
              <w:rPr>
                <w:b w:val="0"/>
                <w:szCs w:val="28"/>
                <w:lang w:val="en"/>
              </w:rPr>
              <w:t xml:space="preserve"> </w:t>
            </w:r>
            <w:r>
              <w:rPr>
                <w:b w:val="0"/>
                <w:szCs w:val="28"/>
                <w:lang w:val="en"/>
              </w:rPr>
              <w:t>S</w:t>
            </w:r>
            <w:r w:rsidRPr="000E2065">
              <w:rPr>
                <w:b w:val="0"/>
                <w:szCs w:val="28"/>
                <w:lang w:val="en"/>
              </w:rPr>
              <w:t xml:space="preserve">horter training can be found in the grief, social isolation, and loneliness section </w:t>
            </w:r>
            <w:r>
              <w:rPr>
                <w:b w:val="0"/>
                <w:szCs w:val="28"/>
                <w:lang w:val="en"/>
              </w:rPr>
              <w:t>in</w:t>
            </w:r>
            <w:r w:rsidRPr="000E2065">
              <w:rPr>
                <w:b w:val="0"/>
                <w:szCs w:val="28"/>
                <w:lang w:val="en"/>
              </w:rPr>
              <w:t xml:space="preserve"> this </w:t>
            </w:r>
            <w:r>
              <w:rPr>
                <w:b w:val="0"/>
                <w:szCs w:val="28"/>
                <w:lang w:val="en"/>
              </w:rPr>
              <w:t>document</w:t>
            </w:r>
            <w:r w:rsidRPr="000E2065">
              <w:rPr>
                <w:b w:val="0"/>
                <w:szCs w:val="28"/>
                <w:lang w:val="en"/>
              </w:rPr>
              <w:t xml:space="preserve">. </w:t>
            </w:r>
          </w:p>
          <w:p w14:paraId="14488CC5" w14:textId="77777777" w:rsidR="007175AA" w:rsidRPr="007548D1" w:rsidRDefault="007175AA" w:rsidP="00516A0D">
            <w:pPr>
              <w:rPr>
                <w:szCs w:val="28"/>
              </w:rPr>
            </w:pPr>
            <w:r w:rsidRPr="00A76D28">
              <w:rPr>
                <w:b w:val="0"/>
                <w:szCs w:val="28"/>
              </w:rPr>
              <w:t xml:space="preserve">For more information </w:t>
            </w:r>
            <w:r>
              <w:rPr>
                <w:b w:val="0"/>
                <w:szCs w:val="28"/>
              </w:rPr>
              <w:t>or if you are concerned about an older person</w:t>
            </w:r>
            <w:r>
              <w:rPr>
                <w:szCs w:val="28"/>
              </w:rPr>
              <w:t>,</w:t>
            </w:r>
            <w:r>
              <w:rPr>
                <w:b w:val="0"/>
                <w:szCs w:val="28"/>
              </w:rPr>
              <w:t xml:space="preserve"> </w:t>
            </w:r>
            <w:r w:rsidRPr="00A76D28">
              <w:rPr>
                <w:b w:val="0"/>
                <w:szCs w:val="28"/>
              </w:rPr>
              <w:t xml:space="preserve">please </w:t>
            </w:r>
            <w:r>
              <w:rPr>
                <w:b w:val="0"/>
                <w:szCs w:val="28"/>
              </w:rPr>
              <w:t xml:space="preserve">contact your manager and/or </w:t>
            </w:r>
            <w:r w:rsidRPr="00A76D28">
              <w:rPr>
                <w:b w:val="0"/>
                <w:szCs w:val="28"/>
              </w:rPr>
              <w:t>refer the older person to their provider</w:t>
            </w:r>
            <w:r>
              <w:rPr>
                <w:b w:val="0"/>
                <w:szCs w:val="28"/>
              </w:rPr>
              <w:t>.</w:t>
            </w:r>
          </w:p>
        </w:tc>
        <w:tc>
          <w:tcPr>
            <w:tcW w:w="1425" w:type="dxa"/>
          </w:tcPr>
          <w:p w14:paraId="02F2C34E" w14:textId="77777777" w:rsidR="007175AA" w:rsidRPr="00417377" w:rsidRDefault="007175AA" w:rsidP="00516A0D">
            <w:pPr>
              <w:rPr>
                <w:szCs w:val="28"/>
              </w:rPr>
            </w:pPr>
            <w:r w:rsidRPr="000E6C09">
              <w:rPr>
                <w:i/>
                <w:iCs/>
                <w:noProof/>
                <w:szCs w:val="28"/>
              </w:rPr>
              <w:drawing>
                <wp:inline distT="0" distB="0" distL="0" distR="0" wp14:anchorId="07F8F484" wp14:editId="74C918C2">
                  <wp:extent cx="818515" cy="818515"/>
                  <wp:effectExtent l="0" t="0" r="0" b="0"/>
                  <wp:docPr id="156" name="Graphic 156" descr="Medieval Arm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edieval Armor outline"/>
                          <pic:cNvPicPr/>
                        </pic:nvPicPr>
                        <pic:blipFill>
                          <a:blip r:embed="rId128">
                            <a:extLst>
                              <a:ext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0" y="0"/>
                            <a:ext cx="818515" cy="818515"/>
                          </a:xfrm>
                          <a:prstGeom prst="rect">
                            <a:avLst/>
                          </a:prstGeom>
                        </pic:spPr>
                      </pic:pic>
                    </a:graphicData>
                  </a:graphic>
                </wp:inline>
              </w:drawing>
            </w:r>
          </w:p>
        </w:tc>
      </w:tr>
    </w:tbl>
    <w:tbl>
      <w:tblPr>
        <w:tblStyle w:val="PlainTable4"/>
        <w:tblW w:w="10206" w:type="dxa"/>
        <w:tblLayout w:type="fixed"/>
        <w:tblLook w:val="04A0" w:firstRow="1" w:lastRow="0" w:firstColumn="1" w:lastColumn="0" w:noHBand="0" w:noVBand="1"/>
      </w:tblPr>
      <w:tblGrid>
        <w:gridCol w:w="5245"/>
        <w:gridCol w:w="3544"/>
        <w:gridCol w:w="1417"/>
      </w:tblGrid>
      <w:tr w:rsidR="007175AA" w:rsidRPr="000E2065" w14:paraId="0066D4B7" w14:textId="77777777" w:rsidTr="79873A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0796C75A" w14:textId="77777777" w:rsidR="007175AA" w:rsidRPr="000E2065" w:rsidRDefault="007175AA" w:rsidP="00516A0D">
            <w:pPr>
              <w:jc w:val="center"/>
              <w:rPr>
                <w:szCs w:val="28"/>
                <w:lang w:val="en"/>
              </w:rPr>
            </w:pPr>
            <w:r w:rsidRPr="000E2065">
              <w:rPr>
                <w:szCs w:val="28"/>
                <w:lang w:val="en"/>
              </w:rPr>
              <w:t>Description</w:t>
            </w:r>
          </w:p>
        </w:tc>
        <w:tc>
          <w:tcPr>
            <w:tcW w:w="3544" w:type="dxa"/>
          </w:tcPr>
          <w:p w14:paraId="2AD3C218"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2065">
              <w:rPr>
                <w:szCs w:val="28"/>
                <w:lang w:val="en"/>
              </w:rPr>
              <w:t>Location</w:t>
            </w:r>
          </w:p>
        </w:tc>
        <w:tc>
          <w:tcPr>
            <w:tcW w:w="1417" w:type="dxa"/>
          </w:tcPr>
          <w:p w14:paraId="2B6D3B2D"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2065">
              <w:rPr>
                <w:szCs w:val="28"/>
                <w:lang w:val="en"/>
              </w:rPr>
              <w:t>Mode</w:t>
            </w:r>
          </w:p>
        </w:tc>
      </w:tr>
      <w:tr w:rsidR="007175AA" w:rsidRPr="000E2065" w14:paraId="76708788" w14:textId="77777777" w:rsidTr="79873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57D89F5E" w14:textId="77777777" w:rsidR="007175AA" w:rsidRPr="00D73AC8" w:rsidRDefault="007175AA" w:rsidP="00516A0D">
            <w:pPr>
              <w:rPr>
                <w:b w:val="0"/>
                <w:bCs w:val="0"/>
                <w:szCs w:val="28"/>
                <w:lang w:val="en"/>
              </w:rPr>
            </w:pPr>
            <w:r w:rsidRPr="000E2065">
              <w:rPr>
                <w:b w:val="0"/>
                <w:bCs w:val="0"/>
                <w:szCs w:val="28"/>
                <w:lang w:val="en"/>
              </w:rPr>
              <w:t xml:space="preserve">The Suicide Prevention for Seniors Program </w:t>
            </w:r>
            <w:r>
              <w:rPr>
                <w:b w:val="0"/>
                <w:bCs w:val="0"/>
                <w:szCs w:val="28"/>
                <w:lang w:val="en"/>
              </w:rPr>
              <w:t>has two parts</w:t>
            </w:r>
            <w:r w:rsidRPr="000E2065">
              <w:rPr>
                <w:b w:val="0"/>
                <w:bCs w:val="0"/>
                <w:szCs w:val="28"/>
                <w:lang w:val="en"/>
              </w:rPr>
              <w:t xml:space="preserve">: a self-paced online program, and an online workshop. It will take 3 hours in total, is free, and can be accessed by volunteers in aged care. </w:t>
            </w:r>
          </w:p>
        </w:tc>
        <w:tc>
          <w:tcPr>
            <w:tcW w:w="3544" w:type="dxa"/>
          </w:tcPr>
          <w:p w14:paraId="7E502C59"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162" w:history="1">
              <w:r w:rsidRPr="006D7E08">
                <w:rPr>
                  <w:rStyle w:val="Hyperlink"/>
                  <w:szCs w:val="28"/>
                  <w:lang w:val="en"/>
                </w:rPr>
                <w:t>www.anglicare.org.au/what-we-offer/mental-health/suicide-prevention-for-seniors/</w:t>
              </w:r>
            </w:hyperlink>
            <w:r w:rsidRPr="000E2065">
              <w:rPr>
                <w:szCs w:val="28"/>
                <w:lang w:val="en"/>
              </w:rPr>
              <w:t xml:space="preserve"> </w:t>
            </w:r>
          </w:p>
        </w:tc>
        <w:tc>
          <w:tcPr>
            <w:tcW w:w="1417" w:type="dxa"/>
          </w:tcPr>
          <w:p w14:paraId="1A4B76FC"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2065">
              <w:rPr>
                <w:szCs w:val="28"/>
                <w:lang w:val="en"/>
              </w:rPr>
              <w:t>Short course</w:t>
            </w:r>
          </w:p>
        </w:tc>
      </w:tr>
      <w:tr w:rsidR="007175AA" w:rsidRPr="000E2065" w14:paraId="37BB5759" w14:textId="77777777" w:rsidTr="79873ABE">
        <w:tc>
          <w:tcPr>
            <w:cnfStyle w:val="001000000000" w:firstRow="0" w:lastRow="0" w:firstColumn="1" w:lastColumn="0" w:oddVBand="0" w:evenVBand="0" w:oddHBand="0" w:evenHBand="0" w:firstRowFirstColumn="0" w:firstRowLastColumn="0" w:lastRowFirstColumn="0" w:lastRowLastColumn="0"/>
            <w:tcW w:w="5245" w:type="dxa"/>
          </w:tcPr>
          <w:p w14:paraId="71A2DC6A" w14:textId="77777777" w:rsidR="007175AA" w:rsidRPr="000E2065" w:rsidRDefault="007175AA" w:rsidP="79873ABE">
            <w:pPr>
              <w:rPr>
                <w:b w:val="0"/>
                <w:bCs w:val="0"/>
                <w:lang w:val="en-US"/>
              </w:rPr>
            </w:pPr>
            <w:r w:rsidRPr="79873ABE">
              <w:rPr>
                <w:b w:val="0"/>
                <w:bCs w:val="0"/>
                <w:lang w:val="en-US"/>
              </w:rPr>
              <w:t xml:space="preserve">Open Arms offers several free training opportunities (Suicide Intervention and Mental Health Literacy Workshops) to those seeking to help family, friends, co-workers, or others in the veteran community. Open Arms suicide intervention workshops help participants to </w:t>
            </w:r>
            <w:proofErr w:type="spellStart"/>
            <w:r w:rsidRPr="79873ABE">
              <w:rPr>
                <w:b w:val="0"/>
                <w:bCs w:val="0"/>
                <w:lang w:val="en-US"/>
              </w:rPr>
              <w:t>recognise</w:t>
            </w:r>
            <w:proofErr w:type="spellEnd"/>
            <w:r w:rsidRPr="79873ABE">
              <w:rPr>
                <w:b w:val="0"/>
                <w:bCs w:val="0"/>
                <w:lang w:val="en-US"/>
              </w:rPr>
              <w:t xml:space="preserve"> warning signs for suicide and learn intervention strategies. </w:t>
            </w:r>
          </w:p>
        </w:tc>
        <w:tc>
          <w:tcPr>
            <w:tcW w:w="3544" w:type="dxa"/>
          </w:tcPr>
          <w:p w14:paraId="5AAB851B" w14:textId="25C8BDF4" w:rsidR="007175AA" w:rsidRPr="000E2065" w:rsidRDefault="00FB6051"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163" w:history="1">
              <w:r w:rsidRPr="00FB6051">
                <w:rPr>
                  <w:rStyle w:val="Hyperlink"/>
                </w:rPr>
                <w:t>www.openarms.gov.au/get-support/treatment-programs-and-workshops</w:t>
              </w:r>
            </w:hyperlink>
            <w:r w:rsidR="007175AA" w:rsidRPr="000E2065">
              <w:rPr>
                <w:szCs w:val="28"/>
                <w:lang w:val="en"/>
              </w:rPr>
              <w:t xml:space="preserve"> </w:t>
            </w:r>
          </w:p>
        </w:tc>
        <w:tc>
          <w:tcPr>
            <w:tcW w:w="1417" w:type="dxa"/>
          </w:tcPr>
          <w:p w14:paraId="2611C3D1"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2065">
              <w:rPr>
                <w:szCs w:val="28"/>
                <w:lang w:val="en"/>
              </w:rPr>
              <w:t>Short courses</w:t>
            </w:r>
          </w:p>
        </w:tc>
      </w:tr>
    </w:tbl>
    <w:p w14:paraId="680A4E5D" w14:textId="77777777" w:rsidR="00D73AC8" w:rsidRDefault="00D73AC8">
      <w:pPr>
        <w:spacing w:before="0" w:after="0" w:line="240" w:lineRule="auto"/>
        <w:rPr>
          <w:szCs w:val="28"/>
        </w:rPr>
      </w:pPr>
      <w:r>
        <w:rPr>
          <w:szCs w:val="28"/>
        </w:rPr>
        <w:br w:type="page"/>
      </w:r>
    </w:p>
    <w:p w14:paraId="103462AF" w14:textId="77777777" w:rsidR="007175AA" w:rsidRDefault="007175AA" w:rsidP="007175AA">
      <w:pPr>
        <w:pStyle w:val="Heading2"/>
      </w:pPr>
      <w:bookmarkStart w:id="68" w:name="_Toc142401356"/>
      <w:bookmarkStart w:id="69" w:name="_Toc212630858"/>
      <w:r w:rsidRPr="000E6C09">
        <w:lastRenderedPageBreak/>
        <w:t xml:space="preserve">Fire </w:t>
      </w:r>
      <w:r>
        <w:t>s</w:t>
      </w:r>
      <w:r w:rsidRPr="000E6C09">
        <w:t>afety</w:t>
      </w:r>
      <w:bookmarkEnd w:id="68"/>
      <w:r w:rsidRPr="000E6C09">
        <w:t xml:space="preserve"> </w:t>
      </w:r>
      <w:r>
        <w:t>awareness</w:t>
      </w:r>
      <w:bookmarkEnd w:id="69"/>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65"/>
        <w:gridCol w:w="1505"/>
      </w:tblGrid>
      <w:tr w:rsidR="007175AA" w14:paraId="6F028277"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7658B842" w14:textId="77777777" w:rsidR="007175AA" w:rsidRDefault="007175AA" w:rsidP="00516A0D">
            <w:pPr>
              <w:rPr>
                <w:szCs w:val="28"/>
              </w:rPr>
            </w:pPr>
            <w:r w:rsidRPr="000F3215">
              <w:rPr>
                <w:szCs w:val="28"/>
              </w:rPr>
              <w:t>If you are unsure of what to do in a</w:t>
            </w:r>
            <w:r>
              <w:rPr>
                <w:szCs w:val="28"/>
              </w:rPr>
              <w:t>ny</w:t>
            </w:r>
            <w:r w:rsidRPr="000F3215">
              <w:rPr>
                <w:szCs w:val="28"/>
              </w:rPr>
              <w:t xml:space="preserve"> situation, talk to your </w:t>
            </w:r>
            <w:r>
              <w:rPr>
                <w:szCs w:val="28"/>
              </w:rPr>
              <w:t>V</w:t>
            </w:r>
            <w:r w:rsidRPr="000F3215">
              <w:rPr>
                <w:szCs w:val="28"/>
              </w:rPr>
              <w:t xml:space="preserve">olunteer </w:t>
            </w:r>
            <w:r>
              <w:rPr>
                <w:szCs w:val="28"/>
              </w:rPr>
              <w:t>M</w:t>
            </w:r>
            <w:r w:rsidRPr="000F3215">
              <w:rPr>
                <w:szCs w:val="28"/>
              </w:rPr>
              <w:t>anager.</w:t>
            </w:r>
          </w:p>
          <w:p w14:paraId="6AD61302" w14:textId="290E8F8B" w:rsidR="007175AA" w:rsidRPr="00D73AC8" w:rsidRDefault="007175AA" w:rsidP="00D73AC8">
            <w:pPr>
              <w:rPr>
                <w:b w:val="0"/>
                <w:bCs/>
              </w:rPr>
            </w:pPr>
            <w:r w:rsidRPr="00D73AC8">
              <w:rPr>
                <w:b w:val="0"/>
                <w:bCs/>
              </w:rPr>
              <w:t>This information is provided as a general guide for people working with older people concerned about fire risks in their home, and in fire-prone areas. For more specific information or help please refer the older person to their provider or case manager.</w:t>
            </w:r>
          </w:p>
        </w:tc>
        <w:tc>
          <w:tcPr>
            <w:tcW w:w="1425" w:type="dxa"/>
          </w:tcPr>
          <w:p w14:paraId="19219836" w14:textId="77777777" w:rsidR="007175AA" w:rsidRPr="00417377" w:rsidRDefault="007175AA" w:rsidP="00516A0D">
            <w:pPr>
              <w:rPr>
                <w:szCs w:val="28"/>
              </w:rPr>
            </w:pPr>
            <w:r w:rsidRPr="000E6C09">
              <w:rPr>
                <w:i/>
                <w:iCs/>
                <w:noProof/>
                <w:szCs w:val="28"/>
              </w:rPr>
              <w:drawing>
                <wp:inline distT="0" distB="0" distL="0" distR="0" wp14:anchorId="61C7BC24" wp14:editId="4689A00C">
                  <wp:extent cx="818515" cy="818515"/>
                  <wp:effectExtent l="0" t="0" r="0" b="0"/>
                  <wp:docPr id="157" name="Graphic 157" descr="Medieval Arm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edieval Armor outline"/>
                          <pic:cNvPicPr/>
                        </pic:nvPicPr>
                        <pic:blipFill>
                          <a:blip r:embed="rId128">
                            <a:extLst>
                              <a:ext uri="{28A0092B-C50C-407E-A947-70E740481C1C}">
                                <a14:useLocalDpi xmlns:a14="http://schemas.microsoft.com/office/drawing/2010/main" val="0"/>
                              </a:ext>
                              <a:ext uri="{96DAC541-7B7A-43D3-8B79-37D633B846F1}">
                                <asvg:svgBlip xmlns:asvg="http://schemas.microsoft.com/office/drawing/2016/SVG/main" r:embed="rId129"/>
                              </a:ext>
                            </a:extLst>
                          </a:blip>
                          <a:stretch>
                            <a:fillRect/>
                          </a:stretch>
                        </pic:blipFill>
                        <pic:spPr>
                          <a:xfrm>
                            <a:off x="0" y="0"/>
                            <a:ext cx="818515" cy="818515"/>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5812"/>
        <w:gridCol w:w="2835"/>
        <w:gridCol w:w="1418"/>
      </w:tblGrid>
      <w:tr w:rsidR="007175AA" w:rsidRPr="000E2065" w14:paraId="49C6246A" w14:textId="77777777" w:rsidTr="00ED6A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2" w:type="dxa"/>
          </w:tcPr>
          <w:p w14:paraId="770C40A6" w14:textId="77777777" w:rsidR="007175AA" w:rsidRPr="000E2065" w:rsidRDefault="007175AA" w:rsidP="00B64AAB">
            <w:pPr>
              <w:rPr>
                <w:szCs w:val="28"/>
              </w:rPr>
            </w:pPr>
            <w:r w:rsidRPr="000E2065">
              <w:rPr>
                <w:szCs w:val="28"/>
              </w:rPr>
              <w:t>Description</w:t>
            </w:r>
          </w:p>
        </w:tc>
        <w:tc>
          <w:tcPr>
            <w:tcW w:w="2835" w:type="dxa"/>
          </w:tcPr>
          <w:p w14:paraId="771298F1" w14:textId="77777777" w:rsidR="007175AA" w:rsidRPr="000E2065"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418" w:type="dxa"/>
          </w:tcPr>
          <w:p w14:paraId="61DC30B1" w14:textId="77777777" w:rsidR="007175AA" w:rsidRPr="000E2065"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1F23CD8B"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B4C0816" w14:textId="77777777" w:rsidR="007175AA" w:rsidRPr="000E2065" w:rsidRDefault="00DA09C3" w:rsidP="00516A0D">
            <w:pPr>
              <w:rPr>
                <w:b w:val="0"/>
                <w:bCs w:val="0"/>
                <w:szCs w:val="28"/>
              </w:rPr>
            </w:pPr>
            <w:r>
              <w:rPr>
                <w:b w:val="0"/>
                <w:bCs w:val="0"/>
                <w:szCs w:val="28"/>
              </w:rPr>
              <w:t>The Home Fire Safety C</w:t>
            </w:r>
            <w:r w:rsidR="007175AA" w:rsidRPr="000E2065">
              <w:rPr>
                <w:b w:val="0"/>
                <w:bCs w:val="0"/>
                <w:szCs w:val="28"/>
              </w:rPr>
              <w:t>hecklist was developed by the Country Fire Authority (Victoria)</w:t>
            </w:r>
            <w:r w:rsidR="007175AA">
              <w:rPr>
                <w:b w:val="0"/>
                <w:bCs w:val="0"/>
                <w:szCs w:val="28"/>
              </w:rPr>
              <w:t>.</w:t>
            </w:r>
          </w:p>
        </w:tc>
        <w:tc>
          <w:tcPr>
            <w:tcW w:w="2835" w:type="dxa"/>
          </w:tcPr>
          <w:p w14:paraId="30DAFFC1"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64" w:history="1">
              <w:r w:rsidRPr="006D7E08">
                <w:rPr>
                  <w:rStyle w:val="Hyperlink"/>
                  <w:szCs w:val="28"/>
                </w:rPr>
                <w:t>www.cfa.vic.gov.au/plan-prepare/your-local-area-info-and-advice/e-learning</w:t>
              </w:r>
            </w:hyperlink>
            <w:r w:rsidRPr="000E2065">
              <w:rPr>
                <w:szCs w:val="28"/>
              </w:rPr>
              <w:t xml:space="preserve"> </w:t>
            </w:r>
          </w:p>
        </w:tc>
        <w:tc>
          <w:tcPr>
            <w:tcW w:w="1418" w:type="dxa"/>
          </w:tcPr>
          <w:p w14:paraId="0E923D77"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Factsheet</w:t>
            </w:r>
          </w:p>
        </w:tc>
      </w:tr>
      <w:tr w:rsidR="007175AA" w:rsidRPr="000E2065" w14:paraId="618DFD6B" w14:textId="77777777" w:rsidTr="00BF13FB">
        <w:tc>
          <w:tcPr>
            <w:cnfStyle w:val="001000000000" w:firstRow="0" w:lastRow="0" w:firstColumn="1" w:lastColumn="0" w:oddVBand="0" w:evenVBand="0" w:oddHBand="0" w:evenHBand="0" w:firstRowFirstColumn="0" w:firstRowLastColumn="0" w:lastRowFirstColumn="0" w:lastRowLastColumn="0"/>
            <w:tcW w:w="5812" w:type="dxa"/>
          </w:tcPr>
          <w:p w14:paraId="2905AA01" w14:textId="77777777" w:rsidR="007175AA" w:rsidRPr="000E2065" w:rsidRDefault="007175AA" w:rsidP="00516A0D">
            <w:pPr>
              <w:rPr>
                <w:b w:val="0"/>
                <w:bCs w:val="0"/>
                <w:szCs w:val="28"/>
              </w:rPr>
            </w:pPr>
            <w:r w:rsidRPr="00635FA4">
              <w:rPr>
                <w:b w:val="0"/>
                <w:bCs w:val="0"/>
                <w:szCs w:val="28"/>
              </w:rPr>
              <w:t>Department of Fire and Emergency Services WA</w:t>
            </w:r>
            <w:r>
              <w:rPr>
                <w:szCs w:val="28"/>
              </w:rPr>
              <w:t xml:space="preserve"> </w:t>
            </w:r>
            <w:r>
              <w:rPr>
                <w:b w:val="0"/>
                <w:bCs w:val="0"/>
                <w:szCs w:val="28"/>
              </w:rPr>
              <w:t>vi</w:t>
            </w:r>
            <w:r w:rsidRPr="000E2065">
              <w:rPr>
                <w:b w:val="0"/>
                <w:bCs w:val="0"/>
                <w:szCs w:val="28"/>
              </w:rPr>
              <w:t>deo set</w:t>
            </w:r>
            <w:r>
              <w:rPr>
                <w:b w:val="0"/>
                <w:bCs w:val="0"/>
                <w:szCs w:val="28"/>
              </w:rPr>
              <w:t>ting out</w:t>
            </w:r>
            <w:r w:rsidRPr="000E2065">
              <w:rPr>
                <w:b w:val="0"/>
                <w:bCs w:val="0"/>
                <w:szCs w:val="28"/>
              </w:rPr>
              <w:t xml:space="preserve"> 4 </w:t>
            </w:r>
            <w:r>
              <w:rPr>
                <w:b w:val="0"/>
                <w:bCs w:val="0"/>
                <w:szCs w:val="28"/>
              </w:rPr>
              <w:t>main</w:t>
            </w:r>
            <w:r w:rsidRPr="000E2065">
              <w:rPr>
                <w:b w:val="0"/>
                <w:bCs w:val="0"/>
                <w:szCs w:val="28"/>
              </w:rPr>
              <w:t xml:space="preserve"> messages: install smoke alarms, never leave heat sources unattended, know your escape plan, and get out if there's a fire.</w:t>
            </w:r>
          </w:p>
        </w:tc>
        <w:tc>
          <w:tcPr>
            <w:tcW w:w="2835" w:type="dxa"/>
          </w:tcPr>
          <w:p w14:paraId="0E47044C"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65" w:history="1">
              <w:r w:rsidRPr="006D7E08">
                <w:rPr>
                  <w:rStyle w:val="Hyperlink"/>
                  <w:szCs w:val="28"/>
                </w:rPr>
                <w:t>www.youtube.com/watch?v=m6Yf-Uh4Luo</w:t>
              </w:r>
            </w:hyperlink>
            <w:r w:rsidRPr="000E2065">
              <w:rPr>
                <w:szCs w:val="28"/>
              </w:rPr>
              <w:t xml:space="preserve"> </w:t>
            </w:r>
          </w:p>
        </w:tc>
        <w:tc>
          <w:tcPr>
            <w:tcW w:w="1418" w:type="dxa"/>
          </w:tcPr>
          <w:p w14:paraId="6D5E9066" w14:textId="77777777" w:rsidR="007175AA" w:rsidRPr="000E2065" w:rsidRDefault="007175AA" w:rsidP="00516A0D">
            <w:pPr>
              <w:jc w:val="cente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Short video</w:t>
            </w:r>
          </w:p>
        </w:tc>
      </w:tr>
      <w:tr w:rsidR="007175AA" w:rsidRPr="000E2065" w14:paraId="2B3E8FB6"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86BC4EA" w14:textId="77777777" w:rsidR="007175AA" w:rsidRDefault="007175AA" w:rsidP="00516A0D">
            <w:pPr>
              <w:rPr>
                <w:szCs w:val="28"/>
              </w:rPr>
            </w:pPr>
            <w:r w:rsidRPr="000E2065">
              <w:rPr>
                <w:b w:val="0"/>
                <w:bCs w:val="0"/>
                <w:szCs w:val="28"/>
              </w:rPr>
              <w:t>The Country Fire Authority</w:t>
            </w:r>
            <w:r>
              <w:rPr>
                <w:b w:val="0"/>
                <w:bCs w:val="0"/>
                <w:szCs w:val="28"/>
              </w:rPr>
              <w:t xml:space="preserve"> f</w:t>
            </w:r>
            <w:r w:rsidRPr="000E2065">
              <w:rPr>
                <w:b w:val="0"/>
                <w:bCs w:val="0"/>
                <w:szCs w:val="28"/>
              </w:rPr>
              <w:t xml:space="preserve">ree online learning module covering home fire safety for people at higher risk (audience includes carers and support workers). </w:t>
            </w:r>
          </w:p>
          <w:p w14:paraId="063662DD" w14:textId="77777777" w:rsidR="007175AA" w:rsidRPr="000E2065" w:rsidRDefault="007175AA" w:rsidP="00516A0D">
            <w:pPr>
              <w:rPr>
                <w:b w:val="0"/>
                <w:bCs w:val="0"/>
                <w:szCs w:val="28"/>
              </w:rPr>
            </w:pPr>
            <w:r w:rsidRPr="000E2065">
              <w:rPr>
                <w:b w:val="0"/>
                <w:bCs w:val="0"/>
                <w:szCs w:val="28"/>
              </w:rPr>
              <w:t>It covers prevention, detection, and escape plans. The website has other resources like a safety checklist and referral pathways.</w:t>
            </w:r>
          </w:p>
        </w:tc>
        <w:tc>
          <w:tcPr>
            <w:tcW w:w="2835" w:type="dxa"/>
          </w:tcPr>
          <w:p w14:paraId="1F0A6920"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66" w:history="1">
              <w:r w:rsidRPr="006D7E08">
                <w:rPr>
                  <w:rStyle w:val="Hyperlink"/>
                  <w:szCs w:val="28"/>
                </w:rPr>
                <w:t>www.cfa.vic.gov.au/plan-prepare/your-local-area-info-and-advice/e-learning</w:t>
              </w:r>
            </w:hyperlink>
            <w:r w:rsidRPr="000E2065">
              <w:rPr>
                <w:szCs w:val="28"/>
              </w:rPr>
              <w:t xml:space="preserve"> </w:t>
            </w:r>
          </w:p>
        </w:tc>
        <w:tc>
          <w:tcPr>
            <w:tcW w:w="1418" w:type="dxa"/>
          </w:tcPr>
          <w:p w14:paraId="113E5F7F" w14:textId="77777777" w:rsidR="007175AA" w:rsidRPr="000E2065" w:rsidRDefault="007175AA" w:rsidP="00516A0D">
            <w:pPr>
              <w:jc w:val="cente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Learning module</w:t>
            </w:r>
          </w:p>
        </w:tc>
      </w:tr>
      <w:tr w:rsidR="007175AA" w:rsidRPr="000E2065" w14:paraId="3977221A" w14:textId="77777777" w:rsidTr="00BF13FB">
        <w:tc>
          <w:tcPr>
            <w:cnfStyle w:val="001000000000" w:firstRow="0" w:lastRow="0" w:firstColumn="1" w:lastColumn="0" w:oddVBand="0" w:evenVBand="0" w:oddHBand="0" w:evenHBand="0" w:firstRowFirstColumn="0" w:firstRowLastColumn="0" w:lastRowFirstColumn="0" w:lastRowLastColumn="0"/>
            <w:tcW w:w="5812" w:type="dxa"/>
          </w:tcPr>
          <w:p w14:paraId="272E6292" w14:textId="77777777" w:rsidR="007175AA" w:rsidRPr="00194864" w:rsidRDefault="007175AA" w:rsidP="00516A0D">
            <w:pPr>
              <w:rPr>
                <w:b w:val="0"/>
                <w:bCs w:val="0"/>
              </w:rPr>
            </w:pPr>
            <w:r w:rsidRPr="00194864">
              <w:rPr>
                <w:b w:val="0"/>
                <w:bCs w:val="0"/>
              </w:rPr>
              <w:t xml:space="preserve">This toolkit (‘ACT! A Collaborative Toolkit’) supports aged care providers to empower older people to make decisions about preparing for emergencies, including training staff and volunteers. </w:t>
            </w:r>
          </w:p>
        </w:tc>
        <w:tc>
          <w:tcPr>
            <w:tcW w:w="2835" w:type="dxa"/>
          </w:tcPr>
          <w:p w14:paraId="2653DAF6" w14:textId="77777777" w:rsidR="007175AA" w:rsidRPr="00194864" w:rsidRDefault="007175AA" w:rsidP="00516A0D">
            <w:pPr>
              <w:cnfStyle w:val="000000000000" w:firstRow="0" w:lastRow="0" w:firstColumn="0" w:lastColumn="0" w:oddVBand="0" w:evenVBand="0" w:oddHBand="0" w:evenHBand="0" w:firstRowFirstColumn="0" w:firstRowLastColumn="0" w:lastRowFirstColumn="0" w:lastRowLastColumn="0"/>
            </w:pPr>
            <w:hyperlink r:id="rId167" w:history="1">
              <w:r w:rsidRPr="00194864">
                <w:rPr>
                  <w:rStyle w:val="Hyperlink"/>
                </w:rPr>
                <w:t>nswmealsonwheels.org.au/act</w:t>
              </w:r>
            </w:hyperlink>
            <w:r w:rsidRPr="00194864">
              <w:t xml:space="preserve"> </w:t>
            </w:r>
          </w:p>
        </w:tc>
        <w:tc>
          <w:tcPr>
            <w:tcW w:w="1418" w:type="dxa"/>
          </w:tcPr>
          <w:p w14:paraId="2E560641" w14:textId="77777777" w:rsidR="007175AA" w:rsidRPr="00194864" w:rsidRDefault="007175AA" w:rsidP="00516A0D">
            <w:pPr>
              <w:jc w:val="center"/>
              <w:cnfStyle w:val="000000000000" w:firstRow="0" w:lastRow="0" w:firstColumn="0" w:lastColumn="0" w:oddVBand="0" w:evenVBand="0" w:oddHBand="0" w:evenHBand="0" w:firstRowFirstColumn="0" w:firstRowLastColumn="0" w:lastRowFirstColumn="0" w:lastRowLastColumn="0"/>
            </w:pPr>
            <w:r w:rsidRPr="00194864">
              <w:t>Toolkit</w:t>
            </w:r>
          </w:p>
        </w:tc>
      </w:tr>
    </w:tbl>
    <w:p w14:paraId="296FEF7D" w14:textId="77777777" w:rsidR="00D73AC8" w:rsidRDefault="00D73AC8">
      <w:pPr>
        <w:spacing w:before="0" w:after="0" w:line="240" w:lineRule="auto"/>
        <w:rPr>
          <w:szCs w:val="28"/>
        </w:rPr>
      </w:pPr>
      <w:r>
        <w:rPr>
          <w:szCs w:val="28"/>
        </w:rPr>
        <w:br w:type="page"/>
      </w:r>
    </w:p>
    <w:p w14:paraId="5EFADBD3" w14:textId="77777777" w:rsidR="007175AA" w:rsidRDefault="007175AA" w:rsidP="007175AA">
      <w:pPr>
        <w:pStyle w:val="Heading2"/>
      </w:pPr>
      <w:bookmarkStart w:id="70" w:name="_Toc142401357"/>
      <w:bookmarkStart w:id="71" w:name="_Toc212630859"/>
      <w:r w:rsidRPr="000E6C09">
        <w:lastRenderedPageBreak/>
        <w:t xml:space="preserve">Food </w:t>
      </w:r>
      <w:r>
        <w:t>s</w:t>
      </w:r>
      <w:r w:rsidRPr="000E6C09">
        <w:t>afety</w:t>
      </w:r>
      <w:bookmarkEnd w:id="70"/>
      <w:bookmarkEnd w:id="71"/>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91"/>
        <w:gridCol w:w="1425"/>
      </w:tblGrid>
      <w:tr w:rsidR="007175AA" w14:paraId="421EB5B3"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5E4F658F" w14:textId="77777777" w:rsidR="007175AA" w:rsidRDefault="007175AA" w:rsidP="00516A0D">
            <w:pPr>
              <w:rPr>
                <w:szCs w:val="28"/>
              </w:rPr>
            </w:pPr>
            <w:r w:rsidRPr="000F3215">
              <w:rPr>
                <w:szCs w:val="28"/>
              </w:rPr>
              <w:t>If you are unsure of what to do in a</w:t>
            </w:r>
            <w:r>
              <w:rPr>
                <w:szCs w:val="28"/>
              </w:rPr>
              <w:t xml:space="preserve">ny </w:t>
            </w:r>
            <w:r w:rsidRPr="000F3215">
              <w:rPr>
                <w:szCs w:val="28"/>
              </w:rPr>
              <w:t xml:space="preserve">situation, talk to your </w:t>
            </w:r>
            <w:r>
              <w:rPr>
                <w:szCs w:val="28"/>
              </w:rPr>
              <w:t>V</w:t>
            </w:r>
            <w:r w:rsidRPr="000F3215">
              <w:rPr>
                <w:szCs w:val="28"/>
              </w:rPr>
              <w:t xml:space="preserve">olunteer </w:t>
            </w:r>
            <w:r>
              <w:rPr>
                <w:szCs w:val="28"/>
              </w:rPr>
              <w:t>M</w:t>
            </w:r>
            <w:r w:rsidRPr="000F3215">
              <w:rPr>
                <w:szCs w:val="28"/>
              </w:rPr>
              <w:t>anager.</w:t>
            </w:r>
          </w:p>
          <w:p w14:paraId="03492B8E" w14:textId="10A87548" w:rsidR="007175AA" w:rsidRPr="00D73AC8" w:rsidRDefault="007175AA" w:rsidP="00D73AC8">
            <w:pPr>
              <w:rPr>
                <w:b w:val="0"/>
                <w:bCs/>
              </w:rPr>
            </w:pPr>
            <w:r w:rsidRPr="00D73AC8">
              <w:rPr>
                <w:b w:val="0"/>
                <w:bCs/>
              </w:rPr>
              <w:t>This information is of a general nature for anyone handling food, either role-based or incidental. Resources include factsheets to help older people receiving aged care understand and act on their rights in relation to food.</w:t>
            </w:r>
          </w:p>
        </w:tc>
        <w:tc>
          <w:tcPr>
            <w:tcW w:w="1425" w:type="dxa"/>
          </w:tcPr>
          <w:p w14:paraId="7194DBDC" w14:textId="77777777" w:rsidR="007175AA" w:rsidRPr="00417377" w:rsidRDefault="007175AA" w:rsidP="00516A0D">
            <w:pPr>
              <w:rPr>
                <w:szCs w:val="28"/>
              </w:rPr>
            </w:pPr>
            <w:r w:rsidRPr="000E6C09">
              <w:rPr>
                <w:noProof/>
              </w:rPr>
              <w:drawing>
                <wp:inline distT="0" distB="0" distL="0" distR="0" wp14:anchorId="28CDC693" wp14:editId="7947C38D">
                  <wp:extent cx="765544" cy="765544"/>
                  <wp:effectExtent l="0" t="0" r="0" b="0"/>
                  <wp:docPr id="151" name="Graphic 151" descr="Table sett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Graphic 151" descr="Table setting outline"/>
                          <pic:cNvPicPr/>
                        </pic:nvPicPr>
                        <pic:blipFill>
                          <a:blip r:embed="rId168">
                            <a:extLst>
                              <a:ext uri="{28A0092B-C50C-407E-A947-70E740481C1C}">
                                <a14:useLocalDpi xmlns:a14="http://schemas.microsoft.com/office/drawing/2010/main" val="0"/>
                              </a:ext>
                              <a:ext uri="{96DAC541-7B7A-43D3-8B79-37D633B846F1}">
                                <asvg:svgBlip xmlns:asvg="http://schemas.microsoft.com/office/drawing/2016/SVG/main" r:embed="rId169"/>
                              </a:ext>
                            </a:extLst>
                          </a:blip>
                          <a:stretch>
                            <a:fillRect/>
                          </a:stretch>
                        </pic:blipFill>
                        <pic:spPr>
                          <a:xfrm>
                            <a:off x="0" y="0"/>
                            <a:ext cx="765544" cy="765544"/>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670"/>
        <w:gridCol w:w="2835"/>
        <w:gridCol w:w="1560"/>
      </w:tblGrid>
      <w:tr w:rsidR="007175AA" w:rsidRPr="000E2065" w14:paraId="19ADCE81" w14:textId="77777777" w:rsidTr="00ED6AB2">
        <w:trPr>
          <w:cnfStyle w:val="100000000000" w:firstRow="1" w:lastRow="0" w:firstColumn="0" w:lastColumn="0" w:oddVBand="0" w:evenVBand="0" w:oddHBand="0" w:evenHBand="0" w:firstRowFirstColumn="0" w:firstRowLastColumn="0" w:lastRowFirstColumn="0" w:lastRowLastColumn="0"/>
          <w:trHeight w:val="661"/>
          <w:tblHeader/>
        </w:trPr>
        <w:tc>
          <w:tcPr>
            <w:cnfStyle w:val="001000000000" w:firstRow="0" w:lastRow="0" w:firstColumn="1" w:lastColumn="0" w:oddVBand="0" w:evenVBand="0" w:oddHBand="0" w:evenHBand="0" w:firstRowFirstColumn="0" w:firstRowLastColumn="0" w:lastRowFirstColumn="0" w:lastRowLastColumn="0"/>
            <w:tcW w:w="5670" w:type="dxa"/>
          </w:tcPr>
          <w:p w14:paraId="541F19A2" w14:textId="77777777" w:rsidR="007175AA" w:rsidRPr="000E2065" w:rsidRDefault="007175AA" w:rsidP="00B64AAB">
            <w:pPr>
              <w:rPr>
                <w:szCs w:val="28"/>
              </w:rPr>
            </w:pPr>
            <w:r w:rsidRPr="000E2065">
              <w:rPr>
                <w:szCs w:val="28"/>
              </w:rPr>
              <w:t>Description</w:t>
            </w:r>
          </w:p>
        </w:tc>
        <w:tc>
          <w:tcPr>
            <w:tcW w:w="2835" w:type="dxa"/>
          </w:tcPr>
          <w:p w14:paraId="27D5BD11" w14:textId="77777777" w:rsidR="007175AA" w:rsidRPr="000E2065"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560" w:type="dxa"/>
          </w:tcPr>
          <w:p w14:paraId="65AA813E" w14:textId="77777777" w:rsidR="007175AA" w:rsidRPr="000E2065"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361E9D5E" w14:textId="77777777" w:rsidTr="00BF13FB">
        <w:trPr>
          <w:cnfStyle w:val="000000100000" w:firstRow="0" w:lastRow="0" w:firstColumn="0" w:lastColumn="0" w:oddVBand="0" w:evenVBand="0" w:oddHBand="1" w:evenHBand="0" w:firstRowFirstColumn="0" w:firstRowLastColumn="0" w:lastRowFirstColumn="0" w:lastRowLastColumn="0"/>
          <w:trHeight w:val="1842"/>
        </w:trPr>
        <w:tc>
          <w:tcPr>
            <w:cnfStyle w:val="001000000000" w:firstRow="0" w:lastRow="0" w:firstColumn="1" w:lastColumn="0" w:oddVBand="0" w:evenVBand="0" w:oddHBand="0" w:evenHBand="0" w:firstRowFirstColumn="0" w:firstRowLastColumn="0" w:lastRowFirstColumn="0" w:lastRowLastColumn="0"/>
            <w:tcW w:w="5670" w:type="dxa"/>
          </w:tcPr>
          <w:p w14:paraId="11C74F3C" w14:textId="77777777" w:rsidR="007175AA" w:rsidRPr="000E2065" w:rsidRDefault="007175AA" w:rsidP="00516A0D">
            <w:pPr>
              <w:rPr>
                <w:b w:val="0"/>
                <w:bCs w:val="0"/>
                <w:szCs w:val="28"/>
              </w:rPr>
            </w:pPr>
            <w:r w:rsidRPr="000E2065">
              <w:rPr>
                <w:b w:val="0"/>
                <w:bCs w:val="0"/>
                <w:szCs w:val="28"/>
              </w:rPr>
              <w:t xml:space="preserve">Food Standards Australia New Zealand (FSANZ) develops food standards for Australia and New Zealand. </w:t>
            </w:r>
            <w:r>
              <w:rPr>
                <w:b w:val="0"/>
                <w:bCs w:val="0"/>
                <w:szCs w:val="28"/>
              </w:rPr>
              <w:t>See</w:t>
            </w:r>
            <w:r w:rsidRPr="000E2065">
              <w:rPr>
                <w:b w:val="0"/>
                <w:bCs w:val="0"/>
                <w:szCs w:val="28"/>
              </w:rPr>
              <w:t xml:space="preserve"> their </w:t>
            </w:r>
            <w:proofErr w:type="spellStart"/>
            <w:r w:rsidRPr="000E2065">
              <w:rPr>
                <w:b w:val="0"/>
                <w:bCs w:val="0"/>
                <w:szCs w:val="28"/>
              </w:rPr>
              <w:t>InfoBites</w:t>
            </w:r>
            <w:proofErr w:type="spellEnd"/>
            <w:r w:rsidRPr="000E2065">
              <w:rPr>
                <w:b w:val="0"/>
                <w:bCs w:val="0"/>
                <w:szCs w:val="28"/>
              </w:rPr>
              <w:t xml:space="preserve"> series for information on food safety standards and practical tips to reduce food safety risks.</w:t>
            </w:r>
          </w:p>
        </w:tc>
        <w:tc>
          <w:tcPr>
            <w:tcW w:w="2835" w:type="dxa"/>
          </w:tcPr>
          <w:p w14:paraId="753E321A"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70" w:history="1">
              <w:r w:rsidRPr="006D7E08">
                <w:rPr>
                  <w:rStyle w:val="Hyperlink"/>
                  <w:szCs w:val="28"/>
                </w:rPr>
                <w:t>www.foodstandards.gov.au/foodsafety/standards/Pages/Food-safety-requirements.aspx</w:t>
              </w:r>
            </w:hyperlink>
            <w:r w:rsidRPr="000E2065">
              <w:rPr>
                <w:szCs w:val="28"/>
              </w:rPr>
              <w:t xml:space="preserve"> </w:t>
            </w:r>
          </w:p>
        </w:tc>
        <w:tc>
          <w:tcPr>
            <w:tcW w:w="1560" w:type="dxa"/>
          </w:tcPr>
          <w:p w14:paraId="34BEDB8D"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 xml:space="preserve">Webpage </w:t>
            </w:r>
          </w:p>
        </w:tc>
      </w:tr>
      <w:tr w:rsidR="007175AA" w:rsidRPr="000E2065" w14:paraId="3D1C7B64" w14:textId="77777777" w:rsidTr="00BF13FB">
        <w:trPr>
          <w:trHeight w:val="1827"/>
        </w:trPr>
        <w:tc>
          <w:tcPr>
            <w:cnfStyle w:val="001000000000" w:firstRow="0" w:lastRow="0" w:firstColumn="1" w:lastColumn="0" w:oddVBand="0" w:evenVBand="0" w:oddHBand="0" w:evenHBand="0" w:firstRowFirstColumn="0" w:firstRowLastColumn="0" w:lastRowFirstColumn="0" w:lastRowLastColumn="0"/>
            <w:tcW w:w="5670" w:type="dxa"/>
          </w:tcPr>
          <w:p w14:paraId="556F3FA8" w14:textId="77777777" w:rsidR="007175AA" w:rsidRPr="000E2065" w:rsidRDefault="007175AA" w:rsidP="00516A0D">
            <w:pPr>
              <w:rPr>
                <w:b w:val="0"/>
                <w:bCs w:val="0"/>
                <w:szCs w:val="28"/>
              </w:rPr>
            </w:pPr>
            <w:r w:rsidRPr="000E2065">
              <w:rPr>
                <w:b w:val="0"/>
                <w:bCs w:val="0"/>
                <w:szCs w:val="28"/>
              </w:rPr>
              <w:t>FSANZ downloadable</w:t>
            </w:r>
            <w:r>
              <w:rPr>
                <w:b w:val="0"/>
                <w:bCs w:val="0"/>
                <w:szCs w:val="28"/>
              </w:rPr>
              <w:t xml:space="preserve"> </w:t>
            </w:r>
            <w:r w:rsidRPr="000E2065">
              <w:rPr>
                <w:b w:val="0"/>
                <w:bCs w:val="0"/>
                <w:szCs w:val="28"/>
              </w:rPr>
              <w:t xml:space="preserve">factsheets on food safety topics. The </w:t>
            </w:r>
            <w:proofErr w:type="spellStart"/>
            <w:r w:rsidRPr="000E2065">
              <w:rPr>
                <w:b w:val="0"/>
                <w:bCs w:val="0"/>
                <w:szCs w:val="28"/>
              </w:rPr>
              <w:t>InfoBites</w:t>
            </w:r>
            <w:proofErr w:type="spellEnd"/>
            <w:r w:rsidRPr="000E2065">
              <w:rPr>
                <w:b w:val="0"/>
                <w:bCs w:val="0"/>
                <w:szCs w:val="28"/>
              </w:rPr>
              <w:t xml:space="preserve"> ‘</w:t>
            </w:r>
            <w:r w:rsidRPr="000E2065">
              <w:rPr>
                <w:b w:val="0"/>
                <w:bCs w:val="0"/>
                <w:i/>
                <w:iCs/>
                <w:szCs w:val="28"/>
              </w:rPr>
              <w:t xml:space="preserve">Health and Hygiene – Advice for Food Handlers’ </w:t>
            </w:r>
            <w:r w:rsidRPr="000E2065">
              <w:rPr>
                <w:b w:val="0"/>
                <w:bCs w:val="0"/>
                <w:szCs w:val="28"/>
              </w:rPr>
              <w:t xml:space="preserve">is a good starting point for basic advice. </w:t>
            </w:r>
          </w:p>
        </w:tc>
        <w:tc>
          <w:tcPr>
            <w:tcW w:w="2835" w:type="dxa"/>
          </w:tcPr>
          <w:p w14:paraId="1E85764B" w14:textId="77777777" w:rsidR="007175AA" w:rsidRPr="000E2065" w:rsidRDefault="00C42D80" w:rsidP="00516A0D">
            <w:pPr>
              <w:cnfStyle w:val="000000000000" w:firstRow="0" w:lastRow="0" w:firstColumn="0" w:lastColumn="0" w:oddVBand="0" w:evenVBand="0" w:oddHBand="0" w:evenHBand="0" w:firstRowFirstColumn="0" w:firstRowLastColumn="0" w:lastRowFirstColumn="0" w:lastRowLastColumn="0"/>
              <w:rPr>
                <w:szCs w:val="28"/>
              </w:rPr>
            </w:pPr>
            <w:hyperlink r:id="rId171" w:history="1">
              <w:r w:rsidRPr="004451CA">
                <w:rPr>
                  <w:rStyle w:val="Hyperlink"/>
                </w:rPr>
                <w:t>www.foodstandards.gov.au/business/food-safety/fact-sheets/health-and-hygiene-advice-for-food-handlers</w:t>
              </w:r>
            </w:hyperlink>
            <w:r w:rsidR="009D3E5C">
              <w:t xml:space="preserve"> </w:t>
            </w:r>
          </w:p>
        </w:tc>
        <w:tc>
          <w:tcPr>
            <w:tcW w:w="1560" w:type="dxa"/>
          </w:tcPr>
          <w:p w14:paraId="71C5754C"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 xml:space="preserve">Factsheet </w:t>
            </w:r>
          </w:p>
        </w:tc>
      </w:tr>
      <w:tr w:rsidR="007175AA" w:rsidRPr="000E2065" w14:paraId="16ABC2FE" w14:textId="77777777" w:rsidTr="00BF13FB">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5670" w:type="dxa"/>
          </w:tcPr>
          <w:p w14:paraId="4BC80749" w14:textId="77777777" w:rsidR="007175AA" w:rsidRPr="000E2065" w:rsidRDefault="007175AA" w:rsidP="00516A0D">
            <w:pPr>
              <w:rPr>
                <w:b w:val="0"/>
                <w:bCs w:val="0"/>
                <w:szCs w:val="28"/>
              </w:rPr>
            </w:pPr>
            <w:r w:rsidRPr="000E2065">
              <w:rPr>
                <w:b w:val="0"/>
                <w:bCs w:val="0"/>
                <w:szCs w:val="28"/>
              </w:rPr>
              <w:t xml:space="preserve">The </w:t>
            </w:r>
            <w:r>
              <w:rPr>
                <w:b w:val="0"/>
                <w:bCs w:val="0"/>
                <w:szCs w:val="28"/>
                <w:lang w:val="en"/>
              </w:rPr>
              <w:t>ACQSC</w:t>
            </w:r>
            <w:r>
              <w:rPr>
                <w:b w:val="0"/>
                <w:bCs w:val="0"/>
                <w:szCs w:val="28"/>
              </w:rPr>
              <w:t xml:space="preserve"> ‘</w:t>
            </w:r>
            <w:r w:rsidRPr="000E2065">
              <w:rPr>
                <w:b w:val="0"/>
                <w:bCs w:val="0"/>
                <w:szCs w:val="28"/>
              </w:rPr>
              <w:t>Food, Dining and Nutrition</w:t>
            </w:r>
            <w:r>
              <w:rPr>
                <w:b w:val="0"/>
                <w:bCs w:val="0"/>
                <w:szCs w:val="28"/>
              </w:rPr>
              <w:t>’</w:t>
            </w:r>
            <w:r w:rsidRPr="000E2065">
              <w:rPr>
                <w:b w:val="0"/>
                <w:bCs w:val="0"/>
                <w:szCs w:val="28"/>
              </w:rPr>
              <w:t xml:space="preserve"> resources cover dining choices, swallowing, and oral health. Resources include factsheets, posters</w:t>
            </w:r>
            <w:r w:rsidR="003539E5">
              <w:rPr>
                <w:b w:val="0"/>
                <w:bCs w:val="0"/>
                <w:szCs w:val="28"/>
              </w:rPr>
              <w:t xml:space="preserve">, </w:t>
            </w:r>
            <w:r w:rsidRPr="000E2065">
              <w:rPr>
                <w:b w:val="0"/>
                <w:bCs w:val="0"/>
                <w:szCs w:val="28"/>
              </w:rPr>
              <w:t>video</w:t>
            </w:r>
            <w:r>
              <w:rPr>
                <w:b w:val="0"/>
                <w:bCs w:val="0"/>
                <w:szCs w:val="28"/>
              </w:rPr>
              <w:t>s</w:t>
            </w:r>
            <w:r w:rsidR="003539E5">
              <w:rPr>
                <w:b w:val="0"/>
                <w:bCs w:val="0"/>
                <w:szCs w:val="28"/>
              </w:rPr>
              <w:t xml:space="preserve"> and </w:t>
            </w:r>
            <w:r w:rsidR="003539E5" w:rsidRPr="003539E5">
              <w:rPr>
                <w:b w:val="0"/>
                <w:bCs w:val="0"/>
                <w:szCs w:val="28"/>
              </w:rPr>
              <w:t>creative activities and colouring resources for older people and their caregivers.</w:t>
            </w:r>
          </w:p>
        </w:tc>
        <w:tc>
          <w:tcPr>
            <w:tcW w:w="2835" w:type="dxa"/>
          </w:tcPr>
          <w:p w14:paraId="1A5B18A9"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72" w:history="1">
              <w:r w:rsidRPr="006D7E08">
                <w:rPr>
                  <w:rStyle w:val="Hyperlink"/>
                  <w:szCs w:val="28"/>
                </w:rPr>
                <w:t>www.agedcarequality.gov.au/consumers/food-dining-and-nutrition</w:t>
              </w:r>
            </w:hyperlink>
            <w:r w:rsidRPr="000E2065">
              <w:rPr>
                <w:szCs w:val="28"/>
              </w:rPr>
              <w:t xml:space="preserve"> </w:t>
            </w:r>
          </w:p>
        </w:tc>
        <w:tc>
          <w:tcPr>
            <w:tcW w:w="1560" w:type="dxa"/>
          </w:tcPr>
          <w:p w14:paraId="243C4C4F"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 xml:space="preserve">Webpage </w:t>
            </w:r>
          </w:p>
        </w:tc>
      </w:tr>
      <w:tr w:rsidR="007175AA" w:rsidRPr="000E2065" w14:paraId="70CE55E1" w14:textId="77777777" w:rsidTr="00BF13FB">
        <w:trPr>
          <w:trHeight w:val="1130"/>
        </w:trPr>
        <w:tc>
          <w:tcPr>
            <w:cnfStyle w:val="001000000000" w:firstRow="0" w:lastRow="0" w:firstColumn="1" w:lastColumn="0" w:oddVBand="0" w:evenVBand="0" w:oddHBand="0" w:evenHBand="0" w:firstRowFirstColumn="0" w:firstRowLastColumn="0" w:lastRowFirstColumn="0" w:lastRowLastColumn="0"/>
            <w:tcW w:w="5670" w:type="dxa"/>
          </w:tcPr>
          <w:p w14:paraId="1D1A2BEC" w14:textId="77777777" w:rsidR="007175AA" w:rsidRPr="000E2065" w:rsidRDefault="007175AA" w:rsidP="00516A0D">
            <w:pPr>
              <w:rPr>
                <w:b w:val="0"/>
                <w:bCs w:val="0"/>
                <w:szCs w:val="28"/>
              </w:rPr>
            </w:pPr>
            <w:r w:rsidRPr="000E2065">
              <w:rPr>
                <w:b w:val="0"/>
                <w:bCs w:val="0"/>
                <w:szCs w:val="28"/>
              </w:rPr>
              <w:t>The Maggie Beer Foundation</w:t>
            </w:r>
            <w:r>
              <w:rPr>
                <w:b w:val="0"/>
                <w:bCs w:val="0"/>
                <w:szCs w:val="28"/>
              </w:rPr>
              <w:t>’s</w:t>
            </w:r>
            <w:r w:rsidRPr="000E2065">
              <w:rPr>
                <w:b w:val="0"/>
                <w:bCs w:val="0"/>
                <w:szCs w:val="28"/>
              </w:rPr>
              <w:t xml:space="preserve"> 11 online training modules for </w:t>
            </w:r>
            <w:r>
              <w:rPr>
                <w:b w:val="0"/>
                <w:bCs w:val="0"/>
                <w:szCs w:val="28"/>
              </w:rPr>
              <w:t>those</w:t>
            </w:r>
            <w:r w:rsidRPr="000E2065">
              <w:rPr>
                <w:b w:val="0"/>
                <w:bCs w:val="0"/>
                <w:szCs w:val="28"/>
              </w:rPr>
              <w:t xml:space="preserve"> </w:t>
            </w:r>
            <w:r>
              <w:rPr>
                <w:b w:val="0"/>
                <w:bCs w:val="0"/>
                <w:szCs w:val="28"/>
              </w:rPr>
              <w:t>interested</w:t>
            </w:r>
            <w:r w:rsidRPr="000E2065">
              <w:rPr>
                <w:b w:val="0"/>
                <w:bCs w:val="0"/>
                <w:szCs w:val="28"/>
              </w:rPr>
              <w:t xml:space="preserve"> </w:t>
            </w:r>
            <w:r>
              <w:rPr>
                <w:b w:val="0"/>
                <w:bCs w:val="0"/>
                <w:szCs w:val="28"/>
              </w:rPr>
              <w:t>in</w:t>
            </w:r>
            <w:r w:rsidRPr="000E2065">
              <w:rPr>
                <w:b w:val="0"/>
                <w:bCs w:val="0"/>
                <w:szCs w:val="28"/>
              </w:rPr>
              <w:t xml:space="preserve"> improving the food experienc</w:t>
            </w:r>
            <w:r>
              <w:rPr>
                <w:b w:val="0"/>
                <w:bCs w:val="0"/>
                <w:szCs w:val="28"/>
              </w:rPr>
              <w:t>e</w:t>
            </w:r>
            <w:r w:rsidRPr="000E2065">
              <w:rPr>
                <w:b w:val="0"/>
                <w:bCs w:val="0"/>
                <w:szCs w:val="28"/>
              </w:rPr>
              <w:t xml:space="preserve"> in residential aged care. They are free to access</w:t>
            </w:r>
            <w:r>
              <w:rPr>
                <w:b w:val="0"/>
                <w:bCs w:val="0"/>
                <w:szCs w:val="28"/>
              </w:rPr>
              <w:t xml:space="preserve"> and</w:t>
            </w:r>
            <w:r w:rsidRPr="000E2065">
              <w:rPr>
                <w:b w:val="0"/>
                <w:bCs w:val="0"/>
                <w:szCs w:val="28"/>
              </w:rPr>
              <w:t xml:space="preserve"> cover cooking techniques, texture modified foods and presentation, food culture, improving the dining experience, and maximising flavour.</w:t>
            </w:r>
          </w:p>
        </w:tc>
        <w:tc>
          <w:tcPr>
            <w:tcW w:w="2835" w:type="dxa"/>
          </w:tcPr>
          <w:p w14:paraId="6CDDF14A"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73" w:history="1">
              <w:r w:rsidRPr="000E2065">
                <w:rPr>
                  <w:rStyle w:val="Hyperlink"/>
                  <w:szCs w:val="28"/>
                </w:rPr>
                <w:t>lms.maggiebeerfoundation.org.au/</w:t>
              </w:r>
            </w:hyperlink>
            <w:r w:rsidRPr="000E2065">
              <w:rPr>
                <w:szCs w:val="28"/>
              </w:rPr>
              <w:t xml:space="preserve"> </w:t>
            </w:r>
          </w:p>
        </w:tc>
        <w:tc>
          <w:tcPr>
            <w:tcW w:w="1560" w:type="dxa"/>
          </w:tcPr>
          <w:p w14:paraId="7BB52532"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Online modules (</w:t>
            </w:r>
            <w:r>
              <w:rPr>
                <w:szCs w:val="28"/>
              </w:rPr>
              <w:t xml:space="preserve">with </w:t>
            </w:r>
            <w:r w:rsidRPr="000E2065">
              <w:rPr>
                <w:szCs w:val="28"/>
              </w:rPr>
              <w:t>certificat</w:t>
            </w:r>
            <w:r>
              <w:rPr>
                <w:szCs w:val="28"/>
              </w:rPr>
              <w:t>es</w:t>
            </w:r>
            <w:r w:rsidRPr="000E2065">
              <w:rPr>
                <w:szCs w:val="28"/>
              </w:rPr>
              <w:t>)</w:t>
            </w:r>
          </w:p>
        </w:tc>
      </w:tr>
    </w:tbl>
    <w:p w14:paraId="1283B271" w14:textId="77777777" w:rsidR="007175AA" w:rsidRDefault="007175AA" w:rsidP="007175AA">
      <w:pPr>
        <w:pStyle w:val="Heading2"/>
      </w:pPr>
      <w:bookmarkStart w:id="72" w:name="_Toc142401358"/>
      <w:bookmarkStart w:id="73" w:name="_Toc212630860"/>
      <w:r w:rsidRPr="000E6C09">
        <w:lastRenderedPageBreak/>
        <w:t>Technology</w:t>
      </w:r>
      <w:bookmarkEnd w:id="72"/>
      <w:r>
        <w:t xml:space="preserve"> support</w:t>
      </w:r>
      <w:bookmarkEnd w:id="73"/>
      <w:r>
        <w:t xml:space="preserve"> </w:t>
      </w:r>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91"/>
        <w:gridCol w:w="1446"/>
      </w:tblGrid>
      <w:tr w:rsidR="007175AA" w14:paraId="0A8829ED"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5D5443B5" w14:textId="77777777" w:rsidR="007175AA" w:rsidRPr="00ED6AB2" w:rsidRDefault="007175AA" w:rsidP="00ED6AB2">
            <w:pPr>
              <w:rPr>
                <w:b w:val="0"/>
                <w:bCs/>
              </w:rPr>
            </w:pPr>
            <w:r w:rsidRPr="00ED6AB2">
              <w:rPr>
                <w:b w:val="0"/>
                <w:bCs/>
              </w:rPr>
              <w:t>For people working with older people who have asked for help with general digital technologies.</w:t>
            </w:r>
          </w:p>
        </w:tc>
        <w:tc>
          <w:tcPr>
            <w:tcW w:w="1425" w:type="dxa"/>
          </w:tcPr>
          <w:p w14:paraId="769D0D3C" w14:textId="77777777" w:rsidR="007175AA" w:rsidRPr="00417377" w:rsidRDefault="007175AA" w:rsidP="00516A0D">
            <w:pPr>
              <w:rPr>
                <w:szCs w:val="28"/>
              </w:rPr>
            </w:pPr>
            <w:r w:rsidRPr="000E6C09">
              <w:rPr>
                <w:i/>
                <w:iCs/>
                <w:noProof/>
              </w:rPr>
              <w:drawing>
                <wp:inline distT="0" distB="0" distL="0" distR="0" wp14:anchorId="5125E35F" wp14:editId="359083C3">
                  <wp:extent cx="771896" cy="771896"/>
                  <wp:effectExtent l="0" t="0" r="9525" b="0"/>
                  <wp:docPr id="137" name="Graphic 137"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Internet outline"/>
                          <pic:cNvPicPr/>
                        </pic:nvPicPr>
                        <pic:blipFill>
                          <a:blip r:embed="rId174">
                            <a:extLst>
                              <a:ext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a:off x="0" y="0"/>
                            <a:ext cx="771896" cy="771896"/>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6096"/>
        <w:gridCol w:w="2409"/>
        <w:gridCol w:w="1418"/>
      </w:tblGrid>
      <w:tr w:rsidR="007175AA" w:rsidRPr="000E2065" w14:paraId="46A8062F" w14:textId="77777777" w:rsidTr="00ED6A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6" w:type="dxa"/>
          </w:tcPr>
          <w:p w14:paraId="24F0BDC2" w14:textId="77777777" w:rsidR="007175AA" w:rsidRPr="000E2065" w:rsidRDefault="007175AA" w:rsidP="00516A0D">
            <w:pPr>
              <w:jc w:val="center"/>
              <w:rPr>
                <w:szCs w:val="28"/>
              </w:rPr>
            </w:pPr>
            <w:r w:rsidRPr="000E2065">
              <w:rPr>
                <w:szCs w:val="28"/>
              </w:rPr>
              <w:t>Description</w:t>
            </w:r>
          </w:p>
        </w:tc>
        <w:tc>
          <w:tcPr>
            <w:tcW w:w="2409" w:type="dxa"/>
          </w:tcPr>
          <w:p w14:paraId="0E9FF6F6"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418" w:type="dxa"/>
          </w:tcPr>
          <w:p w14:paraId="4B04C5A5"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044053AA" w14:textId="77777777" w:rsidTr="00BF13FB">
        <w:trPr>
          <w:cnfStyle w:val="000000100000" w:firstRow="0" w:lastRow="0" w:firstColumn="0" w:lastColumn="0" w:oddVBand="0" w:evenVBand="0" w:oddHBand="1" w:evenHBand="0" w:firstRowFirstColumn="0" w:firstRowLastColumn="0" w:lastRowFirstColumn="0" w:lastRowLastColumn="0"/>
          <w:trHeight w:val="2385"/>
        </w:trPr>
        <w:tc>
          <w:tcPr>
            <w:cnfStyle w:val="001000000000" w:firstRow="0" w:lastRow="0" w:firstColumn="1" w:lastColumn="0" w:oddVBand="0" w:evenVBand="0" w:oddHBand="0" w:evenHBand="0" w:firstRowFirstColumn="0" w:firstRowLastColumn="0" w:lastRowFirstColumn="0" w:lastRowLastColumn="0"/>
            <w:tcW w:w="6096" w:type="dxa"/>
          </w:tcPr>
          <w:p w14:paraId="42E72BAD" w14:textId="77777777" w:rsidR="007175AA" w:rsidRDefault="007175AA" w:rsidP="00516A0D">
            <w:pPr>
              <w:rPr>
                <w:b w:val="0"/>
                <w:bCs w:val="0"/>
                <w:szCs w:val="28"/>
              </w:rPr>
            </w:pPr>
            <w:proofErr w:type="spellStart"/>
            <w:r w:rsidRPr="000E2065">
              <w:rPr>
                <w:b w:val="0"/>
                <w:bCs w:val="0"/>
                <w:szCs w:val="28"/>
              </w:rPr>
              <w:t>BeConnected</w:t>
            </w:r>
            <w:proofErr w:type="spellEnd"/>
            <w:r w:rsidRPr="000E2065">
              <w:rPr>
                <w:b w:val="0"/>
                <w:bCs w:val="0"/>
                <w:szCs w:val="28"/>
              </w:rPr>
              <w:t xml:space="preserve"> is an Australian Government initiative aimed at increasing the confidence, skills, and online safety of older </w:t>
            </w:r>
            <w:r>
              <w:rPr>
                <w:b w:val="0"/>
                <w:bCs w:val="0"/>
                <w:szCs w:val="28"/>
              </w:rPr>
              <w:t>people</w:t>
            </w:r>
            <w:r w:rsidRPr="000E2065">
              <w:rPr>
                <w:b w:val="0"/>
                <w:bCs w:val="0"/>
                <w:szCs w:val="28"/>
              </w:rPr>
              <w:t xml:space="preserve"> using technolog</w:t>
            </w:r>
            <w:r>
              <w:rPr>
                <w:b w:val="0"/>
                <w:bCs w:val="0"/>
                <w:szCs w:val="28"/>
              </w:rPr>
              <w:t>y</w:t>
            </w:r>
            <w:r w:rsidRPr="000E2065">
              <w:rPr>
                <w:b w:val="0"/>
                <w:bCs w:val="0"/>
                <w:szCs w:val="28"/>
              </w:rPr>
              <w:t>. The website provides free resources and classes on a range of topics, including</w:t>
            </w:r>
            <w:r>
              <w:rPr>
                <w:b w:val="0"/>
                <w:bCs w:val="0"/>
                <w:szCs w:val="28"/>
              </w:rPr>
              <w:t>:</w:t>
            </w:r>
          </w:p>
          <w:p w14:paraId="59219B43" w14:textId="77777777" w:rsidR="007175AA" w:rsidRPr="00194864" w:rsidRDefault="007175AA" w:rsidP="00BF13FB">
            <w:pPr>
              <w:pStyle w:val="ListParagraph"/>
              <w:numPr>
                <w:ilvl w:val="0"/>
                <w:numId w:val="30"/>
              </w:numPr>
              <w:rPr>
                <w:b w:val="0"/>
                <w:bCs w:val="0"/>
                <w:szCs w:val="28"/>
              </w:rPr>
            </w:pPr>
            <w:r w:rsidRPr="00194864">
              <w:rPr>
                <w:b w:val="0"/>
                <w:bCs w:val="0"/>
                <w:szCs w:val="28"/>
              </w:rPr>
              <w:t xml:space="preserve">the basics of computers and laptops, </w:t>
            </w:r>
          </w:p>
          <w:p w14:paraId="1DDF562E" w14:textId="77777777" w:rsidR="007175AA" w:rsidRPr="00194864" w:rsidRDefault="007175AA" w:rsidP="00BF13FB">
            <w:pPr>
              <w:pStyle w:val="ListParagraph"/>
              <w:numPr>
                <w:ilvl w:val="0"/>
                <w:numId w:val="30"/>
              </w:numPr>
              <w:rPr>
                <w:b w:val="0"/>
                <w:bCs w:val="0"/>
                <w:szCs w:val="28"/>
              </w:rPr>
            </w:pPr>
            <w:r w:rsidRPr="00194864">
              <w:rPr>
                <w:b w:val="0"/>
                <w:bCs w:val="0"/>
                <w:szCs w:val="28"/>
              </w:rPr>
              <w:t xml:space="preserve">Wi-Fi, </w:t>
            </w:r>
          </w:p>
          <w:p w14:paraId="26738FDC" w14:textId="77777777" w:rsidR="007175AA" w:rsidRPr="00194864" w:rsidRDefault="007175AA" w:rsidP="00BF13FB">
            <w:pPr>
              <w:pStyle w:val="ListParagraph"/>
              <w:numPr>
                <w:ilvl w:val="0"/>
                <w:numId w:val="30"/>
              </w:numPr>
              <w:rPr>
                <w:b w:val="0"/>
                <w:bCs w:val="0"/>
                <w:szCs w:val="28"/>
              </w:rPr>
            </w:pPr>
            <w:r w:rsidRPr="00194864">
              <w:rPr>
                <w:b w:val="0"/>
                <w:bCs w:val="0"/>
                <w:szCs w:val="28"/>
              </w:rPr>
              <w:t xml:space="preserve">social media, </w:t>
            </w:r>
          </w:p>
          <w:p w14:paraId="47C89B44" w14:textId="77777777" w:rsidR="007175AA" w:rsidRPr="00194864" w:rsidRDefault="007175AA" w:rsidP="00BF13FB">
            <w:pPr>
              <w:pStyle w:val="ListParagraph"/>
              <w:numPr>
                <w:ilvl w:val="0"/>
                <w:numId w:val="30"/>
              </w:numPr>
              <w:rPr>
                <w:b w:val="0"/>
                <w:bCs w:val="0"/>
                <w:szCs w:val="28"/>
              </w:rPr>
            </w:pPr>
            <w:proofErr w:type="spellStart"/>
            <w:r w:rsidRPr="00194864">
              <w:rPr>
                <w:b w:val="0"/>
                <w:bCs w:val="0"/>
                <w:szCs w:val="28"/>
              </w:rPr>
              <w:t>myGov</w:t>
            </w:r>
            <w:proofErr w:type="spellEnd"/>
            <w:r w:rsidRPr="00194864">
              <w:rPr>
                <w:b w:val="0"/>
                <w:bCs w:val="0"/>
                <w:szCs w:val="28"/>
              </w:rPr>
              <w:t xml:space="preserve">, </w:t>
            </w:r>
          </w:p>
          <w:p w14:paraId="0D7A043B" w14:textId="77777777" w:rsidR="007175AA" w:rsidRPr="00194864" w:rsidRDefault="007175AA" w:rsidP="00BF13FB">
            <w:pPr>
              <w:pStyle w:val="ListParagraph"/>
              <w:numPr>
                <w:ilvl w:val="0"/>
                <w:numId w:val="30"/>
              </w:numPr>
              <w:rPr>
                <w:szCs w:val="28"/>
              </w:rPr>
            </w:pPr>
            <w:r w:rsidRPr="00194864">
              <w:rPr>
                <w:b w:val="0"/>
                <w:bCs w:val="0"/>
                <w:szCs w:val="28"/>
              </w:rPr>
              <w:t>avoiding scams.</w:t>
            </w:r>
          </w:p>
        </w:tc>
        <w:tc>
          <w:tcPr>
            <w:tcW w:w="2409" w:type="dxa"/>
          </w:tcPr>
          <w:p w14:paraId="7BA878DF"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76" w:history="1">
              <w:r w:rsidRPr="000E2065">
                <w:rPr>
                  <w:rStyle w:val="Hyperlink"/>
                  <w:szCs w:val="28"/>
                </w:rPr>
                <w:t>beconnected.esafety.gov.au/</w:t>
              </w:r>
            </w:hyperlink>
            <w:r w:rsidRPr="000E2065">
              <w:rPr>
                <w:szCs w:val="28"/>
              </w:rPr>
              <w:t xml:space="preserve"> </w:t>
            </w:r>
          </w:p>
        </w:tc>
        <w:tc>
          <w:tcPr>
            <w:tcW w:w="1418" w:type="dxa"/>
          </w:tcPr>
          <w:p w14:paraId="0A8F124F"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 xml:space="preserve">Webpage </w:t>
            </w:r>
          </w:p>
        </w:tc>
      </w:tr>
    </w:tbl>
    <w:p w14:paraId="54CD245A" w14:textId="77777777" w:rsidR="00D73AC8" w:rsidRPr="00D73AC8" w:rsidRDefault="00D73AC8" w:rsidP="00D73AC8">
      <w:bookmarkStart w:id="74" w:name="_Toc142401359"/>
      <w:r>
        <w:br w:type="page"/>
      </w:r>
    </w:p>
    <w:p w14:paraId="7D1DB17F" w14:textId="77777777" w:rsidR="007175AA" w:rsidRDefault="007175AA" w:rsidP="007175AA">
      <w:pPr>
        <w:pStyle w:val="Heading2"/>
      </w:pPr>
      <w:bookmarkStart w:id="75" w:name="_Toc212630861"/>
      <w:r w:rsidRPr="000E6C09">
        <w:lastRenderedPageBreak/>
        <w:t>Mobility</w:t>
      </w:r>
      <w:bookmarkEnd w:id="74"/>
      <w:r>
        <w:t xml:space="preserve"> Support</w:t>
      </w:r>
      <w:bookmarkEnd w:id="75"/>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591"/>
        <w:gridCol w:w="1425"/>
      </w:tblGrid>
      <w:tr w:rsidR="007175AA" w14:paraId="7F1DF63F" w14:textId="77777777" w:rsidTr="00516A0D">
        <w:trPr>
          <w:cnfStyle w:val="100000000000" w:firstRow="1" w:lastRow="0" w:firstColumn="0" w:lastColumn="0" w:oddVBand="0" w:evenVBand="0" w:oddHBand="0" w:evenHBand="0" w:firstRowFirstColumn="0" w:firstRowLastColumn="0" w:lastRowFirstColumn="0" w:lastRowLastColumn="0"/>
          <w:trHeight w:val="1712"/>
        </w:trPr>
        <w:tc>
          <w:tcPr>
            <w:tcW w:w="7591" w:type="dxa"/>
          </w:tcPr>
          <w:p w14:paraId="3CDFEDA9" w14:textId="2F8DA04F" w:rsidR="007175AA" w:rsidRPr="00ED6AB2" w:rsidRDefault="007175AA" w:rsidP="00ED6AB2">
            <w:pPr>
              <w:rPr>
                <w:b w:val="0"/>
                <w:bCs/>
              </w:rPr>
            </w:pPr>
            <w:r w:rsidRPr="00ED6AB2">
              <w:rPr>
                <w:b w:val="0"/>
                <w:bCs/>
              </w:rPr>
              <w:t xml:space="preserve">For people working </w:t>
            </w:r>
            <w:r w:rsidR="00B64AAB">
              <w:rPr>
                <w:b w:val="0"/>
                <w:bCs/>
              </w:rPr>
              <w:t xml:space="preserve">or volunteering </w:t>
            </w:r>
            <w:r w:rsidRPr="00ED6AB2">
              <w:rPr>
                <w:b w:val="0"/>
                <w:bCs/>
              </w:rPr>
              <w:t>with older people who would like help with mobility.</w:t>
            </w:r>
          </w:p>
        </w:tc>
        <w:tc>
          <w:tcPr>
            <w:tcW w:w="1425" w:type="dxa"/>
          </w:tcPr>
          <w:p w14:paraId="1231BE67" w14:textId="77777777" w:rsidR="007175AA" w:rsidRPr="00417377" w:rsidRDefault="007175AA" w:rsidP="00516A0D">
            <w:pPr>
              <w:rPr>
                <w:szCs w:val="28"/>
              </w:rPr>
            </w:pPr>
            <w:r w:rsidRPr="000E6C09">
              <w:rPr>
                <w:noProof/>
              </w:rPr>
              <w:drawing>
                <wp:inline distT="0" distB="0" distL="0" distR="0" wp14:anchorId="041B97ED" wp14:editId="31A00889">
                  <wp:extent cx="749300" cy="749300"/>
                  <wp:effectExtent l="0" t="0" r="0" b="0"/>
                  <wp:docPr id="141" name="Graphic 141" descr="Wheelchair acce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Graphic 141" descr="Wheelchair access outline"/>
                          <pic:cNvPicPr/>
                        </pic:nvPicPr>
                        <pic:blipFill>
                          <a:blip r:embed="rId177">
                            <a:extLst>
                              <a:ext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749300" cy="7493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387"/>
        <w:gridCol w:w="3118"/>
        <w:gridCol w:w="1560"/>
      </w:tblGrid>
      <w:tr w:rsidR="007175AA" w:rsidRPr="000E2065" w14:paraId="1156D5F8" w14:textId="77777777" w:rsidTr="00ED6A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7" w:type="dxa"/>
          </w:tcPr>
          <w:p w14:paraId="4E4327F6" w14:textId="77777777" w:rsidR="007175AA" w:rsidRPr="000E2065" w:rsidRDefault="007175AA" w:rsidP="00B64AAB">
            <w:pPr>
              <w:rPr>
                <w:szCs w:val="28"/>
              </w:rPr>
            </w:pPr>
            <w:r w:rsidRPr="000E2065">
              <w:rPr>
                <w:szCs w:val="28"/>
              </w:rPr>
              <w:t>Description</w:t>
            </w:r>
          </w:p>
        </w:tc>
        <w:tc>
          <w:tcPr>
            <w:tcW w:w="3118" w:type="dxa"/>
          </w:tcPr>
          <w:p w14:paraId="18E57FBB" w14:textId="77777777" w:rsidR="007175AA" w:rsidRPr="000E2065"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560" w:type="dxa"/>
          </w:tcPr>
          <w:p w14:paraId="3BB16FD2" w14:textId="77777777" w:rsidR="007175AA" w:rsidRPr="000E2065" w:rsidRDefault="007175AA" w:rsidP="00B64AAB">
            <w:pP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27368059" w14:textId="77777777" w:rsidTr="00BF13FB">
        <w:trPr>
          <w:cnfStyle w:val="000000100000" w:firstRow="0" w:lastRow="0" w:firstColumn="0" w:lastColumn="0" w:oddVBand="0" w:evenVBand="0" w:oddHBand="1" w:evenHBand="0" w:firstRowFirstColumn="0" w:firstRowLastColumn="0" w:lastRowFirstColumn="0" w:lastRowLastColumn="0"/>
          <w:trHeight w:val="1945"/>
        </w:trPr>
        <w:tc>
          <w:tcPr>
            <w:cnfStyle w:val="001000000000" w:firstRow="0" w:lastRow="0" w:firstColumn="1" w:lastColumn="0" w:oddVBand="0" w:evenVBand="0" w:oddHBand="0" w:evenHBand="0" w:firstRowFirstColumn="0" w:firstRowLastColumn="0" w:lastRowFirstColumn="0" w:lastRowLastColumn="0"/>
            <w:tcW w:w="5387" w:type="dxa"/>
          </w:tcPr>
          <w:p w14:paraId="1BC4CD8F" w14:textId="77777777" w:rsidR="007175AA" w:rsidRDefault="007175AA" w:rsidP="00516A0D">
            <w:pPr>
              <w:rPr>
                <w:szCs w:val="28"/>
              </w:rPr>
            </w:pPr>
            <w:r w:rsidRPr="000E2065">
              <w:rPr>
                <w:b w:val="0"/>
                <w:bCs w:val="0"/>
                <w:szCs w:val="28"/>
              </w:rPr>
              <w:t xml:space="preserve">This factsheet provides guidance on how to </w:t>
            </w:r>
            <w:r>
              <w:rPr>
                <w:b w:val="0"/>
                <w:bCs w:val="0"/>
                <w:szCs w:val="28"/>
              </w:rPr>
              <w:t xml:space="preserve">safely </w:t>
            </w:r>
            <w:r w:rsidRPr="000E2065">
              <w:rPr>
                <w:b w:val="0"/>
                <w:bCs w:val="0"/>
                <w:szCs w:val="28"/>
              </w:rPr>
              <w:t>push someone in a wheelchair, including</w:t>
            </w:r>
            <w:r>
              <w:rPr>
                <w:b w:val="0"/>
                <w:bCs w:val="0"/>
                <w:szCs w:val="28"/>
              </w:rPr>
              <w:t>:</w:t>
            </w:r>
          </w:p>
          <w:p w14:paraId="06922145" w14:textId="77777777" w:rsidR="007175AA" w:rsidRPr="00194864" w:rsidRDefault="007175AA" w:rsidP="00BF13FB">
            <w:pPr>
              <w:pStyle w:val="ListParagraph"/>
              <w:numPr>
                <w:ilvl w:val="0"/>
                <w:numId w:val="31"/>
              </w:numPr>
              <w:rPr>
                <w:b w:val="0"/>
                <w:bCs w:val="0"/>
                <w:szCs w:val="28"/>
              </w:rPr>
            </w:pPr>
            <w:r w:rsidRPr="00194864">
              <w:rPr>
                <w:b w:val="0"/>
                <w:bCs w:val="0"/>
                <w:szCs w:val="28"/>
              </w:rPr>
              <w:t xml:space="preserve">pre-checks, </w:t>
            </w:r>
          </w:p>
          <w:p w14:paraId="5A738307" w14:textId="77777777" w:rsidR="007175AA" w:rsidRPr="00194864" w:rsidRDefault="007175AA" w:rsidP="00BF13FB">
            <w:pPr>
              <w:pStyle w:val="ListParagraph"/>
              <w:numPr>
                <w:ilvl w:val="0"/>
                <w:numId w:val="31"/>
              </w:numPr>
              <w:rPr>
                <w:b w:val="0"/>
                <w:bCs w:val="0"/>
                <w:szCs w:val="28"/>
              </w:rPr>
            </w:pPr>
            <w:r w:rsidRPr="00194864">
              <w:rPr>
                <w:b w:val="0"/>
                <w:bCs w:val="0"/>
                <w:szCs w:val="28"/>
              </w:rPr>
              <w:t xml:space="preserve">helping someone into a wheelchair, </w:t>
            </w:r>
          </w:p>
          <w:p w14:paraId="269DA22E" w14:textId="77777777" w:rsidR="007175AA" w:rsidRPr="00194864" w:rsidRDefault="007175AA" w:rsidP="00BF13FB">
            <w:pPr>
              <w:pStyle w:val="ListParagraph"/>
              <w:numPr>
                <w:ilvl w:val="0"/>
                <w:numId w:val="31"/>
              </w:numPr>
              <w:rPr>
                <w:b w:val="0"/>
                <w:bCs w:val="0"/>
                <w:szCs w:val="28"/>
              </w:rPr>
            </w:pPr>
            <w:r w:rsidRPr="00194864">
              <w:rPr>
                <w:b w:val="0"/>
                <w:bCs w:val="0"/>
                <w:szCs w:val="28"/>
              </w:rPr>
              <w:t xml:space="preserve">tips for pushing safety, </w:t>
            </w:r>
          </w:p>
          <w:p w14:paraId="5BCFBCF0" w14:textId="77777777" w:rsidR="007175AA" w:rsidRPr="00194864" w:rsidRDefault="007175AA" w:rsidP="00BF13FB">
            <w:pPr>
              <w:pStyle w:val="ListParagraph"/>
              <w:numPr>
                <w:ilvl w:val="0"/>
                <w:numId w:val="31"/>
              </w:numPr>
              <w:rPr>
                <w:szCs w:val="28"/>
              </w:rPr>
            </w:pPr>
            <w:r w:rsidRPr="00194864">
              <w:rPr>
                <w:b w:val="0"/>
                <w:bCs w:val="0"/>
                <w:szCs w:val="28"/>
              </w:rPr>
              <w:t>folding a wheelchair.</w:t>
            </w:r>
            <w:r w:rsidRPr="00194864">
              <w:rPr>
                <w:szCs w:val="28"/>
              </w:rPr>
              <w:t xml:space="preserve"> </w:t>
            </w:r>
          </w:p>
        </w:tc>
        <w:tc>
          <w:tcPr>
            <w:tcW w:w="3118" w:type="dxa"/>
          </w:tcPr>
          <w:p w14:paraId="583619A7"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79" w:history="1">
              <w:r w:rsidRPr="006D7E08">
                <w:rPr>
                  <w:rStyle w:val="Hyperlink"/>
                  <w:szCs w:val="28"/>
                </w:rPr>
                <w:t>www.svhs.org.au/ArticleDocuments/4044/How%20to%20push%20a%20person%20in%20a%20wheelchair.pdf.aspx?embed=y</w:t>
              </w:r>
            </w:hyperlink>
            <w:r w:rsidRPr="000E2065">
              <w:rPr>
                <w:szCs w:val="28"/>
              </w:rPr>
              <w:t xml:space="preserve"> </w:t>
            </w:r>
          </w:p>
        </w:tc>
        <w:tc>
          <w:tcPr>
            <w:tcW w:w="1560" w:type="dxa"/>
          </w:tcPr>
          <w:p w14:paraId="30D77DD6"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Factsheet</w:t>
            </w:r>
          </w:p>
        </w:tc>
      </w:tr>
      <w:tr w:rsidR="007175AA" w:rsidRPr="000E2065" w14:paraId="5165994A" w14:textId="77777777" w:rsidTr="00BF13FB">
        <w:trPr>
          <w:trHeight w:val="1520"/>
        </w:trPr>
        <w:tc>
          <w:tcPr>
            <w:cnfStyle w:val="001000000000" w:firstRow="0" w:lastRow="0" w:firstColumn="1" w:lastColumn="0" w:oddVBand="0" w:evenVBand="0" w:oddHBand="0" w:evenHBand="0" w:firstRowFirstColumn="0" w:firstRowLastColumn="0" w:lastRowFirstColumn="0" w:lastRowLastColumn="0"/>
            <w:tcW w:w="5387" w:type="dxa"/>
          </w:tcPr>
          <w:p w14:paraId="34874539" w14:textId="77777777" w:rsidR="007175AA" w:rsidRPr="000E2065" w:rsidRDefault="007175AA" w:rsidP="00516A0D">
            <w:pPr>
              <w:rPr>
                <w:b w:val="0"/>
                <w:bCs w:val="0"/>
                <w:szCs w:val="28"/>
              </w:rPr>
            </w:pPr>
            <w:r w:rsidRPr="000E2065">
              <w:rPr>
                <w:b w:val="0"/>
                <w:bCs w:val="0"/>
                <w:szCs w:val="28"/>
              </w:rPr>
              <w:t xml:space="preserve">This </w:t>
            </w:r>
            <w:proofErr w:type="gramStart"/>
            <w:r w:rsidRPr="000E2065">
              <w:rPr>
                <w:b w:val="0"/>
                <w:bCs w:val="0"/>
                <w:szCs w:val="28"/>
              </w:rPr>
              <w:t>6</w:t>
            </w:r>
            <w:r>
              <w:rPr>
                <w:b w:val="0"/>
                <w:bCs w:val="0"/>
                <w:szCs w:val="28"/>
              </w:rPr>
              <w:t xml:space="preserve"> </w:t>
            </w:r>
            <w:r w:rsidRPr="000E2065">
              <w:rPr>
                <w:b w:val="0"/>
                <w:bCs w:val="0"/>
                <w:szCs w:val="28"/>
              </w:rPr>
              <w:t>minute</w:t>
            </w:r>
            <w:proofErr w:type="gramEnd"/>
            <w:r w:rsidRPr="000E2065">
              <w:rPr>
                <w:b w:val="0"/>
                <w:bCs w:val="0"/>
                <w:szCs w:val="28"/>
              </w:rPr>
              <w:t xml:space="preserve"> video introduces you to wheelchairs, including the </w:t>
            </w:r>
            <w:r>
              <w:rPr>
                <w:b w:val="0"/>
                <w:bCs w:val="0"/>
                <w:szCs w:val="28"/>
              </w:rPr>
              <w:t>main</w:t>
            </w:r>
            <w:r w:rsidRPr="000E2065">
              <w:rPr>
                <w:b w:val="0"/>
                <w:bCs w:val="0"/>
                <w:szCs w:val="28"/>
              </w:rPr>
              <w:t xml:space="preserve"> parts of a wheelchair. It was created for </w:t>
            </w:r>
            <w:r>
              <w:rPr>
                <w:b w:val="0"/>
                <w:bCs w:val="0"/>
                <w:szCs w:val="28"/>
              </w:rPr>
              <w:t>National Health Service (UK)</w:t>
            </w:r>
            <w:r w:rsidRPr="000E2065">
              <w:rPr>
                <w:b w:val="0"/>
                <w:bCs w:val="0"/>
                <w:szCs w:val="28"/>
              </w:rPr>
              <w:t xml:space="preserve"> wheelchairs but can be applied in an Australian context. </w:t>
            </w:r>
          </w:p>
        </w:tc>
        <w:tc>
          <w:tcPr>
            <w:tcW w:w="3118" w:type="dxa"/>
          </w:tcPr>
          <w:p w14:paraId="5D186C87"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80" w:history="1">
              <w:r w:rsidRPr="006D7E08">
                <w:rPr>
                  <w:rStyle w:val="Hyperlink"/>
                  <w:szCs w:val="28"/>
                </w:rPr>
                <w:t>www.youtube.com/watch?v=3DAQdhcGYAI</w:t>
              </w:r>
            </w:hyperlink>
            <w:r w:rsidRPr="000E2065">
              <w:rPr>
                <w:szCs w:val="28"/>
              </w:rPr>
              <w:t xml:space="preserve"> </w:t>
            </w:r>
          </w:p>
        </w:tc>
        <w:tc>
          <w:tcPr>
            <w:tcW w:w="1560" w:type="dxa"/>
          </w:tcPr>
          <w:p w14:paraId="27530A28"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Video</w:t>
            </w:r>
          </w:p>
        </w:tc>
      </w:tr>
      <w:tr w:rsidR="007175AA" w:rsidRPr="000E2065" w14:paraId="12E41109" w14:textId="77777777" w:rsidTr="00BF13FB">
        <w:trPr>
          <w:cnfStyle w:val="000000100000" w:firstRow="0" w:lastRow="0" w:firstColumn="0" w:lastColumn="0" w:oddVBand="0" w:evenVBand="0" w:oddHBand="1" w:evenHBand="0" w:firstRowFirstColumn="0" w:firstRowLastColumn="0" w:lastRowFirstColumn="0" w:lastRowLastColumn="0"/>
          <w:trHeight w:val="1945"/>
        </w:trPr>
        <w:tc>
          <w:tcPr>
            <w:cnfStyle w:val="001000000000" w:firstRow="0" w:lastRow="0" w:firstColumn="1" w:lastColumn="0" w:oddVBand="0" w:evenVBand="0" w:oddHBand="0" w:evenHBand="0" w:firstRowFirstColumn="0" w:firstRowLastColumn="0" w:lastRowFirstColumn="0" w:lastRowLastColumn="0"/>
            <w:tcW w:w="5387" w:type="dxa"/>
          </w:tcPr>
          <w:p w14:paraId="4224E6BE" w14:textId="77777777" w:rsidR="007175AA" w:rsidRPr="000E2065" w:rsidRDefault="007175AA" w:rsidP="00516A0D">
            <w:pPr>
              <w:rPr>
                <w:b w:val="0"/>
                <w:bCs w:val="0"/>
                <w:szCs w:val="28"/>
              </w:rPr>
            </w:pPr>
            <w:r w:rsidRPr="000E2065">
              <w:rPr>
                <w:b w:val="0"/>
                <w:bCs w:val="0"/>
                <w:szCs w:val="28"/>
              </w:rPr>
              <w:t xml:space="preserve">This </w:t>
            </w:r>
            <w:proofErr w:type="gramStart"/>
            <w:r w:rsidRPr="000E2065">
              <w:rPr>
                <w:b w:val="0"/>
                <w:bCs w:val="0"/>
                <w:szCs w:val="28"/>
              </w:rPr>
              <w:t>9 minute</w:t>
            </w:r>
            <w:proofErr w:type="gramEnd"/>
            <w:r>
              <w:rPr>
                <w:b w:val="0"/>
                <w:bCs w:val="0"/>
                <w:szCs w:val="28"/>
              </w:rPr>
              <w:t xml:space="preserve"> video</w:t>
            </w:r>
            <w:r w:rsidRPr="000E2065">
              <w:rPr>
                <w:b w:val="0"/>
                <w:bCs w:val="0"/>
                <w:szCs w:val="28"/>
              </w:rPr>
              <w:t xml:space="preserve"> and follows on from the previous video, introducing you to some basics of using a wheelchair, including moving on and off, and pushing. It was created for </w:t>
            </w:r>
            <w:r>
              <w:rPr>
                <w:b w:val="0"/>
                <w:bCs w:val="0"/>
                <w:szCs w:val="28"/>
              </w:rPr>
              <w:t>National Health Service (UK)</w:t>
            </w:r>
            <w:r w:rsidRPr="000E2065">
              <w:rPr>
                <w:b w:val="0"/>
                <w:bCs w:val="0"/>
                <w:szCs w:val="28"/>
              </w:rPr>
              <w:t xml:space="preserve"> wheelchairs but can be applied in an Australian context.</w:t>
            </w:r>
          </w:p>
        </w:tc>
        <w:tc>
          <w:tcPr>
            <w:tcW w:w="3118" w:type="dxa"/>
          </w:tcPr>
          <w:p w14:paraId="7A91E532"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81" w:history="1">
              <w:r w:rsidRPr="006D7E08">
                <w:rPr>
                  <w:rStyle w:val="Hyperlink"/>
                  <w:szCs w:val="28"/>
                </w:rPr>
                <w:t>www.youtube.com/watch?v=haDPggXr6rY</w:t>
              </w:r>
            </w:hyperlink>
            <w:r w:rsidRPr="000E2065">
              <w:rPr>
                <w:szCs w:val="28"/>
              </w:rPr>
              <w:t xml:space="preserve"> </w:t>
            </w:r>
          </w:p>
        </w:tc>
        <w:tc>
          <w:tcPr>
            <w:tcW w:w="1560" w:type="dxa"/>
          </w:tcPr>
          <w:p w14:paraId="7BA77C74"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Video</w:t>
            </w:r>
          </w:p>
        </w:tc>
      </w:tr>
      <w:tr w:rsidR="007175AA" w:rsidRPr="000E2065" w14:paraId="6FC9F9AD" w14:textId="77777777" w:rsidTr="00BF13FB">
        <w:trPr>
          <w:trHeight w:val="1381"/>
        </w:trPr>
        <w:tc>
          <w:tcPr>
            <w:cnfStyle w:val="001000000000" w:firstRow="0" w:lastRow="0" w:firstColumn="1" w:lastColumn="0" w:oddVBand="0" w:evenVBand="0" w:oddHBand="0" w:evenHBand="0" w:firstRowFirstColumn="0" w:firstRowLastColumn="0" w:lastRowFirstColumn="0" w:lastRowLastColumn="0"/>
            <w:tcW w:w="5387" w:type="dxa"/>
          </w:tcPr>
          <w:p w14:paraId="3108F2E1" w14:textId="746BFC63" w:rsidR="007175AA" w:rsidRPr="000E2065" w:rsidRDefault="007175AA" w:rsidP="00516A0D">
            <w:pPr>
              <w:rPr>
                <w:b w:val="0"/>
                <w:bCs w:val="0"/>
                <w:szCs w:val="28"/>
              </w:rPr>
            </w:pPr>
            <w:r w:rsidRPr="000E2065">
              <w:rPr>
                <w:b w:val="0"/>
                <w:bCs w:val="0"/>
                <w:szCs w:val="28"/>
              </w:rPr>
              <w:t xml:space="preserve">A short, </w:t>
            </w:r>
            <w:proofErr w:type="gramStart"/>
            <w:r w:rsidRPr="000E2065">
              <w:rPr>
                <w:b w:val="0"/>
                <w:bCs w:val="0"/>
                <w:szCs w:val="28"/>
              </w:rPr>
              <w:t>10</w:t>
            </w:r>
            <w:r>
              <w:rPr>
                <w:b w:val="0"/>
                <w:bCs w:val="0"/>
                <w:szCs w:val="28"/>
              </w:rPr>
              <w:t xml:space="preserve"> </w:t>
            </w:r>
            <w:r w:rsidRPr="000E2065">
              <w:rPr>
                <w:b w:val="0"/>
                <w:bCs w:val="0"/>
                <w:szCs w:val="28"/>
              </w:rPr>
              <w:t>minute</w:t>
            </w:r>
            <w:proofErr w:type="gramEnd"/>
            <w:r w:rsidRPr="000E2065">
              <w:rPr>
                <w:b w:val="0"/>
                <w:bCs w:val="0"/>
                <w:szCs w:val="28"/>
              </w:rPr>
              <w:t xml:space="preserve"> module on falls prevention. Provided by the University of Tasmania and funded by the Department of Health</w:t>
            </w:r>
            <w:r w:rsidR="00B64AAB">
              <w:rPr>
                <w:b w:val="0"/>
                <w:bCs w:val="0"/>
                <w:szCs w:val="28"/>
              </w:rPr>
              <w:t>, Disability and Ageing</w:t>
            </w:r>
            <w:r w:rsidRPr="000E2065">
              <w:rPr>
                <w:b w:val="0"/>
                <w:bCs w:val="0"/>
                <w:szCs w:val="28"/>
              </w:rPr>
              <w:t>.</w:t>
            </w:r>
          </w:p>
        </w:tc>
        <w:tc>
          <w:tcPr>
            <w:tcW w:w="3118" w:type="dxa"/>
          </w:tcPr>
          <w:p w14:paraId="4126FAF7"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82" w:history="1">
              <w:r w:rsidRPr="000E2065">
                <w:rPr>
                  <w:rStyle w:val="Hyperlink"/>
                  <w:szCs w:val="28"/>
                </w:rPr>
                <w:t>equiplearning.mooc.utas.edu.au/</w:t>
              </w:r>
            </w:hyperlink>
            <w:r w:rsidRPr="000E2065">
              <w:rPr>
                <w:szCs w:val="28"/>
              </w:rPr>
              <w:t xml:space="preserve"> </w:t>
            </w:r>
          </w:p>
        </w:tc>
        <w:tc>
          <w:tcPr>
            <w:tcW w:w="1560" w:type="dxa"/>
          </w:tcPr>
          <w:p w14:paraId="37960016"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Learning module (with certificates)</w:t>
            </w:r>
          </w:p>
        </w:tc>
      </w:tr>
    </w:tbl>
    <w:p w14:paraId="36FEB5B0" w14:textId="77777777" w:rsidR="00D73AC8" w:rsidRDefault="00D73AC8">
      <w:pPr>
        <w:spacing w:before="0" w:after="0" w:line="240" w:lineRule="auto"/>
      </w:pPr>
      <w:bookmarkStart w:id="76" w:name="_Looking_after_yourself"/>
      <w:bookmarkStart w:id="77" w:name="_Toc142401363"/>
      <w:bookmarkEnd w:id="76"/>
      <w:r>
        <w:br w:type="page"/>
      </w:r>
    </w:p>
    <w:p w14:paraId="310BC436" w14:textId="77777777" w:rsidR="007175AA" w:rsidRPr="000E2065" w:rsidRDefault="007175AA" w:rsidP="007175AA">
      <w:pPr>
        <w:pStyle w:val="Heading1"/>
      </w:pPr>
      <w:bookmarkStart w:id="78" w:name="_Volunteer_behaviours"/>
      <w:bookmarkStart w:id="79" w:name="_Toc212630862"/>
      <w:bookmarkEnd w:id="78"/>
      <w:r>
        <w:lastRenderedPageBreak/>
        <w:t>Volunteer</w:t>
      </w:r>
      <w:r w:rsidRPr="000E6C09">
        <w:t xml:space="preserve"> behaviours</w:t>
      </w:r>
      <w:bookmarkEnd w:id="77"/>
      <w:bookmarkEnd w:id="79"/>
      <w:r w:rsidRPr="000E6C09">
        <w:t xml:space="preserve"> </w:t>
      </w:r>
    </w:p>
    <w:p w14:paraId="060D7A50" w14:textId="41A1CEBE" w:rsidR="007175AA" w:rsidRDefault="007175AA" w:rsidP="007175AA">
      <w:pPr>
        <w:pStyle w:val="Heading2"/>
      </w:pPr>
      <w:bookmarkStart w:id="80" w:name="_Toc212630863"/>
      <w:r>
        <w:t xml:space="preserve">Required behaviours for volunteers engaged by </w:t>
      </w:r>
      <w:r w:rsidR="0055328F">
        <w:t>registered</w:t>
      </w:r>
      <w:r>
        <w:t xml:space="preserve"> aged care providers</w:t>
      </w:r>
      <w:bookmarkEnd w:id="80"/>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5294F462" w14:textId="77777777" w:rsidTr="00516A0D">
        <w:trPr>
          <w:cnfStyle w:val="100000000000" w:firstRow="1" w:lastRow="0" w:firstColumn="0" w:lastColumn="0" w:oddVBand="0" w:evenVBand="0" w:oddHBand="0" w:evenHBand="0" w:firstRowFirstColumn="0" w:firstRowLastColumn="0" w:lastRowFirstColumn="0" w:lastRowLastColumn="0"/>
          <w:trHeight w:val="1589"/>
        </w:trPr>
        <w:tc>
          <w:tcPr>
            <w:tcW w:w="7591" w:type="dxa"/>
            <w:vAlign w:val="center"/>
          </w:tcPr>
          <w:p w14:paraId="35433ABF" w14:textId="5AEE2CD8" w:rsidR="007175AA" w:rsidRPr="00532F69" w:rsidRDefault="007175AA" w:rsidP="00516A0D">
            <w:pPr>
              <w:rPr>
                <w:b w:val="0"/>
                <w:lang w:val="en"/>
              </w:rPr>
            </w:pPr>
            <w:r w:rsidRPr="00532F69">
              <w:rPr>
                <w:b w:val="0"/>
                <w:lang w:val="en"/>
              </w:rPr>
              <w:t>For all volunteers in aged care</w:t>
            </w:r>
            <w:r>
              <w:rPr>
                <w:b w:val="0"/>
                <w:lang w:val="en"/>
              </w:rPr>
              <w:t xml:space="preserve"> </w:t>
            </w:r>
            <w:r w:rsidRPr="00532F69">
              <w:rPr>
                <w:b w:val="0"/>
                <w:lang w:val="en"/>
              </w:rPr>
              <w:t xml:space="preserve">engaged by </w:t>
            </w:r>
            <w:r w:rsidR="0055328F">
              <w:rPr>
                <w:b w:val="0"/>
                <w:lang w:val="en"/>
              </w:rPr>
              <w:t>registered</w:t>
            </w:r>
            <w:r w:rsidRPr="00532F69">
              <w:rPr>
                <w:b w:val="0"/>
                <w:lang w:val="en"/>
              </w:rPr>
              <w:t xml:space="preserve"> aged care providers.</w:t>
            </w:r>
          </w:p>
          <w:p w14:paraId="659FA6F4" w14:textId="3AEB2730" w:rsidR="007175AA" w:rsidRDefault="0055328F" w:rsidP="00516A0D">
            <w:r>
              <w:rPr>
                <w:b w:val="0"/>
              </w:rPr>
              <w:t>Registered</w:t>
            </w:r>
            <w:r w:rsidR="007175AA" w:rsidRPr="00532F69">
              <w:rPr>
                <w:b w:val="0"/>
              </w:rPr>
              <w:t xml:space="preserve"> </w:t>
            </w:r>
            <w:r w:rsidR="007175AA">
              <w:rPr>
                <w:b w:val="0"/>
              </w:rPr>
              <w:t xml:space="preserve">aged care </w:t>
            </w:r>
            <w:r w:rsidR="007175AA" w:rsidRPr="00532F69">
              <w:rPr>
                <w:b w:val="0"/>
              </w:rPr>
              <w:t>providers have a responsibility to take reasonable steps to ensure their aged care workers (</w:t>
            </w:r>
            <w:r w:rsidR="007175AA">
              <w:rPr>
                <w:b w:val="0"/>
              </w:rPr>
              <w:t>including</w:t>
            </w:r>
            <w:r w:rsidR="007175AA" w:rsidRPr="00532F69">
              <w:rPr>
                <w:b w:val="0"/>
              </w:rPr>
              <w:t xml:space="preserve"> volunteers) comply with the </w:t>
            </w:r>
            <w:hyperlink r:id="rId183" w:history="1">
              <w:r w:rsidR="007175AA" w:rsidRPr="00A71CF1">
                <w:rPr>
                  <w:rStyle w:val="Hyperlink"/>
                  <w:b w:val="0"/>
                </w:rPr>
                <w:t>Code of Conduct for Aged Care</w:t>
              </w:r>
            </w:hyperlink>
            <w:r w:rsidR="007175AA" w:rsidRPr="00532F69">
              <w:rPr>
                <w:b w:val="0"/>
              </w:rPr>
              <w:t>.</w:t>
            </w:r>
          </w:p>
          <w:p w14:paraId="012C1788" w14:textId="77777777" w:rsidR="00687214" w:rsidRDefault="0055328F" w:rsidP="00516A0D">
            <w:r>
              <w:rPr>
                <w:b w:val="0"/>
              </w:rPr>
              <w:t>Registered</w:t>
            </w:r>
            <w:r w:rsidR="007175AA">
              <w:rPr>
                <w:b w:val="0"/>
              </w:rPr>
              <w:t xml:space="preserve"> aged care providers </w:t>
            </w:r>
          </w:p>
          <w:p w14:paraId="6833F83A" w14:textId="2E5EAD53" w:rsidR="007175AA" w:rsidRDefault="007175AA" w:rsidP="00516A0D">
            <w:r>
              <w:rPr>
                <w:b w:val="0"/>
              </w:rPr>
              <w:t xml:space="preserve">have a responsibility to implement and maintain compliance with the Quality Standards. </w:t>
            </w:r>
          </w:p>
          <w:p w14:paraId="732276D6" w14:textId="77777777" w:rsidR="007175AA" w:rsidRDefault="007175AA" w:rsidP="00516A0D">
            <w:pPr>
              <w:rPr>
                <w:b w:val="0"/>
              </w:rPr>
            </w:pPr>
            <w:r w:rsidRPr="00B21CCC">
              <w:t>As a volunteer, please speak to your Volunteer Manager for more information on the Code of Conduct or the Quality Standards.</w:t>
            </w:r>
            <w:r>
              <w:t xml:space="preserve"> </w:t>
            </w:r>
            <w:r w:rsidRPr="00532F69">
              <w:rPr>
                <w:b w:val="0"/>
                <w:bCs/>
              </w:rPr>
              <w:t xml:space="preserve">The below information </w:t>
            </w:r>
            <w:r>
              <w:rPr>
                <w:b w:val="0"/>
                <w:bCs/>
              </w:rPr>
              <w:t>is</w:t>
            </w:r>
            <w:r w:rsidRPr="00532F69">
              <w:rPr>
                <w:b w:val="0"/>
                <w:bCs/>
              </w:rPr>
              <w:t xml:space="preserve"> provided to complement training from an aged care provider.</w:t>
            </w:r>
            <w:r>
              <w:t xml:space="preserve"> </w:t>
            </w:r>
          </w:p>
          <w:p w14:paraId="7F59C0E0" w14:textId="0025000A" w:rsidR="00BF13FB" w:rsidRPr="00D73AC8" w:rsidRDefault="007175AA" w:rsidP="00516A0D">
            <w:pPr>
              <w:rPr>
                <w:bCs/>
              </w:rPr>
            </w:pPr>
            <w:r w:rsidRPr="00532F69">
              <w:rPr>
                <w:b w:val="0"/>
                <w:bCs/>
              </w:rPr>
              <w:t>If you are a volunteer who is not engaged by a</w:t>
            </w:r>
            <w:r w:rsidR="0055328F">
              <w:rPr>
                <w:b w:val="0"/>
                <w:bCs/>
              </w:rPr>
              <w:t xml:space="preserve"> registered </w:t>
            </w:r>
            <w:r w:rsidRPr="00532F69">
              <w:rPr>
                <w:b w:val="0"/>
                <w:bCs/>
              </w:rPr>
              <w:t>aged care provider, you will still have expected behaviours set out in your volunteer role description.</w:t>
            </w:r>
          </w:p>
        </w:tc>
        <w:tc>
          <w:tcPr>
            <w:tcW w:w="1425" w:type="dxa"/>
          </w:tcPr>
          <w:p w14:paraId="30D7AA69" w14:textId="77777777" w:rsidR="007175AA" w:rsidRPr="00417377" w:rsidRDefault="007175AA" w:rsidP="00516A0D">
            <w:pPr>
              <w:rPr>
                <w:szCs w:val="28"/>
              </w:rPr>
            </w:pPr>
            <w:r>
              <w:rPr>
                <w:noProof/>
                <w:szCs w:val="28"/>
              </w:rPr>
              <w:drawing>
                <wp:inline distT="0" distB="0" distL="0" distR="0" wp14:anchorId="63743467" wp14:editId="7C0B3BF1">
                  <wp:extent cx="914400" cy="914400"/>
                  <wp:effectExtent l="0" t="0" r="0" b="0"/>
                  <wp:docPr id="3" name="Graphic 3" descr="Shield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hield Tick outline"/>
                          <pic:cNvPicPr/>
                        </pic:nvPicPr>
                        <pic:blipFill>
                          <a:blip r:embed="rId184">
                            <a:extLst>
                              <a:ext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a:off x="0" y="0"/>
                            <a:ext cx="914400" cy="914400"/>
                          </a:xfrm>
                          <a:prstGeom prst="rect">
                            <a:avLst/>
                          </a:prstGeom>
                        </pic:spPr>
                      </pic:pic>
                    </a:graphicData>
                  </a:graphic>
                </wp:inline>
              </w:drawing>
            </w:r>
          </w:p>
        </w:tc>
      </w:tr>
    </w:tbl>
    <w:tbl>
      <w:tblPr>
        <w:tblStyle w:val="PlainTable4"/>
        <w:tblW w:w="10206" w:type="dxa"/>
        <w:tblLayout w:type="fixed"/>
        <w:tblLook w:val="04A0" w:firstRow="1" w:lastRow="0" w:firstColumn="1" w:lastColumn="0" w:noHBand="0" w:noVBand="1"/>
      </w:tblPr>
      <w:tblGrid>
        <w:gridCol w:w="5954"/>
        <w:gridCol w:w="2693"/>
        <w:gridCol w:w="1559"/>
      </w:tblGrid>
      <w:tr w:rsidR="007175AA" w:rsidRPr="000E2065" w14:paraId="7A8B6C8B" w14:textId="77777777" w:rsidTr="79873A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54" w:type="dxa"/>
          </w:tcPr>
          <w:p w14:paraId="288F4417" w14:textId="77777777" w:rsidR="007175AA" w:rsidRPr="000E2065" w:rsidRDefault="007175AA" w:rsidP="00516A0D">
            <w:pPr>
              <w:rPr>
                <w:szCs w:val="28"/>
                <w:lang w:val="en"/>
              </w:rPr>
            </w:pPr>
            <w:r w:rsidRPr="000E2065">
              <w:rPr>
                <w:szCs w:val="28"/>
                <w:lang w:val="en"/>
              </w:rPr>
              <w:t>Description</w:t>
            </w:r>
          </w:p>
        </w:tc>
        <w:tc>
          <w:tcPr>
            <w:tcW w:w="2693" w:type="dxa"/>
          </w:tcPr>
          <w:p w14:paraId="62CD4CE3" w14:textId="77777777" w:rsidR="007175AA" w:rsidRPr="000E2065" w:rsidRDefault="007175AA" w:rsidP="00516A0D">
            <w:pP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2065">
              <w:rPr>
                <w:szCs w:val="28"/>
                <w:lang w:val="en"/>
              </w:rPr>
              <w:t>Location</w:t>
            </w:r>
          </w:p>
        </w:tc>
        <w:tc>
          <w:tcPr>
            <w:tcW w:w="1559" w:type="dxa"/>
          </w:tcPr>
          <w:p w14:paraId="57F34D78" w14:textId="77777777" w:rsidR="007175AA" w:rsidRPr="000E2065" w:rsidRDefault="007175AA" w:rsidP="00516A0D">
            <w:pPr>
              <w:cnfStyle w:val="100000000000" w:firstRow="1" w:lastRow="0" w:firstColumn="0" w:lastColumn="0" w:oddVBand="0" w:evenVBand="0" w:oddHBand="0" w:evenHBand="0" w:firstRowFirstColumn="0" w:firstRowLastColumn="0" w:lastRowFirstColumn="0" w:lastRowLastColumn="0"/>
              <w:rPr>
                <w:b w:val="0"/>
                <w:bCs w:val="0"/>
                <w:szCs w:val="28"/>
                <w:lang w:val="en"/>
              </w:rPr>
            </w:pPr>
            <w:r w:rsidRPr="000E2065">
              <w:rPr>
                <w:szCs w:val="28"/>
                <w:lang w:val="en"/>
              </w:rPr>
              <w:t>Mode</w:t>
            </w:r>
          </w:p>
        </w:tc>
      </w:tr>
      <w:tr w:rsidR="007175AA" w:rsidRPr="000E2065" w14:paraId="67F82DF9" w14:textId="77777777" w:rsidTr="79873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4849445E" w14:textId="267F3150" w:rsidR="007175AA" w:rsidRPr="002F3828" w:rsidRDefault="007175AA" w:rsidP="00516A0D">
            <w:pPr>
              <w:rPr>
                <w:szCs w:val="28"/>
                <w:lang w:val="en"/>
              </w:rPr>
            </w:pPr>
            <w:r w:rsidRPr="002F3828">
              <w:rPr>
                <w:b w:val="0"/>
                <w:bCs w:val="0"/>
                <w:szCs w:val="28"/>
                <w:lang w:val="en"/>
              </w:rPr>
              <w:t xml:space="preserve">Learn more about the Quality Standards, access factsheets, and watch videos. </w:t>
            </w:r>
          </w:p>
        </w:tc>
        <w:tc>
          <w:tcPr>
            <w:tcW w:w="2693" w:type="dxa"/>
          </w:tcPr>
          <w:p w14:paraId="66BD18DB" w14:textId="77777777" w:rsidR="007175AA" w:rsidRDefault="007175AA" w:rsidP="00516A0D">
            <w:pPr>
              <w:cnfStyle w:val="000000100000" w:firstRow="0" w:lastRow="0" w:firstColumn="0" w:lastColumn="0" w:oddVBand="0" w:evenVBand="0" w:oddHBand="1" w:evenHBand="0" w:firstRowFirstColumn="0" w:firstRowLastColumn="0" w:lastRowFirstColumn="0" w:lastRowLastColumn="0"/>
            </w:pPr>
            <w:hyperlink r:id="rId186" w:history="1">
              <w:r w:rsidRPr="006D7E08">
                <w:rPr>
                  <w:rStyle w:val="Hyperlink"/>
                </w:rPr>
                <w:t>www.agedcarequality.gov.au/providers/standards</w:t>
              </w:r>
            </w:hyperlink>
            <w:r>
              <w:t xml:space="preserve"> </w:t>
            </w:r>
          </w:p>
        </w:tc>
        <w:tc>
          <w:tcPr>
            <w:tcW w:w="1559" w:type="dxa"/>
          </w:tcPr>
          <w:p w14:paraId="62922CDE"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Pr>
                <w:szCs w:val="28"/>
                <w:lang w:val="en"/>
              </w:rPr>
              <w:t xml:space="preserve">Webpage </w:t>
            </w:r>
          </w:p>
        </w:tc>
      </w:tr>
      <w:tr w:rsidR="007175AA" w:rsidRPr="000E2065" w14:paraId="07E23F80" w14:textId="77777777" w:rsidTr="79873ABE">
        <w:tc>
          <w:tcPr>
            <w:cnfStyle w:val="001000000000" w:firstRow="0" w:lastRow="0" w:firstColumn="1" w:lastColumn="0" w:oddVBand="0" w:evenVBand="0" w:oddHBand="0" w:evenHBand="0" w:firstRowFirstColumn="0" w:firstRowLastColumn="0" w:lastRowFirstColumn="0" w:lastRowLastColumn="0"/>
            <w:tcW w:w="5954" w:type="dxa"/>
          </w:tcPr>
          <w:p w14:paraId="508F624B" w14:textId="4DF07EBA" w:rsidR="007175AA" w:rsidRPr="00B21CCC" w:rsidRDefault="007175AA" w:rsidP="00516A0D">
            <w:r w:rsidRPr="000E2065">
              <w:rPr>
                <w:b w:val="0"/>
                <w:bCs w:val="0"/>
                <w:szCs w:val="28"/>
                <w:lang w:val="en"/>
              </w:rPr>
              <w:t xml:space="preserve">This factsheet </w:t>
            </w:r>
            <w:r>
              <w:rPr>
                <w:b w:val="0"/>
                <w:bCs w:val="0"/>
                <w:szCs w:val="28"/>
                <w:lang w:val="en"/>
              </w:rPr>
              <w:t>has</w:t>
            </w:r>
            <w:r w:rsidRPr="000E2065">
              <w:rPr>
                <w:b w:val="0"/>
                <w:bCs w:val="0"/>
                <w:szCs w:val="28"/>
                <w:lang w:val="en"/>
              </w:rPr>
              <w:t xml:space="preserve"> resources on the Code of Conduct for Aged Care,</w:t>
            </w:r>
          </w:p>
          <w:p w14:paraId="0575DE85" w14:textId="77777777" w:rsidR="007175AA" w:rsidRPr="000E2065" w:rsidRDefault="007175AA" w:rsidP="79873ABE">
            <w:pPr>
              <w:rPr>
                <w:b w:val="0"/>
                <w:bCs w:val="0"/>
                <w:lang w:val="en-US"/>
              </w:rPr>
            </w:pPr>
            <w:r w:rsidRPr="79873ABE">
              <w:rPr>
                <w:b w:val="0"/>
                <w:bCs w:val="0"/>
                <w:lang w:val="en-US"/>
              </w:rPr>
              <w:t>It includes a link to learning modules, posters, factsheets with examples and a quick reference guide.</w:t>
            </w:r>
          </w:p>
        </w:tc>
        <w:tc>
          <w:tcPr>
            <w:tcW w:w="2693" w:type="dxa"/>
          </w:tcPr>
          <w:p w14:paraId="11C7596B"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187" w:history="1">
              <w:r w:rsidRPr="006D7E08">
                <w:rPr>
                  <w:rStyle w:val="Hyperlink"/>
                  <w:szCs w:val="28"/>
                  <w:lang w:val="en"/>
                </w:rPr>
                <w:t>www.agedcarequality.gov.au/resources/code-conduct-aged-care-code</w:t>
              </w:r>
            </w:hyperlink>
            <w:r w:rsidRPr="000E2065">
              <w:rPr>
                <w:szCs w:val="28"/>
                <w:lang w:val="en"/>
              </w:rPr>
              <w:t xml:space="preserve"> </w:t>
            </w:r>
          </w:p>
        </w:tc>
        <w:tc>
          <w:tcPr>
            <w:tcW w:w="1559" w:type="dxa"/>
          </w:tcPr>
          <w:p w14:paraId="0098BD5E"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2065">
              <w:rPr>
                <w:szCs w:val="28"/>
                <w:lang w:val="en"/>
              </w:rPr>
              <w:t>Factsheet</w:t>
            </w:r>
          </w:p>
        </w:tc>
      </w:tr>
      <w:tr w:rsidR="007175AA" w:rsidRPr="000E2065" w14:paraId="53FE0923" w14:textId="77777777" w:rsidTr="79873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4BF4EC3B" w14:textId="3F8C577B" w:rsidR="007175AA" w:rsidRPr="000E2065" w:rsidRDefault="007175AA" w:rsidP="79873ABE">
            <w:pPr>
              <w:rPr>
                <w:b w:val="0"/>
                <w:bCs w:val="0"/>
                <w:lang w:val="en-US"/>
              </w:rPr>
            </w:pPr>
            <w:r w:rsidRPr="79873ABE">
              <w:rPr>
                <w:b w:val="0"/>
                <w:bCs w:val="0"/>
                <w:lang w:val="en-US"/>
              </w:rPr>
              <w:t xml:space="preserve">The Code of Conduct </w:t>
            </w:r>
            <w:r w:rsidR="00B64AAB">
              <w:rPr>
                <w:b w:val="0"/>
                <w:bCs w:val="0"/>
                <w:lang w:val="en-US"/>
              </w:rPr>
              <w:t>t</w:t>
            </w:r>
            <w:r w:rsidRPr="79873ABE">
              <w:rPr>
                <w:b w:val="0"/>
                <w:bCs w:val="0"/>
                <w:lang w:val="en-US"/>
              </w:rPr>
              <w:t>raining PowerPoint is a presentation trainer</w:t>
            </w:r>
            <w:r w:rsidR="0055328F">
              <w:rPr>
                <w:b w:val="0"/>
                <w:bCs w:val="0"/>
                <w:lang w:val="en-US"/>
              </w:rPr>
              <w:t>s</w:t>
            </w:r>
            <w:r w:rsidRPr="79873ABE">
              <w:rPr>
                <w:b w:val="0"/>
                <w:bCs w:val="0"/>
                <w:lang w:val="en-US"/>
              </w:rPr>
              <w:t xml:space="preserve"> can download, </w:t>
            </w:r>
            <w:proofErr w:type="spellStart"/>
            <w:r w:rsidRPr="79873ABE">
              <w:rPr>
                <w:b w:val="0"/>
                <w:bCs w:val="0"/>
                <w:lang w:val="en-US"/>
              </w:rPr>
              <w:t>customise</w:t>
            </w:r>
            <w:proofErr w:type="spellEnd"/>
            <w:r w:rsidRPr="79873ABE">
              <w:rPr>
                <w:b w:val="0"/>
                <w:bCs w:val="0"/>
                <w:lang w:val="en-US"/>
              </w:rPr>
              <w:t xml:space="preserve"> and </w:t>
            </w:r>
            <w:r w:rsidRPr="79873ABE">
              <w:rPr>
                <w:b w:val="0"/>
                <w:bCs w:val="0"/>
                <w:lang w:val="en-US"/>
              </w:rPr>
              <w:lastRenderedPageBreak/>
              <w:t>use to teach their workers (including volunteers) about the Code of Conduct for Aged Care.</w:t>
            </w:r>
          </w:p>
        </w:tc>
        <w:tc>
          <w:tcPr>
            <w:tcW w:w="2693" w:type="dxa"/>
          </w:tcPr>
          <w:p w14:paraId="3B19C1FD"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188" w:history="1">
              <w:r w:rsidRPr="006D7E08">
                <w:rPr>
                  <w:rStyle w:val="Hyperlink"/>
                  <w:szCs w:val="28"/>
                  <w:lang w:val="en"/>
                </w:rPr>
                <w:t>www.agedcarequality.gov.au/resources/code</w:t>
              </w:r>
              <w:r w:rsidRPr="006D7E08">
                <w:rPr>
                  <w:rStyle w:val="Hyperlink"/>
                  <w:szCs w:val="28"/>
                  <w:lang w:val="en"/>
                </w:rPr>
                <w:lastRenderedPageBreak/>
                <w:t>-conduct-aged-care-training-powerpoint</w:t>
              </w:r>
            </w:hyperlink>
            <w:r w:rsidRPr="000E2065">
              <w:rPr>
                <w:szCs w:val="28"/>
                <w:lang w:val="en"/>
              </w:rPr>
              <w:t xml:space="preserve"> </w:t>
            </w:r>
          </w:p>
        </w:tc>
        <w:tc>
          <w:tcPr>
            <w:tcW w:w="1559" w:type="dxa"/>
          </w:tcPr>
          <w:p w14:paraId="1D03B063"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2065">
              <w:rPr>
                <w:szCs w:val="28"/>
                <w:lang w:val="en"/>
              </w:rPr>
              <w:lastRenderedPageBreak/>
              <w:t>Webpage</w:t>
            </w:r>
          </w:p>
        </w:tc>
      </w:tr>
      <w:tr w:rsidR="007175AA" w:rsidRPr="000E2065" w14:paraId="3AD1EF15" w14:textId="77777777" w:rsidTr="79873ABE">
        <w:tc>
          <w:tcPr>
            <w:cnfStyle w:val="001000000000" w:firstRow="0" w:lastRow="0" w:firstColumn="1" w:lastColumn="0" w:oddVBand="0" w:evenVBand="0" w:oddHBand="0" w:evenHBand="0" w:firstRowFirstColumn="0" w:firstRowLastColumn="0" w:lastRowFirstColumn="0" w:lastRowLastColumn="0"/>
            <w:tcW w:w="5954" w:type="dxa"/>
          </w:tcPr>
          <w:p w14:paraId="3944D1E0" w14:textId="77777777" w:rsidR="007175AA" w:rsidRPr="000E2065" w:rsidRDefault="007175AA" w:rsidP="00516A0D">
            <w:pPr>
              <w:rPr>
                <w:b w:val="0"/>
                <w:bCs w:val="0"/>
                <w:szCs w:val="28"/>
                <w:lang w:val="en"/>
              </w:rPr>
            </w:pPr>
            <w:r w:rsidRPr="000E2065">
              <w:rPr>
                <w:b w:val="0"/>
                <w:bCs w:val="0"/>
                <w:szCs w:val="28"/>
                <w:lang w:val="en"/>
              </w:rPr>
              <w:t xml:space="preserve">The </w:t>
            </w:r>
            <w:r>
              <w:rPr>
                <w:b w:val="0"/>
                <w:bCs w:val="0"/>
                <w:szCs w:val="28"/>
                <w:lang w:val="en"/>
              </w:rPr>
              <w:t>ACQSC factsheets on the</w:t>
            </w:r>
            <w:r w:rsidRPr="000E2065">
              <w:rPr>
                <w:b w:val="0"/>
                <w:bCs w:val="0"/>
                <w:szCs w:val="28"/>
                <w:lang w:val="en"/>
              </w:rPr>
              <w:t xml:space="preserve"> </w:t>
            </w:r>
            <w:r w:rsidRPr="00B21CCC">
              <w:t>Role of the Commission and the Code of Conduct for Aged Care – for Aged Care Volunteers</w:t>
            </w:r>
            <w:r w:rsidRPr="002F3828">
              <w:rPr>
                <w:szCs w:val="28"/>
                <w:lang w:val="en"/>
              </w:rPr>
              <w:t>.</w:t>
            </w:r>
            <w:r w:rsidRPr="000E2065">
              <w:rPr>
                <w:b w:val="0"/>
                <w:bCs w:val="0"/>
                <w:szCs w:val="28"/>
                <w:lang w:val="en"/>
              </w:rPr>
              <w:t xml:space="preserve"> It explains who the Commission is, what the Code is, and what the responsibilities of a volunteer are. </w:t>
            </w:r>
          </w:p>
          <w:p w14:paraId="26521D85" w14:textId="77777777" w:rsidR="007175AA" w:rsidRPr="000E2065" w:rsidRDefault="007175AA" w:rsidP="00516A0D">
            <w:pPr>
              <w:rPr>
                <w:b w:val="0"/>
              </w:rPr>
            </w:pPr>
            <w:r w:rsidRPr="53063804">
              <w:rPr>
                <w:b w:val="0"/>
              </w:rPr>
              <w:t xml:space="preserve">The ACQSC has a short video and a separate guidance document for Volunteer Managers.  </w:t>
            </w:r>
          </w:p>
        </w:tc>
        <w:tc>
          <w:tcPr>
            <w:tcW w:w="2693" w:type="dxa"/>
          </w:tcPr>
          <w:p w14:paraId="3AF8947E"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189" w:history="1">
              <w:r w:rsidRPr="006D7E08">
                <w:rPr>
                  <w:rStyle w:val="Hyperlink"/>
                  <w:szCs w:val="28"/>
                  <w:lang w:val="en"/>
                </w:rPr>
                <w:t>www.agedcarequality.gov.au/resources/volunteers-aged-care</w:t>
              </w:r>
            </w:hyperlink>
            <w:r w:rsidRPr="000E2065">
              <w:rPr>
                <w:szCs w:val="28"/>
                <w:lang w:val="en"/>
              </w:rPr>
              <w:t xml:space="preserve"> </w:t>
            </w:r>
          </w:p>
        </w:tc>
        <w:tc>
          <w:tcPr>
            <w:tcW w:w="1559" w:type="dxa"/>
          </w:tcPr>
          <w:p w14:paraId="7196D064"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p>
          <w:p w14:paraId="2AA1B87F"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2065">
              <w:rPr>
                <w:szCs w:val="28"/>
                <w:lang w:val="en"/>
              </w:rPr>
              <w:t>Factsheet and video</w:t>
            </w:r>
          </w:p>
        </w:tc>
      </w:tr>
      <w:tr w:rsidR="007175AA" w:rsidRPr="000E2065" w14:paraId="58C9D3B4" w14:textId="77777777" w:rsidTr="79873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Pr>
          <w:p w14:paraId="0887CAAC" w14:textId="7A70B0A0" w:rsidR="007175AA" w:rsidRPr="000E2065" w:rsidRDefault="007175AA" w:rsidP="00516A0D">
            <w:pPr>
              <w:rPr>
                <w:b w:val="0"/>
                <w:bCs w:val="0"/>
                <w:szCs w:val="28"/>
                <w:lang w:val="en"/>
              </w:rPr>
            </w:pPr>
            <w:r w:rsidRPr="000E2065">
              <w:rPr>
                <w:b w:val="0"/>
                <w:bCs w:val="0"/>
                <w:szCs w:val="28"/>
                <w:lang w:val="en"/>
              </w:rPr>
              <w:t>Th</w:t>
            </w:r>
            <w:r>
              <w:rPr>
                <w:b w:val="0"/>
                <w:bCs w:val="0"/>
                <w:szCs w:val="28"/>
                <w:lang w:val="en"/>
              </w:rPr>
              <w:t>is</w:t>
            </w:r>
            <w:r w:rsidRPr="000E2065">
              <w:rPr>
                <w:b w:val="0"/>
                <w:bCs w:val="0"/>
                <w:szCs w:val="28"/>
                <w:lang w:val="en"/>
              </w:rPr>
              <w:t xml:space="preserve"> Department of Health</w:t>
            </w:r>
            <w:r w:rsidR="00B64AAB">
              <w:rPr>
                <w:b w:val="0"/>
                <w:bCs w:val="0"/>
                <w:szCs w:val="28"/>
                <w:lang w:val="en"/>
              </w:rPr>
              <w:t>, Disability and Ageing</w:t>
            </w:r>
            <w:r w:rsidRPr="000E2065">
              <w:rPr>
                <w:b w:val="0"/>
                <w:bCs w:val="0"/>
                <w:szCs w:val="28"/>
                <w:lang w:val="en"/>
              </w:rPr>
              <w:t xml:space="preserve"> video explain</w:t>
            </w:r>
            <w:r>
              <w:rPr>
                <w:b w:val="0"/>
                <w:bCs w:val="0"/>
                <w:szCs w:val="28"/>
                <w:lang w:val="en"/>
              </w:rPr>
              <w:t>s</w:t>
            </w:r>
            <w:r w:rsidRPr="000E2065">
              <w:rPr>
                <w:b w:val="0"/>
                <w:bCs w:val="0"/>
                <w:szCs w:val="28"/>
                <w:lang w:val="en"/>
              </w:rPr>
              <w:t xml:space="preserve"> the duty of care in aged care. While it is created for aged care workers, it can be applied to the volunteer role.</w:t>
            </w:r>
          </w:p>
          <w:p w14:paraId="7C04D060" w14:textId="1E3A8B07" w:rsidR="007175AA" w:rsidRPr="002F3828" w:rsidRDefault="007175AA" w:rsidP="00516A0D">
            <w:pPr>
              <w:rPr>
                <w:lang w:val="en-US"/>
              </w:rPr>
            </w:pPr>
            <w:r w:rsidRPr="53063804">
              <w:rPr>
                <w:b w:val="0"/>
                <w:lang w:val="en-US"/>
              </w:rPr>
              <w:t xml:space="preserve">The video has a short, downloadable ‘facilitator guide’ </w:t>
            </w:r>
            <w:proofErr w:type="spellStart"/>
            <w:r w:rsidRPr="53063804">
              <w:rPr>
                <w:b w:val="0"/>
                <w:lang w:val="en-US"/>
              </w:rPr>
              <w:t>summaris</w:t>
            </w:r>
            <w:r w:rsidR="0055328F" w:rsidRPr="53063804">
              <w:rPr>
                <w:b w:val="0"/>
                <w:lang w:val="en-US"/>
              </w:rPr>
              <w:t>ing</w:t>
            </w:r>
            <w:proofErr w:type="spellEnd"/>
            <w:r w:rsidR="0055328F" w:rsidRPr="53063804">
              <w:rPr>
                <w:b w:val="0"/>
                <w:lang w:val="en-US"/>
              </w:rPr>
              <w:t xml:space="preserve"> t</w:t>
            </w:r>
            <w:r w:rsidRPr="53063804">
              <w:rPr>
                <w:b w:val="0"/>
                <w:lang w:val="en-US"/>
              </w:rPr>
              <w:t>he information in the video and provides links to more information.</w:t>
            </w:r>
          </w:p>
        </w:tc>
        <w:tc>
          <w:tcPr>
            <w:tcW w:w="2693" w:type="dxa"/>
          </w:tcPr>
          <w:p w14:paraId="78DFF91A"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hyperlink r:id="rId190" w:history="1">
              <w:r w:rsidRPr="006D7E08">
                <w:rPr>
                  <w:rStyle w:val="Hyperlink"/>
                  <w:szCs w:val="28"/>
                  <w:lang w:val="en"/>
                </w:rPr>
                <w:t>www.health.gov.au/resources/videos/duty-of-care-introduction-to-aged-care-video?language=en</w:t>
              </w:r>
            </w:hyperlink>
            <w:r w:rsidRPr="000E2065">
              <w:rPr>
                <w:szCs w:val="28"/>
                <w:lang w:val="en"/>
              </w:rPr>
              <w:t xml:space="preserve"> </w:t>
            </w:r>
          </w:p>
        </w:tc>
        <w:tc>
          <w:tcPr>
            <w:tcW w:w="1559" w:type="dxa"/>
          </w:tcPr>
          <w:p w14:paraId="60DCA779"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lang w:val="en"/>
              </w:rPr>
            </w:pPr>
            <w:r w:rsidRPr="000E2065">
              <w:rPr>
                <w:szCs w:val="28"/>
                <w:lang w:val="en"/>
              </w:rPr>
              <w:t xml:space="preserve">Short video </w:t>
            </w:r>
          </w:p>
        </w:tc>
      </w:tr>
      <w:tr w:rsidR="007175AA" w:rsidRPr="000E2065" w14:paraId="4D812866" w14:textId="77777777" w:rsidTr="79873ABE">
        <w:tc>
          <w:tcPr>
            <w:cnfStyle w:val="001000000000" w:firstRow="0" w:lastRow="0" w:firstColumn="1" w:lastColumn="0" w:oddVBand="0" w:evenVBand="0" w:oddHBand="0" w:evenHBand="0" w:firstRowFirstColumn="0" w:firstRowLastColumn="0" w:lastRowFirstColumn="0" w:lastRowLastColumn="0"/>
            <w:tcW w:w="5954" w:type="dxa"/>
          </w:tcPr>
          <w:p w14:paraId="3221F33A" w14:textId="1FD3F665" w:rsidR="007175AA" w:rsidRPr="000E2065" w:rsidRDefault="007175AA" w:rsidP="00516A0D">
            <w:pPr>
              <w:rPr>
                <w:b w:val="0"/>
                <w:bCs w:val="0"/>
                <w:szCs w:val="28"/>
                <w:lang w:val="en"/>
              </w:rPr>
            </w:pPr>
            <w:r w:rsidRPr="000E2065">
              <w:rPr>
                <w:b w:val="0"/>
                <w:bCs w:val="0"/>
                <w:szCs w:val="28"/>
                <w:lang w:val="en"/>
              </w:rPr>
              <w:t>Th</w:t>
            </w:r>
            <w:r>
              <w:rPr>
                <w:b w:val="0"/>
                <w:bCs w:val="0"/>
                <w:szCs w:val="28"/>
                <w:lang w:val="en"/>
              </w:rPr>
              <w:t>is</w:t>
            </w:r>
            <w:r w:rsidRPr="000E2065">
              <w:rPr>
                <w:b w:val="0"/>
                <w:bCs w:val="0"/>
                <w:szCs w:val="28"/>
                <w:lang w:val="en"/>
              </w:rPr>
              <w:t xml:space="preserve"> Department of Health</w:t>
            </w:r>
            <w:r w:rsidR="0055328F">
              <w:rPr>
                <w:b w:val="0"/>
                <w:bCs w:val="0"/>
                <w:szCs w:val="28"/>
                <w:lang w:val="en"/>
              </w:rPr>
              <w:t>, Disability</w:t>
            </w:r>
            <w:r w:rsidRPr="000E2065">
              <w:rPr>
                <w:b w:val="0"/>
                <w:bCs w:val="0"/>
                <w:szCs w:val="28"/>
                <w:lang w:val="en"/>
              </w:rPr>
              <w:t xml:space="preserve"> and </w:t>
            </w:r>
            <w:r w:rsidR="0055328F">
              <w:rPr>
                <w:b w:val="0"/>
                <w:bCs w:val="0"/>
                <w:szCs w:val="28"/>
                <w:lang w:val="en"/>
              </w:rPr>
              <w:t>Ageing</w:t>
            </w:r>
            <w:r w:rsidRPr="000E2065">
              <w:rPr>
                <w:b w:val="0"/>
                <w:bCs w:val="0"/>
                <w:szCs w:val="28"/>
                <w:lang w:val="en"/>
              </w:rPr>
              <w:t xml:space="preserve"> video explain</w:t>
            </w:r>
            <w:r>
              <w:rPr>
                <w:b w:val="0"/>
                <w:bCs w:val="0"/>
                <w:szCs w:val="28"/>
                <w:lang w:val="en"/>
              </w:rPr>
              <w:t>s</w:t>
            </w:r>
            <w:r w:rsidRPr="000E2065">
              <w:rPr>
                <w:b w:val="0"/>
                <w:bCs w:val="0"/>
                <w:szCs w:val="28"/>
                <w:lang w:val="en"/>
              </w:rPr>
              <w:t xml:space="preserve"> what neglect can look like in aged care. While it is created for aged care workers, it can be applied to the volunteer role.</w:t>
            </w:r>
          </w:p>
          <w:p w14:paraId="720CB88E" w14:textId="0347AF5A" w:rsidR="007175AA" w:rsidRPr="000E2065" w:rsidRDefault="007175AA" w:rsidP="79873ABE">
            <w:pPr>
              <w:rPr>
                <w:b w:val="0"/>
                <w:bCs w:val="0"/>
                <w:lang w:val="en-US"/>
              </w:rPr>
            </w:pPr>
            <w:r w:rsidRPr="79873ABE">
              <w:rPr>
                <w:b w:val="0"/>
                <w:bCs w:val="0"/>
                <w:lang w:val="en-US"/>
              </w:rPr>
              <w:t xml:space="preserve">The video has a short, downloadable ‘facilitator guide’ </w:t>
            </w:r>
            <w:proofErr w:type="spellStart"/>
            <w:r w:rsidRPr="79873ABE">
              <w:rPr>
                <w:b w:val="0"/>
                <w:bCs w:val="0"/>
                <w:lang w:val="en-US"/>
              </w:rPr>
              <w:t>summaris</w:t>
            </w:r>
            <w:r w:rsidR="0055328F">
              <w:rPr>
                <w:b w:val="0"/>
                <w:bCs w:val="0"/>
                <w:lang w:val="en-US"/>
              </w:rPr>
              <w:t>ing</w:t>
            </w:r>
            <w:proofErr w:type="spellEnd"/>
            <w:r w:rsidRPr="79873ABE">
              <w:rPr>
                <w:b w:val="0"/>
                <w:bCs w:val="0"/>
                <w:lang w:val="en-US"/>
              </w:rPr>
              <w:t xml:space="preserve"> the video and provides links to more information.</w:t>
            </w:r>
          </w:p>
        </w:tc>
        <w:tc>
          <w:tcPr>
            <w:tcW w:w="2693" w:type="dxa"/>
          </w:tcPr>
          <w:p w14:paraId="7BE33954"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hyperlink r:id="rId191" w:history="1">
              <w:r w:rsidRPr="006D7E08">
                <w:rPr>
                  <w:rStyle w:val="Hyperlink"/>
                  <w:szCs w:val="28"/>
                  <w:lang w:val="en"/>
                </w:rPr>
                <w:t>www.health.gov.au/resources/videos/neglect-introduction-to-aged-care-video?language=en</w:t>
              </w:r>
            </w:hyperlink>
            <w:r w:rsidRPr="000E2065">
              <w:rPr>
                <w:szCs w:val="28"/>
                <w:lang w:val="en"/>
              </w:rPr>
              <w:t xml:space="preserve"> </w:t>
            </w:r>
          </w:p>
        </w:tc>
        <w:tc>
          <w:tcPr>
            <w:tcW w:w="1559" w:type="dxa"/>
          </w:tcPr>
          <w:p w14:paraId="1BB2C26E"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lang w:val="en"/>
              </w:rPr>
            </w:pPr>
            <w:r w:rsidRPr="000E2065">
              <w:rPr>
                <w:szCs w:val="28"/>
                <w:lang w:val="en"/>
              </w:rPr>
              <w:t xml:space="preserve">Short video </w:t>
            </w:r>
          </w:p>
        </w:tc>
      </w:tr>
    </w:tbl>
    <w:p w14:paraId="34FF1C98" w14:textId="77777777" w:rsidR="00D73AC8" w:rsidRDefault="00D73AC8">
      <w:pPr>
        <w:spacing w:before="0" w:after="0" w:line="240" w:lineRule="auto"/>
        <w:rPr>
          <w:szCs w:val="28"/>
        </w:rPr>
      </w:pPr>
      <w:r>
        <w:rPr>
          <w:szCs w:val="28"/>
        </w:rPr>
        <w:br w:type="page"/>
      </w:r>
    </w:p>
    <w:p w14:paraId="0372F04C" w14:textId="77777777" w:rsidR="007175AA" w:rsidRDefault="007175AA" w:rsidP="007175AA">
      <w:pPr>
        <w:pStyle w:val="Heading2"/>
      </w:pPr>
      <w:bookmarkStart w:id="81" w:name="_Toc142401365"/>
      <w:bookmarkStart w:id="82" w:name="_Toc212630864"/>
      <w:r w:rsidRPr="000E6C09">
        <w:lastRenderedPageBreak/>
        <w:t xml:space="preserve">Privacy and </w:t>
      </w:r>
      <w:r>
        <w:t>c</w:t>
      </w:r>
      <w:r w:rsidRPr="000E6C09">
        <w:t>onfidentiality</w:t>
      </w:r>
      <w:bookmarkEnd w:id="81"/>
      <w:bookmarkEnd w:id="82"/>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4F0C2E83" w14:textId="77777777" w:rsidTr="00516A0D">
        <w:trPr>
          <w:cnfStyle w:val="100000000000" w:firstRow="1" w:lastRow="0" w:firstColumn="0" w:lastColumn="0" w:oddVBand="0" w:evenVBand="0" w:oddHBand="0" w:evenHBand="0" w:firstRowFirstColumn="0" w:firstRowLastColumn="0" w:lastRowFirstColumn="0" w:lastRowLastColumn="0"/>
          <w:trHeight w:val="1589"/>
        </w:trPr>
        <w:tc>
          <w:tcPr>
            <w:tcW w:w="7591" w:type="dxa"/>
            <w:vAlign w:val="center"/>
          </w:tcPr>
          <w:p w14:paraId="69B890C4" w14:textId="77777777" w:rsidR="007175AA" w:rsidRPr="0058583E" w:rsidRDefault="007175AA" w:rsidP="00516A0D">
            <w:pPr>
              <w:rPr>
                <w:b w:val="0"/>
              </w:rPr>
            </w:pPr>
            <w:r w:rsidRPr="0058583E">
              <w:rPr>
                <w:b w:val="0"/>
              </w:rPr>
              <w:t xml:space="preserve">For all people working in the aged care sector. This page includes information on obligations under the Aged Care Quality Standards with case studies. </w:t>
            </w:r>
          </w:p>
          <w:p w14:paraId="33C6E4E2" w14:textId="0271343F" w:rsidR="007175AA" w:rsidRPr="0058583E" w:rsidRDefault="007175AA" w:rsidP="00516A0D">
            <w:pPr>
              <w:rPr>
                <w:b w:val="0"/>
              </w:rPr>
            </w:pPr>
            <w:r w:rsidRPr="0058583E">
              <w:rPr>
                <w:b w:val="0"/>
              </w:rPr>
              <w:t xml:space="preserve">As part of the aged care workforce, volunteers should uphold privacy and confidentiality responsibilities in line with the </w:t>
            </w:r>
            <w:r w:rsidRPr="00A71CF1">
              <w:rPr>
                <w:b w:val="0"/>
                <w:i/>
                <w:iCs/>
              </w:rPr>
              <w:t xml:space="preserve">Aged Care Act </w:t>
            </w:r>
            <w:r w:rsidR="009566FC">
              <w:rPr>
                <w:b w:val="0"/>
                <w:i/>
                <w:iCs/>
              </w:rPr>
              <w:t>2024</w:t>
            </w:r>
            <w:r>
              <w:rPr>
                <w:b w:val="0"/>
              </w:rPr>
              <w:t xml:space="preserve"> </w:t>
            </w:r>
            <w:r w:rsidRPr="0058583E">
              <w:rPr>
                <w:b w:val="0"/>
              </w:rPr>
              <w:t xml:space="preserve">and privacy laws.  </w:t>
            </w:r>
          </w:p>
        </w:tc>
        <w:tc>
          <w:tcPr>
            <w:tcW w:w="1425" w:type="dxa"/>
          </w:tcPr>
          <w:p w14:paraId="6D072C0D" w14:textId="77777777" w:rsidR="007175AA" w:rsidRPr="00417377" w:rsidRDefault="007175AA" w:rsidP="00516A0D">
            <w:pPr>
              <w:rPr>
                <w:szCs w:val="28"/>
              </w:rPr>
            </w:pPr>
            <w:r>
              <w:rPr>
                <w:noProof/>
                <w:szCs w:val="28"/>
              </w:rPr>
              <w:drawing>
                <wp:inline distT="0" distB="0" distL="0" distR="0" wp14:anchorId="5607754D" wp14:editId="772BE269">
                  <wp:extent cx="914400" cy="914400"/>
                  <wp:effectExtent l="0" t="0" r="0" b="0"/>
                  <wp:docPr id="10" name="Graphic 10" descr="Shield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hield Tick outline"/>
                          <pic:cNvPicPr/>
                        </pic:nvPicPr>
                        <pic:blipFill>
                          <a:blip r:embed="rId184">
                            <a:extLst>
                              <a:ext uri="{28A0092B-C50C-407E-A947-70E740481C1C}">
                                <a14:useLocalDpi xmlns:a14="http://schemas.microsoft.com/office/drawing/2010/main" val="0"/>
                              </a:ext>
                              <a:ext uri="{96DAC541-7B7A-43D3-8B79-37D633B846F1}">
                                <asvg:svgBlip xmlns:asvg="http://schemas.microsoft.com/office/drawing/2016/SVG/main" r:embed="rId192"/>
                              </a:ext>
                            </a:extLst>
                          </a:blip>
                          <a:stretch>
                            <a:fillRect/>
                          </a:stretch>
                        </pic:blipFill>
                        <pic:spPr>
                          <a:xfrm>
                            <a:off x="0" y="0"/>
                            <a:ext cx="914400" cy="914400"/>
                          </a:xfrm>
                          <a:prstGeom prst="rect">
                            <a:avLst/>
                          </a:prstGeom>
                        </pic:spPr>
                      </pic:pic>
                    </a:graphicData>
                  </a:graphic>
                </wp:inline>
              </w:drawing>
            </w:r>
          </w:p>
        </w:tc>
      </w:tr>
    </w:tbl>
    <w:tbl>
      <w:tblPr>
        <w:tblStyle w:val="PlainTable4"/>
        <w:tblW w:w="10065" w:type="dxa"/>
        <w:tblLayout w:type="fixed"/>
        <w:tblLook w:val="04A0" w:firstRow="1" w:lastRow="0" w:firstColumn="1" w:lastColumn="0" w:noHBand="0" w:noVBand="1"/>
      </w:tblPr>
      <w:tblGrid>
        <w:gridCol w:w="6237"/>
        <w:gridCol w:w="2552"/>
        <w:gridCol w:w="1276"/>
      </w:tblGrid>
      <w:tr w:rsidR="007175AA" w:rsidRPr="000E2065" w14:paraId="163AAD34" w14:textId="77777777" w:rsidTr="002E7B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7" w:type="dxa"/>
          </w:tcPr>
          <w:p w14:paraId="7E19A1FC" w14:textId="77777777" w:rsidR="007175AA" w:rsidRPr="000E2065" w:rsidRDefault="007175AA" w:rsidP="00516A0D">
            <w:pPr>
              <w:jc w:val="center"/>
              <w:rPr>
                <w:szCs w:val="28"/>
              </w:rPr>
            </w:pPr>
            <w:r w:rsidRPr="000E2065">
              <w:rPr>
                <w:szCs w:val="28"/>
              </w:rPr>
              <w:t>Description</w:t>
            </w:r>
          </w:p>
        </w:tc>
        <w:tc>
          <w:tcPr>
            <w:tcW w:w="2552" w:type="dxa"/>
          </w:tcPr>
          <w:p w14:paraId="1D401046"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276" w:type="dxa"/>
          </w:tcPr>
          <w:p w14:paraId="0D641381"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76C59426" w14:textId="77777777" w:rsidTr="002E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600C3E7A" w14:textId="77777777" w:rsidR="007175AA" w:rsidRDefault="007175AA" w:rsidP="00516A0D">
            <w:pPr>
              <w:rPr>
                <w:szCs w:val="28"/>
              </w:rPr>
            </w:pPr>
            <w:r>
              <w:rPr>
                <w:b w:val="0"/>
                <w:bCs w:val="0"/>
                <w:szCs w:val="28"/>
                <w:lang w:val="en"/>
              </w:rPr>
              <w:t>ACQSC</w:t>
            </w:r>
            <w:r>
              <w:rPr>
                <w:b w:val="0"/>
                <w:bCs w:val="0"/>
                <w:szCs w:val="28"/>
              </w:rPr>
              <w:t xml:space="preserve"> guidance to assist</w:t>
            </w:r>
            <w:r w:rsidRPr="000E2065">
              <w:rPr>
                <w:b w:val="0"/>
                <w:bCs w:val="0"/>
                <w:szCs w:val="28"/>
              </w:rPr>
              <w:t xml:space="preserve"> aged care workers </w:t>
            </w:r>
            <w:r>
              <w:rPr>
                <w:b w:val="0"/>
                <w:bCs w:val="0"/>
                <w:szCs w:val="28"/>
              </w:rPr>
              <w:t xml:space="preserve">(including volunteers) </w:t>
            </w:r>
            <w:r w:rsidRPr="000E2065">
              <w:rPr>
                <w:b w:val="0"/>
                <w:bCs w:val="0"/>
                <w:szCs w:val="28"/>
              </w:rPr>
              <w:t xml:space="preserve">in understanding their obligations under the Code of Conduct. </w:t>
            </w:r>
          </w:p>
          <w:p w14:paraId="685D00FD" w14:textId="58224D14" w:rsidR="007175AA" w:rsidRPr="00D73AC8" w:rsidRDefault="007175AA" w:rsidP="00516A0D">
            <w:pPr>
              <w:rPr>
                <w:szCs w:val="28"/>
              </w:rPr>
            </w:pPr>
          </w:p>
        </w:tc>
        <w:tc>
          <w:tcPr>
            <w:tcW w:w="2552" w:type="dxa"/>
          </w:tcPr>
          <w:p w14:paraId="6CA4F8BD" w14:textId="77777777" w:rsidR="007175AA" w:rsidRPr="00CE437F" w:rsidRDefault="007175AA" w:rsidP="00516A0D">
            <w:pPr>
              <w:cnfStyle w:val="000000100000" w:firstRow="0" w:lastRow="0" w:firstColumn="0" w:lastColumn="0" w:oddVBand="0" w:evenVBand="0" w:oddHBand="1" w:evenHBand="0" w:firstRowFirstColumn="0" w:firstRowLastColumn="0" w:lastRowFirstColumn="0" w:lastRowLastColumn="0"/>
            </w:pPr>
            <w:hyperlink r:id="rId193" w:history="1">
              <w:r w:rsidRPr="006D7E08">
                <w:rPr>
                  <w:rStyle w:val="Hyperlink"/>
                </w:rPr>
                <w:t>www.agedcarequality.gov.au/sites/default/files/media/code-of-conduct-for-aged-care-worker-guidance.pdf</w:t>
              </w:r>
            </w:hyperlink>
            <w:r w:rsidRPr="00CE437F">
              <w:t xml:space="preserve"> </w:t>
            </w:r>
          </w:p>
        </w:tc>
        <w:tc>
          <w:tcPr>
            <w:tcW w:w="1276" w:type="dxa"/>
          </w:tcPr>
          <w:p w14:paraId="2746FAC1"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Factsheet</w:t>
            </w:r>
          </w:p>
        </w:tc>
      </w:tr>
      <w:tr w:rsidR="007175AA" w:rsidRPr="000E2065" w14:paraId="4DF17B67" w14:textId="77777777" w:rsidTr="002E7B0D">
        <w:tc>
          <w:tcPr>
            <w:cnfStyle w:val="001000000000" w:firstRow="0" w:lastRow="0" w:firstColumn="1" w:lastColumn="0" w:oddVBand="0" w:evenVBand="0" w:oddHBand="0" w:evenHBand="0" w:firstRowFirstColumn="0" w:firstRowLastColumn="0" w:lastRowFirstColumn="0" w:lastRowLastColumn="0"/>
            <w:tcW w:w="6237" w:type="dxa"/>
          </w:tcPr>
          <w:p w14:paraId="51E9AD89" w14:textId="202E5A97" w:rsidR="007175AA" w:rsidRPr="000E2065" w:rsidRDefault="007175AA" w:rsidP="00516A0D">
            <w:pPr>
              <w:rPr>
                <w:b w:val="0"/>
                <w:bCs w:val="0"/>
                <w:szCs w:val="28"/>
              </w:rPr>
            </w:pPr>
            <w:r w:rsidRPr="000E2065">
              <w:rPr>
                <w:b w:val="0"/>
                <w:bCs w:val="0"/>
                <w:szCs w:val="28"/>
              </w:rPr>
              <w:t>The Department of Health</w:t>
            </w:r>
            <w:r w:rsidR="00B64AAB">
              <w:rPr>
                <w:b w:val="0"/>
                <w:bCs w:val="0"/>
                <w:szCs w:val="28"/>
              </w:rPr>
              <w:t>, Disability and Ageing</w:t>
            </w:r>
            <w:r w:rsidRPr="000E2065">
              <w:rPr>
                <w:b w:val="0"/>
                <w:bCs w:val="0"/>
                <w:szCs w:val="28"/>
              </w:rPr>
              <w:t xml:space="preserve"> video explain</w:t>
            </w:r>
            <w:r>
              <w:rPr>
                <w:b w:val="0"/>
                <w:bCs w:val="0"/>
                <w:szCs w:val="28"/>
              </w:rPr>
              <w:t>s</w:t>
            </w:r>
            <w:r w:rsidRPr="000E2065">
              <w:rPr>
                <w:b w:val="0"/>
                <w:bCs w:val="0"/>
                <w:szCs w:val="28"/>
              </w:rPr>
              <w:t xml:space="preserve"> what privacy and confidentiality means in aged care. While it is created for aged care workers, it can be applied to the volunteer role.</w:t>
            </w:r>
          </w:p>
          <w:p w14:paraId="6C273D86" w14:textId="64362C6F" w:rsidR="007175AA" w:rsidRPr="000E2065" w:rsidRDefault="007175AA" w:rsidP="00516A0D">
            <w:pPr>
              <w:rPr>
                <w:b w:val="0"/>
                <w:bCs w:val="0"/>
                <w:szCs w:val="28"/>
              </w:rPr>
            </w:pPr>
            <w:r w:rsidRPr="000E2065">
              <w:rPr>
                <w:b w:val="0"/>
                <w:bCs w:val="0"/>
                <w:szCs w:val="28"/>
              </w:rPr>
              <w:t>The video has a short, downloadable ‘facilitator guide’ summaris</w:t>
            </w:r>
            <w:r w:rsidR="009566FC">
              <w:rPr>
                <w:b w:val="0"/>
                <w:bCs w:val="0"/>
                <w:szCs w:val="28"/>
              </w:rPr>
              <w:t>ing</w:t>
            </w:r>
            <w:r w:rsidRPr="000E2065">
              <w:rPr>
                <w:b w:val="0"/>
                <w:bCs w:val="0"/>
                <w:szCs w:val="28"/>
              </w:rPr>
              <w:t xml:space="preserve"> the video and provides links to </w:t>
            </w:r>
            <w:r>
              <w:rPr>
                <w:b w:val="0"/>
                <w:bCs w:val="0"/>
                <w:szCs w:val="28"/>
              </w:rPr>
              <w:t>more</w:t>
            </w:r>
            <w:r w:rsidRPr="000E2065">
              <w:rPr>
                <w:b w:val="0"/>
                <w:bCs w:val="0"/>
                <w:szCs w:val="28"/>
              </w:rPr>
              <w:t xml:space="preserve"> information.</w:t>
            </w:r>
          </w:p>
        </w:tc>
        <w:tc>
          <w:tcPr>
            <w:tcW w:w="2552" w:type="dxa"/>
          </w:tcPr>
          <w:p w14:paraId="730D7160"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94" w:history="1">
              <w:r w:rsidRPr="006D7E08">
                <w:rPr>
                  <w:rStyle w:val="Hyperlink"/>
                  <w:szCs w:val="28"/>
                </w:rPr>
                <w:t>www.health.gov.au/resources/videos/privacy-and-confidentiality-introduction-to-aged-care-video?language=en</w:t>
              </w:r>
            </w:hyperlink>
            <w:r w:rsidRPr="000E2065">
              <w:rPr>
                <w:szCs w:val="28"/>
              </w:rPr>
              <w:t xml:space="preserve"> </w:t>
            </w:r>
          </w:p>
        </w:tc>
        <w:tc>
          <w:tcPr>
            <w:tcW w:w="1276" w:type="dxa"/>
          </w:tcPr>
          <w:p w14:paraId="64AB0D40"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 xml:space="preserve">Short video </w:t>
            </w:r>
          </w:p>
        </w:tc>
      </w:tr>
    </w:tbl>
    <w:p w14:paraId="48A21919" w14:textId="77777777" w:rsidR="00D73AC8" w:rsidRDefault="00D73AC8">
      <w:pPr>
        <w:spacing w:before="0" w:after="0" w:line="240" w:lineRule="auto"/>
        <w:rPr>
          <w:szCs w:val="28"/>
        </w:rPr>
      </w:pPr>
      <w:r>
        <w:rPr>
          <w:szCs w:val="28"/>
        </w:rPr>
        <w:br w:type="page"/>
      </w:r>
    </w:p>
    <w:p w14:paraId="7B82252B" w14:textId="77777777" w:rsidR="007175AA" w:rsidRDefault="007175AA" w:rsidP="007175AA">
      <w:pPr>
        <w:pStyle w:val="Heading2"/>
      </w:pPr>
      <w:bookmarkStart w:id="83" w:name="_Toc142401366"/>
      <w:bookmarkStart w:id="84" w:name="_Toc212630865"/>
      <w:r w:rsidRPr="000E6C09">
        <w:lastRenderedPageBreak/>
        <w:t xml:space="preserve">Professional </w:t>
      </w:r>
      <w:r>
        <w:t>b</w:t>
      </w:r>
      <w:r w:rsidRPr="000E6C09">
        <w:t>oundaries</w:t>
      </w:r>
      <w:bookmarkEnd w:id="83"/>
      <w:bookmarkEnd w:id="84"/>
      <w:r w:rsidRPr="000E6C09">
        <w:t xml:space="preserve"> </w:t>
      </w:r>
    </w:p>
    <w:tbl>
      <w:tblPr>
        <w:tblStyle w:val="TableGrid"/>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7414"/>
        <w:gridCol w:w="1656"/>
      </w:tblGrid>
      <w:tr w:rsidR="007175AA" w14:paraId="0A95D3FB" w14:textId="77777777" w:rsidTr="00516A0D">
        <w:trPr>
          <w:cnfStyle w:val="100000000000" w:firstRow="1" w:lastRow="0" w:firstColumn="0" w:lastColumn="0" w:oddVBand="0" w:evenVBand="0" w:oddHBand="0" w:evenHBand="0" w:firstRowFirstColumn="0" w:firstRowLastColumn="0" w:lastRowFirstColumn="0" w:lastRowLastColumn="0"/>
          <w:trHeight w:val="1589"/>
        </w:trPr>
        <w:tc>
          <w:tcPr>
            <w:tcW w:w="7591" w:type="dxa"/>
            <w:vAlign w:val="center"/>
          </w:tcPr>
          <w:p w14:paraId="5097A853" w14:textId="77777777" w:rsidR="007175AA" w:rsidRPr="0018680A" w:rsidRDefault="007175AA" w:rsidP="00516A0D">
            <w:pPr>
              <w:rPr>
                <w:sz w:val="28"/>
                <w:szCs w:val="28"/>
              </w:rPr>
            </w:pPr>
            <w:r w:rsidRPr="000E2065">
              <w:rPr>
                <w:b w:val="0"/>
                <w:szCs w:val="28"/>
              </w:rPr>
              <w:t>For all people working in the aged care sector.</w:t>
            </w:r>
            <w:r>
              <w:rPr>
                <w:b w:val="0"/>
                <w:szCs w:val="28"/>
              </w:rPr>
              <w:t xml:space="preserve"> This page introduces the importance of boundaries and remaining within your set role. For more information, speak to your Volunteer Manager. </w:t>
            </w:r>
          </w:p>
        </w:tc>
        <w:tc>
          <w:tcPr>
            <w:tcW w:w="1425" w:type="dxa"/>
          </w:tcPr>
          <w:p w14:paraId="6BD18F9B" w14:textId="77777777" w:rsidR="007175AA" w:rsidRPr="00417377" w:rsidRDefault="007175AA" w:rsidP="00516A0D">
            <w:pPr>
              <w:rPr>
                <w:szCs w:val="28"/>
              </w:rPr>
            </w:pPr>
            <w:r>
              <w:rPr>
                <w:noProof/>
                <w:szCs w:val="28"/>
              </w:rPr>
              <w:drawing>
                <wp:inline distT="0" distB="0" distL="0" distR="0" wp14:anchorId="6999D55F" wp14:editId="4D9B87D6">
                  <wp:extent cx="914400" cy="914400"/>
                  <wp:effectExtent l="0" t="0" r="0" b="0"/>
                  <wp:docPr id="8" name="Graphic 8" descr="Shield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hield Tick outline"/>
                          <pic:cNvPicPr/>
                        </pic:nvPicPr>
                        <pic:blipFill>
                          <a:blip r:embed="rId184">
                            <a:extLst>
                              <a:ext uri="{28A0092B-C50C-407E-A947-70E740481C1C}">
                                <a14:useLocalDpi xmlns:a14="http://schemas.microsoft.com/office/drawing/2010/main" val="0"/>
                              </a:ext>
                              <a:ext uri="{96DAC541-7B7A-43D3-8B79-37D633B846F1}">
                                <asvg:svgBlip xmlns:asvg="http://schemas.microsoft.com/office/drawing/2016/SVG/main" r:embed="rId192"/>
                              </a:ext>
                            </a:extLst>
                          </a:blip>
                          <a:stretch>
                            <a:fillRect/>
                          </a:stretch>
                        </pic:blipFill>
                        <pic:spPr>
                          <a:xfrm>
                            <a:off x="0" y="0"/>
                            <a:ext cx="914400" cy="914400"/>
                          </a:xfrm>
                          <a:prstGeom prst="rect">
                            <a:avLst/>
                          </a:prstGeom>
                        </pic:spPr>
                      </pic:pic>
                    </a:graphicData>
                  </a:graphic>
                </wp:inline>
              </w:drawing>
            </w:r>
          </w:p>
        </w:tc>
      </w:tr>
    </w:tbl>
    <w:tbl>
      <w:tblPr>
        <w:tblStyle w:val="PlainTable4"/>
        <w:tblW w:w="0" w:type="auto"/>
        <w:tblLayout w:type="fixed"/>
        <w:tblLook w:val="04A0" w:firstRow="1" w:lastRow="0" w:firstColumn="1" w:lastColumn="0" w:noHBand="0" w:noVBand="1"/>
      </w:tblPr>
      <w:tblGrid>
        <w:gridCol w:w="5812"/>
        <w:gridCol w:w="2552"/>
        <w:gridCol w:w="1701"/>
      </w:tblGrid>
      <w:tr w:rsidR="007175AA" w:rsidRPr="000E2065" w14:paraId="12CCE1EE" w14:textId="77777777" w:rsidTr="00B21C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2" w:type="dxa"/>
          </w:tcPr>
          <w:p w14:paraId="2CF749EF" w14:textId="77777777" w:rsidR="007175AA" w:rsidRPr="000E2065" w:rsidRDefault="007175AA" w:rsidP="00516A0D">
            <w:pPr>
              <w:jc w:val="center"/>
              <w:rPr>
                <w:szCs w:val="28"/>
              </w:rPr>
            </w:pPr>
            <w:r w:rsidRPr="000E2065">
              <w:rPr>
                <w:szCs w:val="28"/>
              </w:rPr>
              <w:t>Description</w:t>
            </w:r>
          </w:p>
        </w:tc>
        <w:tc>
          <w:tcPr>
            <w:tcW w:w="2552" w:type="dxa"/>
          </w:tcPr>
          <w:p w14:paraId="5C32716B"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Location</w:t>
            </w:r>
          </w:p>
        </w:tc>
        <w:tc>
          <w:tcPr>
            <w:tcW w:w="1701" w:type="dxa"/>
          </w:tcPr>
          <w:p w14:paraId="5A88F05A" w14:textId="77777777" w:rsidR="007175AA" w:rsidRPr="000E2065" w:rsidRDefault="007175AA" w:rsidP="00516A0D">
            <w:pPr>
              <w:jc w:val="center"/>
              <w:cnfStyle w:val="100000000000" w:firstRow="1" w:lastRow="0" w:firstColumn="0" w:lastColumn="0" w:oddVBand="0" w:evenVBand="0" w:oddHBand="0" w:evenHBand="0" w:firstRowFirstColumn="0" w:firstRowLastColumn="0" w:lastRowFirstColumn="0" w:lastRowLastColumn="0"/>
              <w:rPr>
                <w:b w:val="0"/>
                <w:bCs w:val="0"/>
                <w:szCs w:val="28"/>
              </w:rPr>
            </w:pPr>
            <w:r w:rsidRPr="000E2065">
              <w:rPr>
                <w:szCs w:val="28"/>
              </w:rPr>
              <w:t>Mode</w:t>
            </w:r>
          </w:p>
        </w:tc>
      </w:tr>
      <w:tr w:rsidR="007175AA" w:rsidRPr="000E2065" w14:paraId="5482E575" w14:textId="77777777" w:rsidTr="00BF1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DCCC79D" w14:textId="77777777" w:rsidR="007175AA" w:rsidRPr="000E2065" w:rsidRDefault="007175AA" w:rsidP="00516A0D">
            <w:pPr>
              <w:rPr>
                <w:b w:val="0"/>
                <w:bCs w:val="0"/>
                <w:szCs w:val="28"/>
              </w:rPr>
            </w:pPr>
            <w:r w:rsidRPr="000E2065">
              <w:rPr>
                <w:b w:val="0"/>
                <w:bCs w:val="0"/>
                <w:szCs w:val="28"/>
              </w:rPr>
              <w:t xml:space="preserve">Article explaining what professional boundaries are in the context of client-carer relationships and how to </w:t>
            </w:r>
            <w:r>
              <w:rPr>
                <w:b w:val="0"/>
                <w:bCs w:val="0"/>
                <w:szCs w:val="28"/>
              </w:rPr>
              <w:t>apply</w:t>
            </w:r>
            <w:r w:rsidRPr="000E2065">
              <w:rPr>
                <w:b w:val="0"/>
                <w:bCs w:val="0"/>
                <w:szCs w:val="28"/>
              </w:rPr>
              <w:t xml:space="preserve"> them. Includes examples, an embedded video, and two multiple choice questions to test knowledge.</w:t>
            </w:r>
          </w:p>
        </w:tc>
        <w:tc>
          <w:tcPr>
            <w:tcW w:w="2552" w:type="dxa"/>
          </w:tcPr>
          <w:p w14:paraId="12197AAB"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hyperlink r:id="rId195" w:history="1">
              <w:r w:rsidRPr="000E2065">
                <w:rPr>
                  <w:rStyle w:val="Hyperlink"/>
                  <w:szCs w:val="28"/>
                </w:rPr>
                <w:t>4mylearning.blogspot.com/2019/10/understanding-professional-boundaries.html</w:t>
              </w:r>
            </w:hyperlink>
            <w:r w:rsidRPr="000E2065">
              <w:rPr>
                <w:szCs w:val="28"/>
              </w:rPr>
              <w:t xml:space="preserve"> </w:t>
            </w:r>
          </w:p>
        </w:tc>
        <w:tc>
          <w:tcPr>
            <w:tcW w:w="1701" w:type="dxa"/>
          </w:tcPr>
          <w:p w14:paraId="723B5E14" w14:textId="77777777" w:rsidR="007175AA" w:rsidRPr="000E2065" w:rsidRDefault="007175AA" w:rsidP="00516A0D">
            <w:pPr>
              <w:cnfStyle w:val="000000100000" w:firstRow="0" w:lastRow="0" w:firstColumn="0" w:lastColumn="0" w:oddVBand="0" w:evenVBand="0" w:oddHBand="1" w:evenHBand="0" w:firstRowFirstColumn="0" w:firstRowLastColumn="0" w:lastRowFirstColumn="0" w:lastRowLastColumn="0"/>
              <w:rPr>
                <w:szCs w:val="28"/>
              </w:rPr>
            </w:pPr>
            <w:r w:rsidRPr="000E2065">
              <w:rPr>
                <w:szCs w:val="28"/>
              </w:rPr>
              <w:t xml:space="preserve">Webpage </w:t>
            </w:r>
          </w:p>
        </w:tc>
      </w:tr>
      <w:tr w:rsidR="007175AA" w:rsidRPr="000E2065" w14:paraId="1C59691E" w14:textId="77777777" w:rsidTr="00BF13FB">
        <w:tc>
          <w:tcPr>
            <w:cnfStyle w:val="001000000000" w:firstRow="0" w:lastRow="0" w:firstColumn="1" w:lastColumn="0" w:oddVBand="0" w:evenVBand="0" w:oddHBand="0" w:evenHBand="0" w:firstRowFirstColumn="0" w:firstRowLastColumn="0" w:lastRowFirstColumn="0" w:lastRowLastColumn="0"/>
            <w:tcW w:w="5812" w:type="dxa"/>
          </w:tcPr>
          <w:p w14:paraId="70652E7E" w14:textId="405DE9BB" w:rsidR="007175AA" w:rsidRPr="000E2065" w:rsidRDefault="007175AA" w:rsidP="00516A0D">
            <w:pPr>
              <w:rPr>
                <w:b w:val="0"/>
                <w:bCs w:val="0"/>
                <w:szCs w:val="28"/>
              </w:rPr>
            </w:pPr>
            <w:r w:rsidRPr="000E2065">
              <w:rPr>
                <w:b w:val="0"/>
                <w:bCs w:val="0"/>
                <w:szCs w:val="28"/>
              </w:rPr>
              <w:t>The Department of Health</w:t>
            </w:r>
            <w:r w:rsidR="00B64AAB">
              <w:rPr>
                <w:b w:val="0"/>
                <w:bCs w:val="0"/>
                <w:szCs w:val="28"/>
              </w:rPr>
              <w:t>, Disability and Ageing</w:t>
            </w:r>
            <w:r w:rsidRPr="000E2065">
              <w:rPr>
                <w:b w:val="0"/>
                <w:bCs w:val="0"/>
                <w:szCs w:val="28"/>
              </w:rPr>
              <w:t xml:space="preserve"> video explain</w:t>
            </w:r>
            <w:r>
              <w:rPr>
                <w:b w:val="0"/>
                <w:bCs w:val="0"/>
                <w:szCs w:val="28"/>
              </w:rPr>
              <w:t>s</w:t>
            </w:r>
            <w:r w:rsidRPr="000E2065">
              <w:rPr>
                <w:b w:val="0"/>
                <w:bCs w:val="0"/>
                <w:szCs w:val="28"/>
              </w:rPr>
              <w:t xml:space="preserve"> what ‘scope of practice’ means. While it </w:t>
            </w:r>
            <w:r>
              <w:rPr>
                <w:b w:val="0"/>
                <w:bCs w:val="0"/>
                <w:szCs w:val="28"/>
              </w:rPr>
              <w:t>was</w:t>
            </w:r>
            <w:r w:rsidRPr="000E2065">
              <w:rPr>
                <w:b w:val="0"/>
                <w:bCs w:val="0"/>
                <w:szCs w:val="28"/>
              </w:rPr>
              <w:t xml:space="preserve"> created for aged care workers, it can be applied to the volunteer role. </w:t>
            </w:r>
          </w:p>
          <w:p w14:paraId="36DB469F" w14:textId="1C34A53A" w:rsidR="007175AA" w:rsidRPr="000E2065" w:rsidRDefault="007175AA" w:rsidP="00516A0D">
            <w:pPr>
              <w:rPr>
                <w:b w:val="0"/>
                <w:bCs w:val="0"/>
                <w:szCs w:val="28"/>
              </w:rPr>
            </w:pPr>
            <w:r w:rsidRPr="000E2065">
              <w:rPr>
                <w:b w:val="0"/>
                <w:bCs w:val="0"/>
                <w:szCs w:val="28"/>
              </w:rPr>
              <w:t>The video has a short, downloadable ‘facilitator guide’ summaris</w:t>
            </w:r>
            <w:r w:rsidR="009566FC">
              <w:rPr>
                <w:b w:val="0"/>
                <w:bCs w:val="0"/>
                <w:szCs w:val="28"/>
              </w:rPr>
              <w:t>ing</w:t>
            </w:r>
            <w:r w:rsidRPr="000E2065">
              <w:rPr>
                <w:b w:val="0"/>
                <w:bCs w:val="0"/>
                <w:szCs w:val="28"/>
              </w:rPr>
              <w:t xml:space="preserve"> the video and provides links to </w:t>
            </w:r>
            <w:r>
              <w:rPr>
                <w:b w:val="0"/>
                <w:bCs w:val="0"/>
                <w:szCs w:val="28"/>
              </w:rPr>
              <w:t>more</w:t>
            </w:r>
            <w:r w:rsidRPr="000E2065">
              <w:rPr>
                <w:b w:val="0"/>
                <w:bCs w:val="0"/>
                <w:szCs w:val="28"/>
              </w:rPr>
              <w:t xml:space="preserve"> information.</w:t>
            </w:r>
          </w:p>
        </w:tc>
        <w:tc>
          <w:tcPr>
            <w:tcW w:w="2552" w:type="dxa"/>
          </w:tcPr>
          <w:p w14:paraId="471698FB"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hyperlink r:id="rId196" w:history="1">
              <w:r w:rsidRPr="006D7E08">
                <w:rPr>
                  <w:rStyle w:val="Hyperlink"/>
                  <w:szCs w:val="28"/>
                </w:rPr>
                <w:t>www.health.gov.au/resources/videos/scope-of-practice-introduction-to-aged-care-video?language=en</w:t>
              </w:r>
            </w:hyperlink>
            <w:r w:rsidRPr="000E2065">
              <w:rPr>
                <w:szCs w:val="28"/>
              </w:rPr>
              <w:t xml:space="preserve"> </w:t>
            </w:r>
          </w:p>
        </w:tc>
        <w:tc>
          <w:tcPr>
            <w:tcW w:w="1701" w:type="dxa"/>
          </w:tcPr>
          <w:p w14:paraId="1B619FB2" w14:textId="77777777" w:rsidR="007175AA" w:rsidRPr="000E2065" w:rsidRDefault="007175AA" w:rsidP="00516A0D">
            <w:pPr>
              <w:cnfStyle w:val="000000000000" w:firstRow="0" w:lastRow="0" w:firstColumn="0" w:lastColumn="0" w:oddVBand="0" w:evenVBand="0" w:oddHBand="0" w:evenHBand="0" w:firstRowFirstColumn="0" w:firstRowLastColumn="0" w:lastRowFirstColumn="0" w:lastRowLastColumn="0"/>
              <w:rPr>
                <w:szCs w:val="28"/>
              </w:rPr>
            </w:pPr>
            <w:r w:rsidRPr="000E2065">
              <w:rPr>
                <w:szCs w:val="28"/>
              </w:rPr>
              <w:t xml:space="preserve">Short video </w:t>
            </w:r>
          </w:p>
        </w:tc>
      </w:tr>
    </w:tbl>
    <w:p w14:paraId="238601FE" w14:textId="77777777" w:rsidR="009071CF" w:rsidRPr="00422631" w:rsidRDefault="009071CF" w:rsidP="009071CF">
      <w:pPr>
        <w:pStyle w:val="NormalWeb"/>
        <w:spacing w:before="0" w:beforeAutospacing="0" w:after="0" w:afterAutospacing="0"/>
      </w:pPr>
    </w:p>
    <w:sectPr w:rsidR="009071CF" w:rsidRPr="00422631" w:rsidSect="009566FC">
      <w:headerReference w:type="even" r:id="rId197"/>
      <w:headerReference w:type="default" r:id="rId198"/>
      <w:footerReference w:type="even" r:id="rId199"/>
      <w:footerReference w:type="default" r:id="rId200"/>
      <w:headerReference w:type="first" r:id="rId201"/>
      <w:pgSz w:w="11906" w:h="16838"/>
      <w:pgMar w:top="1134" w:right="1418" w:bottom="1418" w:left="1418" w:header="22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0E43" w14:textId="77777777" w:rsidR="00C41787" w:rsidRDefault="00C41787" w:rsidP="0076491B">
      <w:pPr>
        <w:spacing w:before="0" w:after="0" w:line="240" w:lineRule="auto"/>
      </w:pPr>
      <w:r>
        <w:separator/>
      </w:r>
    </w:p>
  </w:endnote>
  <w:endnote w:type="continuationSeparator" w:id="0">
    <w:p w14:paraId="6FC243DF" w14:textId="77777777" w:rsidR="00C41787" w:rsidRDefault="00C41787"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FAFA" w14:textId="11F32AC8" w:rsidR="006D0F57" w:rsidRDefault="006D0F57">
    <w:pPr>
      <w:pStyle w:val="Footer"/>
    </w:pPr>
    <w:r>
      <w:rPr>
        <w:noProof/>
      </w:rPr>
      <mc:AlternateContent>
        <mc:Choice Requires="wps">
          <w:drawing>
            <wp:anchor distT="0" distB="0" distL="0" distR="0" simplePos="0" relativeHeight="251658246" behindDoc="0" locked="0" layoutInCell="1" allowOverlap="1" wp14:anchorId="38BCF972" wp14:editId="44BA6C7F">
              <wp:simplePos x="635" y="635"/>
              <wp:positionH relativeFrom="page">
                <wp:align>center</wp:align>
              </wp:positionH>
              <wp:positionV relativeFrom="page">
                <wp:align>bottom</wp:align>
              </wp:positionV>
              <wp:extent cx="609600" cy="485775"/>
              <wp:effectExtent l="0" t="0" r="0" b="0"/>
              <wp:wrapNone/>
              <wp:docPr id="5556279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BF1C0E1" w14:textId="64816F2C" w:rsidR="006D0F57" w:rsidRPr="0001082C" w:rsidRDefault="006D0F57" w:rsidP="0001082C">
                          <w:pPr>
                            <w:spacing w:after="0"/>
                            <w:rPr>
                              <w:rFonts w:ascii="Aptos" w:eastAsia="Aptos" w:hAnsi="Aptos" w:cs="Aptos"/>
                              <w:noProof/>
                              <w:color w:val="FF0000"/>
                            </w:rPr>
                          </w:pPr>
                          <w:r w:rsidRPr="0001082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CF972"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5BF1C0E1" w14:textId="64816F2C" w:rsidR="006D0F57" w:rsidRPr="0001082C" w:rsidRDefault="006D0F57" w:rsidP="0001082C">
                    <w:pPr>
                      <w:spacing w:after="0"/>
                      <w:rPr>
                        <w:rFonts w:ascii="Aptos" w:eastAsia="Aptos" w:hAnsi="Aptos" w:cs="Aptos"/>
                        <w:noProof/>
                        <w:color w:val="FF0000"/>
                      </w:rPr>
                    </w:pPr>
                    <w:r w:rsidRPr="0001082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743956"/>
      <w:docPartObj>
        <w:docPartGallery w:val="Page Numbers (Bottom of Page)"/>
        <w:docPartUnique/>
      </w:docPartObj>
    </w:sdtPr>
    <w:sdtEndPr>
      <w:rPr>
        <w:noProof/>
      </w:rPr>
    </w:sdtEndPr>
    <w:sdtContent>
      <w:p w14:paraId="2903CBC8" w14:textId="1222CA9C" w:rsidR="00342FF0" w:rsidRDefault="00000000">
        <w:pPr>
          <w:pStyle w:val="Footer"/>
          <w:jc w:val="right"/>
        </w:pPr>
      </w:p>
    </w:sdtContent>
  </w:sdt>
  <w:p w14:paraId="561C864C" w14:textId="77777777" w:rsidR="00342FF0" w:rsidRDefault="00342FF0">
    <w:pPr>
      <w:pStyle w:val="Footer"/>
      <w:jc w:val="right"/>
    </w:pPr>
    <w:r w:rsidRPr="5355AB78">
      <w:fldChar w:fldCharType="begin"/>
    </w:r>
    <w:r>
      <w:instrText xml:space="preserve"> PAGE   \* MERGEFORMAT </w:instrText>
    </w:r>
    <w:r w:rsidRPr="5355AB78">
      <w:fldChar w:fldCharType="separate"/>
    </w:r>
    <w:r w:rsidR="5355AB78" w:rsidRPr="5355AB78">
      <w:rPr>
        <w:noProof/>
      </w:rPr>
      <w:t>2</w:t>
    </w:r>
    <w:r w:rsidRPr="5355AB78">
      <w:rPr>
        <w:noProof/>
      </w:rPr>
      <w:fldChar w:fldCharType="end"/>
    </w:r>
  </w:p>
  <w:p w14:paraId="75E5836D" w14:textId="1C807841" w:rsidR="00342FF0" w:rsidRPr="00932387" w:rsidRDefault="00342FF0">
    <w:pPr>
      <w:pStyle w:val="Footer"/>
      <w:rPr>
        <w:sz w:val="16"/>
        <w:szCs w:val="16"/>
      </w:rPr>
    </w:pPr>
    <w:r w:rsidRPr="00932387">
      <w:rPr>
        <w:sz w:val="16"/>
        <w:szCs w:val="16"/>
      </w:rPr>
      <w:t>Department of Health</w:t>
    </w:r>
    <w:r w:rsidR="00932387" w:rsidRPr="00932387">
      <w:rPr>
        <w:sz w:val="16"/>
        <w:szCs w:val="16"/>
      </w:rPr>
      <w:t xml:space="preserve">, Disability </w:t>
    </w:r>
    <w:r w:rsidRPr="00932387">
      <w:rPr>
        <w:sz w:val="16"/>
        <w:szCs w:val="16"/>
      </w:rPr>
      <w:t xml:space="preserve">and </w:t>
    </w:r>
    <w:r w:rsidR="00932387" w:rsidRPr="00932387">
      <w:rPr>
        <w:sz w:val="16"/>
        <w:szCs w:val="16"/>
      </w:rPr>
      <w:t>Ageing</w:t>
    </w:r>
    <w:r w:rsidRPr="00932387">
      <w:rPr>
        <w:sz w:val="16"/>
        <w:szCs w:val="16"/>
      </w:rPr>
      <w:t xml:space="preserve"> – Volunteers</w:t>
    </w:r>
    <w:r w:rsidR="00440067" w:rsidRPr="00932387">
      <w:rPr>
        <w:sz w:val="16"/>
        <w:szCs w:val="16"/>
      </w:rPr>
      <w:t xml:space="preserve"> in aged care</w:t>
    </w:r>
    <w:r w:rsidRPr="00932387">
      <w:rPr>
        <w:sz w:val="16"/>
        <w:szCs w:val="16"/>
      </w:rPr>
      <w:t xml:space="preserve"> training and resources kit</w:t>
    </w:r>
    <w:r w:rsidR="00440067" w:rsidRPr="00932387">
      <w:rPr>
        <w:sz w:val="16"/>
        <w:szCs w:val="16"/>
      </w:rPr>
      <w:t xml:space="preserve"> – for volunteers and Volunteer Managers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F274" w14:textId="77777777" w:rsidR="00C41787" w:rsidRDefault="00C41787" w:rsidP="0076491B">
      <w:pPr>
        <w:spacing w:before="0" w:after="0" w:line="240" w:lineRule="auto"/>
      </w:pPr>
      <w:r>
        <w:separator/>
      </w:r>
    </w:p>
  </w:footnote>
  <w:footnote w:type="continuationSeparator" w:id="0">
    <w:p w14:paraId="4268E1ED" w14:textId="77777777" w:rsidR="00C41787" w:rsidRDefault="00C41787"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D2E9" w14:textId="68F385BD" w:rsidR="006D0F57" w:rsidRDefault="006D0F57">
    <w:pPr>
      <w:pStyle w:val="Header"/>
    </w:pPr>
    <w:r>
      <w:rPr>
        <w:noProof/>
      </w:rPr>
      <mc:AlternateContent>
        <mc:Choice Requires="wps">
          <w:drawing>
            <wp:anchor distT="0" distB="0" distL="0" distR="0" simplePos="0" relativeHeight="251658244" behindDoc="0" locked="0" layoutInCell="1" allowOverlap="1" wp14:anchorId="615E9733" wp14:editId="3406A95C">
              <wp:simplePos x="635" y="635"/>
              <wp:positionH relativeFrom="page">
                <wp:align>center</wp:align>
              </wp:positionH>
              <wp:positionV relativeFrom="page">
                <wp:align>top</wp:align>
              </wp:positionV>
              <wp:extent cx="609600" cy="485775"/>
              <wp:effectExtent l="0" t="0" r="0" b="9525"/>
              <wp:wrapNone/>
              <wp:docPr id="16950278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AD124A6" w14:textId="7477D3D6" w:rsidR="006D0F57" w:rsidRPr="0001082C" w:rsidRDefault="006D0F57" w:rsidP="0001082C">
                          <w:pPr>
                            <w:spacing w:after="0"/>
                            <w:rPr>
                              <w:rFonts w:ascii="Aptos" w:eastAsia="Aptos" w:hAnsi="Aptos" w:cs="Aptos"/>
                              <w:noProof/>
                              <w:color w:val="FF0000"/>
                            </w:rPr>
                          </w:pPr>
                          <w:r w:rsidRPr="0001082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E9733"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AD124A6" w14:textId="7477D3D6" w:rsidR="006D0F57" w:rsidRPr="0001082C" w:rsidRDefault="006D0F57" w:rsidP="0001082C">
                    <w:pPr>
                      <w:spacing w:after="0"/>
                      <w:rPr>
                        <w:rFonts w:ascii="Aptos" w:eastAsia="Aptos" w:hAnsi="Aptos" w:cs="Aptos"/>
                        <w:noProof/>
                        <w:color w:val="FF0000"/>
                      </w:rPr>
                    </w:pPr>
                    <w:r w:rsidRPr="0001082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20DE" w14:textId="57A19109" w:rsidR="007472A8" w:rsidRDefault="000B51CE">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5EB7C17D" wp14:editId="3BF5DA86">
          <wp:simplePos x="0" y="0"/>
          <wp:positionH relativeFrom="margin">
            <wp:posOffset>-995045</wp:posOffset>
          </wp:positionH>
          <wp:positionV relativeFrom="paragraph">
            <wp:posOffset>-1395730</wp:posOffset>
          </wp:positionV>
          <wp:extent cx="7660005" cy="1849120"/>
          <wp:effectExtent l="0" t="0" r="0" b="0"/>
          <wp:wrapThrough wrapText="bothSides">
            <wp:wrapPolygon edited="0">
              <wp:start x="0" y="0"/>
              <wp:lineTo x="0" y="10014"/>
              <wp:lineTo x="20843" y="10681"/>
              <wp:lineTo x="21165" y="14242"/>
              <wp:lineTo x="21380" y="17802"/>
              <wp:lineTo x="21380" y="20027"/>
              <wp:lineTo x="21541" y="20027"/>
              <wp:lineTo x="21541" y="0"/>
              <wp:lineTo x="0" y="0"/>
            </wp:wrapPolygon>
          </wp:wrapThrough>
          <wp:docPr id="832120585" name="Picture 832120585" descr="Header - Department of Health, Disability and Ageing,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 Department of Health, Disability and Ageing,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005" cy="1849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7505" w14:textId="12AB2224" w:rsidR="0076491B" w:rsidRPr="00A11732" w:rsidRDefault="000C3569" w:rsidP="00A11732">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2" behindDoc="1" locked="0" layoutInCell="1" allowOverlap="1" wp14:anchorId="4F720971" wp14:editId="4A497913">
          <wp:simplePos x="0" y="0"/>
          <wp:positionH relativeFrom="page">
            <wp:align>right</wp:align>
          </wp:positionH>
          <wp:positionV relativeFrom="paragraph">
            <wp:posOffset>-1403985</wp:posOffset>
          </wp:positionV>
          <wp:extent cx="7962900" cy="2277110"/>
          <wp:effectExtent l="0" t="0" r="0" b="0"/>
          <wp:wrapTight wrapText="bothSides">
            <wp:wrapPolygon edited="0">
              <wp:start x="0" y="0"/>
              <wp:lineTo x="0" y="10119"/>
              <wp:lineTo x="20980" y="11565"/>
              <wp:lineTo x="21187" y="14456"/>
              <wp:lineTo x="21393" y="20058"/>
              <wp:lineTo x="21548" y="20058"/>
              <wp:lineTo x="21548" y="0"/>
              <wp:lineTo x="0" y="0"/>
            </wp:wrapPolygon>
          </wp:wrapTight>
          <wp:docPr id="716890851" name="Picture 716890851" descr="Header - Department of Health, Disability and Ageing,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90851" name="Picture 716890851" descr="Header - Department of Health, Disability and Ageing,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0" cy="2277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732">
      <w:rPr>
        <w:noProof/>
        <w:color w:val="002060"/>
        <w:sz w:val="72"/>
        <w:szCs w:val="72"/>
        <w:lang w:eastAsia="en-AU"/>
      </w:rPr>
      <w:drawing>
        <wp:anchor distT="0" distB="0" distL="114300" distR="114300" simplePos="0" relativeHeight="251658241" behindDoc="1" locked="0" layoutInCell="1" allowOverlap="1" wp14:anchorId="11E05510" wp14:editId="28348DF5">
          <wp:simplePos x="0" y="0"/>
          <wp:positionH relativeFrom="page">
            <wp:align>right</wp:align>
          </wp:positionH>
          <wp:positionV relativeFrom="page">
            <wp:posOffset>1009650</wp:posOffset>
          </wp:positionV>
          <wp:extent cx="7544280" cy="5007610"/>
          <wp:effectExtent l="0" t="0" r="0" b="2540"/>
          <wp:wrapTight wrapText="bothSides">
            <wp:wrapPolygon edited="0">
              <wp:start x="0" y="0"/>
              <wp:lineTo x="0" y="21529"/>
              <wp:lineTo x="21545" y="21529"/>
              <wp:lineTo x="21545" y="0"/>
              <wp:lineTo x="0" y="0"/>
            </wp:wrapPolygon>
          </wp:wrapTight>
          <wp:docPr id="483987981" name="Picture 3" descr="A person smiling at a person playing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87981" name="Picture 3" descr="A person smiling at a person playing a gam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44280" cy="5007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732">
      <w:rPr>
        <w:rFonts w:cs="Arial"/>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B62AAE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7CE2E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0925E1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87DEBD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47701"/>
    <w:multiLevelType w:val="hybridMultilevel"/>
    <w:tmpl w:val="6AE2F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6C51F9"/>
    <w:multiLevelType w:val="hybridMultilevel"/>
    <w:tmpl w:val="15C6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3E1850"/>
    <w:multiLevelType w:val="hybridMultilevel"/>
    <w:tmpl w:val="AFEC9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FF0CF5"/>
    <w:multiLevelType w:val="hybridMultilevel"/>
    <w:tmpl w:val="875EC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26419B"/>
    <w:multiLevelType w:val="hybridMultilevel"/>
    <w:tmpl w:val="4CB8B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B30C8"/>
    <w:multiLevelType w:val="hybridMultilevel"/>
    <w:tmpl w:val="35E29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CB1518"/>
    <w:multiLevelType w:val="hybridMultilevel"/>
    <w:tmpl w:val="FA9E4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4E34ED"/>
    <w:multiLevelType w:val="hybridMultilevel"/>
    <w:tmpl w:val="2E2EF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3F7BA7"/>
    <w:multiLevelType w:val="hybridMultilevel"/>
    <w:tmpl w:val="25B2A4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D914FC"/>
    <w:multiLevelType w:val="hybridMultilevel"/>
    <w:tmpl w:val="67629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59A3163"/>
    <w:multiLevelType w:val="hybridMultilevel"/>
    <w:tmpl w:val="E5520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1240DE"/>
    <w:multiLevelType w:val="hybridMultilevel"/>
    <w:tmpl w:val="991C6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CD1310"/>
    <w:multiLevelType w:val="hybridMultilevel"/>
    <w:tmpl w:val="ED100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AF6364D"/>
    <w:multiLevelType w:val="hybridMultilevel"/>
    <w:tmpl w:val="BF943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E237793"/>
    <w:multiLevelType w:val="hybridMultilevel"/>
    <w:tmpl w:val="1B9EB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844DB8"/>
    <w:multiLevelType w:val="multilevel"/>
    <w:tmpl w:val="827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102D8B"/>
    <w:multiLevelType w:val="hybridMultilevel"/>
    <w:tmpl w:val="AE00E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DA3334"/>
    <w:multiLevelType w:val="hybridMultilevel"/>
    <w:tmpl w:val="FCA86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2F1A65"/>
    <w:multiLevelType w:val="hybridMultilevel"/>
    <w:tmpl w:val="7F984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A5E8A"/>
    <w:multiLevelType w:val="hybridMultilevel"/>
    <w:tmpl w:val="24122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9B0D43"/>
    <w:multiLevelType w:val="hybridMultilevel"/>
    <w:tmpl w:val="0E762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6528EC"/>
    <w:multiLevelType w:val="multilevel"/>
    <w:tmpl w:val="616CD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B858C8"/>
    <w:multiLevelType w:val="hybridMultilevel"/>
    <w:tmpl w:val="8A846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E51C39"/>
    <w:multiLevelType w:val="hybridMultilevel"/>
    <w:tmpl w:val="F6E8D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963EB0"/>
    <w:multiLevelType w:val="hybridMultilevel"/>
    <w:tmpl w:val="3E8CC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B82955"/>
    <w:multiLevelType w:val="hybridMultilevel"/>
    <w:tmpl w:val="DC2E8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B79EF"/>
    <w:multiLevelType w:val="multilevel"/>
    <w:tmpl w:val="4CCA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6756F0"/>
    <w:multiLevelType w:val="hybridMultilevel"/>
    <w:tmpl w:val="1278D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532723F"/>
    <w:multiLevelType w:val="hybridMultilevel"/>
    <w:tmpl w:val="7186C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C52D57"/>
    <w:multiLevelType w:val="hybridMultilevel"/>
    <w:tmpl w:val="17601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022FC0"/>
    <w:multiLevelType w:val="hybridMultilevel"/>
    <w:tmpl w:val="3F76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445F16"/>
    <w:multiLevelType w:val="hybridMultilevel"/>
    <w:tmpl w:val="1E642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B92CAB"/>
    <w:multiLevelType w:val="hybridMultilevel"/>
    <w:tmpl w:val="C52A5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21946"/>
    <w:multiLevelType w:val="hybridMultilevel"/>
    <w:tmpl w:val="7430D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76679F"/>
    <w:multiLevelType w:val="hybridMultilevel"/>
    <w:tmpl w:val="1D6E8628"/>
    <w:lvl w:ilvl="0" w:tplc="0C090003">
      <w:start w:val="1"/>
      <w:numFmt w:val="bullet"/>
      <w:lvlText w:val="o"/>
      <w:lvlJc w:val="left"/>
      <w:pPr>
        <w:ind w:left="1647" w:hanging="360"/>
      </w:pPr>
      <w:rPr>
        <w:rFonts w:ascii="Courier New" w:hAnsi="Courier New" w:cs="Courier New"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4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4" w15:restartNumberingAfterBreak="0">
    <w:nsid w:val="7F6C24AF"/>
    <w:multiLevelType w:val="hybridMultilevel"/>
    <w:tmpl w:val="2B387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B772E2"/>
    <w:multiLevelType w:val="hybridMultilevel"/>
    <w:tmpl w:val="0C2A0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5415467">
    <w:abstractNumId w:val="28"/>
  </w:num>
  <w:num w:numId="2" w16cid:durableId="1925063380">
    <w:abstractNumId w:val="38"/>
  </w:num>
  <w:num w:numId="3" w16cid:durableId="1465268032">
    <w:abstractNumId w:val="5"/>
  </w:num>
  <w:num w:numId="4" w16cid:durableId="1327637030">
    <w:abstractNumId w:val="43"/>
  </w:num>
  <w:num w:numId="5" w16cid:durableId="863862004">
    <w:abstractNumId w:val="18"/>
  </w:num>
  <w:num w:numId="6" w16cid:durableId="1239167330">
    <w:abstractNumId w:val="40"/>
  </w:num>
  <w:num w:numId="7" w16cid:durableId="1195771106">
    <w:abstractNumId w:val="35"/>
  </w:num>
  <w:num w:numId="8" w16cid:durableId="1912421997">
    <w:abstractNumId w:val="36"/>
  </w:num>
  <w:num w:numId="9" w16cid:durableId="618611078">
    <w:abstractNumId w:val="8"/>
  </w:num>
  <w:num w:numId="10" w16cid:durableId="2017609708">
    <w:abstractNumId w:val="26"/>
  </w:num>
  <w:num w:numId="11" w16cid:durableId="2036343945">
    <w:abstractNumId w:val="14"/>
  </w:num>
  <w:num w:numId="12" w16cid:durableId="1531795639">
    <w:abstractNumId w:val="24"/>
  </w:num>
  <w:num w:numId="13" w16cid:durableId="566065921">
    <w:abstractNumId w:val="31"/>
  </w:num>
  <w:num w:numId="14" w16cid:durableId="439185684">
    <w:abstractNumId w:val="29"/>
  </w:num>
  <w:num w:numId="15" w16cid:durableId="1819152016">
    <w:abstractNumId w:val="10"/>
  </w:num>
  <w:num w:numId="16" w16cid:durableId="1500927235">
    <w:abstractNumId w:val="45"/>
  </w:num>
  <w:num w:numId="17" w16cid:durableId="317660655">
    <w:abstractNumId w:val="13"/>
  </w:num>
  <w:num w:numId="18" w16cid:durableId="2131627692">
    <w:abstractNumId w:val="20"/>
  </w:num>
  <w:num w:numId="19" w16cid:durableId="289409466">
    <w:abstractNumId w:val="25"/>
  </w:num>
  <w:num w:numId="20" w16cid:durableId="1374234527">
    <w:abstractNumId w:val="30"/>
  </w:num>
  <w:num w:numId="21" w16cid:durableId="993950183">
    <w:abstractNumId w:val="22"/>
  </w:num>
  <w:num w:numId="22" w16cid:durableId="1649934992">
    <w:abstractNumId w:val="23"/>
  </w:num>
  <w:num w:numId="23" w16cid:durableId="2017875566">
    <w:abstractNumId w:val="39"/>
  </w:num>
  <w:num w:numId="24" w16cid:durableId="22942832">
    <w:abstractNumId w:val="7"/>
  </w:num>
  <w:num w:numId="25" w16cid:durableId="927541270">
    <w:abstractNumId w:val="9"/>
  </w:num>
  <w:num w:numId="26" w16cid:durableId="480316503">
    <w:abstractNumId w:val="41"/>
  </w:num>
  <w:num w:numId="27" w16cid:durableId="311443773">
    <w:abstractNumId w:val="32"/>
  </w:num>
  <w:num w:numId="28" w16cid:durableId="2139714196">
    <w:abstractNumId w:val="34"/>
  </w:num>
  <w:num w:numId="29" w16cid:durableId="2009867217">
    <w:abstractNumId w:val="12"/>
  </w:num>
  <w:num w:numId="30" w16cid:durableId="975449490">
    <w:abstractNumId w:val="15"/>
  </w:num>
  <w:num w:numId="31" w16cid:durableId="2123064758">
    <w:abstractNumId w:val="37"/>
  </w:num>
  <w:num w:numId="32" w16cid:durableId="905606053">
    <w:abstractNumId w:val="6"/>
  </w:num>
  <w:num w:numId="33" w16cid:durableId="1395813493">
    <w:abstractNumId w:val="11"/>
  </w:num>
  <w:num w:numId="34" w16cid:durableId="167913884">
    <w:abstractNumId w:val="16"/>
  </w:num>
  <w:num w:numId="35" w16cid:durableId="1904946010">
    <w:abstractNumId w:val="17"/>
  </w:num>
  <w:num w:numId="36" w16cid:durableId="1237786042">
    <w:abstractNumId w:val="3"/>
  </w:num>
  <w:num w:numId="37" w16cid:durableId="1291790073">
    <w:abstractNumId w:val="33"/>
  </w:num>
  <w:num w:numId="38" w16cid:durableId="754087808">
    <w:abstractNumId w:val="19"/>
  </w:num>
  <w:num w:numId="39" w16cid:durableId="38211681">
    <w:abstractNumId w:val="2"/>
  </w:num>
  <w:num w:numId="40" w16cid:durableId="1099568922">
    <w:abstractNumId w:val="1"/>
  </w:num>
  <w:num w:numId="41" w16cid:durableId="834416325">
    <w:abstractNumId w:val="0"/>
  </w:num>
  <w:num w:numId="42" w16cid:durableId="1841237762">
    <w:abstractNumId w:val="42"/>
  </w:num>
  <w:num w:numId="43" w16cid:durableId="72897731">
    <w:abstractNumId w:val="44"/>
  </w:num>
  <w:num w:numId="44" w16cid:durableId="641230003">
    <w:abstractNumId w:val="21"/>
  </w:num>
  <w:num w:numId="45" w16cid:durableId="276957482">
    <w:abstractNumId w:val="27"/>
  </w:num>
  <w:num w:numId="46" w16cid:durableId="346365743">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A7AA546-CA64-4EFE-A006-5D31DB416446}"/>
    <w:docVar w:name="dgnword-eventsink" w:val="1760114192464"/>
  </w:docVars>
  <w:rsids>
    <w:rsidRoot w:val="00610E1C"/>
    <w:rsid w:val="00002F33"/>
    <w:rsid w:val="00004C49"/>
    <w:rsid w:val="0001082C"/>
    <w:rsid w:val="00024E3D"/>
    <w:rsid w:val="000412D8"/>
    <w:rsid w:val="000464A1"/>
    <w:rsid w:val="000472BD"/>
    <w:rsid w:val="000513D1"/>
    <w:rsid w:val="0005463E"/>
    <w:rsid w:val="00062B31"/>
    <w:rsid w:val="00063718"/>
    <w:rsid w:val="0006466E"/>
    <w:rsid w:val="00066A3B"/>
    <w:rsid w:val="00081DE0"/>
    <w:rsid w:val="00083F58"/>
    <w:rsid w:val="00093F1D"/>
    <w:rsid w:val="00096962"/>
    <w:rsid w:val="000B51CE"/>
    <w:rsid w:val="000C3569"/>
    <w:rsid w:val="000D05D6"/>
    <w:rsid w:val="000E4DBB"/>
    <w:rsid w:val="000F0D4B"/>
    <w:rsid w:val="00102096"/>
    <w:rsid w:val="00113B63"/>
    <w:rsid w:val="0011682C"/>
    <w:rsid w:val="00120CA8"/>
    <w:rsid w:val="001236F3"/>
    <w:rsid w:val="00123913"/>
    <w:rsid w:val="00140F22"/>
    <w:rsid w:val="0015748B"/>
    <w:rsid w:val="00163D11"/>
    <w:rsid w:val="00172C34"/>
    <w:rsid w:val="00175692"/>
    <w:rsid w:val="00175968"/>
    <w:rsid w:val="001760D5"/>
    <w:rsid w:val="0018537B"/>
    <w:rsid w:val="00191FF1"/>
    <w:rsid w:val="001A63C5"/>
    <w:rsid w:val="001B0DD9"/>
    <w:rsid w:val="001B39B5"/>
    <w:rsid w:val="001B4D04"/>
    <w:rsid w:val="001B564D"/>
    <w:rsid w:val="001D2136"/>
    <w:rsid w:val="001D6D0B"/>
    <w:rsid w:val="001D7D4E"/>
    <w:rsid w:val="001E00FA"/>
    <w:rsid w:val="002047F5"/>
    <w:rsid w:val="002067BD"/>
    <w:rsid w:val="00213337"/>
    <w:rsid w:val="002135F8"/>
    <w:rsid w:val="00213E84"/>
    <w:rsid w:val="00222FEA"/>
    <w:rsid w:val="00230061"/>
    <w:rsid w:val="0023027D"/>
    <w:rsid w:val="00230BB5"/>
    <w:rsid w:val="002320E2"/>
    <w:rsid w:val="00232F65"/>
    <w:rsid w:val="00243E56"/>
    <w:rsid w:val="00246258"/>
    <w:rsid w:val="0025543D"/>
    <w:rsid w:val="00271031"/>
    <w:rsid w:val="00274305"/>
    <w:rsid w:val="00284CDD"/>
    <w:rsid w:val="0028746E"/>
    <w:rsid w:val="002969C8"/>
    <w:rsid w:val="002A1012"/>
    <w:rsid w:val="002B367F"/>
    <w:rsid w:val="002C2D46"/>
    <w:rsid w:val="002C494B"/>
    <w:rsid w:val="002D00EB"/>
    <w:rsid w:val="002E1FA3"/>
    <w:rsid w:val="002E5ECA"/>
    <w:rsid w:val="002E7B0D"/>
    <w:rsid w:val="002F41FD"/>
    <w:rsid w:val="002F7533"/>
    <w:rsid w:val="00324386"/>
    <w:rsid w:val="00325649"/>
    <w:rsid w:val="00342FF0"/>
    <w:rsid w:val="003450A5"/>
    <w:rsid w:val="003539E5"/>
    <w:rsid w:val="00355102"/>
    <w:rsid w:val="00360639"/>
    <w:rsid w:val="00360B34"/>
    <w:rsid w:val="003619F4"/>
    <w:rsid w:val="0036239E"/>
    <w:rsid w:val="0038399B"/>
    <w:rsid w:val="0039290B"/>
    <w:rsid w:val="003A4294"/>
    <w:rsid w:val="003B291C"/>
    <w:rsid w:val="003B436F"/>
    <w:rsid w:val="003B707D"/>
    <w:rsid w:val="003F212A"/>
    <w:rsid w:val="00411200"/>
    <w:rsid w:val="0041600D"/>
    <w:rsid w:val="00416A8A"/>
    <w:rsid w:val="00422631"/>
    <w:rsid w:val="00423094"/>
    <w:rsid w:val="00426F5D"/>
    <w:rsid w:val="00440067"/>
    <w:rsid w:val="00441C2E"/>
    <w:rsid w:val="00443DEC"/>
    <w:rsid w:val="00450040"/>
    <w:rsid w:val="00452165"/>
    <w:rsid w:val="004557A0"/>
    <w:rsid w:val="004660AF"/>
    <w:rsid w:val="00483B90"/>
    <w:rsid w:val="00484C6F"/>
    <w:rsid w:val="004939D8"/>
    <w:rsid w:val="004A3D4B"/>
    <w:rsid w:val="004A7651"/>
    <w:rsid w:val="004B0CB1"/>
    <w:rsid w:val="004B3B1F"/>
    <w:rsid w:val="004C11EB"/>
    <w:rsid w:val="004C23CB"/>
    <w:rsid w:val="004E30B5"/>
    <w:rsid w:val="004E35E4"/>
    <w:rsid w:val="004F7E50"/>
    <w:rsid w:val="005035B6"/>
    <w:rsid w:val="00505528"/>
    <w:rsid w:val="00505FE2"/>
    <w:rsid w:val="005125DD"/>
    <w:rsid w:val="00533A12"/>
    <w:rsid w:val="00533FB6"/>
    <w:rsid w:val="005365A9"/>
    <w:rsid w:val="005369F2"/>
    <w:rsid w:val="005374C2"/>
    <w:rsid w:val="00545B4E"/>
    <w:rsid w:val="005528C9"/>
    <w:rsid w:val="00552C14"/>
    <w:rsid w:val="0055328F"/>
    <w:rsid w:val="00562444"/>
    <w:rsid w:val="0059159F"/>
    <w:rsid w:val="0059797C"/>
    <w:rsid w:val="005E2DF7"/>
    <w:rsid w:val="005E33DB"/>
    <w:rsid w:val="005F5837"/>
    <w:rsid w:val="005F79E6"/>
    <w:rsid w:val="00600C50"/>
    <w:rsid w:val="00610E1C"/>
    <w:rsid w:val="00611DE8"/>
    <w:rsid w:val="006167F1"/>
    <w:rsid w:val="00621E1F"/>
    <w:rsid w:val="00622E06"/>
    <w:rsid w:val="006252A4"/>
    <w:rsid w:val="00631D06"/>
    <w:rsid w:val="00633DB4"/>
    <w:rsid w:val="00662C02"/>
    <w:rsid w:val="006647AE"/>
    <w:rsid w:val="00665359"/>
    <w:rsid w:val="00674461"/>
    <w:rsid w:val="00681D8F"/>
    <w:rsid w:val="00687214"/>
    <w:rsid w:val="006971E2"/>
    <w:rsid w:val="006A21D2"/>
    <w:rsid w:val="006A5755"/>
    <w:rsid w:val="006B1691"/>
    <w:rsid w:val="006C07D3"/>
    <w:rsid w:val="006C3DBE"/>
    <w:rsid w:val="006D0F57"/>
    <w:rsid w:val="006D0F7F"/>
    <w:rsid w:val="006D5D27"/>
    <w:rsid w:val="006D67E4"/>
    <w:rsid w:val="006E2D5C"/>
    <w:rsid w:val="006F5111"/>
    <w:rsid w:val="007017D9"/>
    <w:rsid w:val="00712586"/>
    <w:rsid w:val="00712A7C"/>
    <w:rsid w:val="007175AA"/>
    <w:rsid w:val="00723B40"/>
    <w:rsid w:val="00725C8A"/>
    <w:rsid w:val="00726939"/>
    <w:rsid w:val="00727CAD"/>
    <w:rsid w:val="007406C3"/>
    <w:rsid w:val="007472A8"/>
    <w:rsid w:val="00751860"/>
    <w:rsid w:val="00752802"/>
    <w:rsid w:val="007607C0"/>
    <w:rsid w:val="0076491B"/>
    <w:rsid w:val="00775A13"/>
    <w:rsid w:val="007859BC"/>
    <w:rsid w:val="0079291B"/>
    <w:rsid w:val="00796F9D"/>
    <w:rsid w:val="007A0E21"/>
    <w:rsid w:val="007B0574"/>
    <w:rsid w:val="007B44E5"/>
    <w:rsid w:val="007B7E68"/>
    <w:rsid w:val="007C261F"/>
    <w:rsid w:val="007D1B5D"/>
    <w:rsid w:val="007D1F0E"/>
    <w:rsid w:val="007D71AC"/>
    <w:rsid w:val="007E444A"/>
    <w:rsid w:val="007E6ADA"/>
    <w:rsid w:val="007E6E9C"/>
    <w:rsid w:val="007F0104"/>
    <w:rsid w:val="008050C5"/>
    <w:rsid w:val="00822C84"/>
    <w:rsid w:val="008249FD"/>
    <w:rsid w:val="008275DE"/>
    <w:rsid w:val="008446B9"/>
    <w:rsid w:val="00844F53"/>
    <w:rsid w:val="00860279"/>
    <w:rsid w:val="00860482"/>
    <w:rsid w:val="00863FD4"/>
    <w:rsid w:val="00865F3B"/>
    <w:rsid w:val="008744F1"/>
    <w:rsid w:val="00895C34"/>
    <w:rsid w:val="008A67A5"/>
    <w:rsid w:val="008A7D39"/>
    <w:rsid w:val="008B017F"/>
    <w:rsid w:val="008B10F8"/>
    <w:rsid w:val="008B12FA"/>
    <w:rsid w:val="008B3D12"/>
    <w:rsid w:val="008B5086"/>
    <w:rsid w:val="008B5603"/>
    <w:rsid w:val="008D16C5"/>
    <w:rsid w:val="008D67D7"/>
    <w:rsid w:val="008F467F"/>
    <w:rsid w:val="009000F9"/>
    <w:rsid w:val="009071CF"/>
    <w:rsid w:val="00923935"/>
    <w:rsid w:val="00924C57"/>
    <w:rsid w:val="0093069A"/>
    <w:rsid w:val="009313DD"/>
    <w:rsid w:val="00932387"/>
    <w:rsid w:val="00932D81"/>
    <w:rsid w:val="00932E1B"/>
    <w:rsid w:val="009346B6"/>
    <w:rsid w:val="00950E8D"/>
    <w:rsid w:val="009566FC"/>
    <w:rsid w:val="009A0383"/>
    <w:rsid w:val="009A60D4"/>
    <w:rsid w:val="009B1E5F"/>
    <w:rsid w:val="009B2828"/>
    <w:rsid w:val="009C4EB5"/>
    <w:rsid w:val="009D14FF"/>
    <w:rsid w:val="009D3E5C"/>
    <w:rsid w:val="009E203F"/>
    <w:rsid w:val="009E78A6"/>
    <w:rsid w:val="009F0351"/>
    <w:rsid w:val="00A03507"/>
    <w:rsid w:val="00A07B77"/>
    <w:rsid w:val="00A10DD8"/>
    <w:rsid w:val="00A11732"/>
    <w:rsid w:val="00A15FC0"/>
    <w:rsid w:val="00A22C1A"/>
    <w:rsid w:val="00A4127A"/>
    <w:rsid w:val="00A42490"/>
    <w:rsid w:val="00A42F2F"/>
    <w:rsid w:val="00A4723E"/>
    <w:rsid w:val="00A62DE3"/>
    <w:rsid w:val="00A64640"/>
    <w:rsid w:val="00A83FDE"/>
    <w:rsid w:val="00A92438"/>
    <w:rsid w:val="00A944AA"/>
    <w:rsid w:val="00AB76EB"/>
    <w:rsid w:val="00AC04A6"/>
    <w:rsid w:val="00AC100F"/>
    <w:rsid w:val="00AC1F81"/>
    <w:rsid w:val="00AC3F05"/>
    <w:rsid w:val="00AC4B6A"/>
    <w:rsid w:val="00AC6623"/>
    <w:rsid w:val="00AE59D6"/>
    <w:rsid w:val="00AF3EEB"/>
    <w:rsid w:val="00B01A41"/>
    <w:rsid w:val="00B03E5C"/>
    <w:rsid w:val="00B21CCC"/>
    <w:rsid w:val="00B33D2E"/>
    <w:rsid w:val="00B55C4E"/>
    <w:rsid w:val="00B63795"/>
    <w:rsid w:val="00B64AAB"/>
    <w:rsid w:val="00B7197F"/>
    <w:rsid w:val="00B77932"/>
    <w:rsid w:val="00B82B10"/>
    <w:rsid w:val="00BA1160"/>
    <w:rsid w:val="00BA157F"/>
    <w:rsid w:val="00BA78A2"/>
    <w:rsid w:val="00BB5A29"/>
    <w:rsid w:val="00BC281D"/>
    <w:rsid w:val="00BC41B8"/>
    <w:rsid w:val="00BD577C"/>
    <w:rsid w:val="00BE4E9B"/>
    <w:rsid w:val="00BF13FB"/>
    <w:rsid w:val="00BF533D"/>
    <w:rsid w:val="00C074CB"/>
    <w:rsid w:val="00C1799C"/>
    <w:rsid w:val="00C21030"/>
    <w:rsid w:val="00C34438"/>
    <w:rsid w:val="00C36E97"/>
    <w:rsid w:val="00C41787"/>
    <w:rsid w:val="00C42D80"/>
    <w:rsid w:val="00C45B1C"/>
    <w:rsid w:val="00C46331"/>
    <w:rsid w:val="00C5778B"/>
    <w:rsid w:val="00C6065B"/>
    <w:rsid w:val="00C6112F"/>
    <w:rsid w:val="00C74FCB"/>
    <w:rsid w:val="00C767ED"/>
    <w:rsid w:val="00C76B54"/>
    <w:rsid w:val="00C82F82"/>
    <w:rsid w:val="00C8363B"/>
    <w:rsid w:val="00C9187A"/>
    <w:rsid w:val="00C976B1"/>
    <w:rsid w:val="00CA0CFC"/>
    <w:rsid w:val="00CA2285"/>
    <w:rsid w:val="00CA59AD"/>
    <w:rsid w:val="00CA665D"/>
    <w:rsid w:val="00CB2A6A"/>
    <w:rsid w:val="00CE043A"/>
    <w:rsid w:val="00CF2486"/>
    <w:rsid w:val="00D012A6"/>
    <w:rsid w:val="00D128BC"/>
    <w:rsid w:val="00D12F5F"/>
    <w:rsid w:val="00D14093"/>
    <w:rsid w:val="00D345C9"/>
    <w:rsid w:val="00D34BBC"/>
    <w:rsid w:val="00D47614"/>
    <w:rsid w:val="00D53C23"/>
    <w:rsid w:val="00D61253"/>
    <w:rsid w:val="00D65143"/>
    <w:rsid w:val="00D73AC8"/>
    <w:rsid w:val="00D77A23"/>
    <w:rsid w:val="00D8293C"/>
    <w:rsid w:val="00DA09C3"/>
    <w:rsid w:val="00DA592B"/>
    <w:rsid w:val="00DA6611"/>
    <w:rsid w:val="00DC0E0F"/>
    <w:rsid w:val="00DC1A8F"/>
    <w:rsid w:val="00DD7240"/>
    <w:rsid w:val="00DE17BA"/>
    <w:rsid w:val="00DE2617"/>
    <w:rsid w:val="00DF1EFD"/>
    <w:rsid w:val="00DF3E1F"/>
    <w:rsid w:val="00DF6B0F"/>
    <w:rsid w:val="00E118FE"/>
    <w:rsid w:val="00E16E66"/>
    <w:rsid w:val="00E30D7F"/>
    <w:rsid w:val="00E323AB"/>
    <w:rsid w:val="00E41ABE"/>
    <w:rsid w:val="00E46417"/>
    <w:rsid w:val="00E468B0"/>
    <w:rsid w:val="00E75CA7"/>
    <w:rsid w:val="00E91CEE"/>
    <w:rsid w:val="00EA1998"/>
    <w:rsid w:val="00EC46D2"/>
    <w:rsid w:val="00EC5B46"/>
    <w:rsid w:val="00ED555C"/>
    <w:rsid w:val="00ED6AB2"/>
    <w:rsid w:val="00ED73B5"/>
    <w:rsid w:val="00EE7718"/>
    <w:rsid w:val="00EF02B6"/>
    <w:rsid w:val="00F10A16"/>
    <w:rsid w:val="00F11F04"/>
    <w:rsid w:val="00F259C9"/>
    <w:rsid w:val="00F26B75"/>
    <w:rsid w:val="00F33B42"/>
    <w:rsid w:val="00F4578E"/>
    <w:rsid w:val="00F45F2E"/>
    <w:rsid w:val="00F462F1"/>
    <w:rsid w:val="00F74DB3"/>
    <w:rsid w:val="00F85CA5"/>
    <w:rsid w:val="00FA1545"/>
    <w:rsid w:val="00FB4566"/>
    <w:rsid w:val="00FB6051"/>
    <w:rsid w:val="00FC07D7"/>
    <w:rsid w:val="00FC52D4"/>
    <w:rsid w:val="00FC6901"/>
    <w:rsid w:val="00FD0793"/>
    <w:rsid w:val="00FE21D4"/>
    <w:rsid w:val="00FF745A"/>
    <w:rsid w:val="031B3F11"/>
    <w:rsid w:val="0BAE8F18"/>
    <w:rsid w:val="1C3023CD"/>
    <w:rsid w:val="2FBE38C5"/>
    <w:rsid w:val="3C35DAA3"/>
    <w:rsid w:val="53063804"/>
    <w:rsid w:val="5355AB78"/>
    <w:rsid w:val="57888B02"/>
    <w:rsid w:val="579FA521"/>
    <w:rsid w:val="79873A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6701"/>
  <w15:chartTrackingRefBased/>
  <w15:docId w15:val="{FED183CE-5CFB-48A5-B82E-124B3E9C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B9"/>
    <w:pPr>
      <w:spacing w:before="120" w:after="120" w:line="276" w:lineRule="auto"/>
    </w:pPr>
    <w:rPr>
      <w:rFonts w:ascii="Arial" w:hAnsi="Arial"/>
      <w:color w:val="1E1544"/>
    </w:rPr>
  </w:style>
  <w:style w:type="paragraph" w:styleId="Heading1">
    <w:name w:val="heading 1"/>
    <w:basedOn w:val="Normal"/>
    <w:next w:val="Normal"/>
    <w:link w:val="Heading1Char"/>
    <w:uiPriority w:val="9"/>
    <w:qFormat/>
    <w:rsid w:val="003619F4"/>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3B291C"/>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nhideWhenUsed/>
    <w:qFormat/>
    <w:rsid w:val="0076491B"/>
    <w:pPr>
      <w:outlineLvl w:val="3"/>
    </w:pPr>
    <w:rPr>
      <w:sz w:val="24"/>
      <w:szCs w:val="22"/>
    </w:rPr>
  </w:style>
  <w:style w:type="paragraph" w:styleId="Heading5">
    <w:name w:val="heading 5"/>
    <w:basedOn w:val="Normal"/>
    <w:next w:val="Normal"/>
    <w:link w:val="Heading5Char"/>
    <w:unhideWhenUsed/>
    <w:qFormat/>
    <w:rsid w:val="0018537B"/>
    <w:pPr>
      <w:keepNext/>
      <w:keepLines/>
      <w:spacing w:before="40" w:after="0"/>
      <w:outlineLvl w:val="4"/>
    </w:pPr>
    <w:rPr>
      <w:rFonts w:eastAsiaTheme="majorEastAsia" w:cstheme="majorBidi"/>
      <w:color w:val="1E1544" w:themeColor="text1"/>
    </w:rPr>
  </w:style>
  <w:style w:type="paragraph" w:styleId="Heading6">
    <w:name w:val="heading 6"/>
    <w:next w:val="Normal"/>
    <w:link w:val="Heading6Char"/>
    <w:rsid w:val="007175AA"/>
    <w:pPr>
      <w:keepNext/>
      <w:spacing w:before="240" w:after="60"/>
      <w:outlineLvl w:val="5"/>
    </w:pPr>
    <w:rPr>
      <w:rFonts w:ascii="Arial" w:eastAsia="Times New Roman" w:hAnsi="Arial" w:cs="Times New Roman"/>
      <w:b/>
      <w:bCs/>
      <w:sz w:val="22"/>
      <w:szCs w:val="22"/>
    </w:rPr>
  </w:style>
  <w:style w:type="paragraph" w:styleId="Heading7">
    <w:name w:val="heading 7"/>
    <w:next w:val="Normal"/>
    <w:link w:val="Heading7Char"/>
    <w:semiHidden/>
    <w:unhideWhenUsed/>
    <w:rsid w:val="007175AA"/>
    <w:pPr>
      <w:keepNext/>
      <w:keepLines/>
      <w:spacing w:before="40"/>
      <w:outlineLvl w:val="6"/>
    </w:pPr>
    <w:rPr>
      <w:rFonts w:ascii="Arial" w:eastAsiaTheme="majorEastAsia" w:hAnsi="Arial" w:cstheme="majorBidi"/>
      <w:b/>
      <w:i/>
      <w:iCs/>
      <w:color w:val="15575D"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F4"/>
    <w:rPr>
      <w:rFonts w:ascii="Arial" w:eastAsiaTheme="majorEastAsia" w:hAnsi="Arial" w:cs="Arial"/>
      <w:b/>
      <w:bCs/>
      <w:color w:val="1E1544" w:themeColor="text1"/>
      <w:sz w:val="60"/>
      <w:szCs w:val="60"/>
    </w:rPr>
  </w:style>
  <w:style w:type="paragraph" w:styleId="NoSpacing">
    <w:name w:val="No Spacing"/>
    <w:link w:val="NoSpacingChar"/>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3B291C"/>
    <w:rPr>
      <w:rFonts w:ascii="Arial" w:eastAsiaTheme="majorEastAsia" w:hAnsi="Arial" w:cstheme="majorBidi"/>
      <w:b/>
      <w:color w:val="1E1544"/>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qFormat/>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qFormat/>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link w:val="IntroductionChar"/>
    <w:qFormat/>
    <w:rsid w:val="002F41FD"/>
    <w:pPr>
      <w:tabs>
        <w:tab w:val="left" w:pos="7016"/>
      </w:tabs>
      <w:jc w:val="center"/>
    </w:pPr>
    <w:rPr>
      <w:rFonts w:cs="Arial"/>
      <w:sz w:val="36"/>
      <w:szCs w:val="38"/>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3B291C"/>
    <w:pPr>
      <w:spacing w:after="240"/>
    </w:pPr>
    <w:rPr>
      <w:rFonts w:ascii="Arial" w:hAnsi="Arial"/>
      <w:color w:val="1E1544"/>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color w:val="1E1544"/>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3">
    <w:name w:val="List Bullet 3"/>
    <w:basedOn w:val="ListBullet"/>
    <w:uiPriority w:val="99"/>
    <w:unhideWhenUsed/>
    <w:rsid w:val="00EC46D2"/>
    <w:pPr>
      <w:numPr>
        <w:numId w:val="39"/>
      </w:numPr>
      <w:tabs>
        <w:tab w:val="clear" w:pos="680"/>
        <w:tab w:val="clear" w:pos="926"/>
        <w:tab w:val="left" w:pos="340"/>
      </w:tabs>
      <w:contextualSpacing/>
    </w:pPr>
    <w:rPr>
      <w:b/>
      <w:lang w:val="en"/>
    </w:rPr>
  </w:style>
  <w:style w:type="paragraph" w:styleId="ListBullet4">
    <w:name w:val="List Bullet 4"/>
    <w:basedOn w:val="Normal"/>
    <w:uiPriority w:val="99"/>
    <w:unhideWhenUsed/>
    <w:rsid w:val="00EC46D2"/>
    <w:pPr>
      <w:numPr>
        <w:numId w:val="40"/>
      </w:numPr>
      <w:contextualSpacing/>
    </w:pPr>
  </w:style>
  <w:style w:type="paragraph" w:customStyle="1" w:styleId="Normallargetext">
    <w:name w:val="Normal (large text)"/>
    <w:basedOn w:val="Normal"/>
    <w:link w:val="NormallargetextChar"/>
    <w:qFormat/>
    <w:rsid w:val="00DE17BA"/>
    <w:rPr>
      <w:sz w:val="32"/>
    </w:rPr>
  </w:style>
  <w:style w:type="character" w:customStyle="1" w:styleId="Heading6Char">
    <w:name w:val="Heading 6 Char"/>
    <w:basedOn w:val="DefaultParagraphFont"/>
    <w:link w:val="Heading6"/>
    <w:rsid w:val="007175AA"/>
    <w:rPr>
      <w:rFonts w:ascii="Arial" w:eastAsia="Times New Roman" w:hAnsi="Arial" w:cs="Times New Roman"/>
      <w:b/>
      <w:bCs/>
      <w:sz w:val="22"/>
      <w:szCs w:val="22"/>
    </w:rPr>
  </w:style>
  <w:style w:type="character" w:customStyle="1" w:styleId="Heading7Char">
    <w:name w:val="Heading 7 Char"/>
    <w:basedOn w:val="DefaultParagraphFont"/>
    <w:link w:val="Heading7"/>
    <w:semiHidden/>
    <w:rsid w:val="007175AA"/>
    <w:rPr>
      <w:rFonts w:ascii="Arial" w:eastAsiaTheme="majorEastAsia" w:hAnsi="Arial" w:cstheme="majorBidi"/>
      <w:b/>
      <w:i/>
      <w:iCs/>
      <w:color w:val="15575D" w:themeColor="accent1" w:themeShade="7F"/>
      <w:sz w:val="22"/>
    </w:rPr>
  </w:style>
  <w:style w:type="paragraph" w:styleId="Title">
    <w:name w:val="Title"/>
    <w:next w:val="Normal"/>
    <w:link w:val="TitleChar"/>
    <w:uiPriority w:val="10"/>
    <w:qFormat/>
    <w:rsid w:val="000F0D4B"/>
    <w:pPr>
      <w:spacing w:before="3600" w:after="120"/>
    </w:pPr>
    <w:rPr>
      <w:rFonts w:ascii="Arial" w:eastAsiaTheme="majorEastAsia" w:hAnsi="Arial" w:cstheme="majorBidi"/>
      <w:b/>
      <w:color w:val="3F4A75"/>
      <w:kern w:val="28"/>
      <w:sz w:val="48"/>
      <w:szCs w:val="52"/>
    </w:rPr>
  </w:style>
  <w:style w:type="character" w:customStyle="1" w:styleId="TitleChar">
    <w:name w:val="Title Char"/>
    <w:basedOn w:val="DefaultParagraphFont"/>
    <w:link w:val="Title"/>
    <w:uiPriority w:val="10"/>
    <w:rsid w:val="000F0D4B"/>
    <w:rPr>
      <w:rFonts w:ascii="Arial" w:eastAsiaTheme="majorEastAsia" w:hAnsi="Arial" w:cstheme="majorBidi"/>
      <w:b/>
      <w:color w:val="3F4A75"/>
      <w:kern w:val="28"/>
      <w:sz w:val="48"/>
      <w:szCs w:val="52"/>
    </w:rPr>
  </w:style>
  <w:style w:type="paragraph" w:styleId="ListBullet">
    <w:name w:val="List Bullet"/>
    <w:basedOn w:val="Normal"/>
    <w:uiPriority w:val="99"/>
    <w:qFormat/>
    <w:rsid w:val="00DE17BA"/>
    <w:pPr>
      <w:tabs>
        <w:tab w:val="left" w:pos="680"/>
      </w:tabs>
      <w:spacing w:before="60" w:after="60"/>
    </w:pPr>
    <w:rPr>
      <w:rFonts w:eastAsia="Times New Roman" w:cs="Times New Roman"/>
      <w:sz w:val="22"/>
    </w:rPr>
  </w:style>
  <w:style w:type="paragraph" w:styleId="TOCHeading">
    <w:name w:val="TOC Heading"/>
    <w:basedOn w:val="Heading1"/>
    <w:next w:val="Normal"/>
    <w:uiPriority w:val="39"/>
    <w:unhideWhenUsed/>
    <w:qFormat/>
    <w:rsid w:val="007175AA"/>
    <w:pPr>
      <w:spacing w:before="240" w:after="0" w:line="259" w:lineRule="auto"/>
      <w:outlineLvl w:val="9"/>
    </w:pPr>
    <w:rPr>
      <w:rFonts w:asciiTheme="majorHAnsi" w:hAnsiTheme="majorHAnsi" w:cstheme="majorBidi"/>
      <w:b w:val="0"/>
      <w:bCs w:val="0"/>
      <w:color w:val="1F848B" w:themeColor="accent1" w:themeShade="BF"/>
      <w:sz w:val="32"/>
      <w:szCs w:val="32"/>
      <w:lang w:val="en-US"/>
    </w:rPr>
  </w:style>
  <w:style w:type="paragraph" w:styleId="TOC2">
    <w:name w:val="toc 2"/>
    <w:basedOn w:val="Normal"/>
    <w:next w:val="Normal"/>
    <w:autoRedefine/>
    <w:uiPriority w:val="39"/>
    <w:unhideWhenUsed/>
    <w:rsid w:val="007175AA"/>
    <w:pPr>
      <w:spacing w:after="100"/>
      <w:ind w:left="220"/>
    </w:pPr>
    <w:rPr>
      <w:rFonts w:eastAsia="Times New Roman" w:cs="Times New Roman"/>
      <w:color w:val="1E1544" w:themeColor="text1"/>
      <w:sz w:val="22"/>
    </w:rPr>
  </w:style>
  <w:style w:type="paragraph" w:styleId="TOC3">
    <w:name w:val="toc 3"/>
    <w:basedOn w:val="Normal"/>
    <w:next w:val="Normal"/>
    <w:autoRedefine/>
    <w:uiPriority w:val="39"/>
    <w:unhideWhenUsed/>
    <w:rsid w:val="007175AA"/>
    <w:pPr>
      <w:spacing w:after="100"/>
      <w:ind w:left="440"/>
    </w:pPr>
    <w:rPr>
      <w:rFonts w:eastAsia="Times New Roman" w:cs="Times New Roman"/>
      <w:color w:val="1E1544" w:themeColor="text1"/>
      <w:sz w:val="22"/>
    </w:rPr>
  </w:style>
  <w:style w:type="character" w:styleId="CommentReference">
    <w:name w:val="annotation reference"/>
    <w:basedOn w:val="DefaultParagraphFont"/>
    <w:uiPriority w:val="99"/>
    <w:semiHidden/>
    <w:unhideWhenUsed/>
    <w:rsid w:val="007175AA"/>
    <w:rPr>
      <w:sz w:val="16"/>
      <w:szCs w:val="16"/>
    </w:rPr>
  </w:style>
  <w:style w:type="paragraph" w:styleId="CommentText">
    <w:name w:val="annotation text"/>
    <w:basedOn w:val="Normal"/>
    <w:link w:val="CommentTextChar"/>
    <w:uiPriority w:val="99"/>
    <w:unhideWhenUsed/>
    <w:rsid w:val="007175AA"/>
    <w:pPr>
      <w:spacing w:line="240" w:lineRule="auto"/>
    </w:pPr>
    <w:rPr>
      <w:rFonts w:eastAsia="Times New Roman" w:cs="Times New Roman"/>
      <w:color w:val="1E1544" w:themeColor="text1"/>
      <w:sz w:val="20"/>
      <w:szCs w:val="20"/>
    </w:rPr>
  </w:style>
  <w:style w:type="character" w:customStyle="1" w:styleId="CommentTextChar">
    <w:name w:val="Comment Text Char"/>
    <w:basedOn w:val="DefaultParagraphFont"/>
    <w:link w:val="CommentText"/>
    <w:uiPriority w:val="99"/>
    <w:rsid w:val="007175AA"/>
    <w:rPr>
      <w:rFonts w:ascii="Arial" w:eastAsia="Times New Roman" w:hAnsi="Arial" w:cs="Times New Roman"/>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7175AA"/>
    <w:rPr>
      <w:b/>
      <w:bCs/>
    </w:rPr>
  </w:style>
  <w:style w:type="character" w:customStyle="1" w:styleId="CommentSubjectChar">
    <w:name w:val="Comment Subject Char"/>
    <w:basedOn w:val="CommentTextChar"/>
    <w:link w:val="CommentSubject"/>
    <w:uiPriority w:val="99"/>
    <w:semiHidden/>
    <w:rsid w:val="007175AA"/>
    <w:rPr>
      <w:rFonts w:ascii="Arial" w:eastAsia="Times New Roman" w:hAnsi="Arial" w:cs="Times New Roman"/>
      <w:b/>
      <w:bCs/>
      <w:color w:val="1E1544" w:themeColor="text1"/>
      <w:sz w:val="20"/>
      <w:szCs w:val="20"/>
    </w:rPr>
  </w:style>
  <w:style w:type="character" w:styleId="FollowedHyperlink">
    <w:name w:val="FollowedHyperlink"/>
    <w:basedOn w:val="DefaultParagraphFont"/>
    <w:uiPriority w:val="99"/>
    <w:semiHidden/>
    <w:unhideWhenUsed/>
    <w:rsid w:val="007175AA"/>
    <w:rPr>
      <w:color w:val="6D6D70" w:themeColor="followedHyperlink"/>
      <w:u w:val="single"/>
    </w:rPr>
  </w:style>
  <w:style w:type="paragraph" w:styleId="TOC1">
    <w:name w:val="toc 1"/>
    <w:basedOn w:val="Normal"/>
    <w:next w:val="Normal"/>
    <w:autoRedefine/>
    <w:uiPriority w:val="39"/>
    <w:unhideWhenUsed/>
    <w:rsid w:val="007175AA"/>
    <w:pPr>
      <w:tabs>
        <w:tab w:val="right" w:leader="dot" w:pos="9016"/>
      </w:tabs>
      <w:spacing w:after="100"/>
    </w:pPr>
    <w:rPr>
      <w:rFonts w:eastAsia="Times New Roman" w:cs="Times New Roman"/>
      <w:color w:val="1E1544" w:themeColor="text1"/>
      <w:sz w:val="22"/>
    </w:rPr>
  </w:style>
  <w:style w:type="character" w:styleId="SubtleEmphasis">
    <w:name w:val="Subtle Emphasis"/>
    <w:basedOn w:val="DefaultParagraphFont"/>
    <w:uiPriority w:val="19"/>
    <w:qFormat/>
    <w:rsid w:val="007175AA"/>
    <w:rPr>
      <w:i/>
      <w:iCs/>
      <w:color w:val="412E94" w:themeColor="text1" w:themeTint="BF"/>
    </w:rPr>
  </w:style>
  <w:style w:type="paragraph" w:styleId="Subtitle">
    <w:name w:val="Subtitle"/>
    <w:next w:val="Normal"/>
    <w:link w:val="SubtitleChar"/>
    <w:qFormat/>
    <w:rsid w:val="000F0D4B"/>
    <w:pPr>
      <w:numPr>
        <w:ilvl w:val="1"/>
      </w:numPr>
      <w:spacing w:after="960"/>
    </w:pPr>
    <w:rPr>
      <w:rFonts w:eastAsiaTheme="minorEastAsia"/>
      <w:b/>
      <w:bCs/>
      <w:i/>
      <w:color w:val="4F38B5" w:themeColor="text1" w:themeTint="A5"/>
      <w:spacing w:val="15"/>
      <w:sz w:val="40"/>
      <w:szCs w:val="40"/>
    </w:rPr>
  </w:style>
  <w:style w:type="character" w:customStyle="1" w:styleId="SubtitleChar">
    <w:name w:val="Subtitle Char"/>
    <w:basedOn w:val="DefaultParagraphFont"/>
    <w:link w:val="Subtitle"/>
    <w:rsid w:val="000F0D4B"/>
    <w:rPr>
      <w:rFonts w:eastAsiaTheme="minorEastAsia"/>
      <w:b/>
      <w:bCs/>
      <w:i/>
      <w:color w:val="4F38B5" w:themeColor="text1" w:themeTint="A5"/>
      <w:spacing w:val="15"/>
      <w:sz w:val="40"/>
      <w:szCs w:val="40"/>
    </w:rPr>
  </w:style>
  <w:style w:type="table" w:styleId="ListTable6Colorful-Accent5">
    <w:name w:val="List Table 6 Colorful Accent 5"/>
    <w:basedOn w:val="TableNormal"/>
    <w:uiPriority w:val="51"/>
    <w:rsid w:val="007175AA"/>
    <w:rPr>
      <w:color w:val="C8460C" w:themeColor="accent5" w:themeShade="BF"/>
    </w:rPr>
    <w:tblPr>
      <w:tblStyleRowBandSize w:val="1"/>
      <w:tblStyleColBandSize w:val="1"/>
      <w:tblBorders>
        <w:top w:val="single" w:sz="4" w:space="0" w:color="F2692B" w:themeColor="accent5"/>
        <w:bottom w:val="single" w:sz="4" w:space="0" w:color="F2692B" w:themeColor="accent5"/>
      </w:tblBorders>
    </w:tblPr>
    <w:tblStylePr w:type="firstRow">
      <w:rPr>
        <w:b/>
        <w:bCs/>
      </w:rPr>
      <w:tblPr/>
      <w:tcPr>
        <w:tcBorders>
          <w:bottom w:val="single" w:sz="4" w:space="0" w:color="F2692B" w:themeColor="accent5"/>
        </w:tcBorders>
      </w:tcPr>
    </w:tblStylePr>
    <w:tblStylePr w:type="lastRow">
      <w:rPr>
        <w:b/>
        <w:bCs/>
      </w:rPr>
      <w:tblPr/>
      <w:tcPr>
        <w:tcBorders>
          <w:top w:val="double" w:sz="4" w:space="0" w:color="F2692B" w:themeColor="accent5"/>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ListTable2-Accent5">
    <w:name w:val="List Table 2 Accent 5"/>
    <w:basedOn w:val="TableNormal"/>
    <w:uiPriority w:val="47"/>
    <w:rsid w:val="007175AA"/>
    <w:tblPr>
      <w:tblStyleRowBandSize w:val="1"/>
      <w:tblStyleColBandSize w:val="1"/>
      <w:tblBorders>
        <w:top w:val="single" w:sz="4" w:space="0" w:color="F7A47F" w:themeColor="accent5" w:themeTint="99"/>
        <w:bottom w:val="single" w:sz="4" w:space="0" w:color="F7A47F" w:themeColor="accent5" w:themeTint="99"/>
        <w:insideH w:val="single" w:sz="4" w:space="0" w:color="F7A47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character" w:styleId="Emphasis">
    <w:name w:val="Emphasis"/>
    <w:basedOn w:val="DefaultParagraphFont"/>
    <w:rsid w:val="007175AA"/>
    <w:rPr>
      <w:i/>
      <w:iCs/>
    </w:rPr>
  </w:style>
  <w:style w:type="character" w:styleId="Strong">
    <w:name w:val="Strong"/>
    <w:basedOn w:val="DefaultParagraphFont"/>
    <w:rsid w:val="008446B9"/>
    <w:rPr>
      <w:b/>
      <w:bCs/>
      <w:color w:val="1E1544"/>
    </w:rPr>
  </w:style>
  <w:style w:type="character" w:styleId="SubtleReference">
    <w:name w:val="Subtle Reference"/>
    <w:basedOn w:val="DefaultParagraphFont"/>
    <w:uiPriority w:val="31"/>
    <w:rsid w:val="007175AA"/>
    <w:rPr>
      <w:smallCaps/>
      <w:color w:val="78BE43" w:themeColor="accent2"/>
      <w:u w:val="single"/>
    </w:rPr>
  </w:style>
  <w:style w:type="character" w:styleId="IntenseReference">
    <w:name w:val="Intense Reference"/>
    <w:basedOn w:val="DefaultParagraphFont"/>
    <w:uiPriority w:val="32"/>
    <w:rsid w:val="007175AA"/>
    <w:rPr>
      <w:b/>
      <w:bCs/>
      <w:i/>
      <w:smallCaps/>
      <w:color w:val="78BE43" w:themeColor="accent2"/>
      <w:spacing w:val="5"/>
      <w:u w:val="none"/>
    </w:rPr>
  </w:style>
  <w:style w:type="paragraph" w:styleId="ListBullet2">
    <w:name w:val="List Bullet 2"/>
    <w:basedOn w:val="ListNumber2"/>
    <w:rsid w:val="007175AA"/>
    <w:pPr>
      <w:numPr>
        <w:numId w:val="4"/>
      </w:numPr>
      <w:ind w:left="568" w:hanging="284"/>
    </w:pPr>
  </w:style>
  <w:style w:type="paragraph" w:styleId="ListNumber2">
    <w:name w:val="List Number 2"/>
    <w:basedOn w:val="ListBullet"/>
    <w:qFormat/>
    <w:rsid w:val="007175AA"/>
    <w:pPr>
      <w:numPr>
        <w:numId w:val="5"/>
      </w:numPr>
      <w:tabs>
        <w:tab w:val="left" w:pos="340"/>
      </w:tabs>
      <w:ind w:left="680" w:hanging="340"/>
    </w:pPr>
  </w:style>
  <w:style w:type="paragraph" w:styleId="ListNumber3">
    <w:name w:val="List Number 3"/>
    <w:aliases w:val="List Third Level"/>
    <w:basedOn w:val="ListNumber2"/>
    <w:rsid w:val="007175AA"/>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7175AA"/>
    <w:pPr>
      <w:tabs>
        <w:tab w:val="num" w:pos="1080"/>
      </w:tabs>
      <w:spacing w:before="120" w:line="240" w:lineRule="exact"/>
    </w:pPr>
    <w:rPr>
      <w:rFonts w:ascii="Arial" w:eastAsia="Times New Roman" w:hAnsi="Arial" w:cs="Times New Roman"/>
      <w:color w:val="1E1544" w:themeColor="text1"/>
      <w:sz w:val="22"/>
    </w:rPr>
  </w:style>
  <w:style w:type="paragraph" w:styleId="BalloonText">
    <w:name w:val="Balloon Text"/>
    <w:basedOn w:val="Normal"/>
    <w:link w:val="BalloonTextChar"/>
    <w:rsid w:val="007175AA"/>
    <w:rPr>
      <w:rFonts w:ascii="Tahoma" w:eastAsia="Times New Roman" w:hAnsi="Tahoma" w:cs="Tahoma"/>
      <w:color w:val="1E1544" w:themeColor="text1"/>
      <w:sz w:val="16"/>
      <w:szCs w:val="16"/>
    </w:rPr>
  </w:style>
  <w:style w:type="character" w:customStyle="1" w:styleId="BalloonTextChar">
    <w:name w:val="Balloon Text Char"/>
    <w:basedOn w:val="DefaultParagraphFont"/>
    <w:link w:val="BalloonText"/>
    <w:rsid w:val="007175AA"/>
    <w:rPr>
      <w:rFonts w:ascii="Tahoma" w:eastAsia="Times New Roman" w:hAnsi="Tahoma" w:cs="Tahoma"/>
      <w:color w:val="1E1544" w:themeColor="text1"/>
      <w:sz w:val="16"/>
      <w:szCs w:val="16"/>
    </w:rPr>
  </w:style>
  <w:style w:type="table" w:styleId="TableColumns3">
    <w:name w:val="Table Columns 3"/>
    <w:basedOn w:val="TableNormal"/>
    <w:rsid w:val="007175AA"/>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7175AA"/>
    <w:pPr>
      <w:spacing w:before="60" w:after="60"/>
    </w:pPr>
    <w:rPr>
      <w:rFonts w:ascii="Arial" w:eastAsia="Times New Roman" w:hAnsi="Arial" w:cs="Times New Roman"/>
      <w:color w:val="1E1544" w:themeColor="text1"/>
      <w:sz w:val="21"/>
    </w:rPr>
  </w:style>
  <w:style w:type="table" w:styleId="TableColumns2">
    <w:name w:val="Table Columns 2"/>
    <w:basedOn w:val="TableNormal"/>
    <w:rsid w:val="007175AA"/>
    <w:pPr>
      <w:spacing w:before="120" w:line="240" w:lineRule="exac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7175AA"/>
    <w:rPr>
      <w:rFonts w:ascii="Times New Roman" w:eastAsia="Times New Roman" w:hAnsi="Times New Roman" w:cs="Times New Roman"/>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7175AA"/>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7175AA"/>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7175AA"/>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7175AA"/>
    <w:pPr>
      <w:spacing w:before="120" w:after="120"/>
    </w:pPr>
    <w:rPr>
      <w:rFonts w:ascii="Arial" w:eastAsia="Times New Roman" w:hAnsi="Arial" w:cs="Times New Roman"/>
      <w:b/>
      <w:color w:val="1E1544" w:themeColor="text1"/>
      <w:sz w:val="22"/>
      <w:lang w:val="en-US"/>
    </w:rPr>
  </w:style>
  <w:style w:type="paragraph" w:customStyle="1" w:styleId="TableHeaderWhite">
    <w:name w:val="Table Header White"/>
    <w:basedOn w:val="Normal"/>
    <w:next w:val="Tabletextleft"/>
    <w:qFormat/>
    <w:rsid w:val="007175AA"/>
    <w:pPr>
      <w:spacing w:before="80" w:after="80"/>
    </w:pPr>
    <w:rPr>
      <w:rFonts w:eastAsia="Cambria" w:cs="Times New Roman"/>
      <w:b/>
      <w:color w:val="F1F2F2" w:themeColor="background1"/>
      <w:sz w:val="22"/>
      <w:szCs w:val="22"/>
      <w:lang w:val="en-US"/>
    </w:rPr>
  </w:style>
  <w:style w:type="table" w:styleId="TableGrid7">
    <w:name w:val="Table Grid 7"/>
    <w:basedOn w:val="TableNormal"/>
    <w:rsid w:val="007175AA"/>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7175AA"/>
    <w:pPr>
      <w:spacing w:before="60"/>
    </w:pPr>
    <w:rPr>
      <w:rFonts w:eastAsia="Times New Roman" w:cs="Arial"/>
      <w:b/>
      <w:color w:val="1E1544" w:themeColor="text1"/>
      <w:sz w:val="20"/>
    </w:rPr>
  </w:style>
  <w:style w:type="paragraph" w:customStyle="1" w:styleId="FigureTitle">
    <w:name w:val="Figure Title"/>
    <w:next w:val="Normal"/>
    <w:qFormat/>
    <w:rsid w:val="007175AA"/>
    <w:pPr>
      <w:spacing w:before="120" w:after="120"/>
    </w:pPr>
    <w:rPr>
      <w:rFonts w:ascii="Arial" w:eastAsia="Times New Roman" w:hAnsi="Arial" w:cs="Arial"/>
      <w:b/>
      <w:bCs/>
      <w:iCs/>
      <w:color w:val="1E1544" w:themeColor="text1"/>
      <w:sz w:val="22"/>
      <w:szCs w:val="22"/>
    </w:rPr>
  </w:style>
  <w:style w:type="paragraph" w:customStyle="1" w:styleId="Headertext">
    <w:name w:val="Header text"/>
    <w:rsid w:val="007175AA"/>
    <w:pPr>
      <w:jc w:val="right"/>
    </w:pPr>
    <w:rPr>
      <w:rFonts w:ascii="Arial" w:eastAsia="Times New Roman" w:hAnsi="Arial" w:cs="Times New Roman"/>
      <w:sz w:val="20"/>
    </w:rPr>
  </w:style>
  <w:style w:type="table" w:customStyle="1" w:styleId="PHNGreyTable">
    <w:name w:val="PHN Grey Table"/>
    <w:basedOn w:val="TableNormal"/>
    <w:uiPriority w:val="99"/>
    <w:rsid w:val="007175AA"/>
    <w:pPr>
      <w:spacing w:before="120" w:after="120"/>
    </w:pPr>
    <w:rPr>
      <w:rFonts w:ascii="Arial" w:eastAsia="Times New Roman" w:hAnsi="Arial" w:cs="Times New Roman"/>
      <w:sz w:val="22"/>
      <w:szCs w:val="20"/>
      <w:lang w:eastAsia="en-AU"/>
    </w:rPr>
    <w:tblPr>
      <w:tblBorders>
        <w:top w:val="single" w:sz="4" w:space="0" w:color="1E1544" w:themeColor="text1"/>
        <w:left w:val="single" w:sz="4" w:space="0" w:color="1E1544" w:themeColor="text1"/>
        <w:bottom w:val="single" w:sz="4" w:space="0" w:color="1E1544" w:themeColor="text1"/>
        <w:right w:val="single" w:sz="4" w:space="0" w:color="1E1544" w:themeColor="text1"/>
        <w:insideH w:val="single" w:sz="4" w:space="0" w:color="1E1544" w:themeColor="text1"/>
        <w:insideV w:val="single" w:sz="4" w:space="0" w:color="1E1544" w:themeColor="text1"/>
      </w:tblBorders>
    </w:tblPr>
    <w:tblStylePr w:type="firstRow">
      <w:rPr>
        <w:rFonts w:ascii="Arial" w:hAnsi="Arial"/>
        <w:b/>
        <w:color w:val="F1F2F2" w:themeColor="background1"/>
        <w:sz w:val="22"/>
      </w:rPr>
      <w:tblPr/>
      <w:tcPr>
        <w:shd w:val="clear" w:color="auto" w:fill="32373A"/>
      </w:tcPr>
    </w:tblStylePr>
  </w:style>
  <w:style w:type="paragraph" w:customStyle="1" w:styleId="Tablelistbullet">
    <w:name w:val="Table list bullet"/>
    <w:basedOn w:val="Tabletextleft"/>
    <w:qFormat/>
    <w:rsid w:val="007175AA"/>
    <w:pPr>
      <w:numPr>
        <w:numId w:val="2"/>
      </w:numPr>
      <w:ind w:left="284" w:hanging="284"/>
    </w:pPr>
    <w:rPr>
      <w:szCs w:val="20"/>
    </w:rPr>
  </w:style>
  <w:style w:type="paragraph" w:customStyle="1" w:styleId="Tablelistnumber">
    <w:name w:val="Table list number"/>
    <w:basedOn w:val="Tabletextleft"/>
    <w:qFormat/>
    <w:rsid w:val="007175AA"/>
    <w:pPr>
      <w:numPr>
        <w:numId w:val="3"/>
      </w:numPr>
    </w:pPr>
    <w:rPr>
      <w:bCs/>
      <w14:numSpacing w14:val="proportional"/>
    </w:rPr>
  </w:style>
  <w:style w:type="paragraph" w:customStyle="1" w:styleId="TableHeader">
    <w:name w:val="Table Header"/>
    <w:basedOn w:val="Normal"/>
    <w:next w:val="Tabletextleft"/>
    <w:qFormat/>
    <w:rsid w:val="007175AA"/>
    <w:pPr>
      <w:spacing w:before="80" w:after="80"/>
    </w:pPr>
    <w:rPr>
      <w:rFonts w:eastAsia="Cambria" w:cs="Times New Roman"/>
      <w:b/>
      <w:color w:val="F1F2F2" w:themeColor="background1"/>
      <w:sz w:val="22"/>
      <w:szCs w:val="22"/>
      <w:lang w:val="en-US"/>
    </w:rPr>
  </w:style>
  <w:style w:type="paragraph" w:customStyle="1" w:styleId="SectionHeading">
    <w:name w:val="Section Heading"/>
    <w:basedOn w:val="Heading1"/>
    <w:next w:val="Normal"/>
    <w:rsid w:val="007175AA"/>
    <w:pPr>
      <w:keepLines w:val="0"/>
      <w:spacing w:before="240" w:after="60" w:line="240" w:lineRule="auto"/>
    </w:pPr>
    <w:rPr>
      <w:rFonts w:eastAsia="Times New Roman"/>
      <w:color w:val="3F4A75"/>
      <w:kern w:val="28"/>
      <w:sz w:val="44"/>
      <w:szCs w:val="32"/>
    </w:rPr>
  </w:style>
  <w:style w:type="paragraph" w:styleId="FootnoteText">
    <w:name w:val="footnote text"/>
    <w:link w:val="FootnoteTextChar"/>
    <w:rsid w:val="007175AA"/>
    <w:rPr>
      <w:rFonts w:ascii="Arial" w:eastAsia="Times New Roman" w:hAnsi="Arial" w:cs="Times New Roman"/>
      <w:sz w:val="20"/>
      <w:szCs w:val="20"/>
    </w:rPr>
  </w:style>
  <w:style w:type="character" w:customStyle="1" w:styleId="FootnoteTextChar">
    <w:name w:val="Footnote Text Char"/>
    <w:basedOn w:val="DefaultParagraphFont"/>
    <w:link w:val="FootnoteText"/>
    <w:rsid w:val="007175AA"/>
    <w:rPr>
      <w:rFonts w:ascii="Arial" w:eastAsia="Times New Roman" w:hAnsi="Arial" w:cs="Times New Roman"/>
      <w:sz w:val="20"/>
      <w:szCs w:val="20"/>
    </w:rPr>
  </w:style>
  <w:style w:type="paragraph" w:styleId="Caption">
    <w:name w:val="caption"/>
    <w:basedOn w:val="Normal"/>
    <w:next w:val="Normal"/>
    <w:unhideWhenUsed/>
    <w:rsid w:val="007175AA"/>
    <w:pPr>
      <w:spacing w:after="200"/>
    </w:pPr>
    <w:rPr>
      <w:rFonts w:eastAsia="Times New Roman" w:cs="Times New Roman"/>
      <w:b/>
      <w:bCs/>
      <w:color w:val="2AB1BB" w:themeColor="accent1"/>
      <w:sz w:val="18"/>
      <w:szCs w:val="18"/>
    </w:rPr>
  </w:style>
  <w:style w:type="paragraph" w:customStyle="1" w:styleId="VisionBox">
    <w:name w:val="VisionBox"/>
    <w:basedOn w:val="Normal"/>
    <w:qFormat/>
    <w:rsid w:val="007175AA"/>
    <w:pPr>
      <w:pBdr>
        <w:top w:val="single" w:sz="4" w:space="15" w:color="358189"/>
        <w:bottom w:val="single" w:sz="4" w:space="10" w:color="358189"/>
      </w:pBdr>
      <w:spacing w:before="240" w:after="240" w:line="340" w:lineRule="exact"/>
    </w:pPr>
    <w:rPr>
      <w:rFonts w:cs="Times New Roman"/>
      <w:color w:val="358189"/>
      <w:sz w:val="22"/>
    </w:rPr>
  </w:style>
  <w:style w:type="paragraph" w:customStyle="1" w:styleId="Style1">
    <w:name w:val="Style1"/>
    <w:next w:val="Normal"/>
    <w:rsid w:val="007175AA"/>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1E1544" w:themeColor="text1"/>
      <w:sz w:val="21"/>
      <w:lang w:val="en"/>
    </w:rPr>
  </w:style>
  <w:style w:type="paragraph" w:customStyle="1" w:styleId="PolicyStatement">
    <w:name w:val="PolicyStatement"/>
    <w:basedOn w:val="Normal"/>
    <w:link w:val="PolicyStatementChar"/>
    <w:qFormat/>
    <w:rsid w:val="007175AA"/>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before="240" w:line="260" w:lineRule="auto"/>
      <w:ind w:left="227" w:right="227"/>
    </w:pPr>
    <w:rPr>
      <w:rFonts w:eastAsia="Times New Roman" w:cs="Times New Roman"/>
      <w:color w:val="1E1544" w:themeColor="text1"/>
      <w:sz w:val="22"/>
    </w:rPr>
  </w:style>
  <w:style w:type="table" w:customStyle="1" w:styleId="DepartmentofHealthtable">
    <w:name w:val="Department of Health table"/>
    <w:basedOn w:val="TableNormal"/>
    <w:uiPriority w:val="99"/>
    <w:rsid w:val="007175AA"/>
    <w:rPr>
      <w:rFonts w:ascii="Arial" w:eastAsia="Times New Roman" w:hAnsi="Arial" w:cs="Times New Roman"/>
      <w:color w:val="1E1544"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1F2F2" w:themeFill="background1"/>
    </w:tcPr>
    <w:tblStylePr w:type="firstRow">
      <w:rPr>
        <w:rFonts w:ascii="Arial" w:hAnsi="Arial"/>
        <w:color w:val="E4E6E6" w:themeColor="background1" w:themeShade="F2"/>
        <w:sz w:val="22"/>
      </w:rPr>
      <w:tblPr/>
      <w:tcPr>
        <w:shd w:val="clear" w:color="auto" w:fill="3F4A75"/>
      </w:tcPr>
    </w:tblStylePr>
    <w:tblStylePr w:type="lastRow">
      <w:rPr>
        <w:rFonts w:ascii="Arial" w:hAnsi="Arial"/>
        <w:color w:val="1E1544" w:themeColor="text1"/>
      </w:rPr>
      <w:tblPr/>
      <w:tcPr>
        <w:shd w:val="clear" w:color="auto" w:fill="F1F2F2" w:themeFill="background1"/>
      </w:tcPr>
    </w:tblStylePr>
    <w:tblStylePr w:type="firstCol">
      <w:tblPr/>
      <w:tcPr>
        <w:shd w:val="clear" w:color="auto" w:fill="F1F2F2" w:themeFill="background1"/>
      </w:tcPr>
    </w:tblStylePr>
    <w:tblStylePr w:type="band1Horz">
      <w:tblPr/>
      <w:tcPr>
        <w:shd w:val="clear" w:color="auto" w:fill="F1F2F2" w:themeFill="background1"/>
      </w:tcPr>
    </w:tblStylePr>
    <w:tblStylePr w:type="band2Horz">
      <w:tblPr/>
      <w:tcPr>
        <w:shd w:val="clear" w:color="auto" w:fill="F1F2F2" w:themeFill="background1"/>
      </w:tcPr>
    </w:tblStylePr>
  </w:style>
  <w:style w:type="character" w:customStyle="1" w:styleId="TableTitleChar">
    <w:name w:val="Table Title Char"/>
    <w:basedOn w:val="DefaultParagraphFont"/>
    <w:link w:val="TableTitle"/>
    <w:rsid w:val="007175AA"/>
    <w:rPr>
      <w:rFonts w:ascii="Arial" w:eastAsia="Times New Roman" w:hAnsi="Arial" w:cs="Times New Roman"/>
      <w:b/>
      <w:color w:val="1E1544" w:themeColor="text1"/>
      <w:sz w:val="22"/>
      <w:lang w:val="en-US"/>
    </w:rPr>
  </w:style>
  <w:style w:type="paragraph" w:customStyle="1" w:styleId="IntroPara">
    <w:name w:val="Intro Para"/>
    <w:basedOn w:val="Normal"/>
    <w:next w:val="Normal"/>
    <w:qFormat/>
    <w:rsid w:val="007175AA"/>
    <w:pPr>
      <w:spacing w:before="480" w:line="400" w:lineRule="exact"/>
    </w:pPr>
    <w:rPr>
      <w:rFonts w:eastAsia="Times New Roman" w:cs="Times New Roman"/>
      <w:color w:val="358189"/>
      <w:sz w:val="28"/>
    </w:rPr>
  </w:style>
  <w:style w:type="paragraph" w:customStyle="1" w:styleId="TableTextright">
    <w:name w:val="Table Text right"/>
    <w:basedOn w:val="Tabletextleft"/>
    <w:rsid w:val="007175AA"/>
    <w:pPr>
      <w:jc w:val="right"/>
    </w:pPr>
  </w:style>
  <w:style w:type="paragraph" w:customStyle="1" w:styleId="Tabletextright0">
    <w:name w:val="Table text right"/>
    <w:basedOn w:val="Tabletextleft"/>
    <w:rsid w:val="007175AA"/>
    <w:pPr>
      <w:jc w:val="right"/>
    </w:pPr>
  </w:style>
  <w:style w:type="paragraph" w:customStyle="1" w:styleId="Tabletextcentre">
    <w:name w:val="Table text centre"/>
    <w:basedOn w:val="Tabletextleft"/>
    <w:rsid w:val="007175AA"/>
    <w:pPr>
      <w:jc w:val="center"/>
    </w:pPr>
  </w:style>
  <w:style w:type="paragraph" w:customStyle="1" w:styleId="Boxheading">
    <w:name w:val="Box heading"/>
    <w:basedOn w:val="Boxtype"/>
    <w:qFormat/>
    <w:rsid w:val="007175AA"/>
    <w:pPr>
      <w:spacing w:before="240"/>
    </w:pPr>
    <w:rPr>
      <w:rFonts w:cs="Times New Roman"/>
      <w:b/>
      <w:bCs/>
      <w:caps/>
      <w:color w:val="358189"/>
      <w:szCs w:val="20"/>
    </w:rPr>
  </w:style>
  <w:style w:type="paragraph" w:customStyle="1" w:styleId="Boxtype">
    <w:name w:val="Box type"/>
    <w:next w:val="Normal"/>
    <w:qFormat/>
    <w:rsid w:val="007175AA"/>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eastAsia="Times New Roman" w:hAnsi="Arial" w:cs="Arial"/>
      <w:color w:val="1E1544" w:themeColor="text1"/>
      <w:sz w:val="22"/>
      <w:lang w:val="en"/>
    </w:rPr>
  </w:style>
  <w:style w:type="paragraph" w:customStyle="1" w:styleId="Footerrightpage">
    <w:name w:val="Footer right page"/>
    <w:basedOn w:val="Footer"/>
    <w:rsid w:val="007175AA"/>
    <w:rPr>
      <w:rFonts w:eastAsia="Times New Roman" w:cs="Times New Roman"/>
      <w:color w:val="1E1544" w:themeColor="text1"/>
      <w:sz w:val="22"/>
    </w:rPr>
  </w:style>
  <w:style w:type="paragraph" w:customStyle="1" w:styleId="URL">
    <w:name w:val="URL"/>
    <w:basedOn w:val="Normal"/>
    <w:rsid w:val="007175AA"/>
    <w:pPr>
      <w:spacing w:before="3120"/>
      <w:jc w:val="center"/>
    </w:pPr>
    <w:rPr>
      <w:rFonts w:eastAsia="Times New Roman" w:cs="Times New Roman"/>
      <w:b/>
      <w:bCs/>
      <w:color w:val="1E1544" w:themeColor="text1"/>
      <w:szCs w:val="20"/>
    </w:rPr>
  </w:style>
  <w:style w:type="paragraph" w:styleId="BodyText">
    <w:name w:val="Body Text"/>
    <w:basedOn w:val="Normal"/>
    <w:link w:val="BodyTextChar"/>
    <w:semiHidden/>
    <w:unhideWhenUsed/>
    <w:rsid w:val="007175AA"/>
    <w:rPr>
      <w:rFonts w:eastAsia="Times New Roman" w:cs="Times New Roman"/>
      <w:color w:val="1E1544" w:themeColor="text1"/>
      <w:sz w:val="22"/>
    </w:rPr>
  </w:style>
  <w:style w:type="character" w:customStyle="1" w:styleId="BodyTextChar">
    <w:name w:val="Body Text Char"/>
    <w:basedOn w:val="DefaultParagraphFont"/>
    <w:link w:val="BodyText"/>
    <w:semiHidden/>
    <w:rsid w:val="007175AA"/>
    <w:rPr>
      <w:rFonts w:ascii="Arial" w:eastAsia="Times New Roman" w:hAnsi="Arial" w:cs="Times New Roman"/>
      <w:color w:val="1E1544" w:themeColor="text1"/>
      <w:sz w:val="22"/>
    </w:rPr>
  </w:style>
  <w:style w:type="table" w:styleId="ListTable1Light-Accent6">
    <w:name w:val="List Table 1 Light Accent 6"/>
    <w:basedOn w:val="TableNormal"/>
    <w:uiPriority w:val="46"/>
    <w:rsid w:val="007175AA"/>
    <w:rPr>
      <w:sz w:val="22"/>
      <w:szCs w:val="22"/>
    </w:rPr>
    <w:tblPr>
      <w:tblStyleRowBandSize w:val="1"/>
      <w:tblStyleColBandSize w:val="1"/>
    </w:tblPr>
    <w:tblStylePr w:type="firstRow">
      <w:rPr>
        <w:b/>
        <w:bCs/>
      </w:rPr>
      <w:tblPr/>
      <w:tcPr>
        <w:tcBorders>
          <w:bottom w:val="single" w:sz="4" w:space="0" w:color="F7D07A" w:themeColor="accent6" w:themeTint="99"/>
        </w:tcBorders>
      </w:tcPr>
    </w:tblStylePr>
    <w:tblStylePr w:type="lastRow">
      <w:rPr>
        <w:b/>
        <w:bCs/>
      </w:rPr>
      <w:tblPr/>
      <w:tcPr>
        <w:tcBorders>
          <w:top w:val="single" w:sz="4" w:space="0" w:color="F7D07A" w:themeColor="accent6" w:themeTint="99"/>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 w:type="table" w:styleId="ListTable3-Accent6">
    <w:name w:val="List Table 3 Accent 6"/>
    <w:basedOn w:val="TableNormal"/>
    <w:uiPriority w:val="48"/>
    <w:rsid w:val="007175AA"/>
    <w:rPr>
      <w:sz w:val="22"/>
      <w:szCs w:val="22"/>
    </w:rPr>
    <w:tblPr>
      <w:tblStyleRowBandSize w:val="1"/>
      <w:tblStyleColBandSize w:val="1"/>
      <w:tblBorders>
        <w:top w:val="single" w:sz="4" w:space="0" w:color="F3B223" w:themeColor="accent6"/>
        <w:left w:val="single" w:sz="4" w:space="0" w:color="F3B223" w:themeColor="accent6"/>
        <w:bottom w:val="single" w:sz="4" w:space="0" w:color="F3B223" w:themeColor="accent6"/>
        <w:right w:val="single" w:sz="4" w:space="0" w:color="F3B223" w:themeColor="accent6"/>
      </w:tblBorders>
    </w:tblPr>
    <w:tblStylePr w:type="firstRow">
      <w:rPr>
        <w:b/>
        <w:bCs/>
        <w:color w:val="F1F2F2" w:themeColor="background1"/>
      </w:rPr>
      <w:tblPr/>
      <w:tcPr>
        <w:shd w:val="clear" w:color="auto" w:fill="F3B223" w:themeFill="accent6"/>
      </w:tcPr>
    </w:tblStylePr>
    <w:tblStylePr w:type="lastRow">
      <w:rPr>
        <w:b/>
        <w:bCs/>
      </w:rPr>
      <w:tblPr/>
      <w:tcPr>
        <w:tcBorders>
          <w:top w:val="double" w:sz="4" w:space="0" w:color="F3B223" w:themeColor="accent6"/>
        </w:tcBorders>
        <w:shd w:val="clear" w:color="auto" w:fill="F1F2F2" w:themeFill="background1"/>
      </w:tcPr>
    </w:tblStylePr>
    <w:tblStylePr w:type="firstCol">
      <w:rPr>
        <w:b/>
        <w:bCs/>
      </w:rPr>
      <w:tblPr/>
      <w:tcPr>
        <w:tcBorders>
          <w:right w:val="nil"/>
        </w:tcBorders>
        <w:shd w:val="clear" w:color="auto" w:fill="F1F2F2" w:themeFill="background1"/>
      </w:tcPr>
    </w:tblStylePr>
    <w:tblStylePr w:type="lastCol">
      <w:rPr>
        <w:b/>
        <w:bCs/>
      </w:rPr>
      <w:tblPr/>
      <w:tcPr>
        <w:tcBorders>
          <w:left w:val="nil"/>
        </w:tcBorders>
        <w:shd w:val="clear" w:color="auto" w:fill="F1F2F2" w:themeFill="background1"/>
      </w:tcPr>
    </w:tblStylePr>
    <w:tblStylePr w:type="band1Vert">
      <w:tblPr/>
      <w:tcPr>
        <w:tcBorders>
          <w:left w:val="single" w:sz="4" w:space="0" w:color="F3B223" w:themeColor="accent6"/>
          <w:right w:val="single" w:sz="4" w:space="0" w:color="F3B223" w:themeColor="accent6"/>
        </w:tcBorders>
      </w:tcPr>
    </w:tblStylePr>
    <w:tblStylePr w:type="band1Horz">
      <w:tblPr/>
      <w:tcPr>
        <w:tcBorders>
          <w:top w:val="single" w:sz="4" w:space="0" w:color="F3B223" w:themeColor="accent6"/>
          <w:bottom w:val="single" w:sz="4" w:space="0" w:color="F3B2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B223" w:themeColor="accent6"/>
          <w:left w:val="nil"/>
        </w:tcBorders>
      </w:tcPr>
    </w:tblStylePr>
    <w:tblStylePr w:type="swCell">
      <w:tblPr/>
      <w:tcPr>
        <w:tcBorders>
          <w:top w:val="double" w:sz="4" w:space="0" w:color="F3B223" w:themeColor="accent6"/>
          <w:right w:val="nil"/>
        </w:tcBorders>
      </w:tcPr>
    </w:tblStylePr>
  </w:style>
  <w:style w:type="table" w:styleId="GridTable1Light-Accent6">
    <w:name w:val="Grid Table 1 Light Accent 6"/>
    <w:basedOn w:val="TableNormal"/>
    <w:uiPriority w:val="46"/>
    <w:rsid w:val="007175AA"/>
    <w:rPr>
      <w:sz w:val="22"/>
      <w:szCs w:val="22"/>
    </w:rPr>
    <w:tblPr>
      <w:tblStyleRowBandSize w:val="1"/>
      <w:tblStyleColBandSize w:val="1"/>
      <w:tblBorders>
        <w:top w:val="single" w:sz="4" w:space="0" w:color="FAE0A6" w:themeColor="accent6" w:themeTint="66"/>
        <w:left w:val="single" w:sz="4" w:space="0" w:color="FAE0A6" w:themeColor="accent6" w:themeTint="66"/>
        <w:bottom w:val="single" w:sz="4" w:space="0" w:color="FAE0A6" w:themeColor="accent6" w:themeTint="66"/>
        <w:right w:val="single" w:sz="4" w:space="0" w:color="FAE0A6" w:themeColor="accent6" w:themeTint="66"/>
        <w:insideH w:val="single" w:sz="4" w:space="0" w:color="FAE0A6" w:themeColor="accent6" w:themeTint="66"/>
        <w:insideV w:val="single" w:sz="4" w:space="0" w:color="FAE0A6" w:themeColor="accent6" w:themeTint="66"/>
      </w:tblBorders>
    </w:tblPr>
    <w:tblStylePr w:type="firstRow">
      <w:rPr>
        <w:b/>
        <w:bCs/>
      </w:rPr>
      <w:tblPr/>
      <w:tcPr>
        <w:tcBorders>
          <w:bottom w:val="single" w:sz="12" w:space="0" w:color="F7D07A" w:themeColor="accent6" w:themeTint="99"/>
        </w:tcBorders>
      </w:tcPr>
    </w:tblStylePr>
    <w:tblStylePr w:type="lastRow">
      <w:rPr>
        <w:b/>
        <w:bCs/>
      </w:rPr>
      <w:tblPr/>
      <w:tcPr>
        <w:tcBorders>
          <w:top w:val="double" w:sz="2" w:space="0" w:color="F7D07A" w:themeColor="accent6"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7175AA"/>
    <w:rPr>
      <w:sz w:val="22"/>
      <w:szCs w:val="22"/>
    </w:rPr>
    <w:tblPr>
      <w:tblStyleRowBandSize w:val="1"/>
      <w:tblStyleColBandSize w:val="1"/>
    </w:tblPr>
    <w:tblStylePr w:type="firstRow">
      <w:rPr>
        <w:b/>
        <w:bCs/>
      </w:rPr>
      <w:tblPr/>
      <w:tcPr>
        <w:tcBorders>
          <w:bottom w:val="single" w:sz="4" w:space="0" w:color="F7A47F" w:themeColor="accent5" w:themeTint="99"/>
        </w:tcBorders>
      </w:tcPr>
    </w:tblStylePr>
    <w:tblStylePr w:type="lastRow">
      <w:rPr>
        <w:b/>
        <w:bCs/>
      </w:rPr>
      <w:tblPr/>
      <w:tcPr>
        <w:tcBorders>
          <w:top w:val="single" w:sz="4" w:space="0" w:color="F7A47F" w:themeColor="accent5" w:themeTint="99"/>
        </w:tcBorders>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character" w:customStyle="1" w:styleId="NoSpacingChar">
    <w:name w:val="No Spacing Char"/>
    <w:basedOn w:val="DefaultParagraphFont"/>
    <w:link w:val="NoSpacing"/>
    <w:uiPriority w:val="1"/>
    <w:rsid w:val="007175AA"/>
    <w:rPr>
      <w:rFonts w:ascii="Arial" w:hAnsi="Arial"/>
    </w:rPr>
  </w:style>
  <w:style w:type="character" w:styleId="PlaceholderText">
    <w:name w:val="Placeholder Text"/>
    <w:basedOn w:val="DefaultParagraphFont"/>
    <w:uiPriority w:val="99"/>
    <w:semiHidden/>
    <w:rsid w:val="007175AA"/>
    <w:rPr>
      <w:color w:val="808080"/>
    </w:rPr>
  </w:style>
  <w:style w:type="table" w:styleId="ListTable2-Accent2">
    <w:name w:val="List Table 2 Accent 2"/>
    <w:basedOn w:val="TableNormal"/>
    <w:uiPriority w:val="47"/>
    <w:rsid w:val="007175AA"/>
    <w:rPr>
      <w:rFonts w:ascii="Times New Roman" w:eastAsia="Times New Roman" w:hAnsi="Times New Roman" w:cs="Times New Roman"/>
      <w:sz w:val="20"/>
      <w:szCs w:val="20"/>
      <w:lang w:eastAsia="en-AU"/>
    </w:rPr>
    <w:tblPr>
      <w:tblStyleRowBandSize w:val="1"/>
      <w:tblStyleColBandSize w:val="1"/>
      <w:tblBorders>
        <w:top w:val="single" w:sz="4" w:space="0" w:color="ADD88E" w:themeColor="accent2" w:themeTint="99"/>
        <w:bottom w:val="single" w:sz="4" w:space="0" w:color="ADD88E" w:themeColor="accent2" w:themeTint="99"/>
        <w:insideH w:val="single" w:sz="4" w:space="0" w:color="ADD8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2D9" w:themeFill="accent2" w:themeFillTint="33"/>
      </w:tcPr>
    </w:tblStylePr>
    <w:tblStylePr w:type="band1Horz">
      <w:tblPr/>
      <w:tcPr>
        <w:shd w:val="clear" w:color="auto" w:fill="E3F2D9" w:themeFill="accent2" w:themeFillTint="33"/>
      </w:tcPr>
    </w:tblStylePr>
  </w:style>
  <w:style w:type="table" w:styleId="PlainTable2">
    <w:name w:val="Plain Table 2"/>
    <w:basedOn w:val="TableNormal"/>
    <w:uiPriority w:val="42"/>
    <w:rsid w:val="009C4EB5"/>
    <w:rPr>
      <w:rFonts w:ascii="Times New Roman" w:eastAsia="Times New Roman" w:hAnsi="Times New Roman" w:cs="Times New Roman"/>
      <w:sz w:val="20"/>
      <w:szCs w:val="20"/>
      <w:lang w:eastAsia="en-AU"/>
    </w:rPr>
    <w:tblPr>
      <w:tblStyleRowBandSize w:val="1"/>
      <w:tblStyleColBandSize w:val="1"/>
      <w:tblBorders>
        <w:top w:val="single" w:sz="4" w:space="0" w:color="F1F2F2" w:themeColor="background2"/>
        <w:left w:val="single" w:sz="4" w:space="0" w:color="F1F2F2" w:themeColor="background2"/>
        <w:bottom w:val="single" w:sz="4" w:space="0" w:color="F1F2F2" w:themeColor="background2"/>
        <w:right w:val="single" w:sz="4" w:space="0" w:color="F1F2F2" w:themeColor="background2"/>
      </w:tblBorders>
    </w:tblPr>
    <w:tblStylePr w:type="firstRow">
      <w:rPr>
        <w:b/>
        <w:bCs/>
      </w:rPr>
      <w:tblPr/>
      <w:tcPr>
        <w:tcBorders>
          <w:bottom w:val="single" w:sz="4" w:space="0" w:color="F1F2F2" w:themeColor="background2"/>
        </w:tcBorders>
      </w:tcPr>
    </w:tblStylePr>
    <w:tblStylePr w:type="lastRow">
      <w:rPr>
        <w:b/>
        <w:bCs/>
      </w:rPr>
      <w:tblPr/>
      <w:tcPr>
        <w:tcBorders>
          <w:top w:val="single" w:sz="4" w:space="0" w:color="725DCD" w:themeColor="text1" w:themeTint="80"/>
        </w:tcBorders>
      </w:tcPr>
    </w:tblStylePr>
    <w:tblStylePr w:type="firstCol">
      <w:rPr>
        <w:b/>
        <w:bCs/>
      </w:rPr>
    </w:tblStylePr>
    <w:tblStylePr w:type="lastCol">
      <w:rPr>
        <w:b/>
        <w:bCs/>
      </w:rPr>
    </w:tblStylePr>
    <w:tblStylePr w:type="band1Vert">
      <w:tblPr/>
      <w:tcPr>
        <w:tcBorders>
          <w:left w:val="single" w:sz="4" w:space="0" w:color="725DCD" w:themeColor="text1" w:themeTint="80"/>
          <w:right w:val="single" w:sz="4" w:space="0" w:color="725DCD" w:themeColor="text1" w:themeTint="80"/>
        </w:tcBorders>
      </w:tcPr>
    </w:tblStylePr>
    <w:tblStylePr w:type="band2Vert">
      <w:tblPr/>
      <w:tcPr>
        <w:tcBorders>
          <w:left w:val="single" w:sz="4" w:space="0" w:color="725DCD" w:themeColor="text1" w:themeTint="80"/>
          <w:right w:val="single" w:sz="4" w:space="0" w:color="725DCD" w:themeColor="text1" w:themeTint="80"/>
        </w:tcBorders>
      </w:tcPr>
    </w:tblStylePr>
    <w:tblStylePr w:type="band1Horz">
      <w:tblPr/>
      <w:tcPr>
        <w:tcBorders>
          <w:top w:val="single" w:sz="4" w:space="0" w:color="725DCD" w:themeColor="text1" w:themeTint="80"/>
          <w:bottom w:val="single" w:sz="4" w:space="0" w:color="725DCD" w:themeColor="text1" w:themeTint="80"/>
        </w:tcBorders>
      </w:tcPr>
    </w:tblStylePr>
  </w:style>
  <w:style w:type="table" w:styleId="GridTable2-Accent5">
    <w:name w:val="Grid Table 2 Accent 5"/>
    <w:basedOn w:val="TableNormal"/>
    <w:uiPriority w:val="47"/>
    <w:rsid w:val="007175AA"/>
    <w:rPr>
      <w:rFonts w:ascii="Times New Roman" w:eastAsia="Times New Roman" w:hAnsi="Times New Roman" w:cs="Times New Roman"/>
      <w:sz w:val="20"/>
      <w:szCs w:val="20"/>
      <w:lang w:eastAsia="en-AU"/>
    </w:rPr>
    <w:tblPr>
      <w:tblStyleRowBandSize w:val="1"/>
      <w:tblStyleColBandSize w:val="1"/>
      <w:tblBorders>
        <w:top w:val="single" w:sz="2" w:space="0" w:color="F7A47F" w:themeColor="accent5" w:themeTint="99"/>
        <w:bottom w:val="single" w:sz="2" w:space="0" w:color="F7A47F" w:themeColor="accent5" w:themeTint="99"/>
        <w:insideH w:val="single" w:sz="2" w:space="0" w:color="F7A47F" w:themeColor="accent5" w:themeTint="99"/>
        <w:insideV w:val="single" w:sz="2" w:space="0" w:color="F7A47F" w:themeColor="accent5" w:themeTint="99"/>
      </w:tblBorders>
    </w:tblPr>
    <w:tblStylePr w:type="firstRow">
      <w:rPr>
        <w:b/>
        <w:bCs/>
      </w:rPr>
      <w:tblPr/>
      <w:tcPr>
        <w:tcBorders>
          <w:top w:val="nil"/>
          <w:bottom w:val="single" w:sz="12" w:space="0" w:color="F7A47F" w:themeColor="accent5" w:themeTint="99"/>
          <w:insideH w:val="nil"/>
          <w:insideV w:val="nil"/>
        </w:tcBorders>
        <w:shd w:val="clear" w:color="auto" w:fill="F1F2F2" w:themeFill="background1"/>
      </w:tcPr>
    </w:tblStylePr>
    <w:tblStylePr w:type="lastRow">
      <w:rPr>
        <w:b/>
        <w:bCs/>
      </w:rPr>
      <w:tblPr/>
      <w:tcPr>
        <w:tcBorders>
          <w:top w:val="double" w:sz="2" w:space="0" w:color="F7A47F" w:themeColor="accent5" w:themeTint="99"/>
          <w:bottom w:val="nil"/>
          <w:insideH w:val="nil"/>
          <w:insideV w:val="nil"/>
        </w:tcBorders>
        <w:shd w:val="clear" w:color="auto" w:fill="F1F2F2" w:themeFill="background1"/>
      </w:tcPr>
    </w:tblStylePr>
    <w:tblStylePr w:type="firstCol">
      <w:rPr>
        <w:b/>
        <w:bCs/>
      </w:rPr>
    </w:tblStylePr>
    <w:tblStylePr w:type="lastCol">
      <w:rPr>
        <w:b/>
        <w:bCs/>
      </w:rPr>
    </w:tblStylePr>
    <w:tblStylePr w:type="band1Vert">
      <w:tblPr/>
      <w:tcPr>
        <w:shd w:val="clear" w:color="auto" w:fill="FCE0D4" w:themeFill="accent5" w:themeFillTint="33"/>
      </w:tcPr>
    </w:tblStylePr>
    <w:tblStylePr w:type="band1Horz">
      <w:tblPr/>
      <w:tcPr>
        <w:shd w:val="clear" w:color="auto" w:fill="FCE0D4" w:themeFill="accent5" w:themeFillTint="33"/>
      </w:tcPr>
    </w:tblStylePr>
  </w:style>
  <w:style w:type="table" w:styleId="GridTable3-Accent5">
    <w:name w:val="Grid Table 3 Accent 5"/>
    <w:basedOn w:val="TableNormal"/>
    <w:uiPriority w:val="48"/>
    <w:rsid w:val="007175AA"/>
    <w:rPr>
      <w:rFonts w:ascii="Times New Roman" w:eastAsia="Times New Roman" w:hAnsi="Times New Roman" w:cs="Times New Roman"/>
      <w:sz w:val="20"/>
      <w:szCs w:val="20"/>
      <w:lang w:eastAsia="en-AU"/>
    </w:rPr>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rPr>
      <w:tblPr/>
      <w:tcPr>
        <w:tcBorders>
          <w:top w:val="nil"/>
          <w:left w:val="nil"/>
          <w:right w:val="nil"/>
          <w:insideH w:val="nil"/>
          <w:insideV w:val="nil"/>
        </w:tcBorders>
        <w:shd w:val="clear" w:color="auto" w:fill="F1F2F2" w:themeFill="background1"/>
      </w:tcPr>
    </w:tblStylePr>
    <w:tblStylePr w:type="lastRow">
      <w:rPr>
        <w:b/>
        <w:bCs/>
      </w:rPr>
      <w:tblPr/>
      <w:tcPr>
        <w:tcBorders>
          <w:left w:val="nil"/>
          <w:bottom w:val="nil"/>
          <w:right w:val="nil"/>
          <w:insideH w:val="nil"/>
          <w:insideV w:val="nil"/>
        </w:tcBorders>
        <w:shd w:val="clear" w:color="auto" w:fill="F1F2F2" w:themeFill="background1"/>
      </w:tcPr>
    </w:tblStylePr>
    <w:tblStylePr w:type="firstCol">
      <w:pPr>
        <w:jc w:val="right"/>
      </w:pPr>
      <w:rPr>
        <w:i/>
        <w:iCs/>
      </w:rPr>
      <w:tblPr/>
      <w:tcPr>
        <w:tcBorders>
          <w:top w:val="nil"/>
          <w:left w:val="nil"/>
          <w:bottom w:val="nil"/>
          <w:insideH w:val="nil"/>
          <w:insideV w:val="nil"/>
        </w:tcBorders>
        <w:shd w:val="clear" w:color="auto" w:fill="F1F2F2" w:themeFill="background1"/>
      </w:tcPr>
    </w:tblStylePr>
    <w:tblStylePr w:type="lastCol">
      <w:rPr>
        <w:i/>
        <w:iCs/>
      </w:rPr>
      <w:tblPr/>
      <w:tcPr>
        <w:tcBorders>
          <w:top w:val="nil"/>
          <w:bottom w:val="nil"/>
          <w:right w:val="nil"/>
          <w:insideH w:val="nil"/>
          <w:insideV w:val="nil"/>
        </w:tcBorders>
        <w:shd w:val="clear" w:color="auto" w:fill="F1F2F2" w:themeFill="background1"/>
      </w:tcPr>
    </w:tblStylePr>
    <w:tblStylePr w:type="band1Vert">
      <w:tblPr/>
      <w:tcPr>
        <w:shd w:val="clear" w:color="auto" w:fill="FCE0D4" w:themeFill="accent5" w:themeFillTint="33"/>
      </w:tcPr>
    </w:tblStylePr>
    <w:tblStylePr w:type="band1Horz">
      <w:tblPr/>
      <w:tcPr>
        <w:shd w:val="clear" w:color="auto" w:fill="FCE0D4" w:themeFill="accent5" w:themeFillTint="33"/>
      </w:tcPr>
    </w:tblStylePr>
    <w:tblStylePr w:type="neCell">
      <w:tblPr/>
      <w:tcPr>
        <w:tcBorders>
          <w:bottom w:val="single" w:sz="4" w:space="0" w:color="F7A47F" w:themeColor="accent5" w:themeTint="99"/>
        </w:tcBorders>
      </w:tcPr>
    </w:tblStylePr>
    <w:tblStylePr w:type="nwCell">
      <w:tblPr/>
      <w:tcPr>
        <w:tcBorders>
          <w:bottom w:val="single" w:sz="4" w:space="0" w:color="F7A47F" w:themeColor="accent5" w:themeTint="99"/>
        </w:tcBorders>
      </w:tcPr>
    </w:tblStylePr>
    <w:tblStylePr w:type="seCell">
      <w:tblPr/>
      <w:tcPr>
        <w:tcBorders>
          <w:top w:val="single" w:sz="4" w:space="0" w:color="F7A47F" w:themeColor="accent5" w:themeTint="99"/>
        </w:tcBorders>
      </w:tcPr>
    </w:tblStylePr>
    <w:tblStylePr w:type="swCell">
      <w:tblPr/>
      <w:tcPr>
        <w:tcBorders>
          <w:top w:val="single" w:sz="4" w:space="0" w:color="F7A47F" w:themeColor="accent5" w:themeTint="99"/>
        </w:tcBorders>
      </w:tcPr>
    </w:tblStylePr>
  </w:style>
  <w:style w:type="table" w:styleId="GridTable7Colorful-Accent5">
    <w:name w:val="Grid Table 7 Colorful Accent 5"/>
    <w:basedOn w:val="TableNormal"/>
    <w:uiPriority w:val="52"/>
    <w:rsid w:val="007175AA"/>
    <w:rPr>
      <w:rFonts w:ascii="Times New Roman" w:eastAsia="Times New Roman" w:hAnsi="Times New Roman" w:cs="Times New Roman"/>
      <w:color w:val="C8460C" w:themeColor="accent5" w:themeShade="BF"/>
      <w:sz w:val="20"/>
      <w:szCs w:val="20"/>
      <w:lang w:eastAsia="en-AU"/>
    </w:rPr>
    <w:tblPr>
      <w:tblStyleRowBandSize w:val="1"/>
      <w:tblStyleColBandSize w:val="1"/>
      <w:tblBorders>
        <w:top w:val="single" w:sz="4" w:space="0" w:color="F7A47F" w:themeColor="accent5" w:themeTint="99"/>
        <w:left w:val="single" w:sz="4" w:space="0" w:color="F7A47F" w:themeColor="accent5" w:themeTint="99"/>
        <w:bottom w:val="single" w:sz="4" w:space="0" w:color="F7A47F" w:themeColor="accent5" w:themeTint="99"/>
        <w:right w:val="single" w:sz="4" w:space="0" w:color="F7A47F" w:themeColor="accent5" w:themeTint="99"/>
        <w:insideH w:val="single" w:sz="4" w:space="0" w:color="F7A47F" w:themeColor="accent5" w:themeTint="99"/>
        <w:insideV w:val="single" w:sz="4" w:space="0" w:color="F7A47F" w:themeColor="accent5" w:themeTint="99"/>
      </w:tblBorders>
    </w:tblPr>
    <w:tblStylePr w:type="firstRow">
      <w:rPr>
        <w:b/>
        <w:bCs/>
      </w:rPr>
      <w:tblPr/>
      <w:tcPr>
        <w:tcBorders>
          <w:top w:val="nil"/>
          <w:left w:val="nil"/>
          <w:right w:val="nil"/>
          <w:insideH w:val="nil"/>
          <w:insideV w:val="nil"/>
        </w:tcBorders>
        <w:shd w:val="clear" w:color="auto" w:fill="F1F2F2" w:themeFill="background1"/>
      </w:tcPr>
    </w:tblStylePr>
    <w:tblStylePr w:type="lastRow">
      <w:rPr>
        <w:b/>
        <w:bCs/>
      </w:rPr>
      <w:tblPr/>
      <w:tcPr>
        <w:tcBorders>
          <w:left w:val="nil"/>
          <w:bottom w:val="nil"/>
          <w:right w:val="nil"/>
          <w:insideH w:val="nil"/>
          <w:insideV w:val="nil"/>
        </w:tcBorders>
        <w:shd w:val="clear" w:color="auto" w:fill="F1F2F2" w:themeFill="background1"/>
      </w:tcPr>
    </w:tblStylePr>
    <w:tblStylePr w:type="firstCol">
      <w:pPr>
        <w:jc w:val="right"/>
      </w:pPr>
      <w:rPr>
        <w:i/>
        <w:iCs/>
      </w:rPr>
      <w:tblPr/>
      <w:tcPr>
        <w:tcBorders>
          <w:top w:val="nil"/>
          <w:left w:val="nil"/>
          <w:bottom w:val="nil"/>
          <w:insideH w:val="nil"/>
          <w:insideV w:val="nil"/>
        </w:tcBorders>
        <w:shd w:val="clear" w:color="auto" w:fill="F1F2F2" w:themeFill="background1"/>
      </w:tcPr>
    </w:tblStylePr>
    <w:tblStylePr w:type="lastCol">
      <w:rPr>
        <w:i/>
        <w:iCs/>
      </w:rPr>
      <w:tblPr/>
      <w:tcPr>
        <w:tcBorders>
          <w:top w:val="nil"/>
          <w:bottom w:val="nil"/>
          <w:right w:val="nil"/>
          <w:insideH w:val="nil"/>
          <w:insideV w:val="nil"/>
        </w:tcBorders>
        <w:shd w:val="clear" w:color="auto" w:fill="F1F2F2" w:themeFill="background1"/>
      </w:tcPr>
    </w:tblStylePr>
    <w:tblStylePr w:type="band1Vert">
      <w:tblPr/>
      <w:tcPr>
        <w:shd w:val="clear" w:color="auto" w:fill="FCE0D4" w:themeFill="accent5" w:themeFillTint="33"/>
      </w:tcPr>
    </w:tblStylePr>
    <w:tblStylePr w:type="band1Horz">
      <w:tblPr/>
      <w:tcPr>
        <w:shd w:val="clear" w:color="auto" w:fill="FCE0D4" w:themeFill="accent5" w:themeFillTint="33"/>
      </w:tcPr>
    </w:tblStylePr>
    <w:tblStylePr w:type="neCell">
      <w:tblPr/>
      <w:tcPr>
        <w:tcBorders>
          <w:bottom w:val="single" w:sz="4" w:space="0" w:color="F7A47F" w:themeColor="accent5" w:themeTint="99"/>
        </w:tcBorders>
      </w:tcPr>
    </w:tblStylePr>
    <w:tblStylePr w:type="nwCell">
      <w:tblPr/>
      <w:tcPr>
        <w:tcBorders>
          <w:bottom w:val="single" w:sz="4" w:space="0" w:color="F7A47F" w:themeColor="accent5" w:themeTint="99"/>
        </w:tcBorders>
      </w:tcPr>
    </w:tblStylePr>
    <w:tblStylePr w:type="seCell">
      <w:tblPr/>
      <w:tcPr>
        <w:tcBorders>
          <w:top w:val="single" w:sz="4" w:space="0" w:color="F7A47F" w:themeColor="accent5" w:themeTint="99"/>
        </w:tcBorders>
      </w:tcPr>
    </w:tblStylePr>
    <w:tblStylePr w:type="swCell">
      <w:tblPr/>
      <w:tcPr>
        <w:tcBorders>
          <w:top w:val="single" w:sz="4" w:space="0" w:color="F7A47F" w:themeColor="accent5" w:themeTint="99"/>
        </w:tcBorders>
      </w:tcPr>
    </w:tblStylePr>
  </w:style>
  <w:style w:type="table" w:styleId="PlainTable4">
    <w:name w:val="Plain Table 4"/>
    <w:basedOn w:val="TableNormal"/>
    <w:uiPriority w:val="44"/>
    <w:rsid w:val="003B291C"/>
    <w:rPr>
      <w:color w:val="1E1544"/>
    </w:rPr>
    <w:tblPr>
      <w:tblStyleRowBandSize w:val="1"/>
      <w:tblStyleColBandSize w:val="1"/>
    </w:tblPr>
    <w:tblStylePr w:type="firstRow">
      <w:rPr>
        <w:rFonts w:ascii="Calibri" w:hAnsi="Calibri"/>
        <w:b/>
        <w:bCs/>
        <w:sz w:val="24"/>
      </w:rPr>
    </w:tblStylePr>
    <w:tblStylePr w:type="lastRow">
      <w:rPr>
        <w:b/>
        <w:bCs/>
      </w:r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 w:type="table" w:styleId="PlainTable3">
    <w:name w:val="Plain Table 3"/>
    <w:basedOn w:val="TableNormal"/>
    <w:uiPriority w:val="43"/>
    <w:rsid w:val="007175AA"/>
    <w:tblPr>
      <w:tblStyleRowBandSize w:val="1"/>
      <w:tblStyleColBandSize w:val="1"/>
    </w:tblPr>
    <w:tblStylePr w:type="firstRow">
      <w:rPr>
        <w:b/>
        <w:bCs/>
        <w:caps/>
      </w:rPr>
      <w:tblPr/>
      <w:tcPr>
        <w:tcBorders>
          <w:bottom w:val="single" w:sz="4" w:space="0" w:color="725DC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25DCD" w:themeColor="text1" w:themeTint="80"/>
        </w:tcBorders>
      </w:tcPr>
    </w:tblStylePr>
    <w:tblStylePr w:type="lastCol">
      <w:rPr>
        <w:b/>
        <w:bCs/>
        <w:caps/>
      </w:rPr>
      <w:tblPr/>
      <w:tcPr>
        <w:tcBorders>
          <w:left w:val="nil"/>
        </w:tcBorders>
      </w:tc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175A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5DCD" w:themeColor="text1" w:themeTint="80"/>
        </w:tcBorders>
        <w:shd w:val="clear" w:color="auto" w:fill="F1F2F2" w:themeFill="background1"/>
      </w:tcPr>
    </w:tblStylePr>
    <w:tblStylePr w:type="lastRow">
      <w:rPr>
        <w:rFonts w:asciiTheme="majorHAnsi" w:eastAsiaTheme="majorEastAsia" w:hAnsiTheme="majorHAnsi" w:cstheme="majorBidi"/>
        <w:i/>
        <w:iCs/>
        <w:sz w:val="26"/>
      </w:rPr>
      <w:tblPr/>
      <w:tcPr>
        <w:tcBorders>
          <w:top w:val="single" w:sz="4" w:space="0" w:color="725DCD" w:themeColor="text1" w:themeTint="80"/>
        </w:tcBorders>
        <w:shd w:val="clear" w:color="auto" w:fill="F1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5DCD" w:themeColor="text1" w:themeTint="80"/>
        </w:tcBorders>
        <w:shd w:val="clear" w:color="auto" w:fill="F1F2F2" w:themeFill="background1"/>
      </w:tcPr>
    </w:tblStylePr>
    <w:tblStylePr w:type="lastCol">
      <w:rPr>
        <w:rFonts w:asciiTheme="majorHAnsi" w:eastAsiaTheme="majorEastAsia" w:hAnsiTheme="majorHAnsi" w:cstheme="majorBidi"/>
        <w:i/>
        <w:iCs/>
        <w:sz w:val="26"/>
      </w:rPr>
      <w:tblPr/>
      <w:tcPr>
        <w:tcBorders>
          <w:left w:val="single" w:sz="4" w:space="0" w:color="725DCD" w:themeColor="text1" w:themeTint="80"/>
        </w:tcBorders>
        <w:shd w:val="clear" w:color="auto" w:fill="F1F2F2" w:themeFill="background1"/>
      </w:tc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7175AA"/>
    <w:rPr>
      <w:rFonts w:ascii="Arial" w:eastAsia="Times New Roman" w:hAnsi="Arial" w:cs="Times New Roman"/>
      <w:color w:val="1E1544" w:themeColor="text1"/>
      <w:sz w:val="22"/>
    </w:rPr>
  </w:style>
  <w:style w:type="table" w:styleId="ListTable7Colorful-Accent4">
    <w:name w:val="List Table 7 Colorful Accent 4"/>
    <w:basedOn w:val="TableNormal"/>
    <w:uiPriority w:val="52"/>
    <w:rsid w:val="007175AA"/>
    <w:rPr>
      <w:color w:val="BB294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576C" w:themeColor="accent4"/>
        </w:tcBorders>
        <w:shd w:val="clear" w:color="auto" w:fill="F1F2F2" w:themeFill="background1"/>
      </w:tcPr>
    </w:tblStylePr>
    <w:tblStylePr w:type="lastRow">
      <w:rPr>
        <w:rFonts w:asciiTheme="majorHAnsi" w:eastAsiaTheme="majorEastAsia" w:hAnsiTheme="majorHAnsi" w:cstheme="majorBidi"/>
        <w:i/>
        <w:iCs/>
        <w:sz w:val="26"/>
      </w:rPr>
      <w:tblPr/>
      <w:tcPr>
        <w:tcBorders>
          <w:top w:val="single" w:sz="4" w:space="0" w:color="DA576C" w:themeColor="accent4"/>
        </w:tcBorders>
        <w:shd w:val="clear" w:color="auto" w:fill="F1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576C" w:themeColor="accent4"/>
        </w:tcBorders>
        <w:shd w:val="clear" w:color="auto" w:fill="F1F2F2" w:themeFill="background1"/>
      </w:tcPr>
    </w:tblStylePr>
    <w:tblStylePr w:type="lastCol">
      <w:rPr>
        <w:rFonts w:asciiTheme="majorHAnsi" w:eastAsiaTheme="majorEastAsia" w:hAnsiTheme="majorHAnsi" w:cstheme="majorBidi"/>
        <w:i/>
        <w:iCs/>
        <w:sz w:val="26"/>
      </w:rPr>
      <w:tblPr/>
      <w:tcPr>
        <w:tcBorders>
          <w:left w:val="single" w:sz="4" w:space="0" w:color="DA576C" w:themeColor="accent4"/>
        </w:tcBorders>
        <w:shd w:val="clear" w:color="auto" w:fill="F1F2F2" w:themeFill="background1"/>
      </w:tcPr>
    </w:tblStylePr>
    <w:tblStylePr w:type="band1Vert">
      <w:tblPr/>
      <w:tcPr>
        <w:shd w:val="clear" w:color="auto" w:fill="F7DDE1" w:themeFill="accent4" w:themeFillTint="33"/>
      </w:tcPr>
    </w:tblStylePr>
    <w:tblStylePr w:type="band1Horz">
      <w:tblPr/>
      <w:tcPr>
        <w:shd w:val="clear" w:color="auto" w:fill="F7DD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aps">
    <w:name w:val="caps"/>
    <w:basedOn w:val="DefaultParagraphFont"/>
    <w:rsid w:val="0038399B"/>
  </w:style>
  <w:style w:type="paragraph" w:styleId="Date">
    <w:name w:val="Date"/>
    <w:basedOn w:val="Normal"/>
    <w:next w:val="Normal"/>
    <w:link w:val="DateChar"/>
    <w:uiPriority w:val="99"/>
    <w:unhideWhenUsed/>
    <w:rsid w:val="000F0D4B"/>
    <w:pPr>
      <w:spacing w:before="0" w:after="360"/>
    </w:pPr>
    <w:rPr>
      <w:rFonts w:cs="Arial"/>
      <w:szCs w:val="28"/>
    </w:rPr>
  </w:style>
  <w:style w:type="character" w:customStyle="1" w:styleId="DateChar">
    <w:name w:val="Date Char"/>
    <w:basedOn w:val="DefaultParagraphFont"/>
    <w:link w:val="Date"/>
    <w:uiPriority w:val="99"/>
    <w:rsid w:val="000F0D4B"/>
    <w:rPr>
      <w:rFonts w:ascii="Arial" w:hAnsi="Arial" w:cs="Arial"/>
      <w:szCs w:val="28"/>
    </w:rPr>
  </w:style>
  <w:style w:type="paragraph" w:customStyle="1" w:styleId="Introductionstrong">
    <w:name w:val="Introduction (strong)"/>
    <w:basedOn w:val="Introduction"/>
    <w:link w:val="IntroductionstrongChar"/>
    <w:qFormat/>
    <w:rsid w:val="002F41FD"/>
    <w:rPr>
      <w:b/>
    </w:rPr>
  </w:style>
  <w:style w:type="character" w:customStyle="1" w:styleId="IntroductionChar">
    <w:name w:val="Introduction Char"/>
    <w:basedOn w:val="DefaultParagraphFont"/>
    <w:link w:val="Introduction"/>
    <w:rsid w:val="002F41FD"/>
    <w:rPr>
      <w:rFonts w:ascii="Arial" w:hAnsi="Arial" w:cs="Arial"/>
      <w:sz w:val="36"/>
      <w:szCs w:val="38"/>
    </w:rPr>
  </w:style>
  <w:style w:type="character" w:customStyle="1" w:styleId="IntroductionstrongChar">
    <w:name w:val="Introduction (strong) Char"/>
    <w:basedOn w:val="IntroductionChar"/>
    <w:link w:val="Introductionstrong"/>
    <w:rsid w:val="002F41FD"/>
    <w:rPr>
      <w:rFonts w:ascii="Arial" w:hAnsi="Arial" w:cs="Arial"/>
      <w:b/>
      <w:sz w:val="36"/>
      <w:szCs w:val="38"/>
    </w:rPr>
  </w:style>
  <w:style w:type="character" w:customStyle="1" w:styleId="NormallargetextChar">
    <w:name w:val="Normal (large text) Char"/>
    <w:basedOn w:val="DefaultParagraphFont"/>
    <w:link w:val="Normallargetext"/>
    <w:rsid w:val="00DE17BA"/>
    <w:rPr>
      <w:rFonts w:ascii="Arial" w:hAnsi="Arial"/>
      <w:color w:val="1E1544"/>
      <w:sz w:val="32"/>
    </w:rPr>
  </w:style>
  <w:style w:type="table" w:styleId="TableGridLight">
    <w:name w:val="Grid Table Light"/>
    <w:basedOn w:val="TableNormal"/>
    <w:uiPriority w:val="40"/>
    <w:rsid w:val="00F26B75"/>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paragraph" w:customStyle="1" w:styleId="Importantstatement">
    <w:name w:val="Important_statement"/>
    <w:basedOn w:val="Normal"/>
    <w:link w:val="ImportantstatementChar"/>
    <w:qFormat/>
    <w:rsid w:val="00932E1B"/>
    <w:pPr>
      <w:shd w:val="clear" w:color="auto" w:fill="FF0000"/>
      <w:tabs>
        <w:tab w:val="left" w:pos="7016"/>
      </w:tabs>
      <w:jc w:val="center"/>
    </w:pPr>
    <w:rPr>
      <w:rFonts w:cs="Arial"/>
      <w:b/>
      <w:bCs/>
      <w:sz w:val="64"/>
      <w:szCs w:val="66"/>
    </w:rPr>
  </w:style>
  <w:style w:type="character" w:customStyle="1" w:styleId="ImportantstatementChar">
    <w:name w:val="Important_statement Char"/>
    <w:basedOn w:val="DefaultParagraphFont"/>
    <w:link w:val="Importantstatement"/>
    <w:rsid w:val="00932E1B"/>
    <w:rPr>
      <w:rFonts w:ascii="Arial" w:hAnsi="Arial" w:cs="Arial"/>
      <w:b/>
      <w:bCs/>
      <w:color w:val="1E1544"/>
      <w:sz w:val="64"/>
      <w:szCs w:val="66"/>
      <w:shd w:val="clear" w:color="auto" w:fill="FF0000"/>
    </w:rPr>
  </w:style>
  <w:style w:type="paragraph" w:customStyle="1" w:styleId="PolicyStatementstrong">
    <w:name w:val="PolicyStatement (strong)"/>
    <w:basedOn w:val="PolicyStatement"/>
    <w:link w:val="PolicyStatementstrongChar"/>
    <w:qFormat/>
    <w:rsid w:val="003B291C"/>
    <w:rPr>
      <w:b/>
      <w:sz w:val="24"/>
    </w:rPr>
  </w:style>
  <w:style w:type="character" w:customStyle="1" w:styleId="PolicyStatementChar">
    <w:name w:val="PolicyStatement Char"/>
    <w:basedOn w:val="DefaultParagraphFont"/>
    <w:link w:val="PolicyStatement"/>
    <w:rsid w:val="00E41ABE"/>
    <w:rPr>
      <w:rFonts w:ascii="Arial" w:eastAsia="Times New Roman" w:hAnsi="Arial" w:cs="Times New Roman"/>
      <w:color w:val="1E1544" w:themeColor="text1"/>
      <w:sz w:val="22"/>
      <w:shd w:val="clear" w:color="auto" w:fill="E4E6E6" w:themeFill="background1" w:themeFillShade="F2"/>
    </w:rPr>
  </w:style>
  <w:style w:type="character" w:customStyle="1" w:styleId="PolicyStatementstrongChar">
    <w:name w:val="PolicyStatement (strong) Char"/>
    <w:basedOn w:val="PolicyStatementChar"/>
    <w:link w:val="PolicyStatementstrong"/>
    <w:rsid w:val="003B291C"/>
    <w:rPr>
      <w:rFonts w:ascii="Arial" w:eastAsia="Times New Roman" w:hAnsi="Arial" w:cs="Times New Roman"/>
      <w:b/>
      <w:color w:val="1E1544" w:themeColor="text1"/>
      <w:sz w:val="22"/>
      <w:shd w:val="clear" w:color="auto" w:fill="E4E6E6" w:themeFill="background1" w:themeFillShade="F2"/>
    </w:rPr>
  </w:style>
  <w:style w:type="paragraph" w:styleId="ListBullet5">
    <w:name w:val="List Bullet 5"/>
    <w:basedOn w:val="Normal"/>
    <w:uiPriority w:val="99"/>
    <w:unhideWhenUsed/>
    <w:rsid w:val="00EC46D2"/>
    <w:pPr>
      <w:numPr>
        <w:numId w:val="41"/>
      </w:numPr>
      <w:contextualSpacing/>
    </w:pPr>
  </w:style>
  <w:style w:type="character" w:customStyle="1" w:styleId="wacimagecontainer">
    <w:name w:val="wacimagecontainer"/>
    <w:basedOn w:val="DefaultParagraphFont"/>
    <w:rsid w:val="00A11732"/>
  </w:style>
  <w:style w:type="character" w:styleId="Mention">
    <w:name w:val="Mention"/>
    <w:basedOn w:val="DefaultParagraphFont"/>
    <w:uiPriority w:val="99"/>
    <w:unhideWhenUsed/>
    <w:rsid w:val="002D00EB"/>
    <w:rPr>
      <w:color w:val="2B579A"/>
      <w:shd w:val="clear" w:color="auto" w:fill="E1DFDD"/>
    </w:rPr>
  </w:style>
  <w:style w:type="paragraph" w:customStyle="1" w:styleId="paragraph">
    <w:name w:val="paragraph"/>
    <w:basedOn w:val="Normal"/>
    <w:rsid w:val="00AE59D6"/>
    <w:pPr>
      <w:spacing w:before="100" w:beforeAutospacing="1" w:after="100" w:afterAutospacing="1" w:line="240" w:lineRule="auto"/>
    </w:pPr>
    <w:rPr>
      <w:rFonts w:ascii="Times New Roman" w:eastAsia="Times New Roman" w:hAnsi="Times New Roman" w:cs="Times New Roman"/>
      <w:color w:val="auto"/>
      <w:lang w:eastAsia="en-AU"/>
    </w:rPr>
  </w:style>
  <w:style w:type="character" w:customStyle="1" w:styleId="normaltextrun">
    <w:name w:val="normaltextrun"/>
    <w:basedOn w:val="DefaultParagraphFont"/>
    <w:rsid w:val="00AE59D6"/>
  </w:style>
  <w:style w:type="character" w:customStyle="1" w:styleId="eop">
    <w:name w:val="eop"/>
    <w:basedOn w:val="DefaultParagraphFont"/>
    <w:rsid w:val="00AE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625">
      <w:bodyDiv w:val="1"/>
      <w:marLeft w:val="0"/>
      <w:marRight w:val="0"/>
      <w:marTop w:val="0"/>
      <w:marBottom w:val="0"/>
      <w:divBdr>
        <w:top w:val="none" w:sz="0" w:space="0" w:color="auto"/>
        <w:left w:val="none" w:sz="0" w:space="0" w:color="auto"/>
        <w:bottom w:val="none" w:sz="0" w:space="0" w:color="auto"/>
        <w:right w:val="none" w:sz="0" w:space="0" w:color="auto"/>
      </w:divBdr>
    </w:div>
    <w:div w:id="118577838">
      <w:bodyDiv w:val="1"/>
      <w:marLeft w:val="0"/>
      <w:marRight w:val="0"/>
      <w:marTop w:val="0"/>
      <w:marBottom w:val="0"/>
      <w:divBdr>
        <w:top w:val="none" w:sz="0" w:space="0" w:color="auto"/>
        <w:left w:val="none" w:sz="0" w:space="0" w:color="auto"/>
        <w:bottom w:val="none" w:sz="0" w:space="0" w:color="auto"/>
        <w:right w:val="none" w:sz="0" w:space="0" w:color="auto"/>
      </w:divBdr>
      <w:divsChild>
        <w:div w:id="1124154080">
          <w:marLeft w:val="0"/>
          <w:marRight w:val="0"/>
          <w:marTop w:val="0"/>
          <w:marBottom w:val="0"/>
          <w:divBdr>
            <w:top w:val="none" w:sz="0" w:space="0" w:color="auto"/>
            <w:left w:val="none" w:sz="0" w:space="0" w:color="auto"/>
            <w:bottom w:val="none" w:sz="0" w:space="0" w:color="auto"/>
            <w:right w:val="none" w:sz="0" w:space="0" w:color="auto"/>
          </w:divBdr>
        </w:div>
        <w:div w:id="869339175">
          <w:marLeft w:val="0"/>
          <w:marRight w:val="0"/>
          <w:marTop w:val="0"/>
          <w:marBottom w:val="0"/>
          <w:divBdr>
            <w:top w:val="none" w:sz="0" w:space="0" w:color="auto"/>
            <w:left w:val="none" w:sz="0" w:space="0" w:color="auto"/>
            <w:bottom w:val="none" w:sz="0" w:space="0" w:color="auto"/>
            <w:right w:val="none" w:sz="0" w:space="0" w:color="auto"/>
          </w:divBdr>
        </w:div>
        <w:div w:id="901522623">
          <w:marLeft w:val="0"/>
          <w:marRight w:val="0"/>
          <w:marTop w:val="0"/>
          <w:marBottom w:val="0"/>
          <w:divBdr>
            <w:top w:val="none" w:sz="0" w:space="0" w:color="auto"/>
            <w:left w:val="none" w:sz="0" w:space="0" w:color="auto"/>
            <w:bottom w:val="none" w:sz="0" w:space="0" w:color="auto"/>
            <w:right w:val="none" w:sz="0" w:space="0" w:color="auto"/>
          </w:divBdr>
        </w:div>
        <w:div w:id="1136411666">
          <w:marLeft w:val="0"/>
          <w:marRight w:val="0"/>
          <w:marTop w:val="0"/>
          <w:marBottom w:val="0"/>
          <w:divBdr>
            <w:top w:val="none" w:sz="0" w:space="0" w:color="auto"/>
            <w:left w:val="none" w:sz="0" w:space="0" w:color="auto"/>
            <w:bottom w:val="none" w:sz="0" w:space="0" w:color="auto"/>
            <w:right w:val="none" w:sz="0" w:space="0" w:color="auto"/>
          </w:divBdr>
        </w:div>
      </w:divsChild>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55352293">
      <w:bodyDiv w:val="1"/>
      <w:marLeft w:val="0"/>
      <w:marRight w:val="0"/>
      <w:marTop w:val="0"/>
      <w:marBottom w:val="0"/>
      <w:divBdr>
        <w:top w:val="none" w:sz="0" w:space="0" w:color="auto"/>
        <w:left w:val="none" w:sz="0" w:space="0" w:color="auto"/>
        <w:bottom w:val="none" w:sz="0" w:space="0" w:color="auto"/>
        <w:right w:val="none" w:sz="0" w:space="0" w:color="auto"/>
      </w:divBdr>
    </w:div>
    <w:div w:id="446581845">
      <w:bodyDiv w:val="1"/>
      <w:marLeft w:val="0"/>
      <w:marRight w:val="0"/>
      <w:marTop w:val="0"/>
      <w:marBottom w:val="0"/>
      <w:divBdr>
        <w:top w:val="none" w:sz="0" w:space="0" w:color="auto"/>
        <w:left w:val="none" w:sz="0" w:space="0" w:color="auto"/>
        <w:bottom w:val="none" w:sz="0" w:space="0" w:color="auto"/>
        <w:right w:val="none" w:sz="0" w:space="0" w:color="auto"/>
      </w:divBdr>
    </w:div>
    <w:div w:id="1044016636">
      <w:bodyDiv w:val="1"/>
      <w:marLeft w:val="0"/>
      <w:marRight w:val="0"/>
      <w:marTop w:val="0"/>
      <w:marBottom w:val="0"/>
      <w:divBdr>
        <w:top w:val="none" w:sz="0" w:space="0" w:color="auto"/>
        <w:left w:val="none" w:sz="0" w:space="0" w:color="auto"/>
        <w:bottom w:val="none" w:sz="0" w:space="0" w:color="auto"/>
        <w:right w:val="none" w:sz="0" w:space="0" w:color="auto"/>
      </w:divBdr>
    </w:div>
    <w:div w:id="1116101815">
      <w:bodyDiv w:val="1"/>
      <w:marLeft w:val="0"/>
      <w:marRight w:val="0"/>
      <w:marTop w:val="0"/>
      <w:marBottom w:val="0"/>
      <w:divBdr>
        <w:top w:val="none" w:sz="0" w:space="0" w:color="auto"/>
        <w:left w:val="none" w:sz="0" w:space="0" w:color="auto"/>
        <w:bottom w:val="none" w:sz="0" w:space="0" w:color="auto"/>
        <w:right w:val="none" w:sz="0" w:space="0" w:color="auto"/>
      </w:divBdr>
    </w:div>
    <w:div w:id="1365405455">
      <w:bodyDiv w:val="1"/>
      <w:marLeft w:val="0"/>
      <w:marRight w:val="0"/>
      <w:marTop w:val="0"/>
      <w:marBottom w:val="0"/>
      <w:divBdr>
        <w:top w:val="none" w:sz="0" w:space="0" w:color="auto"/>
        <w:left w:val="none" w:sz="0" w:space="0" w:color="auto"/>
        <w:bottom w:val="none" w:sz="0" w:space="0" w:color="auto"/>
        <w:right w:val="none" w:sz="0" w:space="0" w:color="auto"/>
      </w:divBdr>
    </w:div>
    <w:div w:id="1582980846">
      <w:bodyDiv w:val="1"/>
      <w:marLeft w:val="0"/>
      <w:marRight w:val="0"/>
      <w:marTop w:val="0"/>
      <w:marBottom w:val="0"/>
      <w:divBdr>
        <w:top w:val="none" w:sz="0" w:space="0" w:color="auto"/>
        <w:left w:val="none" w:sz="0" w:space="0" w:color="auto"/>
        <w:bottom w:val="none" w:sz="0" w:space="0" w:color="auto"/>
        <w:right w:val="none" w:sz="0" w:space="0" w:color="auto"/>
      </w:divBdr>
    </w:div>
    <w:div w:id="1755978176">
      <w:bodyDiv w:val="1"/>
      <w:marLeft w:val="0"/>
      <w:marRight w:val="0"/>
      <w:marTop w:val="0"/>
      <w:marBottom w:val="0"/>
      <w:divBdr>
        <w:top w:val="none" w:sz="0" w:space="0" w:color="auto"/>
        <w:left w:val="none" w:sz="0" w:space="0" w:color="auto"/>
        <w:bottom w:val="none" w:sz="0" w:space="0" w:color="auto"/>
        <w:right w:val="none" w:sz="0" w:space="0" w:color="auto"/>
      </w:divBdr>
    </w:div>
    <w:div w:id="206328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3.svg"/><Relationship Id="rId21" Type="http://schemas.openxmlformats.org/officeDocument/2006/relationships/image" Target="media/image10.svg"/><Relationship Id="rId42" Type="http://schemas.openxmlformats.org/officeDocument/2006/relationships/hyperlink" Target="https://www.health.gov.au/our-work/elder-care-support" TargetMode="External"/><Relationship Id="rId63" Type="http://schemas.openxmlformats.org/officeDocument/2006/relationships/hyperlink" Target="https://dta.com.au/online-courses/the-view-from-here-racf/a-person-centred-approach-to-care/" TargetMode="External"/><Relationship Id="rId84" Type="http://schemas.openxmlformats.org/officeDocument/2006/relationships/hyperlink" Target="https://healingfoundation.org.au/app/uploads/2019/12/Working-with-Stolen-Generations-Aged-Care-fact-sheet.pdf" TargetMode="External"/><Relationship Id="rId138" Type="http://schemas.openxmlformats.org/officeDocument/2006/relationships/hyperlink" Target="https://opan.org.au/education/education-for-community/" TargetMode="External"/><Relationship Id="rId159" Type="http://schemas.openxmlformats.org/officeDocument/2006/relationships/hyperlink" Target="https://youtu.be/xxywJ7LW5DY" TargetMode="External"/><Relationship Id="rId170" Type="http://schemas.openxmlformats.org/officeDocument/2006/relationships/hyperlink" Target="http://www.foodstandards.gov.au/foodsafety/standards/Pages/Food-safety-requirements.aspx" TargetMode="External"/><Relationship Id="rId191" Type="http://schemas.openxmlformats.org/officeDocument/2006/relationships/hyperlink" Target="http://www.health.gov.au/resources/videos/neglect-introduction-to-aged-care-video?language=en" TargetMode="External"/><Relationship Id="rId196" Type="http://schemas.openxmlformats.org/officeDocument/2006/relationships/hyperlink" Target="http://www.health.gov.au/resources/videos/scope-of-practice-introduction-to-aged-care-video?language=en" TargetMode="External"/><Relationship Id="rId200" Type="http://schemas.openxmlformats.org/officeDocument/2006/relationships/footer" Target="footer2.xml"/><Relationship Id="rId16" Type="http://schemas.openxmlformats.org/officeDocument/2006/relationships/image" Target="media/image5.png"/><Relationship Id="rId107" Type="http://schemas.openxmlformats.org/officeDocument/2006/relationships/hyperlink" Target="http://www.youtube.com/watch?v=1BS6ShkfF_c" TargetMode="External"/><Relationship Id="rId11" Type="http://schemas.openxmlformats.org/officeDocument/2006/relationships/hyperlink" Target="mailto:agedcarevolunteer@Health.gov.au" TargetMode="External"/><Relationship Id="rId32" Type="http://schemas.openxmlformats.org/officeDocument/2006/relationships/hyperlink" Target="https://www.headtohealth.gov.au/" TargetMode="External"/><Relationship Id="rId37" Type="http://schemas.openxmlformats.org/officeDocument/2006/relationships/image" Target="media/image17.png"/><Relationship Id="rId53" Type="http://schemas.openxmlformats.org/officeDocument/2006/relationships/hyperlink" Target="http://www.agedcarequality.gov.au/online-learning" TargetMode="External"/><Relationship Id="rId58" Type="http://schemas.openxmlformats.org/officeDocument/2006/relationships/hyperlink" Target="http://www.compass.info/featured-topics/ageism/" TargetMode="External"/><Relationship Id="rId74" Type="http://schemas.openxmlformats.org/officeDocument/2006/relationships/hyperlink" Target="https://ilcsa.com.au/resources.php" TargetMode="External"/><Relationship Id="rId79" Type="http://schemas.openxmlformats.org/officeDocument/2006/relationships/hyperlink" Target="https://dta.com.au/topic/diversity/?post_type=resource/" TargetMode="External"/><Relationship Id="rId102" Type="http://schemas.openxmlformats.org/officeDocument/2006/relationships/hyperlink" Target="http://www.visionaustralia.org/business-consulting/helpful-resources" TargetMode="External"/><Relationship Id="rId123" Type="http://schemas.openxmlformats.org/officeDocument/2006/relationships/hyperlink" Target="http://www.cancer.org.au/assets/pdf/facing-end-of-life" TargetMode="External"/><Relationship Id="rId128" Type="http://schemas.openxmlformats.org/officeDocument/2006/relationships/image" Target="media/image24.png"/><Relationship Id="rId144" Type="http://schemas.openxmlformats.org/officeDocument/2006/relationships/hyperlink" Target="http://www.agedcarequality.gov.au/resources/volunteers-aged-care" TargetMode="External"/><Relationship Id="rId149" Type="http://schemas.openxmlformats.org/officeDocument/2006/relationships/hyperlink" Target="http://www.health.gov.au/resources/videos/personal-protective-equipment-introduction-to-aged-care-video?language=en" TargetMode="External"/><Relationship Id="rId5" Type="http://schemas.openxmlformats.org/officeDocument/2006/relationships/numbering" Target="numbering.xml"/><Relationship Id="rId90" Type="http://schemas.openxmlformats.org/officeDocument/2006/relationships/hyperlink" Target="https://vimeo.com/612293547/4ddff50f9e?embedded=true&amp;source=video_title&amp;owner=12704258" TargetMode="External"/><Relationship Id="rId95" Type="http://schemas.openxmlformats.org/officeDocument/2006/relationships/hyperlink" Target="http://www.health.gov.au/resources/videos/volunteer-visitor-stories-julia-and-joan?language=en" TargetMode="External"/><Relationship Id="rId160" Type="http://schemas.openxmlformats.org/officeDocument/2006/relationships/hyperlink" Target="https://youtu.be/V5EsxU84ay4" TargetMode="External"/><Relationship Id="rId165" Type="http://schemas.openxmlformats.org/officeDocument/2006/relationships/hyperlink" Target="http://www.youtube.com/watch?v=m6Yf-Uh4Luo" TargetMode="External"/><Relationship Id="rId181" Type="http://schemas.openxmlformats.org/officeDocument/2006/relationships/hyperlink" Target="http://www.youtube.com/watch?v=haDPggXr6rY" TargetMode="External"/><Relationship Id="rId186" Type="http://schemas.openxmlformats.org/officeDocument/2006/relationships/hyperlink" Target="http://www.agedcarequality.gov.au/providers/standards" TargetMode="External"/><Relationship Id="rId22" Type="http://schemas.openxmlformats.org/officeDocument/2006/relationships/image" Target="media/image11.png"/><Relationship Id="rId27" Type="http://schemas.openxmlformats.org/officeDocument/2006/relationships/image" Target="media/image15.png"/><Relationship Id="rId43" Type="http://schemas.openxmlformats.org/officeDocument/2006/relationships/hyperlink" Target="https://opan.org.au/" TargetMode="External"/><Relationship Id="rId48" Type="http://schemas.openxmlformats.org/officeDocument/2006/relationships/hyperlink" Target="http://www.youtube.com/watch?v=QkWMK7gDVkw" TargetMode="External"/><Relationship Id="rId64" Type="http://schemas.openxmlformats.org/officeDocument/2006/relationships/hyperlink" Target="http://www.nari.net.au/age-positive-language-guide" TargetMode="External"/><Relationship Id="rId69" Type="http://schemas.openxmlformats.org/officeDocument/2006/relationships/hyperlink" Target="https://crana.org.au/learning-opportunities/online-courses/diversity-in-aged-care?productId=1552" TargetMode="External"/><Relationship Id="rId113" Type="http://schemas.openxmlformats.org/officeDocument/2006/relationships/hyperlink" Target="http://www.helpinghand.org.au/about-us/diversity-inclusion/forgotten-australians/trauma-training/" TargetMode="External"/><Relationship Id="rId118" Type="http://schemas.openxmlformats.org/officeDocument/2006/relationships/hyperlink" Target="https://palliativecare.org.au/resource/multilingual-resources/" TargetMode="External"/><Relationship Id="rId134" Type="http://schemas.openxmlformats.org/officeDocument/2006/relationships/hyperlink" Target="http://www.youtube.com/watch?v=dFrDLc4N-DE" TargetMode="External"/><Relationship Id="rId139" Type="http://schemas.openxmlformats.org/officeDocument/2006/relationships/hyperlink" Target="https://opan.org.au/education/education-sessions-for-you/" TargetMode="External"/><Relationship Id="rId80" Type="http://schemas.openxmlformats.org/officeDocument/2006/relationships/hyperlink" Target="https://dta.com.au/online-courses/dementia-discovery-2/dementia-discovery-communication-matters/" TargetMode="External"/><Relationship Id="rId85" Type="http://schemas.openxmlformats.org/officeDocument/2006/relationships/hyperlink" Target="http://www.youtube.com/watch?v=6dtAzfiOJBI" TargetMode="External"/><Relationship Id="rId150" Type="http://schemas.openxmlformats.org/officeDocument/2006/relationships/hyperlink" Target="http://www.safetyandquality.gov.au/our-work/infection-prevention-and-control/hand-hygiene-and-infection-prevention-and-control-elearning-modules/infection-prevention-and-control-aged-care" TargetMode="External"/><Relationship Id="rId155" Type="http://schemas.openxmlformats.org/officeDocument/2006/relationships/hyperlink" Target="https://equiplearning.utas.edu.au/" TargetMode="External"/><Relationship Id="rId171" Type="http://schemas.openxmlformats.org/officeDocument/2006/relationships/hyperlink" Target="http://www.foodstandards.gov.au/business/food-safety/fact-sheets/health-and-hygiene-advice-for-food-handlers" TargetMode="External"/><Relationship Id="rId176" Type="http://schemas.openxmlformats.org/officeDocument/2006/relationships/hyperlink" Target="https://beconnected.esafety.gov.au/" TargetMode="External"/><Relationship Id="rId192" Type="http://schemas.openxmlformats.org/officeDocument/2006/relationships/image" Target="media/image34.svg"/><Relationship Id="rId197" Type="http://schemas.openxmlformats.org/officeDocument/2006/relationships/header" Target="header1.xml"/><Relationship Id="rId201" Type="http://schemas.openxmlformats.org/officeDocument/2006/relationships/header" Target="header3.xml"/><Relationship Id="rId12" Type="http://schemas.openxmlformats.org/officeDocument/2006/relationships/image" Target="media/image1.png"/><Relationship Id="rId17" Type="http://schemas.openxmlformats.org/officeDocument/2006/relationships/image" Target="media/image6.svg"/><Relationship Id="rId33" Type="http://schemas.openxmlformats.org/officeDocument/2006/relationships/hyperlink" Target="https://www.lifeline.org.au/" TargetMode="External"/><Relationship Id="rId38" Type="http://schemas.openxmlformats.org/officeDocument/2006/relationships/image" Target="media/image18.svg"/><Relationship Id="rId59" Type="http://schemas.openxmlformats.org/officeDocument/2006/relationships/hyperlink" Target="http://www.agedcarequality.gov.au/resources/what-person-centred-care-video" TargetMode="External"/><Relationship Id="rId103" Type="http://schemas.openxmlformats.org/officeDocument/2006/relationships/hyperlink" Target="http://www.speechpathologyaustralia.org.au/Communication_Hub/Resources/Fact_Sheets/Deafblindness_and_communication.aspx" TargetMode="External"/><Relationship Id="rId108" Type="http://schemas.openxmlformats.org/officeDocument/2006/relationships/hyperlink" Target="https://hsso.org.au/resources/view/care-and-support-mental-health-resources/" TargetMode="External"/><Relationship Id="rId124" Type="http://schemas.openxmlformats.org/officeDocument/2006/relationships/hyperlink" Target="https://palliativecare.org.au/wp-content/uploads/dlm_uploads/2018/10/PCA_The-Dying-Process.pdf" TargetMode="External"/><Relationship Id="rId129" Type="http://schemas.openxmlformats.org/officeDocument/2006/relationships/image" Target="media/image25.svg"/><Relationship Id="rId54" Type="http://schemas.openxmlformats.org/officeDocument/2006/relationships/hyperlink" Target="http://www.agedcarequality.gov.au/resources/volunteers-aged-care" TargetMode="External"/><Relationship Id="rId70" Type="http://schemas.openxmlformats.org/officeDocument/2006/relationships/hyperlink" Target="https://equiplearning.mooc.utas.edu.au/" TargetMode="External"/><Relationship Id="rId75" Type="http://schemas.openxmlformats.org/officeDocument/2006/relationships/hyperlink" Target="http://www.youtube.com/watch?v=WE65yrnsrPk" TargetMode="External"/><Relationship Id="rId91" Type="http://schemas.openxmlformats.org/officeDocument/2006/relationships/hyperlink" Target="http://www.latrobe.edu.au/arcshs/health-and-wellbeing/lgbti-ageing-and-aged-care/resources-reports-and-training" TargetMode="External"/><Relationship Id="rId96" Type="http://schemas.openxmlformats.org/officeDocument/2006/relationships/hyperlink" Target="http://www.youtube.com/watch?v=WGRzJLywzts" TargetMode="External"/><Relationship Id="rId140" Type="http://schemas.openxmlformats.org/officeDocument/2006/relationships/hyperlink" Target="http://www.agedcarequality.gov.au/aged-care-complaints-faqs" TargetMode="External"/><Relationship Id="rId145" Type="http://schemas.openxmlformats.org/officeDocument/2006/relationships/hyperlink" Target="http://www.health.gov.au/resources/apps-and-tools/covid-19-infection-control-training" TargetMode="External"/><Relationship Id="rId161" Type="http://schemas.openxmlformats.org/officeDocument/2006/relationships/hyperlink" Target="http://www.health.gov.au/our-work/aged-care-volunteer-visitors-scheme-acvvs" TargetMode="External"/><Relationship Id="rId166" Type="http://schemas.openxmlformats.org/officeDocument/2006/relationships/hyperlink" Target="http://www.cfa.vic.gov.au/plan-prepare/your-local-area-info-and-advice/e-learning" TargetMode="External"/><Relationship Id="rId182" Type="http://schemas.openxmlformats.org/officeDocument/2006/relationships/hyperlink" Target="https://equiplearning.mooc.utas.edu.au/" TargetMode="External"/><Relationship Id="rId187" Type="http://schemas.openxmlformats.org/officeDocument/2006/relationships/hyperlink" Target="http://www.agedcarequality.gov.au/resources/code-conduct-aged-care-cod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12.svg"/><Relationship Id="rId28" Type="http://schemas.openxmlformats.org/officeDocument/2006/relationships/image" Target="media/image16.svg"/><Relationship Id="rId49" Type="http://schemas.openxmlformats.org/officeDocument/2006/relationships/hyperlink" Target="https://equiplearning.mooc.utas.edu.au/" TargetMode="External"/><Relationship Id="rId114" Type="http://schemas.openxmlformats.org/officeDocument/2006/relationships/hyperlink" Target="http://www.openarms.gov.au/resources/publications/factsheets" TargetMode="External"/><Relationship Id="rId119" Type="http://schemas.openxmlformats.org/officeDocument/2006/relationships/hyperlink" Target="https://palliativecare.org.au/faqs/" TargetMode="External"/><Relationship Id="rId44" Type="http://schemas.openxmlformats.org/officeDocument/2006/relationships/hyperlink" Target="http://www.agedcarequality.gov.au/making-complaint" TargetMode="External"/><Relationship Id="rId60" Type="http://schemas.openxmlformats.org/officeDocument/2006/relationships/hyperlink" Target="http://www.youtube.com/watch?v=LIxMI3cG-eI" TargetMode="External"/><Relationship Id="rId65" Type="http://schemas.openxmlformats.org/officeDocument/2006/relationships/hyperlink" Target="http://www.everyagecounts.org.au/campaign_materials" TargetMode="External"/><Relationship Id="rId81" Type="http://schemas.openxmlformats.org/officeDocument/2006/relationships/hyperlink" Target="https://dta.com.au/online-courses/dementia-care-training-for-volunteers/" TargetMode="External"/><Relationship Id="rId86" Type="http://schemas.openxmlformats.org/officeDocument/2006/relationships/hyperlink" Target="https://www.mcci.org.au/wp-content/uploads/2023/01/Bridging-Cultures-4th-ed-2023-MCCI.pdf" TargetMode="External"/><Relationship Id="rId130" Type="http://schemas.openxmlformats.org/officeDocument/2006/relationships/hyperlink" Target="http://www.compass.info/elder-abuse/understanding/" TargetMode="External"/><Relationship Id="rId135" Type="http://schemas.openxmlformats.org/officeDocument/2006/relationships/hyperlink" Target="http://www.agedcarequality.gov.au/resources/volunteers-aged-care" TargetMode="External"/><Relationship Id="rId151" Type="http://schemas.openxmlformats.org/officeDocument/2006/relationships/hyperlink" Target="http://www.agedcarequality.gov.au/resource-library/partnerships-care" TargetMode="External"/><Relationship Id="rId156" Type="http://schemas.openxmlformats.org/officeDocument/2006/relationships/hyperlink" Target="https://stjohnact.org.au/community-programs/project-resilience" TargetMode="External"/><Relationship Id="rId177" Type="http://schemas.openxmlformats.org/officeDocument/2006/relationships/image" Target="media/image30.png"/><Relationship Id="rId198" Type="http://schemas.openxmlformats.org/officeDocument/2006/relationships/header" Target="header2.xml"/><Relationship Id="rId172" Type="http://schemas.openxmlformats.org/officeDocument/2006/relationships/hyperlink" Target="http://www.agedcarequality.gov.au/consumers/food-dining-and-nutrition" TargetMode="External"/><Relationship Id="rId193" Type="http://schemas.openxmlformats.org/officeDocument/2006/relationships/hyperlink" Target="http://www.agedcarequality.gov.au/sites/default/files/media/code-of-conduct-for-aged-care-worker-guidance.pdf" TargetMode="External"/><Relationship Id="rId202" Type="http://schemas.openxmlformats.org/officeDocument/2006/relationships/fontTable" Target="fontTable.xml"/><Relationship Id="rId13" Type="http://schemas.openxmlformats.org/officeDocument/2006/relationships/image" Target="media/image2.svg"/><Relationship Id="rId18" Type="http://schemas.openxmlformats.org/officeDocument/2006/relationships/image" Target="media/image7.png"/><Relationship Id="rId39" Type="http://schemas.openxmlformats.org/officeDocument/2006/relationships/hyperlink" Target="http://www.myagedcare.gov.au/" TargetMode="External"/><Relationship Id="rId109" Type="http://schemas.openxmlformats.org/officeDocument/2006/relationships/hyperlink" Target="https://qpastt.org.au/resources/" TargetMode="External"/><Relationship Id="rId34" Type="http://schemas.openxmlformats.org/officeDocument/2006/relationships/hyperlink" Target="https://www.suicidecallbackservice.org.au/" TargetMode="External"/><Relationship Id="rId50" Type="http://schemas.openxmlformats.org/officeDocument/2006/relationships/hyperlink" Target="http://www.liveup.org.au/" TargetMode="External"/><Relationship Id="rId55" Type="http://schemas.openxmlformats.org/officeDocument/2006/relationships/image" Target="media/image21.png"/><Relationship Id="rId76" Type="http://schemas.openxmlformats.org/officeDocument/2006/relationships/hyperlink" Target="http://www.youtube.com/watch?v=cdA-yUuz_g8" TargetMode="External"/><Relationship Id="rId97" Type="http://schemas.openxmlformats.org/officeDocument/2006/relationships/hyperlink" Target="http://www.youtube.com/watch?v=JlfN2O8b2uc" TargetMode="External"/><Relationship Id="rId104" Type="http://schemas.openxmlformats.org/officeDocument/2006/relationships/hyperlink" Target="http://www.visionaustralia.org/sites/default/files/2022-10/Caring%20for%20older%20adults%20with%20blindness%20or%20low%20vision.pdf" TargetMode="External"/><Relationship Id="rId120" Type="http://schemas.openxmlformats.org/officeDocument/2006/relationships/hyperlink" Target="https://palliativecare.org.au/resource/what-is-palliative-care/" TargetMode="External"/><Relationship Id="rId125" Type="http://schemas.openxmlformats.org/officeDocument/2006/relationships/hyperlink" Target="http://www.youtube.com/watch?v=slNShkHNNpw" TargetMode="External"/><Relationship Id="rId141" Type="http://schemas.openxmlformats.org/officeDocument/2006/relationships/hyperlink" Target="http://www.agedcarequality.gov.au/resources/do-you-have-concern-or-complaint-poster" TargetMode="External"/><Relationship Id="rId146" Type="http://schemas.openxmlformats.org/officeDocument/2006/relationships/hyperlink" Target="https://opan.org.au/information/visitation/" TargetMode="External"/><Relationship Id="rId167" Type="http://schemas.openxmlformats.org/officeDocument/2006/relationships/hyperlink" Target="https://nswmealsonwheels.org.au/act" TargetMode="External"/><Relationship Id="rId188" Type="http://schemas.openxmlformats.org/officeDocument/2006/relationships/hyperlink" Target="http://www.agedcarequality.gov.au/resources/code-conduct-aged-care-training-powerpoint" TargetMode="External"/><Relationship Id="rId7" Type="http://schemas.openxmlformats.org/officeDocument/2006/relationships/settings" Target="settings.xml"/><Relationship Id="rId71" Type="http://schemas.openxmlformats.org/officeDocument/2006/relationships/hyperlink" Target="http://www.dementia.org.au/information/about-dementia" TargetMode="External"/><Relationship Id="rId92" Type="http://schemas.openxmlformats.org/officeDocument/2006/relationships/hyperlink" Target="http://www.lgbtiqhealth.org.au/silver-rainbow-training/" TargetMode="External"/><Relationship Id="rId162" Type="http://schemas.openxmlformats.org/officeDocument/2006/relationships/hyperlink" Target="http://www.anglicare.org.au/what-we-offer/mental-health/suicide-prevention-for-seniors/" TargetMode="External"/><Relationship Id="rId183" Type="http://schemas.openxmlformats.org/officeDocument/2006/relationships/hyperlink" Target="https://www.agedcarequality.gov.au/providers/code-conduct-aged-care-information-providers" TargetMode="External"/><Relationship Id="rId2" Type="http://schemas.openxmlformats.org/officeDocument/2006/relationships/customXml" Target="../customXml/item2.xml"/><Relationship Id="rId29" Type="http://schemas.openxmlformats.org/officeDocument/2006/relationships/hyperlink" Target="http://www.health.gov.au/topics/aged-care/advice-on-aged-care-during-covid-19/grief-and-trauma-support-services" TargetMode="External"/><Relationship Id="rId24" Type="http://schemas.openxmlformats.org/officeDocument/2006/relationships/hyperlink" Target="http://www.agedcarequality.gov.au/about-us/corporate-documents/aged-care-quality-and-safety-commission-glossary" TargetMode="External"/><Relationship Id="rId40" Type="http://schemas.openxmlformats.org/officeDocument/2006/relationships/hyperlink" Target="http://www.myagedcare.gov.au/help-care-finder" TargetMode="External"/><Relationship Id="rId45" Type="http://schemas.openxmlformats.org/officeDocument/2006/relationships/image" Target="media/image19.png"/><Relationship Id="rId66" Type="http://schemas.openxmlformats.org/officeDocument/2006/relationships/hyperlink" Target="http://www.youtube.com/watch?v=W9TjG394WrE" TargetMode="External"/><Relationship Id="rId87" Type="http://schemas.openxmlformats.org/officeDocument/2006/relationships/hyperlink" Target="http://www.health.qld.gov.au/multicultural/health_workers/cultdiver_guide" TargetMode="External"/><Relationship Id="rId110" Type="http://schemas.openxmlformats.org/officeDocument/2006/relationships/hyperlink" Target="http://www.health.qld.gov.au/__data/assets/pdf_file/0021/154641/trauma.pdf" TargetMode="External"/><Relationship Id="rId115" Type="http://schemas.openxmlformats.org/officeDocument/2006/relationships/hyperlink" Target="http://www.youtube.com/watch?v=m8rHwqL56TA" TargetMode="External"/><Relationship Id="rId131" Type="http://schemas.openxmlformats.org/officeDocument/2006/relationships/hyperlink" Target="https://opan.org.au/support/support-for-professionals/ready-to-listen/" TargetMode="External"/><Relationship Id="rId136" Type="http://schemas.openxmlformats.org/officeDocument/2006/relationships/hyperlink" Target="https://opan.org.au/education/training-for-aged-care-professionals/" TargetMode="External"/><Relationship Id="rId157" Type="http://schemas.openxmlformats.org/officeDocument/2006/relationships/hyperlink" Target="https://opan.org.au/information/community-connection-and-support/" TargetMode="External"/><Relationship Id="rId178" Type="http://schemas.openxmlformats.org/officeDocument/2006/relationships/image" Target="media/image31.svg"/><Relationship Id="rId61" Type="http://schemas.openxmlformats.org/officeDocument/2006/relationships/hyperlink" Target="https://equiplearning.mooc.utas.edu.au/" TargetMode="External"/><Relationship Id="rId82" Type="http://schemas.openxmlformats.org/officeDocument/2006/relationships/hyperlink" Target="https://healingfoundation.org.au/" TargetMode="External"/><Relationship Id="rId152" Type="http://schemas.openxmlformats.org/officeDocument/2006/relationships/hyperlink" Target="http://www.stjohn.org.au/first-aid-facts" TargetMode="External"/><Relationship Id="rId173" Type="http://schemas.openxmlformats.org/officeDocument/2006/relationships/hyperlink" Target="https://lms.maggiebeerfoundation.org.au/" TargetMode="External"/><Relationship Id="rId194" Type="http://schemas.openxmlformats.org/officeDocument/2006/relationships/hyperlink" Target="http://www.health.gov.au/resources/videos/privacy-and-confidentiality-introduction-to-aged-care-video?language=en" TargetMode="External"/><Relationship Id="rId199" Type="http://schemas.openxmlformats.org/officeDocument/2006/relationships/footer" Target="footer1.xml"/><Relationship Id="rId203" Type="http://schemas.openxmlformats.org/officeDocument/2006/relationships/theme" Target="theme/theme1.xml"/><Relationship Id="rId19" Type="http://schemas.openxmlformats.org/officeDocument/2006/relationships/image" Target="media/image8.svg"/><Relationship Id="rId14" Type="http://schemas.openxmlformats.org/officeDocument/2006/relationships/image" Target="media/image3.png"/><Relationship Id="rId30" Type="http://schemas.openxmlformats.org/officeDocument/2006/relationships/hyperlink" Target="https://www.eldac.com.au/tabid/7117/Default.aspx" TargetMode="External"/><Relationship Id="rId35" Type="http://schemas.openxmlformats.org/officeDocument/2006/relationships/hyperlink" Target="https://www.13yarn.org.au/" TargetMode="External"/><Relationship Id="rId56" Type="http://schemas.openxmlformats.org/officeDocument/2006/relationships/image" Target="media/image22.svg"/><Relationship Id="rId77" Type="http://schemas.openxmlformats.org/officeDocument/2006/relationships/hyperlink" Target="http://www.youtube.com/watch?v=xQgEy2KRYC8" TargetMode="External"/><Relationship Id="rId100" Type="http://schemas.openxmlformats.org/officeDocument/2006/relationships/hyperlink" Target="https://healthgov.sharepoint.com/sites/ConsumerSupportSection/Shared%20Documents/Aged%20Care%20Volunteer%20Policy%20(ACVP)/Resource%20Development/NACA%20and%20Reforms%20Comms/Booklets%20for%20Updates/www.deafnessforum.org.au/resources/training-resources-in-hearing-assistance-in-aged-care-services-and-hospitals/" TargetMode="External"/><Relationship Id="rId105" Type="http://schemas.openxmlformats.org/officeDocument/2006/relationships/hyperlink" Target="http://www.deafblindinformation.org.au/living-with-deafblindness/deafblind-communication/" TargetMode="External"/><Relationship Id="rId126" Type="http://schemas.openxmlformats.org/officeDocument/2006/relationships/hyperlink" Target="http://www.advancecareplanning.org.au/understand-advance-care-planning" TargetMode="External"/><Relationship Id="rId147" Type="http://schemas.openxmlformats.org/officeDocument/2006/relationships/hyperlink" Target="http://www.safetyandquality.gov.au/5-moments-hand-hygiene" TargetMode="External"/><Relationship Id="rId168" Type="http://schemas.openxmlformats.org/officeDocument/2006/relationships/image" Target="media/image26.png"/><Relationship Id="rId8" Type="http://schemas.openxmlformats.org/officeDocument/2006/relationships/webSettings" Target="webSettings.xml"/><Relationship Id="rId51" Type="http://schemas.openxmlformats.org/officeDocument/2006/relationships/hyperlink" Target="http://www.health.gov.au/resources/videos/wellness-and-reablement-introduction-to-aged-care-video?language=en" TargetMode="External"/><Relationship Id="rId72" Type="http://schemas.openxmlformats.org/officeDocument/2006/relationships/hyperlink" Target="http://www.dementia.org.au/helpline/free-dementia-kit/caring-someone-dementia-changes-communication" TargetMode="External"/><Relationship Id="rId93" Type="http://schemas.openxmlformats.org/officeDocument/2006/relationships/hyperlink" Target="http://www.transhub.org.au/101/pronouns" TargetMode="External"/><Relationship Id="rId98" Type="http://schemas.openxmlformats.org/officeDocument/2006/relationships/hyperlink" Target="http://www.lgbtiqhealth.org.au/ageing_fabulously" TargetMode="External"/><Relationship Id="rId121" Type="http://schemas.openxmlformats.org/officeDocument/2006/relationships/hyperlink" Target="http://www.caresearch.com.au/tabid/6556/Default.aspx" TargetMode="External"/><Relationship Id="rId142" Type="http://schemas.openxmlformats.org/officeDocument/2006/relationships/hyperlink" Target="http://www.agedcarequality.gov.au/resources/volunteers-aged-care" TargetMode="External"/><Relationship Id="rId163" Type="http://schemas.openxmlformats.org/officeDocument/2006/relationships/hyperlink" Target="https://healthgov.sharepoint.com/sites/ConsumerSupportSection/Shared%20Documents/Aged%20Care%20Volunteer%20Policy%20(ACVP)/Resource%20Development/NACA%20and%20Reforms%20Comms/Booklets%20for%20Updates/www.openarms.gov.au/get-support/treatment-programs-and-workshops" TargetMode="External"/><Relationship Id="rId184" Type="http://schemas.openxmlformats.org/officeDocument/2006/relationships/image" Target="media/image32.png"/><Relationship Id="rId189" Type="http://schemas.openxmlformats.org/officeDocument/2006/relationships/hyperlink" Target="http://www.agedcarequality.gov.au/resources/volunteers-aged-care" TargetMode="External"/><Relationship Id="rId3" Type="http://schemas.openxmlformats.org/officeDocument/2006/relationships/customXml" Target="../customXml/item3.xml"/><Relationship Id="rId25" Type="http://schemas.openxmlformats.org/officeDocument/2006/relationships/image" Target="media/image13.png"/><Relationship Id="rId46" Type="http://schemas.openxmlformats.org/officeDocument/2006/relationships/image" Target="media/image20.svg"/><Relationship Id="rId67" Type="http://schemas.openxmlformats.org/officeDocument/2006/relationships/hyperlink" Target="https://pwd.org.au/resources/language-guide/" TargetMode="External"/><Relationship Id="rId116" Type="http://schemas.openxmlformats.org/officeDocument/2006/relationships/hyperlink" Target="http://www.health.gov.au/topics/palliative-care/education-and-training" TargetMode="External"/><Relationship Id="rId137" Type="http://schemas.openxmlformats.org/officeDocument/2006/relationships/hyperlink" Target="https://opan.org.au/toolkit" TargetMode="External"/><Relationship Id="rId158" Type="http://schemas.openxmlformats.org/officeDocument/2006/relationships/hyperlink" Target="http://www.beyondblue.org.au/who-does-it-affect/older-people/have-the-conversation-with-older-people" TargetMode="External"/><Relationship Id="rId20" Type="http://schemas.openxmlformats.org/officeDocument/2006/relationships/image" Target="media/image9.png"/><Relationship Id="rId41" Type="http://schemas.openxmlformats.org/officeDocument/2006/relationships/hyperlink" Target="http://www.myagedcare.gov.au/getting-support" TargetMode="External"/><Relationship Id="rId62" Type="http://schemas.openxmlformats.org/officeDocument/2006/relationships/hyperlink" Target="https://vacet.latrobe.edu.au/totara/catalog/index.php" TargetMode="External"/><Relationship Id="rId83" Type="http://schemas.openxmlformats.org/officeDocument/2006/relationships/hyperlink" Target="https://healingfoundation.org.au/app/uploads/2019/12/Snapshot_Action_Plan_for_Healing_Aged_Care_Services_WEB.pdf" TargetMode="External"/><Relationship Id="rId88" Type="http://schemas.openxmlformats.org/officeDocument/2006/relationships/hyperlink" Target="http://www.myauslearning.org.au/aged-care/" TargetMode="External"/><Relationship Id="rId111" Type="http://schemas.openxmlformats.org/officeDocument/2006/relationships/hyperlink" Target="http://www.youtube.com/watch?v=gwDrg8xgPAg" TargetMode="External"/><Relationship Id="rId132" Type="http://schemas.openxmlformats.org/officeDocument/2006/relationships/hyperlink" Target="http://www.agedcarequality.gov.au/resources/volunteers-aged-care" TargetMode="External"/><Relationship Id="rId153" Type="http://schemas.openxmlformats.org/officeDocument/2006/relationships/hyperlink" Target="http://www.youtube.com/watch?v=yBDk_dlzvaQ" TargetMode="External"/><Relationship Id="rId174" Type="http://schemas.openxmlformats.org/officeDocument/2006/relationships/image" Target="media/image28.png"/><Relationship Id="rId179" Type="http://schemas.openxmlformats.org/officeDocument/2006/relationships/hyperlink" Target="http://www.svhs.org.au/ArticleDocuments/4044/How%20to%20push%20a%20person%20in%20a%20wheelchair.pdf.aspx?embed=y" TargetMode="External"/><Relationship Id="rId195" Type="http://schemas.openxmlformats.org/officeDocument/2006/relationships/hyperlink" Target="https://4mylearning.blogspot.com/2019/10/understanding-professional-boundaries.html" TargetMode="External"/><Relationship Id="rId190" Type="http://schemas.openxmlformats.org/officeDocument/2006/relationships/hyperlink" Target="http://www.health.gov.au/resources/videos/duty-of-care-introduction-to-aged-care-video?language=en" TargetMode="External"/><Relationship Id="rId15" Type="http://schemas.openxmlformats.org/officeDocument/2006/relationships/image" Target="media/image4.svg"/><Relationship Id="rId36" Type="http://schemas.openxmlformats.org/officeDocument/2006/relationships/hyperlink" Target="https://www.headtohealth.gov.au/crisis-links" TargetMode="External"/><Relationship Id="rId57" Type="http://schemas.openxmlformats.org/officeDocument/2006/relationships/hyperlink" Target="http://www.compass.info/resources/resource/am-i-ageist-quiz/" TargetMode="External"/><Relationship Id="rId106" Type="http://schemas.openxmlformats.org/officeDocument/2006/relationships/hyperlink" Target="https://healthgov.sharepoint.com/sites/ConsumerSupportSection/Shared%20Documents/Aged%20Care%20Volunteer%20Policy%20(ACVP)/Resource%20Development/NACA%20and%20Reforms%20Comms/Booklets%20for%20Updates/ableaustralia.org.au/wp-content/uploads/2019/12/Deafblind_Interpreting_2019.pdf" TargetMode="External"/><Relationship Id="rId127" Type="http://schemas.openxmlformats.org/officeDocument/2006/relationships/hyperlink" Target="https://www.agedcarequality.gov.au/providers/code-conduct-aged-care-information-workers" TargetMode="External"/><Relationship Id="rId10" Type="http://schemas.openxmlformats.org/officeDocument/2006/relationships/endnotes" Target="endnotes.xml"/><Relationship Id="rId31" Type="http://schemas.openxmlformats.org/officeDocument/2006/relationships/hyperlink" Target="https://www.youtube.com/watch?v=cjOl7HP9XT4" TargetMode="External"/><Relationship Id="rId52" Type="http://schemas.openxmlformats.org/officeDocument/2006/relationships/hyperlink" Target="https://keepable.com.au/training" TargetMode="External"/><Relationship Id="rId73" Type="http://schemas.openxmlformats.org/officeDocument/2006/relationships/hyperlink" Target="http://www.dementia.org.au/resources/help-sheets" TargetMode="External"/><Relationship Id="rId78" Type="http://schemas.openxmlformats.org/officeDocument/2006/relationships/hyperlink" Target="https://dta.com.au/topic/behaviours/" TargetMode="External"/><Relationship Id="rId94" Type="http://schemas.openxmlformats.org/officeDocument/2006/relationships/hyperlink" Target="https://healthgov.sharepoint.com/sites/ConsumerSupportSection/Shared%20Documents/Aged%20Care%20Volunteer%20Policy%20(ACVP)/Resource%20Development/NACA%20and%20Reforms%20Comms/Booklets%20for%20Updates/www.anmf.org.au/media/uzklcpv4/anmf-position-statement-sexuality-sex-and-gender-diversity.pdf" TargetMode="External"/><Relationship Id="rId99" Type="http://schemas.openxmlformats.org/officeDocument/2006/relationships/hyperlink" Target="http://www.youtube.com/watch?v=TvpXe_gDv1E" TargetMode="External"/><Relationship Id="rId101" Type="http://schemas.openxmlformats.org/officeDocument/2006/relationships/hyperlink" Target="http://www.deafblindinformation.org.au/wp-content/uploads/2021/01/SEN5964_Ending_the_Isolation_Resource_A4_WEB-Spreads_V3.pdf" TargetMode="External"/><Relationship Id="rId122" Type="http://schemas.openxmlformats.org/officeDocument/2006/relationships/hyperlink" Target="http://www.palliaged.com.au/tabid/4356/Default.aspx" TargetMode="External"/><Relationship Id="rId143" Type="http://schemas.openxmlformats.org/officeDocument/2006/relationships/hyperlink" Target="http://www.agedcarequality.gov.au/resources/little-yarn-goes-long-way-fact-sheet" TargetMode="External"/><Relationship Id="rId148" Type="http://schemas.openxmlformats.org/officeDocument/2006/relationships/hyperlink" Target="http://www.cota.org.au/policy/aged-care-reform/agedcarevisitors/" TargetMode="External"/><Relationship Id="rId164" Type="http://schemas.openxmlformats.org/officeDocument/2006/relationships/hyperlink" Target="http://www.cfa.vic.gov.au/plan-prepare/your-local-area-info-and-advice/e-learning" TargetMode="External"/><Relationship Id="rId169" Type="http://schemas.openxmlformats.org/officeDocument/2006/relationships/image" Target="media/image27.svg"/><Relationship Id="rId185" Type="http://schemas.openxmlformats.org/officeDocument/2006/relationships/image" Target="media/image33.svg"/><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youtube.com/watch?v=3DAQdhcGYAI" TargetMode="External"/><Relationship Id="rId26" Type="http://schemas.openxmlformats.org/officeDocument/2006/relationships/image" Target="media/image14.svg"/><Relationship Id="rId47" Type="http://schemas.openxmlformats.org/officeDocument/2006/relationships/hyperlink" Target="http://www.aihw.gov.au/reports/australias-welfare/aged-care" TargetMode="External"/><Relationship Id="rId68" Type="http://schemas.openxmlformats.org/officeDocument/2006/relationships/hyperlink" Target="http://www.csdgrampians.org.au/exploring-diversity-and-wellness" TargetMode="External"/><Relationship Id="rId89" Type="http://schemas.openxmlformats.org/officeDocument/2006/relationships/hyperlink" Target="http://www.helpinghand.org.au/about-us/diversity-inclusion/forgotten-australians/" TargetMode="External"/><Relationship Id="rId112" Type="http://schemas.openxmlformats.org/officeDocument/2006/relationships/hyperlink" Target="https://phoenixaustralia.org/aged-care/aged-care-workforce/" TargetMode="External"/><Relationship Id="rId133" Type="http://schemas.openxmlformats.org/officeDocument/2006/relationships/hyperlink" Target="http://www.youtube.com/watch?v=uQR9Yqxa2tw" TargetMode="External"/><Relationship Id="rId154" Type="http://schemas.openxmlformats.org/officeDocument/2006/relationships/hyperlink" Target="http://www.health.gov.au/resources/collections/caring-for-older-people-in-warmer-weather" TargetMode="External"/><Relationship Id="rId175" Type="http://schemas.openxmlformats.org/officeDocument/2006/relationships/image" Target="media/image29.svg"/></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_rels/header3.xml.rels><?xml version="1.0" encoding="UTF-8" standalone="yes"?>
<Relationships xmlns="http://schemas.openxmlformats.org/package/2006/relationships"><Relationship Id="rId2" Type="http://schemas.openxmlformats.org/officeDocument/2006/relationships/image" Target="media/image36.jpeg"/><Relationship Id="rId1" Type="http://schemas.openxmlformats.org/officeDocument/2006/relationships/image" Target="media/image3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HL\OneDrive%20-%20Department%20of%20Health\Desktop\Volunteering%20Policy%20and%20Training\Training%20and%20Resources\Revisions\Revisions%20for%20cover%20pages\Templates\Aged_Care_Teal_factsheet.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p:properties xmlns:p="http://schemas.microsoft.com/office/2006/metadata/properties" xmlns:pc="http://schemas.microsoft.com/office/infopath/2007/PartnerControls" xmlns:xsi="http://www.w3.org/2001/XMLSchema-instance">
  <documentManagement>
    <Category xmlns="01920aa1-7832-453e-a147-98c77996387c">Volunteers</Category>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35b998469d7a619bf967a45a6640ccfc">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728d9dc66f07148584ad65aaab64883e" ns2:_="" ns3:_="">
    <xsd:import namespace="01920aa1-7832-453e-a147-98c77996387c"/>
    <xsd:import namespace="c4876c76-5897-4d5d-ac80-954d0599e137"/>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ords/admin"/>
          <xsd:enumeration value="CVS"/>
          <xsd:enumeration value="NACAP"/>
          <xsd:enumeration value="Volunteers"/>
          <xsd:enumeration value="SAOTY"/>
          <xsd:enumeration value="Finance"/>
          <xsd:enumeration value="Elder Abuse Activ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a3caca-d009-4967-a3e7-b79f6d4c0513}"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5BBF3291-9B48-0A45-B0DA-D92CB654D19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1920aa1-7832-453e-a147-98c77996387c"/>
    <ds:schemaRef ds:uri="c4876c76-5897-4d5d-ac80-954d0599e137"/>
  </ds:schemaRefs>
</ds:datastoreItem>
</file>

<file path=customXml/itemProps4.xml><?xml version="1.0" encoding="utf-8"?>
<ds:datastoreItem xmlns:ds="http://schemas.openxmlformats.org/officeDocument/2006/customXml" ds:itemID="{AFDDCB42-6A36-4F53-A486-C7FB7D4CA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Aged_Care_Teal_factsheet.dotx</Template>
  <TotalTime>1</TotalTime>
  <Pages>54</Pages>
  <Words>11515</Words>
  <Characters>65637</Characters>
  <Application>Microsoft Office Word</Application>
  <DocSecurity>0</DocSecurity>
  <Lines>546</Lines>
  <Paragraphs>153</Paragraphs>
  <ScaleCrop>false</ScaleCrop>
  <Company/>
  <LinksUpToDate>false</LinksUpToDate>
  <CharactersWithSpaces>76999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Volunteers in aged care training and resource kit</dc:title>
  <dc:subject>Aged care</dc:subject>
  <dc:creator>Australian Government Department of Health and Aged Care</dc:creator>
  <cp:keywords>Aged Care, Senior Australians</cp:keywords>
  <dc:description/>
  <cp:revision>4</cp:revision>
  <cp:lastPrinted>2025-07-03T00:50:00Z</cp:lastPrinted>
  <dcterms:created xsi:type="dcterms:W3CDTF">2025-10-29T01:20:00Z</dcterms:created>
  <dcterms:modified xsi:type="dcterms:W3CDTF">2025-10-29T23:49:00Z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y fmtid="{D5CDD505-2E9C-101B-9397-08002B2CF9AE}" pid="4" name="ClassificationContentMarkingHeaderShapeIds">
    <vt:lpwstr>631db57a,6508128b,5328da58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7cef37e2,211e35d2,274ea1cb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2025-10-20T05:43:05Z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f14343d3-4deb-46cb-a43a-e26e555ec606</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