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8F1" w14:textId="312FE308" w:rsidR="00921B1B" w:rsidRPr="00921B1B" w:rsidRDefault="00866C34" w:rsidP="002220EB">
      <w:pPr>
        <w:pStyle w:val="Heading1"/>
        <w:spacing w:before="480"/>
      </w:pPr>
      <w:r>
        <w:t xml:space="preserve">Tip sheet: </w:t>
      </w:r>
      <w:r w:rsidR="00D16C9D">
        <w:t>Questions to ask for culturally safe, trauma-aware</w:t>
      </w:r>
      <w:r w:rsidR="00623A08">
        <w:t xml:space="preserve"> </w:t>
      </w:r>
      <w:r w:rsidR="00D16C9D">
        <w:t xml:space="preserve">care </w:t>
      </w:r>
    </w:p>
    <w:p w14:paraId="36FA9CF2" w14:textId="4005A5EE" w:rsidR="00745010" w:rsidRPr="00E11D3F" w:rsidRDefault="00E11D3F" w:rsidP="00E11D3F">
      <w:pPr>
        <w:pStyle w:val="Quote"/>
      </w:pPr>
      <w:r w:rsidRPr="00E11D3F">
        <w:t>“</w:t>
      </w:r>
      <w:r w:rsidR="00667634" w:rsidRPr="00667634">
        <w:t>Only the person receiving care can tell you if it feels culturally saf</w:t>
      </w:r>
      <w:r w:rsidR="00667634">
        <w:t>e</w:t>
      </w:r>
      <w:r w:rsidRPr="00E11D3F">
        <w:t xml:space="preserve">” </w:t>
      </w:r>
    </w:p>
    <w:p w14:paraId="40A0CB98" w14:textId="43294B84" w:rsidR="00C42EDB" w:rsidRDefault="00CD16AE" w:rsidP="004D5250">
      <w:r w:rsidRPr="00CD16AE">
        <w:t>Cultural safety and trauma-aware practice are about seeing each older person as an individual, respecting their background, and understanding how life experiences shape their preferences. The best way to know what matters is to ask, listen, and respond with respect.</w:t>
      </w:r>
    </w:p>
    <w:p w14:paraId="784466E9" w14:textId="53AB9880" w:rsidR="00C33A2D" w:rsidRDefault="00CD16AE" w:rsidP="004D5250">
      <w:r>
        <w:t>Use this tip sheet for some simple, respectful questions you can use when planning and providing care</w:t>
      </w:r>
      <w:r w:rsidR="009755A2">
        <w:t xml:space="preserve"> to ensure that</w:t>
      </w:r>
      <w:r>
        <w:t xml:space="preserve"> older people feel safe,</w:t>
      </w:r>
      <w:r w:rsidR="0052564C">
        <w:t xml:space="preserve"> included and supported. You can use the questions during conversations, care planning or during daily care routines. </w:t>
      </w:r>
      <w:r w:rsidR="00192880">
        <w:t xml:space="preserve">These questions are a good tool to use to </w:t>
      </w:r>
      <w:r w:rsidR="00B23393">
        <w:t xml:space="preserve">regularly </w:t>
      </w:r>
      <w:r w:rsidR="00473C5B">
        <w:t>check</w:t>
      </w:r>
      <w:r w:rsidR="00AC57E7">
        <w:t>-</w:t>
      </w:r>
      <w:r w:rsidR="00473C5B">
        <w:t xml:space="preserve">in with the older person and see if any of their needs have changed and if </w:t>
      </w:r>
      <w:r w:rsidR="00AC57E7">
        <w:t>the</w:t>
      </w:r>
      <w:r w:rsidR="00FA36B2">
        <w:t xml:space="preserve"> care that </w:t>
      </w:r>
      <w:r w:rsidR="00473C5B">
        <w:t xml:space="preserve">they are </w:t>
      </w:r>
      <w:r w:rsidR="00FA36B2">
        <w:t xml:space="preserve">currently </w:t>
      </w:r>
      <w:r w:rsidR="00473C5B">
        <w:t xml:space="preserve">receiving </w:t>
      </w:r>
      <w:r w:rsidR="00EB0674">
        <w:t>meet</w:t>
      </w:r>
      <w:r w:rsidR="00AC57E7">
        <w:t>s</w:t>
      </w:r>
      <w:r w:rsidR="00EB0674">
        <w:t xml:space="preserve"> their needs.</w:t>
      </w:r>
    </w:p>
    <w:p w14:paraId="79DCAA13" w14:textId="7F4CA395" w:rsidR="00CD16AE" w:rsidRDefault="00151A4D" w:rsidP="004D5250">
      <w:r>
        <w:t xml:space="preserve">This </w:t>
      </w:r>
      <w:r w:rsidR="00EA1581">
        <w:t>tip sheet</w:t>
      </w:r>
      <w:r>
        <w:t xml:space="preserve"> also includes some guidance on questions to avoid </w:t>
      </w:r>
      <w:r w:rsidR="00EB0674">
        <w:t xml:space="preserve">and </w:t>
      </w:r>
      <w:r w:rsidR="001D3939">
        <w:t xml:space="preserve">suggests a more appropriate way </w:t>
      </w:r>
      <w:r w:rsidR="00061A20">
        <w:t xml:space="preserve">to </w:t>
      </w:r>
      <w:r w:rsidR="001D3939">
        <w:t>ask</w:t>
      </w:r>
      <w:r w:rsidR="00EA1581">
        <w:t xml:space="preserve"> th</w:t>
      </w:r>
      <w:r w:rsidR="3D4C09E1">
        <w:t>ose</w:t>
      </w:r>
      <w:r w:rsidR="00EA1581">
        <w:t xml:space="preserve"> qu</w:t>
      </w:r>
      <w:r>
        <w:t>estion</w:t>
      </w:r>
      <w:r w:rsidR="5FEBD480">
        <w:t>s</w:t>
      </w:r>
      <w:r>
        <w:t xml:space="preserve">. </w:t>
      </w:r>
    </w:p>
    <w:p w14:paraId="3B0678F5" w14:textId="160A2B60" w:rsidR="00623A08" w:rsidRDefault="00623A08" w:rsidP="00183CA1">
      <w:pPr>
        <w:pStyle w:val="Heading3"/>
      </w:pPr>
      <w:r>
        <w:t>Questions to guide culturally safe, trauma-aware care</w:t>
      </w:r>
    </w:p>
    <w:p w14:paraId="4E270592" w14:textId="4A0DA02F" w:rsidR="00D01DDA" w:rsidRPr="00D01DDA" w:rsidRDefault="00D01DDA" w:rsidP="00141A16">
      <w:pPr>
        <w:pBdr>
          <w:top w:val="single" w:sz="36" w:space="1" w:color="D1F2F4" w:themeColor="accent1" w:themeTint="33"/>
          <w:left w:val="single" w:sz="36" w:space="4" w:color="D1F2F4" w:themeColor="accent1" w:themeTint="33"/>
          <w:bottom w:val="single" w:sz="36" w:space="1" w:color="D1F2F4" w:themeColor="accent1" w:themeTint="33"/>
          <w:right w:val="single" w:sz="36" w:space="4" w:color="D1F2F4" w:themeColor="accent1" w:themeTint="33"/>
        </w:pBdr>
        <w:shd w:val="clear" w:color="auto" w:fill="D1F2F4" w:themeFill="accent1" w:themeFillTint="33"/>
      </w:pPr>
      <w:r w:rsidRPr="0006291D">
        <w:rPr>
          <w:bCs/>
        </w:rPr>
        <w:t>Before beginning a conversation to understand an older person’s cultural preferences in their care, take time to ensure they feel comfortable in the environment and that their communication preferences are respected.</w:t>
      </w:r>
    </w:p>
    <w:tbl>
      <w:tblPr>
        <w:tblStyle w:val="TableGrid"/>
        <w:tblW w:w="10204" w:type="dxa"/>
        <w:tblLook w:val="04A0" w:firstRow="1" w:lastRow="0" w:firstColumn="1" w:lastColumn="0" w:noHBand="0" w:noVBand="1"/>
      </w:tblPr>
      <w:tblGrid>
        <w:gridCol w:w="2160"/>
        <w:gridCol w:w="8044"/>
      </w:tblGrid>
      <w:tr w:rsidR="00FC3672" w14:paraId="1B96A108" w14:textId="77777777" w:rsidTr="00AE4CF8">
        <w:trPr>
          <w:cnfStyle w:val="100000000000" w:firstRow="1" w:lastRow="0" w:firstColumn="0" w:lastColumn="0" w:oddVBand="0" w:evenVBand="0" w:oddHBand="0" w:evenHBand="0" w:firstRowFirstColumn="0" w:firstRowLastColumn="0" w:lastRowFirstColumn="0" w:lastRowLastColumn="0"/>
          <w:trHeight w:val="300"/>
        </w:trPr>
        <w:tc>
          <w:tcPr>
            <w:tcW w:w="10204" w:type="dxa"/>
            <w:gridSpan w:val="2"/>
            <w:shd w:val="clear" w:color="auto" w:fill="A3E5EA" w:themeFill="accent1" w:themeFillTint="66"/>
          </w:tcPr>
          <w:p w14:paraId="565BD210" w14:textId="103D03DB" w:rsidR="00FC3672" w:rsidRPr="00653229" w:rsidRDefault="00DD3FC2" w:rsidP="00C33A2D">
            <w:pPr>
              <w:pStyle w:val="Bullet"/>
              <w:numPr>
                <w:ilvl w:val="0"/>
                <w:numId w:val="0"/>
              </w:numPr>
              <w:spacing w:before="40" w:after="40"/>
              <w:ind w:left="28"/>
              <w:rPr>
                <w:b w:val="0"/>
                <w:bCs/>
              </w:rPr>
            </w:pPr>
            <w:r>
              <w:rPr>
                <w:b w:val="0"/>
                <w:bCs/>
              </w:rPr>
              <w:t xml:space="preserve"> </w:t>
            </w:r>
          </w:p>
        </w:tc>
      </w:tr>
      <w:tr w:rsidR="00653229" w14:paraId="672FC71E" w14:textId="77777777" w:rsidTr="00AE4CF8">
        <w:trPr>
          <w:trHeight w:val="300"/>
        </w:trPr>
        <w:tc>
          <w:tcPr>
            <w:tcW w:w="2160" w:type="dxa"/>
            <w:shd w:val="clear" w:color="auto" w:fill="D1F2F4" w:themeFill="accent1" w:themeFillTint="33"/>
          </w:tcPr>
          <w:p w14:paraId="379A0DDE" w14:textId="51154983" w:rsidR="00653229" w:rsidRDefault="00653229" w:rsidP="00183CA1">
            <w:r>
              <w:rPr>
                <w:b/>
                <w:bCs/>
              </w:rPr>
              <w:t>About communication</w:t>
            </w:r>
          </w:p>
        </w:tc>
        <w:tc>
          <w:tcPr>
            <w:tcW w:w="8044" w:type="dxa"/>
          </w:tcPr>
          <w:p w14:paraId="6E2393FF" w14:textId="29053AD1" w:rsidR="00C74C00" w:rsidRDefault="00FC5FB5" w:rsidP="00653229">
            <w:pPr>
              <w:pStyle w:val="Bullet"/>
              <w:spacing w:before="40" w:after="40"/>
              <w:ind w:left="307"/>
            </w:pPr>
            <w:r>
              <w:t>a</w:t>
            </w:r>
            <w:r w:rsidR="00C74C00">
              <w:t xml:space="preserve">re you comfortable having a chat with me in this setting or is there somewhere </w:t>
            </w:r>
            <w:r>
              <w:t xml:space="preserve">else you </w:t>
            </w:r>
            <w:r w:rsidR="001A35E4">
              <w:t xml:space="preserve">would </w:t>
            </w:r>
            <w:r w:rsidR="00776B04">
              <w:t>feel more comfortable</w:t>
            </w:r>
            <w:r>
              <w:t>?</w:t>
            </w:r>
          </w:p>
          <w:p w14:paraId="2EF6C143" w14:textId="6DABAD48" w:rsidR="00653229" w:rsidRPr="00F7557C" w:rsidRDefault="00653229" w:rsidP="00653229">
            <w:pPr>
              <w:pStyle w:val="Bullet"/>
              <w:spacing w:before="40" w:after="40"/>
              <w:ind w:left="307"/>
            </w:pPr>
            <w:r w:rsidRPr="00F7557C">
              <w:t xml:space="preserve">what is the best way for me to communicate with you? </w:t>
            </w:r>
          </w:p>
          <w:p w14:paraId="4B60E861" w14:textId="77777777" w:rsidR="00653229" w:rsidRPr="00F7557C" w:rsidRDefault="00653229" w:rsidP="00653229">
            <w:pPr>
              <w:pStyle w:val="Bullet"/>
              <w:spacing w:before="40" w:after="40"/>
              <w:ind w:left="307"/>
            </w:pPr>
            <w:r w:rsidRPr="00F7557C">
              <w:t>would you prefer this information in another language or format?</w:t>
            </w:r>
          </w:p>
          <w:p w14:paraId="0264ABEB" w14:textId="77777777" w:rsidR="00653229" w:rsidRPr="00F7557C" w:rsidRDefault="00653229" w:rsidP="00653229">
            <w:pPr>
              <w:pStyle w:val="Bullet"/>
              <w:spacing w:before="40" w:after="40"/>
              <w:ind w:left="307"/>
            </w:pPr>
            <w:r w:rsidRPr="00F7557C">
              <w:t>would you like me to arrange an interpreter or support person?</w:t>
            </w:r>
          </w:p>
          <w:p w14:paraId="2C12C582" w14:textId="08380ED4" w:rsidR="00651BB1" w:rsidRPr="00183CA1" w:rsidRDefault="00651BB1" w:rsidP="00651BB1">
            <w:pPr>
              <w:pStyle w:val="Bullet"/>
              <w:spacing w:before="40" w:after="40"/>
              <w:ind w:left="307"/>
              <w:rPr>
                <w:bCs/>
              </w:rPr>
            </w:pPr>
            <w:r w:rsidRPr="00183CA1">
              <w:rPr>
                <w:bCs/>
              </w:rPr>
              <w:t>how would you like me to address or greet you?</w:t>
            </w:r>
          </w:p>
        </w:tc>
      </w:tr>
      <w:tr w:rsidR="00651BB1" w14:paraId="053A6E2F" w14:textId="77777777" w:rsidTr="00AE4CF8">
        <w:trPr>
          <w:trHeight w:val="300"/>
        </w:trPr>
        <w:tc>
          <w:tcPr>
            <w:tcW w:w="2160" w:type="dxa"/>
            <w:shd w:val="clear" w:color="auto" w:fill="D1F2F4" w:themeFill="accent1" w:themeFillTint="33"/>
          </w:tcPr>
          <w:p w14:paraId="07394B65" w14:textId="02A7BFE8" w:rsidR="00651BB1" w:rsidRPr="00653229" w:rsidRDefault="00651BB1" w:rsidP="00183CA1">
            <w:pPr>
              <w:rPr>
                <w:b/>
                <w:bCs/>
              </w:rPr>
            </w:pPr>
            <w:r>
              <w:rPr>
                <w:b/>
                <w:bCs/>
              </w:rPr>
              <w:t>About advocates, family and community</w:t>
            </w:r>
          </w:p>
        </w:tc>
        <w:tc>
          <w:tcPr>
            <w:tcW w:w="8044" w:type="dxa"/>
          </w:tcPr>
          <w:p w14:paraId="367EA26A" w14:textId="77777777" w:rsidR="00651BB1" w:rsidRPr="004D5250" w:rsidRDefault="00651BB1" w:rsidP="00651BB1">
            <w:pPr>
              <w:pStyle w:val="Bullet"/>
              <w:spacing w:before="40" w:after="40"/>
              <w:ind w:left="307"/>
              <w:rPr>
                <w:b/>
                <w:bCs/>
              </w:rPr>
            </w:pPr>
            <w:r>
              <w:t>who would you like involved in your care and decision-making?</w:t>
            </w:r>
          </w:p>
          <w:p w14:paraId="3C0E21FB" w14:textId="199E7DF4" w:rsidR="00651BB1" w:rsidRPr="00183CA1" w:rsidRDefault="00651BB1" w:rsidP="00651BB1">
            <w:pPr>
              <w:pStyle w:val="Bullet"/>
              <w:spacing w:before="40" w:after="40"/>
              <w:ind w:left="307"/>
              <w:rPr>
                <w:bCs/>
              </w:rPr>
            </w:pPr>
            <w:r>
              <w:t>would you like me to help you stay connected with your family, community, Country or Island Home?</w:t>
            </w:r>
            <w:r w:rsidR="00F7557C">
              <w:t xml:space="preserve"> What is the best way for me to do that?</w:t>
            </w:r>
          </w:p>
        </w:tc>
      </w:tr>
      <w:tr w:rsidR="00416FE4" w14:paraId="7AEA1700" w14:textId="77777777" w:rsidTr="00AE4CF8">
        <w:trPr>
          <w:trHeight w:val="300"/>
        </w:trPr>
        <w:tc>
          <w:tcPr>
            <w:tcW w:w="2160" w:type="dxa"/>
            <w:shd w:val="clear" w:color="auto" w:fill="D1F2F4" w:themeFill="accent1" w:themeFillTint="33"/>
          </w:tcPr>
          <w:p w14:paraId="5C4167AF" w14:textId="297C1815" w:rsidR="00416FE4" w:rsidRPr="00623A08" w:rsidRDefault="00416FE4" w:rsidP="00183CA1">
            <w:pPr>
              <w:rPr>
                <w:b/>
                <w:bCs/>
              </w:rPr>
            </w:pPr>
            <w:r w:rsidRPr="00623A08">
              <w:rPr>
                <w:b/>
                <w:bCs/>
              </w:rPr>
              <w:t xml:space="preserve">About safety and comfort </w:t>
            </w:r>
          </w:p>
        </w:tc>
        <w:tc>
          <w:tcPr>
            <w:tcW w:w="8044" w:type="dxa"/>
          </w:tcPr>
          <w:p w14:paraId="20BEBC9F" w14:textId="77777777" w:rsidR="00416FE4" w:rsidRDefault="00416FE4" w:rsidP="004D5250">
            <w:pPr>
              <w:pStyle w:val="Bullet"/>
              <w:spacing w:before="40" w:after="40"/>
              <w:ind w:left="307"/>
            </w:pPr>
            <w:r>
              <w:t>what would help you feel most safe and comfortable here?</w:t>
            </w:r>
          </w:p>
          <w:p w14:paraId="5056D868" w14:textId="77777777" w:rsidR="00416FE4" w:rsidRDefault="00416FE4" w:rsidP="004D5250">
            <w:pPr>
              <w:pStyle w:val="Bullet"/>
              <w:spacing w:before="40" w:after="40"/>
              <w:ind w:left="307"/>
            </w:pPr>
            <w:r>
              <w:t xml:space="preserve">is there anything you would like me to do differently to respect your privacy? </w:t>
            </w:r>
          </w:p>
          <w:p w14:paraId="6832AB7F" w14:textId="2EB8F3E9" w:rsidR="00416FE4" w:rsidRPr="00623A08" w:rsidRDefault="00416FE4" w:rsidP="004D5250">
            <w:pPr>
              <w:pStyle w:val="Bullet"/>
              <w:spacing w:before="40" w:after="40"/>
              <w:ind w:left="307"/>
              <w:rPr>
                <w:b/>
                <w:bCs/>
              </w:rPr>
            </w:pPr>
            <w:r>
              <w:t xml:space="preserve">are there people, routines or places that make you feel connected and supported?  </w:t>
            </w:r>
          </w:p>
        </w:tc>
      </w:tr>
      <w:tr w:rsidR="00416FE4" w14:paraId="48BB12BF" w14:textId="77777777" w:rsidTr="00AE4CF8">
        <w:trPr>
          <w:trHeight w:val="300"/>
        </w:trPr>
        <w:tc>
          <w:tcPr>
            <w:tcW w:w="2160" w:type="dxa"/>
            <w:shd w:val="clear" w:color="auto" w:fill="D1F2F4" w:themeFill="accent1" w:themeFillTint="33"/>
          </w:tcPr>
          <w:p w14:paraId="5CB63E94" w14:textId="77777777" w:rsidR="00416FE4" w:rsidRPr="00416FE4" w:rsidRDefault="00416FE4" w:rsidP="00623A08">
            <w:pPr>
              <w:rPr>
                <w:b/>
                <w:bCs/>
              </w:rPr>
            </w:pPr>
            <w:r w:rsidRPr="00416FE4">
              <w:rPr>
                <w:b/>
                <w:bCs/>
              </w:rPr>
              <w:lastRenderedPageBreak/>
              <w:t>About trauma awareness and healing</w:t>
            </w:r>
          </w:p>
        </w:tc>
        <w:tc>
          <w:tcPr>
            <w:tcW w:w="8044" w:type="dxa"/>
          </w:tcPr>
          <w:p w14:paraId="21076253" w14:textId="77777777" w:rsidR="00416FE4" w:rsidRDefault="00416FE4" w:rsidP="004D5250">
            <w:pPr>
              <w:pStyle w:val="Bullet"/>
              <w:spacing w:before="40" w:after="40"/>
              <w:ind w:left="307"/>
            </w:pPr>
            <w:r>
              <w:t>are there any experiences or situations that might make you feel uncomfortable or unsafe?</w:t>
            </w:r>
          </w:p>
          <w:p w14:paraId="003AD48F" w14:textId="77777777" w:rsidR="00416FE4" w:rsidRDefault="00416FE4" w:rsidP="004D5250">
            <w:pPr>
              <w:pStyle w:val="Bullet"/>
              <w:spacing w:before="40" w:after="40"/>
              <w:ind w:left="307"/>
            </w:pPr>
            <w:r>
              <w:t>how can I support you if you ever feel distressed?</w:t>
            </w:r>
          </w:p>
          <w:p w14:paraId="5D34AC19" w14:textId="6478900B" w:rsidR="00416FE4" w:rsidRPr="00183CA1" w:rsidRDefault="00416FE4" w:rsidP="004D5250">
            <w:pPr>
              <w:pStyle w:val="Bullet"/>
              <w:spacing w:before="40" w:after="40"/>
              <w:ind w:left="307"/>
            </w:pPr>
            <w:r>
              <w:t>what helps you feel calm and in control?</w:t>
            </w:r>
          </w:p>
        </w:tc>
      </w:tr>
      <w:tr w:rsidR="008E7D67" w14:paraId="29608F8E" w14:textId="77777777" w:rsidTr="00AE4CF8">
        <w:trPr>
          <w:trHeight w:val="300"/>
        </w:trPr>
        <w:tc>
          <w:tcPr>
            <w:tcW w:w="2160" w:type="dxa"/>
            <w:shd w:val="clear" w:color="auto" w:fill="D1F2F4" w:themeFill="accent1" w:themeFillTint="33"/>
          </w:tcPr>
          <w:p w14:paraId="23EDF5B9" w14:textId="4B8F6BC7" w:rsidR="008E7D67" w:rsidRPr="00416FE4" w:rsidRDefault="008E7D67" w:rsidP="008E7D67">
            <w:pPr>
              <w:rPr>
                <w:b/>
                <w:bCs/>
              </w:rPr>
            </w:pPr>
            <w:r w:rsidRPr="00653229">
              <w:rPr>
                <w:b/>
                <w:bCs/>
              </w:rPr>
              <w:t>About cultural identity and preferences</w:t>
            </w:r>
          </w:p>
        </w:tc>
        <w:tc>
          <w:tcPr>
            <w:tcW w:w="8044" w:type="dxa"/>
          </w:tcPr>
          <w:p w14:paraId="58268343" w14:textId="77777777" w:rsidR="008E7D67" w:rsidRPr="00183CA1" w:rsidRDefault="008E7D67" w:rsidP="008E7D67">
            <w:pPr>
              <w:pStyle w:val="Bullet"/>
              <w:spacing w:before="40" w:after="40"/>
              <w:ind w:left="307"/>
              <w:rPr>
                <w:b/>
                <w:bCs/>
              </w:rPr>
            </w:pPr>
            <w:r w:rsidRPr="00183CA1">
              <w:rPr>
                <w:bCs/>
              </w:rPr>
              <w:t>are there any traditions, foods, or routines that are important for you?</w:t>
            </w:r>
          </w:p>
          <w:p w14:paraId="7AF879AB" w14:textId="5886969A" w:rsidR="008E7D67" w:rsidRDefault="008E7D67" w:rsidP="008E7D67">
            <w:pPr>
              <w:pStyle w:val="Bullet"/>
              <w:spacing w:before="40" w:after="40"/>
              <w:ind w:left="307"/>
            </w:pPr>
            <w:r w:rsidRPr="00183CA1">
              <w:rPr>
                <w:bCs/>
              </w:rPr>
              <w:t>are there particular holidays, rituals or spiritual practices you’d like supported?</w:t>
            </w:r>
            <w:r>
              <w:t xml:space="preserve"> </w:t>
            </w:r>
          </w:p>
        </w:tc>
      </w:tr>
    </w:tbl>
    <w:p w14:paraId="38A70205" w14:textId="1A7342D9" w:rsidR="008655C7" w:rsidRDefault="008655C7" w:rsidP="00C33A2D">
      <w:pPr>
        <w:pStyle w:val="Heading3"/>
        <w:spacing w:before="120"/>
      </w:pPr>
      <w:r>
        <w:t>Questions to avoid</w:t>
      </w:r>
    </w:p>
    <w:p w14:paraId="456A72F6" w14:textId="032DCBAB" w:rsidR="008655C7" w:rsidRDefault="00AD3FCD" w:rsidP="00092E18">
      <w:r w:rsidRPr="00AD3FCD">
        <w:t xml:space="preserve">Respectful care is also </w:t>
      </w:r>
      <w:r w:rsidR="000808B9">
        <w:t xml:space="preserve">about </w:t>
      </w:r>
      <w:r w:rsidRPr="00AD3FCD">
        <w:t xml:space="preserve">the </w:t>
      </w:r>
      <w:r w:rsidR="000808B9">
        <w:t>questions</w:t>
      </w:r>
      <w:r w:rsidR="002F4C9E">
        <w:t xml:space="preserve"> that</w:t>
      </w:r>
      <w:r w:rsidRPr="00AD3FCD">
        <w:t xml:space="preserve"> you </w:t>
      </w:r>
      <w:r w:rsidR="002F4C9E">
        <w:rPr>
          <w:i/>
          <w:iCs/>
        </w:rPr>
        <w:t>should avoid</w:t>
      </w:r>
      <w:r w:rsidRPr="00AD3FCD">
        <w:t>. Some questions can feel intrusive, judgemental, or unsafe</w:t>
      </w:r>
      <w:r>
        <w:t>,</w:t>
      </w:r>
      <w:r w:rsidRPr="00AD3FCD">
        <w:t xml:space="preserve"> especially for people with past experiences of trauma, racism, or discrimination.</w:t>
      </w:r>
    </w:p>
    <w:tbl>
      <w:tblPr>
        <w:tblStyle w:val="TableGrid"/>
        <w:tblW w:w="10206" w:type="dxa"/>
        <w:tblLook w:val="04A0" w:firstRow="1" w:lastRow="0" w:firstColumn="1" w:lastColumn="0" w:noHBand="0" w:noVBand="1"/>
      </w:tblPr>
      <w:tblGrid>
        <w:gridCol w:w="5103"/>
        <w:gridCol w:w="5103"/>
      </w:tblGrid>
      <w:tr w:rsidR="00EB5572" w:rsidRPr="00623A08" w14:paraId="37A6537A" w14:textId="2C7830B1" w:rsidTr="4887E4B3">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D1F2F4" w:themeFill="accent1" w:themeFillTint="33"/>
          </w:tcPr>
          <w:p w14:paraId="31AC3CD4" w14:textId="375F47AF" w:rsidR="00EB5572" w:rsidRPr="00623A08" w:rsidRDefault="00EB5572">
            <w:r>
              <w:t>Avoid asking…</w:t>
            </w:r>
          </w:p>
        </w:tc>
        <w:tc>
          <w:tcPr>
            <w:tcW w:w="5103" w:type="dxa"/>
            <w:shd w:val="clear" w:color="auto" w:fill="D1F2F4" w:themeFill="accent1" w:themeFillTint="33"/>
          </w:tcPr>
          <w:p w14:paraId="19F0D2EA" w14:textId="1E478C74" w:rsidR="00EB5572" w:rsidRDefault="00EB5572">
            <w:r>
              <w:t>Ask instead…</w:t>
            </w:r>
          </w:p>
        </w:tc>
      </w:tr>
      <w:tr w:rsidR="00EB5572" w14:paraId="41094471" w14:textId="323103CF" w:rsidTr="4887E4B3">
        <w:tc>
          <w:tcPr>
            <w:tcW w:w="5103" w:type="dxa"/>
            <w:shd w:val="clear" w:color="auto" w:fill="F1F2F2" w:themeFill="background2"/>
          </w:tcPr>
          <w:p w14:paraId="0F6B9968" w14:textId="58036B0C" w:rsidR="00EB5572" w:rsidRDefault="00EB5572" w:rsidP="00EB5572">
            <w:pPr>
              <w:pStyle w:val="Bullet"/>
              <w:numPr>
                <w:ilvl w:val="0"/>
                <w:numId w:val="0"/>
              </w:numPr>
            </w:pPr>
            <w:r>
              <w:t>Overly intrusive or personal history questions</w:t>
            </w:r>
            <w:r w:rsidR="00A36D7B">
              <w:t>, such as:</w:t>
            </w:r>
          </w:p>
          <w:p w14:paraId="5357B638" w14:textId="77777777" w:rsidR="00EB5572" w:rsidRDefault="00EB5572">
            <w:pPr>
              <w:pStyle w:val="Bullet"/>
            </w:pPr>
            <w:r>
              <w:t>What trauma have you been through?</w:t>
            </w:r>
          </w:p>
          <w:p w14:paraId="4167AA9E" w14:textId="0EEB1419" w:rsidR="00EB5572" w:rsidRDefault="00EB5572">
            <w:pPr>
              <w:pStyle w:val="Bullet"/>
            </w:pPr>
            <w:r>
              <w:t>Why did you come to Australia</w:t>
            </w:r>
            <w:r w:rsidR="002F4C9E">
              <w:t>?</w:t>
            </w:r>
          </w:p>
        </w:tc>
        <w:tc>
          <w:tcPr>
            <w:tcW w:w="5103" w:type="dxa"/>
          </w:tcPr>
          <w:p w14:paraId="04A0D152" w14:textId="77777777" w:rsidR="00EB5572" w:rsidRDefault="00EB5572">
            <w:pPr>
              <w:pStyle w:val="Bullet"/>
            </w:pPr>
            <w:r>
              <w:t>Are there things that might make you feel uncomfortable or unsafe that I should be aware of?</w:t>
            </w:r>
          </w:p>
          <w:p w14:paraId="1D6BD8D2" w14:textId="739D34A7" w:rsidR="00EB5572" w:rsidRDefault="00EB5572">
            <w:pPr>
              <w:pStyle w:val="Bullet"/>
            </w:pPr>
            <w:r w:rsidRPr="00EB5572">
              <w:t>Is there anything about your background or experiences you</w:t>
            </w:r>
            <w:r w:rsidR="002C46EC">
              <w:t xml:space="preserve"> woul</w:t>
            </w:r>
            <w:r w:rsidRPr="00EB5572">
              <w:t>d like us to know so we can support you better?</w:t>
            </w:r>
          </w:p>
        </w:tc>
      </w:tr>
      <w:tr w:rsidR="00A36D7B" w14:paraId="4803B27E" w14:textId="77777777" w:rsidTr="4887E4B3">
        <w:tc>
          <w:tcPr>
            <w:tcW w:w="5103" w:type="dxa"/>
            <w:shd w:val="clear" w:color="auto" w:fill="F1F2F2" w:themeFill="background2"/>
          </w:tcPr>
          <w:p w14:paraId="1ADAF6B2" w14:textId="77777777" w:rsidR="00A36D7B" w:rsidRDefault="00A36D7B" w:rsidP="00EB5572">
            <w:pPr>
              <w:pStyle w:val="Bullet"/>
              <w:numPr>
                <w:ilvl w:val="0"/>
                <w:numId w:val="0"/>
              </w:numPr>
            </w:pPr>
            <w:r>
              <w:t>Stereotyping or assumption-based questions, such as:</w:t>
            </w:r>
          </w:p>
          <w:p w14:paraId="3AB44C6A" w14:textId="42F8E17E" w:rsidR="00A36D7B" w:rsidRDefault="00A36D7B" w:rsidP="00A36D7B">
            <w:pPr>
              <w:pStyle w:val="Bullet"/>
            </w:pPr>
            <w:r>
              <w:t>All people from [X culture] believe this, don’t they?</w:t>
            </w:r>
          </w:p>
          <w:p w14:paraId="3A2C21B5" w14:textId="3A2C88DC" w:rsidR="00A36D7B" w:rsidRDefault="3267BFAE" w:rsidP="00492705">
            <w:pPr>
              <w:pStyle w:val="Bullet"/>
            </w:pPr>
            <w:r>
              <w:t>But you don’t look like you are [</w:t>
            </w:r>
            <w:proofErr w:type="gramStart"/>
            <w:r>
              <w:t>X ]</w:t>
            </w:r>
            <w:proofErr w:type="gramEnd"/>
            <w:r>
              <w:t xml:space="preserve"> </w:t>
            </w:r>
          </w:p>
        </w:tc>
        <w:tc>
          <w:tcPr>
            <w:tcW w:w="5103" w:type="dxa"/>
          </w:tcPr>
          <w:p w14:paraId="51DE23EF" w14:textId="5ABD6AFF" w:rsidR="00A36D7B" w:rsidRDefault="00A36D7B">
            <w:pPr>
              <w:pStyle w:val="Bullet"/>
            </w:pPr>
            <w:r w:rsidRPr="00A36D7B">
              <w:t xml:space="preserve">Everyone </w:t>
            </w:r>
            <w:r w:rsidR="005B397D">
              <w:t>has</w:t>
            </w:r>
            <w:r w:rsidRPr="00A36D7B">
              <w:t xml:space="preserve"> different</w:t>
            </w:r>
            <w:r w:rsidR="005B397D">
              <w:t xml:space="preserve"> experiences </w:t>
            </w:r>
            <w:r w:rsidR="00F70E5C">
              <w:t xml:space="preserve">and </w:t>
            </w:r>
            <w:r w:rsidR="00671FFD">
              <w:t>preferences,</w:t>
            </w:r>
            <w:r w:rsidR="00F70E5C">
              <w:t xml:space="preserve"> and I would like to understand yours if you are comfortable</w:t>
            </w:r>
            <w:r w:rsidR="00F31516">
              <w:t>.</w:t>
            </w:r>
            <w:r w:rsidRPr="00A36D7B">
              <w:t xml:space="preserve"> </w:t>
            </w:r>
            <w:r w:rsidR="002C46EC">
              <w:t>W</w:t>
            </w:r>
            <w:r w:rsidRPr="00A36D7B">
              <w:t>hat traditions or customs are important for you?</w:t>
            </w:r>
          </w:p>
          <w:p w14:paraId="4A15F924" w14:textId="7D3987BD" w:rsidR="00A36D7B" w:rsidRDefault="00A36D7B">
            <w:pPr>
              <w:pStyle w:val="Bullet"/>
            </w:pPr>
            <w:r>
              <w:t xml:space="preserve">How would you like me to acknowledge and support your identity? </w:t>
            </w:r>
          </w:p>
        </w:tc>
      </w:tr>
      <w:tr w:rsidR="00777A33" w14:paraId="5927661D" w14:textId="77777777" w:rsidTr="4887E4B3">
        <w:tc>
          <w:tcPr>
            <w:tcW w:w="5103" w:type="dxa"/>
            <w:shd w:val="clear" w:color="auto" w:fill="F1F2F2" w:themeFill="background2"/>
          </w:tcPr>
          <w:p w14:paraId="635E3D36" w14:textId="77777777" w:rsidR="00777A33" w:rsidRDefault="00777A33" w:rsidP="00EB5572">
            <w:pPr>
              <w:pStyle w:val="Bullet"/>
              <w:numPr>
                <w:ilvl w:val="0"/>
                <w:numId w:val="0"/>
              </w:numPr>
            </w:pPr>
            <w:r>
              <w:t>Questions about religion, politics or family that feel judgemental, such as:</w:t>
            </w:r>
          </w:p>
          <w:p w14:paraId="030BDBD4" w14:textId="192CFBC0" w:rsidR="00777A33" w:rsidRDefault="00D3576F" w:rsidP="00777A33">
            <w:pPr>
              <w:pStyle w:val="Bullet"/>
            </w:pPr>
            <w:r>
              <w:t xml:space="preserve">Why doesn’t you family visit more often? </w:t>
            </w:r>
          </w:p>
          <w:p w14:paraId="443AE131" w14:textId="39C299EB" w:rsidR="00777A33" w:rsidRDefault="007276C1" w:rsidP="00777A33">
            <w:pPr>
              <w:pStyle w:val="Bullet"/>
            </w:pPr>
            <w:r>
              <w:t xml:space="preserve">Do you still do that tradition? </w:t>
            </w:r>
          </w:p>
        </w:tc>
        <w:tc>
          <w:tcPr>
            <w:tcW w:w="5103" w:type="dxa"/>
          </w:tcPr>
          <w:p w14:paraId="222B4ED9" w14:textId="0942FF39" w:rsidR="00777A33" w:rsidRDefault="007276C1">
            <w:pPr>
              <w:pStyle w:val="Bullet"/>
            </w:pPr>
            <w:r w:rsidRPr="007276C1">
              <w:t>Who are the important people you</w:t>
            </w:r>
            <w:r w:rsidR="002C46EC">
              <w:t xml:space="preserve"> woul</w:t>
            </w:r>
            <w:r w:rsidRPr="007276C1">
              <w:t>d like involved in your care?</w:t>
            </w:r>
          </w:p>
          <w:p w14:paraId="21DDE859" w14:textId="7B2D4838" w:rsidR="007276C1" w:rsidRPr="00A36D7B" w:rsidRDefault="00CA03C1">
            <w:pPr>
              <w:pStyle w:val="Bullet"/>
            </w:pPr>
            <w:r w:rsidRPr="00CA03C1">
              <w:t>Are there cultural or spiritual practices you</w:t>
            </w:r>
            <w:r w:rsidR="002C46EC">
              <w:t xml:space="preserve"> woul</w:t>
            </w:r>
            <w:r w:rsidRPr="00CA03C1">
              <w:t>d like us to support?</w:t>
            </w:r>
          </w:p>
        </w:tc>
      </w:tr>
      <w:tr w:rsidR="00DB1987" w14:paraId="7CD17B83" w14:textId="77777777" w:rsidTr="4887E4B3">
        <w:tc>
          <w:tcPr>
            <w:tcW w:w="5103" w:type="dxa"/>
            <w:shd w:val="clear" w:color="auto" w:fill="F1F2F2" w:themeFill="background2"/>
          </w:tcPr>
          <w:p w14:paraId="36F614B1" w14:textId="341651FF" w:rsidR="00DB1987" w:rsidRDefault="4E22795E" w:rsidP="00DB1987">
            <w:pPr>
              <w:pStyle w:val="Bullet"/>
              <w:numPr>
                <w:ilvl w:val="0"/>
                <w:numId w:val="0"/>
              </w:numPr>
            </w:pPr>
            <w:r>
              <w:t xml:space="preserve">Yes / No questions that </w:t>
            </w:r>
            <w:r w:rsidR="7929C593">
              <w:t>close conversations</w:t>
            </w:r>
            <w:r>
              <w:t>, such as:</w:t>
            </w:r>
          </w:p>
          <w:p w14:paraId="1984A651" w14:textId="38FBFDF3" w:rsidR="00DB1987" w:rsidRDefault="00DB1987" w:rsidP="00DB1987">
            <w:pPr>
              <w:pStyle w:val="Bullet"/>
            </w:pPr>
            <w:r>
              <w:t>Do you have any special needs? (yes/no)</w:t>
            </w:r>
          </w:p>
          <w:p w14:paraId="1D334998" w14:textId="10AC94AD" w:rsidR="00DB1987" w:rsidRDefault="00DB1987" w:rsidP="00937149">
            <w:pPr>
              <w:pStyle w:val="Bullet"/>
            </w:pPr>
            <w:r>
              <w:t xml:space="preserve">Is there anything cultural we should know? (yes/no) </w:t>
            </w:r>
          </w:p>
        </w:tc>
        <w:tc>
          <w:tcPr>
            <w:tcW w:w="5103" w:type="dxa"/>
          </w:tcPr>
          <w:p w14:paraId="1F6AD9F5" w14:textId="77777777" w:rsidR="00DB1987" w:rsidRDefault="00FC42F9">
            <w:pPr>
              <w:pStyle w:val="Bullet"/>
            </w:pPr>
            <w:r w:rsidRPr="00FC42F9">
              <w:t>Are there particular needs or preferences we should know to make your care more comfortable?</w:t>
            </w:r>
          </w:p>
          <w:p w14:paraId="539B0311" w14:textId="6A6EEE45" w:rsidR="00FC42F9" w:rsidRPr="007276C1" w:rsidRDefault="00FC42F9">
            <w:pPr>
              <w:pStyle w:val="Bullet"/>
            </w:pPr>
            <w:r w:rsidRPr="00FC42F9">
              <w:t>Many people I care for have customs or practices that are important to them. What</w:t>
            </w:r>
            <w:r w:rsidR="00781EE8">
              <w:t xml:space="preserve"> is</w:t>
            </w:r>
            <w:r w:rsidRPr="00FC42F9">
              <w:t xml:space="preserve"> important </w:t>
            </w:r>
            <w:r w:rsidR="00781EE8">
              <w:t>to</w:t>
            </w:r>
            <w:r w:rsidRPr="00FC42F9">
              <w:t xml:space="preserve"> you?</w:t>
            </w:r>
          </w:p>
        </w:tc>
      </w:tr>
    </w:tbl>
    <w:p w14:paraId="3E935781" w14:textId="77777777" w:rsidR="00785C41" w:rsidRPr="008655C7" w:rsidRDefault="00785C41" w:rsidP="00092E18"/>
    <w:sectPr w:rsidR="00785C41" w:rsidRPr="008655C7" w:rsidSect="002220EB">
      <w:headerReference w:type="even" r:id="rId11"/>
      <w:footerReference w:type="even" r:id="rId12"/>
      <w:footerReference w:type="default" r:id="rId13"/>
      <w:headerReference w:type="first" r:id="rId14"/>
      <w:footerReference w:type="first" r:id="rId15"/>
      <w:pgSz w:w="11906" w:h="16838"/>
      <w:pgMar w:top="1416" w:right="851" w:bottom="856"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7EC5" w14:textId="77777777" w:rsidR="00E4375E" w:rsidRDefault="00E4375E" w:rsidP="0076491B">
      <w:pPr>
        <w:spacing w:before="0" w:after="0" w:line="240" w:lineRule="auto"/>
      </w:pPr>
      <w:r>
        <w:separator/>
      </w:r>
    </w:p>
  </w:endnote>
  <w:endnote w:type="continuationSeparator" w:id="0">
    <w:p w14:paraId="2EC9BC98" w14:textId="77777777" w:rsidR="00E4375E" w:rsidRDefault="00E4375E" w:rsidP="0076491B">
      <w:pPr>
        <w:spacing w:before="0" w:after="0" w:line="240" w:lineRule="auto"/>
      </w:pPr>
      <w:r>
        <w:continuationSeparator/>
      </w:r>
    </w:p>
  </w:endnote>
  <w:endnote w:type="continuationNotice" w:id="1">
    <w:p w14:paraId="30E92C31" w14:textId="77777777" w:rsidR="00E4375E" w:rsidRDefault="00E437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F325" w14:textId="4685647D" w:rsidR="00AE4CF8" w:rsidRDefault="00AE4CF8">
    <w:pPr>
      <w:pStyle w:val="Footer"/>
    </w:pPr>
    <w:r>
      <w:rPr>
        <w:noProof/>
      </w:rPr>
      <mc:AlternateContent>
        <mc:Choice Requires="wps">
          <w:drawing>
            <wp:anchor distT="0" distB="0" distL="0" distR="0" simplePos="0" relativeHeight="251663360" behindDoc="0" locked="0" layoutInCell="1" allowOverlap="1" wp14:anchorId="066CD8EB" wp14:editId="05632DBC">
              <wp:simplePos x="635" y="635"/>
              <wp:positionH relativeFrom="page">
                <wp:align>center</wp:align>
              </wp:positionH>
              <wp:positionV relativeFrom="page">
                <wp:align>bottom</wp:align>
              </wp:positionV>
              <wp:extent cx="551815" cy="480695"/>
              <wp:effectExtent l="0" t="0" r="635" b="0"/>
              <wp:wrapNone/>
              <wp:docPr id="12388710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4B7DA5" w14:textId="54201582"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CD8EB"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D4B7DA5" w14:textId="54201582"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820E" w14:textId="0E0FCE4E" w:rsidR="00EC62DA" w:rsidRDefault="00AE4CF8" w:rsidP="00EC62DA">
    <w:pPr>
      <w:pStyle w:val="Footer"/>
      <w:framePr w:wrap="none"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0F6A4D39" wp14:editId="30887DBE">
              <wp:simplePos x="6935470" y="10067925"/>
              <wp:positionH relativeFrom="page">
                <wp:align>center</wp:align>
              </wp:positionH>
              <wp:positionV relativeFrom="page">
                <wp:align>bottom</wp:align>
              </wp:positionV>
              <wp:extent cx="551815" cy="480695"/>
              <wp:effectExtent l="0" t="0" r="635" b="0"/>
              <wp:wrapNone/>
              <wp:docPr id="3598155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D10012D" w14:textId="4A0A1614"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A4D39" id="_x0000_t202" coordsize="21600,21600" o:spt="202" path="m,l,21600r21600,l21600,xe">
              <v:stroke joinstyle="miter"/>
              <v:path gradientshapeok="t" o:connecttype="rect"/>
            </v:shapetype>
            <v:shape id="Text Box 6" o:spid="_x0000_s1028"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D10012D" w14:textId="4A0A1614"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v:textbox>
              <w10:wrap anchorx="page" anchory="page"/>
            </v:shape>
          </w:pict>
        </mc:Fallback>
      </mc:AlternateContent>
    </w:r>
    <w:sdt>
      <w:sdtPr>
        <w:rPr>
          <w:rStyle w:val="PageNumber"/>
        </w:rPr>
        <w:id w:val="-731772383"/>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7BF152FA" w14:textId="063E77AF" w:rsidR="2566EFA4" w:rsidRPr="00EC62DA" w:rsidRDefault="004A025F" w:rsidP="004A025F">
    <w:pPr>
      <w:pStyle w:val="Header"/>
      <w:tabs>
        <w:tab w:val="clear" w:pos="4513"/>
        <w:tab w:val="clear" w:pos="9026"/>
        <w:tab w:val="center" w:pos="3508"/>
        <w:tab w:val="right" w:pos="6908"/>
      </w:tabs>
      <w:ind w:left="108" w:right="-115"/>
    </w:pPr>
    <w:r>
      <w:t>Questions to ask for culturally safe, trauma-aware care</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40F9" w14:textId="2701BC30" w:rsidR="00EC62DA" w:rsidRDefault="00AE4CF8" w:rsidP="00EC62DA">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089D40BA" wp14:editId="3ACCD51C">
              <wp:simplePos x="6934200" y="10071100"/>
              <wp:positionH relativeFrom="page">
                <wp:align>center</wp:align>
              </wp:positionH>
              <wp:positionV relativeFrom="page">
                <wp:align>bottom</wp:align>
              </wp:positionV>
              <wp:extent cx="551815" cy="480695"/>
              <wp:effectExtent l="0" t="0" r="635" b="0"/>
              <wp:wrapNone/>
              <wp:docPr id="1167705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03A1AF4" w14:textId="6028E698"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D40BA" id="_x0000_t202" coordsize="21600,21600" o:spt="202" path="m,l,21600r21600,l21600,xe">
              <v:stroke joinstyle="miter"/>
              <v:path gradientshapeok="t" o:connecttype="rect"/>
            </v:shapetype>
            <v:shape id="Text Box 4" o:spid="_x0000_s1030"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503A1AF4" w14:textId="6028E698"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v:textbox>
              <w10:wrap anchorx="page" anchory="page"/>
            </v:shape>
          </w:pict>
        </mc:Fallback>
      </mc:AlternateContent>
    </w:r>
    <w:sdt>
      <w:sdtPr>
        <w:rPr>
          <w:rStyle w:val="PageNumber"/>
        </w:rPr>
        <w:id w:val="573860837"/>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47EF9F2F" w14:textId="1B9ACB00" w:rsidR="2566EFA4" w:rsidRPr="00EC62DA" w:rsidRDefault="00785C41" w:rsidP="00785C41">
    <w:pPr>
      <w:pStyle w:val="Header"/>
      <w:tabs>
        <w:tab w:val="clear" w:pos="4513"/>
        <w:tab w:val="clear" w:pos="9026"/>
        <w:tab w:val="center" w:pos="3508"/>
        <w:tab w:val="right" w:pos="6908"/>
      </w:tabs>
      <w:ind w:left="108" w:right="-115"/>
    </w:pPr>
    <w:r>
      <w:t>Questions to ask for culturally safe, trauma-aware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2006" w14:textId="77777777" w:rsidR="00E4375E" w:rsidRDefault="00E4375E" w:rsidP="0076491B">
      <w:pPr>
        <w:spacing w:before="0" w:after="0" w:line="240" w:lineRule="auto"/>
      </w:pPr>
      <w:r>
        <w:separator/>
      </w:r>
    </w:p>
  </w:footnote>
  <w:footnote w:type="continuationSeparator" w:id="0">
    <w:p w14:paraId="0DECFE8A" w14:textId="77777777" w:rsidR="00E4375E" w:rsidRDefault="00E4375E" w:rsidP="0076491B">
      <w:pPr>
        <w:spacing w:before="0" w:after="0" w:line="240" w:lineRule="auto"/>
      </w:pPr>
      <w:r>
        <w:continuationSeparator/>
      </w:r>
    </w:p>
  </w:footnote>
  <w:footnote w:type="continuationNotice" w:id="1">
    <w:p w14:paraId="51557396" w14:textId="77777777" w:rsidR="00E4375E" w:rsidRDefault="00E437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2F59" w14:textId="4BFB5A85" w:rsidR="00AE4CF8" w:rsidRDefault="00AE4CF8">
    <w:pPr>
      <w:pStyle w:val="Header"/>
    </w:pPr>
    <w:r>
      <w:rPr>
        <w:noProof/>
      </w:rPr>
      <mc:AlternateContent>
        <mc:Choice Requires="wps">
          <w:drawing>
            <wp:anchor distT="0" distB="0" distL="0" distR="0" simplePos="0" relativeHeight="251660288" behindDoc="0" locked="0" layoutInCell="1" allowOverlap="1" wp14:anchorId="04CC85FF" wp14:editId="36823B3D">
              <wp:simplePos x="635" y="635"/>
              <wp:positionH relativeFrom="page">
                <wp:align>center</wp:align>
              </wp:positionH>
              <wp:positionV relativeFrom="page">
                <wp:align>top</wp:align>
              </wp:positionV>
              <wp:extent cx="551815" cy="480695"/>
              <wp:effectExtent l="0" t="0" r="635" b="14605"/>
              <wp:wrapNone/>
              <wp:docPr id="9363551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AC5E6B" w14:textId="00AF0DA9"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C85F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5AC5E6B" w14:textId="00AF0DA9" w:rsidR="00AE4CF8" w:rsidRPr="00AE4CF8" w:rsidRDefault="00AE4CF8" w:rsidP="00AE4CF8">
                    <w:pPr>
                      <w:spacing w:after="0"/>
                      <w:rPr>
                        <w:rFonts w:ascii="Calibri" w:eastAsia="Calibri" w:hAnsi="Calibri" w:cs="Calibri"/>
                        <w:noProof/>
                        <w:color w:val="FF0000"/>
                      </w:rPr>
                    </w:pPr>
                    <w:r w:rsidRPr="00AE4CF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6957C4AF" w:rsidR="0076491B" w:rsidRDefault="00AE4CF8">
    <w:pPr>
      <w:pStyle w:val="Header"/>
    </w:pPr>
    <w:r>
      <w:rPr>
        <w:noProof/>
        <w:lang w:val="en-US"/>
      </w:rPr>
      <mc:AlternateContent>
        <mc:Choice Requires="wps">
          <w:drawing>
            <wp:anchor distT="0" distB="0" distL="0" distR="0" simplePos="0" relativeHeight="251659264" behindDoc="0" locked="0" layoutInCell="1" allowOverlap="1" wp14:anchorId="67216C6D" wp14:editId="3EF3A0A7">
              <wp:simplePos x="539750" y="679450"/>
              <wp:positionH relativeFrom="margin">
                <wp:align>center</wp:align>
              </wp:positionH>
              <wp:positionV relativeFrom="page">
                <wp:align>top</wp:align>
              </wp:positionV>
              <wp:extent cx="551815" cy="480695"/>
              <wp:effectExtent l="0" t="0" r="635" b="14605"/>
              <wp:wrapNone/>
              <wp:docPr id="1139347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3F34D7" w14:textId="101D9B9D" w:rsidR="00AE4CF8" w:rsidRDefault="00AE4CF8" w:rsidP="004F2793">
                          <w:pPr>
                            <w:spacing w:after="0"/>
                            <w:rPr>
                              <w:rFonts w:ascii="Calibri" w:eastAsia="Calibri" w:hAnsi="Calibri" w:cs="Calibri"/>
                              <w:noProof/>
                              <w:color w:val="FF0000"/>
                            </w:rPr>
                          </w:pPr>
                        </w:p>
                        <w:p w14:paraId="7DCA2CD2" w14:textId="77777777" w:rsidR="004F2793" w:rsidRPr="00AE4CF8" w:rsidRDefault="004F2793" w:rsidP="004F2793">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16C6D"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0B3F34D7" w14:textId="101D9B9D" w:rsidR="00AE4CF8" w:rsidRDefault="00AE4CF8" w:rsidP="004F2793">
                    <w:pPr>
                      <w:spacing w:after="0"/>
                      <w:rPr>
                        <w:rFonts w:ascii="Calibri" w:eastAsia="Calibri" w:hAnsi="Calibri" w:cs="Calibri"/>
                        <w:noProof/>
                        <w:color w:val="FF0000"/>
                      </w:rPr>
                    </w:pPr>
                  </w:p>
                  <w:p w14:paraId="7DCA2CD2" w14:textId="77777777" w:rsidR="004F2793" w:rsidRPr="00AE4CF8" w:rsidRDefault="004F2793" w:rsidP="004F2793">
                    <w:pPr>
                      <w:spacing w:after="0"/>
                      <w:rPr>
                        <w:rFonts w:ascii="Calibri" w:eastAsia="Calibri" w:hAnsi="Calibri" w:cs="Calibri"/>
                        <w:noProof/>
                        <w:color w:val="FF0000"/>
                      </w:rPr>
                    </w:pPr>
                  </w:p>
                </w:txbxContent>
              </v:textbox>
              <w10:wrap anchorx="margin" anchory="page"/>
            </v:shape>
          </w:pict>
        </mc:Fallback>
      </mc:AlternateContent>
    </w:r>
    <w:r w:rsidR="00746B36">
      <w:rPr>
        <w:noProof/>
        <w:lang w:val="en-US"/>
      </w:rPr>
      <w:drawing>
        <wp:anchor distT="0" distB="0" distL="114300" distR="114300" simplePos="0" relativeHeight="251658240" behindDoc="0" locked="0" layoutInCell="1" allowOverlap="1" wp14:anchorId="26ED6B78" wp14:editId="7D40AA9D">
          <wp:simplePos x="0" y="0"/>
          <wp:positionH relativeFrom="page">
            <wp:posOffset>0</wp:posOffset>
          </wp:positionH>
          <wp:positionV relativeFrom="page">
            <wp:posOffset>0</wp:posOffset>
          </wp:positionV>
          <wp:extent cx="7558363" cy="2112411"/>
          <wp:effectExtent l="0" t="0" r="0" b="0"/>
          <wp:wrapNone/>
          <wp:docPr id="515865768" name="Picture 51586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A24D1"/>
    <w:multiLevelType w:val="multilevel"/>
    <w:tmpl w:val="4AA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54835"/>
    <w:multiLevelType w:val="hybridMultilevel"/>
    <w:tmpl w:val="93EC6BCE"/>
    <w:lvl w:ilvl="0" w:tplc="46A6D1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164367"/>
    <w:multiLevelType w:val="multilevel"/>
    <w:tmpl w:val="FF1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562156"/>
    <w:multiLevelType w:val="multilevel"/>
    <w:tmpl w:val="133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542EDA"/>
    <w:multiLevelType w:val="multilevel"/>
    <w:tmpl w:val="1AB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CB1268"/>
    <w:multiLevelType w:val="multilevel"/>
    <w:tmpl w:val="A97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8131EE"/>
    <w:multiLevelType w:val="multilevel"/>
    <w:tmpl w:val="6DF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1"/>
  </w:num>
  <w:num w:numId="2" w16cid:durableId="887882813">
    <w:abstractNumId w:val="7"/>
  </w:num>
  <w:num w:numId="3" w16cid:durableId="2099326521">
    <w:abstractNumId w:val="26"/>
  </w:num>
  <w:num w:numId="4" w16cid:durableId="1547790336">
    <w:abstractNumId w:val="27"/>
  </w:num>
  <w:num w:numId="5" w16cid:durableId="1860000748">
    <w:abstractNumId w:val="13"/>
  </w:num>
  <w:num w:numId="6" w16cid:durableId="387412051">
    <w:abstractNumId w:val="3"/>
  </w:num>
  <w:num w:numId="7" w16cid:durableId="1549995288">
    <w:abstractNumId w:val="21"/>
  </w:num>
  <w:num w:numId="8" w16cid:durableId="990331736">
    <w:abstractNumId w:val="19"/>
  </w:num>
  <w:num w:numId="9" w16cid:durableId="1218394114">
    <w:abstractNumId w:val="25"/>
  </w:num>
  <w:num w:numId="10" w16cid:durableId="962155908">
    <w:abstractNumId w:val="0"/>
  </w:num>
  <w:num w:numId="11" w16cid:durableId="440883028">
    <w:abstractNumId w:val="32"/>
  </w:num>
  <w:num w:numId="12" w16cid:durableId="1027488482">
    <w:abstractNumId w:val="9"/>
  </w:num>
  <w:num w:numId="13" w16cid:durableId="112018218">
    <w:abstractNumId w:val="17"/>
  </w:num>
  <w:num w:numId="14" w16cid:durableId="1703019049">
    <w:abstractNumId w:val="2"/>
  </w:num>
  <w:num w:numId="15" w16cid:durableId="1166283392">
    <w:abstractNumId w:val="11"/>
  </w:num>
  <w:num w:numId="16" w16cid:durableId="2041929339">
    <w:abstractNumId w:val="14"/>
  </w:num>
  <w:num w:numId="17" w16cid:durableId="480653444">
    <w:abstractNumId w:val="22"/>
  </w:num>
  <w:num w:numId="18" w16cid:durableId="1440756137">
    <w:abstractNumId w:val="16"/>
  </w:num>
  <w:num w:numId="19" w16cid:durableId="305211232">
    <w:abstractNumId w:val="8"/>
  </w:num>
  <w:num w:numId="20" w16cid:durableId="889804405">
    <w:abstractNumId w:val="10"/>
  </w:num>
  <w:num w:numId="21" w16cid:durableId="324671036">
    <w:abstractNumId w:val="6"/>
  </w:num>
  <w:num w:numId="22" w16cid:durableId="169026705">
    <w:abstractNumId w:val="30"/>
  </w:num>
  <w:num w:numId="23" w16cid:durableId="1308780663">
    <w:abstractNumId w:val="23"/>
  </w:num>
  <w:num w:numId="24" w16cid:durableId="1264996269">
    <w:abstractNumId w:val="29"/>
  </w:num>
  <w:num w:numId="25" w16cid:durableId="1159349974">
    <w:abstractNumId w:val="15"/>
  </w:num>
  <w:num w:numId="26" w16cid:durableId="669527935">
    <w:abstractNumId w:val="20"/>
  </w:num>
  <w:num w:numId="27" w16cid:durableId="1240142320">
    <w:abstractNumId w:val="6"/>
  </w:num>
  <w:num w:numId="28" w16cid:durableId="328599015">
    <w:abstractNumId w:val="6"/>
  </w:num>
  <w:num w:numId="29" w16cid:durableId="1552187220">
    <w:abstractNumId w:val="6"/>
  </w:num>
  <w:num w:numId="30" w16cid:durableId="1858150191">
    <w:abstractNumId w:val="6"/>
  </w:num>
  <w:num w:numId="31" w16cid:durableId="572736522">
    <w:abstractNumId w:val="33"/>
  </w:num>
  <w:num w:numId="32" w16cid:durableId="930971607">
    <w:abstractNumId w:val="24"/>
  </w:num>
  <w:num w:numId="33" w16cid:durableId="881095246">
    <w:abstractNumId w:val="5"/>
  </w:num>
  <w:num w:numId="34" w16cid:durableId="1423716955">
    <w:abstractNumId w:val="28"/>
  </w:num>
  <w:num w:numId="35" w16cid:durableId="1615937121">
    <w:abstractNumId w:val="1"/>
  </w:num>
  <w:num w:numId="36" w16cid:durableId="2044741771">
    <w:abstractNumId w:val="12"/>
  </w:num>
  <w:num w:numId="37" w16cid:durableId="595793368">
    <w:abstractNumId w:val="18"/>
  </w:num>
  <w:num w:numId="38" w16cid:durableId="121978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2516D"/>
    <w:rsid w:val="00047023"/>
    <w:rsid w:val="00054091"/>
    <w:rsid w:val="00061824"/>
    <w:rsid w:val="00061A20"/>
    <w:rsid w:val="0006291D"/>
    <w:rsid w:val="000808B9"/>
    <w:rsid w:val="0008738C"/>
    <w:rsid w:val="00092E18"/>
    <w:rsid w:val="000A59A5"/>
    <w:rsid w:val="000B3305"/>
    <w:rsid w:val="000C6856"/>
    <w:rsid w:val="000E5E16"/>
    <w:rsid w:val="00111F23"/>
    <w:rsid w:val="00115F35"/>
    <w:rsid w:val="0013355D"/>
    <w:rsid w:val="00141A16"/>
    <w:rsid w:val="00151A4D"/>
    <w:rsid w:val="00173888"/>
    <w:rsid w:val="00175506"/>
    <w:rsid w:val="00183CA1"/>
    <w:rsid w:val="0018444A"/>
    <w:rsid w:val="00184EE6"/>
    <w:rsid w:val="0018537B"/>
    <w:rsid w:val="00187ABC"/>
    <w:rsid w:val="0019208D"/>
    <w:rsid w:val="00192880"/>
    <w:rsid w:val="001966AF"/>
    <w:rsid w:val="001A35E4"/>
    <w:rsid w:val="001A4718"/>
    <w:rsid w:val="001D3939"/>
    <w:rsid w:val="001E13B8"/>
    <w:rsid w:val="001E3559"/>
    <w:rsid w:val="001E75C2"/>
    <w:rsid w:val="001F2469"/>
    <w:rsid w:val="001F33D5"/>
    <w:rsid w:val="00210366"/>
    <w:rsid w:val="002220EB"/>
    <w:rsid w:val="00243FFD"/>
    <w:rsid w:val="00245EAA"/>
    <w:rsid w:val="00266F18"/>
    <w:rsid w:val="00291B93"/>
    <w:rsid w:val="002947B8"/>
    <w:rsid w:val="002A13FC"/>
    <w:rsid w:val="002A7901"/>
    <w:rsid w:val="002C2D46"/>
    <w:rsid w:val="002C46EC"/>
    <w:rsid w:val="002C57FC"/>
    <w:rsid w:val="002F0F66"/>
    <w:rsid w:val="002F4492"/>
    <w:rsid w:val="002F4C9E"/>
    <w:rsid w:val="0032403C"/>
    <w:rsid w:val="003301AE"/>
    <w:rsid w:val="00336AD0"/>
    <w:rsid w:val="00343350"/>
    <w:rsid w:val="00353392"/>
    <w:rsid w:val="00357410"/>
    <w:rsid w:val="00360B34"/>
    <w:rsid w:val="003619F4"/>
    <w:rsid w:val="0037137D"/>
    <w:rsid w:val="00373547"/>
    <w:rsid w:val="003867CD"/>
    <w:rsid w:val="00396377"/>
    <w:rsid w:val="003B4D9B"/>
    <w:rsid w:val="003C3368"/>
    <w:rsid w:val="003E164E"/>
    <w:rsid w:val="003E2754"/>
    <w:rsid w:val="003F73A2"/>
    <w:rsid w:val="00416FE4"/>
    <w:rsid w:val="00422631"/>
    <w:rsid w:val="004557A0"/>
    <w:rsid w:val="00457B16"/>
    <w:rsid w:val="00461A5B"/>
    <w:rsid w:val="00473C5B"/>
    <w:rsid w:val="00492705"/>
    <w:rsid w:val="004A025F"/>
    <w:rsid w:val="004A55F1"/>
    <w:rsid w:val="004B306B"/>
    <w:rsid w:val="004C11EB"/>
    <w:rsid w:val="004C1BD6"/>
    <w:rsid w:val="004D5250"/>
    <w:rsid w:val="004E6FB9"/>
    <w:rsid w:val="004F2793"/>
    <w:rsid w:val="004F293A"/>
    <w:rsid w:val="004F7E50"/>
    <w:rsid w:val="005035B6"/>
    <w:rsid w:val="00514F94"/>
    <w:rsid w:val="0052564C"/>
    <w:rsid w:val="00532EAC"/>
    <w:rsid w:val="005431CB"/>
    <w:rsid w:val="005441D9"/>
    <w:rsid w:val="005528DC"/>
    <w:rsid w:val="00554B84"/>
    <w:rsid w:val="005B3940"/>
    <w:rsid w:val="005B397D"/>
    <w:rsid w:val="005E638B"/>
    <w:rsid w:val="005F41E1"/>
    <w:rsid w:val="00610FFC"/>
    <w:rsid w:val="00617185"/>
    <w:rsid w:val="00623A08"/>
    <w:rsid w:val="006273DF"/>
    <w:rsid w:val="00633DB4"/>
    <w:rsid w:val="006376C5"/>
    <w:rsid w:val="00641DA4"/>
    <w:rsid w:val="00644948"/>
    <w:rsid w:val="00651935"/>
    <w:rsid w:val="00651BB1"/>
    <w:rsid w:val="00653229"/>
    <w:rsid w:val="00667634"/>
    <w:rsid w:val="006710C0"/>
    <w:rsid w:val="00671FFD"/>
    <w:rsid w:val="00677BC9"/>
    <w:rsid w:val="006A276D"/>
    <w:rsid w:val="006A31B8"/>
    <w:rsid w:val="006B1332"/>
    <w:rsid w:val="006C07D3"/>
    <w:rsid w:val="006D06A8"/>
    <w:rsid w:val="006E4B26"/>
    <w:rsid w:val="006F035D"/>
    <w:rsid w:val="006F12CD"/>
    <w:rsid w:val="006F6B35"/>
    <w:rsid w:val="00722AC8"/>
    <w:rsid w:val="00726939"/>
    <w:rsid w:val="007276C1"/>
    <w:rsid w:val="00735062"/>
    <w:rsid w:val="00745010"/>
    <w:rsid w:val="00746B36"/>
    <w:rsid w:val="00761419"/>
    <w:rsid w:val="0076491B"/>
    <w:rsid w:val="00776B04"/>
    <w:rsid w:val="00777A33"/>
    <w:rsid w:val="00781EE8"/>
    <w:rsid w:val="00785C41"/>
    <w:rsid w:val="00792ED2"/>
    <w:rsid w:val="007A16E1"/>
    <w:rsid w:val="007B030A"/>
    <w:rsid w:val="007B361D"/>
    <w:rsid w:val="007C63CE"/>
    <w:rsid w:val="007E22C9"/>
    <w:rsid w:val="007E444A"/>
    <w:rsid w:val="00801410"/>
    <w:rsid w:val="00810DF0"/>
    <w:rsid w:val="00811F74"/>
    <w:rsid w:val="008210C8"/>
    <w:rsid w:val="00821132"/>
    <w:rsid w:val="00824CA9"/>
    <w:rsid w:val="00833A28"/>
    <w:rsid w:val="008455B9"/>
    <w:rsid w:val="00847622"/>
    <w:rsid w:val="00854FCD"/>
    <w:rsid w:val="008655C7"/>
    <w:rsid w:val="00866C34"/>
    <w:rsid w:val="00871592"/>
    <w:rsid w:val="00883E04"/>
    <w:rsid w:val="008A6F44"/>
    <w:rsid w:val="008B1892"/>
    <w:rsid w:val="008D37AF"/>
    <w:rsid w:val="008D56B8"/>
    <w:rsid w:val="008D5CD0"/>
    <w:rsid w:val="008E7D67"/>
    <w:rsid w:val="008F467F"/>
    <w:rsid w:val="00902E0C"/>
    <w:rsid w:val="00913A64"/>
    <w:rsid w:val="00921B1B"/>
    <w:rsid w:val="00925DCB"/>
    <w:rsid w:val="009346B6"/>
    <w:rsid w:val="00937149"/>
    <w:rsid w:val="00937754"/>
    <w:rsid w:val="00941F59"/>
    <w:rsid w:val="00965C6D"/>
    <w:rsid w:val="009755A2"/>
    <w:rsid w:val="00982AC2"/>
    <w:rsid w:val="00983A44"/>
    <w:rsid w:val="00990D2F"/>
    <w:rsid w:val="009B2828"/>
    <w:rsid w:val="009C63A4"/>
    <w:rsid w:val="009E0EE6"/>
    <w:rsid w:val="009E7194"/>
    <w:rsid w:val="00A00654"/>
    <w:rsid w:val="00A04105"/>
    <w:rsid w:val="00A10993"/>
    <w:rsid w:val="00A25DC3"/>
    <w:rsid w:val="00A27F9A"/>
    <w:rsid w:val="00A36D7B"/>
    <w:rsid w:val="00A43D01"/>
    <w:rsid w:val="00A46FB6"/>
    <w:rsid w:val="00A5495A"/>
    <w:rsid w:val="00A57FB3"/>
    <w:rsid w:val="00A73797"/>
    <w:rsid w:val="00A757E7"/>
    <w:rsid w:val="00A83E3D"/>
    <w:rsid w:val="00A9175F"/>
    <w:rsid w:val="00A95241"/>
    <w:rsid w:val="00AA4D36"/>
    <w:rsid w:val="00AA70AD"/>
    <w:rsid w:val="00AB112D"/>
    <w:rsid w:val="00AB2493"/>
    <w:rsid w:val="00AB4513"/>
    <w:rsid w:val="00AC04A6"/>
    <w:rsid w:val="00AC57E7"/>
    <w:rsid w:val="00AD3FCD"/>
    <w:rsid w:val="00AE4CF8"/>
    <w:rsid w:val="00AE61FB"/>
    <w:rsid w:val="00AE6A4D"/>
    <w:rsid w:val="00AF3EEB"/>
    <w:rsid w:val="00B01D16"/>
    <w:rsid w:val="00B10A34"/>
    <w:rsid w:val="00B17DEA"/>
    <w:rsid w:val="00B23393"/>
    <w:rsid w:val="00B34F81"/>
    <w:rsid w:val="00B3791D"/>
    <w:rsid w:val="00B52EDB"/>
    <w:rsid w:val="00B619E9"/>
    <w:rsid w:val="00B7689A"/>
    <w:rsid w:val="00B87D80"/>
    <w:rsid w:val="00BC3C4E"/>
    <w:rsid w:val="00BD577C"/>
    <w:rsid w:val="00BE3560"/>
    <w:rsid w:val="00BF1EAF"/>
    <w:rsid w:val="00BF278D"/>
    <w:rsid w:val="00BF4513"/>
    <w:rsid w:val="00C066B4"/>
    <w:rsid w:val="00C074CB"/>
    <w:rsid w:val="00C24B45"/>
    <w:rsid w:val="00C24FF3"/>
    <w:rsid w:val="00C33A2D"/>
    <w:rsid w:val="00C36AF7"/>
    <w:rsid w:val="00C42EDB"/>
    <w:rsid w:val="00C46331"/>
    <w:rsid w:val="00C74C00"/>
    <w:rsid w:val="00C76B54"/>
    <w:rsid w:val="00C9187A"/>
    <w:rsid w:val="00CA03C1"/>
    <w:rsid w:val="00CA0CFC"/>
    <w:rsid w:val="00CB2987"/>
    <w:rsid w:val="00CD16AE"/>
    <w:rsid w:val="00CF039B"/>
    <w:rsid w:val="00D01DDA"/>
    <w:rsid w:val="00D1616F"/>
    <w:rsid w:val="00D16C9D"/>
    <w:rsid w:val="00D21C24"/>
    <w:rsid w:val="00D22023"/>
    <w:rsid w:val="00D32FD5"/>
    <w:rsid w:val="00D34B07"/>
    <w:rsid w:val="00D3576F"/>
    <w:rsid w:val="00D54CA8"/>
    <w:rsid w:val="00D620EC"/>
    <w:rsid w:val="00D660B5"/>
    <w:rsid w:val="00D81B82"/>
    <w:rsid w:val="00DA08EA"/>
    <w:rsid w:val="00DB1987"/>
    <w:rsid w:val="00DC47EB"/>
    <w:rsid w:val="00DC7A4E"/>
    <w:rsid w:val="00DD3FC2"/>
    <w:rsid w:val="00DF0D78"/>
    <w:rsid w:val="00E02AEA"/>
    <w:rsid w:val="00E04145"/>
    <w:rsid w:val="00E06FEE"/>
    <w:rsid w:val="00E11D3F"/>
    <w:rsid w:val="00E12F56"/>
    <w:rsid w:val="00E171D0"/>
    <w:rsid w:val="00E30932"/>
    <w:rsid w:val="00E3515D"/>
    <w:rsid w:val="00E4375E"/>
    <w:rsid w:val="00E45ACC"/>
    <w:rsid w:val="00E5258F"/>
    <w:rsid w:val="00E653CC"/>
    <w:rsid w:val="00E91CEE"/>
    <w:rsid w:val="00EA1581"/>
    <w:rsid w:val="00EB0674"/>
    <w:rsid w:val="00EB1EFA"/>
    <w:rsid w:val="00EB5572"/>
    <w:rsid w:val="00EC62DA"/>
    <w:rsid w:val="00EE0649"/>
    <w:rsid w:val="00EE6A8A"/>
    <w:rsid w:val="00EF0FAC"/>
    <w:rsid w:val="00F17A4C"/>
    <w:rsid w:val="00F23374"/>
    <w:rsid w:val="00F31516"/>
    <w:rsid w:val="00F56EB4"/>
    <w:rsid w:val="00F623A5"/>
    <w:rsid w:val="00F70E5C"/>
    <w:rsid w:val="00F7557C"/>
    <w:rsid w:val="00F76B45"/>
    <w:rsid w:val="00F818B0"/>
    <w:rsid w:val="00F86D65"/>
    <w:rsid w:val="00FA22DD"/>
    <w:rsid w:val="00FA36B2"/>
    <w:rsid w:val="00FA53C6"/>
    <w:rsid w:val="00FA5DB8"/>
    <w:rsid w:val="00FC3672"/>
    <w:rsid w:val="00FC42F9"/>
    <w:rsid w:val="00FC5FB5"/>
    <w:rsid w:val="00FD3740"/>
    <w:rsid w:val="00FE69E5"/>
    <w:rsid w:val="00FF1908"/>
    <w:rsid w:val="167217CD"/>
    <w:rsid w:val="1F712011"/>
    <w:rsid w:val="2566EFA4"/>
    <w:rsid w:val="3267BFAE"/>
    <w:rsid w:val="389EB4B7"/>
    <w:rsid w:val="3D4C09E1"/>
    <w:rsid w:val="4887E4B3"/>
    <w:rsid w:val="4E22795E"/>
    <w:rsid w:val="5FEBD480"/>
    <w:rsid w:val="7929C593"/>
    <w:rsid w:val="7CA04C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8AE2E601-19F8-4F42-B52F-0155CF8C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9B56FEB9-BE8B-440E-B143-E5B9FC1D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3e45b5c5-9cc5-4922-88cd-354a7829f0bf"/>
    <ds:schemaRef ds:uri="45fc1777-5182-4729-9953-61f7a22856a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safety Questions of culturally safe care</dc:title>
  <dc:subject/>
  <dc:creator>Australian Government Department of Health;Disability and Ageing</dc:creator>
  <cp:keywords>Aged Care, Senior Australians</cp:keywords>
  <dc:description/>
  <dcterms:created xsi:type="dcterms:W3CDTF">2025-07-31T20:58:00Z</dcterms:created>
  <dcterms:modified xsi:type="dcterms:W3CDTF">2025-10-29T05:41:00Z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43e911ba,37cfa54a,4e57df53</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6f5c724,49d7abf4,1572594c</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2025-09-29T04:19:24Z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ae6a4867-e05f-4157-b5b0-dfdb0a1051e5</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