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28F1" w14:textId="1DF4A594" w:rsidR="00921B1B" w:rsidRPr="00921B1B" w:rsidRDefault="00866C34" w:rsidP="002220EB">
      <w:pPr>
        <w:pStyle w:val="Heading1"/>
        <w:spacing w:before="480"/>
      </w:pPr>
      <w:r>
        <w:t xml:space="preserve">Tip sheet: Checking for alignment between </w:t>
      </w:r>
      <w:r w:rsidR="746A257B">
        <w:t>the R</w:t>
      </w:r>
      <w:r w:rsidR="775FDFDC">
        <w:t>ight</w:t>
      </w:r>
      <w:r>
        <w:t>s and the liv</w:t>
      </w:r>
      <w:r w:rsidR="00703566">
        <w:t>ing</w:t>
      </w:r>
      <w:r>
        <w:t xml:space="preserve"> experience of older people</w:t>
      </w:r>
    </w:p>
    <w:p w14:paraId="36FA9CF2" w14:textId="7F7C7FB5" w:rsidR="00745010" w:rsidRPr="00E11D3F" w:rsidRDefault="00866C34" w:rsidP="00E11D3F">
      <w:pPr>
        <w:pStyle w:val="Quote"/>
      </w:pPr>
      <w:r>
        <w:t>Alignment is a cycle of listening, learning and acting</w:t>
      </w:r>
      <w:r w:rsidR="005C38D5">
        <w:t>.</w:t>
      </w:r>
      <w:r w:rsidR="00E11D3F" w:rsidRPr="00E11D3F">
        <w:t xml:space="preserve"> </w:t>
      </w:r>
    </w:p>
    <w:p w14:paraId="58DE599D" w14:textId="5FF6C415" w:rsidR="00AB4513" w:rsidRDefault="5645C851" w:rsidP="230917AF">
      <w:pPr>
        <w:rPr>
          <w:b/>
          <w:bCs/>
        </w:rPr>
      </w:pPr>
      <w:r>
        <w:t>The Statement of Rights (the Rights)</w:t>
      </w:r>
      <w:r w:rsidR="007B361D">
        <w:t xml:space="preserve"> </w:t>
      </w:r>
      <w:r w:rsidR="00667FFC">
        <w:t>have credibility</w:t>
      </w:r>
      <w:r w:rsidR="007B361D">
        <w:t xml:space="preserve"> </w:t>
      </w:r>
      <w:r w:rsidR="00DB31B9">
        <w:t>when</w:t>
      </w:r>
      <w:r w:rsidR="007B361D">
        <w:t xml:space="preserve"> older people can feel them in their daily experiences. Regularly checking for alignment helps close the gap between what providers say and what people experience. It builds trust, protects rights, and drives continuous improvement</w:t>
      </w:r>
      <w:r w:rsidR="0F4857CC">
        <w:t xml:space="preserve"> towards delivering high-quality care</w:t>
      </w:r>
      <w:r w:rsidR="007B361D">
        <w:t>.</w:t>
      </w:r>
    </w:p>
    <w:p w14:paraId="40A0CB98" w14:textId="0C1D6FBC" w:rsidR="00C42EDB" w:rsidRDefault="007B361D" w:rsidP="00F17A4C">
      <w:pPr>
        <w:spacing w:after="360"/>
      </w:pPr>
      <w:r>
        <w:t xml:space="preserve">Here are some </w:t>
      </w:r>
      <w:r w:rsidR="00D21C24">
        <w:t xml:space="preserve">practical ways </w:t>
      </w:r>
      <w:r w:rsidR="561B4473">
        <w:t xml:space="preserve">for </w:t>
      </w:r>
      <w:r w:rsidR="00D21C24">
        <w:t xml:space="preserve">you </w:t>
      </w:r>
      <w:r w:rsidR="5B48C196">
        <w:t xml:space="preserve">to </w:t>
      </w:r>
      <w:r w:rsidR="00D21C24">
        <w:t xml:space="preserve">check alignment between </w:t>
      </w:r>
      <w:r w:rsidR="5FC63FEA">
        <w:t xml:space="preserve">your </w:t>
      </w:r>
      <w:r w:rsidR="45A0EBB1">
        <w:t>organisation's application of the Rights</w:t>
      </w:r>
      <w:r w:rsidR="00D21C24">
        <w:t xml:space="preserve"> and the liv</w:t>
      </w:r>
      <w:r w:rsidR="001D6F45">
        <w:t>ing</w:t>
      </w:r>
      <w:r w:rsidR="00D21C24">
        <w:t xml:space="preserve"> experiences of older people. </w:t>
      </w:r>
    </w:p>
    <w:tbl>
      <w:tblPr>
        <w:tblStyle w:val="TableGrid"/>
        <w:tblW w:w="0" w:type="auto"/>
        <w:tblLook w:val="04A0" w:firstRow="1" w:lastRow="0" w:firstColumn="1" w:lastColumn="0" w:noHBand="0" w:noVBand="1"/>
      </w:tblPr>
      <w:tblGrid>
        <w:gridCol w:w="10204"/>
      </w:tblGrid>
      <w:tr w:rsidR="00AE6A4D" w14:paraId="32F47ACE" w14:textId="77777777" w:rsidTr="00092E18">
        <w:trPr>
          <w:cnfStyle w:val="100000000000" w:firstRow="1" w:lastRow="0" w:firstColumn="0" w:lastColumn="0" w:oddVBand="0" w:evenVBand="0" w:oddHBand="0" w:evenHBand="0" w:firstRowFirstColumn="0" w:firstRowLastColumn="0" w:lastRowFirstColumn="0" w:lastRowLastColumn="0"/>
        </w:trPr>
        <w:tc>
          <w:tcPr>
            <w:tcW w:w="10204" w:type="dxa"/>
            <w:shd w:val="clear" w:color="auto" w:fill="D1F2F4" w:themeFill="accent1" w:themeFillTint="33"/>
          </w:tcPr>
          <w:p w14:paraId="7FA9DF9D" w14:textId="63A360E7" w:rsidR="00AE6A4D" w:rsidRPr="00AE6A4D" w:rsidRDefault="00AE6A4D" w:rsidP="00AE6A4D">
            <w:pPr>
              <w:pStyle w:val="ListParagraph"/>
              <w:numPr>
                <w:ilvl w:val="0"/>
                <w:numId w:val="38"/>
              </w:numPr>
              <w:ind w:left="323" w:hanging="323"/>
            </w:pPr>
            <w:r w:rsidRPr="00FD3740">
              <w:rPr>
                <w:bCs/>
              </w:rPr>
              <w:t>Gather regular feedback</w:t>
            </w:r>
          </w:p>
        </w:tc>
      </w:tr>
      <w:tr w:rsidR="00AE6A4D" w14:paraId="79C0CA29" w14:textId="77777777" w:rsidTr="00AE6A4D">
        <w:tc>
          <w:tcPr>
            <w:tcW w:w="10204" w:type="dxa"/>
          </w:tcPr>
          <w:p w14:paraId="3634CE3B" w14:textId="158BFEFC" w:rsidR="00AE6A4D" w:rsidRPr="00FD3740" w:rsidRDefault="009D242E" w:rsidP="00AE6A4D">
            <w:pPr>
              <w:pStyle w:val="Bullet"/>
            </w:pPr>
            <w:r>
              <w:t>proactively engage with the</w:t>
            </w:r>
            <w:r w:rsidR="0071307E" w:rsidRPr="00FD3740">
              <w:t xml:space="preserve"> </w:t>
            </w:r>
            <w:r w:rsidR="00AE6A4D">
              <w:t>older person</w:t>
            </w:r>
            <w:r>
              <w:t xml:space="preserve"> and people supporting them (such as registered supporters,</w:t>
            </w:r>
            <w:r w:rsidR="002F6D7D">
              <w:t xml:space="preserve"> their </w:t>
            </w:r>
            <w:r>
              <w:t xml:space="preserve">friends </w:t>
            </w:r>
            <w:r w:rsidR="00DA2DFF">
              <w:t>or</w:t>
            </w:r>
            <w:r>
              <w:t xml:space="preserve"> </w:t>
            </w:r>
            <w:r w:rsidR="002F6D7D">
              <w:t>family</w:t>
            </w:r>
            <w:r>
              <w:t>,</w:t>
            </w:r>
            <w:r w:rsidR="002F6D7D">
              <w:t xml:space="preserve"> and carers</w:t>
            </w:r>
            <w:r>
              <w:t>) through methods like</w:t>
            </w:r>
            <w:r w:rsidR="002F6D7D">
              <w:t xml:space="preserve"> </w:t>
            </w:r>
            <w:r w:rsidR="00AE6A4D" w:rsidRPr="00FD3740">
              <w:t>surveys (</w:t>
            </w:r>
            <w:r w:rsidR="005B7A3A">
              <w:t>with</w:t>
            </w:r>
            <w:r w:rsidR="005B7A3A" w:rsidRPr="00FD3740">
              <w:t xml:space="preserve"> </w:t>
            </w:r>
            <w:r w:rsidR="005B7A3A">
              <w:t>options for anonymity</w:t>
            </w:r>
            <w:r w:rsidR="00AE6A4D" w:rsidRPr="00FD3740">
              <w:t>)</w:t>
            </w:r>
          </w:p>
          <w:p w14:paraId="22D889AC" w14:textId="658D0ABF" w:rsidR="00AE6A4D" w:rsidRPr="00FD3740" w:rsidRDefault="00AE6A4D" w:rsidP="00AE6A4D">
            <w:pPr>
              <w:pStyle w:val="Bullet"/>
            </w:pPr>
            <w:r w:rsidRPr="00FD3740">
              <w:t xml:space="preserve">run short </w:t>
            </w:r>
            <w:r w:rsidR="002F6D7D">
              <w:t>‘</w:t>
            </w:r>
            <w:r w:rsidRPr="00FD3740">
              <w:t>pulse checks</w:t>
            </w:r>
            <w:r w:rsidR="002F6D7D">
              <w:t>’</w:t>
            </w:r>
            <w:r w:rsidRPr="00FD3740">
              <w:t xml:space="preserve"> in activities, meals or care meetings</w:t>
            </w:r>
          </w:p>
          <w:p w14:paraId="6817F28C" w14:textId="0013DD0D" w:rsidR="00AE6A4D" w:rsidRDefault="00AE6A4D" w:rsidP="00AE6A4D">
            <w:pPr>
              <w:pStyle w:val="Bullet"/>
            </w:pPr>
            <w:r w:rsidRPr="00FD3740">
              <w:t>provide suggestion boxes and digital feedback tools</w:t>
            </w:r>
            <w:r w:rsidR="00B06C6E">
              <w:t>.</w:t>
            </w:r>
          </w:p>
        </w:tc>
      </w:tr>
      <w:tr w:rsidR="00CF2394" w14:paraId="68D711E9" w14:textId="77777777" w:rsidTr="00CF2394">
        <w:tc>
          <w:tcPr>
            <w:tcW w:w="10204" w:type="dxa"/>
            <w:shd w:val="clear" w:color="auto" w:fill="D1F2F4" w:themeFill="accent1" w:themeFillTint="33"/>
          </w:tcPr>
          <w:p w14:paraId="105004DB" w14:textId="77777777" w:rsidR="00CF2394" w:rsidRPr="00CF2394" w:rsidRDefault="00CF2394" w:rsidP="00213C47">
            <w:pPr>
              <w:pStyle w:val="ListParagraph"/>
              <w:numPr>
                <w:ilvl w:val="0"/>
                <w:numId w:val="38"/>
              </w:numPr>
              <w:ind w:left="323" w:hanging="323"/>
              <w:rPr>
                <w:b/>
              </w:rPr>
            </w:pPr>
            <w:r w:rsidRPr="00CF2394">
              <w:rPr>
                <w:b/>
              </w:rPr>
              <w:t>Engage directly with older people</w:t>
            </w:r>
          </w:p>
        </w:tc>
      </w:tr>
      <w:tr w:rsidR="00CF2394" w14:paraId="4C3F8C8D" w14:textId="77777777" w:rsidTr="00CF2394">
        <w:tc>
          <w:tcPr>
            <w:tcW w:w="10204" w:type="dxa"/>
          </w:tcPr>
          <w:p w14:paraId="1DD6F502" w14:textId="77777777" w:rsidR="00CF2394" w:rsidRPr="00FD3740" w:rsidRDefault="00CF2394" w:rsidP="00213C47">
            <w:pPr>
              <w:pStyle w:val="Bullet"/>
            </w:pPr>
            <w:r>
              <w:t>establish resident advisory groups or councils, for more information about consumer advisory bodies visit</w:t>
            </w:r>
            <w:r w:rsidRPr="230917AF">
              <w:rPr>
                <w:rFonts w:eastAsia="Arial" w:cs="Arial"/>
              </w:rPr>
              <w:t xml:space="preserve"> </w:t>
            </w:r>
            <w:hyperlink r:id="rId11">
              <w:r w:rsidRPr="230917AF">
                <w:rPr>
                  <w:rStyle w:val="Hyperlink"/>
                  <w:rFonts w:eastAsia="Arial" w:cs="Arial"/>
                  <w:color w:val="0000EE"/>
                </w:rPr>
                <w:t>https://www.agedcarequality.gov.au/older-australians/consumer-advisory-bodies</w:t>
              </w:r>
            </w:hyperlink>
          </w:p>
          <w:p w14:paraId="5A820DA4" w14:textId="77777777" w:rsidR="00CF2394" w:rsidRPr="00FD3740" w:rsidRDefault="00CF2394" w:rsidP="00213C47">
            <w:pPr>
              <w:pStyle w:val="Bullet"/>
            </w:pPr>
            <w:r w:rsidRPr="00FD3740">
              <w:t xml:space="preserve">hold co-design sessions where </w:t>
            </w:r>
            <w:r>
              <w:t>older people</w:t>
            </w:r>
            <w:r w:rsidRPr="00FD3740">
              <w:t xml:space="preserve"> shape services and activities</w:t>
            </w:r>
          </w:p>
          <w:p w14:paraId="4A522418" w14:textId="77777777" w:rsidR="00CF2394" w:rsidRDefault="00CF2394" w:rsidP="00213C47">
            <w:pPr>
              <w:pStyle w:val="Bullet"/>
            </w:pPr>
            <w:r w:rsidRPr="00FD3740">
              <w:t>listen through informal conversations in daily routines</w:t>
            </w:r>
            <w:r>
              <w:t>.</w:t>
            </w:r>
          </w:p>
        </w:tc>
      </w:tr>
      <w:tr w:rsidR="00CF2394" w14:paraId="5EF9C600" w14:textId="77777777" w:rsidTr="00CF2394">
        <w:tc>
          <w:tcPr>
            <w:tcW w:w="10204" w:type="dxa"/>
            <w:shd w:val="clear" w:color="auto" w:fill="D1F2F4" w:themeFill="accent1" w:themeFillTint="33"/>
          </w:tcPr>
          <w:p w14:paraId="62BF4653" w14:textId="77777777" w:rsidR="00CF2394" w:rsidRPr="00CF2394" w:rsidRDefault="00CF2394" w:rsidP="00213C47">
            <w:pPr>
              <w:pStyle w:val="ListParagraph"/>
              <w:numPr>
                <w:ilvl w:val="0"/>
                <w:numId w:val="38"/>
              </w:numPr>
              <w:ind w:left="323" w:hanging="323"/>
              <w:rPr>
                <w:b/>
              </w:rPr>
            </w:pPr>
            <w:r w:rsidRPr="00CF2394">
              <w:rPr>
                <w:b/>
              </w:rPr>
              <w:t xml:space="preserve">Involve people significant to an older person, in line with their will and preferences </w:t>
            </w:r>
          </w:p>
        </w:tc>
      </w:tr>
      <w:tr w:rsidR="00CF2394" w:rsidRPr="00E60114" w14:paraId="49780911" w14:textId="77777777" w:rsidTr="00CF2394">
        <w:tc>
          <w:tcPr>
            <w:tcW w:w="10204" w:type="dxa"/>
          </w:tcPr>
          <w:p w14:paraId="2F2DE4C3" w14:textId="77777777" w:rsidR="00CF2394" w:rsidRPr="00FD3740" w:rsidRDefault="00CF2394" w:rsidP="00213C47">
            <w:pPr>
              <w:pStyle w:val="Bullet"/>
            </w:pPr>
            <w:r w:rsidRPr="00FD3740">
              <w:t xml:space="preserve">invite </w:t>
            </w:r>
            <w:r>
              <w:t>registered supporters, family, friends, carers, and advocates</w:t>
            </w:r>
            <w:r w:rsidRPr="00FD3740">
              <w:t xml:space="preserve"> into care planning</w:t>
            </w:r>
            <w:r>
              <w:t>, in line with the will and preferences of the older person.</w:t>
            </w:r>
          </w:p>
          <w:p w14:paraId="0EADE2DC" w14:textId="77777777" w:rsidR="00CF2394" w:rsidRPr="00FD3740" w:rsidRDefault="00CF2394" w:rsidP="00213C47">
            <w:pPr>
              <w:pStyle w:val="Bullet"/>
            </w:pPr>
            <w:r w:rsidRPr="00FD3740">
              <w:t>partner with cultural and community organisations to review feedback</w:t>
            </w:r>
          </w:p>
          <w:p w14:paraId="3FE4D97B" w14:textId="77777777" w:rsidR="00CF2394" w:rsidRPr="00E60114" w:rsidRDefault="00CF2394" w:rsidP="00213C47">
            <w:pPr>
              <w:pStyle w:val="Bullet"/>
            </w:pPr>
            <w:r w:rsidRPr="00FD3740">
              <w:t>ensure advocates have clear channels to raise issues</w:t>
            </w:r>
            <w:r>
              <w:t>.</w:t>
            </w:r>
          </w:p>
        </w:tc>
      </w:tr>
    </w:tbl>
    <w:p w14:paraId="0ECE4C3B" w14:textId="1D00B2A9" w:rsidR="00B94695" w:rsidRDefault="00B94695">
      <w:pPr>
        <w:spacing w:before="0" w:after="0" w:line="240" w:lineRule="auto"/>
      </w:pPr>
    </w:p>
    <w:tbl>
      <w:tblPr>
        <w:tblStyle w:val="TableGrid"/>
        <w:tblW w:w="0" w:type="auto"/>
        <w:tblLook w:val="04A0" w:firstRow="1" w:lastRow="0" w:firstColumn="1" w:lastColumn="0" w:noHBand="0" w:noVBand="1"/>
      </w:tblPr>
      <w:tblGrid>
        <w:gridCol w:w="10204"/>
      </w:tblGrid>
      <w:tr w:rsidR="00B94695" w:rsidRPr="00E60114" w14:paraId="2E9A6B71" w14:textId="77777777" w:rsidTr="230917AF">
        <w:trPr>
          <w:cnfStyle w:val="100000000000" w:firstRow="1" w:lastRow="0" w:firstColumn="0" w:lastColumn="0" w:oddVBand="0" w:evenVBand="0" w:oddHBand="0" w:evenHBand="0" w:firstRowFirstColumn="0" w:firstRowLastColumn="0" w:lastRowFirstColumn="0" w:lastRowLastColumn="0"/>
        </w:trPr>
        <w:tc>
          <w:tcPr>
            <w:tcW w:w="10204" w:type="dxa"/>
            <w:shd w:val="clear" w:color="auto" w:fill="D1F2F4" w:themeFill="accent1" w:themeFillTint="33"/>
          </w:tcPr>
          <w:p w14:paraId="618B0DB9" w14:textId="77777777" w:rsidR="00B94695" w:rsidRPr="00E60114" w:rsidRDefault="00B94695" w:rsidP="00502D83">
            <w:pPr>
              <w:pStyle w:val="ListParagraph"/>
              <w:numPr>
                <w:ilvl w:val="0"/>
                <w:numId w:val="38"/>
              </w:numPr>
              <w:ind w:left="323" w:hanging="323"/>
            </w:pPr>
            <w:r w:rsidRPr="00FD3740">
              <w:rPr>
                <w:bCs/>
              </w:rPr>
              <w:lastRenderedPageBreak/>
              <w:t>Analyse complaints and compliments</w:t>
            </w:r>
          </w:p>
        </w:tc>
      </w:tr>
      <w:tr w:rsidR="00B94695" w:rsidRPr="00E60114" w14:paraId="41A5B81B" w14:textId="77777777" w:rsidTr="230917AF">
        <w:tc>
          <w:tcPr>
            <w:tcW w:w="10204" w:type="dxa"/>
          </w:tcPr>
          <w:p w14:paraId="7518A3D7" w14:textId="77777777" w:rsidR="00B94695" w:rsidRPr="00FD3740" w:rsidRDefault="00B94695" w:rsidP="00502D83">
            <w:pPr>
              <w:pStyle w:val="Bullet"/>
            </w:pPr>
            <w:r w:rsidRPr="00FD3740">
              <w:t>track patterns across complaints, compliments and incidents</w:t>
            </w:r>
          </w:p>
          <w:p w14:paraId="4D526E7C" w14:textId="128FCC05" w:rsidR="00B94695" w:rsidRPr="00FD3740" w:rsidRDefault="00B94695" w:rsidP="00502D83">
            <w:pPr>
              <w:pStyle w:val="Bullet"/>
            </w:pPr>
            <w:r>
              <w:t>identify where issues reflect gaps in</w:t>
            </w:r>
            <w:r w:rsidR="77E4B1FE">
              <w:t xml:space="preserve"> upholding </w:t>
            </w:r>
            <w:r>
              <w:t>dignity, choice or safety</w:t>
            </w:r>
          </w:p>
          <w:p w14:paraId="6E655CCB" w14:textId="0EBA3E7A" w:rsidR="00B94695" w:rsidRPr="00E60114" w:rsidRDefault="00B94695" w:rsidP="00502D83">
            <w:pPr>
              <w:pStyle w:val="Bullet"/>
            </w:pPr>
            <w:r w:rsidRPr="00FD3740">
              <w:t xml:space="preserve">share lessons learned transparently with </w:t>
            </w:r>
            <w:r>
              <w:t>workers and older people</w:t>
            </w:r>
            <w:r w:rsidR="006F3017">
              <w:t>.</w:t>
            </w:r>
          </w:p>
        </w:tc>
      </w:tr>
    </w:tbl>
    <w:p w14:paraId="4FB4AE2E" w14:textId="77777777" w:rsidR="00B94695" w:rsidRDefault="00B94695" w:rsidP="00092E18"/>
    <w:tbl>
      <w:tblPr>
        <w:tblStyle w:val="TableGrid"/>
        <w:tblW w:w="0" w:type="auto"/>
        <w:tblLook w:val="04A0" w:firstRow="1" w:lastRow="0" w:firstColumn="1" w:lastColumn="0" w:noHBand="0" w:noVBand="1"/>
      </w:tblPr>
      <w:tblGrid>
        <w:gridCol w:w="10204"/>
      </w:tblGrid>
      <w:tr w:rsidR="00B94695" w14:paraId="41991C5A" w14:textId="77777777" w:rsidTr="230917AF">
        <w:trPr>
          <w:cnfStyle w:val="100000000000" w:firstRow="1" w:lastRow="0" w:firstColumn="0" w:lastColumn="0" w:oddVBand="0" w:evenVBand="0" w:oddHBand="0" w:evenHBand="0" w:firstRowFirstColumn="0" w:firstRowLastColumn="0" w:lastRowFirstColumn="0" w:lastRowLastColumn="0"/>
        </w:trPr>
        <w:tc>
          <w:tcPr>
            <w:tcW w:w="10204" w:type="dxa"/>
            <w:shd w:val="clear" w:color="auto" w:fill="D1F2F4" w:themeFill="accent1" w:themeFillTint="33"/>
          </w:tcPr>
          <w:p w14:paraId="098154A6" w14:textId="77777777" w:rsidR="00B94695" w:rsidRDefault="00B94695" w:rsidP="00502D83">
            <w:pPr>
              <w:pStyle w:val="ListParagraph"/>
              <w:keepNext/>
              <w:numPr>
                <w:ilvl w:val="0"/>
                <w:numId w:val="38"/>
              </w:numPr>
              <w:ind w:left="323" w:hanging="323"/>
            </w:pPr>
            <w:r w:rsidRPr="00FD3740">
              <w:rPr>
                <w:bCs/>
              </w:rPr>
              <w:t>Observe daily practice</w:t>
            </w:r>
          </w:p>
        </w:tc>
      </w:tr>
      <w:tr w:rsidR="00B94695" w14:paraId="7835827C" w14:textId="77777777" w:rsidTr="230917AF">
        <w:tc>
          <w:tcPr>
            <w:tcW w:w="10204" w:type="dxa"/>
          </w:tcPr>
          <w:p w14:paraId="29E17D71" w14:textId="53A32FDF" w:rsidR="00B94695" w:rsidRPr="00FD3740" w:rsidRDefault="00B94695" w:rsidP="00502D83">
            <w:pPr>
              <w:pStyle w:val="Bullet"/>
            </w:pPr>
            <w:r w:rsidRPr="00FD3740">
              <w:t xml:space="preserve">leaders spend time </w:t>
            </w:r>
            <w:r w:rsidR="006F3017">
              <w:t>‘</w:t>
            </w:r>
            <w:r w:rsidRPr="00FD3740">
              <w:t>on the floor</w:t>
            </w:r>
            <w:r w:rsidR="006F3017">
              <w:t>’</w:t>
            </w:r>
            <w:r w:rsidRPr="00FD3740">
              <w:t xml:space="preserve"> observing interactions</w:t>
            </w:r>
          </w:p>
          <w:p w14:paraId="4A961C3C" w14:textId="77777777" w:rsidR="00B94695" w:rsidRPr="00FD3740" w:rsidRDefault="00B94695" w:rsidP="00502D83">
            <w:pPr>
              <w:pStyle w:val="Bullet"/>
            </w:pPr>
            <w:r w:rsidRPr="00FD3740">
              <w:t>use peer observation or buddy systems to spot gaps</w:t>
            </w:r>
          </w:p>
          <w:p w14:paraId="5ECBB840" w14:textId="21CD39FC" w:rsidR="00B94695" w:rsidRDefault="00B94695" w:rsidP="00502D83">
            <w:pPr>
              <w:pStyle w:val="Bullet"/>
            </w:pPr>
            <w:r>
              <w:t xml:space="preserve">conduct resident-led walkthroughs of </w:t>
            </w:r>
            <w:r w:rsidR="208A10ED">
              <w:t>aged care homes</w:t>
            </w:r>
            <w:r>
              <w:t xml:space="preserve"> and services</w:t>
            </w:r>
          </w:p>
          <w:p w14:paraId="7BC60EDF" w14:textId="10027D58" w:rsidR="00B94695" w:rsidRDefault="11F7F847" w:rsidP="00502D83">
            <w:pPr>
              <w:pStyle w:val="Bullet"/>
            </w:pPr>
            <w:r>
              <w:t>conduct visits to people receiving in-home care.</w:t>
            </w:r>
          </w:p>
        </w:tc>
      </w:tr>
    </w:tbl>
    <w:p w14:paraId="56655BD8" w14:textId="77777777" w:rsidR="00B94695" w:rsidRDefault="00B94695" w:rsidP="00092E18"/>
    <w:tbl>
      <w:tblPr>
        <w:tblStyle w:val="TableGrid"/>
        <w:tblW w:w="0" w:type="auto"/>
        <w:tblLook w:val="04A0" w:firstRow="1" w:lastRow="0" w:firstColumn="1" w:lastColumn="0" w:noHBand="0" w:noVBand="1"/>
      </w:tblPr>
      <w:tblGrid>
        <w:gridCol w:w="10204"/>
      </w:tblGrid>
      <w:tr w:rsidR="00B94695" w14:paraId="59BB4E43" w14:textId="77777777" w:rsidTr="00502D83">
        <w:trPr>
          <w:cnfStyle w:val="100000000000" w:firstRow="1" w:lastRow="0" w:firstColumn="0" w:lastColumn="0" w:oddVBand="0" w:evenVBand="0" w:oddHBand="0" w:evenHBand="0" w:firstRowFirstColumn="0" w:firstRowLastColumn="0" w:lastRowFirstColumn="0" w:lastRowLastColumn="0"/>
        </w:trPr>
        <w:tc>
          <w:tcPr>
            <w:tcW w:w="10204" w:type="dxa"/>
            <w:shd w:val="clear" w:color="auto" w:fill="D1F2F4" w:themeFill="accent1" w:themeFillTint="33"/>
          </w:tcPr>
          <w:p w14:paraId="19C5F100" w14:textId="77777777" w:rsidR="00B94695" w:rsidRDefault="00B94695" w:rsidP="00502D83">
            <w:pPr>
              <w:pStyle w:val="ListParagraph"/>
              <w:numPr>
                <w:ilvl w:val="0"/>
                <w:numId w:val="38"/>
              </w:numPr>
              <w:ind w:left="323" w:hanging="323"/>
            </w:pPr>
            <w:r w:rsidRPr="00FD3740">
              <w:rPr>
                <w:bCs/>
              </w:rPr>
              <w:t>Commit to continuous improvement</w:t>
            </w:r>
          </w:p>
        </w:tc>
      </w:tr>
      <w:tr w:rsidR="00B94695" w14:paraId="38FFEB33" w14:textId="77777777" w:rsidTr="00502D83">
        <w:tc>
          <w:tcPr>
            <w:tcW w:w="10204" w:type="dxa"/>
          </w:tcPr>
          <w:p w14:paraId="01B64233" w14:textId="77777777" w:rsidR="00B94695" w:rsidRPr="00FD3740" w:rsidRDefault="00B94695" w:rsidP="00502D83">
            <w:pPr>
              <w:pStyle w:val="Bullet"/>
            </w:pPr>
            <w:r w:rsidRPr="00FD3740">
              <w:t>act visibly on what is heard (“you said, we did”)</w:t>
            </w:r>
          </w:p>
          <w:p w14:paraId="48165A8B" w14:textId="77777777" w:rsidR="00B94695" w:rsidRPr="00FD3740" w:rsidRDefault="00B94695" w:rsidP="00502D83">
            <w:pPr>
              <w:pStyle w:val="Bullet"/>
            </w:pPr>
            <w:r w:rsidRPr="00FD3740">
              <w:t>embed rights-related indicators in audits and reviews</w:t>
            </w:r>
          </w:p>
          <w:p w14:paraId="1C9C734C" w14:textId="787134D9" w:rsidR="00B94695" w:rsidRDefault="00B94695" w:rsidP="00502D83">
            <w:pPr>
              <w:pStyle w:val="Bullet"/>
            </w:pPr>
            <w:r w:rsidRPr="00FD3740">
              <w:t>recognise and reward improvements that strengthen alignment</w:t>
            </w:r>
            <w:r w:rsidR="00502D83">
              <w:t>.</w:t>
            </w:r>
          </w:p>
        </w:tc>
      </w:tr>
    </w:tbl>
    <w:p w14:paraId="7E1F81DD" w14:textId="77777777" w:rsidR="00B94695" w:rsidRPr="00AB4513" w:rsidRDefault="00B94695" w:rsidP="00092E18"/>
    <w:sectPr w:rsidR="00B94695" w:rsidRPr="00AB4513" w:rsidSect="002220EB">
      <w:headerReference w:type="even" r:id="rId12"/>
      <w:headerReference w:type="default" r:id="rId13"/>
      <w:footerReference w:type="even" r:id="rId14"/>
      <w:footerReference w:type="default" r:id="rId15"/>
      <w:headerReference w:type="first" r:id="rId16"/>
      <w:footerReference w:type="first" r:id="rId17"/>
      <w:pgSz w:w="11906" w:h="16838"/>
      <w:pgMar w:top="1416" w:right="851" w:bottom="856" w:left="851" w:header="106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F98A8" w14:textId="77777777" w:rsidR="00B00926" w:rsidRDefault="00B00926" w:rsidP="0076491B">
      <w:pPr>
        <w:spacing w:before="0" w:after="0" w:line="240" w:lineRule="auto"/>
      </w:pPr>
      <w:r>
        <w:separator/>
      </w:r>
    </w:p>
  </w:endnote>
  <w:endnote w:type="continuationSeparator" w:id="0">
    <w:p w14:paraId="1ABFA6B2" w14:textId="77777777" w:rsidR="00B00926" w:rsidRDefault="00B00926" w:rsidP="0076491B">
      <w:pPr>
        <w:spacing w:before="0" w:after="0" w:line="240" w:lineRule="auto"/>
      </w:pPr>
      <w:r>
        <w:continuationSeparator/>
      </w:r>
    </w:p>
  </w:endnote>
  <w:endnote w:type="continuationNotice" w:id="1">
    <w:p w14:paraId="2A7BF7AC" w14:textId="77777777" w:rsidR="00B00926" w:rsidRDefault="00B009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FA91" w14:textId="77777777" w:rsidR="006D7CD7" w:rsidRDefault="00EF20F6">
    <w:pPr>
      <w:pStyle w:val="Footer"/>
      <w:rPr>
        <w:noProof/>
      </w:rPr>
    </w:pPr>
    <w:r>
      <w:rPr>
        <w:noProof/>
      </w:rPr>
      <mc:AlternateContent>
        <mc:Choice Requires="wps">
          <w:drawing>
            <wp:anchor distT="0" distB="0" distL="0" distR="0" simplePos="0" relativeHeight="251658246" behindDoc="0" locked="0" layoutInCell="1" allowOverlap="1" wp14:anchorId="54D328AC" wp14:editId="0F4D3516">
              <wp:simplePos x="635" y="635"/>
              <wp:positionH relativeFrom="page">
                <wp:align>center</wp:align>
              </wp:positionH>
              <wp:positionV relativeFrom="page">
                <wp:align>bottom</wp:align>
              </wp:positionV>
              <wp:extent cx="551815" cy="480695"/>
              <wp:effectExtent l="0" t="0" r="635" b="0"/>
              <wp:wrapNone/>
              <wp:docPr id="5625535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2715455" w14:textId="30BD3BFD" w:rsidR="00EF20F6" w:rsidRPr="00EF20F6" w:rsidRDefault="00EF20F6" w:rsidP="00EF20F6">
                          <w:pPr>
                            <w:spacing w:after="0"/>
                            <w:rPr>
                              <w:rFonts w:ascii="Calibri" w:eastAsia="Calibri" w:hAnsi="Calibri" w:cs="Calibri"/>
                              <w:noProof/>
                              <w:color w:val="FF0000"/>
                            </w:rPr>
                          </w:pPr>
                          <w:r w:rsidRPr="00EF20F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4D328AC">
              <v:stroke joinstyle="miter"/>
              <v:path gradientshapeok="t" o:connecttype="rect"/>
            </v:shapetype>
            <v:shape id="Text Box 5" style="position:absolute;margin-left:0;margin-top:0;width:43.45pt;height:37.8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MzDQ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8an7GpoTDuVg3Le3fNNh6S3z4YU5XDDOgaIN&#10;z3hIBX1F4WxR0oL78Td/zEfeMUpJj4KpqEFFU6K+GdxH1NZkuMmok1Hc5fMc4+agHwBlWOCLsDyZ&#10;6HVBTaZ0oN9QzutYCEPMcCxX0XoyH8KoXHwOXKzXKQllZFnYmp3lETrSFbl8Hd6Ys2fCA27qCSY1&#10;sfId72NuvOnt+hCQ/bSUSO1I5JlxlGBa6/m5RI3/+p+yro969RM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C8r8MzDQIAABwE&#10;AAAOAAAAAAAAAAAAAAAAAC4CAABkcnMvZTJvRG9jLnhtbFBLAQItABQABgAIAAAAIQBUS1sW2wAA&#10;AAMBAAAPAAAAAAAAAAAAAAAAAGcEAABkcnMvZG93bnJldi54bWxQSwUGAAAAAAQABADzAAAAbwUA&#10;AAAA&#10;">
              <v:textbox style="mso-fit-shape-to-text:t" inset="0,0,0,15pt">
                <w:txbxContent>
                  <w:p w:rsidRPr="00EF20F6" w:rsidR="00EF20F6" w:rsidP="00EF20F6" w:rsidRDefault="00EF20F6" w14:paraId="62715455" w14:textId="30BD3BFD">
                    <w:pPr>
                      <w:spacing w:after="0"/>
                      <w:rPr>
                        <w:rFonts w:ascii="Calibri" w:hAnsi="Calibri" w:eastAsia="Calibri" w:cs="Calibri"/>
                        <w:noProof/>
                        <w:color w:val="FF0000"/>
                      </w:rPr>
                    </w:pPr>
                    <w:r w:rsidRPr="00EF20F6">
                      <w:rPr>
                        <w:rFonts w:ascii="Calibri" w:hAnsi="Calibri" w:eastAsia="Calibri" w:cs="Calibri"/>
                        <w:noProof/>
                        <w:color w:val="FF0000"/>
                      </w:rPr>
                      <w:t>OFFICIAL</w:t>
                    </w:r>
                  </w:p>
                </w:txbxContent>
              </v:textbox>
              <w10:wrap anchorx="page" anchory="page"/>
            </v:shape>
          </w:pict>
        </mc:Fallback>
      </mc:AlternateContent>
    </w:r>
  </w:p>
  <w:p w14:paraId="6C1B16B5" w14:textId="7AFFB66A" w:rsidR="00EF20F6" w:rsidRDefault="006D7CD7">
    <w:pPr>
      <w:pStyle w:val="Footer"/>
    </w:pPr>
    <w:r>
      <w:rPr>
        <w:noProof/>
      </w:rPr>
      <mc:AlternateContent>
        <mc:Choice Requires="wps">
          <w:drawing>
            <wp:anchor distT="0" distB="0" distL="0" distR="0" simplePos="0" relativeHeight="251658251" behindDoc="0" locked="0" layoutInCell="1" allowOverlap="1" wp14:anchorId="087F51E1" wp14:editId="090F9331">
              <wp:simplePos x="635" y="635"/>
              <wp:positionH relativeFrom="page">
                <wp:align>center</wp:align>
              </wp:positionH>
              <wp:positionV relativeFrom="page">
                <wp:align>bottom</wp:align>
              </wp:positionV>
              <wp:extent cx="551815" cy="480695"/>
              <wp:effectExtent l="0" t="0" r="635" b="0"/>
              <wp:wrapNone/>
              <wp:docPr id="20647308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BC0038A" w14:textId="30547A68" w:rsidR="006D7CD7" w:rsidRPr="006D7CD7" w:rsidRDefault="006D7CD7" w:rsidP="006D7CD7">
                          <w:pPr>
                            <w:spacing w:after="0"/>
                            <w:rPr>
                              <w:rFonts w:ascii="Calibri" w:eastAsia="Calibri" w:hAnsi="Calibri" w:cs="Calibri"/>
                              <w:noProof/>
                              <w:color w:val="FF0000"/>
                            </w:rPr>
                          </w:pPr>
                          <w:r w:rsidRPr="006D7C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 id="_x0000_s1029" style="position:absolute;margin-left:0;margin-top:0;width:43.45pt;height:37.85pt;z-index:251658251;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w14:anchorId="087F51E1">
              <v:textbox style="mso-fit-shape-to-text:t" inset="0,0,0,15pt">
                <w:txbxContent>
                  <w:p w:rsidRPr="006D7CD7" w:rsidR="006D7CD7" w:rsidP="006D7CD7" w:rsidRDefault="006D7CD7" w14:paraId="1BC0038A" w14:textId="30547A68">
                    <w:pPr>
                      <w:spacing w:after="0"/>
                      <w:rPr>
                        <w:rFonts w:ascii="Calibri" w:hAnsi="Calibri" w:eastAsia="Calibri" w:cs="Calibri"/>
                        <w:noProof/>
                        <w:color w:val="FF0000"/>
                      </w:rPr>
                    </w:pPr>
                    <w:r w:rsidRPr="006D7CD7">
                      <w:rPr>
                        <w:rFonts w:ascii="Calibri" w:hAnsi="Calibri"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820E" w14:textId="33DFC9AF" w:rsidR="00EC62DA" w:rsidRDefault="00EF20F6" w:rsidP="00EC62DA">
    <w:pPr>
      <w:pStyle w:val="Footer"/>
      <w:framePr w:wrap="none" w:vAnchor="text" w:hAnchor="margin" w:xAlign="right" w:y="1"/>
      <w:rPr>
        <w:rStyle w:val="PageNumber"/>
      </w:rPr>
    </w:pPr>
    <w:r>
      <w:rPr>
        <w:noProof/>
      </w:rPr>
      <mc:AlternateContent>
        <mc:Choice Requires="wps">
          <w:drawing>
            <wp:anchor distT="0" distB="0" distL="0" distR="0" simplePos="0" relativeHeight="251658243" behindDoc="0" locked="0" layoutInCell="1" allowOverlap="1" wp14:anchorId="14DD4B44" wp14:editId="327B8ECB">
              <wp:simplePos x="6935470" y="10067925"/>
              <wp:positionH relativeFrom="page">
                <wp:align>center</wp:align>
              </wp:positionH>
              <wp:positionV relativeFrom="page">
                <wp:align>bottom</wp:align>
              </wp:positionV>
              <wp:extent cx="551815" cy="480695"/>
              <wp:effectExtent l="0" t="0" r="635" b="0"/>
              <wp:wrapNone/>
              <wp:docPr id="36922291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BCB75CD" w14:textId="0773059B" w:rsidR="00EF20F6" w:rsidRPr="00EF20F6" w:rsidRDefault="00EF20F6" w:rsidP="00EF20F6">
                          <w:pPr>
                            <w:spacing w:after="0"/>
                            <w:rPr>
                              <w:rFonts w:ascii="Calibri" w:eastAsia="Calibri" w:hAnsi="Calibri" w:cs="Calibri"/>
                              <w:noProof/>
                              <w:color w:val="FF0000"/>
                            </w:rPr>
                          </w:pPr>
                          <w:r w:rsidRPr="00EF20F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4DD4B44">
              <v:stroke joinstyle="miter"/>
              <v:path gradientshapeok="t" o:connecttype="rect"/>
            </v:shapetype>
            <v:shape id="Text Box 6" style="position:absolute;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ZtGmSA4CAAAc&#10;BAAADgAAAAAAAAAAAAAAAAAuAgAAZHJzL2Uyb0RvYy54bWxQSwECLQAUAAYACAAAACEAVEtbFtsA&#10;AAADAQAADwAAAAAAAAAAAAAAAABoBAAAZHJzL2Rvd25yZXYueG1sUEsFBgAAAAAEAAQA8wAAAHAF&#10;AAAAAA==&#10;">
              <v:textbox style="mso-fit-shape-to-text:t" inset="0,0,0,15pt">
                <w:txbxContent>
                  <w:p w:rsidRPr="00EF20F6" w:rsidR="00EF20F6" w:rsidP="00EF20F6" w:rsidRDefault="00EF20F6" w14:paraId="3BCB75CD" w14:textId="0773059B">
                    <w:pPr>
                      <w:spacing w:after="0"/>
                      <w:rPr>
                        <w:rFonts w:ascii="Calibri" w:hAnsi="Calibri" w:eastAsia="Calibri" w:cs="Calibri"/>
                        <w:noProof/>
                        <w:color w:val="FF0000"/>
                      </w:rPr>
                    </w:pPr>
                    <w:r w:rsidRPr="00EF20F6">
                      <w:rPr>
                        <w:rFonts w:ascii="Calibri" w:hAnsi="Calibri" w:eastAsia="Calibri" w:cs="Calibri"/>
                        <w:noProof/>
                        <w:color w:val="FF0000"/>
                      </w:rPr>
                      <w:t>OFFICIAL</w:t>
                    </w:r>
                  </w:p>
                </w:txbxContent>
              </v:textbox>
              <w10:wrap anchorx="page" anchory="page"/>
            </v:shape>
          </w:pict>
        </mc:Fallback>
      </mc:AlternateContent>
    </w:r>
    <w:r w:rsidR="006D7CD7">
      <w:rPr>
        <w:noProof/>
      </w:rPr>
      <mc:AlternateContent>
        <mc:Choice Requires="wps">
          <w:drawing>
            <wp:anchor distT="0" distB="0" distL="0" distR="0" simplePos="0" relativeHeight="251658252" behindDoc="0" locked="0" layoutInCell="1" allowOverlap="1" wp14:anchorId="2B490442" wp14:editId="13C665AA">
              <wp:simplePos x="6935470" y="10067925"/>
              <wp:positionH relativeFrom="page">
                <wp:align>center</wp:align>
              </wp:positionH>
              <wp:positionV relativeFrom="page">
                <wp:align>bottom</wp:align>
              </wp:positionV>
              <wp:extent cx="551815" cy="480695"/>
              <wp:effectExtent l="0" t="0" r="635" b="0"/>
              <wp:wrapNone/>
              <wp:docPr id="95606036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9DB3F20" w14:textId="1B1194FB" w:rsidR="006D7CD7" w:rsidRPr="006D7CD7" w:rsidRDefault="006D7CD7" w:rsidP="006D7CD7">
                          <w:pPr>
                            <w:spacing w:after="0"/>
                            <w:rPr>
                              <w:rFonts w:ascii="Calibri" w:eastAsia="Calibri" w:hAnsi="Calibri" w:cs="Calibri"/>
                              <w:noProof/>
                              <w:color w:val="FF0000"/>
                            </w:rPr>
                          </w:pPr>
                          <w:r w:rsidRPr="006D7C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 id="_x0000_s1031" style="position:absolute;margin-left:0;margin-top:0;width:43.45pt;height:37.85pt;z-index:251658252;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R1DwIAABwEAAAOAAAAZHJzL2Uyb0RvYy54bWysU8Fu2zAMvQ/YPwi6L7aLpUu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6yy/vplGlOxy2ToffgjQJBoVdbiVRBY7&#10;rH0YUseUWMvAqlUqbUaZvxyIGT3ZpcNohX7bk7au6L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AtuFHUPAgAA&#10;HAQAAA4AAAAAAAAAAAAAAAAALgIAAGRycy9lMm9Eb2MueG1sUEsBAi0AFAAGAAgAAAAhAFRLWxbb&#10;AAAAAwEAAA8AAAAAAAAAAAAAAAAAaQQAAGRycy9kb3ducmV2LnhtbFBLBQYAAAAABAAEAPMAAABx&#10;BQAAAAA=&#10;" w14:anchorId="2B490442">
              <v:textbox style="mso-fit-shape-to-text:t" inset="0,0,0,15pt">
                <w:txbxContent>
                  <w:p w:rsidRPr="006D7CD7" w:rsidR="006D7CD7" w:rsidP="006D7CD7" w:rsidRDefault="006D7CD7" w14:paraId="69DB3F20" w14:textId="1B1194FB">
                    <w:pPr>
                      <w:spacing w:after="0"/>
                      <w:rPr>
                        <w:rFonts w:ascii="Calibri" w:hAnsi="Calibri" w:eastAsia="Calibri" w:cs="Calibri"/>
                        <w:noProof/>
                        <w:color w:val="FF0000"/>
                      </w:rPr>
                    </w:pPr>
                    <w:r w:rsidRPr="006D7CD7">
                      <w:rPr>
                        <w:rFonts w:ascii="Calibri" w:hAnsi="Calibri" w:eastAsia="Calibri" w:cs="Calibri"/>
                        <w:noProof/>
                        <w:color w:val="FF0000"/>
                      </w:rPr>
                      <w:t>OFFICIAL</w:t>
                    </w:r>
                  </w:p>
                </w:txbxContent>
              </v:textbox>
              <w10:wrap anchorx="page" anchory="page"/>
            </v:shape>
          </w:pict>
        </mc:Fallback>
      </mc:AlternateContent>
    </w:r>
    <w:sdt>
      <w:sdtPr>
        <w:rPr>
          <w:rStyle w:val="PageNumber"/>
        </w:rPr>
        <w:id w:val="-731772383"/>
        <w:docPartObj>
          <w:docPartGallery w:val="Page Numbers (Bottom of Page)"/>
          <w:docPartUnique/>
        </w:docPartObj>
      </w:sdtPr>
      <w:sdtEndPr>
        <w:rPr>
          <w:rStyle w:val="PageNumber"/>
        </w:rPr>
      </w:sdtEndPr>
      <w:sdtContent>
        <w:r w:rsidR="00EC62DA">
          <w:rPr>
            <w:rStyle w:val="PageNumber"/>
          </w:rPr>
          <w:fldChar w:fldCharType="begin"/>
        </w:r>
        <w:r w:rsidR="00EC62DA">
          <w:rPr>
            <w:rStyle w:val="PageNumber"/>
          </w:rPr>
          <w:instrText xml:space="preserve"> PAGE </w:instrText>
        </w:r>
        <w:r w:rsidR="00EC62DA">
          <w:rPr>
            <w:rStyle w:val="PageNumber"/>
          </w:rPr>
          <w:fldChar w:fldCharType="separate"/>
        </w:r>
        <w:r w:rsidR="00EC62DA">
          <w:rPr>
            <w:rStyle w:val="PageNumber"/>
          </w:rPr>
          <w:t>1</w:t>
        </w:r>
        <w:r w:rsidR="00EC62DA">
          <w:rPr>
            <w:rStyle w:val="PageNumber"/>
          </w:rPr>
          <w:fldChar w:fldCharType="end"/>
        </w:r>
      </w:sdtContent>
    </w:sdt>
  </w:p>
  <w:p w14:paraId="7BF152FA" w14:textId="08E008BE" w:rsidR="2566EFA4" w:rsidRPr="00EC62DA" w:rsidRDefault="3A0FD103" w:rsidP="00EC62DA">
    <w:pPr>
      <w:pStyle w:val="Header"/>
      <w:tabs>
        <w:tab w:val="clear" w:pos="4513"/>
        <w:tab w:val="clear" w:pos="9026"/>
        <w:tab w:val="center" w:pos="3508"/>
        <w:tab w:val="right" w:pos="6908"/>
      </w:tabs>
      <w:ind w:left="108" w:right="-115"/>
    </w:pPr>
    <w:r>
      <w:t>Tip sheet: Checking for alignment with the Statement of Rights</w:t>
    </w:r>
    <w:r w:rsidR="00E6011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40F9" w14:textId="7E7443BB" w:rsidR="00EC62DA" w:rsidRDefault="00EF20F6" w:rsidP="00EC62DA">
    <w:pPr>
      <w:pStyle w:val="Footer"/>
      <w:framePr w:wrap="none"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2B953741" wp14:editId="48C1DA81">
              <wp:simplePos x="6934200" y="10067925"/>
              <wp:positionH relativeFrom="page">
                <wp:align>center</wp:align>
              </wp:positionH>
              <wp:positionV relativeFrom="page">
                <wp:align>bottom</wp:align>
              </wp:positionV>
              <wp:extent cx="551815" cy="480695"/>
              <wp:effectExtent l="0" t="0" r="635" b="0"/>
              <wp:wrapNone/>
              <wp:docPr id="18523500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6349DB2" w14:textId="6B929AAA" w:rsidR="00EF20F6" w:rsidRPr="00EF20F6" w:rsidRDefault="00EF20F6" w:rsidP="00EF20F6">
                          <w:pPr>
                            <w:spacing w:after="0"/>
                            <w:rPr>
                              <w:rFonts w:ascii="Calibri" w:eastAsia="Calibri" w:hAnsi="Calibri" w:cs="Calibri"/>
                              <w:noProof/>
                              <w:color w:val="FF0000"/>
                            </w:rPr>
                          </w:pPr>
                          <w:r w:rsidRPr="00EF20F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B953741">
              <v:stroke joinstyle="miter"/>
              <v:path gradientshapeok="t" o:connecttype="rect"/>
            </v:shapetype>
            <v:shape id="Text Box 4" style="position:absolute;margin-left:0;margin-top:0;width:43.45pt;height:37.8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CiDQIAAB0EAAAOAAAAZHJzL2Uyb0RvYy54bWysU01v2zAMvQ/YfxB0X2wXS5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2f57d00Vsmulx368FVBx6JRcSRWElji&#10;sPbhlDqmxF4WVq0xiRljf3NQzejJrhNGKwzbgbU1TZ/4jK4t1EfaCuFEuHdy1VLvtfDhRSAxTIuQ&#10;asMzHdpAX3E4W5w1gD/+5o/5BDxFOetJMRW3JGnOzDdLhERxjQaOxjYZxV0+zSlu990DkA4LehJO&#10;JpO8GMxoaoTujfS8jI0oJKykdhXfjuZDOEmX3oNUy2VKIh05EdZ242QsHfGKYL4ObwLdGfFAVD3B&#10;KCdRvgP+lBtverfcB4I/sXIF8gw5aTDxen4vUeS//qes66te/AQ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AJSrCiDQIAAB0E&#10;AAAOAAAAAAAAAAAAAAAAAC4CAABkcnMvZTJvRG9jLnhtbFBLAQItABQABgAIAAAAIQBUS1sW2wAA&#10;AAMBAAAPAAAAAAAAAAAAAAAAAGcEAABkcnMvZG93bnJldi54bWxQSwUGAAAAAAQABADzAAAAbwUA&#10;AAAA&#10;">
              <v:textbox style="mso-fit-shape-to-text:t" inset="0,0,0,15pt">
                <w:txbxContent>
                  <w:p w:rsidRPr="00EF20F6" w:rsidR="00EF20F6" w:rsidP="00EF20F6" w:rsidRDefault="00EF20F6" w14:paraId="46349DB2" w14:textId="6B929AAA">
                    <w:pPr>
                      <w:spacing w:after="0"/>
                      <w:rPr>
                        <w:rFonts w:ascii="Calibri" w:hAnsi="Calibri" w:eastAsia="Calibri" w:cs="Calibri"/>
                        <w:noProof/>
                        <w:color w:val="FF0000"/>
                      </w:rPr>
                    </w:pPr>
                    <w:r w:rsidRPr="00EF20F6">
                      <w:rPr>
                        <w:rFonts w:ascii="Calibri" w:hAnsi="Calibri" w:eastAsia="Calibri" w:cs="Calibri"/>
                        <w:noProof/>
                        <w:color w:val="FF0000"/>
                      </w:rPr>
                      <w:t>OFFICIAL</w:t>
                    </w:r>
                  </w:p>
                </w:txbxContent>
              </v:textbox>
              <w10:wrap anchorx="page" anchory="page"/>
            </v:shape>
          </w:pict>
        </mc:Fallback>
      </mc:AlternateContent>
    </w:r>
    <w:r w:rsidR="006D7CD7">
      <w:rPr>
        <w:noProof/>
      </w:rPr>
      <mc:AlternateContent>
        <mc:Choice Requires="wps">
          <w:drawing>
            <wp:anchor distT="0" distB="0" distL="0" distR="0" simplePos="0" relativeHeight="251658250" behindDoc="0" locked="0" layoutInCell="1" allowOverlap="1" wp14:anchorId="4D57520C" wp14:editId="4D3BDEDB">
              <wp:simplePos x="6934200" y="10066020"/>
              <wp:positionH relativeFrom="page">
                <wp:align>center</wp:align>
              </wp:positionH>
              <wp:positionV relativeFrom="page">
                <wp:align>bottom</wp:align>
              </wp:positionV>
              <wp:extent cx="551815" cy="480695"/>
              <wp:effectExtent l="0" t="0" r="635" b="0"/>
              <wp:wrapNone/>
              <wp:docPr id="13527787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7A6712B" w14:textId="17503AF1" w:rsidR="006D7CD7" w:rsidRPr="006D7CD7" w:rsidRDefault="006D7CD7" w:rsidP="006D7CD7">
                          <w:pPr>
                            <w:spacing w:after="0"/>
                            <w:rPr>
                              <w:rFonts w:ascii="Calibri" w:eastAsia="Calibri" w:hAnsi="Calibri" w:cs="Calibri"/>
                              <w:noProof/>
                              <w:color w:val="FF0000"/>
                            </w:rPr>
                          </w:pPr>
                          <w:r w:rsidRPr="006D7C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 id="_x0000_s1033" style="position:absolute;margin-left:0;margin-top:0;width:43.45pt;height:37.85pt;z-index:251658250;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QKfDgIAAB0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95f2a2hOOJWDceHe8k2HtbfMhxfmcMM4CKo2&#10;POMhFfQVhbNFSQvux9/8MR+JxyglPSqmogYlTYn6ZnAhUVyT4SajTkZxl89zjJuDfgDUYYFPwvJk&#10;otcFNZnSgX5DPa9jIQwxw7FcRevJfAijdPE9cLFepyTUkWVha3aWR+jIVyTzdXhjzp4ZD7iqJ5jk&#10;xMp3xI+58aa360NA+tNWIrcjkWfKUYNpr+f3EkX+63/Kur7q1U8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ZPUCnw4CAAAd&#10;BAAADgAAAAAAAAAAAAAAAAAuAgAAZHJzL2Uyb0RvYy54bWxQSwECLQAUAAYACAAAACEAVEtbFtsA&#10;AAADAQAADwAAAAAAAAAAAAAAAABoBAAAZHJzL2Rvd25yZXYueG1sUEsFBgAAAAAEAAQA8wAAAHAF&#10;AAAAAA==&#10;" w14:anchorId="4D57520C">
              <v:textbox style="mso-fit-shape-to-text:t" inset="0,0,0,15pt">
                <w:txbxContent>
                  <w:p w:rsidRPr="006D7CD7" w:rsidR="006D7CD7" w:rsidP="006D7CD7" w:rsidRDefault="006D7CD7" w14:paraId="07A6712B" w14:textId="17503AF1">
                    <w:pPr>
                      <w:spacing w:after="0"/>
                      <w:rPr>
                        <w:rFonts w:ascii="Calibri" w:hAnsi="Calibri" w:eastAsia="Calibri" w:cs="Calibri"/>
                        <w:noProof/>
                        <w:color w:val="FF0000"/>
                      </w:rPr>
                    </w:pPr>
                    <w:r w:rsidRPr="006D7CD7">
                      <w:rPr>
                        <w:rFonts w:ascii="Calibri" w:hAnsi="Calibri" w:eastAsia="Calibri" w:cs="Calibri"/>
                        <w:noProof/>
                        <w:color w:val="FF0000"/>
                      </w:rPr>
                      <w:t>OFFICIAL</w:t>
                    </w:r>
                  </w:p>
                </w:txbxContent>
              </v:textbox>
              <w10:wrap anchorx="page" anchory="page"/>
            </v:shape>
          </w:pict>
        </mc:Fallback>
      </mc:AlternateContent>
    </w:r>
    <w:sdt>
      <w:sdtPr>
        <w:rPr>
          <w:rStyle w:val="PageNumber"/>
        </w:rPr>
        <w:id w:val="573860837"/>
        <w:docPartObj>
          <w:docPartGallery w:val="Page Numbers (Bottom of Page)"/>
          <w:docPartUnique/>
        </w:docPartObj>
      </w:sdtPr>
      <w:sdtEndPr>
        <w:rPr>
          <w:rStyle w:val="PageNumber"/>
        </w:rPr>
      </w:sdtEndPr>
      <w:sdtContent>
        <w:r w:rsidR="00EC62DA">
          <w:rPr>
            <w:rStyle w:val="PageNumber"/>
          </w:rPr>
          <w:fldChar w:fldCharType="begin"/>
        </w:r>
        <w:r w:rsidR="00EC62DA">
          <w:rPr>
            <w:rStyle w:val="PageNumber"/>
          </w:rPr>
          <w:instrText xml:space="preserve"> PAGE </w:instrText>
        </w:r>
        <w:r w:rsidR="00EC62DA">
          <w:rPr>
            <w:rStyle w:val="PageNumber"/>
          </w:rPr>
          <w:fldChar w:fldCharType="separate"/>
        </w:r>
        <w:r w:rsidR="00EC62DA">
          <w:rPr>
            <w:rStyle w:val="PageNumber"/>
          </w:rPr>
          <w:t>1</w:t>
        </w:r>
        <w:r w:rsidR="00EC62DA">
          <w:rPr>
            <w:rStyle w:val="PageNumber"/>
          </w:rPr>
          <w:fldChar w:fldCharType="end"/>
        </w:r>
      </w:sdtContent>
    </w:sdt>
  </w:p>
  <w:p w14:paraId="47EF9F2F" w14:textId="13AA3AE1" w:rsidR="2566EFA4" w:rsidRPr="00EC62DA" w:rsidRDefault="3A0FD103" w:rsidP="00EC62DA">
    <w:pPr>
      <w:pStyle w:val="Header"/>
      <w:tabs>
        <w:tab w:val="clear" w:pos="4513"/>
        <w:tab w:val="clear" w:pos="9026"/>
        <w:tab w:val="center" w:pos="3508"/>
        <w:tab w:val="right" w:pos="6908"/>
      </w:tabs>
      <w:ind w:left="108" w:right="-115"/>
    </w:pPr>
    <w:r>
      <w:t>Tip sheet: Checking for alignment with the Statement of Rights</w:t>
    </w:r>
    <w:r w:rsidR="0084762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82600" w14:textId="77777777" w:rsidR="00B00926" w:rsidRDefault="00B00926" w:rsidP="0076491B">
      <w:pPr>
        <w:spacing w:before="0" w:after="0" w:line="240" w:lineRule="auto"/>
      </w:pPr>
      <w:r>
        <w:separator/>
      </w:r>
    </w:p>
  </w:footnote>
  <w:footnote w:type="continuationSeparator" w:id="0">
    <w:p w14:paraId="7BD8CA72" w14:textId="77777777" w:rsidR="00B00926" w:rsidRDefault="00B00926" w:rsidP="0076491B">
      <w:pPr>
        <w:spacing w:before="0" w:after="0" w:line="240" w:lineRule="auto"/>
      </w:pPr>
      <w:r>
        <w:continuationSeparator/>
      </w:r>
    </w:p>
  </w:footnote>
  <w:footnote w:type="continuationNotice" w:id="1">
    <w:p w14:paraId="6A0D76CD" w14:textId="77777777" w:rsidR="00B00926" w:rsidRDefault="00B009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0A2C" w14:textId="77777777" w:rsidR="006D7CD7" w:rsidRDefault="00EF20F6">
    <w:pPr>
      <w:pStyle w:val="Header"/>
      <w:rPr>
        <w:noProof/>
      </w:rPr>
    </w:pPr>
    <w:r>
      <w:rPr>
        <w:noProof/>
      </w:rPr>
      <mc:AlternateContent>
        <mc:Choice Requires="wps">
          <w:drawing>
            <wp:anchor distT="0" distB="0" distL="0" distR="0" simplePos="0" relativeHeight="251658244" behindDoc="0" locked="0" layoutInCell="1" allowOverlap="1" wp14:anchorId="4ABB2B52" wp14:editId="714E709D">
              <wp:simplePos x="635" y="635"/>
              <wp:positionH relativeFrom="page">
                <wp:align>center</wp:align>
              </wp:positionH>
              <wp:positionV relativeFrom="page">
                <wp:align>top</wp:align>
              </wp:positionV>
              <wp:extent cx="551815" cy="480695"/>
              <wp:effectExtent l="0" t="0" r="635" b="14605"/>
              <wp:wrapNone/>
              <wp:docPr id="20843217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5480CD8" w14:textId="582173A3" w:rsidR="00EF20F6" w:rsidRPr="00EF20F6" w:rsidRDefault="00EF20F6" w:rsidP="00EF20F6">
                          <w:pPr>
                            <w:spacing w:after="0"/>
                            <w:rPr>
                              <w:rFonts w:ascii="Calibri" w:eastAsia="Calibri" w:hAnsi="Calibri" w:cs="Calibri"/>
                              <w:noProof/>
                              <w:color w:val="FF0000"/>
                            </w:rPr>
                          </w:pPr>
                          <w:r w:rsidRPr="00EF20F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ABB2B52">
              <v:stroke joinstyle="miter"/>
              <v:path gradientshapeok="t" o:connecttype="rect"/>
            </v:shapetype>
            <v:shape id="Text Box 2" style="position:absolute;margin-left:0;margin-top:0;width:43.45pt;height:37.8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v:textbox style="mso-fit-shape-to-text:t" inset="0,15pt,0,0">
                <w:txbxContent>
                  <w:p w:rsidRPr="00EF20F6" w:rsidR="00EF20F6" w:rsidP="00EF20F6" w:rsidRDefault="00EF20F6" w14:paraId="25480CD8" w14:textId="582173A3">
                    <w:pPr>
                      <w:spacing w:after="0"/>
                      <w:rPr>
                        <w:rFonts w:ascii="Calibri" w:hAnsi="Calibri" w:eastAsia="Calibri" w:cs="Calibri"/>
                        <w:noProof/>
                        <w:color w:val="FF0000"/>
                      </w:rPr>
                    </w:pPr>
                    <w:r w:rsidRPr="00EF20F6">
                      <w:rPr>
                        <w:rFonts w:ascii="Calibri" w:hAnsi="Calibri" w:eastAsia="Calibri" w:cs="Calibri"/>
                        <w:noProof/>
                        <w:color w:val="FF0000"/>
                      </w:rPr>
                      <w:t>OFFICIAL</w:t>
                    </w:r>
                  </w:p>
                </w:txbxContent>
              </v:textbox>
              <w10:wrap anchorx="page" anchory="page"/>
            </v:shape>
          </w:pict>
        </mc:Fallback>
      </mc:AlternateContent>
    </w:r>
  </w:p>
  <w:p w14:paraId="3455862C" w14:textId="71EEBEA7" w:rsidR="00EF20F6" w:rsidRDefault="006D7CD7">
    <w:pPr>
      <w:pStyle w:val="Header"/>
    </w:pPr>
    <w:r>
      <w:rPr>
        <w:noProof/>
      </w:rPr>
      <mc:AlternateContent>
        <mc:Choice Requires="wps">
          <w:drawing>
            <wp:anchor distT="0" distB="0" distL="0" distR="0" simplePos="0" relativeHeight="251658248" behindDoc="0" locked="0" layoutInCell="1" allowOverlap="1" wp14:anchorId="792C8182" wp14:editId="29BBBFE7">
              <wp:simplePos x="635" y="635"/>
              <wp:positionH relativeFrom="page">
                <wp:align>center</wp:align>
              </wp:positionH>
              <wp:positionV relativeFrom="page">
                <wp:align>top</wp:align>
              </wp:positionV>
              <wp:extent cx="551815" cy="480695"/>
              <wp:effectExtent l="0" t="0" r="635" b="14605"/>
              <wp:wrapNone/>
              <wp:docPr id="10715253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42EE29B" w14:textId="75B82F32" w:rsidR="006D7CD7" w:rsidRPr="006D7CD7" w:rsidRDefault="006D7CD7" w:rsidP="006D7CD7">
                          <w:pPr>
                            <w:spacing w:after="0"/>
                            <w:rPr>
                              <w:rFonts w:ascii="Calibri" w:eastAsia="Calibri" w:hAnsi="Calibri" w:cs="Calibri"/>
                              <w:noProof/>
                              <w:color w:val="FF0000"/>
                            </w:rPr>
                          </w:pPr>
                          <w:r w:rsidRPr="006D7C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 id="_x0000_s1027" style="position:absolute;margin-left:0;margin-top:0;width:43.45pt;height:37.85pt;z-index:251658248;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w14:anchorId="792C8182">
              <v:textbox style="mso-fit-shape-to-text:t" inset="0,15pt,0,0">
                <w:txbxContent>
                  <w:p w:rsidRPr="006D7CD7" w:rsidR="006D7CD7" w:rsidP="006D7CD7" w:rsidRDefault="006D7CD7" w14:paraId="642EE29B" w14:textId="75B82F32">
                    <w:pPr>
                      <w:spacing w:after="0"/>
                      <w:rPr>
                        <w:rFonts w:ascii="Calibri" w:hAnsi="Calibri" w:eastAsia="Calibri" w:cs="Calibri"/>
                        <w:noProof/>
                        <w:color w:val="FF0000"/>
                      </w:rPr>
                    </w:pPr>
                    <w:r w:rsidRPr="006D7CD7">
                      <w:rPr>
                        <w:rFonts w:ascii="Calibri" w:hAnsi="Calibri"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46D9" w14:textId="1A2F413C" w:rsidR="006D7CD7" w:rsidRDefault="006D7CD7">
    <w:pPr>
      <w:pStyle w:val="Header"/>
      <w:rPr>
        <w:noProof/>
      </w:rPr>
    </w:pPr>
  </w:p>
  <w:p w14:paraId="0517615E" w14:textId="2367B0AE" w:rsidR="00EF20F6" w:rsidRDefault="00EF2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9720" w14:textId="074A6510" w:rsidR="0076491B" w:rsidRDefault="00746B36">
    <w:pPr>
      <w:pStyle w:val="Header"/>
    </w:pPr>
    <w:r>
      <w:rPr>
        <w:noProof/>
        <w:lang w:val="en-US"/>
      </w:rPr>
      <w:drawing>
        <wp:anchor distT="0" distB="0" distL="114300" distR="114300" simplePos="0" relativeHeight="251658240" behindDoc="0" locked="0" layoutInCell="1" allowOverlap="1" wp14:anchorId="26ED6B78" wp14:editId="4C13CB0A">
          <wp:simplePos x="0" y="0"/>
          <wp:positionH relativeFrom="page">
            <wp:posOffset>0</wp:posOffset>
          </wp:positionH>
          <wp:positionV relativeFrom="page">
            <wp:posOffset>0</wp:posOffset>
          </wp:positionV>
          <wp:extent cx="7558363" cy="2112411"/>
          <wp:effectExtent l="0" t="0" r="0" b="0"/>
          <wp:wrapNone/>
          <wp:docPr id="515865768" name="Picture 5158657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60000" cy="21128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3A24D1"/>
    <w:multiLevelType w:val="multilevel"/>
    <w:tmpl w:val="4AA4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C54835"/>
    <w:multiLevelType w:val="hybridMultilevel"/>
    <w:tmpl w:val="93EC6BCE"/>
    <w:lvl w:ilvl="0" w:tplc="46A6D19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3164367"/>
    <w:multiLevelType w:val="multilevel"/>
    <w:tmpl w:val="FF16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F787C"/>
    <w:multiLevelType w:val="hybridMultilevel"/>
    <w:tmpl w:val="4050A7AA"/>
    <w:lvl w:ilvl="0" w:tplc="9900FD12">
      <w:start w:val="1"/>
      <w:numFmt w:val="bullet"/>
      <w:pStyle w:val="Bullet"/>
      <w:lvlText w:val=""/>
      <w:lvlJc w:val="left"/>
      <w:pPr>
        <w:ind w:left="720" w:hanging="360"/>
      </w:pPr>
      <w:rPr>
        <w:rFonts w:ascii="Wingdings" w:hAnsi="Wingdings" w:hint="default"/>
        <w:color w:val="2AB1BB" w:themeColor="accent1"/>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9"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562156"/>
    <w:multiLevelType w:val="multilevel"/>
    <w:tmpl w:val="1338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55B74C4"/>
    <w:multiLevelType w:val="hybridMultilevel"/>
    <w:tmpl w:val="CA524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542EDA"/>
    <w:multiLevelType w:val="multilevel"/>
    <w:tmpl w:val="1AB8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56AD1"/>
    <w:multiLevelType w:val="hybridMultilevel"/>
    <w:tmpl w:val="25301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3" w15:restartNumberingAfterBreak="0">
    <w:nsid w:val="5AAE1F1B"/>
    <w:multiLevelType w:val="hybridMultilevel"/>
    <w:tmpl w:val="FD928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CB1268"/>
    <w:multiLevelType w:val="multilevel"/>
    <w:tmpl w:val="A97A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8131EE"/>
    <w:multiLevelType w:val="multilevel"/>
    <w:tmpl w:val="6DF8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753471"/>
    <w:multiLevelType w:val="hybridMultilevel"/>
    <w:tmpl w:val="11BCB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F199B"/>
    <w:multiLevelType w:val="hybridMultilevel"/>
    <w:tmpl w:val="1236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372E32"/>
    <w:multiLevelType w:val="hybridMultilevel"/>
    <w:tmpl w:val="F20C692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num w:numId="1" w16cid:durableId="1053504044">
    <w:abstractNumId w:val="31"/>
  </w:num>
  <w:num w:numId="2" w16cid:durableId="887882813">
    <w:abstractNumId w:val="7"/>
  </w:num>
  <w:num w:numId="3" w16cid:durableId="2099326521">
    <w:abstractNumId w:val="26"/>
  </w:num>
  <w:num w:numId="4" w16cid:durableId="1547790336">
    <w:abstractNumId w:val="27"/>
  </w:num>
  <w:num w:numId="5" w16cid:durableId="1860000748">
    <w:abstractNumId w:val="13"/>
  </w:num>
  <w:num w:numId="6" w16cid:durableId="387412051">
    <w:abstractNumId w:val="3"/>
  </w:num>
  <w:num w:numId="7" w16cid:durableId="1549995288">
    <w:abstractNumId w:val="21"/>
  </w:num>
  <w:num w:numId="8" w16cid:durableId="990331736">
    <w:abstractNumId w:val="19"/>
  </w:num>
  <w:num w:numId="9" w16cid:durableId="1218394114">
    <w:abstractNumId w:val="25"/>
  </w:num>
  <w:num w:numId="10" w16cid:durableId="962155908">
    <w:abstractNumId w:val="0"/>
  </w:num>
  <w:num w:numId="11" w16cid:durableId="440883028">
    <w:abstractNumId w:val="32"/>
  </w:num>
  <w:num w:numId="12" w16cid:durableId="1027488482">
    <w:abstractNumId w:val="9"/>
  </w:num>
  <w:num w:numId="13" w16cid:durableId="112018218">
    <w:abstractNumId w:val="17"/>
  </w:num>
  <w:num w:numId="14" w16cid:durableId="1703019049">
    <w:abstractNumId w:val="2"/>
  </w:num>
  <w:num w:numId="15" w16cid:durableId="1166283392">
    <w:abstractNumId w:val="11"/>
  </w:num>
  <w:num w:numId="16" w16cid:durableId="2041929339">
    <w:abstractNumId w:val="14"/>
  </w:num>
  <w:num w:numId="17" w16cid:durableId="480653444">
    <w:abstractNumId w:val="22"/>
  </w:num>
  <w:num w:numId="18" w16cid:durableId="1440756137">
    <w:abstractNumId w:val="16"/>
  </w:num>
  <w:num w:numId="19" w16cid:durableId="305211232">
    <w:abstractNumId w:val="8"/>
  </w:num>
  <w:num w:numId="20" w16cid:durableId="889804405">
    <w:abstractNumId w:val="10"/>
  </w:num>
  <w:num w:numId="21" w16cid:durableId="324671036">
    <w:abstractNumId w:val="6"/>
  </w:num>
  <w:num w:numId="22" w16cid:durableId="169026705">
    <w:abstractNumId w:val="30"/>
  </w:num>
  <w:num w:numId="23" w16cid:durableId="1308780663">
    <w:abstractNumId w:val="23"/>
  </w:num>
  <w:num w:numId="24" w16cid:durableId="1264996269">
    <w:abstractNumId w:val="29"/>
  </w:num>
  <w:num w:numId="25" w16cid:durableId="1159349974">
    <w:abstractNumId w:val="15"/>
  </w:num>
  <w:num w:numId="26" w16cid:durableId="669527935">
    <w:abstractNumId w:val="20"/>
  </w:num>
  <w:num w:numId="27" w16cid:durableId="1240142320">
    <w:abstractNumId w:val="6"/>
  </w:num>
  <w:num w:numId="28" w16cid:durableId="328599015">
    <w:abstractNumId w:val="6"/>
  </w:num>
  <w:num w:numId="29" w16cid:durableId="1552187220">
    <w:abstractNumId w:val="6"/>
  </w:num>
  <w:num w:numId="30" w16cid:durableId="1858150191">
    <w:abstractNumId w:val="6"/>
  </w:num>
  <w:num w:numId="31" w16cid:durableId="572736522">
    <w:abstractNumId w:val="33"/>
  </w:num>
  <w:num w:numId="32" w16cid:durableId="930971607">
    <w:abstractNumId w:val="24"/>
  </w:num>
  <w:num w:numId="33" w16cid:durableId="881095246">
    <w:abstractNumId w:val="5"/>
  </w:num>
  <w:num w:numId="34" w16cid:durableId="1423716955">
    <w:abstractNumId w:val="28"/>
  </w:num>
  <w:num w:numId="35" w16cid:durableId="1615937121">
    <w:abstractNumId w:val="1"/>
  </w:num>
  <w:num w:numId="36" w16cid:durableId="2044741771">
    <w:abstractNumId w:val="12"/>
  </w:num>
  <w:num w:numId="37" w16cid:durableId="595793368">
    <w:abstractNumId w:val="18"/>
  </w:num>
  <w:num w:numId="38" w16cid:durableId="1219783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8A"/>
    <w:rsid w:val="0002516D"/>
    <w:rsid w:val="00047023"/>
    <w:rsid w:val="00054091"/>
    <w:rsid w:val="00092E18"/>
    <w:rsid w:val="000B3305"/>
    <w:rsid w:val="000C6856"/>
    <w:rsid w:val="000E4A6D"/>
    <w:rsid w:val="000E5E16"/>
    <w:rsid w:val="000F542C"/>
    <w:rsid w:val="0010344C"/>
    <w:rsid w:val="0013355D"/>
    <w:rsid w:val="001515A9"/>
    <w:rsid w:val="001714F4"/>
    <w:rsid w:val="00173888"/>
    <w:rsid w:val="00175506"/>
    <w:rsid w:val="0018537B"/>
    <w:rsid w:val="00187ABC"/>
    <w:rsid w:val="001C32C3"/>
    <w:rsid w:val="001D6F45"/>
    <w:rsid w:val="001E75C2"/>
    <w:rsid w:val="001F33D5"/>
    <w:rsid w:val="00210366"/>
    <w:rsid w:val="002220EB"/>
    <w:rsid w:val="00243FFD"/>
    <w:rsid w:val="002617DC"/>
    <w:rsid w:val="00263747"/>
    <w:rsid w:val="0027238A"/>
    <w:rsid w:val="00286C1C"/>
    <w:rsid w:val="00291B93"/>
    <w:rsid w:val="002947B8"/>
    <w:rsid w:val="002A13FC"/>
    <w:rsid w:val="002A7901"/>
    <w:rsid w:val="002C2D46"/>
    <w:rsid w:val="002C57FC"/>
    <w:rsid w:val="002C594B"/>
    <w:rsid w:val="002F6D7D"/>
    <w:rsid w:val="0032390D"/>
    <w:rsid w:val="0033506C"/>
    <w:rsid w:val="00336AD0"/>
    <w:rsid w:val="00343350"/>
    <w:rsid w:val="00353392"/>
    <w:rsid w:val="00357410"/>
    <w:rsid w:val="00360B34"/>
    <w:rsid w:val="003619F4"/>
    <w:rsid w:val="0037137D"/>
    <w:rsid w:val="00372498"/>
    <w:rsid w:val="00396377"/>
    <w:rsid w:val="003B1673"/>
    <w:rsid w:val="003E2754"/>
    <w:rsid w:val="00422631"/>
    <w:rsid w:val="004557A0"/>
    <w:rsid w:val="00457B16"/>
    <w:rsid w:val="004A55F1"/>
    <w:rsid w:val="004B306B"/>
    <w:rsid w:val="004C11EB"/>
    <w:rsid w:val="004F293A"/>
    <w:rsid w:val="004F7E50"/>
    <w:rsid w:val="00502D83"/>
    <w:rsid w:val="005035B6"/>
    <w:rsid w:val="00510E64"/>
    <w:rsid w:val="00514F94"/>
    <w:rsid w:val="00532211"/>
    <w:rsid w:val="00532EAC"/>
    <w:rsid w:val="005B7A3A"/>
    <w:rsid w:val="005C38D5"/>
    <w:rsid w:val="005D7425"/>
    <w:rsid w:val="005F41E1"/>
    <w:rsid w:val="00610FFC"/>
    <w:rsid w:val="00626F7A"/>
    <w:rsid w:val="006273DF"/>
    <w:rsid w:val="00633DB4"/>
    <w:rsid w:val="006376C5"/>
    <w:rsid w:val="00641DA4"/>
    <w:rsid w:val="00665361"/>
    <w:rsid w:val="00667FFC"/>
    <w:rsid w:val="006746EE"/>
    <w:rsid w:val="00677BC9"/>
    <w:rsid w:val="006A276D"/>
    <w:rsid w:val="006B1332"/>
    <w:rsid w:val="006C07D3"/>
    <w:rsid w:val="006D06A8"/>
    <w:rsid w:val="006D7CD7"/>
    <w:rsid w:val="006E3920"/>
    <w:rsid w:val="006E4B26"/>
    <w:rsid w:val="006F12CD"/>
    <w:rsid w:val="006F3017"/>
    <w:rsid w:val="006F6B35"/>
    <w:rsid w:val="00703566"/>
    <w:rsid w:val="00712241"/>
    <w:rsid w:val="0071307E"/>
    <w:rsid w:val="00722AC8"/>
    <w:rsid w:val="00726939"/>
    <w:rsid w:val="00735062"/>
    <w:rsid w:val="00745010"/>
    <w:rsid w:val="00746B36"/>
    <w:rsid w:val="00761419"/>
    <w:rsid w:val="0076491B"/>
    <w:rsid w:val="00765364"/>
    <w:rsid w:val="007A16E1"/>
    <w:rsid w:val="007B030A"/>
    <w:rsid w:val="007B361D"/>
    <w:rsid w:val="007C63CE"/>
    <w:rsid w:val="007E22C9"/>
    <w:rsid w:val="007E444A"/>
    <w:rsid w:val="008042CB"/>
    <w:rsid w:val="00811F74"/>
    <w:rsid w:val="00824CA9"/>
    <w:rsid w:val="00833A28"/>
    <w:rsid w:val="008455B9"/>
    <w:rsid w:val="00847622"/>
    <w:rsid w:val="00855763"/>
    <w:rsid w:val="00866C34"/>
    <w:rsid w:val="00883E04"/>
    <w:rsid w:val="008A6F44"/>
    <w:rsid w:val="008B1892"/>
    <w:rsid w:val="008D37AF"/>
    <w:rsid w:val="008D4336"/>
    <w:rsid w:val="008D56B8"/>
    <w:rsid w:val="008D5CD0"/>
    <w:rsid w:val="008F1EC5"/>
    <w:rsid w:val="008F467F"/>
    <w:rsid w:val="00915E34"/>
    <w:rsid w:val="00921B1B"/>
    <w:rsid w:val="009346B6"/>
    <w:rsid w:val="00941F59"/>
    <w:rsid w:val="00965C6D"/>
    <w:rsid w:val="009760F6"/>
    <w:rsid w:val="009B2828"/>
    <w:rsid w:val="009C63A4"/>
    <w:rsid w:val="009D242E"/>
    <w:rsid w:val="009E7194"/>
    <w:rsid w:val="00A00654"/>
    <w:rsid w:val="00A04105"/>
    <w:rsid w:val="00A10993"/>
    <w:rsid w:val="00A176BA"/>
    <w:rsid w:val="00A25DC3"/>
    <w:rsid w:val="00A25E9C"/>
    <w:rsid w:val="00A27F9A"/>
    <w:rsid w:val="00A5495A"/>
    <w:rsid w:val="00A57FB3"/>
    <w:rsid w:val="00A62D55"/>
    <w:rsid w:val="00A73797"/>
    <w:rsid w:val="00A757E7"/>
    <w:rsid w:val="00A83E3D"/>
    <w:rsid w:val="00A9175F"/>
    <w:rsid w:val="00A95241"/>
    <w:rsid w:val="00AA4D36"/>
    <w:rsid w:val="00AA70AD"/>
    <w:rsid w:val="00AB2493"/>
    <w:rsid w:val="00AB4513"/>
    <w:rsid w:val="00AC04A6"/>
    <w:rsid w:val="00AD4131"/>
    <w:rsid w:val="00AE6A4D"/>
    <w:rsid w:val="00AF3EEB"/>
    <w:rsid w:val="00B00926"/>
    <w:rsid w:val="00B00D08"/>
    <w:rsid w:val="00B01D16"/>
    <w:rsid w:val="00B04B78"/>
    <w:rsid w:val="00B06C6E"/>
    <w:rsid w:val="00B13ADF"/>
    <w:rsid w:val="00B34F81"/>
    <w:rsid w:val="00B3791D"/>
    <w:rsid w:val="00B619E9"/>
    <w:rsid w:val="00B7689A"/>
    <w:rsid w:val="00B94695"/>
    <w:rsid w:val="00BD577C"/>
    <w:rsid w:val="00BE3560"/>
    <w:rsid w:val="00BF167F"/>
    <w:rsid w:val="00BF1EAF"/>
    <w:rsid w:val="00BF278D"/>
    <w:rsid w:val="00C074CB"/>
    <w:rsid w:val="00C24B45"/>
    <w:rsid w:val="00C36AF7"/>
    <w:rsid w:val="00C42EDB"/>
    <w:rsid w:val="00C46331"/>
    <w:rsid w:val="00C76B54"/>
    <w:rsid w:val="00C9187A"/>
    <w:rsid w:val="00CA0CFC"/>
    <w:rsid w:val="00CB2987"/>
    <w:rsid w:val="00CF2394"/>
    <w:rsid w:val="00D1616F"/>
    <w:rsid w:val="00D21C24"/>
    <w:rsid w:val="00D22023"/>
    <w:rsid w:val="00D23A8D"/>
    <w:rsid w:val="00D32FD5"/>
    <w:rsid w:val="00D54CA8"/>
    <w:rsid w:val="00D620EC"/>
    <w:rsid w:val="00D660B5"/>
    <w:rsid w:val="00D7486B"/>
    <w:rsid w:val="00D81B82"/>
    <w:rsid w:val="00DA2DFF"/>
    <w:rsid w:val="00DB31B9"/>
    <w:rsid w:val="00DC5D60"/>
    <w:rsid w:val="00DE3636"/>
    <w:rsid w:val="00E02AEA"/>
    <w:rsid w:val="00E04145"/>
    <w:rsid w:val="00E06FEE"/>
    <w:rsid w:val="00E11D3F"/>
    <w:rsid w:val="00E171D0"/>
    <w:rsid w:val="00E3515D"/>
    <w:rsid w:val="00E5258F"/>
    <w:rsid w:val="00E60114"/>
    <w:rsid w:val="00E653CC"/>
    <w:rsid w:val="00E91CEE"/>
    <w:rsid w:val="00EB1EFA"/>
    <w:rsid w:val="00EC62DA"/>
    <w:rsid w:val="00ED28C0"/>
    <w:rsid w:val="00EE0649"/>
    <w:rsid w:val="00EE6A8A"/>
    <w:rsid w:val="00EF0FAC"/>
    <w:rsid w:val="00EF20F6"/>
    <w:rsid w:val="00EF492A"/>
    <w:rsid w:val="00F17A4C"/>
    <w:rsid w:val="00F23374"/>
    <w:rsid w:val="00F56EB4"/>
    <w:rsid w:val="00F5757F"/>
    <w:rsid w:val="00F623A5"/>
    <w:rsid w:val="00F76B45"/>
    <w:rsid w:val="00F81703"/>
    <w:rsid w:val="00F818B0"/>
    <w:rsid w:val="00F86D65"/>
    <w:rsid w:val="00F959DF"/>
    <w:rsid w:val="00FA22DD"/>
    <w:rsid w:val="00FA53C6"/>
    <w:rsid w:val="00FA5DB8"/>
    <w:rsid w:val="00FD3740"/>
    <w:rsid w:val="00FD6B24"/>
    <w:rsid w:val="00FE69E5"/>
    <w:rsid w:val="00FF1908"/>
    <w:rsid w:val="07802C24"/>
    <w:rsid w:val="09B62F9D"/>
    <w:rsid w:val="0F4857CC"/>
    <w:rsid w:val="118DBD99"/>
    <w:rsid w:val="11F7F847"/>
    <w:rsid w:val="18005F21"/>
    <w:rsid w:val="208A10ED"/>
    <w:rsid w:val="230917AF"/>
    <w:rsid w:val="2566EFA4"/>
    <w:rsid w:val="387D43BD"/>
    <w:rsid w:val="3A0FD103"/>
    <w:rsid w:val="41F41495"/>
    <w:rsid w:val="42D6A492"/>
    <w:rsid w:val="45A0EBB1"/>
    <w:rsid w:val="4881016B"/>
    <w:rsid w:val="561B4473"/>
    <w:rsid w:val="5645C851"/>
    <w:rsid w:val="5B48C196"/>
    <w:rsid w:val="5FC63FEA"/>
    <w:rsid w:val="68AC1E3F"/>
    <w:rsid w:val="69BD3AF7"/>
    <w:rsid w:val="6FE90C58"/>
    <w:rsid w:val="746A257B"/>
    <w:rsid w:val="775FDFDC"/>
    <w:rsid w:val="77E4B1F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3EE25"/>
  <w15:chartTrackingRefBased/>
  <w15:docId w15:val="{95F93B6D-3409-48E2-99FE-556AB557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EE6A8A"/>
    <w:pPr>
      <w:keepNext/>
      <w:keepLines/>
      <w:spacing w:before="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A8A"/>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paragraph" w:customStyle="1" w:styleId="Bullet">
    <w:name w:val="Bullet"/>
    <w:basedOn w:val="ListParagraph"/>
    <w:rsid w:val="00B34F81"/>
    <w:pPr>
      <w:numPr>
        <w:numId w:val="21"/>
      </w:numPr>
      <w:ind w:left="284" w:hanging="284"/>
      <w:contextualSpacing w:val="0"/>
    </w:pPr>
    <w:rPr>
      <w:rFonts w:eastAsia="Times New Roman" w:cs="Times New Roman"/>
      <w:color w:val="1E1544" w:themeColor="text1"/>
    </w:rPr>
  </w:style>
  <w:style w:type="character" w:styleId="PageNumber">
    <w:name w:val="page number"/>
    <w:basedOn w:val="DefaultParagraphFont"/>
    <w:uiPriority w:val="99"/>
    <w:semiHidden/>
    <w:unhideWhenUsed/>
    <w:rsid w:val="00EC62DA"/>
  </w:style>
  <w:style w:type="paragraph" w:styleId="Revision">
    <w:name w:val="Revision"/>
    <w:hidden/>
    <w:uiPriority w:val="99"/>
    <w:semiHidden/>
    <w:rsid w:val="005C38D5"/>
    <w:rPr>
      <w:rFonts w:ascii="Arial" w:hAnsi="Arial"/>
    </w:rPr>
  </w:style>
  <w:style w:type="character" w:styleId="CommentReference">
    <w:name w:val="annotation reference"/>
    <w:basedOn w:val="DefaultParagraphFont"/>
    <w:uiPriority w:val="99"/>
    <w:semiHidden/>
    <w:unhideWhenUsed/>
    <w:rsid w:val="005C38D5"/>
    <w:rPr>
      <w:sz w:val="16"/>
      <w:szCs w:val="16"/>
    </w:rPr>
  </w:style>
  <w:style w:type="paragraph" w:styleId="CommentText">
    <w:name w:val="annotation text"/>
    <w:basedOn w:val="Normal"/>
    <w:link w:val="CommentTextChar"/>
    <w:uiPriority w:val="99"/>
    <w:unhideWhenUsed/>
    <w:rsid w:val="005C38D5"/>
    <w:pPr>
      <w:spacing w:line="240" w:lineRule="auto"/>
    </w:pPr>
    <w:rPr>
      <w:sz w:val="20"/>
      <w:szCs w:val="20"/>
    </w:rPr>
  </w:style>
  <w:style w:type="character" w:customStyle="1" w:styleId="CommentTextChar">
    <w:name w:val="Comment Text Char"/>
    <w:basedOn w:val="DefaultParagraphFont"/>
    <w:link w:val="CommentText"/>
    <w:uiPriority w:val="99"/>
    <w:rsid w:val="005C38D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C38D5"/>
    <w:rPr>
      <w:b/>
      <w:bCs/>
    </w:rPr>
  </w:style>
  <w:style w:type="character" w:customStyle="1" w:styleId="CommentSubjectChar">
    <w:name w:val="Comment Subject Char"/>
    <w:basedOn w:val="CommentTextChar"/>
    <w:link w:val="CommentSubject"/>
    <w:uiPriority w:val="99"/>
    <w:semiHidden/>
    <w:rsid w:val="005C38D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edcarequality.gov.au/older-australians/consumer-advisory-bod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285F36FEBE614FA7F0E9B7930440E6" ma:contentTypeVersion="11" ma:contentTypeDescription="Create a new document." ma:contentTypeScope="" ma:versionID="ee9b899459fa9d16db247588287584c6">
  <xsd:schema xmlns:xsd="http://www.w3.org/2001/XMLSchema" xmlns:xs="http://www.w3.org/2001/XMLSchema" xmlns:p="http://schemas.microsoft.com/office/2006/metadata/properties" xmlns:ns2="45fc1777-5182-4729-9953-61f7a22856aa" xmlns:ns3="3e45b5c5-9cc5-4922-88cd-354a7829f0bf" targetNamespace="http://schemas.microsoft.com/office/2006/metadata/properties" ma:root="true" ma:fieldsID="dbee740ec75ef82bc91bdfec974436ab" ns2:_="" ns3:_="">
    <xsd:import namespace="45fc1777-5182-4729-9953-61f7a22856aa"/>
    <xsd:import namespace="3e45b5c5-9cc5-4922-88cd-354a7829f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c1777-5182-4729-9953-61f7a2285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45b5c5-9cc5-4922-88cd-354a7829f0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00ac1a-59bc-4f58-98a9-be3d91b441c4}" ma:internalName="TaxCatchAll" ma:showField="CatchAllData" ma:web="3e45b5c5-9cc5-4922-88cd-354a7829f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45b5c5-9cc5-4922-88cd-354a7829f0bf" xsi:nil="true"/>
    <lcf76f155ced4ddcb4097134ff3c332f xmlns="45fc1777-5182-4729-9953-61f7a22856aa">
      <Terms xmlns="http://schemas.microsoft.com/office/infopath/2007/PartnerControls"/>
    </lcf76f155ced4ddcb4097134ff3c332f>
    <MediaLengthInSeconds xmlns="45fc1777-5182-4729-9953-61f7a22856aa" xsi:nil="true"/>
  </documentManagement>
</p:properties>
</file>

<file path=customXml/itemProps1.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2.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customXml/itemProps3.xml><?xml version="1.0" encoding="utf-8"?>
<ds:datastoreItem xmlns:ds="http://schemas.openxmlformats.org/officeDocument/2006/customXml" ds:itemID="{2A89A148-ACE8-42F4-92E1-BD61668FA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c1777-5182-4729-9953-61f7a22856aa"/>
    <ds:schemaRef ds:uri="3e45b5c5-9cc5-4922-88cd-354a7829f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E2362-356C-4CDA-9392-C485AD76B771}">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45fc1777-5182-4729-9953-61f7a22856aa"/>
    <ds:schemaRef ds:uri="http://purl.org/dc/elements/1.1/"/>
    <ds:schemaRef ds:uri="http://schemas.openxmlformats.org/package/2006/metadata/core-properties"/>
    <ds:schemaRef ds:uri="3e45b5c5-9cc5-4922-88cd-354a7829f0bf"/>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353</Words>
  <Characters>2057</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 sheet checking for alignment</dc:title>
  <dc:subject/>
  <dc:creator>Australian Government Department of Health;Disability and Ageing</dc:creator>
  <cp:keywords>Aged Care, Senior Australians</cp:keywords>
  <dc:description/>
  <cp:lastPrinted>2025-10-29T04:17:00Z</cp:lastPrinted>
  <dcterms:created xsi:type="dcterms:W3CDTF">2025-07-31T20:58:00Z</dcterms:created>
  <dcterms:modified xsi:type="dcterms:W3CDTF">2025-10-29T05:16:00Z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0x01010060285F36FEBE614FA7F0E9B7930440E6</vt:lpwstr>
  </property>
  <property fmtid="{D5CDD505-2E9C-101B-9397-08002B2CF9AE}" pid="3" name="MediaServiceImageTags">
    <vt:lpwstr/>
  </property>
  <property fmtid="{D5CDD505-2E9C-101B-9397-08002B2CF9AE}" pid="4" name="Order">
    <vt:r8>796600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ClassificationContentMarkingHeaderFontProps">
    <vt:lpwstr>#ff0000,12,Calibri</vt:lpwstr>
  </property>
  <property fmtid="{D5CDD505-2E9C-101B-9397-08002B2CF9AE}" pid="13" name="ClassificationContentMarkingHeaderText">
    <vt:lpwstr>OFFICIAL</vt:lpwstr>
  </property>
  <property fmtid="{D5CDD505-2E9C-101B-9397-08002B2CF9AE}" pid="14" name="ClassificationContentMarkingFooterFontProps">
    <vt:lpwstr>#ff0000,12,Calibri</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y fmtid="{D5CDD505-2E9C-101B-9397-08002B2CF9AE}" pid="22" name="ClassificationContentMarkingHeaderShapeIds">
    <vt:lpwstr>1b57bb8f,3fde2db6,126e7a34</vt:lpwstr>
  </property>
  <property fmtid="{D5CDD505-2E9C-101B-9397-08002B2CF9AE}" pid="23" name="ClassificationContentMarkingFooterShapeIds">
    <vt:lpwstr>50a1c401,7b114b06,38fc52d0</vt:lpwstr>
  </property>
  <property fmtid="{D5CDD505-2E9C-101B-9397-08002B2CF9AE}" pid="24" name="MSIP_Label_7cd3e8b9-ffed-43a8-b7f4-cc2fa0382d36_SetDate">
    <vt:lpwstr>2025-10-07T22:39:52Z</vt:lpwstr>
  </property>
  <property fmtid="{D5CDD505-2E9C-101B-9397-08002B2CF9AE}" pid="25" name="MSIP_Label_7cd3e8b9-ffed-43a8-b7f4-cc2fa0382d36_ActionId">
    <vt:lpwstr>6d09d71b-af0e-4f8c-9e13-e05757db4090</vt:lpwstr>
  </property>
</Properties>
</file>